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jc w:val="center"/>
        <w:rPr>
          <w:rFonts w:ascii="Times New Roman" w:hAnsi="Times New Roman" w:cs="Times New Roman"/>
          <w:b/>
          <w:sz w:val="44"/>
          <w:szCs w:val="44"/>
          <w:rtl w:val="off"/>
        </w:rPr>
      </w:pPr>
    </w:p>
    <w:p>
      <w:pPr>
        <w:jc w:val="center"/>
        <w:rPr>
          <w:rFonts w:ascii="Times New Roman" w:hAnsi="Times New Roman" w:cs="Times New Roman"/>
          <w:b/>
          <w:sz w:val="44"/>
          <w:szCs w:val="44"/>
          <w:rtl w:val="off"/>
        </w:rPr>
      </w:pPr>
    </w:p>
    <w:p>
      <w:pPr>
        <w:jc w:val="center"/>
        <w:rPr>
          <w:rFonts w:ascii="Times New Roman" w:hAnsi="Times New Roman" w:cs="Times New Roman"/>
          <w:b/>
          <w:sz w:val="44"/>
          <w:szCs w:val="44"/>
          <w:rtl w:val="off"/>
        </w:rPr>
      </w:pPr>
    </w:p>
    <w:p>
      <w:pPr>
        <w:jc w:val="center"/>
        <w:rPr>
          <w:rFonts w:ascii="Times New Roman" w:hAnsi="Times New Roman" w:cs="Times New Roman"/>
          <w:b/>
          <w:sz w:val="44"/>
          <w:szCs w:val="44"/>
        </w:rPr>
      </w:pPr>
    </w:p>
    <w:p>
      <w:pPr>
        <w:jc w:val="center"/>
        <w:rPr>
          <w:rFonts w:ascii="Times New Roman" w:hAnsi="Times New Roman" w:cs="Times New Roman"/>
          <w:b/>
          <w:sz w:val="44"/>
          <w:szCs w:val="44"/>
        </w:rPr>
      </w:pPr>
      <w:r>
        <w:rPr>
          <w:rFonts w:ascii="Times New Roman" w:hAnsi="Times New Roman" w:cs="Times New Roman"/>
          <w:b/>
          <w:sz w:val="44"/>
          <w:szCs w:val="44"/>
        </w:rPr>
        <w:t xml:space="preserve">ТЕОРЕМА МЕНЕЛАЯ </w:t>
      </w:r>
    </w:p>
    <w:p>
      <w:pPr>
        <w:jc w:val="center"/>
        <w:rPr>
          <w:rFonts w:ascii="Times New Roman" w:hAnsi="Times New Roman" w:cs="Times New Roman"/>
          <w:b/>
          <w:sz w:val="44"/>
          <w:szCs w:val="44"/>
        </w:rPr>
      </w:pPr>
      <w:r>
        <w:rPr>
          <w:rFonts w:ascii="Times New Roman" w:hAnsi="Times New Roman" w:cs="Times New Roman"/>
          <w:b/>
          <w:sz w:val="44"/>
          <w:szCs w:val="44"/>
        </w:rPr>
        <w:t>ОБУЧАЮЩИЙ МОДУЛЬ</w:t>
      </w:r>
    </w:p>
    <w:p>
      <w:pPr>
        <w:jc w:val="center"/>
        <w:rPr>
          <w:rFonts w:ascii="Times New Roman" w:hAnsi="Times New Roman" w:cs="Times New Roman"/>
          <w:b/>
          <w:sz w:val="44"/>
          <w:szCs w:val="44"/>
        </w:rPr>
      </w:pPr>
      <w:r>
        <w:rPr>
          <w:rFonts w:ascii="Times New Roman" w:hAnsi="Times New Roman" w:cs="Times New Roman"/>
          <w:b/>
          <w:sz w:val="44"/>
          <w:szCs w:val="44"/>
        </w:rPr>
        <w:t xml:space="preserve">(ОНЛАЙН-КУРС) </w:t>
      </w:r>
    </w:p>
    <w:p>
      <w:pPr>
        <w:jc w:val="center"/>
        <w:rPr>
          <w:rFonts w:ascii="Times New Roman" w:hAnsi="Times New Roman" w:cs="Times New Roman"/>
          <w:b/>
          <w:sz w:val="44"/>
          <w:szCs w:val="44"/>
        </w:rPr>
      </w:pPr>
      <w:r>
        <w:rPr>
          <w:rFonts w:ascii="Times New Roman" w:hAnsi="Times New Roman" w:cs="Times New Roman"/>
          <w:b/>
          <w:sz w:val="44"/>
          <w:szCs w:val="44"/>
        </w:rPr>
        <w:t xml:space="preserve">НА ОБРАЗОВАТЕЛЬНОЙ </w:t>
      </w:r>
    </w:p>
    <w:p>
      <w:pPr>
        <w:jc w:val="center"/>
        <w:rPr>
          <w:rFonts w:ascii="Times New Roman" w:hAnsi="Times New Roman" w:cs="Times New Roman"/>
          <w:b/>
          <w:sz w:val="44"/>
          <w:szCs w:val="44"/>
        </w:rPr>
      </w:pPr>
      <w:r>
        <w:rPr>
          <w:rFonts w:ascii="Times New Roman" w:hAnsi="Times New Roman" w:cs="Times New Roman"/>
          <w:b/>
          <w:sz w:val="44"/>
          <w:szCs w:val="44"/>
        </w:rPr>
        <w:t xml:space="preserve">ПЛАТФОРМЕ </w:t>
      </w:r>
      <w:r>
        <w:rPr>
          <w:lang w:val="en-US"/>
          <w:rFonts w:ascii="Times New Roman" w:hAnsi="Times New Roman" w:cs="Times New Roman"/>
          <w:b/>
          <w:sz w:val="44"/>
          <w:szCs w:val="44"/>
        </w:rPr>
        <w:t>STEPIK</w:t>
      </w:r>
    </w:p>
    <w:p>
      <w:pPr>
        <w:jc w:val="both"/>
        <w:spacing w:after="0" w:line="240" w:lineRule="auto"/>
        <w:rPr>
          <w:rFonts w:ascii="Times New Roman" w:hAnsi="Times New Roman" w:cs="Times New Roman"/>
        </w:rPr>
      </w:pPr>
    </w:p>
    <w:p>
      <w:pPr>
        <w:ind w:left="2977"/>
        <w:jc w:val="both"/>
        <w:spacing w:after="0" w:line="240" w:lineRule="auto"/>
        <w:rPr>
          <w:rFonts w:ascii="Times New Roman" w:hAnsi="Times New Roman" w:cs="Times New Roman"/>
          <w:b/>
          <w:sz w:val="24"/>
          <w:szCs w:val="24"/>
          <w:u w:val="single" w:color="auto"/>
          <w:rtl w:val="off"/>
        </w:rPr>
      </w:pPr>
    </w:p>
    <w:p>
      <w:pPr>
        <w:ind w:left="2977"/>
        <w:jc w:val="both"/>
        <w:spacing w:after="0" w:line="240" w:lineRule="auto"/>
        <w:rPr>
          <w:rFonts w:ascii="Times New Roman" w:hAnsi="Times New Roman" w:cs="Times New Roman"/>
          <w:b/>
          <w:sz w:val="24"/>
          <w:szCs w:val="24"/>
          <w:u w:val="single" w:color="auto"/>
          <w:rtl w:val="off"/>
        </w:rPr>
      </w:pPr>
    </w:p>
    <w:p>
      <w:pPr>
        <w:ind w:left="2977"/>
        <w:jc w:val="both"/>
        <w:spacing w:after="0" w:line="240" w:lineRule="auto"/>
        <w:rPr>
          <w:rFonts w:ascii="Times New Roman" w:hAnsi="Times New Roman" w:cs="Times New Roman"/>
          <w:b/>
          <w:sz w:val="24"/>
          <w:szCs w:val="24"/>
          <w:u w:val="single" w:color="auto"/>
          <w:rtl w:val="off"/>
        </w:rPr>
      </w:pPr>
    </w:p>
    <w:p>
      <w:pPr>
        <w:ind w:left="2977"/>
        <w:jc w:val="both"/>
        <w:spacing w:after="0" w:line="240" w:lineRule="auto"/>
        <w:rPr>
          <w:rFonts w:ascii="Times New Roman" w:hAnsi="Times New Roman" w:cs="Times New Roman"/>
          <w:b/>
          <w:sz w:val="24"/>
          <w:szCs w:val="24"/>
          <w:u w:val="single" w:color="auto"/>
          <w:rtl w:val="off"/>
        </w:rPr>
      </w:pPr>
    </w:p>
    <w:p>
      <w:pPr>
        <w:ind w:left="2977"/>
        <w:jc w:val="both"/>
        <w:spacing w:after="0" w:line="240" w:lineRule="auto"/>
        <w:rPr>
          <w:rFonts w:ascii="Times New Roman" w:hAnsi="Times New Roman" w:cs="Times New Roman"/>
          <w:b/>
          <w:sz w:val="24"/>
          <w:szCs w:val="24"/>
          <w:u w:val="single" w:color="auto"/>
          <w:rtl w:val="off"/>
        </w:rPr>
      </w:pPr>
    </w:p>
    <w:p>
      <w:pPr>
        <w:ind w:left="2977"/>
        <w:jc w:val="right"/>
        <w:spacing w:after="0" w:line="240" w:lineRule="auto"/>
        <w:rPr>
          <w:rFonts w:ascii="Times New Roman" w:hAnsi="Times New Roman" w:cs="Times New Roman"/>
          <w:sz w:val="24"/>
          <w:szCs w:val="24"/>
        </w:rPr>
      </w:pPr>
      <w:r>
        <w:rPr>
          <w:rFonts w:ascii="Times New Roman" w:hAnsi="Times New Roman" w:cs="Times New Roman"/>
          <w:b/>
          <w:sz w:val="24"/>
          <w:szCs w:val="24"/>
          <w:u w:val="single" w:color="auto"/>
        </w:rPr>
        <w:t>АВТОР:</w:t>
      </w:r>
      <w:r>
        <w:rPr>
          <w:rFonts w:ascii="Times New Roman" w:hAnsi="Times New Roman" w:cs="Times New Roman"/>
          <w:sz w:val="24"/>
          <w:szCs w:val="24"/>
          <w:u w:val="single" w:color="auto"/>
        </w:rPr>
        <w:t xml:space="preserve"> </w:t>
      </w:r>
    </w:p>
    <w:p>
      <w:pPr>
        <w:ind w:left="2977"/>
        <w:jc w:val="right"/>
        <w:spacing w:after="0" w:line="240" w:lineRule="auto"/>
        <w:rPr>
          <w:rFonts w:ascii="Times New Roman" w:hAnsi="Times New Roman" w:cs="Times New Roman"/>
          <w:sz w:val="24"/>
          <w:szCs w:val="24"/>
        </w:rPr>
      </w:pPr>
    </w:p>
    <w:p>
      <w:pPr>
        <w:ind w:left="2977"/>
        <w:jc w:val="right"/>
        <w:rPr>
          <w:rFonts w:ascii="Times New Roman" w:hAnsi="Times New Roman" w:cs="Times New Roman"/>
          <w:sz w:val="24"/>
          <w:szCs w:val="24"/>
        </w:rPr>
      </w:pPr>
      <w:r>
        <w:rPr>
          <w:rFonts w:ascii="Times New Roman" w:hAnsi="Times New Roman" w:cs="Times New Roman"/>
          <w:sz w:val="24"/>
          <w:szCs w:val="24"/>
        </w:rPr>
        <w:t>АВСЮКОВА Виктория Алексеевна</w:t>
      </w:r>
    </w:p>
    <w:p>
      <w:pPr>
        <w:ind w:left="2977"/>
        <w:jc w:val="right"/>
        <w:spacing w:after="0" w:line="240" w:lineRule="auto"/>
        <w:rPr>
          <w:rFonts w:ascii="Times New Roman" w:hAnsi="Times New Roman" w:cs="Times New Roman"/>
          <w:sz w:val="24"/>
          <w:szCs w:val="24"/>
        </w:rPr>
      </w:pPr>
    </w:p>
    <w:p>
      <w:pPr>
        <w:ind w:left="2977"/>
        <w:jc w:val="right"/>
        <w:spacing w:after="0" w:line="240" w:lineRule="auto"/>
        <w:rPr>
          <w:rFonts w:ascii="Times New Roman" w:hAnsi="Times New Roman" w:cs="Times New Roman"/>
          <w:sz w:val="24"/>
          <w:szCs w:val="24"/>
          <w:u w:val="single" w:color="auto"/>
        </w:rPr>
      </w:pPr>
      <w:r>
        <w:rPr>
          <w:rFonts w:ascii="Times New Roman" w:hAnsi="Times New Roman" w:cs="Times New Roman"/>
          <w:b/>
          <w:sz w:val="24"/>
          <w:szCs w:val="24"/>
          <w:u w:val="single" w:color="auto"/>
        </w:rPr>
        <w:t>РУКОВОДИТЕЛЬ:</w:t>
      </w:r>
      <w:r>
        <w:rPr>
          <w:rFonts w:ascii="Times New Roman" w:hAnsi="Times New Roman" w:cs="Times New Roman"/>
          <w:sz w:val="24"/>
          <w:szCs w:val="24"/>
          <w:u w:val="single" w:color="auto"/>
        </w:rPr>
        <w:t xml:space="preserve"> </w:t>
      </w:r>
    </w:p>
    <w:p>
      <w:pPr>
        <w:ind w:left="2977"/>
        <w:jc w:val="right"/>
        <w:spacing w:after="0" w:line="240" w:lineRule="auto"/>
        <w:rPr>
          <w:rFonts w:ascii="Times New Roman" w:hAnsi="Times New Roman" w:cs="Times New Roman"/>
          <w:sz w:val="24"/>
          <w:szCs w:val="24"/>
          <w:u w:val="single" w:color="auto"/>
        </w:rPr>
      </w:pPr>
    </w:p>
    <w:p>
      <w:pPr>
        <w:ind w:left="2977"/>
        <w:jc w:val="right"/>
        <w:rPr>
          <w:rFonts w:ascii="Times New Roman" w:hAnsi="Times New Roman" w:cs="Times New Roman"/>
          <w:sz w:val="24"/>
          <w:szCs w:val="24"/>
        </w:rPr>
      </w:pPr>
      <w:r>
        <w:rPr>
          <w:rFonts w:ascii="Times New Roman" w:hAnsi="Times New Roman" w:cs="Times New Roman"/>
          <w:sz w:val="24"/>
          <w:szCs w:val="24"/>
        </w:rPr>
        <w:t xml:space="preserve">учитель математики СОГБОУИ </w:t>
      </w:r>
    </w:p>
    <w:p>
      <w:pPr>
        <w:ind w:left="2977"/>
        <w:jc w:val="right"/>
        <w:rPr>
          <w:rFonts w:ascii="Times New Roman" w:hAnsi="Times New Roman" w:cs="Times New Roman"/>
          <w:sz w:val="24"/>
          <w:szCs w:val="24"/>
        </w:rPr>
      </w:pPr>
      <w:r>
        <w:rPr>
          <w:rFonts w:ascii="Times New Roman" w:hAnsi="Times New Roman" w:cs="Times New Roman"/>
          <w:sz w:val="24"/>
          <w:szCs w:val="24"/>
        </w:rPr>
        <w:t xml:space="preserve">«Лицей имени Кирилла и Мефодия»    </w:t>
      </w:r>
    </w:p>
    <w:p>
      <w:pPr>
        <w:ind w:left="2977"/>
        <w:jc w:val="right"/>
        <w:rPr>
          <w:rFonts w:ascii="Times New Roman" w:hAnsi="Times New Roman" w:cs="Times New Roman"/>
          <w:sz w:val="24"/>
          <w:szCs w:val="24"/>
        </w:rPr>
      </w:pPr>
      <w:r>
        <w:rPr>
          <w:rFonts w:ascii="Times New Roman" w:hAnsi="Times New Roman" w:cs="Times New Roman"/>
          <w:sz w:val="24"/>
          <w:szCs w:val="24"/>
        </w:rPr>
        <w:t xml:space="preserve">НИЗОХИНА Марина Петровна  </w:t>
      </w:r>
    </w:p>
    <w:p>
      <w:pPr>
        <w:ind w:left="2977"/>
        <w:jc w:val="right"/>
        <w:rPr>
          <w:rFonts w:ascii="Times New Roman" w:hAnsi="Times New Roman" w:cs="Times New Roman"/>
          <w:b/>
          <w:sz w:val="24"/>
          <w:szCs w:val="24"/>
          <w:u w:val="single" w:color="auto"/>
        </w:rPr>
      </w:pPr>
    </w:p>
    <w:p>
      <w:pPr>
        <w:jc w:val="right"/>
        <w:rPr>
          <w:rFonts w:ascii="Times New Roman" w:hAnsi="Times New Roman" w:cs="Times New Roman"/>
          <w:sz w:val="28"/>
        </w:rPr>
      </w:pPr>
    </w:p>
    <w:p>
      <w:pPr>
        <w:jc w:val="both"/>
        <w:rPr>
          <w:rFonts w:ascii="Times New Roman" w:hAnsi="Times New Roman" w:cs="Times New Roman"/>
          <w:sz w:val="28"/>
        </w:rPr>
      </w:pPr>
    </w:p>
    <w:p>
      <w:pPr>
        <w:jc w:val="both"/>
        <w:rPr>
          <w:rFonts w:ascii="Times New Roman" w:hAnsi="Times New Roman" w:cs="Times New Roman"/>
          <w:sz w:val="28"/>
        </w:rPr>
      </w:pPr>
    </w:p>
    <w:p>
      <w:pPr>
        <w:jc w:val="both"/>
        <w:rPr>
          <w:rFonts w:ascii="Times New Roman" w:hAnsi="Times New Roman" w:cs="Times New Roman"/>
          <w:sz w:val="28"/>
        </w:rPr>
      </w:pPr>
    </w:p>
    <w:p>
      <w:pPr>
        <w:ind w:left="2835"/>
        <w:jc w:val="both"/>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ЭПИГРАФ:</w:t>
      </w:r>
    </w:p>
    <w:p>
      <w:pPr>
        <w:ind w:left="2835"/>
        <w:jc w:val="both"/>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w:t>
      </w:r>
      <w:r>
        <w:rPr>
          <w:rStyle w:val="apple-converted-space"/>
          <w:rFonts w:ascii="Times New Roman" w:hAnsi="Times New Roman" w:cs="Times New Roman"/>
          <w:sz w:val="32"/>
          <w:szCs w:val="32"/>
          <w:shd w:val="clear" w:color="auto" w:fill="FFFFFF"/>
        </w:rPr>
        <w:t> </w:t>
      </w:r>
      <w:r>
        <w:rPr>
          <w:rFonts w:ascii="Times New Roman" w:hAnsi="Times New Roman" w:cs="Times New Roman"/>
          <w:sz w:val="32"/>
          <w:szCs w:val="32"/>
          <w:shd w:val="clear" w:color="auto" w:fill="FFFFFF"/>
        </w:rPr>
        <w:t>Для нормального интеллектуального развития необходима разнообразная пища. Сегодня математика, особенно геометрия, является одним из немногих полноценных продуктов, потребляемых в системе образования».</w:t>
      </w:r>
    </w:p>
    <w:p>
      <w:pPr>
        <w:ind w:left="2835"/>
        <w:jc w:val="both"/>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sz w:val="32"/>
          <w:szCs w:val="32"/>
        </w:rPr>
      </w:pPr>
    </w:p>
    <w:p>
      <w:pPr>
        <w:pStyle w:val="31"/>
        <w:ind w:left="3686"/>
        <w:shd w:val="clear" w:color="auto" w:fill="FFFFFF"/>
        <w:numPr>
          <w:ilvl w:val="0"/>
          <w:numId w:val="0"/>
        </w:numPr>
        <w:spacing w:before="0"/>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Игорь Федорович Шарыгин, педагог, специалист  по элементарной геометрии.</w:t>
      </w:r>
    </w:p>
    <w:p/>
    <w:p>
      <w:pPr>
        <w:jc w:val="center"/>
        <w:rPr>
          <w:rFonts w:ascii="Times New Roman" w:hAnsi="Times New Roman" w:cs="Times New Roman"/>
          <w:b/>
          <w:sz w:val="32"/>
          <w:szCs w:val="32"/>
        </w:rPr>
      </w:pPr>
      <w:r>
        <w:rPr>
          <w:rFonts w:ascii="Times New Roman" w:hAnsi="Times New Roman" w:cs="Times New Roman"/>
          <w:b/>
          <w:sz w:val="32"/>
          <w:szCs w:val="32"/>
        </w:rPr>
        <w:t>1. ВВЕДЕНИЕ</w:t>
      </w:r>
    </w:p>
    <w:p>
      <w:pPr>
        <w:jc w:val="both"/>
        <w:spacing w:line="540" w:lineRule="atLeast"/>
        <w:rPr>
          <w:rFonts w:ascii="Times New Roman" w:hAnsi="Times New Roman" w:cs="Times New Roman"/>
          <w:sz w:val="32"/>
          <w:szCs w:val="32"/>
        </w:rPr>
      </w:pPr>
      <w:r>
        <w:rPr>
          <w:rFonts w:ascii="Times New Roman" w:hAnsi="Times New Roman" w:cs="Times New Roman"/>
          <w:b/>
          <w:sz w:val="32"/>
          <w:szCs w:val="32"/>
        </w:rPr>
        <w:t>АКТУАЛЬНОСТЬ ТЕМЫ</w:t>
      </w:r>
      <w:r>
        <w:rPr>
          <w:rFonts w:ascii="Times New Roman" w:hAnsi="Times New Roman" w:cs="Times New Roman"/>
          <w:sz w:val="32"/>
          <w:szCs w:val="32"/>
        </w:rPr>
        <w:t>: возвращение интереса к геометрии как к науке обусловлено жизненной ситуацией сегодняшнего дня. «Мы должны всей Россией защитить геометрию» - говорит      Роман Хазанкин, советский и российский педагог, учитель математики.</w:t>
      </w:r>
      <w:r>
        <w:rPr>
          <w:rFonts w:ascii="Times New Roman" w:hAnsi="Times New Roman" w:cs="Times New Roman"/>
          <w:color w:val="FF0000"/>
          <w:sz w:val="32"/>
          <w:szCs w:val="32"/>
        </w:rPr>
        <w:t xml:space="preserve"> </w:t>
      </w:r>
      <w:r>
        <w:rPr>
          <w:rFonts w:ascii="Times New Roman" w:hAnsi="Times New Roman" w:cs="Times New Roman"/>
          <w:sz w:val="32"/>
          <w:szCs w:val="32"/>
        </w:rPr>
        <w:t>Заказ государства перед школой прост: подготовить и воспитать здорового, образованного гражданина, умеющего адаптировать полученные знания к окружающему миру и применять их на практике. Как отметил в 1998 году в докладе «Антинаучная революция и математика» на сессии Папской академии наук в Ватикане академик РАН В.И. Арнольд: «Тот, кто не научился искусству доказательства в школе, не способен отличить правильное рассуждение от неправильного. Такими людьми могут легко манипулировать безответственные политики. Результатом может быть массовый гипноз и социальные потрясения». Сейчас интерес к геометрии возвращается, в школе снова появился отдельный предмет – геометрия, геометрический материал входит в ОГЭ и ЕГЭ, в задания Всероссийской олимпиады школьников, олимпиаде по геометрии имени И. Ф. Шарыгина,                  «Турнире городов», олимпиаде имени Леонарда Эйлера, Московской математической олимпиаде и т.д ., а также в материалы Заочной физико-технической школе МФТИ (ЗФТШ), заочной школе СУНЦ МГУ. Как показывает статистика, результаты правильного решения геометрических задач на экзаменах и олимпиадах в разы меньше, чем алгебраических.</w:t>
      </w:r>
    </w:p>
    <w:p>
      <w:pPr>
        <w:ind w:firstLine="567"/>
        <w:jc w:val="both"/>
        <w:spacing w:line="540" w:lineRule="atLeast"/>
        <w:rPr>
          <w:rFonts w:ascii="Times New Roman" w:hAnsi="Times New Roman" w:cs="Times New Roman"/>
          <w:sz w:val="32"/>
          <w:szCs w:val="32"/>
        </w:rPr>
      </w:pPr>
      <w:r>
        <w:rPr>
          <w:rFonts w:ascii="Times New Roman" w:hAnsi="Times New Roman" w:cs="Times New Roman"/>
          <w:sz w:val="32"/>
          <w:szCs w:val="32"/>
        </w:rPr>
        <w:t xml:space="preserve">В школьном курсе  теорема Менелая рассматривается в дополнительных главах к учебному пособию «Геометрия 10-11» авторов Л.С.Атанасян, В.Ф.Бутузов, С.В. Кадомцев., на олимпиадах разного уровня часто геометрический материал основан на использовании теоремы Менелая или ее приложений – теоремы Дезарга и Чевы. Школьники и студенты с удовольствием включаются в изучение материала с использованием сети Интернет,  поэтому создание обучающего модуля                 «Теорема Менелая» на платформе </w:t>
      </w:r>
      <w:r>
        <w:rPr>
          <w:lang w:val="en-US"/>
          <w:rFonts w:ascii="Times New Roman" w:hAnsi="Times New Roman" w:cs="Times New Roman"/>
          <w:sz w:val="32"/>
          <w:szCs w:val="32"/>
        </w:rPr>
        <w:t>Stepik</w:t>
      </w:r>
      <w:r>
        <w:rPr>
          <w:rFonts w:ascii="Times New Roman" w:hAnsi="Times New Roman" w:cs="Times New Roman"/>
          <w:sz w:val="32"/>
          <w:szCs w:val="32"/>
        </w:rPr>
        <w:t xml:space="preserve"> актуально.</w:t>
      </w:r>
    </w:p>
    <w:p>
      <w:pPr>
        <w:ind w:right="-21"/>
        <w:jc w:val="both"/>
        <w:shd w:val="clear" w:color="auto" w:fill="FFFFFF"/>
        <w:rPr>
          <w:rFonts w:ascii="Times New Roman" w:hAnsi="Times New Roman" w:cs="Times New Roman"/>
          <w:b/>
          <w:i/>
          <w:color w:val="FF0000"/>
          <w:sz w:val="32"/>
          <w:szCs w:val="32"/>
        </w:rPr>
      </w:pPr>
      <w:r>
        <w:rPr>
          <w:rFonts w:ascii="Times New Roman" w:hAnsi="Times New Roman" w:cs="Times New Roman"/>
          <w:b/>
          <w:sz w:val="32"/>
          <w:szCs w:val="32"/>
        </w:rPr>
        <w:t>ПРОБЛЕМА</w:t>
      </w:r>
      <w:r>
        <w:rPr>
          <w:rFonts w:ascii="Times New Roman" w:hAnsi="Times New Roman" w:cs="Times New Roman"/>
          <w:b/>
          <w:i/>
          <w:sz w:val="32"/>
          <w:szCs w:val="32"/>
        </w:rPr>
        <w:t xml:space="preserve">: </w:t>
      </w:r>
      <w:r>
        <w:rPr>
          <w:rFonts w:ascii="Times New Roman" w:hAnsi="Times New Roman" w:cs="Times New Roman"/>
          <w:sz w:val="32"/>
          <w:szCs w:val="32"/>
        </w:rPr>
        <w:t>разработать обучающий модуль (онлайн-курс) по теме «Теорема Менелая», включающий в себя теоретический материал, разбор задач и контроль усвоения материала для дистанционного изучения темы с выводом оценки результата.</w:t>
      </w:r>
    </w:p>
    <w:p>
      <w:pPr>
        <w:jc w:val="both"/>
        <w:rPr>
          <w:rFonts w:ascii="Times New Roman" w:hAnsi="Times New Roman" w:cs="Times New Roman"/>
          <w:sz w:val="32"/>
          <w:szCs w:val="32"/>
        </w:rPr>
      </w:pPr>
      <w:r>
        <w:rPr>
          <w:rFonts w:ascii="Times New Roman" w:hAnsi="Times New Roman" w:cs="Times New Roman"/>
          <w:b/>
          <w:sz w:val="32"/>
          <w:szCs w:val="32"/>
        </w:rPr>
        <w:t>ГИПОТЕЗА:</w:t>
      </w:r>
      <w:r>
        <w:rPr>
          <w:rFonts w:ascii="Times New Roman" w:hAnsi="Times New Roman" w:cs="Times New Roman"/>
          <w:sz w:val="32"/>
          <w:szCs w:val="32"/>
        </w:rPr>
        <w:t xml:space="preserve"> </w:t>
      </w:r>
      <w:r>
        <w:rPr>
          <w:rFonts w:ascii="Times New Roman" w:eastAsia="Times New Roman" w:hAnsi="Times New Roman" w:cs="Times New Roman"/>
          <w:sz w:val="32"/>
          <w:szCs w:val="32"/>
        </w:rPr>
        <w:t xml:space="preserve">возможно разработать обучающий модуль (онлайн-курс) «Теорема Менелая» на образовательной платформе и конструкторе бесплатных открытых онлайн-курсов и уроков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 xml:space="preserve">, состоящий из текстового, графического и видеоматериала, включающего в себя перечисленный в проблеме функционал. </w:t>
      </w:r>
    </w:p>
    <w:p>
      <w:pPr>
        <w:jc w:val="both"/>
        <w:rPr>
          <w:rFonts w:ascii="Times New Roman" w:eastAsia="Times New Roman" w:hAnsi="Times New Roman" w:cs="Times New Roman"/>
          <w:sz w:val="32"/>
          <w:szCs w:val="32"/>
        </w:rPr>
      </w:pPr>
      <w:r>
        <w:rPr>
          <w:rFonts w:ascii="Times New Roman" w:hAnsi="Times New Roman" w:cs="Times New Roman"/>
          <w:b/>
          <w:sz w:val="32"/>
          <w:szCs w:val="32"/>
        </w:rPr>
        <w:t>ОБЪЕКТ ИССЛЕДОВАНИЯ:</w:t>
      </w:r>
      <w:r>
        <w:rPr>
          <w:rFonts w:ascii="Times New Roman" w:hAnsi="Times New Roman" w:cs="Times New Roman"/>
          <w:sz w:val="32"/>
          <w:szCs w:val="32"/>
        </w:rPr>
        <w:t xml:space="preserve"> </w:t>
      </w:r>
      <w:r>
        <w:rPr>
          <w:rFonts w:ascii="Times New Roman" w:eastAsia="Times New Roman" w:hAnsi="Times New Roman" w:cs="Times New Roman"/>
          <w:sz w:val="32"/>
          <w:szCs w:val="32"/>
        </w:rPr>
        <w:t>теорема Менелая и приложения теоремы Менелая, в т.ч. теорема Дезарга и теорема Чевы.</w:t>
      </w:r>
    </w:p>
    <w:p>
      <w:pPr>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Pr>
          <w:rFonts w:ascii="Times New Roman" w:hAnsi="Times New Roman" w:cs="Times New Roman"/>
          <w:b/>
          <w:sz w:val="32"/>
          <w:szCs w:val="32"/>
        </w:rPr>
        <w:t>ПРЕДМЕТ ИССЛЕДОВАНИЯ:</w:t>
      </w:r>
      <w:r>
        <w:rPr>
          <w:rFonts w:ascii="Times New Roman" w:hAnsi="Times New Roman" w:cs="Times New Roman"/>
          <w:sz w:val="32"/>
          <w:szCs w:val="32"/>
        </w:rPr>
        <w:t xml:space="preserve"> </w:t>
      </w:r>
      <w:r>
        <w:rPr>
          <w:rFonts w:ascii="Times New Roman" w:eastAsia="Times New Roman" w:hAnsi="Times New Roman" w:cs="Times New Roman"/>
          <w:sz w:val="32"/>
          <w:szCs w:val="32"/>
        </w:rPr>
        <w:t>теорема Менелая и приложения теоремы Менелая, в т.ч. теорема Дезарга и теорема Чевы в разных аспектах: теоретическом, практическом и контролирующем.</w:t>
      </w:r>
    </w:p>
    <w:p>
      <w:pPr>
        <w:jc w:val="both"/>
        <w:rPr>
          <w:rFonts w:ascii="Times New Roman" w:hAnsi="Times New Roman" w:cs="Times New Roman"/>
          <w:sz w:val="32"/>
          <w:szCs w:val="32"/>
        </w:rPr>
      </w:pPr>
      <w:r>
        <w:rPr>
          <w:rFonts w:ascii="Times New Roman" w:hAnsi="Times New Roman" w:cs="Times New Roman"/>
          <w:b/>
          <w:sz w:val="32"/>
          <w:szCs w:val="32"/>
        </w:rPr>
        <w:t xml:space="preserve">ЗАКАЗЧИК ПРОЕКТА: </w:t>
      </w:r>
      <w:r>
        <w:rPr>
          <w:rFonts w:ascii="Times New Roman" w:hAnsi="Times New Roman" w:cs="Times New Roman"/>
          <w:sz w:val="32"/>
          <w:szCs w:val="32"/>
        </w:rPr>
        <w:t>образовательная организация (лицей)</w:t>
      </w:r>
    </w:p>
    <w:p>
      <w:pPr>
        <w:jc w:val="both"/>
        <w:rPr>
          <w:rFonts w:ascii="Times New Roman" w:eastAsia="Times New Roman" w:hAnsi="Times New Roman" w:cs="Times New Roman"/>
          <w:sz w:val="32"/>
          <w:szCs w:val="32"/>
        </w:rPr>
      </w:pPr>
      <w:r>
        <w:rPr>
          <w:rFonts w:ascii="Times New Roman" w:hAnsi="Times New Roman" w:cs="Times New Roman"/>
          <w:b/>
          <w:sz w:val="32"/>
          <w:szCs w:val="32"/>
        </w:rPr>
        <w:t xml:space="preserve">ЦЕЛЕВАЯ АУДИТОРИЯ: </w:t>
      </w:r>
      <w:r>
        <w:rPr>
          <w:rFonts w:ascii="Times New Roman" w:hAnsi="Times New Roman" w:cs="Times New Roman"/>
          <w:sz w:val="32"/>
          <w:szCs w:val="32"/>
        </w:rPr>
        <w:t>школьники 8-11 класса, студенты технических ВУЗов, родители, педагоги.</w:t>
      </w:r>
    </w:p>
    <w:p>
      <w:pPr>
        <w:jc w:val="both"/>
        <w:rPr>
          <w:rFonts w:ascii="Times New Roman" w:hAnsi="Times New Roman" w:cs="Times New Roman"/>
          <w:sz w:val="32"/>
          <w:szCs w:val="32"/>
        </w:rPr>
      </w:pPr>
      <w:r>
        <w:rPr>
          <w:rFonts w:ascii="Times New Roman" w:hAnsi="Times New Roman" w:cs="Times New Roman"/>
          <w:b/>
          <w:sz w:val="32"/>
          <w:szCs w:val="32"/>
        </w:rPr>
        <w:t>ЦЕЛЬ:</w:t>
      </w:r>
      <w:r>
        <w:rPr>
          <w:rFonts w:ascii="Times New Roman" w:eastAsia="Times New Roman" w:hAnsi="Times New Roman" w:cs="Times New Roman"/>
          <w:sz w:val="32"/>
          <w:szCs w:val="32"/>
        </w:rPr>
        <w:t xml:space="preserve"> разработать обучающий модуль (онлайн-курс) на платформе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 xml:space="preserve"> по теме «Теорема Менелая», используя видео, текст и разнообразные задачи с автоматической проверкой и моментальной обратной связью, с выводом результата усвоения курса.</w:t>
      </w:r>
    </w:p>
    <w:p>
      <w:pPr>
        <w:jc w:val="both"/>
        <w:spacing w:after="0"/>
        <w:rPr>
          <w:rFonts w:ascii="Times New Roman" w:hAnsi="Times New Roman" w:cs="Times New Roman"/>
          <w:b/>
          <w:sz w:val="32"/>
          <w:szCs w:val="32"/>
        </w:rPr>
      </w:pPr>
      <w:r>
        <w:rPr>
          <w:rFonts w:ascii="Times New Roman" w:hAnsi="Times New Roman" w:cs="Times New Roman"/>
          <w:b/>
          <w:sz w:val="32"/>
          <w:szCs w:val="32"/>
        </w:rPr>
        <w:t>ЗАДАЧИ:</w:t>
      </w:r>
    </w:p>
    <w:p>
      <w:pPr>
        <w:pStyle w:val="af3"/>
        <w:jc w:val="both"/>
        <w:numPr>
          <w:ilvl w:val="0"/>
          <w:numId w:val="2"/>
        </w:numPr>
        <w:spacing w:after="0"/>
        <w:rPr>
          <w:rFonts w:ascii="Times New Roman" w:hAnsi="Times New Roman" w:cs="Times New Roman"/>
          <w:sz w:val="32"/>
          <w:szCs w:val="32"/>
        </w:rPr>
      </w:pPr>
      <w:r>
        <w:rPr>
          <w:rFonts w:ascii="Times New Roman" w:hAnsi="Times New Roman" w:cs="Times New Roman"/>
          <w:sz w:val="32"/>
          <w:szCs w:val="32"/>
        </w:rPr>
        <w:t>познакомиться с литературой и научными лекциями по теме «Теорема Менелая. Использование теоремы Менелая»;</w:t>
      </w:r>
    </w:p>
    <w:p>
      <w:pPr>
        <w:adjustRightInd/>
        <w:ind w:left="0" w:right="-21" w:firstLine="360"/>
        <w:autoSpaceDE w:val="off"/>
        <w:autoSpaceDN w:val="off"/>
        <w:widowControl w:val="off"/>
        <w:jc w:val="both"/>
        <w:shd w:val="clear" w:color="auto" w:fill="FFFFFF"/>
        <w:numPr>
          <w:ilvl w:val="0"/>
          <w:numId w:val="2"/>
        </w:numPr>
        <w:spacing w:after="0"/>
        <w:rPr>
          <w:rFonts w:ascii="Times New Roman" w:hAnsi="Times New Roman" w:cs="Times New Roman"/>
          <w:sz w:val="32"/>
          <w:szCs w:val="32"/>
        </w:rPr>
      </w:pPr>
      <w:r>
        <w:rPr>
          <w:rFonts w:ascii="Times New Roman" w:eastAsia="Times New Roman" w:hAnsi="Times New Roman" w:cs="Times New Roman"/>
          <w:sz w:val="32"/>
          <w:szCs w:val="32"/>
        </w:rPr>
        <w:t xml:space="preserve"> изучить технологию создания онлайн-курсов на платформе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w:t>
      </w:r>
    </w:p>
    <w:p>
      <w:pPr>
        <w:adjustRightInd/>
        <w:ind w:left="0" w:right="-21" w:firstLine="360"/>
        <w:autoSpaceDE w:val="off"/>
        <w:autoSpaceDN w:val="off"/>
        <w:widowControl w:val="off"/>
        <w:jc w:val="both"/>
        <w:shd w:val="clear" w:color="auto" w:fill="FFFFFF"/>
        <w:numPr>
          <w:ilvl w:val="0"/>
          <w:numId w:val="2"/>
        </w:numPr>
        <w:spacing w:after="0"/>
        <w:rPr>
          <w:rFonts w:ascii="Times New Roman" w:hAnsi="Times New Roman" w:cs="Times New Roman"/>
          <w:sz w:val="32"/>
          <w:szCs w:val="32"/>
        </w:rPr>
      </w:pPr>
      <w:r>
        <w:rPr>
          <w:rFonts w:ascii="Times New Roman" w:eastAsia="Times New Roman" w:hAnsi="Times New Roman" w:cs="Times New Roman"/>
          <w:sz w:val="32"/>
          <w:szCs w:val="32"/>
        </w:rPr>
        <w:t xml:space="preserve"> разработать обучающий модуль (онлайн-курс) на платформе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 xml:space="preserve"> из двух модулей: «Теорема Менелая» и «Теорема Дезарга       и теорема Чевы» </w:t>
      </w:r>
    </w:p>
    <w:p>
      <w:pPr>
        <w:adjustRightInd/>
        <w:ind w:left="0" w:right="-21" w:firstLine="360"/>
        <w:autoSpaceDE w:val="off"/>
        <w:autoSpaceDN w:val="off"/>
        <w:widowControl w:val="off"/>
        <w:jc w:val="both"/>
        <w:shd w:val="clear" w:color="auto" w:fill="FFFFFF"/>
        <w:numPr>
          <w:ilvl w:val="0"/>
          <w:numId w:val="2"/>
        </w:numPr>
        <w:spacing w:after="0"/>
        <w:rPr>
          <w:rFonts w:ascii="Times New Roman" w:hAnsi="Times New Roman" w:cs="Times New Roman"/>
          <w:sz w:val="32"/>
          <w:szCs w:val="32"/>
        </w:rPr>
      </w:pPr>
      <w:r>
        <w:rPr>
          <w:rFonts w:ascii="Times New Roman" w:eastAsia="Times New Roman" w:hAnsi="Times New Roman" w:cs="Times New Roman"/>
          <w:sz w:val="32"/>
          <w:szCs w:val="32"/>
        </w:rPr>
        <w:t>провести анкетирования по вопросам актуальности темы          и статистический анализ результатов прохождения курса;</w:t>
      </w:r>
    </w:p>
    <w:p>
      <w:pPr>
        <w:adjustRightInd/>
        <w:ind w:left="0" w:right="-21" w:firstLine="360"/>
        <w:autoSpaceDE w:val="off"/>
        <w:autoSpaceDN w:val="off"/>
        <w:widowControl w:val="off"/>
        <w:jc w:val="both"/>
        <w:shd w:val="clear" w:color="auto" w:fill="FFFFFF"/>
        <w:numPr>
          <w:ilvl w:val="0"/>
          <w:numId w:val="2"/>
        </w:numPr>
        <w:spacing w:after="0"/>
        <w:rPr>
          <w:rFonts w:ascii="Times New Roman" w:hAnsi="Times New Roman" w:cs="Times New Roman"/>
          <w:sz w:val="32"/>
          <w:szCs w:val="32"/>
        </w:rPr>
      </w:pPr>
      <w:r>
        <w:rPr>
          <w:rFonts w:ascii="Times New Roman" w:hAnsi="Times New Roman" w:cs="Times New Roman"/>
          <w:sz w:val="32"/>
          <w:szCs w:val="32"/>
        </w:rPr>
        <w:t>снять рекламный видеоролик.</w:t>
      </w:r>
    </w:p>
    <w:p>
      <w:pPr>
        <w:adjustRightInd/>
        <w:ind w:right="-21"/>
        <w:autoSpaceDE w:val="off"/>
        <w:autoSpaceDN w:val="off"/>
        <w:widowControl w:val="off"/>
        <w:jc w:val="both"/>
        <w:shd w:val="clear" w:color="auto" w:fill="FFFFFF"/>
        <w:spacing w:after="0"/>
        <w:rPr>
          <w:rFonts w:ascii="Times New Roman" w:hAnsi="Times New Roman" w:cs="Times New Roman"/>
          <w:b/>
          <w:sz w:val="32"/>
          <w:szCs w:val="32"/>
        </w:rPr>
      </w:pPr>
    </w:p>
    <w:p>
      <w:pPr>
        <w:adjustRightInd/>
        <w:ind w:right="-21"/>
        <w:autoSpaceDE w:val="off"/>
        <w:autoSpaceDN w:val="off"/>
        <w:widowControl w:val="off"/>
        <w:jc w:val="both"/>
        <w:shd w:val="clear" w:color="auto" w:fill="FFFFFF"/>
        <w:spacing w:after="0"/>
        <w:rPr>
          <w:rFonts w:ascii="Times New Roman" w:hAnsi="Times New Roman" w:cs="Times New Roman"/>
          <w:b/>
          <w:sz w:val="32"/>
          <w:szCs w:val="32"/>
        </w:rPr>
      </w:pPr>
      <w:r>
        <w:rPr>
          <w:rFonts w:ascii="Times New Roman" w:hAnsi="Times New Roman" w:cs="Times New Roman"/>
          <w:b/>
          <w:sz w:val="32"/>
          <w:szCs w:val="32"/>
        </w:rPr>
        <w:t xml:space="preserve">ПРОЕКТНЫЙ ПРОДУКТ: </w:t>
      </w:r>
    </w:p>
    <w:p>
      <w:pPr>
        <w:adjustRightInd/>
        <w:pStyle w:val="af3"/>
        <w:ind w:right="-21"/>
        <w:autoSpaceDE w:val="off"/>
        <w:autoSpaceDN w:val="off"/>
        <w:widowControl w:val="off"/>
        <w:jc w:val="both"/>
        <w:shd w:val="clear" w:color="auto" w:fill="FFFFFF"/>
        <w:numPr>
          <w:ilvl w:val="0"/>
          <w:numId w:val="3"/>
        </w:numPr>
        <w:spacing w:after="0"/>
        <w:rPr>
          <w:rFonts w:ascii="Times New Roman" w:hAnsi="Times New Roman" w:cs="Times New Roman"/>
          <w:sz w:val="32"/>
          <w:szCs w:val="32"/>
        </w:rPr>
      </w:pPr>
      <w:r>
        <w:rPr>
          <w:rFonts w:ascii="Times New Roman" w:hAnsi="Times New Roman" w:cs="Times New Roman"/>
          <w:sz w:val="32"/>
          <w:szCs w:val="32"/>
        </w:rPr>
        <w:t>Обучающий модуль (онлайн-курс) по теме «Теорема Менелая» на</w:t>
      </w:r>
      <w:r>
        <w:rPr>
          <w:rFonts w:ascii="Times New Roman" w:eastAsia="Times New Roman" w:hAnsi="Times New Roman" w:cs="Times New Roman"/>
          <w:sz w:val="32"/>
          <w:szCs w:val="32"/>
        </w:rPr>
        <w:t xml:space="preserve"> платформе  </w:t>
      </w:r>
      <w:r>
        <w:rPr>
          <w:lang w:val="en-US"/>
          <w:rFonts w:ascii="Times New Roman" w:eastAsia="Times New Roman" w:hAnsi="Times New Roman" w:cs="Times New Roman"/>
          <w:sz w:val="32"/>
          <w:szCs w:val="32"/>
        </w:rPr>
        <w:t>Stepik</w:t>
      </w:r>
      <w:r>
        <w:rPr>
          <w:rFonts w:ascii="Times New Roman" w:hAnsi="Times New Roman" w:cs="Times New Roman"/>
          <w:sz w:val="32"/>
          <w:szCs w:val="32"/>
        </w:rPr>
        <w:t xml:space="preserve"> в сети Интернет;</w:t>
      </w:r>
    </w:p>
    <w:p>
      <w:pPr>
        <w:adjustRightInd/>
        <w:pStyle w:val="af3"/>
        <w:ind w:right="-21"/>
        <w:autoSpaceDE w:val="off"/>
        <w:autoSpaceDN w:val="off"/>
        <w:widowControl w:val="off"/>
        <w:jc w:val="both"/>
        <w:shd w:val="clear" w:color="auto" w:fill="FFFFFF"/>
        <w:numPr>
          <w:ilvl w:val="0"/>
          <w:numId w:val="3"/>
        </w:numPr>
        <w:spacing w:after="0"/>
        <w:rPr>
          <w:rFonts w:ascii="Times New Roman" w:hAnsi="Times New Roman" w:cs="Times New Roman"/>
          <w:sz w:val="32"/>
          <w:szCs w:val="32"/>
        </w:rPr>
      </w:pPr>
      <w:r>
        <w:rPr>
          <w:rFonts w:ascii="Times New Roman" w:hAnsi="Times New Roman" w:cs="Times New Roman"/>
          <w:sz w:val="32"/>
          <w:szCs w:val="32"/>
        </w:rPr>
        <w:t>Рекламный видеоролик по теме.</w:t>
      </w:r>
    </w:p>
    <w:p>
      <w:pPr>
        <w:jc w:val="both"/>
        <w:rPr>
          <w:rFonts w:ascii="Times New Roman" w:hAnsi="Times New Roman" w:cs="Times New Roman"/>
          <w:b/>
          <w:i/>
          <w:sz w:val="32"/>
          <w:szCs w:val="32"/>
        </w:rPr>
      </w:pPr>
    </w:p>
    <w:p>
      <w:pPr>
        <w:jc w:val="both"/>
        <w:rPr>
          <w:rFonts w:ascii="Times New Roman" w:hAnsi="Times New Roman" w:cs="Times New Roman"/>
          <w:b/>
          <w:i/>
          <w:sz w:val="32"/>
          <w:szCs w:val="32"/>
        </w:rPr>
      </w:pPr>
      <w:r>
        <w:rPr>
          <w:rFonts w:ascii="Times New Roman" w:hAnsi="Times New Roman" w:cs="Times New Roman"/>
          <w:b/>
          <w:i/>
          <w:sz w:val="32"/>
          <w:szCs w:val="32"/>
        </w:rPr>
        <w:t>В дальнейшем обучающий модуль (онлайн-курс)</w:t>
      </w:r>
      <w:r>
        <w:rPr>
          <w:rFonts w:ascii="Times New Roman" w:hAnsi="Times New Roman" w:cs="Times New Roman"/>
          <w:sz w:val="32"/>
          <w:szCs w:val="32"/>
        </w:rPr>
        <w:t xml:space="preserve"> </w:t>
      </w:r>
      <w:r>
        <w:rPr>
          <w:rFonts w:ascii="Times New Roman" w:hAnsi="Times New Roman" w:cs="Times New Roman"/>
          <w:b/>
          <w:i/>
          <w:sz w:val="32"/>
          <w:szCs w:val="32"/>
        </w:rPr>
        <w:t>можно использовать при изучении тем: «Подобие треугольников», «Теорема Менелая», «Теорема Дезарга и теорема Чевы» (8 класс), самостоятельного изучения геометрического материала с использованием сети Интернет, при самостоятельной подготовке во время обучения в</w:t>
      </w:r>
      <w:r>
        <w:rPr>
          <w:rFonts w:ascii="Times New Roman" w:hAnsi="Times New Roman" w:cs="Times New Roman"/>
          <w:sz w:val="32"/>
          <w:szCs w:val="32"/>
        </w:rPr>
        <w:t xml:space="preserve"> </w:t>
      </w:r>
      <w:r>
        <w:rPr>
          <w:rFonts w:ascii="Times New Roman" w:hAnsi="Times New Roman" w:cs="Times New Roman"/>
          <w:b/>
          <w:i/>
          <w:sz w:val="32"/>
          <w:szCs w:val="32"/>
        </w:rPr>
        <w:t>Заочной физико-технической школе МФТИ (ЗФТШ), заочной школе СУНЦ МГУ, при подготовке к олимпиадам и конкурсам различного уровня.</w:t>
      </w:r>
    </w:p>
    <w:p>
      <w:pPr>
        <w:ind w:firstLine="567"/>
        <w:jc w:val="both"/>
        <w:rPr>
          <w:rFonts w:ascii="Times New Roman" w:hAnsi="Times New Roman" w:cs="Times New Roman"/>
          <w:sz w:val="32"/>
          <w:szCs w:val="32"/>
        </w:rPr>
      </w:pPr>
      <w:r>
        <w:rPr>
          <w:rFonts w:ascii="Times New Roman" w:hAnsi="Times New Roman" w:cs="Times New Roman"/>
          <w:sz w:val="32"/>
          <w:szCs w:val="32"/>
        </w:rPr>
        <w:t>Возможно расширение содержания обучающего модуля (онлайн-курса), дополнение новым теоретическим, графическим  и видеоматериалом.</w:t>
      </w:r>
    </w:p>
    <w:p>
      <w:pPr>
        <w:jc w:val="both"/>
        <w:rPr>
          <w:rFonts w:ascii="Times New Roman" w:hAnsi="Times New Roman" w:cs="Times New Roman"/>
          <w:sz w:val="32"/>
          <w:szCs w:val="32"/>
        </w:rPr>
      </w:pPr>
      <w:r>
        <w:rPr>
          <w:rFonts w:ascii="Times New Roman" w:hAnsi="Times New Roman" w:cs="Times New Roman"/>
          <w:b/>
          <w:sz w:val="32"/>
          <w:szCs w:val="32"/>
        </w:rPr>
        <w:t xml:space="preserve"> МЕТОДЫ ИССЛЕДОВАНИЯ: </w:t>
      </w:r>
      <w:r>
        <w:rPr>
          <w:rFonts w:ascii="Times New Roman" w:hAnsi="Times New Roman" w:cs="Times New Roman"/>
          <w:sz w:val="32"/>
          <w:szCs w:val="32"/>
        </w:rPr>
        <w:t>конструирование</w:t>
      </w:r>
      <w:r>
        <w:rPr>
          <w:rFonts w:ascii="Times New Roman" w:hAnsi="Times New Roman" w:cs="Times New Roman"/>
          <w:b/>
          <w:sz w:val="32"/>
          <w:szCs w:val="32"/>
        </w:rPr>
        <w:t xml:space="preserve">, </w:t>
      </w:r>
      <w:r>
        <w:rPr>
          <w:rFonts w:ascii="Times New Roman" w:hAnsi="Times New Roman" w:cs="Times New Roman"/>
          <w:sz w:val="32"/>
          <w:szCs w:val="32"/>
        </w:rPr>
        <w:t>поиск и обработка (сравнительный анализ) информации, анкетирование, беседа, видеосъемка, видеосъемка с помощью скрайбинг-технологии.</w:t>
      </w:r>
    </w:p>
    <w:p>
      <w:pPr>
        <w:ind w:firstLine="567"/>
        <w:jc w:val="both"/>
        <w:spacing w:after="0"/>
        <w:rPr>
          <w:rFonts w:ascii="Times New Roman" w:hAnsi="Times New Roman" w:cs="Times New Roman"/>
          <w:b/>
          <w:sz w:val="32"/>
          <w:szCs w:val="32"/>
        </w:rPr>
      </w:pPr>
      <w:r>
        <w:rPr>
          <w:rFonts w:ascii="Times New Roman" w:hAnsi="Times New Roman" w:cs="Times New Roman"/>
          <w:b/>
          <w:sz w:val="32"/>
          <w:szCs w:val="32"/>
        </w:rPr>
        <w:t>РЕСУРСЫ:</w:t>
      </w:r>
    </w:p>
    <w:p>
      <w:pPr>
        <w:pStyle w:val="af3"/>
        <w:ind w:left="0" w:firstLine="0"/>
        <w:jc w:val="both"/>
        <w:numPr>
          <w:ilvl w:val="0"/>
          <w:numId w:val="4"/>
        </w:numPr>
        <w:spacing w:after="0"/>
        <w:rPr>
          <w:rFonts w:ascii="Times New Roman" w:hAnsi="Times New Roman" w:cs="Times New Roman"/>
          <w:sz w:val="32"/>
          <w:szCs w:val="32"/>
        </w:rPr>
      </w:pPr>
      <w:r>
        <w:rPr>
          <w:rFonts w:ascii="Times New Roman" w:hAnsi="Times New Roman" w:cs="Times New Roman"/>
          <w:b/>
          <w:sz w:val="32"/>
          <w:szCs w:val="32"/>
        </w:rPr>
        <w:t>временные ресурсы</w:t>
      </w:r>
      <w:r>
        <w:rPr>
          <w:rFonts w:ascii="Times New Roman" w:hAnsi="Times New Roman" w:cs="Times New Roman"/>
          <w:sz w:val="32"/>
          <w:szCs w:val="32"/>
        </w:rPr>
        <w:t xml:space="preserve"> (8 месяцев : сентябрь 2016г. - апрель 2017г.),</w:t>
      </w:r>
    </w:p>
    <w:p>
      <w:pPr>
        <w:pStyle w:val="af3"/>
        <w:ind w:left="0" w:firstLine="0"/>
        <w:jc w:val="both"/>
        <w:numPr>
          <w:ilvl w:val="0"/>
          <w:numId w:val="4"/>
        </w:numPr>
        <w:spacing w:after="0"/>
        <w:rPr>
          <w:rFonts w:ascii="Times New Roman" w:hAnsi="Times New Roman" w:cs="Times New Roman"/>
          <w:sz w:val="32"/>
          <w:szCs w:val="32"/>
        </w:rPr>
      </w:pPr>
      <w:r>
        <w:rPr>
          <w:rFonts w:ascii="Times New Roman" w:hAnsi="Times New Roman" w:cs="Times New Roman"/>
          <w:b/>
          <w:sz w:val="32"/>
          <w:szCs w:val="32"/>
        </w:rPr>
        <w:t xml:space="preserve">информационные </w:t>
      </w:r>
      <w:r>
        <w:rPr>
          <w:rFonts w:ascii="Times New Roman" w:hAnsi="Times New Roman" w:cs="Times New Roman"/>
          <w:sz w:val="32"/>
          <w:szCs w:val="32"/>
        </w:rPr>
        <w:t>– книги, Интернет, документы и научная литература, лекции  заочной школы СУНЦ МГУ;</w:t>
      </w:r>
    </w:p>
    <w:p>
      <w:pPr>
        <w:pStyle w:val="af3"/>
        <w:ind w:left="0" w:firstLine="0"/>
        <w:jc w:val="both"/>
        <w:numPr>
          <w:ilvl w:val="0"/>
          <w:numId w:val="4"/>
        </w:numPr>
        <w:spacing w:after="0"/>
        <w:rPr>
          <w:rFonts w:ascii="Times New Roman" w:hAnsi="Times New Roman" w:cs="Times New Roman"/>
          <w:color w:val="000000"/>
          <w:sz w:val="32"/>
          <w:szCs w:val="32"/>
        </w:rPr>
      </w:pPr>
      <w:r>
        <w:rPr>
          <w:rFonts w:ascii="Times New Roman" w:hAnsi="Times New Roman" w:cs="Times New Roman"/>
          <w:b/>
          <w:sz w:val="32"/>
          <w:szCs w:val="32"/>
        </w:rPr>
        <w:t>интеллектуальные</w:t>
      </w:r>
      <w:r>
        <w:rPr>
          <w:rFonts w:ascii="Times New Roman" w:hAnsi="Times New Roman" w:cs="Times New Roman"/>
          <w:sz w:val="32"/>
          <w:szCs w:val="32"/>
        </w:rPr>
        <w:t xml:space="preserve"> –  учитель математики СОГБОУИ «Лицей имени Кирилла и Мефодия»  Низохина Марина Петровна, </w:t>
      </w:r>
      <w:r>
        <w:rPr>
          <w:rFonts w:ascii="Times New Roman" w:hAnsi="Times New Roman" w:cs="Times New Roman"/>
          <w:color w:val="000000"/>
          <w:sz w:val="32"/>
          <w:szCs w:val="32"/>
        </w:rPr>
        <w:t>доцент кафедры математики СУНЦ МГУ, кандидат педагогических наук Елена Вячеславовна Шивринская;</w:t>
      </w:r>
      <w:r>
        <w:rPr>
          <w:rFonts w:ascii="Times New Roman" w:hAnsi="Times New Roman" w:cs="Times New Roman"/>
          <w:b/>
          <w:color w:val="000000"/>
          <w:sz w:val="32"/>
          <w:szCs w:val="32"/>
        </w:rPr>
        <w:t xml:space="preserve"> </w:t>
      </w:r>
    </w:p>
    <w:p>
      <w:pPr>
        <w:pStyle w:val="af3"/>
        <w:ind w:left="0" w:firstLine="0"/>
        <w:jc w:val="both"/>
        <w:numPr>
          <w:ilvl w:val="0"/>
          <w:numId w:val="4"/>
        </w:numPr>
        <w:spacing w:after="0"/>
        <w:rPr>
          <w:rFonts w:ascii="Times New Roman" w:hAnsi="Times New Roman" w:cs="Times New Roman"/>
          <w:sz w:val="32"/>
          <w:szCs w:val="32"/>
        </w:rPr>
      </w:pPr>
      <w:r>
        <w:rPr>
          <w:rFonts w:ascii="Times New Roman" w:hAnsi="Times New Roman" w:cs="Times New Roman"/>
          <w:b/>
          <w:sz w:val="32"/>
          <w:szCs w:val="32"/>
        </w:rPr>
        <w:t>материально-технические</w:t>
      </w:r>
      <w:r>
        <w:rPr>
          <w:rFonts w:ascii="Times New Roman" w:hAnsi="Times New Roman" w:cs="Times New Roman"/>
          <w:sz w:val="32"/>
          <w:szCs w:val="32"/>
        </w:rPr>
        <w:t xml:space="preserve"> : </w:t>
      </w:r>
    </w:p>
    <w:p>
      <w:pPr>
        <w:pStyle w:val="af3"/>
        <w:jc w:val="both"/>
        <w:numPr>
          <w:ilvl w:val="0"/>
          <w:numId w:val="5"/>
        </w:numPr>
        <w:rPr>
          <w:rFonts w:ascii="Times New Roman" w:hAnsi="Times New Roman" w:cs="Times New Roman"/>
          <w:sz w:val="32"/>
          <w:szCs w:val="32"/>
        </w:rPr>
      </w:pPr>
      <w:r>
        <w:rPr>
          <w:rFonts w:ascii="Times New Roman" w:hAnsi="Times New Roman" w:cs="Times New Roman"/>
          <w:sz w:val="32"/>
          <w:szCs w:val="32"/>
        </w:rPr>
        <w:t>конструктор онлайн-курсов  на платформе</w:t>
      </w:r>
      <w:r>
        <w:rPr>
          <w:rFonts w:ascii="Times New Roman" w:eastAsia="Times New Roman" w:hAnsi="Times New Roman" w:cs="Times New Roman"/>
          <w:sz w:val="32"/>
          <w:szCs w:val="32"/>
        </w:rPr>
        <w:t xml:space="preserve">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 xml:space="preserve">; </w:t>
      </w:r>
    </w:p>
    <w:p>
      <w:pPr>
        <w:pStyle w:val="af3"/>
        <w:jc w:val="both"/>
        <w:numPr>
          <w:ilvl w:val="0"/>
          <w:numId w:val="5"/>
        </w:numPr>
        <w:rPr>
          <w:rFonts w:ascii="Times New Roman" w:hAnsi="Times New Roman" w:cs="Times New Roman"/>
          <w:sz w:val="32"/>
          <w:szCs w:val="32"/>
        </w:rPr>
      </w:pPr>
      <w:r>
        <w:rPr>
          <w:rFonts w:ascii="Times New Roman" w:eastAsia="Times New Roman" w:hAnsi="Times New Roman" w:cs="Times New Roman"/>
          <w:sz w:val="32"/>
          <w:szCs w:val="32"/>
        </w:rPr>
        <w:t>видеокамера;</w:t>
      </w:r>
    </w:p>
    <w:p>
      <w:pPr>
        <w:pStyle w:val="af3"/>
        <w:jc w:val="both"/>
        <w:numPr>
          <w:ilvl w:val="0"/>
          <w:numId w:val="5"/>
        </w:numPr>
        <w:rPr>
          <w:rFonts w:ascii="Times New Roman" w:hAnsi="Times New Roman" w:cs="Times New Roman"/>
          <w:sz w:val="32"/>
          <w:szCs w:val="32"/>
        </w:rPr>
      </w:pPr>
      <w:r>
        <w:rPr>
          <w:rFonts w:ascii="Times New Roman" w:hAnsi="Times New Roman" w:cs="Times New Roman"/>
          <w:sz w:val="32"/>
          <w:szCs w:val="32"/>
        </w:rPr>
        <w:t>компьютер, смартфон или планшет с выходом в сеть Интернет.</w:t>
      </w:r>
    </w:p>
    <w:p>
      <w:pPr>
        <w:ind w:firstLine="567"/>
        <w:jc w:val="center"/>
        <w:rPr>
          <w:rFonts w:ascii="Times New Roman" w:hAnsi="Times New Roman" w:cs="Times New Roman"/>
          <w:b/>
          <w:sz w:val="32"/>
          <w:szCs w:val="32"/>
        </w:rPr>
      </w:pPr>
    </w:p>
    <w:p>
      <w:pPr>
        <w:ind w:firstLine="567"/>
        <w:jc w:val="center"/>
        <w:rPr>
          <w:rFonts w:ascii="Times New Roman" w:hAnsi="Times New Roman" w:cs="Times New Roman"/>
          <w:b/>
          <w:sz w:val="32"/>
          <w:szCs w:val="32"/>
        </w:rPr>
      </w:pPr>
    </w:p>
    <w:p>
      <w:pPr>
        <w:ind w:firstLine="567"/>
        <w:jc w:val="center"/>
        <w:rPr>
          <w:rFonts w:ascii="Times New Roman" w:hAnsi="Times New Roman" w:cs="Times New Roman"/>
          <w:b/>
          <w:sz w:val="32"/>
          <w:szCs w:val="32"/>
        </w:rPr>
      </w:pPr>
      <w:r>
        <w:rPr>
          <w:rFonts w:ascii="Times New Roman" w:hAnsi="Times New Roman" w:cs="Times New Roman"/>
          <w:b/>
          <w:sz w:val="32"/>
          <w:szCs w:val="32"/>
        </w:rPr>
        <w:t>ОПИСАНИЕ ХОДА РАБОТЫ</w:t>
      </w:r>
    </w:p>
    <w:p>
      <w:pPr>
        <w:ind w:firstLine="567"/>
        <w:jc w:val="both"/>
        <w:rPr>
          <w:rFonts w:ascii="Times New Roman" w:hAnsi="Times New Roman" w:cs="Times New Roman"/>
          <w:sz w:val="32"/>
          <w:szCs w:val="32"/>
        </w:rPr>
      </w:pPr>
      <w:r>
        <w:rPr>
          <w:rFonts w:ascii="Times New Roman" w:hAnsi="Times New Roman" w:cs="Times New Roman"/>
          <w:i/>
          <w:sz w:val="32"/>
          <w:szCs w:val="32"/>
        </w:rPr>
        <w:t>Отправной точкой</w:t>
      </w:r>
      <w:r>
        <w:rPr>
          <w:rFonts w:ascii="Times New Roman" w:hAnsi="Times New Roman" w:cs="Times New Roman"/>
          <w:sz w:val="32"/>
          <w:szCs w:val="32"/>
        </w:rPr>
        <w:t xml:space="preserve"> для работы над проектом стала ссылка на онлайн-курс для подготовки к ОГЭ по математике на платформе </w:t>
      </w:r>
      <w:r>
        <w:rPr>
          <w:lang w:val="en-US"/>
          <w:rFonts w:ascii="Times New Roman" w:hAnsi="Times New Roman" w:cs="Times New Roman"/>
          <w:sz w:val="32"/>
          <w:szCs w:val="32"/>
        </w:rPr>
        <w:t>Stepik</w:t>
      </w:r>
      <w:r>
        <w:rPr>
          <w:rFonts w:ascii="Times New Roman" w:hAnsi="Times New Roman" w:cs="Times New Roman"/>
          <w:sz w:val="32"/>
          <w:szCs w:val="32"/>
        </w:rPr>
        <w:t xml:space="preserve">. После прохождения курса, мне понравилась структура и возможности платформы. Во время изучения темы «Теорема Менелая» на дополнительных занятиях в лицее по материалам  ЗФТШ (МФТИ), учитель математики Низохина Марина Петровна, предложила рассмотреть более широкий курс геометрического материала по теме «Теорема Менелая». Самостоятельно в сети Интернет я смогла найти очень мало материала по теме, задачи повторялись, геометрических заданий по приложениям теоремы Менелая (теорем Дезарга и Чевы) было тоже мало. Учитель математики подчеркнула актуальность сбора материала по теме, предложила для решения задания заочной школы СУНЦ при МГУ (2016-2017г.). Я решила трансформировать материал по теме в обучающий модуль (онлайн-курс) на платформе </w:t>
      </w:r>
      <w:r>
        <w:rPr>
          <w:lang w:val="en-US"/>
          <w:rFonts w:ascii="Times New Roman" w:hAnsi="Times New Roman" w:cs="Times New Roman"/>
          <w:sz w:val="32"/>
          <w:szCs w:val="32"/>
        </w:rPr>
        <w:t>Stepik</w:t>
      </w:r>
      <w:r>
        <w:rPr>
          <w:rFonts w:ascii="Times New Roman" w:hAnsi="Times New Roman" w:cs="Times New Roman"/>
          <w:sz w:val="32"/>
          <w:szCs w:val="32"/>
        </w:rPr>
        <w:t>.</w:t>
      </w:r>
    </w:p>
    <w:p>
      <w:pPr>
        <w:ind w:firstLine="567"/>
        <w:jc w:val="both"/>
        <w:rPr>
          <w:rFonts w:ascii="Times New Roman" w:hAnsi="Times New Roman" w:cs="Times New Roman"/>
          <w:i/>
          <w:sz w:val="32"/>
          <w:szCs w:val="32"/>
        </w:rPr>
      </w:pPr>
      <w:r>
        <w:rPr>
          <w:rFonts w:ascii="Times New Roman" w:hAnsi="Times New Roman" w:cs="Times New Roman"/>
          <w:sz w:val="32"/>
          <w:szCs w:val="32"/>
        </w:rPr>
        <w:t xml:space="preserve">Следующим этапом работы над проектом стало </w:t>
      </w:r>
      <w:r>
        <w:rPr>
          <w:rFonts w:ascii="Times New Roman" w:hAnsi="Times New Roman" w:cs="Times New Roman"/>
          <w:i/>
          <w:sz w:val="32"/>
          <w:szCs w:val="32"/>
        </w:rPr>
        <w:t xml:space="preserve">анкетирование </w:t>
      </w:r>
      <w:r>
        <w:rPr>
          <w:rFonts w:ascii="Times New Roman" w:hAnsi="Times New Roman" w:cs="Times New Roman"/>
          <w:sz w:val="32"/>
          <w:szCs w:val="32"/>
        </w:rPr>
        <w:t>школьников в сети интернет для подтверждения (или опровержения) актуальности выбранного направления проекта. Для уточнения результатов анкетирования было проведено очное анкетирование среди школьников 9-10 классов с развернутым диапазоном вопросов. Результаты анкетирования подтвердили актуальность темы.</w:t>
      </w:r>
    </w:p>
    <w:p>
      <w:pPr>
        <w:ind w:firstLine="567"/>
        <w:jc w:val="both"/>
        <w:rPr>
          <w:rFonts w:ascii="Times New Roman" w:hAnsi="Times New Roman" w:cs="Times New Roman"/>
          <w:i/>
          <w:sz w:val="32"/>
          <w:szCs w:val="32"/>
        </w:rPr>
      </w:pPr>
      <w:r>
        <w:rPr>
          <w:rFonts w:ascii="Times New Roman" w:hAnsi="Times New Roman" w:cs="Times New Roman"/>
          <w:sz w:val="32"/>
          <w:szCs w:val="32"/>
        </w:rPr>
        <w:t xml:space="preserve"> Дальнейшим этапом стало составление </w:t>
      </w:r>
      <w:r>
        <w:rPr>
          <w:rFonts w:ascii="Times New Roman" w:hAnsi="Times New Roman" w:cs="Times New Roman"/>
          <w:i/>
          <w:sz w:val="32"/>
          <w:szCs w:val="32"/>
        </w:rPr>
        <w:t>технического задания</w:t>
      </w:r>
      <w:r>
        <w:rPr>
          <w:rFonts w:ascii="Times New Roman" w:hAnsi="Times New Roman" w:cs="Times New Roman"/>
          <w:sz w:val="32"/>
          <w:szCs w:val="32"/>
        </w:rPr>
        <w:t xml:space="preserve"> для создания обучающего модуля (онлайн-курса) на платформе </w:t>
      </w:r>
      <w:r>
        <w:rPr>
          <w:lang w:val="en-US"/>
          <w:rFonts w:ascii="Times New Roman" w:hAnsi="Times New Roman" w:cs="Times New Roman"/>
          <w:sz w:val="32"/>
          <w:szCs w:val="32"/>
        </w:rPr>
        <w:t>Stepik</w:t>
      </w:r>
      <w:r>
        <w:rPr>
          <w:rFonts w:ascii="Times New Roman" w:hAnsi="Times New Roman" w:cs="Times New Roman"/>
          <w:sz w:val="32"/>
          <w:szCs w:val="32"/>
        </w:rPr>
        <w:t xml:space="preserve"> </w:t>
      </w:r>
      <w:r>
        <w:rPr>
          <w:rFonts w:ascii="Times New Roman" w:hAnsi="Times New Roman" w:cs="Times New Roman"/>
          <w:i/>
          <w:sz w:val="32"/>
          <w:szCs w:val="32"/>
        </w:rPr>
        <w:t>.</w:t>
      </w:r>
    </w:p>
    <w:p>
      <w:pPr>
        <w:pStyle w:val="af3"/>
        <w:ind w:left="0" w:firstLine="0"/>
        <w:jc w:val="both"/>
        <w:numPr>
          <w:ilvl w:val="0"/>
          <w:numId w:val="4"/>
        </w:numPr>
        <w:spacing w:after="0"/>
        <w:rPr>
          <w:rFonts w:ascii="Times New Roman" w:hAnsi="Times New Roman" w:cs="Times New Roman"/>
          <w:color w:val="000000"/>
          <w:sz w:val="32"/>
          <w:szCs w:val="32"/>
        </w:rPr>
      </w:pPr>
      <w:r>
        <w:rPr>
          <w:rFonts w:ascii="Times New Roman" w:hAnsi="Times New Roman" w:cs="Times New Roman"/>
          <w:sz w:val="32"/>
          <w:szCs w:val="32"/>
        </w:rPr>
        <w:t xml:space="preserve">Большим этап работы над проектом стал </w:t>
      </w:r>
      <w:r>
        <w:rPr>
          <w:rFonts w:ascii="Times New Roman" w:hAnsi="Times New Roman" w:cs="Times New Roman"/>
          <w:i/>
          <w:sz w:val="32"/>
          <w:szCs w:val="32"/>
        </w:rPr>
        <w:t>перевод геометрического материала по теме в электронный вид</w:t>
      </w:r>
      <w:r>
        <w:rPr>
          <w:rFonts w:ascii="Times New Roman" w:hAnsi="Times New Roman" w:cs="Times New Roman"/>
          <w:sz w:val="32"/>
          <w:szCs w:val="32"/>
        </w:rPr>
        <w:t xml:space="preserve">. Было принято решения использования в работе </w:t>
      </w:r>
      <w:r>
        <w:rPr>
          <w:lang w:val="en-US"/>
          <w:rFonts w:ascii="Times New Roman" w:hAnsi="Times New Roman" w:cs="Times New Roman"/>
          <w:sz w:val="32"/>
          <w:szCs w:val="32"/>
        </w:rPr>
        <w:t>Scribing</w:t>
      </w:r>
      <w:r>
        <w:rPr>
          <w:rFonts w:ascii="Times New Roman" w:hAnsi="Times New Roman" w:cs="Times New Roman"/>
          <w:sz w:val="32"/>
          <w:szCs w:val="32"/>
        </w:rPr>
        <w:t xml:space="preserve">-технологии. Для исключения ошибок в решении задач, после проверки учителем математики, решения были направлены </w:t>
      </w:r>
      <w:r>
        <w:rPr>
          <w:rFonts w:ascii="Times New Roman" w:hAnsi="Times New Roman" w:cs="Times New Roman"/>
          <w:color w:val="000000"/>
          <w:sz w:val="32"/>
          <w:szCs w:val="32"/>
        </w:rPr>
        <w:t>доценту кафедры математики СУНЦ МГУ, кандидату педагогических наук Елене Вячеславовне Шивринской</w:t>
      </w:r>
      <w:r>
        <w:rPr>
          <w:rFonts w:ascii="Times New Roman" w:hAnsi="Times New Roman" w:cs="Times New Roman"/>
          <w:b/>
          <w:color w:val="000000"/>
          <w:sz w:val="32"/>
          <w:szCs w:val="32"/>
        </w:rPr>
        <w:t xml:space="preserve">, </w:t>
      </w:r>
      <w:r>
        <w:rPr>
          <w:rFonts w:ascii="Times New Roman" w:hAnsi="Times New Roman" w:cs="Times New Roman"/>
          <w:sz w:val="32"/>
          <w:szCs w:val="32"/>
        </w:rPr>
        <w:t xml:space="preserve">решения получили высокую. </w:t>
      </w:r>
    </w:p>
    <w:p>
      <w:pPr>
        <w:ind w:firstLine="567"/>
        <w:jc w:val="both"/>
        <w:rPr>
          <w:rFonts w:ascii="Times New Roman" w:hAnsi="Times New Roman" w:cs="Times New Roman"/>
          <w:sz w:val="32"/>
          <w:szCs w:val="32"/>
        </w:rPr>
      </w:pPr>
      <w:r>
        <w:rPr>
          <w:rFonts w:ascii="Times New Roman" w:hAnsi="Times New Roman" w:cs="Times New Roman"/>
          <w:i/>
          <w:sz w:val="32"/>
          <w:szCs w:val="32"/>
        </w:rPr>
        <w:t>Реализация технического задания и апробация работы</w:t>
      </w:r>
      <w:r>
        <w:rPr>
          <w:rFonts w:ascii="Times New Roman" w:hAnsi="Times New Roman" w:cs="Times New Roman"/>
          <w:sz w:val="32"/>
          <w:szCs w:val="32"/>
        </w:rPr>
        <w:t xml:space="preserve"> обучающего модуля (онлайн-курса) заняли 3 месяца (январь-март 2017г.)</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После апробации онлайн-курса был проведен </w:t>
      </w:r>
      <w:r>
        <w:rPr>
          <w:rFonts w:ascii="Times New Roman" w:hAnsi="Times New Roman" w:cs="Times New Roman"/>
          <w:i/>
          <w:sz w:val="32"/>
          <w:szCs w:val="32"/>
        </w:rPr>
        <w:t>статистический анализ</w:t>
      </w:r>
      <w:r>
        <w:rPr>
          <w:rFonts w:ascii="Times New Roman" w:hAnsi="Times New Roman" w:cs="Times New Roman"/>
          <w:sz w:val="32"/>
          <w:szCs w:val="32"/>
        </w:rPr>
        <w:t xml:space="preserve"> результатов прохождения курса.</w:t>
      </w:r>
    </w:p>
    <w:p>
      <w:pPr>
        <w:ind w:right="-21" w:firstLine="567"/>
        <w:jc w:val="both"/>
        <w:shd w:val="clear" w:color="auto" w:fill="FFFFFF"/>
        <w:rPr>
          <w:rFonts w:ascii="Times New Roman" w:hAnsi="Times New Roman" w:cs="Times New Roman"/>
          <w:sz w:val="32"/>
          <w:szCs w:val="32"/>
        </w:rPr>
      </w:pPr>
      <w:r>
        <w:rPr>
          <w:rFonts w:ascii="Times New Roman" w:hAnsi="Times New Roman" w:cs="Times New Roman"/>
          <w:sz w:val="32"/>
          <w:szCs w:val="32"/>
        </w:rPr>
        <w:t xml:space="preserve">Самый эмоциональный этап работы -   </w:t>
      </w:r>
      <w:r>
        <w:rPr>
          <w:rFonts w:ascii="Times New Roman" w:hAnsi="Times New Roman" w:cs="Times New Roman"/>
          <w:i/>
          <w:sz w:val="32"/>
          <w:szCs w:val="32"/>
        </w:rPr>
        <w:t xml:space="preserve">создание рекламного видеоролика, </w:t>
      </w:r>
      <w:r>
        <w:rPr>
          <w:rFonts w:ascii="Times New Roman" w:hAnsi="Times New Roman" w:cs="Times New Roman"/>
          <w:sz w:val="32"/>
          <w:szCs w:val="32"/>
        </w:rPr>
        <w:t>к съемкам в котором присоединились одноклассники.</w:t>
      </w:r>
    </w:p>
    <w:p>
      <w:pPr>
        <w:ind w:firstLine="567"/>
        <w:jc w:val="both"/>
        <w:spacing w:after="0"/>
        <w:rPr>
          <w:rFonts w:ascii="Times New Roman" w:hAnsi="Times New Roman" w:cs="Times New Roman"/>
          <w:i/>
          <w:sz w:val="32"/>
          <w:szCs w:val="32"/>
        </w:rPr>
      </w:pPr>
      <w:r>
        <w:rPr>
          <w:rFonts w:ascii="Times New Roman" w:hAnsi="Times New Roman" w:cs="Times New Roman"/>
          <w:sz w:val="32"/>
          <w:szCs w:val="32"/>
        </w:rPr>
        <w:t xml:space="preserve">   </w:t>
      </w:r>
      <w:r>
        <w:rPr>
          <w:rFonts w:ascii="Times New Roman" w:hAnsi="Times New Roman" w:cs="Times New Roman"/>
          <w:i/>
          <w:sz w:val="32"/>
          <w:szCs w:val="32"/>
        </w:rPr>
        <w:t>Проблемы, с которыми пришлось столкнуться:</w:t>
      </w:r>
    </w:p>
    <w:p>
      <w:pPr>
        <w:ind w:firstLine="567"/>
        <w:jc w:val="both"/>
        <w:spacing w:after="0"/>
        <w:rPr>
          <w:rFonts w:ascii="Times New Roman" w:hAnsi="Times New Roman" w:cs="Times New Roman"/>
          <w:sz w:val="32"/>
          <w:szCs w:val="32"/>
        </w:rPr>
      </w:pPr>
      <w:r>
        <w:rPr>
          <w:rFonts w:ascii="Times New Roman" w:hAnsi="Times New Roman" w:cs="Times New Roman"/>
          <w:sz w:val="32"/>
          <w:szCs w:val="32"/>
        </w:rPr>
        <w:t>— небольшой объем материала в литературе и сети Интернет по теме «Теорема Менелая»;</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 широкий спектр технических знаний (платформа </w:t>
      </w:r>
      <w:r>
        <w:rPr>
          <w:lang w:val="en-US"/>
          <w:rFonts w:ascii="Times New Roman" w:hAnsi="Times New Roman" w:cs="Times New Roman"/>
          <w:sz w:val="32"/>
          <w:szCs w:val="32"/>
        </w:rPr>
        <w:t>Stepik</w:t>
      </w:r>
      <w:r>
        <w:rPr>
          <w:rFonts w:ascii="Times New Roman" w:hAnsi="Times New Roman" w:cs="Times New Roman"/>
          <w:sz w:val="32"/>
          <w:szCs w:val="32"/>
        </w:rPr>
        <w:t xml:space="preserve">, технология </w:t>
      </w:r>
      <w:r>
        <w:rPr>
          <w:lang w:val="en-US"/>
          <w:rFonts w:ascii="Times New Roman" w:hAnsi="Times New Roman" w:cs="Times New Roman"/>
          <w:sz w:val="32"/>
          <w:szCs w:val="32"/>
        </w:rPr>
        <w:t>Scribing</w:t>
      </w:r>
      <w:r>
        <w:rPr>
          <w:rFonts w:ascii="Times New Roman" w:hAnsi="Times New Roman" w:cs="Times New Roman"/>
          <w:sz w:val="32"/>
          <w:szCs w:val="32"/>
        </w:rPr>
        <w:t>, требующих детального изучения,</w:t>
      </w:r>
    </w:p>
    <w:p>
      <w:pPr>
        <w:ind w:firstLine="567"/>
        <w:jc w:val="both"/>
        <w:rPr>
          <w:rFonts w:ascii="Times New Roman" w:hAnsi="Times New Roman" w:cs="Times New Roman"/>
          <w:i/>
          <w:sz w:val="32"/>
          <w:szCs w:val="32"/>
        </w:rPr>
      </w:pPr>
      <w:r>
        <w:rPr>
          <w:rFonts w:ascii="Times New Roman" w:hAnsi="Times New Roman" w:cs="Times New Roman"/>
          <w:i/>
          <w:sz w:val="32"/>
          <w:szCs w:val="32"/>
        </w:rPr>
        <w:t>Трудности при систематизации собранной информации были решены при поддержке педагога.</w:t>
      </w: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r>
        <w:rPr>
          <w:rFonts w:ascii="Times New Roman" w:hAnsi="Times New Roman" w:cs="Times New Roman"/>
          <w:b/>
          <w:sz w:val="32"/>
          <w:szCs w:val="32"/>
        </w:rPr>
        <w:t>ПЛАН</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Обучающая платформа</w:t>
      </w:r>
      <w:r>
        <w:rPr>
          <w:rFonts w:ascii="Times New Roman" w:eastAsia="Times New Roman" w:hAnsi="Times New Roman" w:cs="Times New Roman"/>
          <w:sz w:val="32"/>
          <w:szCs w:val="32"/>
        </w:rPr>
        <w:t xml:space="preserve"> и конструктор бесплатных открытых онлайн-курсов и уроков</w:t>
      </w:r>
      <w:r>
        <w:rPr>
          <w:rFonts w:ascii="Times New Roman" w:hAnsi="Times New Roman" w:cs="Times New Roman"/>
          <w:sz w:val="32"/>
          <w:szCs w:val="32"/>
        </w:rPr>
        <w:t xml:space="preserve"> Stepik</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1.1 о платформе Stepik.</w:t>
      </w:r>
      <w:r>
        <w:rPr>
          <w:lang w:val="en-US"/>
          <w:rFonts w:ascii="Times New Roman" w:hAnsi="Times New Roman" w:cs="Times New Roman"/>
          <w:sz w:val="32"/>
          <w:szCs w:val="32"/>
        </w:rPr>
        <w:t>org</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1.2 курс «Теорема Менелая», его структура и содержание</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1.3  общая информация о курсе</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1.4 общие рекомендации по онлайн-курсу</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1.5 критерии прохождения курса «Теорема Менелая»</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 xml:space="preserve"> Теорема Менелая</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2.1 исторические сведения по теме</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2.2 доказательство теоремы Менелая</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2.3 примеры задач по теме «Теорема Менелая»</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2.4 задачи для самостоятельного решения</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Теорема Дезарга и теорема Чевы</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3.1 теорема Дезарга;</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3.2 теорема Чевы;</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3.3 исторические сведения по теме;</w:t>
      </w:r>
    </w:p>
    <w:p>
      <w:pPr>
        <w:pStyle w:val="af3"/>
        <w:ind w:left="1440"/>
        <w:jc w:val="both"/>
        <w:rPr>
          <w:rFonts w:ascii="Times New Roman" w:hAnsi="Times New Roman" w:cs="Times New Roman"/>
          <w:sz w:val="32"/>
          <w:szCs w:val="32"/>
        </w:rPr>
      </w:pPr>
      <w:r>
        <w:rPr>
          <w:rFonts w:ascii="Times New Roman" w:hAnsi="Times New Roman" w:cs="Times New Roman"/>
          <w:sz w:val="32"/>
          <w:szCs w:val="32"/>
        </w:rPr>
        <w:t>3.4примеры задач по теме «Теорема Дезарга и теорема Чевы»</w:t>
      </w:r>
    </w:p>
    <w:p>
      <w:pPr>
        <w:pStyle w:val="af3"/>
        <w:ind w:left="1440"/>
        <w:rPr>
          <w:rFonts w:ascii="Times New Roman" w:hAnsi="Times New Roman" w:cs="Times New Roman"/>
          <w:sz w:val="32"/>
          <w:szCs w:val="32"/>
        </w:rPr>
      </w:pPr>
      <w:r>
        <w:rPr>
          <w:rFonts w:ascii="Times New Roman" w:hAnsi="Times New Roman" w:cs="Times New Roman"/>
          <w:sz w:val="32"/>
          <w:szCs w:val="32"/>
        </w:rPr>
        <w:t>3.5 задачи для самостоятельного решения</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 xml:space="preserve">Результаты анкетирования </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Статистический анализ  результатов прохождения          онлайн-курса</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Заключение</w:t>
      </w:r>
    </w:p>
    <w:p>
      <w:pPr>
        <w:pStyle w:val="af3"/>
        <w:jc w:val="both"/>
        <w:numPr>
          <w:ilvl w:val="0"/>
          <w:numId w:val="6"/>
        </w:numPr>
        <w:rPr>
          <w:rFonts w:ascii="Times New Roman" w:hAnsi="Times New Roman" w:cs="Times New Roman"/>
          <w:sz w:val="32"/>
          <w:szCs w:val="32"/>
        </w:rPr>
      </w:pPr>
      <w:r>
        <w:rPr>
          <w:rFonts w:ascii="Times New Roman" w:hAnsi="Times New Roman" w:cs="Times New Roman"/>
          <w:sz w:val="32"/>
          <w:szCs w:val="32"/>
        </w:rPr>
        <w:t>Приложение №1 «Дорожная карта проекта со сроками»</w:t>
      </w:r>
    </w:p>
    <w:p>
      <w:pPr>
        <w:jc w:val="both"/>
        <w:rPr>
          <w:rFonts w:ascii="Times New Roman" w:hAnsi="Times New Roman" w:cs="Times New Roman"/>
          <w:b/>
          <w:sz w:val="32"/>
          <w:szCs w:val="32"/>
        </w:rPr>
      </w:pPr>
    </w:p>
    <w:p>
      <w:pPr>
        <w:jc w:val="both"/>
        <w:rPr>
          <w:rFonts w:ascii="Times New Roman" w:hAnsi="Times New Roman" w:cs="Times New Roman"/>
          <w:sz w:val="32"/>
          <w:szCs w:val="32"/>
        </w:rPr>
      </w:pPr>
    </w:p>
    <w:p>
      <w:pPr>
        <w:jc w:val="both"/>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p>
    <w:p>
      <w:pPr>
        <w:jc w:val="center"/>
        <w:rPr>
          <w:rFonts w:ascii="Times New Roman" w:hAnsi="Times New Roman" w:cs="Times New Roman"/>
          <w:b/>
          <w:sz w:val="32"/>
          <w:szCs w:val="32"/>
        </w:rPr>
      </w:pPr>
      <w:r>
        <w:rPr>
          <w:rFonts w:ascii="Times New Roman" w:hAnsi="Times New Roman" w:cs="Times New Roman"/>
          <w:b/>
          <w:sz w:val="32"/>
          <w:szCs w:val="32"/>
        </w:rPr>
        <w:t>1</w:t>
      </w:r>
      <w:r>
        <w:t xml:space="preserve"> </w:t>
      </w:r>
      <w:r>
        <w:rPr>
          <w:rFonts w:ascii="Times New Roman" w:hAnsi="Times New Roman" w:cs="Times New Roman"/>
          <w:b/>
          <w:sz w:val="32"/>
          <w:szCs w:val="32"/>
        </w:rPr>
        <w:t>.</w:t>
      </w:r>
      <w:r>
        <w:rPr>
          <w:rFonts w:ascii="Times New Roman" w:hAnsi="Times New Roman" w:cs="Times New Roman"/>
          <w:b/>
          <w:sz w:val="32"/>
          <w:szCs w:val="32"/>
        </w:rPr>
        <w:tab/>
      </w:r>
      <w:r>
        <w:rPr>
          <w:rFonts w:ascii="Times New Roman" w:hAnsi="Times New Roman" w:cs="Times New Roman"/>
          <w:b/>
          <w:sz w:val="32"/>
          <w:szCs w:val="32"/>
        </w:rPr>
        <w:t xml:space="preserve">ОБУЧАЮЩАЯ ПЛАТФОРМА И КОНСТРУКТОР БЕСПЛАТНЫХ ОТКРЫТЫХ </w:t>
      </w:r>
    </w:p>
    <w:p>
      <w:pPr>
        <w:jc w:val="center"/>
        <w:rPr>
          <w:rFonts w:ascii="Times New Roman" w:hAnsi="Times New Roman" w:cs="Times New Roman"/>
          <w:b/>
          <w:sz w:val="32"/>
          <w:szCs w:val="32"/>
        </w:rPr>
      </w:pPr>
      <w:r>
        <w:rPr>
          <w:rFonts w:ascii="Times New Roman" w:hAnsi="Times New Roman" w:cs="Times New Roman"/>
          <w:b/>
          <w:sz w:val="32"/>
          <w:szCs w:val="32"/>
        </w:rPr>
        <w:t xml:space="preserve">ОНЛАЙН-КУРСОВ И УРОКОВ </w:t>
      </w:r>
      <w:r>
        <w:rPr>
          <w:lang w:val="en-US"/>
          <w:rFonts w:ascii="Times New Roman" w:hAnsi="Times New Roman" w:cs="Times New Roman"/>
          <w:b/>
          <w:sz w:val="32"/>
          <w:szCs w:val="32"/>
        </w:rPr>
        <w:t>STEPIK</w:t>
      </w:r>
    </w:p>
    <w:p>
      <w:pPr>
        <w:jc w:val="center"/>
        <w:rPr>
          <w:rFonts w:ascii="Times New Roman" w:hAnsi="Times New Roman" w:cs="Times New Roman"/>
          <w:b/>
          <w:i/>
          <w:sz w:val="32"/>
          <w:szCs w:val="32"/>
        </w:rPr>
      </w:pPr>
      <w:r>
        <w:rPr>
          <w:rFonts w:ascii="Times New Roman" w:hAnsi="Times New Roman" w:cs="Times New Roman"/>
          <w:b/>
          <w:i/>
          <w:sz w:val="32"/>
          <w:szCs w:val="32"/>
        </w:rPr>
        <w:t>1.1 О платформе Stepik.org</w:t>
      </w:r>
    </w:p>
    <w:p>
      <w:pPr>
        <w:ind w:firstLine="567"/>
        <w:jc w:val="both"/>
        <w:rPr>
          <w:rFonts w:ascii="Times New Roman" w:hAnsi="Times New Roman" w:cs="Times New Roman"/>
          <w:sz w:val="32"/>
          <w:szCs w:val="32"/>
        </w:rPr>
      </w:pPr>
      <w:r>
        <w:rPr>
          <w:rFonts w:ascii="Times New Roman" w:hAnsi="Times New Roman" w:cs="Times New Roman"/>
          <w:sz w:val="32"/>
          <w:szCs w:val="32"/>
        </w:rPr>
        <w:t>Stepik.</w:t>
      </w:r>
      <w:r>
        <w:rPr>
          <w:lang w:val="en-US"/>
          <w:rFonts w:ascii="Times New Roman" w:hAnsi="Times New Roman" w:cs="Times New Roman"/>
          <w:sz w:val="32"/>
          <w:szCs w:val="32"/>
        </w:rPr>
        <w:t>org</w:t>
      </w:r>
      <w:r>
        <w:rPr>
          <w:rFonts w:ascii="Times New Roman" w:hAnsi="Times New Roman" w:cs="Times New Roman"/>
          <w:sz w:val="32"/>
          <w:szCs w:val="32"/>
        </w:rPr>
        <w:t xml:space="preserve"> – это образовательная платформа и конструктор бесплатных открытых онлайн-курсов и уроков. Эта платформа позволяет любому зарегистрированному пользователю создавать интерактивные обучающие уроки и онлайн-курсы, используя видео, текст и разнообразные задачи с автоматической проверкой и моментальной обратной связью. В процессе обучения у обучающихся есть возможность вести обсуждение между собой и задавать вопросы преподавателю на форуме. Проект сотрудничает как с образовательными учреждениями, так и с индивидуальными авторами. Первые образовательные материалы были выпущены 3 сентября 2013 года.</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В 2016 году Stepik.org выпустил мобильные приложения под </w:t>
      </w:r>
      <w:r>
        <w:rPr>
          <w:lang w:val="en-US"/>
          <w:rFonts w:ascii="Times New Roman" w:hAnsi="Times New Roman" w:cs="Times New Roman"/>
          <w:sz w:val="32"/>
          <w:szCs w:val="32"/>
        </w:rPr>
        <w:t>IOS</w:t>
      </w:r>
      <w:r>
        <w:rPr>
          <w:rFonts w:ascii="Times New Roman" w:hAnsi="Times New Roman" w:cs="Times New Roman"/>
          <w:sz w:val="32"/>
          <w:szCs w:val="32"/>
        </w:rPr>
        <w:t xml:space="preserve"> и </w:t>
      </w:r>
      <w:r>
        <w:rPr>
          <w:lang w:val="en-US"/>
          <w:rFonts w:ascii="Times New Roman" w:hAnsi="Times New Roman" w:cs="Times New Roman"/>
          <w:sz w:val="32"/>
          <w:szCs w:val="32"/>
        </w:rPr>
        <w:t>Android</w:t>
      </w:r>
      <w:r>
        <w:rPr>
          <w:rFonts w:ascii="Times New Roman" w:hAnsi="Times New Roman" w:cs="Times New Roman"/>
          <w:sz w:val="32"/>
          <w:szCs w:val="32"/>
        </w:rPr>
        <w:t>.</w:t>
      </w:r>
    </w:p>
    <w:p>
      <w:pPr>
        <w:ind w:firstLine="567"/>
        <w:jc w:val="both"/>
        <w:rPr>
          <w:rFonts w:ascii="Times New Roman" w:hAnsi="Times New Roman" w:cs="Times New Roman"/>
          <w:sz w:val="32"/>
          <w:szCs w:val="32"/>
        </w:rPr>
      </w:pPr>
      <w:r>
        <w:rPr>
          <w:rFonts w:ascii="Times New Roman" w:hAnsi="Times New Roman" w:cs="Times New Roman"/>
          <w:sz w:val="32"/>
          <w:szCs w:val="32"/>
        </w:rPr>
        <w:t>На апрель 2017 года на платформе зарегистрировано 360 тыс. пользователей, из которых 77% из России, 9% - Украины,               3% - Республики Беларусь, 2% - США, 1% - Казахстана. Есть курсы для различных категорий слушателей: школьников, студентов, начинающих специалистов, профессионалов.</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В 2016 году  </w:t>
      </w:r>
      <w:r>
        <w:rPr>
          <w:lang w:val="en-US"/>
          <w:rFonts w:ascii="Times New Roman" w:hAnsi="Times New Roman" w:cs="Times New Roman"/>
          <w:sz w:val="32"/>
          <w:szCs w:val="32"/>
        </w:rPr>
        <w:t>Stepik</w:t>
      </w:r>
      <w:r>
        <w:rPr>
          <w:rFonts w:ascii="Times New Roman" w:hAnsi="Times New Roman" w:cs="Times New Roman"/>
          <w:sz w:val="32"/>
          <w:szCs w:val="32"/>
        </w:rPr>
        <w:t>.</w:t>
      </w:r>
      <w:r>
        <w:rPr>
          <w:lang w:val="en-US"/>
          <w:rFonts w:ascii="Times New Roman" w:hAnsi="Times New Roman" w:cs="Times New Roman"/>
          <w:sz w:val="32"/>
          <w:szCs w:val="32"/>
        </w:rPr>
        <w:t>org</w:t>
      </w:r>
      <w:r>
        <w:rPr>
          <w:rFonts w:ascii="Times New Roman" w:hAnsi="Times New Roman" w:cs="Times New Roman"/>
          <w:sz w:val="32"/>
          <w:szCs w:val="32"/>
        </w:rPr>
        <w:t xml:space="preserve"> стал финалистом премии РБК         Санкт-Петербург в категории «Стартап года» за лидерство на рынке открытых онлайн-курсов.</w:t>
      </w:r>
    </w:p>
    <w:p>
      <w:pPr>
        <w:ind w:firstLine="567"/>
        <w:jc w:val="both"/>
        <w:rPr>
          <w:rFonts w:ascii="Times New Roman" w:hAnsi="Times New Roman" w:cs="Times New Roman"/>
          <w:sz w:val="32"/>
          <w:szCs w:val="32"/>
        </w:rPr>
      </w:pPr>
      <w:r>
        <w:rPr>
          <w:rFonts w:ascii="Times New Roman" w:hAnsi="Times New Roman" w:cs="Times New Roman"/>
          <w:sz w:val="32"/>
          <w:szCs w:val="32"/>
        </w:rPr>
        <w:t>Курсы состоят из уроков, сгруппированных в тематические модули, однако уроки могут существовать отдельно и собираются в библиотеку на платформе. Уроки состоят из шагов, которые могут представлять собой текст, видео-лекцию или практическое задание. На платформе можно использовать 20 типов заданий, включая тесты, числовые задачи, задания с математическими формулами и химическими уравнениями, пазлы, задачи на программирование.</w:t>
      </w:r>
    </w:p>
    <w:p>
      <w:pPr>
        <w:pStyle w:val="af3"/>
        <w:ind w:left="-142"/>
        <w:jc w:val="center"/>
        <w:rPr>
          <w:rFonts w:ascii="Times New Roman" w:hAnsi="Times New Roman" w:cs="Times New Roman"/>
          <w:b/>
          <w:i/>
          <w:sz w:val="32"/>
          <w:szCs w:val="32"/>
        </w:rPr>
      </w:pPr>
      <w:r>
        <w:rPr>
          <w:rFonts w:ascii="Times New Roman" w:hAnsi="Times New Roman" w:cs="Times New Roman"/>
          <w:b/>
          <w:i/>
          <w:sz w:val="32"/>
          <w:szCs w:val="32"/>
        </w:rPr>
        <w:t>1.2 Курс «Теорема Менелая», его структура и содержание</w:t>
      </w:r>
    </w:p>
    <w:p>
      <w:pPr>
        <w:ind w:firstLine="567"/>
        <w:jc w:val="both"/>
        <w:rPr>
          <w:rFonts w:ascii="Times New Roman" w:hAnsi="Times New Roman" w:cs="Times New Roman"/>
          <w:sz w:val="32"/>
          <w:szCs w:val="32"/>
        </w:rPr>
      </w:pPr>
      <w:r>
        <w:rPr>
          <w:rFonts w:ascii="Times New Roman" w:hAnsi="Times New Roman" w:cs="Times New Roman"/>
          <w:sz w:val="32"/>
          <w:szCs w:val="32"/>
        </w:rPr>
        <w:t>Курс «Теорема Менелая» содержит 2 модуля:</w:t>
      </w:r>
    </w:p>
    <w:p>
      <w:pPr>
        <w:pStyle w:val="af3"/>
        <w:jc w:val="both"/>
        <w:numPr>
          <w:ilvl w:val="0"/>
          <w:numId w:val="7"/>
        </w:numPr>
        <w:rPr>
          <w:rFonts w:ascii="Times New Roman" w:hAnsi="Times New Roman" w:cs="Times New Roman"/>
          <w:b/>
          <w:i/>
          <w:sz w:val="32"/>
          <w:szCs w:val="32"/>
        </w:rPr>
      </w:pPr>
      <w:r>
        <w:rPr>
          <w:rFonts w:ascii="Times New Roman" w:hAnsi="Times New Roman" w:cs="Times New Roman"/>
          <w:b/>
          <w:i/>
          <w:sz w:val="32"/>
          <w:szCs w:val="32"/>
        </w:rPr>
        <w:t>Теорема Менелая</w:t>
      </w:r>
    </w:p>
    <w:p>
      <w:pPr>
        <w:pStyle w:val="af3"/>
        <w:ind w:left="1276"/>
        <w:jc w:val="both"/>
        <w:numPr>
          <w:ilvl w:val="0"/>
          <w:numId w:val="8"/>
        </w:numPr>
        <w:rPr>
          <w:rFonts w:ascii="Times New Roman" w:hAnsi="Times New Roman" w:cs="Times New Roman"/>
          <w:sz w:val="32"/>
          <w:szCs w:val="32"/>
        </w:rPr>
      </w:pPr>
      <w:r>
        <w:rPr>
          <w:rFonts w:ascii="Times New Roman" w:hAnsi="Times New Roman" w:cs="Times New Roman"/>
          <w:sz w:val="32"/>
          <w:szCs w:val="32"/>
        </w:rPr>
        <w:t>Общая информация о курсе</w:t>
      </w:r>
    </w:p>
    <w:p>
      <w:pPr>
        <w:pStyle w:val="af3"/>
        <w:ind w:left="2410" w:hanging="425"/>
        <w:jc w:val="both"/>
        <w:numPr>
          <w:ilvl w:val="7"/>
          <w:numId w:val="9"/>
        </w:numPr>
        <w:rPr>
          <w:rFonts w:ascii="Times New Roman" w:hAnsi="Times New Roman" w:cs="Times New Roman"/>
          <w:sz w:val="32"/>
          <w:szCs w:val="32"/>
        </w:rPr>
      </w:pPr>
      <w:r>
        <w:rPr>
          <w:rFonts w:ascii="Times New Roman" w:hAnsi="Times New Roman" w:cs="Times New Roman"/>
          <w:sz w:val="32"/>
          <w:szCs w:val="32"/>
        </w:rPr>
        <w:t xml:space="preserve">Приветствие </w:t>
      </w:r>
    </w:p>
    <w:p>
      <w:pPr>
        <w:pStyle w:val="af3"/>
        <w:ind w:left="2410" w:hanging="425"/>
        <w:jc w:val="both"/>
        <w:numPr>
          <w:ilvl w:val="7"/>
          <w:numId w:val="9"/>
        </w:numPr>
        <w:rPr>
          <w:rFonts w:ascii="Times New Roman" w:hAnsi="Times New Roman" w:cs="Times New Roman"/>
          <w:sz w:val="32"/>
          <w:szCs w:val="32"/>
        </w:rPr>
      </w:pPr>
      <w:r>
        <w:rPr>
          <w:rFonts w:ascii="Times New Roman" w:hAnsi="Times New Roman" w:cs="Times New Roman"/>
          <w:sz w:val="32"/>
          <w:szCs w:val="32"/>
        </w:rPr>
        <w:t>Общие рекомендации по прохождению онлайн-курса</w:t>
      </w:r>
    </w:p>
    <w:p>
      <w:pPr>
        <w:pStyle w:val="af3"/>
        <w:ind w:left="2410" w:hanging="425"/>
        <w:jc w:val="both"/>
        <w:numPr>
          <w:ilvl w:val="7"/>
          <w:numId w:val="9"/>
        </w:numPr>
        <w:rPr>
          <w:rFonts w:ascii="Times New Roman" w:hAnsi="Times New Roman" w:cs="Times New Roman"/>
          <w:sz w:val="32"/>
          <w:szCs w:val="32"/>
        </w:rPr>
      </w:pPr>
      <w:r>
        <w:rPr>
          <w:rFonts w:ascii="Times New Roman" w:hAnsi="Times New Roman" w:cs="Times New Roman"/>
          <w:sz w:val="32"/>
          <w:szCs w:val="32"/>
        </w:rPr>
        <w:t>Критерии прохождения курса «Теорема Менелая»</w:t>
      </w:r>
    </w:p>
    <w:p>
      <w:pPr>
        <w:pStyle w:val="af3"/>
        <w:ind w:left="1560" w:hanging="567"/>
        <w:jc w:val="both"/>
        <w:numPr>
          <w:ilvl w:val="0"/>
          <w:numId w:val="8"/>
        </w:numPr>
        <w:rPr>
          <w:rFonts w:ascii="Times New Roman" w:hAnsi="Times New Roman" w:cs="Times New Roman"/>
          <w:sz w:val="32"/>
          <w:szCs w:val="32"/>
        </w:rPr>
      </w:pPr>
      <w:r>
        <w:rPr>
          <w:rFonts w:ascii="Times New Roman" w:hAnsi="Times New Roman" w:cs="Times New Roman"/>
          <w:sz w:val="32"/>
          <w:szCs w:val="32"/>
        </w:rPr>
        <w:t>Теорема Менелая</w:t>
      </w:r>
    </w:p>
    <w:p>
      <w:pPr>
        <w:pStyle w:val="af3"/>
        <w:ind w:left="2410"/>
        <w:jc w:val="both"/>
        <w:numPr>
          <w:ilvl w:val="0"/>
          <w:numId w:val="10"/>
        </w:numPr>
        <w:rPr>
          <w:rFonts w:ascii="Times New Roman" w:hAnsi="Times New Roman" w:cs="Times New Roman"/>
          <w:sz w:val="32"/>
          <w:szCs w:val="32"/>
        </w:rPr>
      </w:pPr>
      <w:r>
        <w:rPr>
          <w:rFonts w:ascii="Times New Roman" w:hAnsi="Times New Roman" w:cs="Times New Roman"/>
          <w:sz w:val="32"/>
          <w:szCs w:val="32"/>
        </w:rPr>
        <w:t>Исторические сведения по теме</w:t>
      </w:r>
    </w:p>
    <w:p>
      <w:pPr>
        <w:pStyle w:val="af3"/>
        <w:ind w:left="2410"/>
        <w:jc w:val="both"/>
        <w:numPr>
          <w:ilvl w:val="0"/>
          <w:numId w:val="10"/>
        </w:numPr>
        <w:rPr>
          <w:rFonts w:ascii="Times New Roman" w:hAnsi="Times New Roman" w:cs="Times New Roman"/>
          <w:sz w:val="32"/>
          <w:szCs w:val="32"/>
        </w:rPr>
      </w:pPr>
      <w:r>
        <w:rPr>
          <w:rFonts w:ascii="Times New Roman" w:hAnsi="Times New Roman" w:cs="Times New Roman"/>
          <w:sz w:val="32"/>
          <w:szCs w:val="32"/>
        </w:rPr>
        <w:t>Область применения теоремы Менелая</w:t>
      </w:r>
    </w:p>
    <w:p>
      <w:pPr>
        <w:pStyle w:val="af3"/>
        <w:ind w:left="2410"/>
        <w:jc w:val="both"/>
        <w:numPr>
          <w:ilvl w:val="0"/>
          <w:numId w:val="10"/>
        </w:numPr>
        <w:rPr>
          <w:rFonts w:ascii="Times New Roman" w:hAnsi="Times New Roman" w:cs="Times New Roman"/>
          <w:sz w:val="32"/>
          <w:szCs w:val="32"/>
        </w:rPr>
      </w:pPr>
      <w:r>
        <w:rPr>
          <w:rFonts w:ascii="Times New Roman" w:hAnsi="Times New Roman" w:cs="Times New Roman"/>
          <w:sz w:val="32"/>
          <w:szCs w:val="32"/>
        </w:rPr>
        <w:t>Доказательство теоремы Менелая</w:t>
      </w:r>
    </w:p>
    <w:p>
      <w:pPr>
        <w:pStyle w:val="af3"/>
        <w:ind w:left="1276"/>
        <w:jc w:val="both"/>
        <w:numPr>
          <w:ilvl w:val="0"/>
          <w:numId w:val="11"/>
        </w:numPr>
        <w:rPr>
          <w:rFonts w:ascii="Times New Roman" w:hAnsi="Times New Roman" w:cs="Times New Roman"/>
          <w:sz w:val="32"/>
          <w:szCs w:val="32"/>
        </w:rPr>
      </w:pPr>
      <w:r>
        <w:rPr>
          <w:rFonts w:ascii="Times New Roman" w:hAnsi="Times New Roman" w:cs="Times New Roman"/>
          <w:sz w:val="32"/>
          <w:szCs w:val="32"/>
        </w:rPr>
        <w:t>Решение задач на применение теоремы Менелая</w:t>
      </w:r>
    </w:p>
    <w:p>
      <w:pPr>
        <w:pStyle w:val="af3"/>
        <w:ind w:left="1276"/>
        <w:jc w:val="both"/>
        <w:numPr>
          <w:ilvl w:val="0"/>
          <w:numId w:val="11"/>
        </w:numPr>
        <w:rPr>
          <w:rFonts w:ascii="Times New Roman" w:hAnsi="Times New Roman" w:cs="Times New Roman"/>
          <w:sz w:val="32"/>
          <w:szCs w:val="32"/>
        </w:rPr>
      </w:pPr>
      <w:r>
        <w:rPr>
          <w:rFonts w:ascii="Times New Roman" w:hAnsi="Times New Roman" w:cs="Times New Roman"/>
          <w:sz w:val="32"/>
          <w:szCs w:val="32"/>
        </w:rPr>
        <w:t>Тест по модулю «Теорема Менелая»</w:t>
      </w:r>
    </w:p>
    <w:p>
      <w:pPr>
        <w:pStyle w:val="af3"/>
        <w:jc w:val="both"/>
        <w:numPr>
          <w:ilvl w:val="0"/>
          <w:numId w:val="7"/>
        </w:numPr>
        <w:rPr>
          <w:rFonts w:ascii="Times New Roman" w:hAnsi="Times New Roman" w:cs="Times New Roman"/>
          <w:b/>
          <w:i/>
          <w:sz w:val="32"/>
          <w:szCs w:val="32"/>
        </w:rPr>
      </w:pPr>
      <w:r>
        <w:rPr>
          <w:rFonts w:ascii="Times New Roman" w:hAnsi="Times New Roman" w:cs="Times New Roman"/>
          <w:b/>
          <w:i/>
          <w:sz w:val="32"/>
          <w:szCs w:val="32"/>
        </w:rPr>
        <w:t>Теорема Дезарга и теорема Чевы</w:t>
      </w:r>
    </w:p>
    <w:p>
      <w:pPr>
        <w:pStyle w:val="af3"/>
        <w:ind w:left="1276"/>
        <w:jc w:val="both"/>
        <w:numPr>
          <w:ilvl w:val="0"/>
          <w:numId w:val="8"/>
        </w:numPr>
        <w:rPr>
          <w:rFonts w:ascii="Times New Roman" w:hAnsi="Times New Roman" w:cs="Times New Roman"/>
          <w:sz w:val="32"/>
          <w:szCs w:val="32"/>
        </w:rPr>
      </w:pPr>
      <w:r>
        <w:rPr>
          <w:rFonts w:ascii="Times New Roman" w:hAnsi="Times New Roman" w:cs="Times New Roman"/>
          <w:sz w:val="32"/>
          <w:szCs w:val="32"/>
        </w:rPr>
        <w:t>Теорема Дезарга</w:t>
      </w:r>
    </w:p>
    <w:p>
      <w:pPr>
        <w:pStyle w:val="af3"/>
        <w:ind w:left="2410" w:hanging="425"/>
        <w:jc w:val="both"/>
        <w:numPr>
          <w:ilvl w:val="7"/>
          <w:numId w:val="9"/>
        </w:numPr>
        <w:rPr>
          <w:rFonts w:ascii="Times New Roman" w:hAnsi="Times New Roman" w:cs="Times New Roman"/>
          <w:sz w:val="32"/>
          <w:szCs w:val="32"/>
        </w:rPr>
      </w:pPr>
      <w:r>
        <w:rPr>
          <w:rFonts w:ascii="Times New Roman" w:hAnsi="Times New Roman" w:cs="Times New Roman"/>
          <w:sz w:val="32"/>
          <w:szCs w:val="32"/>
        </w:rPr>
        <w:t xml:space="preserve">Исторические сведения по теме </w:t>
      </w:r>
    </w:p>
    <w:p>
      <w:pPr>
        <w:pStyle w:val="af3"/>
        <w:ind w:left="2410" w:hanging="425"/>
        <w:jc w:val="both"/>
        <w:numPr>
          <w:ilvl w:val="7"/>
          <w:numId w:val="9"/>
        </w:numPr>
        <w:rPr>
          <w:rFonts w:ascii="Times New Roman" w:hAnsi="Times New Roman" w:cs="Times New Roman"/>
          <w:sz w:val="32"/>
          <w:szCs w:val="32"/>
        </w:rPr>
      </w:pPr>
      <w:r>
        <w:rPr>
          <w:rFonts w:ascii="Times New Roman" w:hAnsi="Times New Roman" w:cs="Times New Roman"/>
          <w:sz w:val="32"/>
          <w:szCs w:val="32"/>
        </w:rPr>
        <w:t>Доказательство теоремы Дезарга</w:t>
      </w:r>
    </w:p>
    <w:p>
      <w:pPr>
        <w:pStyle w:val="af3"/>
        <w:ind w:left="1560" w:hanging="567"/>
        <w:jc w:val="both"/>
        <w:numPr>
          <w:ilvl w:val="0"/>
          <w:numId w:val="8"/>
        </w:numPr>
        <w:rPr>
          <w:rFonts w:ascii="Times New Roman" w:hAnsi="Times New Roman" w:cs="Times New Roman"/>
          <w:sz w:val="32"/>
          <w:szCs w:val="32"/>
        </w:rPr>
      </w:pPr>
      <w:r>
        <w:rPr>
          <w:rFonts w:ascii="Times New Roman" w:hAnsi="Times New Roman" w:cs="Times New Roman"/>
          <w:sz w:val="32"/>
          <w:szCs w:val="32"/>
        </w:rPr>
        <w:t>Теорема Чевы</w:t>
      </w:r>
    </w:p>
    <w:p>
      <w:pPr>
        <w:pStyle w:val="af3"/>
        <w:ind w:left="2410"/>
        <w:jc w:val="both"/>
        <w:numPr>
          <w:ilvl w:val="0"/>
          <w:numId w:val="10"/>
        </w:numPr>
        <w:rPr>
          <w:rFonts w:ascii="Times New Roman" w:hAnsi="Times New Roman" w:cs="Times New Roman"/>
          <w:sz w:val="32"/>
          <w:szCs w:val="32"/>
        </w:rPr>
      </w:pPr>
      <w:r>
        <w:rPr>
          <w:rFonts w:ascii="Times New Roman" w:hAnsi="Times New Roman" w:cs="Times New Roman"/>
          <w:sz w:val="32"/>
          <w:szCs w:val="32"/>
        </w:rPr>
        <w:t>Исторические сведения по теме</w:t>
      </w:r>
    </w:p>
    <w:p>
      <w:pPr>
        <w:pStyle w:val="af3"/>
        <w:ind w:left="2410"/>
        <w:jc w:val="both"/>
        <w:numPr>
          <w:ilvl w:val="0"/>
          <w:numId w:val="10"/>
        </w:numPr>
        <w:rPr>
          <w:rFonts w:ascii="Times New Roman" w:hAnsi="Times New Roman" w:cs="Times New Roman"/>
          <w:sz w:val="32"/>
          <w:szCs w:val="32"/>
        </w:rPr>
      </w:pPr>
      <w:r>
        <w:rPr>
          <w:rFonts w:ascii="Times New Roman" w:hAnsi="Times New Roman" w:cs="Times New Roman"/>
          <w:sz w:val="32"/>
          <w:szCs w:val="32"/>
        </w:rPr>
        <w:t>Доказательство теоремы Дезарга (2 случая)</w:t>
      </w:r>
    </w:p>
    <w:p>
      <w:pPr>
        <w:pStyle w:val="af3"/>
        <w:ind w:left="1276"/>
        <w:jc w:val="both"/>
        <w:numPr>
          <w:ilvl w:val="0"/>
          <w:numId w:val="11"/>
        </w:numPr>
        <w:rPr>
          <w:rFonts w:ascii="Times New Roman" w:hAnsi="Times New Roman" w:cs="Times New Roman"/>
          <w:sz w:val="32"/>
          <w:szCs w:val="32"/>
        </w:rPr>
      </w:pPr>
      <w:r>
        <w:rPr>
          <w:rFonts w:ascii="Times New Roman" w:hAnsi="Times New Roman" w:cs="Times New Roman"/>
          <w:sz w:val="32"/>
          <w:szCs w:val="32"/>
        </w:rPr>
        <w:t>Решение задач на применение теоремы Дезарга и теоремы Чевы</w:t>
      </w:r>
    </w:p>
    <w:p>
      <w:pPr>
        <w:pStyle w:val="af3"/>
        <w:ind w:left="1276"/>
        <w:jc w:val="both"/>
        <w:numPr>
          <w:ilvl w:val="0"/>
          <w:numId w:val="11"/>
        </w:numPr>
        <w:rPr>
          <w:rFonts w:ascii="Times New Roman" w:hAnsi="Times New Roman" w:cs="Times New Roman"/>
          <w:sz w:val="32"/>
          <w:szCs w:val="32"/>
        </w:rPr>
      </w:pPr>
      <w:r>
        <w:rPr>
          <w:rFonts w:ascii="Times New Roman" w:hAnsi="Times New Roman" w:cs="Times New Roman"/>
          <w:sz w:val="32"/>
          <w:szCs w:val="32"/>
        </w:rPr>
        <w:t>Тест по модулю «Теорема Дезарга и теорема Чевы»</w:t>
      </w:r>
    </w:p>
    <w:p>
      <w:pPr>
        <w:pStyle w:val="af3"/>
        <w:ind w:left="1276"/>
        <w:jc w:val="both"/>
        <w:rPr>
          <w:rFonts w:ascii="Times New Roman" w:hAnsi="Times New Roman" w:cs="Times New Roman"/>
          <w:sz w:val="32"/>
          <w:szCs w:val="32"/>
        </w:rPr>
      </w:pPr>
      <w:r>
        <w:rPr>
          <w:rFonts w:ascii="Times New Roman" w:hAnsi="Times New Roman" w:cs="Times New Roman"/>
          <w:sz w:val="32"/>
          <w:szCs w:val="32"/>
        </w:rPr>
        <w:t>(Рис.1)</w:t>
      </w:r>
    </w:p>
    <w:p>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4761650"/>
            <wp:effectExtent l="0" t="0" r="0" b="0"/>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5939790" cy="4761650"/>
                    </a:xfrm>
                    <a:prstGeom prst="rect"/>
                    <a:noFill/>
                    <a:ln>
                      <a:noFill/>
                      <a:miter lim="800000"/>
                    </a:ln>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 xml:space="preserve">                                                                           Рис.1</w:t>
      </w:r>
    </w:p>
    <w:p>
      <w:pPr>
        <w:pStyle w:val="af3"/>
        <w:jc w:val="center"/>
        <w:rPr>
          <w:rFonts w:ascii="Times New Roman" w:hAnsi="Times New Roman" w:cs="Times New Roman"/>
          <w:b/>
          <w:i/>
          <w:sz w:val="32"/>
          <w:szCs w:val="32"/>
        </w:rPr>
      </w:pPr>
    </w:p>
    <w:p>
      <w:pPr>
        <w:pStyle w:val="af3"/>
        <w:jc w:val="center"/>
        <w:rPr>
          <w:rFonts w:ascii="Times New Roman" w:hAnsi="Times New Roman" w:cs="Times New Roman"/>
          <w:b/>
          <w:i/>
          <w:sz w:val="32"/>
          <w:szCs w:val="32"/>
        </w:rPr>
      </w:pPr>
      <w:r>
        <w:rPr>
          <w:rFonts w:ascii="Times New Roman" w:hAnsi="Times New Roman" w:cs="Times New Roman"/>
          <w:b/>
          <w:i/>
          <w:sz w:val="32"/>
          <w:szCs w:val="32"/>
        </w:rPr>
        <w:t>1.3 Общая информация о курсе</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Теорема Менелая, доказанная в 1 веке Менелаем Александрийским, часто используется при решении геометрических задач на олимпиадах различного уровня: Всероссийской олимпиаде школьников, олимпиаде по геометрии имени И. Ф. Шарыгина,  «Турнире городов», олимпиаде имени Леонарда Эйлера, Московской математической олимпиаде и т.д ., а также в материалах Заочной физико-технической школе МФТИ (ЗФТШ), заочной школе СУНЦ МГУ. В школьном курсе  теорема Менелая рассматривается в дополнительных главах к учебному пособию «Геометрия 10-11» авторов Л.С.Атанасян, В.Ф.Бутузов, С.В. Кадомцев.</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 xml:space="preserve"> Теорема Менелая позволяет в некоторых случаях находить отношения отрезков, а так же доказывать принадлежность трех точек одной прямой.</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В курсе приведены доказательства теоремы Менелая, теоремы Дезарга и теоремы Чевы, подробно разобраны задачи на использование перечисленных теорем, предлагаются задачи для самостоятельного решения. Интересными являются исторические сведения по теме. (рис.2)</w:t>
      </w:r>
    </w:p>
    <w:p>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4376975"/>
            <wp:effectExtent l="0" t="0" r="0" b="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5939790" cy="4376975"/>
                    </a:xfrm>
                    <a:prstGeom prst="rect"/>
                    <a:noFill/>
                    <a:ln>
                      <a:noFill/>
                      <a:miter lim="800000"/>
                    </a:ln>
                  </pic:spPr>
                </pic:pic>
              </a:graphicData>
            </a:graphic>
          </wp:inline>
        </w:drawing>
      </w:r>
    </w:p>
    <w:p>
      <w:pPr>
        <w:pStyle w:val="af3"/>
        <w:jc w:val="center"/>
        <w:rPr>
          <w:rFonts w:ascii="Times New Roman" w:hAnsi="Times New Roman" w:cs="Times New Roman"/>
          <w:b/>
          <w:i/>
          <w:sz w:val="32"/>
          <w:szCs w:val="32"/>
        </w:rPr>
      </w:pPr>
    </w:p>
    <w:p>
      <w:pPr>
        <w:ind w:left="916"/>
        <w:jc w:val="both"/>
        <w:rPr>
          <w:rFonts w:ascii="Times New Roman" w:hAnsi="Times New Roman" w:cs="Times New Roman"/>
          <w:sz w:val="24"/>
          <w:szCs w:val="24"/>
        </w:rPr>
      </w:pPr>
      <w:r>
        <w:rPr>
          <w:rFonts w:ascii="Times New Roman" w:hAnsi="Times New Roman" w:cs="Times New Roman"/>
          <w:sz w:val="24"/>
          <w:szCs w:val="24"/>
        </w:rPr>
        <w:t xml:space="preserve">                                                         Рис.2</w:t>
      </w:r>
    </w:p>
    <w:p>
      <w:pPr>
        <w:jc w:val="center"/>
        <w:rPr>
          <w:rFonts w:ascii="Times New Roman" w:hAnsi="Times New Roman" w:cs="Times New Roman"/>
          <w:b/>
          <w:i/>
          <w:sz w:val="32"/>
          <w:szCs w:val="32"/>
        </w:rPr>
      </w:pPr>
      <w:r>
        <w:rPr>
          <w:rFonts w:ascii="Times New Roman" w:hAnsi="Times New Roman" w:cs="Times New Roman"/>
          <w:b/>
          <w:i/>
          <w:sz w:val="32"/>
          <w:szCs w:val="32"/>
        </w:rPr>
        <w:t>1.4 Общие рекомендации по онлайн-курсу</w:t>
      </w:r>
    </w:p>
    <w:p>
      <w:pPr>
        <w:ind w:firstLine="567"/>
        <w:jc w:val="both"/>
        <w:rPr>
          <w:rFonts w:ascii="Times New Roman" w:hAnsi="Times New Roman" w:cs="Times New Roman"/>
          <w:sz w:val="32"/>
          <w:szCs w:val="32"/>
        </w:rPr>
      </w:pPr>
      <w:r>
        <w:rPr>
          <w:rFonts w:ascii="Times New Roman" w:hAnsi="Times New Roman" w:cs="Times New Roman"/>
          <w:sz w:val="32"/>
          <w:szCs w:val="32"/>
        </w:rPr>
        <w:t>Нажав на вопросительный знак, вы сможете ознакомиться с горячими клавишами платформы Stepic.</w:t>
      </w:r>
    </w:p>
    <w:p>
      <w:pPr>
        <w:ind w:firstLine="567"/>
        <w:jc w:val="both"/>
        <w:rPr>
          <w:rFonts w:ascii="Times New Roman" w:hAnsi="Times New Roman" w:cs="Times New Roman"/>
          <w:sz w:val="32"/>
          <w:szCs w:val="32"/>
        </w:rPr>
      </w:pPr>
      <w:r>
        <w:rPr>
          <w:rFonts w:ascii="Times New Roman" w:hAnsi="Times New Roman" w:cs="Times New Roman"/>
          <w:sz w:val="32"/>
          <w:szCs w:val="32"/>
        </w:rPr>
        <w:t>Чтобы вернуться к странице курса, нажмите на иконку оглавления в правом верхнем углу.</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Чтобы все функции видео-плеера (например, ускорение видео) работали корректно, используйте одну из последних версий браузера. </w:t>
      </w:r>
    </w:p>
    <w:p>
      <w:pPr>
        <w:ind w:firstLine="567"/>
        <w:jc w:val="both"/>
        <w:rPr>
          <w:rFonts w:ascii="Times New Roman" w:hAnsi="Times New Roman" w:cs="Times New Roman"/>
          <w:sz w:val="32"/>
          <w:szCs w:val="32"/>
        </w:rPr>
      </w:pPr>
      <w:r>
        <w:rPr>
          <w:rFonts w:ascii="Times New Roman" w:hAnsi="Times New Roman" w:cs="Times New Roman"/>
          <w:sz w:val="32"/>
          <w:szCs w:val="32"/>
        </w:rPr>
        <w:t>Несмотря на то, что в курсе есть видео и текстовые материалы, ведите конспект или хотя бы делайте заметки. Так материал будет лучше запоминаться!</w:t>
      </w:r>
    </w:p>
    <w:p>
      <w:pPr>
        <w:ind w:firstLine="567"/>
        <w:jc w:val="both"/>
        <w:rPr>
          <w:rFonts w:ascii="Times New Roman" w:hAnsi="Times New Roman" w:cs="Times New Roman"/>
          <w:sz w:val="32"/>
          <w:szCs w:val="32"/>
        </w:rPr>
      </w:pPr>
      <w:r>
        <w:rPr>
          <w:rFonts w:ascii="Times New Roman" w:hAnsi="Times New Roman" w:cs="Times New Roman"/>
          <w:sz w:val="32"/>
          <w:szCs w:val="32"/>
        </w:rPr>
        <w:t>При необходимости ставьте видео на паузу. Помните, что в онлайн-курсе материал даётся в более сжатом виде, чем на обычных уроках. И наоборот: ускоряйте видео, если изложение кажется вам слишком медленным.</w:t>
      </w:r>
    </w:p>
    <w:p>
      <w:pPr>
        <w:ind w:firstLine="567"/>
        <w:jc w:val="both"/>
        <w:rPr>
          <w:rFonts w:ascii="Times New Roman" w:hAnsi="Times New Roman" w:cs="Times New Roman"/>
          <w:sz w:val="32"/>
          <w:szCs w:val="32"/>
        </w:rPr>
      </w:pPr>
      <w:r>
        <w:rPr>
          <w:rFonts w:ascii="Times New Roman" w:hAnsi="Times New Roman" w:cs="Times New Roman"/>
          <w:sz w:val="32"/>
          <w:szCs w:val="32"/>
        </w:rPr>
        <w:t>Под каждым шагом есть форум для обсуждения. В нём можно (и нужно!) задавать вопросы по материалам и задачам курса, а также помогать другим, если знаете ответ. Но, пожалуйста, не выкладывайте туда решения задач. (Рис.3)</w:t>
      </w:r>
    </w:p>
    <w:p>
      <w:pPr>
        <w:jc w:val="both"/>
        <w:rPr>
          <w:rFonts w:ascii="Times New Roman" w:hAnsi="Times New Roman" w:cs="Times New Roman"/>
          <w:sz w:val="32"/>
          <w:szCs w:val="32"/>
        </w:rPr>
      </w:pPr>
      <w:r>
        <w:rPr>
          <w:rFonts w:ascii="Times New Roman" w:hAnsi="Times New Roman" w:cs="Times New Roman"/>
          <w:sz w:val="32"/>
          <w:szCs w:val="32"/>
        </w:rPr>
        <w:t xml:space="preserve">        </w:t>
      </w:r>
      <w:r>
        <w:rPr>
          <w:rFonts w:ascii="Times New Roman" w:hAnsi="Times New Roman" w:cs="Times New Roman"/>
          <w:noProof/>
          <w:sz w:val="32"/>
          <w:szCs w:val="32"/>
        </w:rPr>
        <w:drawing>
          <wp:inline distT="0" distB="0" distL="0" distR="0">
            <wp:extent cx="5479412" cy="4553449"/>
            <wp:effectExtent l="0" t="0" r="0" b="0"/>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5479412" cy="4553449"/>
                    </a:xfrm>
                    <a:prstGeom prst="rect"/>
                    <a:noFill/>
                    <a:ln>
                      <a:noFill/>
                      <a:miter lim="800000"/>
                    </a:ln>
                  </pic:spPr>
                </pic:pic>
              </a:graphicData>
            </a:graphic>
          </wp:inline>
        </w:drawing>
      </w:r>
    </w:p>
    <w:p>
      <w:pPr>
        <w:jc w:val="both"/>
        <w:rPr>
          <w:rFonts w:ascii="Times New Roman" w:hAnsi="Times New Roman" w:cs="Times New Roman"/>
          <w:sz w:val="24"/>
          <w:szCs w:val="24"/>
        </w:rPr>
      </w:pPr>
      <w:r>
        <w:rPr>
          <w:rFonts w:ascii="Times New Roman" w:hAnsi="Times New Roman" w:cs="Times New Roman"/>
          <w:sz w:val="24"/>
          <w:szCs w:val="24"/>
        </w:rPr>
        <w:t xml:space="preserve">                                                                       Рис.3</w:t>
      </w:r>
    </w:p>
    <w:p>
      <w:pPr>
        <w:ind w:left="1200"/>
        <w:jc w:val="both"/>
        <w:rPr>
          <w:rFonts w:ascii="Times New Roman" w:hAnsi="Times New Roman" w:cs="Times New Roman"/>
          <w:b/>
          <w:i/>
          <w:sz w:val="32"/>
          <w:szCs w:val="32"/>
        </w:rPr>
      </w:pPr>
      <w:r>
        <w:rPr>
          <w:rFonts w:ascii="Times New Roman" w:hAnsi="Times New Roman" w:cs="Times New Roman"/>
          <w:b/>
          <w:i/>
          <w:sz w:val="32"/>
          <w:szCs w:val="32"/>
        </w:rPr>
        <w:t>1.5 Критерии прохождения курса «Теорема Менелая»</w:t>
      </w:r>
    </w:p>
    <w:p>
      <w:pPr>
        <w:ind w:firstLine="567"/>
        <w:jc w:val="both"/>
        <w:rPr>
          <w:rFonts w:ascii="Times New Roman" w:hAnsi="Times New Roman" w:cs="Times New Roman"/>
          <w:sz w:val="32"/>
          <w:szCs w:val="32"/>
        </w:rPr>
      </w:pPr>
      <w:r>
        <w:rPr>
          <w:rFonts w:ascii="Times New Roman" w:hAnsi="Times New Roman" w:cs="Times New Roman"/>
          <w:sz w:val="32"/>
          <w:szCs w:val="32"/>
        </w:rPr>
        <w:t>Рядом с каждым тестом и задачей указано количество баллов, которое вы получите за правильное решение. Ваш общий прогресс также отображается в оглавлении курса, там же видны и сроки сдачи каждой из задач. За неправильное решение баллы не снимаются. (рис.4)</w:t>
      </w:r>
    </w:p>
    <w:p>
      <w:pPr>
        <w:ind w:firstLine="567"/>
        <w:jc w:val="both"/>
        <w:rPr>
          <w:rFonts w:ascii="Times New Roman" w:hAnsi="Times New Roman" w:cs="Times New Roman"/>
          <w:i/>
          <w:sz w:val="32"/>
          <w:szCs w:val="32"/>
        </w:rPr>
      </w:pPr>
      <w:r>
        <w:rPr>
          <w:rFonts w:ascii="Times New Roman" w:hAnsi="Times New Roman" w:cs="Times New Roman"/>
          <w:i/>
          <w:sz w:val="32"/>
          <w:szCs w:val="32"/>
        </w:rPr>
        <w:t>Для  успешного прохождения курса необходимо набрать 80% от максимума,  с отличием — 90% и выше от максимума. Удачи!</w:t>
      </w:r>
    </w:p>
    <w:p>
      <w:pPr>
        <w:ind w:firstLine="567"/>
        <w:jc w:val="both"/>
        <w:rPr>
          <w:rFonts w:ascii="Times New Roman" w:hAnsi="Times New Roman" w:cs="Times New Roman"/>
          <w:sz w:val="32"/>
          <w:szCs w:val="32"/>
        </w:rPr>
      </w:pPr>
      <w:r>
        <w:rPr>
          <w:rFonts w:ascii="Times New Roman" w:hAnsi="Times New Roman" w:cs="Times New Roman"/>
          <w:sz w:val="32"/>
          <w:szCs w:val="32"/>
        </w:rPr>
        <w:t>Пожалуйста, отметьте ниже все верные утверждения:</w:t>
      </w:r>
    </w:p>
    <w:p>
      <w:pPr>
        <w:pStyle w:val="af3"/>
        <w:jc w:val="both"/>
        <w:numPr>
          <w:ilvl w:val="0"/>
          <w:numId w:val="12"/>
        </w:numPr>
        <w:rPr>
          <w:rFonts w:ascii="Times New Roman" w:hAnsi="Times New Roman" w:cs="Times New Roman"/>
          <w:sz w:val="32"/>
          <w:szCs w:val="32"/>
        </w:rPr>
      </w:pPr>
      <w:r>
        <w:rPr>
          <w:rFonts w:ascii="Times New Roman" w:hAnsi="Times New Roman" w:cs="Times New Roman"/>
          <w:sz w:val="32"/>
          <w:szCs w:val="32"/>
        </w:rPr>
        <w:t>За каждую неверную попытку снимается 1 балл, но баллы не могут стать меньше 0</w:t>
      </w:r>
    </w:p>
    <w:p>
      <w:pPr>
        <w:pStyle w:val="af3"/>
        <w:jc w:val="both"/>
        <w:numPr>
          <w:ilvl w:val="0"/>
          <w:numId w:val="12"/>
        </w:numPr>
        <w:rPr>
          <w:rFonts w:ascii="Times New Roman" w:hAnsi="Times New Roman" w:cs="Times New Roman"/>
          <w:sz w:val="32"/>
          <w:szCs w:val="32"/>
        </w:rPr>
      </w:pPr>
      <w:r>
        <w:rPr>
          <w:rFonts w:ascii="Times New Roman" w:hAnsi="Times New Roman" w:cs="Times New Roman"/>
          <w:sz w:val="32"/>
          <w:szCs w:val="32"/>
        </w:rPr>
        <w:t>Я буду работать над задачами курса самостоятельно, чтобы извлечь для себя максимальную пользу от курса</w:t>
      </w:r>
    </w:p>
    <w:p>
      <w:pPr>
        <w:pStyle w:val="af3"/>
        <w:jc w:val="both"/>
        <w:numPr>
          <w:ilvl w:val="0"/>
          <w:numId w:val="12"/>
        </w:numPr>
        <w:rPr>
          <w:rFonts w:ascii="Times New Roman" w:hAnsi="Times New Roman" w:cs="Times New Roman"/>
          <w:sz w:val="32"/>
          <w:szCs w:val="32"/>
        </w:rPr>
      </w:pPr>
      <w:r>
        <w:rPr>
          <w:rFonts w:ascii="Times New Roman" w:hAnsi="Times New Roman" w:cs="Times New Roman"/>
          <w:sz w:val="32"/>
          <w:szCs w:val="32"/>
        </w:rPr>
        <w:t xml:space="preserve">Я должен спамить. </w:t>
      </w:r>
    </w:p>
    <w:p>
      <w:pPr>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781675" cy="4311523"/>
            <wp:effectExtent l="0" t="0" r="0" b="0"/>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5781675" cy="4311523"/>
                    </a:xfrm>
                    <a:prstGeom prst="rect"/>
                    <a:noFill/>
                    <a:ln>
                      <a:noFill/>
                      <a:miter lim="800000"/>
                    </a:ln>
                  </pic:spPr>
                </pic:pic>
              </a:graphicData>
            </a:graphic>
          </wp:inline>
        </w:drawing>
      </w:r>
    </w:p>
    <w:p>
      <w:pPr>
        <w:pStyle w:val="af3"/>
        <w:ind w:left="1287"/>
        <w:jc w:val="both"/>
        <w:rPr>
          <w:rFonts w:ascii="Times New Roman" w:hAnsi="Times New Roman" w:cs="Times New Roman"/>
          <w:sz w:val="24"/>
          <w:szCs w:val="24"/>
        </w:rPr>
      </w:pPr>
      <w:r>
        <w:rPr>
          <w:rFonts w:ascii="Times New Roman" w:hAnsi="Times New Roman" w:cs="Times New Roman"/>
          <w:sz w:val="24"/>
          <w:szCs w:val="24"/>
        </w:rPr>
        <w:t xml:space="preserve">                                                  Рис.4</w:t>
      </w:r>
    </w:p>
    <w:p>
      <w:pPr>
        <w:jc w:val="center"/>
        <w:rPr>
          <w:rFonts w:ascii="Times New Roman" w:hAnsi="Times New Roman" w:cs="Times New Roman"/>
          <w:b/>
          <w:sz w:val="32"/>
          <w:szCs w:val="32"/>
        </w:rPr>
      </w:pPr>
      <w:r>
        <w:rPr>
          <w:rFonts w:ascii="Times New Roman" w:hAnsi="Times New Roman" w:cs="Times New Roman"/>
          <w:b/>
          <w:sz w:val="32"/>
          <w:szCs w:val="32"/>
        </w:rPr>
        <w:t>2.  ТЕОРЕМА МЕНЕЛАЯ</w:t>
      </w:r>
    </w:p>
    <w:p>
      <w:pPr>
        <w:jc w:val="center"/>
        <w:rPr>
          <w:rFonts w:ascii="Times New Roman" w:hAnsi="Times New Roman" w:cs="Times New Roman"/>
          <w:b/>
          <w:i/>
          <w:sz w:val="32"/>
          <w:szCs w:val="32"/>
        </w:rPr>
      </w:pPr>
      <w:r>
        <w:rPr>
          <w:rFonts w:ascii="Times New Roman" w:hAnsi="Times New Roman" w:cs="Times New Roman"/>
          <w:b/>
          <w:sz w:val="32"/>
          <w:szCs w:val="32"/>
        </w:rPr>
        <w:t xml:space="preserve">2.1 </w:t>
      </w:r>
      <w:r>
        <w:rPr>
          <w:rFonts w:ascii="Times New Roman" w:hAnsi="Times New Roman" w:cs="Times New Roman"/>
          <w:b/>
          <w:i/>
          <w:sz w:val="32"/>
          <w:szCs w:val="32"/>
        </w:rPr>
        <w:t>Исторические сведения по теме</w:t>
      </w:r>
    </w:p>
    <w:p>
      <w:pPr>
        <w:ind w:firstLine="567"/>
        <w:jc w:val="both"/>
        <w:rPr>
          <w:rFonts w:ascii="Times New Roman" w:hAnsi="Times New Roman" w:cs="Times New Roman"/>
          <w:i/>
          <w:sz w:val="32"/>
          <w:szCs w:val="32"/>
        </w:rPr>
      </w:pPr>
      <w:r>
        <w:rPr>
          <w:noProof/>
        </w:rPr>
        <w:t xml:space="preserve">                                                             </w:t>
      </w:r>
      <w:r>
        <w:rPr>
          <w:noProof/>
        </w:rPr>
        <w:drawing>
          <wp:inline distT="0" distB="0" distL="0" distR="0">
            <wp:extent cx="1371700" cy="1872741"/>
            <wp:effectExtent l="0" t="0" r="0" b="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1371700" cy="1872741"/>
                    </a:xfrm>
                    <a:prstGeom prst="rect"/>
                    <a:noFill/>
                    <a:ln>
                      <a:noFill/>
                      <a:miter lim="800000"/>
                    </a:ln>
                  </pic:spPr>
                </pic:pic>
              </a:graphicData>
            </a:graphic>
          </wp:inline>
        </w:drawing>
      </w:r>
    </w:p>
    <w:p>
      <w:pPr>
        <w:ind w:firstLine="567"/>
        <w:jc w:val="both"/>
        <w:rPr>
          <w:rFonts w:ascii="Times New Roman" w:hAnsi="Times New Roman" w:cs="Times New Roman"/>
          <w:sz w:val="32"/>
          <w:szCs w:val="32"/>
        </w:rPr>
      </w:pPr>
      <w:r>
        <w:rPr>
          <w:rFonts w:ascii="Times New Roman" w:hAnsi="Times New Roman" w:cs="Times New Roman"/>
          <w:i/>
          <w:sz w:val="32"/>
          <w:szCs w:val="32"/>
        </w:rPr>
        <w:t>Менелай Александрийский</w:t>
      </w:r>
      <w:r>
        <w:rPr>
          <w:rFonts w:ascii="Times New Roman" w:hAnsi="Times New Roman" w:cs="Times New Roman"/>
          <w:sz w:val="32"/>
          <w:szCs w:val="32"/>
        </w:rPr>
        <w:t xml:space="preserve"> — математик и астроном.  Время его жизни и деятельности определяется приведенными в «Алмагесте» Птолемея двумя астрономическими наблюдениями, которые произвели в Риме в первом году царствования Траяна,  т. е</w:t>
      </w:r>
      <w:r>
        <w:rPr>
          <w:rFonts w:ascii="Times New Roman" w:hAnsi="Times New Roman" w:cs="Times New Roman"/>
          <w:i/>
          <w:sz w:val="32"/>
          <w:szCs w:val="32"/>
        </w:rPr>
        <w:t>. в 98 г. после Рождества Христова</w:t>
      </w:r>
      <w:r>
        <w:rPr>
          <w:rFonts w:ascii="Times New Roman" w:hAnsi="Times New Roman" w:cs="Times New Roman"/>
          <w:sz w:val="32"/>
          <w:szCs w:val="32"/>
        </w:rPr>
        <w:t xml:space="preserve">. </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Менелаем были написаны два сочинения: «О вычислении хорд», в 6 книгах, и «Сферика», в 3 книгах. Из них первое совсем не дошло до нас. Утрачен также и греческий оригинал второго, содержание которого известно современной науке по его латинским переводам. Главным предметом «Сферики» служит сферическая тригонометрия. </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Из числа многих предложений, для нас впервые встречающихся в этом сочинении, самым замечательным считается обыкновенно </w:t>
      </w:r>
      <w:r>
        <w:rPr>
          <w:rFonts w:ascii="Times New Roman" w:hAnsi="Times New Roman" w:cs="Times New Roman"/>
          <w:i/>
          <w:sz w:val="32"/>
          <w:szCs w:val="32"/>
        </w:rPr>
        <w:t>теорема Менелая</w:t>
      </w:r>
      <w:r>
        <w:rPr>
          <w:rFonts w:ascii="Times New Roman" w:hAnsi="Times New Roman" w:cs="Times New Roman"/>
          <w:sz w:val="32"/>
          <w:szCs w:val="32"/>
        </w:rPr>
        <w:t>, которая прежде называлась правилом шести количеств (regula sex quantitatum).</w:t>
      </w:r>
    </w:p>
    <w:p>
      <w:pPr>
        <w:ind w:firstLine="567"/>
        <w:jc w:val="both"/>
        <w:rPr>
          <w:rFonts w:ascii="Times New Roman" w:hAnsi="Times New Roman" w:cs="Times New Roman"/>
          <w:sz w:val="32"/>
          <w:szCs w:val="32"/>
        </w:rPr>
      </w:pPr>
      <w:r>
        <w:rPr>
          <w:rFonts w:ascii="Times New Roman" w:hAnsi="Times New Roman" w:cs="Times New Roman"/>
          <w:sz w:val="32"/>
          <w:szCs w:val="32"/>
        </w:rPr>
        <w:t>Менелай  известен еще и как геометр, работавший в области изучения кривых высших порядков. Особенным его вниманием, по словам Паппа Александрийского, пользовалась кривая линия, которая была названа им необыкновенной или чудесной линией, παραδοξος γραμμή. Какая это была кривая, из слов Паппа, однако же, определить нельзя.</w:t>
      </w:r>
    </w:p>
    <w:p>
      <w:pPr>
        <w:pStyle w:val="af3"/>
        <w:jc w:val="center"/>
        <w:numPr>
          <w:ilvl w:val="1"/>
          <w:numId w:val="7"/>
        </w:numPr>
        <w:rPr>
          <w:rFonts w:ascii="Times New Roman" w:hAnsi="Times New Roman" w:cs="Times New Roman"/>
          <w:b/>
          <w:i/>
          <w:sz w:val="32"/>
          <w:szCs w:val="32"/>
        </w:rPr>
      </w:pPr>
      <w:r>
        <w:rPr>
          <w:rFonts w:ascii="Times New Roman" w:hAnsi="Times New Roman" w:cs="Times New Roman"/>
          <w:b/>
          <w:i/>
          <w:sz w:val="32"/>
          <w:szCs w:val="32"/>
        </w:rPr>
        <w:t>Доказательство теоремы Менелая</w:t>
      </w:r>
    </w:p>
    <w:p>
      <w:pPr>
        <w:pStyle w:val="af3"/>
        <w:ind w:left="-426"/>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727428" cy="8909554"/>
            <wp:effectExtent l="0" t="0" r="0" b="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6727428" cy="8909554"/>
                    </a:xfrm>
                    <a:prstGeom prst="rect"/>
                    <a:noFill/>
                    <a:ln>
                      <a:noFill/>
                      <a:miter lim="800000"/>
                    </a:ln>
                  </pic:spPr>
                </pic:pic>
              </a:graphicData>
            </a:graphic>
          </wp:inline>
        </w:drawing>
      </w:r>
    </w:p>
    <w:p>
      <w:pPr>
        <w:pStyle w:val="af3"/>
        <w:ind w:left="0" w:firstLine="567"/>
        <w:rPr>
          <w:rFonts w:ascii="Times New Roman" w:hAnsi="Times New Roman" w:cs="Times New Roman"/>
          <w:b/>
          <w:i/>
          <w:sz w:val="32"/>
          <w:szCs w:val="32"/>
        </w:rPr>
      </w:pPr>
      <w:r>
        <w:rPr>
          <w:rFonts w:ascii="Times New Roman" w:hAnsi="Times New Roman" w:cs="Times New Roman"/>
          <w:b/>
          <w:i/>
          <w:sz w:val="32"/>
          <w:szCs w:val="32"/>
        </w:rPr>
        <w:t xml:space="preserve">2.3  </w:t>
      </w:r>
      <w:r>
        <w:rPr>
          <w:rFonts w:ascii="Times New Roman" w:hAnsi="Times New Roman" w:cs="Times New Roman"/>
          <w:i/>
          <w:sz w:val="32"/>
          <w:szCs w:val="32"/>
        </w:rPr>
        <w:t xml:space="preserve"> </w:t>
      </w:r>
      <w:r>
        <w:rPr>
          <w:rFonts w:ascii="Times New Roman" w:hAnsi="Times New Roman" w:cs="Times New Roman"/>
          <w:b/>
          <w:i/>
          <w:sz w:val="32"/>
          <w:szCs w:val="32"/>
        </w:rPr>
        <w:t>Примеры задач по теме «Теорема Менелая»</w:t>
      </w:r>
    </w:p>
    <w:p>
      <w:pPr>
        <w:pStyle w:val="af3"/>
        <w:ind w:left="-709"/>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477000" cy="8658225"/>
            <wp:effectExtent l="0" t="0" r="0" b="0"/>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6477000" cy="8658225"/>
                    </a:xfrm>
                    <a:prstGeom prst="rect"/>
                    <a:noFill/>
                    <a:ln>
                      <a:noFill/>
                      <a:miter lim="800000"/>
                    </a:ln>
                  </pic:spPr>
                </pic:pic>
              </a:graphicData>
            </a:graphic>
          </wp:inline>
        </w:drawing>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Задача№2</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Пусть AD  – медиана треугольника ABC. На AD взята точка K так, что AK:KD=3:1. В каком отношении прямая BK делит площадь треугольника ABC?</w:t>
      </w:r>
    </w:p>
    <w:p>
      <w:pPr>
        <w:pStyle w:val="af3"/>
        <w:ind w:left="-567" w:right="-427"/>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682263" cy="4634445"/>
            <wp:effectExtent l="0" t="0" r="0" b="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6682263" cy="4634445"/>
                    </a:xfrm>
                    <a:prstGeom prst="rect"/>
                    <a:noFill/>
                    <a:ln>
                      <a:noFill/>
                      <a:miter lim="800000"/>
                    </a:ln>
                  </pic:spPr>
                </pic:pic>
              </a:graphicData>
            </a:graphic>
          </wp:inline>
        </w:drawing>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№3</w:t>
      </w:r>
    </w:p>
    <w:p>
      <w:pPr>
        <w:jc w:val="cente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 xml:space="preserve">В треугольнике  </w:t>
      </w:r>
      <w:r>
        <w:rPr>
          <w:rFonts w:ascii="Cambria Math" w:hAnsi="Cambria Math" w:cs="Cambria Math"/>
          <w:sz w:val="32"/>
          <w:szCs w:val="32"/>
        </w:rPr>
        <w:t>𝐴𝐵𝐶</w:t>
      </w:r>
      <w:r>
        <w:rPr>
          <w:rFonts w:ascii="Times New Roman" w:hAnsi="Times New Roman" w:cs="Times New Roman"/>
          <w:sz w:val="32"/>
          <w:szCs w:val="32"/>
        </w:rPr>
        <w:t xml:space="preserve">  биссектриса  </w:t>
      </w:r>
      <w:r>
        <w:rPr>
          <w:rFonts w:ascii="Cambria Math" w:hAnsi="Cambria Math" w:cs="Cambria Math"/>
          <w:sz w:val="32"/>
          <w:szCs w:val="32"/>
        </w:rPr>
        <w:t>𝐴𝐷</w:t>
      </w:r>
      <w:r>
        <w:rPr>
          <w:rFonts w:ascii="Times New Roman" w:hAnsi="Times New Roman" w:cs="Times New Roman"/>
          <w:sz w:val="32"/>
          <w:szCs w:val="32"/>
        </w:rPr>
        <w:t xml:space="preserve">  делит  </w:t>
      </w:r>
      <w:r>
        <w:rPr>
          <w:rFonts w:ascii="Cambria Math" w:hAnsi="Cambria Math" w:cs="Cambria Math"/>
          <w:sz w:val="32"/>
          <w:szCs w:val="32"/>
        </w:rPr>
        <w:t>𝐵𝐶</w:t>
      </w:r>
      <w:r>
        <w:rPr>
          <w:rFonts w:ascii="Times New Roman" w:hAnsi="Times New Roman" w:cs="Times New Roman"/>
          <w:sz w:val="32"/>
          <w:szCs w:val="32"/>
        </w:rPr>
        <w:t xml:space="preserve">  в отношении      2: 1. В каком отношении медиана </w:t>
      </w:r>
      <w:r>
        <w:rPr>
          <w:rFonts w:ascii="Cambria Math" w:hAnsi="Cambria Math" w:cs="Cambria Math"/>
          <w:sz w:val="32"/>
          <w:szCs w:val="32"/>
        </w:rPr>
        <w:t>𝐶𝐸</w:t>
      </w:r>
      <w:r>
        <w:rPr>
          <w:rFonts w:ascii="Times New Roman" w:hAnsi="Times New Roman" w:cs="Times New Roman"/>
          <w:sz w:val="32"/>
          <w:szCs w:val="32"/>
        </w:rPr>
        <w:t xml:space="preserve"> делит эту биссектрису?</w:t>
      </w:r>
    </w:p>
    <w:p>
      <w:pPr>
        <w:ind w:left="-1276" w:right="-427"/>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7134225" cy="2161368"/>
            <wp:effectExtent l="0" t="0" r="0" b="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7134225" cy="2161368"/>
                    </a:xfrm>
                    <a:prstGeom prst="rect"/>
                    <a:noFill/>
                    <a:ln>
                      <a:noFill/>
                      <a:miter lim="800000"/>
                    </a:ln>
                  </pic:spPr>
                </pic:pic>
              </a:graphicData>
            </a:graphic>
          </wp:inline>
        </w:drawing>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№4</w:t>
      </w:r>
    </w:p>
    <w:p>
      <w:pPr>
        <w:ind w:firstLine="567"/>
        <w:jc w:val="both"/>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В треугольнике ABC на стороне AB взята точка D, а на стороне BC точки E и F так, что AD:DB=3:2, BE:EC=1:3  и BF:FC=4:1.         В каком отношении прямая AE делит отрезок DF ?</w:t>
      </w:r>
    </w:p>
    <w:p>
      <w:pPr>
        <w:ind w:left="-851"/>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381750" cy="3952875"/>
            <wp:effectExtent l="0" t="0" r="0" b="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6381750" cy="3952875"/>
                    </a:xfrm>
                    <a:prstGeom prst="rect"/>
                    <a:noFill/>
                    <a:ln>
                      <a:noFill/>
                      <a:miter lim="800000"/>
                    </a:ln>
                  </pic:spPr>
                </pic:pic>
              </a:graphicData>
            </a:graphic>
          </wp:inline>
        </w:drawing>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№5</w:t>
      </w:r>
    </w:p>
    <w:p>
      <w:pPr>
        <w:ind w:firstLine="567"/>
        <w:jc w:val="both"/>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На сторонах AB и BC треугольника ABC взяты точки K и L так, что AK:KB=3, BL:LC=4. Прямая KL пересекает AC в точке M. Найдите AM, если AC=b.</w:t>
      </w:r>
    </w:p>
    <w:p>
      <w:pPr>
        <w:ind w:right="-427"/>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374600" cy="2326135"/>
            <wp:effectExtent l="0" t="0" r="0" b="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6374600" cy="2326135"/>
                    </a:xfrm>
                    <a:prstGeom prst="rect"/>
                    <a:noFill/>
                    <a:ln>
                      <a:noFill/>
                      <a:miter lim="800000"/>
                    </a:ln>
                  </pic:spPr>
                </pic:pic>
              </a:graphicData>
            </a:graphic>
          </wp:inline>
        </w:drawing>
      </w:r>
    </w:p>
    <w:p>
      <w:pPr>
        <w:pStyle w:val="af3"/>
        <w:ind w:left="1440"/>
        <w:jc w:val="both"/>
        <w:rPr>
          <w:rFonts w:ascii="Times New Roman" w:hAnsi="Times New Roman" w:cs="Times New Roman"/>
          <w:b/>
          <w:i/>
          <w:sz w:val="32"/>
          <w:szCs w:val="32"/>
        </w:rPr>
      </w:pPr>
      <w:r>
        <w:rPr>
          <w:rFonts w:ascii="Times New Roman" w:hAnsi="Times New Roman" w:cs="Times New Roman"/>
          <w:b/>
          <w:i/>
          <w:sz w:val="32"/>
          <w:szCs w:val="32"/>
        </w:rPr>
        <w:t>2.4  Задачи для самостоятельного решения</w:t>
      </w:r>
    </w:p>
    <w:p>
      <w:pPr>
        <w:pStyle w:val="af3"/>
        <w:ind w:left="1440"/>
        <w:jc w:val="both"/>
        <w:rPr>
          <w:rFonts w:ascii="Times New Roman" w:hAnsi="Times New Roman" w:cs="Times New Roman"/>
          <w:b/>
          <w:i/>
          <w:sz w:val="32"/>
          <w:szCs w:val="32"/>
        </w:rPr>
      </w:pPr>
    </w:p>
    <w:p>
      <w:pPr>
        <w:pStyle w:val="af3"/>
        <w:ind w:left="0"/>
        <w:jc w:val="both"/>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3679852"/>
            <wp:effectExtent l="0" t="0" r="0" b="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5939790" cy="3679852"/>
                    </a:xfrm>
                    <a:prstGeom prst="rect"/>
                    <a:noFill/>
                    <a:ln>
                      <a:noFill/>
                      <a:miter lim="800000"/>
                    </a:ln>
                  </pic:spPr>
                </pic:pic>
              </a:graphicData>
            </a:graphic>
          </wp:inline>
        </w:drawing>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№1(с)</w:t>
      </w:r>
    </w:p>
    <w:p>
      <w:pPr>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3962400"/>
            <wp:effectExtent l="0" t="0" r="0" b="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5939790" cy="3962400"/>
                    </a:xfrm>
                    <a:prstGeom prst="rect"/>
                    <a:noFill/>
                    <a:ln>
                      <a:noFill/>
                      <a:miter lim="800000"/>
                    </a:ln>
                  </pic:spPr>
                </pic:pic>
              </a:graphicData>
            </a:graphic>
          </wp:inline>
        </w:drawing>
      </w:r>
    </w:p>
    <w:p>
      <w:p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Ответ: 1,75</w:t>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№2 (с)</w:t>
      </w:r>
    </w:p>
    <w:p>
      <w:pPr>
        <w:ind w:left="-567"/>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639540" cy="3978000"/>
            <wp:effectExtent l="0" t="0" r="0" b="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6639540" cy="3978000"/>
                    </a:xfrm>
                    <a:prstGeom prst="rect"/>
                    <a:noFill/>
                    <a:ln>
                      <a:noFill/>
                      <a:miter lim="800000"/>
                    </a:ln>
                  </pic:spPr>
                </pic:pic>
              </a:graphicData>
            </a:graphic>
          </wp:inline>
        </w:drawing>
      </w:r>
    </w:p>
    <w:p>
      <w:pPr>
        <w:ind w:left="-567"/>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Ответ: 3 : 1</w:t>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№3 (с)</w:t>
      </w:r>
    </w:p>
    <w:p>
      <w:pPr>
        <w:ind w:left="-284"/>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330315" cy="3267075"/>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6330315" cy="3267075"/>
                    </a:xfrm>
                    <a:prstGeom prst="rect"/>
                    <a:noFill/>
                    <a:ln>
                      <a:noFill/>
                      <a:miter lim="800000"/>
                    </a:ln>
                  </pic:spPr>
                </pic:pic>
              </a:graphicData>
            </a:graphic>
          </wp:inline>
        </w:drawing>
      </w:r>
    </w:p>
    <w:p>
      <w:p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Ответ: 11 : 3</w:t>
      </w:r>
    </w:p>
    <w:p>
      <w:pPr>
        <w:ind w:firstLine="567"/>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№4 (с)</w:t>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006529" cy="3699258"/>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6006529" cy="3699258"/>
                    </a:xfrm>
                    <a:prstGeom prst="rect"/>
                    <a:noFill/>
                    <a:ln>
                      <a:noFill/>
                      <a:miter lim="800000"/>
                    </a:ln>
                  </pic:spPr>
                </pic:pic>
              </a:graphicData>
            </a:graphic>
          </wp:inline>
        </w:drawing>
      </w:r>
    </w:p>
    <w:p>
      <w:pPr>
        <w:ind w:left="-142"/>
        <w:tabs>
          <w:tab w:val="left" w:pos="4020"/>
          <w:tab w:val="left" w:pos="7305"/>
        </w:tabs>
        <w:rPr>
          <w:lang w:val="en-US"/>
          <w:rFonts w:ascii="Times New Roman" w:hAnsi="Times New Roman" w:cs="Times New Roman"/>
          <w:sz w:val="32"/>
          <w:szCs w:val="32"/>
        </w:rPr>
      </w:pPr>
      <w:r>
        <w:rPr>
          <w:rFonts w:ascii="Times New Roman" w:hAnsi="Times New Roman" w:cs="Times New Roman"/>
          <w:sz w:val="32"/>
          <w:szCs w:val="32"/>
        </w:rPr>
        <w:t>Ответ: (12:11)*</w:t>
      </w:r>
      <w:r>
        <w:rPr>
          <w:lang w:val="en-US"/>
          <w:rFonts w:ascii="Times New Roman" w:hAnsi="Times New Roman" w:cs="Times New Roman"/>
          <w:sz w:val="32"/>
          <w:szCs w:val="32"/>
        </w:rPr>
        <w:t xml:space="preserve"> b</w:t>
      </w:r>
    </w:p>
    <w:p>
      <w:pPr>
        <w:ind w:left="-142"/>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№5 (с)</w:t>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3440204"/>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5939790" cy="3440204"/>
                    </a:xfrm>
                    <a:prstGeom prst="rect"/>
                    <a:noFill/>
                    <a:ln>
                      <a:noFill/>
                      <a:miter lim="800000"/>
                    </a:ln>
                  </pic:spPr>
                </pic:pic>
              </a:graphicData>
            </a:graphic>
          </wp:inline>
        </w:drawing>
      </w:r>
    </w:p>
    <w:p>
      <w:pPr>
        <w:ind w:left="-142"/>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Ответ: 5/12</w:t>
      </w:r>
    </w:p>
    <w:p>
      <w:pPr>
        <w:ind w:left="-142"/>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Задача №6 (с)</w:t>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3971925"/>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5939790" cy="3971925"/>
                    </a:xfrm>
                    <a:prstGeom prst="rect"/>
                    <a:noFill/>
                    <a:ln>
                      <a:noFill/>
                      <a:miter lim="800000"/>
                    </a:ln>
                  </pic:spPr>
                </pic:pic>
              </a:graphicData>
            </a:graphic>
          </wp:inline>
        </w:drawing>
      </w:r>
    </w:p>
    <w:p>
      <w:pPr>
        <w:ind w:left="-142"/>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Ответ: 3 : 2</w:t>
      </w:r>
    </w:p>
    <w:p>
      <w:pPr>
        <w:ind w:left="284"/>
        <w:jc w:val="center"/>
        <w:rPr>
          <w:rFonts w:ascii="Times New Roman" w:hAnsi="Times New Roman" w:cs="Times New Roman"/>
          <w:b/>
          <w:sz w:val="32"/>
          <w:szCs w:val="32"/>
        </w:rPr>
      </w:pPr>
    </w:p>
    <w:p>
      <w:pPr>
        <w:ind w:left="284"/>
        <w:jc w:val="center"/>
        <w:rPr>
          <w:rFonts w:ascii="Times New Roman" w:hAnsi="Times New Roman" w:cs="Times New Roman"/>
          <w:b/>
          <w:sz w:val="32"/>
          <w:szCs w:val="32"/>
        </w:rPr>
      </w:pPr>
      <w:r>
        <w:rPr>
          <w:rFonts w:ascii="Times New Roman" w:hAnsi="Times New Roman" w:cs="Times New Roman"/>
          <w:b/>
          <w:sz w:val="32"/>
          <w:szCs w:val="32"/>
        </w:rPr>
        <w:t>3. Теорема Дезарга и теорема Чевы</w:t>
      </w:r>
    </w:p>
    <w:p>
      <w:pPr>
        <w:ind w:left="284"/>
        <w:jc w:val="center"/>
        <w:rPr>
          <w:rFonts w:ascii="Times New Roman" w:hAnsi="Times New Roman" w:cs="Times New Roman"/>
          <w:b/>
          <w:i/>
          <w:sz w:val="32"/>
          <w:szCs w:val="32"/>
        </w:rPr>
      </w:pPr>
      <w:r>
        <w:rPr>
          <w:rFonts w:ascii="Times New Roman" w:hAnsi="Times New Roman" w:cs="Times New Roman"/>
          <w:b/>
          <w:i/>
          <w:sz w:val="32"/>
          <w:szCs w:val="32"/>
        </w:rPr>
        <w:t>3.1 Теорема Дезарга</w:t>
      </w:r>
    </w:p>
    <w:p>
      <w:pPr>
        <w:ind w:firstLine="567"/>
        <w:jc w:val="both"/>
        <w:rPr>
          <w:rFonts w:ascii="Times New Roman" w:hAnsi="Times New Roman" w:cs="Times New Roman"/>
          <w:sz w:val="32"/>
          <w:szCs w:val="32"/>
        </w:rPr>
      </w:pPr>
      <w:r>
        <w:rPr>
          <w:rFonts w:ascii="Times New Roman" w:hAnsi="Times New Roman" w:cs="Times New Roman"/>
          <w:sz w:val="32"/>
          <w:szCs w:val="32"/>
        </w:rPr>
        <w:t>Нетривиальными примерами использования теоремы Менелая являются доказательства теорем, о которых мы можем сейчас рассказать.</w:t>
      </w:r>
    </w:p>
    <w:p>
      <w:pPr>
        <w:ind w:left="284"/>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753100" cy="1047750"/>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5753100" cy="1047750"/>
                    </a:xfrm>
                    <a:prstGeom prst="rect"/>
                    <a:noFill/>
                    <a:ln>
                      <a:noFill/>
                      <a:miter lim="800000"/>
                    </a:ln>
                  </pic:spPr>
                </pic:pic>
              </a:graphicData>
            </a:graphic>
          </wp:inline>
        </w:drawing>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331768" cy="7096125"/>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6331768" cy="7096125"/>
                    </a:xfrm>
                    <a:prstGeom prst="rect"/>
                    <a:noFill/>
                    <a:ln>
                      <a:noFill/>
                      <a:miter lim="800000"/>
                    </a:ln>
                  </pic:spPr>
                </pic:pic>
              </a:graphicData>
            </a:graphic>
          </wp:inline>
        </w:drawing>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115129" cy="1247775"/>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6115129" cy="1247775"/>
                    </a:xfrm>
                    <a:prstGeom prst="rect"/>
                    <a:noFill/>
                    <a:ln>
                      <a:noFill/>
                      <a:miter lim="800000"/>
                    </a:ln>
                  </pic:spPr>
                </pic:pic>
              </a:graphicData>
            </a:graphic>
          </wp:inline>
        </w:drawing>
      </w:r>
    </w:p>
    <w:p>
      <w:pPr>
        <w:ind w:left="-142"/>
        <w:jc w:val="center"/>
        <w:tabs>
          <w:tab w:val="left" w:pos="4020"/>
          <w:tab w:val="left" w:pos="7305"/>
        </w:tabs>
        <w:rPr>
          <w:rFonts w:ascii="Times New Roman" w:hAnsi="Times New Roman" w:cs="Times New Roman"/>
          <w:sz w:val="32"/>
          <w:szCs w:val="32"/>
        </w:rPr>
      </w:pPr>
    </w:p>
    <w:p>
      <w:pPr>
        <w:pStyle w:val="af3"/>
        <w:ind w:left="0"/>
        <w:jc w:val="center"/>
        <w:rPr>
          <w:rFonts w:ascii="Times New Roman" w:hAnsi="Times New Roman" w:cs="Times New Roman"/>
          <w:b/>
          <w:i/>
          <w:sz w:val="32"/>
          <w:szCs w:val="32"/>
        </w:rPr>
      </w:pPr>
      <w:r>
        <w:rPr>
          <w:rFonts w:ascii="Times New Roman" w:hAnsi="Times New Roman" w:cs="Times New Roman"/>
          <w:b/>
          <w:i/>
          <w:sz w:val="32"/>
          <w:szCs w:val="32"/>
        </w:rPr>
        <w:t>3.2 Теорема Чевы</w:t>
      </w:r>
    </w:p>
    <w:p>
      <w:pPr>
        <w:pStyle w:val="af3"/>
        <w:ind w:left="-567"/>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695950" cy="5537834"/>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5695950" cy="5537834"/>
                    </a:xfrm>
                    <a:prstGeom prst="rect"/>
                    <a:noFill/>
                    <a:ln>
                      <a:noFill/>
                      <a:miter lim="800000"/>
                    </a:ln>
                  </pic:spPr>
                </pic:pic>
              </a:graphicData>
            </a:graphic>
          </wp:inline>
        </w:drawing>
      </w:r>
    </w:p>
    <w:p>
      <w:pPr>
        <w:pStyle w:val="af3"/>
        <w:ind w:left="-567"/>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6067425" cy="3190875"/>
            <wp:effectExtent l="0" t="0" r="0" b="0"/>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6067425" cy="3190875"/>
                    </a:xfrm>
                    <a:prstGeom prst="rect"/>
                    <a:noFill/>
                    <a:ln>
                      <a:noFill/>
                      <a:miter lim="800000"/>
                    </a:ln>
                  </pic:spPr>
                </pic:pic>
              </a:graphicData>
            </a:graphic>
          </wp:inline>
        </w:drawing>
      </w:r>
    </w:p>
    <w:p>
      <w:pPr>
        <w:pStyle w:val="af3"/>
        <w:ind w:left="0"/>
        <w:jc w:val="center"/>
        <w:rPr>
          <w:rFonts w:ascii="Times New Roman" w:hAnsi="Times New Roman" w:cs="Times New Roman"/>
          <w:b/>
          <w:i/>
          <w:sz w:val="32"/>
          <w:szCs w:val="32"/>
        </w:rPr>
      </w:pPr>
      <w:r>
        <w:rPr>
          <w:rFonts w:ascii="Times New Roman" w:hAnsi="Times New Roman" w:cs="Times New Roman"/>
          <w:b/>
          <w:i/>
          <w:sz w:val="32"/>
          <w:szCs w:val="32"/>
        </w:rPr>
        <w:t>3.3 Исторические сведения по теме</w:t>
      </w:r>
    </w:p>
    <w:p>
      <w:pPr>
        <w:pStyle w:val="af3"/>
        <w:ind w:left="0"/>
        <w:jc w:val="center"/>
        <w:rPr>
          <w:rFonts w:ascii="Times New Roman" w:hAnsi="Times New Roman" w:cs="Times New Roman"/>
          <w:sz w:val="32"/>
          <w:szCs w:val="32"/>
        </w:rPr>
      </w:pPr>
      <w:r>
        <w:rPr>
          <w:rFonts w:ascii="Times New Roman" w:hAnsi="Times New Roman" w:cs="Times New Roman"/>
          <w:b/>
          <w:i/>
          <w:sz w:val="32"/>
          <w:szCs w:val="32"/>
        </w:rPr>
        <w:t>Джованни Чева (1647-1734)</w:t>
      </w:r>
    </w:p>
    <w:p>
      <w:pPr>
        <w:jc w:val="center"/>
        <w:tabs>
          <w:tab w:val="left" w:pos="4020"/>
          <w:tab w:val="left" w:pos="7305"/>
        </w:tabs>
        <w:rPr>
          <w:rFonts w:ascii="Times New Roman" w:hAnsi="Times New Roman" w:cs="Times New Roman"/>
          <w:sz w:val="32"/>
          <w:szCs w:val="32"/>
        </w:rPr>
      </w:pPr>
      <w:r>
        <w:rPr>
          <w:noProof/>
        </w:rPr>
        <w:drawing>
          <wp:inline distT="0" distB="0" distL="0" distR="0">
            <wp:extent cx="2257425" cy="3105150"/>
            <wp:effectExtent l="0" t="0" r="0" b="0"/>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2257425" cy="3105150"/>
                    </a:xfrm>
                    <a:prstGeom prst="rect"/>
                    <a:noFill/>
                    <a:ln>
                      <a:noFill/>
                      <a:miter lim="800000"/>
                    </a:ln>
                  </pic:spPr>
                </pic:pic>
              </a:graphicData>
            </a:graphic>
          </wp:inline>
        </w:drawing>
      </w:r>
    </w:p>
    <w:p>
      <w:pPr>
        <w:pStyle w:val="affe"/>
        <w:ind w:firstLine="567"/>
        <w:jc w:val="both"/>
        <w:shd w:val="clear" w:color="auto" w:fill="FFFFFF"/>
        <w:spacing w:after="120" w:afterAutospacing="0" w:before="120" w:beforeAutospacing="0"/>
        <w:rPr>
          <w:sz w:val="32"/>
          <w:szCs w:val="32"/>
        </w:rPr>
      </w:pPr>
      <w:r>
        <w:rPr>
          <w:rStyle w:val="apple-converted-space"/>
          <w:color w:val="222222"/>
          <w:sz w:val="32"/>
          <w:szCs w:val="32"/>
        </w:rPr>
        <w:t>Джовани Чева</w:t>
      </w:r>
      <w:r>
        <w:rPr>
          <w:rStyle w:val="apple-converted-space"/>
          <w:rFonts w:ascii="Arial" w:hAnsi="Arial" w:cs="Arial"/>
          <w:color w:val="222222"/>
          <w:sz w:val="21"/>
          <w:szCs w:val="21"/>
        </w:rPr>
        <w:t xml:space="preserve"> -  </w:t>
      </w:r>
      <w:r>
        <w:rPr>
          <w:sz w:val="32"/>
          <w:szCs w:val="32"/>
        </w:rPr>
        <w:t>итальянский</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"https://ru.wikipedia.org/wiki/ÐÐ°ÑÐµÐ¼Ð°ÑÐ¸ÐºÐ°" \o "Математика" </w:instrText>
      </w:r>
      <w:r>
        <w:rPr>
          <w:rStyle w:val="apple-converted-space"/>
          <w:sz w:val="32"/>
          <w:szCs w:val="32"/>
        </w:rPr>
        <w:fldChar w:fldCharType="separate"/>
      </w:r>
      <w:r>
        <w:rPr>
          <w:rStyle w:val="afa"/>
          <w:color w:val="auto"/>
          <w:sz w:val="32"/>
          <w:szCs w:val="32"/>
          <w:u w:val="none" w:color="auto"/>
        </w:rPr>
        <w:t>математик</w:t>
      </w:r>
      <w:r>
        <w:rPr>
          <w:rStyle w:val="afa"/>
          <w:color w:val="auto"/>
          <w:sz w:val="32"/>
          <w:szCs w:val="32"/>
          <w:u w:val="none" w:color="auto"/>
        </w:rPr>
        <w:fldChar w:fldCharType="end"/>
      </w:r>
      <w:r>
        <w:rPr>
          <w:rStyle w:val="apple-converted-space"/>
          <w:sz w:val="32"/>
          <w:szCs w:val="32"/>
        </w:rPr>
        <w:t xml:space="preserve">  </w:t>
      </w:r>
      <w:r>
        <w:rPr>
          <w:sz w:val="32"/>
          <w:szCs w:val="32"/>
        </w:rPr>
        <w:t>и инженер, доказавший</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"https://ru.wikipedia.org/wiki/Ð¢ÐµÐ¾ÑÐµÐ¼Ð°_Ð§ÐµÐ²Ñ" \o "Теорема Чевы" </w:instrText>
      </w:r>
      <w:r>
        <w:rPr>
          <w:rStyle w:val="apple-converted-space"/>
          <w:sz w:val="32"/>
          <w:szCs w:val="32"/>
        </w:rPr>
        <w:fldChar w:fldCharType="separate"/>
      </w:r>
      <w:r>
        <w:rPr>
          <w:rStyle w:val="afa"/>
          <w:color w:val="auto"/>
          <w:sz w:val="32"/>
          <w:szCs w:val="32"/>
          <w:u w:val="none" w:color="auto"/>
        </w:rPr>
        <w:t>теорему Чевы</w:t>
      </w:r>
      <w:r>
        <w:rPr>
          <w:rStyle w:val="afa"/>
          <w:color w:val="auto"/>
          <w:sz w:val="32"/>
          <w:szCs w:val="32"/>
          <w:u w:val="none" w:color="auto"/>
        </w:rPr>
        <w:fldChar w:fldCharType="end"/>
      </w:r>
      <w:r>
        <w:rPr>
          <w:rStyle w:val="apple-converted-space"/>
          <w:sz w:val="32"/>
          <w:szCs w:val="32"/>
        </w:rPr>
        <w:t> </w:t>
      </w:r>
      <w:r>
        <w:rPr>
          <w:sz w:val="32"/>
          <w:szCs w:val="32"/>
        </w:rPr>
        <w:t>о</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"https://ru.wikipedia.org/wiki/ÐÐµÐ¾Ð¼ÐµÑÑÐ¸Ñ_ÑÑÐµÑÐ³Ð¾Ð»ÑÐ½Ð¸ÐºÐ°" \o "Геометрия треугольника" </w:instrText>
      </w:r>
      <w:r>
        <w:rPr>
          <w:rStyle w:val="apple-converted-space"/>
          <w:sz w:val="32"/>
          <w:szCs w:val="32"/>
        </w:rPr>
        <w:fldChar w:fldCharType="separate"/>
      </w:r>
      <w:r>
        <w:rPr>
          <w:rStyle w:val="afa"/>
          <w:color w:val="auto"/>
          <w:sz w:val="32"/>
          <w:szCs w:val="32"/>
          <w:u w:val="none" w:color="auto"/>
        </w:rPr>
        <w:t>геометрии треугольника</w:t>
      </w:r>
      <w:r>
        <w:rPr>
          <w:rStyle w:val="afa"/>
          <w:color w:val="auto"/>
          <w:sz w:val="32"/>
          <w:szCs w:val="32"/>
          <w:u w:val="none" w:color="auto"/>
        </w:rPr>
        <w:fldChar w:fldCharType="end"/>
      </w:r>
      <w:r>
        <w:rPr>
          <w:sz w:val="32"/>
          <w:szCs w:val="32"/>
        </w:rPr>
        <w:t>. Основной заслугой является построение учения о</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"https://ru.wikipedia.org/wiki/Ð¡ÐµÐºÑÑÐ°Ñ" \o "Секущая" </w:instrText>
      </w:r>
      <w:r>
        <w:rPr>
          <w:rStyle w:val="apple-converted-space"/>
          <w:sz w:val="32"/>
          <w:szCs w:val="32"/>
        </w:rPr>
        <w:fldChar w:fldCharType="separate"/>
      </w:r>
      <w:r>
        <w:rPr>
          <w:rStyle w:val="afa"/>
          <w:color w:val="auto"/>
          <w:sz w:val="32"/>
          <w:szCs w:val="32"/>
          <w:u w:val="none" w:color="auto"/>
        </w:rPr>
        <w:t>секущих</w:t>
      </w:r>
      <w:r>
        <w:rPr>
          <w:rStyle w:val="afa"/>
          <w:color w:val="auto"/>
          <w:sz w:val="32"/>
          <w:szCs w:val="32"/>
          <w:u w:val="none" w:color="auto"/>
        </w:rPr>
        <w:fldChar w:fldCharType="end"/>
      </w:r>
      <w:r>
        <w:rPr>
          <w:sz w:val="32"/>
          <w:szCs w:val="32"/>
        </w:rPr>
        <w:t>, которое положило начало новой синтетической геометрии. Оно изложено в сочинении «</w:t>
      </w:r>
      <w:r>
        <w:rPr>
          <w:sz w:val="32"/>
          <w:szCs w:val="32"/>
        </w:rPr>
        <w:fldChar w:fldCharType="begin"/>
      </w:r>
      <w:r>
        <w:rPr>
          <w:sz w:val="32"/>
          <w:szCs w:val="32"/>
        </w:rPr>
        <w:instrText xml:space="preserve"> HYPERLINK "https://ru.wikipedia.org/w/index.php?title=Ð_Ð²Ð·Ð°Ð¸Ð¼Ð¾Ð¿ÐµÑÐµÑÐµÐºÐ°ÑÑÐ¸ÑÑÑ_Ð¿ÑÑÐ¼ÑÑ&amp;action=edit&amp;redlink=1" \o "О взаимопересекающихся прямых (страница отсутствует)" </w:instrText>
      </w:r>
      <w:r>
        <w:rPr>
          <w:sz w:val="32"/>
          <w:szCs w:val="32"/>
        </w:rPr>
        <w:fldChar w:fldCharType="separate"/>
      </w:r>
      <w:r>
        <w:rPr>
          <w:rStyle w:val="afa"/>
          <w:color w:val="auto"/>
          <w:sz w:val="32"/>
          <w:szCs w:val="32"/>
          <w:u w:val="none" w:color="auto"/>
        </w:rPr>
        <w:t>О взаимопересекающихся прямых</w:t>
      </w:r>
      <w:r>
        <w:rPr>
          <w:rStyle w:val="afa"/>
          <w:color w:val="auto"/>
          <w:sz w:val="32"/>
          <w:szCs w:val="32"/>
          <w:u w:val="none" w:color="auto"/>
        </w:rPr>
        <w:fldChar w:fldCharType="end"/>
      </w:r>
      <w:r>
        <w:rPr>
          <w:sz w:val="32"/>
          <w:szCs w:val="32"/>
        </w:rPr>
        <w:t xml:space="preserve">» </w:t>
      </w:r>
    </w:p>
    <w:p>
      <w:pPr>
        <w:pStyle w:val="affe"/>
        <w:ind w:firstLine="567"/>
        <w:jc w:val="both"/>
        <w:shd w:val="clear" w:color="auto" w:fill="FFFFFF"/>
        <w:spacing w:after="120" w:afterAutospacing="0" w:before="120" w:beforeAutospacing="0"/>
        <w:rPr>
          <w:sz w:val="32"/>
          <w:szCs w:val="32"/>
        </w:rPr>
      </w:pPr>
      <w:r>
        <w:rPr>
          <w:sz w:val="32"/>
          <w:szCs w:val="32"/>
        </w:rPr>
        <w:t>Джованни Чева получил образование в иезуитском колледже Милана, а в 1670 году поступил в</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"https://ru.wikipedia.org/wiki/ÐÐ¸Ð·Ð°Ð½ÑÐºÐ¸Ð¹_ÑÐ½Ð¸Ð²ÐµÑÑÐ¸ÑÐµÑ" \o "Пизанский университет" </w:instrText>
      </w:r>
      <w:r>
        <w:rPr>
          <w:rStyle w:val="apple-converted-space"/>
          <w:sz w:val="32"/>
          <w:szCs w:val="32"/>
        </w:rPr>
        <w:fldChar w:fldCharType="separate"/>
      </w:r>
      <w:r>
        <w:rPr>
          <w:rStyle w:val="afa"/>
          <w:color w:val="auto"/>
          <w:sz w:val="32"/>
          <w:szCs w:val="32"/>
          <w:u w:val="none" w:color="auto"/>
        </w:rPr>
        <w:t>Пизанский университет</w:t>
      </w:r>
      <w:r>
        <w:rPr>
          <w:rStyle w:val="afa"/>
          <w:color w:val="auto"/>
          <w:sz w:val="32"/>
          <w:szCs w:val="32"/>
          <w:u w:val="none" w:color="auto"/>
        </w:rPr>
        <w:fldChar w:fldCharType="end"/>
      </w:r>
      <w:r>
        <w:rPr>
          <w:sz w:val="32"/>
          <w:szCs w:val="32"/>
        </w:rPr>
        <w:t>. В 1685 году женился на Сесилии Веччи, у них было несколько детей.</w:t>
      </w:r>
    </w:p>
    <w:p>
      <w:pPr>
        <w:pStyle w:val="affe"/>
        <w:ind w:firstLine="567"/>
        <w:jc w:val="both"/>
        <w:shd w:val="clear" w:color="auto" w:fill="FFFFFF"/>
        <w:spacing w:after="120" w:afterAutospacing="0" w:before="120" w:beforeAutospacing="0"/>
        <w:rPr>
          <w:sz w:val="32"/>
          <w:szCs w:val="32"/>
        </w:rPr>
      </w:pPr>
      <w:r>
        <w:rPr>
          <w:sz w:val="32"/>
          <w:szCs w:val="32"/>
        </w:rPr>
        <w:t>Чева был инженером-</w:t>
      </w:r>
      <w:r>
        <w:rPr>
          <w:sz w:val="32"/>
          <w:szCs w:val="32"/>
        </w:rPr>
        <w:fldChar w:fldCharType="begin"/>
      </w:r>
      <w:r>
        <w:rPr>
          <w:sz w:val="32"/>
          <w:szCs w:val="32"/>
        </w:rPr>
        <w:instrText xml:space="preserve"> HYPERLINK "https://ru.wikipedia.org/wiki/ÐÐ¸Ð´ÑÐ°Ð²Ð»Ð¸ÐºÐ°" \o "Гидравлика" </w:instrText>
      </w:r>
      <w:r>
        <w:rPr>
          <w:sz w:val="32"/>
          <w:szCs w:val="32"/>
        </w:rPr>
        <w:fldChar w:fldCharType="separate"/>
      </w:r>
      <w:r>
        <w:rPr>
          <w:rStyle w:val="afa"/>
          <w:color w:val="auto"/>
          <w:sz w:val="32"/>
          <w:szCs w:val="32"/>
          <w:u w:val="none" w:color="auto"/>
        </w:rPr>
        <w:t>гидравликом</w:t>
      </w:r>
      <w:r>
        <w:rPr>
          <w:rStyle w:val="afa"/>
          <w:color w:val="auto"/>
          <w:sz w:val="32"/>
          <w:szCs w:val="32"/>
          <w:u w:val="none" w:color="auto"/>
        </w:rPr>
        <w:fldChar w:fldCharType="end"/>
      </w:r>
      <w:r>
        <w:rPr>
          <w:rStyle w:val="apple-converted-space"/>
          <w:sz w:val="32"/>
          <w:szCs w:val="32"/>
        </w:rPr>
        <w:t> </w:t>
      </w:r>
      <w:r>
        <w:rPr>
          <w:sz w:val="32"/>
          <w:szCs w:val="32"/>
        </w:rPr>
        <w:t>и в качестве такового несколько раз служил правительству</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"https://ru.wikipedia.org/wiki/ÐÐ°Ð½ÑÑÐ°" \o "Мантуа" </w:instrText>
      </w:r>
      <w:r>
        <w:rPr>
          <w:rStyle w:val="apple-converted-space"/>
          <w:sz w:val="32"/>
          <w:szCs w:val="32"/>
        </w:rPr>
        <w:fldChar w:fldCharType="separate"/>
      </w:r>
      <w:r>
        <w:rPr>
          <w:rStyle w:val="afa"/>
          <w:color w:val="auto"/>
          <w:sz w:val="32"/>
          <w:szCs w:val="32"/>
          <w:u w:val="none" w:color="auto"/>
        </w:rPr>
        <w:t>Мантуи</w:t>
      </w:r>
      <w:r>
        <w:rPr>
          <w:rStyle w:val="afa"/>
          <w:color w:val="auto"/>
          <w:sz w:val="32"/>
          <w:szCs w:val="32"/>
          <w:u w:val="none" w:color="auto"/>
        </w:rPr>
        <w:fldChar w:fldCharType="end"/>
      </w:r>
      <w:r>
        <w:rPr>
          <w:sz w:val="32"/>
          <w:szCs w:val="32"/>
        </w:rPr>
        <w:t>. Смерть его последовала во время осады Мантуи. Также он опубликовал одну из первых работ по математической экономике (</w:t>
      </w:r>
      <w:r>
        <w:rPr>
          <w:i/>
          <w:iCs/>
          <w:sz w:val="32"/>
          <w:szCs w:val="32"/>
        </w:rPr>
        <w:t>De re nummeraria</w:t>
      </w:r>
      <w:r>
        <w:rPr>
          <w:sz w:val="32"/>
          <w:szCs w:val="32"/>
        </w:rPr>
        <w:t>,</w:t>
      </w:r>
      <w:r>
        <w:rPr>
          <w:rStyle w:val="apple-converted-space"/>
          <w:sz w:val="32"/>
          <w:szCs w:val="32"/>
        </w:rPr>
        <w:t> </w:t>
      </w:r>
      <w:r>
        <w:rPr>
          <w:rStyle w:val="apple-converted-space"/>
          <w:sz w:val="32"/>
          <w:szCs w:val="32"/>
        </w:rPr>
        <w:fldChar w:fldCharType="begin"/>
      </w:r>
      <w:r>
        <w:rPr>
          <w:rStyle w:val="apple-converted-space"/>
          <w:sz w:val="32"/>
          <w:szCs w:val="32"/>
        </w:rPr>
        <w:instrText xml:space="preserve"> HYPERLINK "https://ru.wikipedia.org/wiki/1711" \o "1711" </w:instrText>
      </w:r>
      <w:r>
        <w:rPr>
          <w:rStyle w:val="apple-converted-space"/>
          <w:sz w:val="32"/>
          <w:szCs w:val="32"/>
        </w:rPr>
        <w:fldChar w:fldCharType="separate"/>
      </w:r>
      <w:r>
        <w:rPr>
          <w:rStyle w:val="afa"/>
          <w:color w:val="auto"/>
          <w:sz w:val="32"/>
          <w:szCs w:val="32"/>
          <w:u w:val="none" w:color="auto"/>
        </w:rPr>
        <w:t>1711</w:t>
      </w:r>
      <w:r>
        <w:rPr>
          <w:rStyle w:val="afa"/>
          <w:color w:val="auto"/>
          <w:sz w:val="32"/>
          <w:szCs w:val="32"/>
          <w:u w:val="none" w:color="auto"/>
        </w:rPr>
        <w:fldChar w:fldCharType="end"/>
      </w:r>
      <w:r>
        <w:rPr>
          <w:sz w:val="32"/>
          <w:szCs w:val="32"/>
        </w:rPr>
        <w:t>), в которой рассматривались условия равновесия денежной системы Мантуи.</w:t>
      </w: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r>
        <w:rPr>
          <w:rFonts w:ascii="Times New Roman" w:hAnsi="Times New Roman" w:cs="Times New Roman"/>
          <w:b/>
          <w:i/>
          <w:sz w:val="32"/>
          <w:szCs w:val="32"/>
        </w:rPr>
        <w:t>Жерар Дезарг (1591 - 1661)</w:t>
      </w:r>
    </w:p>
    <w:p>
      <w:pPr>
        <w:pStyle w:val="af3"/>
        <w:ind w:left="0"/>
        <w:jc w:val="center"/>
        <w:rPr>
          <w:rFonts w:ascii="Times New Roman" w:hAnsi="Times New Roman" w:cs="Times New Roman"/>
          <w:b/>
          <w:i/>
          <w:sz w:val="32"/>
          <w:szCs w:val="32"/>
        </w:rPr>
      </w:pPr>
    </w:p>
    <w:p>
      <w:pPr>
        <w:pStyle w:val="af3"/>
        <w:ind w:left="0"/>
        <w:jc w:val="center"/>
        <w:rPr>
          <w:rFonts w:ascii="Times New Roman" w:hAnsi="Times New Roman" w:cs="Times New Roman"/>
          <w:b/>
          <w:i/>
          <w:sz w:val="32"/>
          <w:szCs w:val="32"/>
        </w:rPr>
      </w:pPr>
      <w:r>
        <w:rPr>
          <w:noProof/>
        </w:rPr>
        <w:drawing>
          <wp:inline distT="0" distB="0" distL="0" distR="0">
            <wp:extent cx="2552700" cy="3105150"/>
            <wp:effectExtent l="0" t="0" r="0" b="0"/>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2552700" cy="3105150"/>
                    </a:xfrm>
                    <a:prstGeom prst="rect"/>
                    <a:noFill/>
                    <a:ln>
                      <a:noFill/>
                      <a:miter lim="800000"/>
                    </a:ln>
                  </pic:spPr>
                </pic:pic>
              </a:graphicData>
            </a:graphic>
          </wp:inline>
        </w:drawing>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Жерар Дезарг - известный французский геометр. Принадлежал к аристократической фамилии и начал службу в рядах армии.      При осаде Ла-Рошели познакомился и подружился с Декартом. Оставив службу, поселился в Париже, где вошел в кружок     Шатеро-Лефевра, у которого встречал Гассенди, Буйо, Роберваля, Паскаля и других математиков того времени. Основатель проективной геометрии.</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В 1964 г. Международный астрономический союз присвоил имя Жерара Дезарга кратеру на видимой стороне Луны.</w:t>
      </w: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p>
    <w:p>
      <w:pPr>
        <w:pStyle w:val="af3"/>
        <w:ind w:left="1440"/>
        <w:jc w:val="center"/>
        <w:rPr>
          <w:rFonts w:ascii="Times New Roman" w:hAnsi="Times New Roman" w:cs="Times New Roman"/>
          <w:b/>
          <w:i/>
          <w:sz w:val="32"/>
          <w:szCs w:val="32"/>
        </w:rPr>
      </w:pPr>
      <w:r>
        <w:rPr>
          <w:rFonts w:ascii="Times New Roman" w:hAnsi="Times New Roman" w:cs="Times New Roman"/>
          <w:b/>
          <w:i/>
          <w:sz w:val="32"/>
          <w:szCs w:val="32"/>
        </w:rPr>
        <w:t>3.4 Примеры задач по теме</w:t>
      </w:r>
    </w:p>
    <w:p>
      <w:pPr>
        <w:pStyle w:val="af3"/>
        <w:ind w:left="1440"/>
        <w:jc w:val="center"/>
        <w:rPr>
          <w:rFonts w:ascii="Times New Roman" w:hAnsi="Times New Roman" w:cs="Times New Roman"/>
          <w:b/>
          <w:i/>
          <w:sz w:val="32"/>
          <w:szCs w:val="32"/>
        </w:rPr>
      </w:pPr>
      <w:r>
        <w:rPr>
          <w:rFonts w:ascii="Times New Roman" w:hAnsi="Times New Roman" w:cs="Times New Roman"/>
          <w:b/>
          <w:i/>
          <w:sz w:val="32"/>
          <w:szCs w:val="32"/>
        </w:rPr>
        <w:t xml:space="preserve"> «Теорема Дезарга и теорема Чевы»</w:t>
      </w:r>
    </w:p>
    <w:p>
      <w:pPr>
        <w:pStyle w:val="af3"/>
        <w:ind w:left="1440"/>
        <w:jc w:val="center"/>
        <w:rPr>
          <w:rFonts w:ascii="Times New Roman" w:hAnsi="Times New Roman" w:cs="Times New Roman"/>
          <w:b/>
          <w:i/>
          <w:sz w:val="32"/>
          <w:szCs w:val="32"/>
        </w:rPr>
      </w:pPr>
      <w:r>
        <w:rPr>
          <w:rFonts w:ascii="Times New Roman" w:hAnsi="Times New Roman" w:cs="Times New Roman"/>
          <w:b/>
          <w:i/>
          <w:sz w:val="32"/>
          <w:szCs w:val="32"/>
        </w:rPr>
        <w:t xml:space="preserve">Задача №1 </w:t>
      </w:r>
    </w:p>
    <w:p>
      <w:pPr>
        <w:pStyle w:val="af3"/>
        <w:ind w:left="0"/>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5939790" cy="8010525"/>
            <wp:effectExtent l="0" t="0" r="0" b="0"/>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5939790" cy="8010525"/>
                    </a:xfrm>
                    <a:prstGeom prst="rect"/>
                    <a:noFill/>
                    <a:ln>
                      <a:noFill/>
                      <a:miter lim="800000"/>
                    </a:ln>
                  </pic:spPr>
                </pic:pic>
              </a:graphicData>
            </a:graphic>
          </wp:inline>
        </w:drawing>
      </w:r>
    </w:p>
    <w:p>
      <w:pPr>
        <w:pStyle w:val="af3"/>
        <w:ind w:left="0" w:firstLine="567"/>
        <w:jc w:val="both"/>
        <w:rPr>
          <w:rFonts w:ascii="Times New Roman" w:hAnsi="Times New Roman" w:cs="Times New Roman"/>
          <w:sz w:val="32"/>
          <w:szCs w:val="32"/>
        </w:rPr>
      </w:pPr>
    </w:p>
    <w:p>
      <w:pPr>
        <w:pStyle w:val="affe"/>
        <w:ind w:firstLine="567"/>
        <w:jc w:val="center"/>
        <w:shd w:val="clear" w:color="auto" w:fill="FFFFFF"/>
        <w:spacing w:after="120" w:afterAutospacing="0" w:before="120" w:beforeAutospacing="0"/>
        <w:rPr>
          <w:b/>
          <w:i/>
          <w:sz w:val="32"/>
          <w:szCs w:val="32"/>
        </w:rPr>
      </w:pPr>
      <w:r>
        <w:rPr>
          <w:b/>
          <w:i/>
          <w:sz w:val="32"/>
          <w:szCs w:val="32"/>
        </w:rPr>
        <w:t xml:space="preserve">Задача №2 </w:t>
      </w:r>
    </w:p>
    <w:p>
      <w:pPr>
        <w:pStyle w:val="affe"/>
        <w:jc w:val="center"/>
        <w:shd w:val="clear" w:color="auto" w:fill="FFFFFF"/>
        <w:spacing w:after="120" w:afterAutospacing="0" w:before="120" w:beforeAutospacing="0"/>
        <w:rPr>
          <w:b/>
          <w:i/>
          <w:sz w:val="32"/>
          <w:szCs w:val="32"/>
        </w:rPr>
      </w:pPr>
      <w:r>
        <w:rPr>
          <w:b/>
          <w:i/>
          <w:noProof/>
          <w:sz w:val="32"/>
          <w:szCs w:val="32"/>
        </w:rPr>
        <w:drawing>
          <wp:inline distT="0" distB="0" distL="0" distR="0">
            <wp:extent cx="5962650" cy="3392828"/>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5962650" cy="3392828"/>
                    </a:xfrm>
                    <a:prstGeom prst="rect"/>
                    <a:noFill/>
                    <a:ln>
                      <a:noFill/>
                      <a:miter lim="800000"/>
                    </a:ln>
                  </pic:spPr>
                </pic:pic>
              </a:graphicData>
            </a:graphic>
          </wp:inline>
        </w:drawing>
      </w:r>
    </w:p>
    <w:p>
      <w:pPr>
        <w:ind w:firstLine="567"/>
        <w:jc w:val="both"/>
        <w:tabs>
          <w:tab w:val="left" w:pos="4020"/>
          <w:tab w:val="left" w:pos="7305"/>
        </w:tabs>
        <w:rPr>
          <w:rFonts w:ascii="Times New Roman" w:hAnsi="Times New Roman" w:cs="Times New Roman"/>
          <w:sz w:val="32"/>
          <w:szCs w:val="32"/>
        </w:rPr>
      </w:pPr>
    </w:p>
    <w:p>
      <w:pPr>
        <w:ind w:left="-142"/>
        <w:jc w:val="center"/>
        <w:tabs>
          <w:tab w:val="left" w:pos="4020"/>
          <w:tab w:val="left" w:pos="7305"/>
        </w:tabs>
        <w:rPr>
          <w:rFonts w:ascii="Times New Roman" w:hAnsi="Times New Roman" w:cs="Times New Roman"/>
          <w:b/>
          <w:i/>
          <w:sz w:val="32"/>
          <w:szCs w:val="32"/>
        </w:rPr>
      </w:pPr>
      <w:r>
        <w:rPr>
          <w:rFonts w:ascii="Times New Roman" w:hAnsi="Times New Roman" w:cs="Times New Roman"/>
          <w:b/>
          <w:i/>
          <w:sz w:val="32"/>
          <w:szCs w:val="32"/>
        </w:rPr>
        <w:t xml:space="preserve">Задача №3 </w:t>
      </w:r>
    </w:p>
    <w:p>
      <w:pPr>
        <w:ind w:left="-142"/>
        <w:jc w:val="center"/>
        <w:tabs>
          <w:tab w:val="left" w:pos="4020"/>
          <w:tab w:val="left" w:pos="7305"/>
        </w:tabs>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5739923" cy="4450990"/>
            <wp:effectExtent l="0" t="0" r="0" b="0"/>
            <wp:docPr id="1052" name="shape105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8">
                      <a:extLst>
                        <a:ext uri="{28A0092B-C50C-407E-A947-70E740481C1C}">
                          <a14:useLocalDpi xmlns:a14="http://schemas.microsoft.com/office/drawing/2010/main" val="0"/>
                        </a:ext>
                      </a:extLst>
                    </a:blip>
                    <a:srcRect/>
                    <a:stretch>
                      <a:fillRect/>
                    </a:stretch>
                  </pic:blipFill>
                  <pic:spPr>
                    <a:xfrm>
                      <a:off x="0" y="0"/>
                      <a:ext cx="5739923" cy="4450990"/>
                    </a:xfrm>
                    <a:prstGeom prst="rect"/>
                    <a:noFill/>
                    <a:ln>
                      <a:noFill/>
                      <a:miter lim="800000"/>
                    </a:ln>
                  </pic:spPr>
                </pic:pic>
              </a:graphicData>
            </a:graphic>
          </wp:inline>
        </w:drawing>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857875" cy="590550"/>
            <wp:effectExtent l="0" t="0" r="0" b="0"/>
            <wp:docPr id="1053" name="shape105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9">
                      <a:extLst>
                        <a:ext uri="{28A0092B-C50C-407E-A947-70E740481C1C}">
                          <a14:useLocalDpi xmlns:a14="http://schemas.microsoft.com/office/drawing/2010/main" val="0"/>
                        </a:ext>
                      </a:extLst>
                    </a:blip>
                    <a:srcRect/>
                    <a:stretch>
                      <a:fillRect/>
                    </a:stretch>
                  </pic:blipFill>
                  <pic:spPr>
                    <a:xfrm>
                      <a:off x="0" y="0"/>
                      <a:ext cx="5857875" cy="590550"/>
                    </a:xfrm>
                    <a:prstGeom prst="rect"/>
                    <a:noFill/>
                    <a:ln>
                      <a:noFill/>
                      <a:miter lim="800000"/>
                    </a:ln>
                  </pic:spPr>
                </pic:pic>
              </a:graphicData>
            </a:graphic>
          </wp:inline>
        </w:drawing>
      </w:r>
    </w:p>
    <w:p>
      <w:pPr>
        <w:pStyle w:val="af3"/>
        <w:ind w:left="1276"/>
        <w:jc w:val="both"/>
        <w:rPr>
          <w:rFonts w:ascii="Times New Roman" w:hAnsi="Times New Roman" w:cs="Times New Roman"/>
          <w:b/>
          <w:i/>
          <w:sz w:val="32"/>
          <w:szCs w:val="32"/>
        </w:rPr>
      </w:pPr>
      <w:r>
        <w:rPr>
          <w:rFonts w:ascii="Times New Roman" w:hAnsi="Times New Roman" w:cs="Times New Roman"/>
          <w:b/>
          <w:i/>
          <w:sz w:val="32"/>
          <w:szCs w:val="32"/>
        </w:rPr>
        <w:t>3.5 Тест по модулю «Теорема Дезарга и теорема Чевы»</w:t>
      </w:r>
    </w:p>
    <w:p>
      <w:pPr>
        <w:pStyle w:val="af3"/>
        <w:ind w:left="1276"/>
        <w:jc w:val="center"/>
        <w:rPr>
          <w:rFonts w:ascii="Times New Roman" w:hAnsi="Times New Roman" w:cs="Times New Roman"/>
          <w:b/>
          <w:i/>
          <w:sz w:val="32"/>
          <w:szCs w:val="32"/>
        </w:rPr>
      </w:pPr>
      <w:r>
        <w:rPr>
          <w:rFonts w:ascii="Times New Roman" w:hAnsi="Times New Roman" w:cs="Times New Roman"/>
          <w:b/>
          <w:i/>
          <w:sz w:val="32"/>
          <w:szCs w:val="32"/>
        </w:rPr>
        <w:t>Задача №1 (с)</w:t>
      </w:r>
    </w:p>
    <w:p>
      <w:pPr>
        <w:pStyle w:val="af3"/>
        <w:ind w:left="0"/>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5939790" cy="3370297"/>
            <wp:effectExtent l="0" t="0" r="0" b="0"/>
            <wp:docPr id="1054" name="shape105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0">
                      <a:extLst>
                        <a:ext uri="{28A0092B-C50C-407E-A947-70E740481C1C}">
                          <a14:useLocalDpi xmlns:a14="http://schemas.microsoft.com/office/drawing/2010/main" val="0"/>
                        </a:ext>
                      </a:extLst>
                    </a:blip>
                    <a:srcRect/>
                    <a:stretch>
                      <a:fillRect/>
                    </a:stretch>
                  </pic:blipFill>
                  <pic:spPr>
                    <a:xfrm>
                      <a:off x="0" y="0"/>
                      <a:ext cx="5939790" cy="3370297"/>
                    </a:xfrm>
                    <a:prstGeom prst="rect"/>
                    <a:noFill/>
                    <a:ln>
                      <a:noFill/>
                      <a:miter lim="800000"/>
                    </a:ln>
                  </pic:spPr>
                </pic:pic>
              </a:graphicData>
            </a:graphic>
          </wp:inline>
        </w:drawing>
      </w:r>
    </w:p>
    <w:p>
      <w:pPr>
        <w:pStyle w:val="af3"/>
        <w:ind w:left="0"/>
        <w:rPr>
          <w:rFonts w:ascii="Times New Roman" w:hAnsi="Times New Roman" w:cs="Times New Roman"/>
          <w:sz w:val="32"/>
          <w:szCs w:val="32"/>
        </w:rPr>
      </w:pPr>
      <w:r>
        <w:rPr>
          <w:rFonts w:ascii="Times New Roman" w:hAnsi="Times New Roman" w:cs="Times New Roman"/>
          <w:sz w:val="32"/>
          <w:szCs w:val="32"/>
        </w:rPr>
        <w:t xml:space="preserve">Ответ: </w:t>
      </w:r>
      <w:r>
        <w:rPr>
          <w:lang w:val="en-US"/>
          <w:rFonts w:ascii="Times New Roman" w:hAnsi="Times New Roman" w:cs="Times New Roman"/>
          <w:sz w:val="32"/>
          <w:szCs w:val="32"/>
        </w:rPr>
        <w:t>n</w:t>
      </w:r>
      <w:r>
        <w:rPr>
          <w:rFonts w:ascii="Times New Roman" w:hAnsi="Times New Roman" w:cs="Times New Roman"/>
          <w:sz w:val="32"/>
          <w:szCs w:val="32"/>
        </w:rPr>
        <w:t>/</w:t>
      </w:r>
      <w:r>
        <w:rPr>
          <w:lang w:val="en-US"/>
          <w:rFonts w:ascii="Times New Roman" w:hAnsi="Times New Roman" w:cs="Times New Roman"/>
          <w:sz w:val="32"/>
          <w:szCs w:val="32"/>
        </w:rPr>
        <w:t>m</w:t>
      </w:r>
    </w:p>
    <w:p>
      <w:pPr>
        <w:pStyle w:val="af3"/>
        <w:ind w:left="0"/>
        <w:jc w:val="center"/>
        <w:rPr>
          <w:rFonts w:ascii="Times New Roman" w:hAnsi="Times New Roman" w:cs="Times New Roman"/>
          <w:b/>
          <w:i/>
          <w:sz w:val="32"/>
          <w:szCs w:val="32"/>
        </w:rPr>
      </w:pPr>
      <w:r>
        <w:rPr>
          <w:rFonts w:ascii="Times New Roman" w:hAnsi="Times New Roman" w:cs="Times New Roman"/>
          <w:b/>
          <w:i/>
          <w:sz w:val="32"/>
          <w:szCs w:val="32"/>
        </w:rPr>
        <w:t>Задача №2 (с)</w:t>
      </w:r>
    </w:p>
    <w:p>
      <w:pPr>
        <w:pStyle w:val="af3"/>
        <w:ind w:left="0"/>
        <w:jc w:val="center"/>
        <w:rPr>
          <w:rFonts w:ascii="Times New Roman" w:hAnsi="Times New Roman" w:cs="Times New Roman"/>
          <w:b/>
          <w:i/>
          <w:sz w:val="32"/>
          <w:szCs w:val="32"/>
        </w:rPr>
      </w:pPr>
      <w:r>
        <w:rPr>
          <w:rFonts w:ascii="Times New Roman" w:hAnsi="Times New Roman" w:cs="Times New Roman"/>
          <w:b/>
          <w:i/>
          <w:noProof/>
          <w:sz w:val="32"/>
          <w:szCs w:val="32"/>
        </w:rPr>
        <w:drawing>
          <wp:inline distT="0" distB="0" distL="0" distR="0">
            <wp:extent cx="5939790" cy="3638550"/>
            <wp:effectExtent l="0" t="0" r="0" b="0"/>
            <wp:docPr id="1055" name="shape105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1">
                      <a:extLst>
                        <a:ext uri="{28A0092B-C50C-407E-A947-70E740481C1C}">
                          <a14:useLocalDpi xmlns:a14="http://schemas.microsoft.com/office/drawing/2010/main" val="0"/>
                        </a:ext>
                      </a:extLst>
                    </a:blip>
                    <a:srcRect/>
                    <a:stretch>
                      <a:fillRect/>
                    </a:stretch>
                  </pic:blipFill>
                  <pic:spPr>
                    <a:xfrm>
                      <a:off x="0" y="0"/>
                      <a:ext cx="5939790" cy="3638550"/>
                    </a:xfrm>
                    <a:prstGeom prst="rect"/>
                    <a:noFill/>
                    <a:ln>
                      <a:noFill/>
                      <a:miter lim="800000"/>
                    </a:ln>
                  </pic:spPr>
                </pic:pic>
              </a:graphicData>
            </a:graphic>
          </wp:inline>
        </w:drawing>
      </w:r>
    </w:p>
    <w:p>
      <w:pPr>
        <w:pStyle w:val="af3"/>
        <w:ind w:left="0"/>
        <w:rPr>
          <w:rFonts w:ascii="Times New Roman" w:hAnsi="Times New Roman" w:cs="Times New Roman"/>
          <w:sz w:val="32"/>
          <w:szCs w:val="32"/>
        </w:rPr>
      </w:pPr>
      <w:r>
        <w:rPr>
          <w:rFonts w:ascii="Times New Roman" w:hAnsi="Times New Roman" w:cs="Times New Roman"/>
          <w:sz w:val="32"/>
          <w:szCs w:val="32"/>
        </w:rPr>
        <w:t>Ответ: 1 : 2</w:t>
      </w:r>
    </w:p>
    <w:p>
      <w:pPr>
        <w:ind w:left="-142"/>
        <w:jc w:val="center"/>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2429730"/>
            <wp:effectExtent l="0" t="0" r="0" b="0"/>
            <wp:docPr id="1056" name="shape105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2">
                      <a:extLst>
                        <a:ext uri="{28A0092B-C50C-407E-A947-70E740481C1C}">
                          <a14:useLocalDpi xmlns:a14="http://schemas.microsoft.com/office/drawing/2010/main" val="0"/>
                        </a:ext>
                      </a:extLst>
                    </a:blip>
                    <a:srcRect/>
                    <a:stretch>
                      <a:fillRect/>
                    </a:stretch>
                  </pic:blipFill>
                  <pic:spPr>
                    <a:xfrm>
                      <a:off x="0" y="0"/>
                      <a:ext cx="5939790" cy="2429730"/>
                    </a:xfrm>
                    <a:prstGeom prst="rect"/>
                    <a:noFill/>
                    <a:ln>
                      <a:noFill/>
                      <a:miter lim="800000"/>
                    </a:ln>
                  </pic:spPr>
                </pic:pic>
              </a:graphicData>
            </a:graphic>
          </wp:inline>
        </w:drawing>
      </w:r>
    </w:p>
    <w:p>
      <w:pPr>
        <w:pStyle w:val="af3"/>
        <w:jc w:val="center"/>
        <w:numPr>
          <w:ilvl w:val="0"/>
          <w:numId w:val="13"/>
        </w:numPr>
        <w:rPr>
          <w:rFonts w:ascii="Times New Roman" w:hAnsi="Times New Roman" w:cs="Times New Roman"/>
          <w:b/>
          <w:sz w:val="32"/>
          <w:szCs w:val="32"/>
        </w:rPr>
      </w:pPr>
      <w:r>
        <w:rPr>
          <w:rFonts w:ascii="Times New Roman" w:hAnsi="Times New Roman" w:cs="Times New Roman"/>
          <w:b/>
          <w:sz w:val="32"/>
          <w:szCs w:val="32"/>
        </w:rPr>
        <w:t>Результаты анкетирования</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 xml:space="preserve">В ходе работы над проектом, для определения актуализации темы было проведено анкетирование в сети Интернет на платформе </w:t>
      </w:r>
      <w:r>
        <w:rPr>
          <w:lang w:val="en-US"/>
          <w:rFonts w:ascii="Times New Roman" w:hAnsi="Times New Roman" w:cs="Times New Roman"/>
          <w:sz w:val="32"/>
          <w:szCs w:val="32"/>
        </w:rPr>
        <w:t>SURVIO</w:t>
      </w:r>
      <w:r>
        <w:rPr>
          <w:rFonts w:ascii="Times New Roman" w:hAnsi="Times New Roman" w:cs="Times New Roman"/>
          <w:sz w:val="32"/>
          <w:szCs w:val="32"/>
        </w:rPr>
        <w:t xml:space="preserve">. </w:t>
      </w:r>
    </w:p>
    <w:p>
      <w:pPr>
        <w:pStyle w:val="af3"/>
        <w:ind w:left="0" w:firstLine="567"/>
        <w:jc w:val="both"/>
        <w:rPr>
          <w:rFonts w:ascii="Times New Roman" w:hAnsi="Times New Roman" w:cs="Times New Roman"/>
          <w:i/>
          <w:sz w:val="32"/>
          <w:szCs w:val="32"/>
        </w:rPr>
      </w:pPr>
      <w:r>
        <w:rPr>
          <w:rFonts w:ascii="Times New Roman" w:hAnsi="Times New Roman" w:cs="Times New Roman"/>
          <w:i/>
          <w:sz w:val="32"/>
          <w:szCs w:val="32"/>
        </w:rPr>
        <w:t>Был задан один вопрос:</w:t>
      </w:r>
    </w:p>
    <w:p>
      <w:pPr>
        <w:pStyle w:val="af3"/>
        <w:jc w:val="both"/>
        <w:numPr>
          <w:ilvl w:val="0"/>
          <w:numId w:val="14"/>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Какой предмет сложнее?</w:t>
      </w:r>
    </w:p>
    <w:p>
      <w:pPr>
        <w:pStyle w:val="af3"/>
        <w:jc w:val="both"/>
        <w:numPr>
          <w:ilvl w:val="0"/>
          <w:numId w:val="15"/>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Алгебра</w:t>
      </w:r>
    </w:p>
    <w:p>
      <w:pPr>
        <w:pStyle w:val="af3"/>
        <w:jc w:val="both"/>
        <w:numPr>
          <w:ilvl w:val="0"/>
          <w:numId w:val="15"/>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Геометрия</w:t>
      </w:r>
    </w:p>
    <w:p>
      <w:pPr>
        <w:jc w:val="both"/>
        <w:tabs>
          <w:tab w:val="left" w:pos="4020"/>
          <w:tab w:val="left" w:pos="7305"/>
        </w:tabs>
        <w:rPr>
          <w:lang w:val="en-US"/>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3833805"/>
            <wp:effectExtent l="0" t="0" r="0" b="0"/>
            <wp:docPr id="1057" name="shape105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3">
                      <a:extLst>
                        <a:ext uri="{28A0092B-C50C-407E-A947-70E740481C1C}">
                          <a14:useLocalDpi xmlns:a14="http://schemas.microsoft.com/office/drawing/2010/main" val="0"/>
                        </a:ext>
                      </a:extLst>
                    </a:blip>
                    <a:srcRect/>
                    <a:stretch>
                      <a:fillRect/>
                    </a:stretch>
                  </pic:blipFill>
                  <pic:spPr>
                    <a:xfrm>
                      <a:off x="0" y="0"/>
                      <a:ext cx="5939790" cy="3833805"/>
                    </a:xfrm>
                    <a:prstGeom prst="rect"/>
                    <a:noFill/>
                    <a:ln>
                      <a:noFill/>
                      <a:miter lim="800000"/>
                    </a:ln>
                  </pic:spPr>
                </pic:pic>
              </a:graphicData>
            </a:graphic>
          </wp:inline>
        </w:drawing>
      </w:r>
    </w:p>
    <w:p>
      <w:pPr>
        <w:pStyle w:val="af3"/>
        <w:ind w:left="0" w:firstLine="567"/>
        <w:jc w:val="both"/>
        <w:rPr>
          <w:rFonts w:ascii="Times New Roman" w:hAnsi="Times New Roman" w:cs="Times New Roman"/>
          <w:sz w:val="32"/>
          <w:szCs w:val="32"/>
        </w:rPr>
      </w:pPr>
    </w:p>
    <w:p>
      <w:pPr>
        <w:ind w:firstLine="567"/>
        <w:jc w:val="both"/>
        <w:tabs>
          <w:tab w:val="left" w:pos="4020"/>
          <w:tab w:val="left" w:pos="7305"/>
        </w:tabs>
        <w:rPr>
          <w:rFonts w:ascii="Times New Roman" w:hAnsi="Times New Roman" w:cs="Times New Roman"/>
          <w:sz w:val="32"/>
          <w:szCs w:val="32"/>
        </w:rPr>
      </w:pPr>
      <w:r>
        <w:rPr>
          <w:rFonts w:ascii="Times New Roman" w:hAnsi="Times New Roman" w:cs="Times New Roman"/>
          <w:sz w:val="32"/>
          <w:szCs w:val="32"/>
        </w:rPr>
        <w:t xml:space="preserve">Из 100 человек опрошенных 79 респондентов, что составляет 79%,  отметили сложность предмета «Геометрия». </w:t>
      </w:r>
    </w:p>
    <w:p>
      <w:pPr>
        <w:ind w:firstLine="567"/>
        <w:jc w:val="both"/>
        <w:tabs>
          <w:tab w:val="left" w:pos="4020"/>
          <w:tab w:val="left" w:pos="7305"/>
        </w:tabs>
        <w:rPr>
          <w:rFonts w:ascii="Times New Roman" w:hAnsi="Times New Roman" w:cs="Times New Roman"/>
          <w:sz w:val="32"/>
          <w:szCs w:val="32"/>
        </w:rPr>
      </w:pPr>
      <w:r>
        <w:rPr>
          <w:rFonts w:ascii="Times New Roman" w:hAnsi="Times New Roman" w:cs="Times New Roman"/>
          <w:sz w:val="32"/>
          <w:szCs w:val="32"/>
        </w:rPr>
        <w:t>Я решила продолжить анкетирование среди обучающихся        9-10 класса СОГБОУИ «Лицей имени Кирилла и Мефодия» и задала 100 школьникам 3 уточняющих вопроса.</w:t>
      </w:r>
    </w:p>
    <w:p>
      <w:pPr>
        <w:ind w:firstLine="567"/>
        <w:jc w:val="center"/>
        <w:tabs>
          <w:tab w:val="left" w:pos="4020"/>
          <w:tab w:val="left" w:pos="7305"/>
        </w:tabs>
        <w:rPr>
          <w:rFonts w:ascii="Times New Roman" w:hAnsi="Times New Roman" w:cs="Times New Roman"/>
          <w:b/>
          <w:sz w:val="32"/>
          <w:szCs w:val="32"/>
        </w:rPr>
      </w:pPr>
      <w:r>
        <w:rPr>
          <w:rFonts w:ascii="Times New Roman" w:hAnsi="Times New Roman" w:cs="Times New Roman"/>
          <w:b/>
          <w:sz w:val="32"/>
          <w:szCs w:val="32"/>
        </w:rPr>
        <w:t>Вопросы анкетирования</w:t>
      </w:r>
    </w:p>
    <w:p>
      <w:pPr>
        <w:ind w:left="851"/>
        <w:jc w:val="both"/>
        <w:tabs>
          <w:tab w:val="left" w:pos="4020"/>
          <w:tab w:val="left" w:pos="7305"/>
        </w:tabs>
        <w:rPr>
          <w:rFonts w:ascii="Times New Roman" w:hAnsi="Times New Roman" w:cs="Times New Roman"/>
          <w:sz w:val="32"/>
          <w:szCs w:val="32"/>
        </w:rPr>
      </w:pPr>
      <w:r>
        <w:rPr>
          <w:rFonts w:ascii="Times New Roman" w:hAnsi="Times New Roman" w:cs="Times New Roman"/>
          <w:sz w:val="32"/>
          <w:szCs w:val="32"/>
        </w:rPr>
        <w:t>1. Какой предмет сложнее?</w:t>
      </w:r>
    </w:p>
    <w:p>
      <w:pPr>
        <w:pStyle w:val="af3"/>
        <w:jc w:val="both"/>
        <w:numPr>
          <w:ilvl w:val="0"/>
          <w:numId w:val="15"/>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Алгебра</w:t>
      </w:r>
    </w:p>
    <w:p>
      <w:pPr>
        <w:pStyle w:val="af3"/>
        <w:jc w:val="both"/>
        <w:numPr>
          <w:ilvl w:val="0"/>
          <w:numId w:val="15"/>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Геометрия</w:t>
      </w:r>
    </w:p>
    <w:p>
      <w:pPr>
        <w:pStyle w:val="af3"/>
        <w:jc w:val="both"/>
        <w:numPr>
          <w:ilvl w:val="0"/>
          <w:numId w:val="14"/>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Решаете ли Вы при подготовке к ОГЭ по математике задания «Модуль геометрия (часть2)»?</w:t>
      </w:r>
    </w:p>
    <w:p>
      <w:pPr>
        <w:pStyle w:val="af3"/>
        <w:jc w:val="both"/>
        <w:numPr>
          <w:ilvl w:val="0"/>
          <w:numId w:val="16"/>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Да</w:t>
      </w:r>
    </w:p>
    <w:p>
      <w:pPr>
        <w:pStyle w:val="af3"/>
        <w:jc w:val="both"/>
        <w:numPr>
          <w:ilvl w:val="0"/>
          <w:numId w:val="16"/>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Нет</w:t>
      </w:r>
    </w:p>
    <w:p>
      <w:pPr>
        <w:pStyle w:val="af3"/>
        <w:jc w:val="both"/>
        <w:numPr>
          <w:ilvl w:val="0"/>
          <w:numId w:val="14"/>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Приступаете ли Вы к решению геометрических задач на олимпиадах и конкурсах по математике?</w:t>
      </w:r>
    </w:p>
    <w:p>
      <w:pPr>
        <w:pStyle w:val="af3"/>
        <w:jc w:val="both"/>
        <w:numPr>
          <w:ilvl w:val="0"/>
          <w:numId w:val="17"/>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Да</w:t>
      </w:r>
    </w:p>
    <w:p>
      <w:pPr>
        <w:pStyle w:val="af3"/>
        <w:jc w:val="both"/>
        <w:numPr>
          <w:ilvl w:val="0"/>
          <w:numId w:val="17"/>
        </w:numPr>
        <w:tabs>
          <w:tab w:val="left" w:pos="4020"/>
          <w:tab w:val="left" w:pos="7305"/>
        </w:tabs>
        <w:rPr>
          <w:rFonts w:ascii="Times New Roman" w:hAnsi="Times New Roman" w:cs="Times New Roman"/>
          <w:sz w:val="32"/>
          <w:szCs w:val="32"/>
        </w:rPr>
      </w:pPr>
      <w:r>
        <w:rPr>
          <w:rFonts w:ascii="Times New Roman" w:hAnsi="Times New Roman" w:cs="Times New Roman"/>
          <w:sz w:val="32"/>
          <w:szCs w:val="32"/>
        </w:rPr>
        <w:t>Нет</w:t>
      </w:r>
    </w:p>
    <w:p>
      <w:pPr>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4260820" cy="3095348"/>
            <wp:effectExtent l="0" t="0" r="0" b="0"/>
            <wp:docPr id="1058" name="shape105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4">
                      <a:extLst>
                        <a:ext uri="{28A0092B-C50C-407E-A947-70E740481C1C}">
                          <a14:useLocalDpi xmlns:a14="http://schemas.microsoft.com/office/drawing/2010/main" val="0"/>
                        </a:ext>
                      </a:extLst>
                    </a:blip>
                    <a:srcRect/>
                    <a:stretch>
                      <a:fillRect/>
                    </a:stretch>
                  </pic:blipFill>
                  <pic:spPr>
                    <a:xfrm>
                      <a:off x="0" y="0"/>
                      <a:ext cx="4260820" cy="3095348"/>
                    </a:xfrm>
                    <a:prstGeom prst="rect"/>
                    <a:noFill/>
                    <a:ln>
                      <a:noFill/>
                      <a:miter lim="800000"/>
                    </a:ln>
                  </pic:spPr>
                </pic:pic>
              </a:graphicData>
            </a:graphic>
          </wp:inline>
        </w:drawing>
      </w:r>
    </w:p>
    <w:p>
      <w:pPr>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4287178" cy="2757014"/>
            <wp:effectExtent l="0" t="0" r="0" b="0"/>
            <wp:docPr id="1059" name="shape105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5">
                      <a:extLst>
                        <a:ext uri="{28A0092B-C50C-407E-A947-70E740481C1C}">
                          <a14:useLocalDpi xmlns:a14="http://schemas.microsoft.com/office/drawing/2010/main" val="0"/>
                        </a:ext>
                      </a:extLst>
                    </a:blip>
                    <a:srcRect/>
                    <a:stretch>
                      <a:fillRect/>
                    </a:stretch>
                  </pic:blipFill>
                  <pic:spPr>
                    <a:xfrm>
                      <a:off x="0" y="0"/>
                      <a:ext cx="4287178" cy="2757014"/>
                    </a:xfrm>
                    <a:prstGeom prst="rect"/>
                    <a:noFill/>
                    <a:ln>
                      <a:noFill/>
                      <a:miter lim="800000"/>
                    </a:ln>
                  </pic:spPr>
                </pic:pic>
              </a:graphicData>
            </a:graphic>
          </wp:inline>
        </w:drawing>
      </w:r>
    </w:p>
    <w:p>
      <w:pPr>
        <w:jc w:val="both"/>
        <w:tabs>
          <w:tab w:val="left" w:pos="4020"/>
          <w:tab w:val="left" w:pos="7305"/>
        </w:tabs>
        <w:rPr>
          <w:rFonts w:ascii="Times New Roman" w:hAnsi="Times New Roman" w:cs="Times New Roman"/>
          <w:sz w:val="32"/>
          <w:szCs w:val="32"/>
        </w:rPr>
      </w:pPr>
      <w:r>
        <w:rPr>
          <w:rFonts w:ascii="Times New Roman" w:hAnsi="Times New Roman" w:cs="Times New Roman"/>
          <w:noProof/>
          <w:sz w:val="32"/>
          <w:szCs w:val="32"/>
        </w:rPr>
        <w:t xml:space="preserve">           </w:t>
      </w:r>
      <w:r>
        <w:rPr>
          <w:rFonts w:ascii="Times New Roman" w:hAnsi="Times New Roman" w:cs="Times New Roman"/>
          <w:noProof/>
          <w:sz w:val="32"/>
          <w:szCs w:val="32"/>
        </w:rPr>
        <w:drawing>
          <wp:inline distT="0" distB="0" distL="0" distR="0">
            <wp:extent cx="4290935" cy="2918219"/>
            <wp:effectExtent l="0" t="0" r="0" b="0"/>
            <wp:docPr id="1060" name="shape106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6">
                      <a:extLst>
                        <a:ext uri="{28A0092B-C50C-407E-A947-70E740481C1C}">
                          <a14:useLocalDpi xmlns:a14="http://schemas.microsoft.com/office/drawing/2010/main" val="0"/>
                        </a:ext>
                      </a:extLst>
                    </a:blip>
                    <a:srcRect/>
                    <a:stretch>
                      <a:fillRect/>
                    </a:stretch>
                  </pic:blipFill>
                  <pic:spPr>
                    <a:xfrm>
                      <a:off x="0" y="0"/>
                      <a:ext cx="4290935" cy="2918219"/>
                    </a:xfrm>
                    <a:prstGeom prst="rect"/>
                    <a:noFill/>
                    <a:ln>
                      <a:noFill/>
                      <a:miter lim="800000"/>
                    </a:ln>
                  </pic:spPr>
                </pic:pic>
              </a:graphicData>
            </a:graphic>
          </wp:inline>
        </w:drawing>
      </w:r>
    </w:p>
    <w:p>
      <w:pPr>
        <w:jc w:val="both"/>
        <w:tabs>
          <w:tab w:val="left" w:pos="4020"/>
          <w:tab w:val="left" w:pos="7305"/>
        </w:tabs>
        <w:rPr>
          <w:rFonts w:ascii="Times New Roman" w:hAnsi="Times New Roman" w:cs="Times New Roman"/>
          <w:sz w:val="32"/>
          <w:szCs w:val="32"/>
        </w:rPr>
      </w:pPr>
    </w:p>
    <w:p>
      <w:pPr>
        <w:jc w:val="both"/>
        <w:tabs>
          <w:tab w:val="left" w:pos="4020"/>
          <w:tab w:val="left" w:pos="7305"/>
        </w:tabs>
        <w:rPr>
          <w:rFonts w:ascii="Times New Roman" w:hAnsi="Times New Roman" w:cs="Times New Roman"/>
          <w:sz w:val="32"/>
          <w:szCs w:val="32"/>
        </w:rPr>
      </w:pPr>
      <w:r>
        <w:rPr>
          <w:rFonts w:ascii="Times New Roman" w:hAnsi="Times New Roman" w:cs="Times New Roman"/>
          <w:b/>
          <w:sz w:val="32"/>
          <w:szCs w:val="32"/>
        </w:rPr>
        <w:t>Выводы:</w:t>
      </w:r>
      <w:r>
        <w:rPr>
          <w:rFonts w:ascii="Times New Roman" w:hAnsi="Times New Roman" w:cs="Times New Roman"/>
          <w:sz w:val="32"/>
          <w:szCs w:val="32"/>
        </w:rPr>
        <w:t xml:space="preserve"> результаты анкетирования показали, что респонденты наиболее сложным предметом считают «Геометрию».                   59% лицеисты решают сложные задачи при подготовке к ОГЭ, а вот на олимпиадах и конкурсах 78% опрошенных не  приступают к решению геометрического материала.</w:t>
      </w:r>
    </w:p>
    <w:p>
      <w:pPr>
        <w:ind w:firstLine="567"/>
        <w:jc w:val="both"/>
        <w:tabs>
          <w:tab w:val="left" w:pos="4020"/>
          <w:tab w:val="left" w:pos="7305"/>
        </w:tabs>
        <w:rPr>
          <w:rFonts w:ascii="Times New Roman" w:hAnsi="Times New Roman" w:cs="Times New Roman"/>
          <w:sz w:val="32"/>
          <w:szCs w:val="32"/>
        </w:rPr>
      </w:pPr>
      <w:r>
        <w:rPr>
          <w:rFonts w:ascii="Times New Roman" w:hAnsi="Times New Roman" w:cs="Times New Roman"/>
          <w:i/>
          <w:sz w:val="32"/>
          <w:szCs w:val="32"/>
        </w:rPr>
        <w:t>Результаты анкетирования подтверждают актуальность темы проекта, основанной на геометрическом материале для подготовки к олимпиадам и конкурсам по математике</w:t>
      </w:r>
      <w:r>
        <w:rPr>
          <w:rFonts w:ascii="Times New Roman" w:hAnsi="Times New Roman" w:cs="Times New Roman"/>
          <w:sz w:val="32"/>
          <w:szCs w:val="32"/>
        </w:rPr>
        <w:t>.</w:t>
      </w:r>
    </w:p>
    <w:p>
      <w:pPr>
        <w:ind w:firstLine="567"/>
        <w:jc w:val="both"/>
        <w:tabs>
          <w:tab w:val="left" w:pos="4020"/>
          <w:tab w:val="left" w:pos="7305"/>
        </w:tabs>
        <w:rPr>
          <w:rFonts w:ascii="Times New Roman" w:hAnsi="Times New Roman" w:cs="Times New Roman"/>
          <w:sz w:val="32"/>
          <w:szCs w:val="32"/>
        </w:rPr>
      </w:pPr>
    </w:p>
    <w:p>
      <w:pPr>
        <w:pStyle w:val="af3"/>
        <w:jc w:val="center"/>
        <w:numPr>
          <w:ilvl w:val="0"/>
          <w:numId w:val="14"/>
        </w:numPr>
        <w:rPr>
          <w:rFonts w:ascii="Times New Roman" w:hAnsi="Times New Roman" w:cs="Times New Roman"/>
          <w:b/>
          <w:sz w:val="32"/>
          <w:szCs w:val="32"/>
        </w:rPr>
      </w:pPr>
      <w:r>
        <w:rPr>
          <w:rFonts w:ascii="Times New Roman" w:hAnsi="Times New Roman" w:cs="Times New Roman"/>
          <w:b/>
          <w:sz w:val="32"/>
          <w:szCs w:val="32"/>
        </w:rPr>
        <w:t>Статистический анализ  результатов прохождения          онлайн-курса</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 xml:space="preserve">В этом разделе учебного проекта я привожу статистический анализ обучающего модуля (онлайн-курса) «Теорема Менелая». Статистический анализ позволяет проанализировать интерес слушателей к курсу, результаты прохождения обучающихся, записавшихся на курс. Возможно выделить задачи наиболее трудного содержания и при необходимости заменить их. </w:t>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Статистика №1 «Новые обучающиеся онлайн-курса «Теорема Менеля»»</w:t>
      </w:r>
    </w:p>
    <w:p>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extent cx="6138491" cy="4150238"/>
            <wp:effectExtent l="0" t="0" r="0" b="0"/>
            <wp:docPr id="1061" name="shape106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7">
                      <a:extLst>
                        <a:ext uri="{28A0092B-C50C-407E-A947-70E740481C1C}">
                          <a14:useLocalDpi xmlns:a14="http://schemas.microsoft.com/office/drawing/2010/main" val="0"/>
                        </a:ext>
                      </a:extLst>
                    </a:blip>
                    <a:srcRect/>
                    <a:stretch>
                      <a:fillRect/>
                    </a:stretch>
                  </pic:blipFill>
                  <pic:spPr>
                    <a:xfrm>
                      <a:off x="0" y="0"/>
                      <a:ext cx="6138491" cy="4150238"/>
                    </a:xfrm>
                    <a:prstGeom prst="rect"/>
                    <a:noFill/>
                    <a:ln>
                      <a:noFill/>
                    </a:ln>
                  </pic:spPr>
                </pic:pic>
              </a:graphicData>
            </a:graphic>
          </wp:inline>
        </w:drawing>
      </w:r>
    </w:p>
    <w:p>
      <w:pPr>
        <w:rPr>
          <w:rFonts w:ascii="Times New Roman" w:hAnsi="Times New Roman" w:cs="Times New Roman"/>
          <w:i/>
          <w:sz w:val="32"/>
          <w:szCs w:val="32"/>
        </w:rPr>
      </w:pPr>
      <w:r>
        <w:rPr>
          <w:rFonts w:ascii="Times New Roman" w:hAnsi="Times New Roman" w:cs="Times New Roman"/>
          <w:b/>
          <w:i/>
          <w:sz w:val="32"/>
          <w:szCs w:val="32"/>
        </w:rPr>
        <w:t>Вывод:</w:t>
      </w:r>
      <w:r>
        <w:rPr>
          <w:rFonts w:ascii="Times New Roman" w:hAnsi="Times New Roman" w:cs="Times New Roman"/>
          <w:sz w:val="32"/>
          <w:szCs w:val="32"/>
        </w:rPr>
        <w:t xml:space="preserve"> </w:t>
      </w:r>
      <w:r>
        <w:rPr>
          <w:rFonts w:ascii="Times New Roman" w:hAnsi="Times New Roman" w:cs="Times New Roman"/>
          <w:i/>
          <w:sz w:val="32"/>
          <w:szCs w:val="32"/>
        </w:rPr>
        <w:t>интерес к онлайн-курсу резко повышается в период активной апробации. Целесообразно изучить статистику интереса к курсу в начале учебного года, в период подготовки к олимпиадам различного уровня.</w:t>
      </w:r>
    </w:p>
    <w:p>
      <w:pPr>
        <w:pStyle w:val="af3"/>
        <w:ind w:left="0" w:firstLine="567"/>
        <w:jc w:val="center"/>
        <w:rPr>
          <w:rFonts w:ascii="Times New Roman" w:hAnsi="Times New Roman" w:cs="Times New Roman"/>
          <w:b/>
          <w:i/>
          <w:sz w:val="32"/>
          <w:szCs w:val="32"/>
        </w:rPr>
      </w:pPr>
    </w:p>
    <w:p>
      <w:pPr>
        <w:pStyle w:val="af3"/>
        <w:ind w:left="0" w:firstLine="567"/>
        <w:jc w:val="center"/>
        <w:rPr>
          <w:rFonts w:ascii="Times New Roman" w:hAnsi="Times New Roman" w:cs="Times New Roman"/>
          <w:b/>
          <w:i/>
          <w:sz w:val="32"/>
          <w:szCs w:val="32"/>
        </w:rPr>
      </w:pPr>
    </w:p>
    <w:p>
      <w:pPr>
        <w:pStyle w:val="af3"/>
        <w:ind w:left="0" w:firstLine="567"/>
        <w:jc w:val="center"/>
        <w:rPr>
          <w:rFonts w:ascii="Times New Roman" w:hAnsi="Times New Roman" w:cs="Times New Roman"/>
          <w:b/>
          <w:i/>
          <w:sz w:val="32"/>
          <w:szCs w:val="32"/>
        </w:rPr>
      </w:pP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Статистика №2 «Табель успеваемости обучающихся</w:t>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 xml:space="preserve"> на онлайн-курсе «Теорема Менелая»»</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В статистике используются следующие обозначения:</w:t>
      </w:r>
    </w:p>
    <w:p>
      <w:pPr>
        <w:pStyle w:val="af3"/>
        <w:ind w:left="0" w:firstLine="0"/>
        <w:jc w:val="both"/>
        <w:numPr>
          <w:ilvl w:val="0"/>
          <w:numId w:val="18"/>
        </w:numPr>
        <w:rPr>
          <w:rFonts w:ascii="Times New Roman" w:hAnsi="Times New Roman" w:cs="Times New Roman"/>
          <w:b/>
          <w:i/>
          <w:sz w:val="32"/>
          <w:szCs w:val="32"/>
        </w:rPr>
      </w:pPr>
      <w:r>
        <w:rPr>
          <w:lang w:val="en-US"/>
          <w:rFonts w:ascii="Times New Roman" w:hAnsi="Times New Roman" w:cs="Times New Roman"/>
          <w:sz w:val="32"/>
          <w:szCs w:val="32"/>
        </w:rPr>
        <w:t>Q</w:t>
      </w:r>
      <w:r>
        <w:rPr>
          <w:rFonts w:ascii="Times New Roman" w:hAnsi="Times New Roman" w:cs="Times New Roman"/>
          <w:sz w:val="32"/>
          <w:szCs w:val="32"/>
        </w:rPr>
        <w:t>1,Q2…. -  порядковые номера вопросов из модулей онлайн-курса;</w:t>
      </w:r>
      <w:r>
        <w:rPr>
          <w:rFonts w:ascii="Times New Roman" w:hAnsi="Times New Roman" w:cs="Times New Roman"/>
          <w:b/>
          <w:i/>
          <w:noProof/>
          <w:sz w:val="32"/>
          <w:szCs w:val="32"/>
        </w:rPr>
        <w:drawing>
          <wp:inline distT="0" distB="0" distL="0" distR="0">
            <wp:extent cx="5481875" cy="2597307"/>
            <wp:effectExtent l="0" t="0" r="0" b="0"/>
            <wp:docPr id="1062" name="shape106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8">
                      <a:extLst>
                        <a:ext uri="{28A0092B-C50C-407E-A947-70E740481C1C}">
                          <a14:useLocalDpi xmlns:a14="http://schemas.microsoft.com/office/drawing/2010/main" val="0"/>
                        </a:ext>
                      </a:extLst>
                    </a:blip>
                    <a:srcRect/>
                    <a:stretch>
                      <a:fillRect/>
                    </a:stretch>
                  </pic:blipFill>
                  <pic:spPr>
                    <a:xfrm>
                      <a:off x="0" y="0"/>
                      <a:ext cx="5481875" cy="2597307"/>
                    </a:xfrm>
                    <a:prstGeom prst="rect"/>
                    <a:noFill/>
                    <a:ln>
                      <a:noFill/>
                    </a:ln>
                  </pic:spPr>
                </pic:pic>
              </a:graphicData>
            </a:graphic>
          </wp:inline>
        </w:drawing>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Статистика №3</w:t>
      </w:r>
      <w:r>
        <w:rPr>
          <w:rFonts w:ascii="Times New Roman" w:hAnsi="Times New Roman" w:cs="Times New Roman"/>
          <w:sz w:val="32"/>
          <w:szCs w:val="32"/>
        </w:rPr>
        <w:t xml:space="preserve"> </w:t>
      </w:r>
      <w:r>
        <w:rPr>
          <w:rFonts w:ascii="Times New Roman" w:hAnsi="Times New Roman" w:cs="Times New Roman"/>
          <w:b/>
          <w:i/>
          <w:sz w:val="32"/>
          <w:szCs w:val="32"/>
        </w:rPr>
        <w:t>«Табель успеваемости отдельных обучающихся</w:t>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 xml:space="preserve"> на онлайн-курсе «Теорема Менелая»»</w:t>
      </w:r>
    </w:p>
    <w:p>
      <w:pPr>
        <w:pStyle w:val="af3"/>
        <w:ind w:left="0"/>
        <w:jc w:val="both"/>
        <w:rPr>
          <w:rFonts w:ascii="Times New Roman" w:hAnsi="Times New Roman" w:cs="Times New Roman"/>
          <w:b/>
          <w:i/>
          <w:sz w:val="32"/>
          <w:szCs w:val="32"/>
        </w:rPr>
      </w:pPr>
    </w:p>
    <w:p>
      <w:pPr>
        <w:pStyle w:val="af3"/>
        <w:ind w:left="0"/>
        <w:jc w:val="both"/>
        <w:rPr>
          <w:rFonts w:ascii="Times New Roman" w:hAnsi="Times New Roman" w:cs="Times New Roman"/>
          <w:b/>
          <w:i/>
          <w:sz w:val="32"/>
          <w:szCs w:val="32"/>
        </w:rPr>
      </w:pPr>
      <w:r>
        <w:rPr>
          <w:rFonts w:ascii="Times New Roman" w:hAnsi="Times New Roman" w:cs="Times New Roman"/>
          <w:b/>
          <w:i/>
          <w:noProof/>
          <w:sz w:val="32"/>
          <w:szCs w:val="32"/>
        </w:rPr>
        <mc:AlternateContent>
          <mc:Choice Requires="wps">
            <w:drawing>
              <wp:anchor distT="0" distB="0" distL="114300" distR="114300" behindDoc="0" locked="0" layoutInCell="1" simplePos="0" relativeHeight="251658240" allowOverlap="1" hidden="0">
                <wp:simplePos x="0" y="0"/>
                <wp:positionH relativeFrom="column">
                  <wp:posOffset>824865</wp:posOffset>
                </wp:positionH>
                <wp:positionV relativeFrom="paragraph">
                  <wp:posOffset>791210</wp:posOffset>
                </wp:positionV>
                <wp:extent cx="723900" cy="95250"/>
                <wp:effectExtent l="4762" t="4762" r="4762" b="4762"/>
                <wp:wrapNone/>
                <wp:docPr id="1063" name="shape1063" hidden="0"/>
                <wp:cNvGraphicFramePr/>
                <a:graphic xmlns:a="http://schemas.openxmlformats.org/drawingml/2006/main">
                  <a:graphicData uri="http://schemas.microsoft.com/office/word/2010/wordprocessingShape">
                    <wps:wsp>
                      <wps:cNvSpPr>
                        <a:spLocks/>
                      </wps:cNvSpPr>
                      <wps:spPr>
                        <a:xfrm>
                          <a:off x="0" y="0"/>
                          <a:ext cx="723900" cy="95250"/>
                        </a:xfrm>
                        <a:prstGeom prst="rect">
                          <a:avLst/>
                        </a:prstGeom>
                        <a:solidFill>
                          <a:schemeClr val="accent6">
                            <a:lumMod val="100000"/>
                            <a:lumOff val="0"/>
                          </a:schemeClr>
                        </a:solidFill>
                        <a:ln>
                          <a:solidFill>
                            <a:srgbClr val="000000"/>
                          </a:solidFill>
                          <a:miter lim="800000"/>
                        </a:ln>
                      </wps:spPr>
                      <wps:bodyPr rot="0" vert="horz" wrap="square" lIns="91440" tIns="45720" rIns="91440" bIns="45720" anchor="t" upright="1">
                        <a:noAutofit/>
                      </wps:bodyPr>
                    </wps:wsp>
                  </a:graphicData>
                </a:graphic>
              </wp:anchor>
            </w:drawing>
          </mc:Choice>
          <mc:Fallback>
            <w:pict>
              <v:rect id="1063" style="position:absolute;margin-left:64,95pt;margin-top:62,3pt;width:57pt;height:7,5pt;mso-wrap-style:infront;mso-position-horizontal-relative:column;mso-position-vertical-relative:line;v-text-anchor:top;z-index:251658240" o:allowincell="t" filled="t" fillcolor="#f79646" stroked="t" strokecolor="#0" strokeweight="0,75pt">
                <v:stroke/>
              </v:rect>
            </w:pict>
          </mc:Fallback>
        </mc:AlternateContent>
      </w:r>
      <w:r>
        <w:rPr>
          <w:rFonts w:ascii="Times New Roman" w:hAnsi="Times New Roman" w:cs="Times New Roman"/>
          <w:b/>
          <w:i/>
          <w:noProof/>
          <w:sz w:val="32"/>
          <w:szCs w:val="32"/>
        </w:rPr>
        <w:drawing>
          <wp:inline distT="0" distB="0" distL="0" distR="0">
            <wp:extent cx="5559907" cy="1675363"/>
            <wp:effectExtent l="0" t="0" r="0" b="0"/>
            <wp:docPr id="1064" name="shape106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9">
                      <a:extLst>
                        <a:ext uri="{28A0092B-C50C-407E-A947-70E740481C1C}">
                          <a14:useLocalDpi xmlns:a14="http://schemas.microsoft.com/office/drawing/2010/main" val="0"/>
                        </a:ext>
                      </a:extLst>
                    </a:blip>
                    <a:srcRect/>
                    <a:stretch>
                      <a:fillRect/>
                    </a:stretch>
                  </pic:blipFill>
                  <pic:spPr>
                    <a:xfrm>
                      <a:off x="0" y="0"/>
                      <a:ext cx="5559907" cy="1675363"/>
                    </a:xfrm>
                    <a:prstGeom prst="rect"/>
                    <a:noFill/>
                    <a:ln>
                      <a:noFill/>
                    </a:ln>
                  </pic:spPr>
                </pic:pic>
              </a:graphicData>
            </a:graphic>
          </wp:inline>
        </w:drawing>
      </w:r>
    </w:p>
    <w:p>
      <w:pPr>
        <w:pStyle w:val="af3"/>
        <w:ind w:left="0" w:firstLine="567"/>
        <w:jc w:val="both"/>
        <w:rPr>
          <w:rFonts w:ascii="Times New Roman" w:hAnsi="Times New Roman" w:cs="Times New Roman"/>
          <w:sz w:val="32"/>
          <w:szCs w:val="32"/>
        </w:rPr>
      </w:pPr>
      <w:r>
        <w:rPr>
          <w:rFonts w:ascii="Times New Roman" w:hAnsi="Times New Roman" w:cs="Times New Roman"/>
          <w:b/>
          <w:i/>
          <w:sz w:val="32"/>
          <w:szCs w:val="32"/>
        </w:rPr>
        <w:t xml:space="preserve">Выводы: </w:t>
      </w:r>
      <w:r>
        <w:rPr>
          <w:rFonts w:ascii="Times New Roman" w:hAnsi="Times New Roman" w:cs="Times New Roman"/>
          <w:sz w:val="32"/>
          <w:szCs w:val="32"/>
        </w:rPr>
        <w:t>обучающиеся, участвующие в апробации показали хорошее выполнение заданий онлайн-курса. 70% - усвоили курс на наивысший балл, 20% - прошли тестовые задания первого модуля, и 10% приступили к изучению курса и отложили его до момента необходимости.</w:t>
      </w:r>
    </w:p>
    <w:p>
      <w:pPr>
        <w:pStyle w:val="af3"/>
        <w:ind w:left="0" w:firstLine="567"/>
        <w:jc w:val="both"/>
        <w:rPr>
          <w:rFonts w:ascii="Times New Roman" w:hAnsi="Times New Roman" w:cs="Times New Roman"/>
          <w:sz w:val="32"/>
          <w:szCs w:val="32"/>
        </w:rPr>
      </w:pPr>
      <w:r>
        <w:rPr>
          <w:rFonts w:ascii="Times New Roman" w:hAnsi="Times New Roman" w:cs="Times New Roman"/>
          <w:sz w:val="32"/>
          <w:szCs w:val="32"/>
        </w:rPr>
        <w:t>Статистика показывает, стабильный интерес к курсу на протяжении всего его жизненного цикла и высокий процент усвоения материала.</w:t>
      </w:r>
    </w:p>
    <w:p>
      <w:pPr>
        <w:pStyle w:val="af3"/>
        <w:ind w:left="0" w:firstLine="567"/>
        <w:jc w:val="center"/>
        <w:rPr>
          <w:rFonts w:ascii="Times New Roman" w:hAnsi="Times New Roman" w:cs="Times New Roman"/>
          <w:b/>
          <w:i/>
          <w:sz w:val="32"/>
          <w:szCs w:val="32"/>
        </w:rPr>
      </w:pP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 xml:space="preserve">Статистика №4 «Детализация прохождения </w:t>
      </w:r>
    </w:p>
    <w:p>
      <w:pPr>
        <w:pStyle w:val="af3"/>
        <w:ind w:left="0" w:firstLine="567"/>
        <w:jc w:val="center"/>
        <w:rPr>
          <w:rFonts w:ascii="Times New Roman" w:hAnsi="Times New Roman" w:cs="Times New Roman"/>
          <w:b/>
          <w:i/>
          <w:sz w:val="32"/>
          <w:szCs w:val="32"/>
        </w:rPr>
      </w:pPr>
      <w:r>
        <w:rPr>
          <w:rFonts w:ascii="Times New Roman" w:hAnsi="Times New Roman" w:cs="Times New Roman"/>
          <w:b/>
          <w:i/>
          <w:sz w:val="32"/>
          <w:szCs w:val="32"/>
        </w:rPr>
        <w:t>этапов онлайн-курса »</w:t>
      </w:r>
    </w:p>
    <w:p>
      <w:pPr>
        <w:pStyle w:val="af3"/>
        <w:ind w:left="0" w:firstLine="567"/>
        <w:rPr>
          <w:rFonts w:ascii="Times New Roman" w:hAnsi="Times New Roman" w:cs="Times New Roman"/>
          <w:sz w:val="32"/>
          <w:szCs w:val="32"/>
        </w:rPr>
      </w:pPr>
      <w:r>
        <w:rPr>
          <w:rFonts w:ascii="Times New Roman" w:hAnsi="Times New Roman" w:cs="Times New Roman"/>
          <w:sz w:val="32"/>
          <w:szCs w:val="32"/>
        </w:rPr>
        <w:t>В статистике используются следующие обозначения:</w:t>
      </w:r>
    </w:p>
    <w:p>
      <w:pPr>
        <w:pStyle w:val="af3"/>
        <w:numPr>
          <w:ilvl w:val="0"/>
          <w:numId w:val="18"/>
        </w:numPr>
        <w:rPr>
          <w:rFonts w:ascii="Times New Roman" w:hAnsi="Times New Roman" w:cs="Times New Roman"/>
          <w:sz w:val="32"/>
          <w:szCs w:val="32"/>
        </w:rPr>
      </w:pPr>
      <w:r>
        <w:rPr>
          <w:rFonts w:ascii="Times New Roman" w:hAnsi="Times New Roman" w:cs="Times New Roman"/>
          <w:sz w:val="32"/>
          <w:szCs w:val="32"/>
        </w:rPr>
        <w:t xml:space="preserve">Т1, Т2…-текстовые и видеофайлы </w:t>
      </w:r>
    </w:p>
    <w:p>
      <w:pPr>
        <w:pStyle w:val="af3"/>
        <w:numPr>
          <w:ilvl w:val="0"/>
          <w:numId w:val="18"/>
        </w:numPr>
        <w:rPr>
          <w:rFonts w:ascii="Times New Roman" w:hAnsi="Times New Roman" w:cs="Times New Roman"/>
          <w:sz w:val="32"/>
          <w:szCs w:val="32"/>
        </w:rPr>
      </w:pPr>
      <w:r>
        <w:rPr>
          <w:lang w:val="en-US"/>
          <w:rFonts w:ascii="Times New Roman" w:hAnsi="Times New Roman" w:cs="Times New Roman"/>
          <w:sz w:val="32"/>
          <w:szCs w:val="32"/>
        </w:rPr>
        <w:t>Q</w:t>
      </w:r>
      <w:r>
        <w:rPr>
          <w:rFonts w:ascii="Times New Roman" w:hAnsi="Times New Roman" w:cs="Times New Roman"/>
          <w:sz w:val="32"/>
          <w:szCs w:val="32"/>
        </w:rPr>
        <w:t xml:space="preserve">1, </w:t>
      </w:r>
      <w:r>
        <w:rPr>
          <w:lang w:val="en-US"/>
          <w:rFonts w:ascii="Times New Roman" w:hAnsi="Times New Roman" w:cs="Times New Roman"/>
          <w:sz w:val="32"/>
          <w:szCs w:val="32"/>
        </w:rPr>
        <w:t>Q</w:t>
      </w:r>
      <w:r>
        <w:rPr>
          <w:rFonts w:ascii="Times New Roman" w:hAnsi="Times New Roman" w:cs="Times New Roman"/>
          <w:sz w:val="32"/>
          <w:szCs w:val="32"/>
        </w:rPr>
        <w:t>2…- вопросы и тестовые задания</w:t>
      </w:r>
    </w:p>
    <w:p>
      <w:pPr>
        <w:pStyle w:val="af3"/>
        <w:numPr>
          <w:ilvl w:val="0"/>
          <w:numId w:val="18"/>
        </w:numPr>
        <w:rPr>
          <w:rFonts w:ascii="Times New Roman" w:hAnsi="Times New Roman" w:cs="Times New Roman"/>
          <w:sz w:val="32"/>
          <w:szCs w:val="32"/>
        </w:rPr>
      </w:pPr>
      <w:r>
        <w:rPr>
          <w:rFonts w:ascii="Times New Roman" w:hAnsi="Times New Roman" w:cs="Times New Roman"/>
          <w:sz w:val="32"/>
          <w:szCs w:val="32"/>
        </w:rPr>
        <w:t xml:space="preserve">Синий цвет – всего просмотров, включая тех людей, которые повторно заходили на шаг/урок </w:t>
      </w:r>
    </w:p>
    <w:p>
      <w:pPr>
        <w:pStyle w:val="af3"/>
        <w:numPr>
          <w:ilvl w:val="0"/>
          <w:numId w:val="18"/>
        </w:numPr>
        <w:rPr>
          <w:rFonts w:ascii="Times New Roman" w:hAnsi="Times New Roman" w:cs="Times New Roman"/>
          <w:sz w:val="32"/>
          <w:szCs w:val="32"/>
        </w:rPr>
      </w:pPr>
      <w:r>
        <w:rPr>
          <w:rFonts w:ascii="Times New Roman" w:hAnsi="Times New Roman" w:cs="Times New Roman"/>
          <w:sz w:val="32"/>
          <w:szCs w:val="32"/>
        </w:rPr>
        <w:t>Красный цвет – число «уникальных» просмотров, т.е люди, которые один раз просмотрели шаг/урок и больше к нему не вернулись</w:t>
      </w:r>
    </w:p>
    <w:p>
      <w:pPr>
        <w:pStyle w:val="af3"/>
        <w:numPr>
          <w:ilvl w:val="0"/>
          <w:numId w:val="18"/>
        </w:numPr>
        <w:rPr>
          <w:rFonts w:ascii="Times New Roman" w:hAnsi="Times New Roman" w:cs="Times New Roman"/>
          <w:sz w:val="32"/>
          <w:szCs w:val="32"/>
        </w:rPr>
      </w:pPr>
      <w:r>
        <w:rPr>
          <w:rFonts w:ascii="Times New Roman" w:hAnsi="Times New Roman" w:cs="Times New Roman"/>
          <w:sz w:val="32"/>
          <w:szCs w:val="32"/>
        </w:rPr>
        <w:t>Желтый цвет – число прохождения шага.</w:t>
      </w:r>
    </w:p>
    <w:p>
      <w:pPr>
        <w:ind w:firstLine="567"/>
        <w:jc w:val="both"/>
        <w:rPr>
          <w:rFonts w:ascii="Times New Roman" w:hAnsi="Times New Roman" w:cs="Times New Roman"/>
          <w:sz w:val="32"/>
          <w:szCs w:val="32"/>
        </w:rPr>
      </w:pPr>
      <w:r>
        <w:rPr>
          <w:rFonts w:ascii="Times New Roman" w:hAnsi="Times New Roman" w:cs="Times New Roman"/>
          <w:sz w:val="32"/>
          <w:szCs w:val="32"/>
        </w:rPr>
        <w:t>Просмотры и прохождение отличаются, потому что учащийся мог просмотреть шаг, но не решать задачу в нём или решить её неправильно, в таком случае шаг/урок не считается пройденным.</w:t>
      </w:r>
    </w:p>
    <w:p>
      <w:pPr>
        <w:rPr>
          <w:rFonts w:ascii="Times New Roman" w:hAnsi="Times New Roman" w:cs="Times New Roman"/>
          <w:noProof/>
          <w:sz w:val="32"/>
          <w:szCs w:val="32"/>
        </w:rPr>
      </w:pPr>
      <w:r>
        <w:rPr>
          <w:noProof/>
        </w:rPr>
        <w:drawing>
          <wp:inline distT="0" distB="0" distL="0" distR="0">
            <wp:extent cx="5422688" cy="3570660"/>
            <wp:effectExtent l="0" t="0" r="0" b="0"/>
            <wp:docPr id="1065" name="shape106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0">
                      <a:extLst>
                        <a:ext uri="{28A0092B-C50C-407E-A947-70E740481C1C}">
                          <a14:useLocalDpi xmlns:a14="http://schemas.microsoft.com/office/drawing/2010/main" val="0"/>
                        </a:ext>
                      </a:extLst>
                    </a:blip>
                    <a:srcRect/>
                    <a:stretch>
                      <a:fillRect/>
                    </a:stretch>
                  </pic:blipFill>
                  <pic:spPr>
                    <a:xfrm>
                      <a:off x="0" y="0"/>
                      <a:ext cx="5422688" cy="3570660"/>
                    </a:xfrm>
                    <a:prstGeom prst="rect"/>
                    <a:noFill/>
                    <a:ln>
                      <a:noFill/>
                    </a:ln>
                  </pic:spPr>
                </pic:pic>
              </a:graphicData>
            </a:graphic>
          </wp:inline>
        </w:drawing>
      </w:r>
    </w:p>
    <w:p>
      <w:pPr>
        <w:rPr>
          <w:rFonts w:ascii="Times New Roman" w:hAnsi="Times New Roman" w:cs="Times New Roman"/>
          <w:noProof/>
          <w:sz w:val="32"/>
          <w:szCs w:val="32"/>
        </w:rPr>
      </w:pPr>
      <w:r>
        <w:rPr>
          <w:noProof/>
        </w:rPr>
        <w:drawing>
          <wp:inline distT="0" distB="0" distL="0" distR="0">
            <wp:extent cx="5790468" cy="2761461"/>
            <wp:effectExtent l="0" t="0" r="0" b="0"/>
            <wp:docPr id="1066" name="shape106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1">
                      <a:extLst>
                        <a:ext uri="{28A0092B-C50C-407E-A947-70E740481C1C}">
                          <a14:useLocalDpi xmlns:a14="http://schemas.microsoft.com/office/drawing/2010/main" val="0"/>
                        </a:ext>
                      </a:extLst>
                    </a:blip>
                    <a:srcRect/>
                    <a:stretch>
                      <a:fillRect/>
                    </a:stretch>
                  </pic:blipFill>
                  <pic:spPr>
                    <a:xfrm>
                      <a:off x="0" y="0"/>
                      <a:ext cx="5790468" cy="2761461"/>
                    </a:xfrm>
                    <a:prstGeom prst="rect"/>
                    <a:noFill/>
                    <a:ln>
                      <a:noFill/>
                    </a:ln>
                  </pic:spPr>
                </pic:pic>
              </a:graphicData>
            </a:graphic>
          </wp:inline>
        </w:drawing>
      </w:r>
      <w:r>
        <w:rPr>
          <w:rFonts w:ascii="Times New Roman" w:hAnsi="Times New Roman" w:cs="Times New Roman"/>
          <w:noProof/>
          <w:sz w:val="32"/>
          <w:szCs w:val="32"/>
        </w:rPr>
        <w:t xml:space="preserve">     </w:t>
      </w:r>
      <w:r>
        <w:rPr>
          <w:noProof/>
        </w:rPr>
        <w:drawing>
          <wp:inline distT="0" distB="0" distL="0" distR="0">
            <wp:extent cx="5473812" cy="2593862"/>
            <wp:effectExtent l="0" t="0" r="0" b="0"/>
            <wp:docPr id="1067" name="shape106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2">
                      <a:extLst>
                        <a:ext uri="{28A0092B-C50C-407E-A947-70E740481C1C}">
                          <a14:useLocalDpi xmlns:a14="http://schemas.microsoft.com/office/drawing/2010/main" val="0"/>
                        </a:ext>
                      </a:extLst>
                    </a:blip>
                    <a:srcRect/>
                    <a:stretch>
                      <a:fillRect/>
                    </a:stretch>
                  </pic:blipFill>
                  <pic:spPr>
                    <a:xfrm>
                      <a:off x="0" y="0"/>
                      <a:ext cx="5473812" cy="2593862"/>
                    </a:xfrm>
                    <a:prstGeom prst="rect"/>
                    <a:noFill/>
                    <a:ln>
                      <a:noFill/>
                    </a:ln>
                  </pic:spPr>
                </pic:pic>
              </a:graphicData>
            </a:graphic>
          </wp:inline>
        </w:drawing>
      </w:r>
    </w:p>
    <w:p>
      <w:pPr>
        <w:rPr>
          <w:rFonts w:ascii="Times New Roman" w:hAnsi="Times New Roman" w:cs="Times New Roman"/>
          <w:noProof/>
          <w:sz w:val="32"/>
          <w:szCs w:val="32"/>
        </w:rPr>
      </w:pPr>
      <w:r>
        <w:rPr>
          <w:noProof/>
        </w:rPr>
        <w:drawing>
          <wp:inline distT="0" distB="0" distL="0" distR="0">
            <wp:extent cx="5815958" cy="2852894"/>
            <wp:effectExtent l="0" t="0" r="0" b="0"/>
            <wp:docPr id="1068" name="shape106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3">
                      <a:extLst>
                        <a:ext uri="{28A0092B-C50C-407E-A947-70E740481C1C}">
                          <a14:useLocalDpi xmlns:a14="http://schemas.microsoft.com/office/drawing/2010/main" val="0"/>
                        </a:ext>
                      </a:extLst>
                    </a:blip>
                    <a:srcRect/>
                    <a:stretch>
                      <a:fillRect/>
                    </a:stretch>
                  </pic:blipFill>
                  <pic:spPr>
                    <a:xfrm>
                      <a:off x="0" y="0"/>
                      <a:ext cx="5815958" cy="2852894"/>
                    </a:xfrm>
                    <a:prstGeom prst="rect"/>
                    <a:noFill/>
                    <a:ln>
                      <a:noFill/>
                    </a:ln>
                  </pic:spPr>
                </pic:pic>
              </a:graphicData>
            </a:graphic>
          </wp:inline>
        </w:drawing>
      </w:r>
    </w:p>
    <w:p>
      <w:pPr>
        <w:rPr>
          <w:bdr w:val="none"/>
          <w:rFonts w:ascii="Times New Roman" w:eastAsia="Times New Roman" w:hAnsi="Times New Roman" w:cs="Times New Roman"/>
          <w:color w:val="000000"/>
          <w:w w:val="0"/>
          <w:sz w:val="0"/>
          <w:szCs w:val="0"/>
          <w:u w:val="single" w:color="000000"/>
          <w:shd w:val="clear" w:color="000000" w:fill="000000"/>
          <w:snapToGrid w:val="0"/>
        </w:rPr>
      </w:pPr>
      <w:r>
        <w:rPr>
          <w:noProof/>
        </w:rPr>
        <w:drawing>
          <wp:inline distT="0" distB="0" distL="0" distR="0">
            <wp:extent cx="5667569" cy="2756749"/>
            <wp:effectExtent l="0" t="0" r="0" b="0"/>
            <wp:docPr id="1069" name="shape106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4">
                      <a:extLst>
                        <a:ext uri="{28A0092B-C50C-407E-A947-70E740481C1C}">
                          <a14:useLocalDpi xmlns:a14="http://schemas.microsoft.com/office/drawing/2010/main" val="0"/>
                        </a:ext>
                      </a:extLst>
                    </a:blip>
                    <a:srcRect/>
                    <a:stretch>
                      <a:fillRect/>
                    </a:stretch>
                  </pic:blipFill>
                  <pic:spPr>
                    <a:xfrm>
                      <a:off x="0" y="0"/>
                      <a:ext cx="5667569" cy="2756749"/>
                    </a:xfrm>
                    <a:prstGeom prst="rect"/>
                    <a:noFill/>
                    <a:ln>
                      <a:noFill/>
                    </a:ln>
                  </pic:spPr>
                </pic:pic>
              </a:graphicData>
            </a:graphic>
          </wp:inline>
        </w:drawing>
      </w:r>
      <w:r>
        <w:rPr>
          <w:bdr w:val="none"/>
          <w:rFonts w:ascii="Times New Roman" w:eastAsia="Times New Roman" w:hAnsi="Times New Roman" w:cs="Times New Roman"/>
          <w:color w:val="000000"/>
          <w:w w:val="0"/>
          <w:sz w:val="0"/>
          <w:szCs w:val="0"/>
          <w:u w:val="single" w:color="000000"/>
          <w:shd w:val="clear" w:color="000000" w:fill="000000"/>
          <w:snapToGrid w:val="0"/>
        </w:rPr>
        <w:t xml:space="preserve"> </w:t>
      </w:r>
    </w:p>
    <w:p>
      <w:pPr>
        <w:rPr>
          <w:rFonts w:ascii="Times New Roman" w:hAnsi="Times New Roman" w:cs="Times New Roman"/>
          <w:sz w:val="32"/>
          <w:szCs w:val="32"/>
        </w:rPr>
      </w:pPr>
      <w:r>
        <w:rPr>
          <w:rFonts w:ascii="Times New Roman" w:hAnsi="Times New Roman" w:cs="Times New Roman"/>
          <w:noProof/>
          <w:sz w:val="32"/>
          <w:szCs w:val="32"/>
        </w:rPr>
        <w:drawing>
          <wp:inline distT="0" distB="0" distL="0" distR="0">
            <wp:extent cx="5939790" cy="2937835"/>
            <wp:effectExtent l="0" t="0" r="0" b="0"/>
            <wp:docPr id="1070" name="shape107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5">
                      <a:extLst>
                        <a:ext uri="{28A0092B-C50C-407E-A947-70E740481C1C}">
                          <a14:useLocalDpi xmlns:a14="http://schemas.microsoft.com/office/drawing/2010/main" val="0"/>
                        </a:ext>
                      </a:extLst>
                    </a:blip>
                    <a:srcRect/>
                    <a:stretch>
                      <a:fillRect/>
                    </a:stretch>
                  </pic:blipFill>
                  <pic:spPr>
                    <a:xfrm>
                      <a:off x="0" y="0"/>
                      <a:ext cx="5939790" cy="2937835"/>
                    </a:xfrm>
                    <a:prstGeom prst="rect"/>
                    <a:noFill/>
                    <a:ln>
                      <a:noFill/>
                    </a:ln>
                  </pic:spPr>
                </pic:pic>
              </a:graphicData>
            </a:graphic>
          </wp:inline>
        </w:drawing>
      </w:r>
    </w:p>
    <w:p>
      <w:pPr>
        <w:rPr>
          <w:rFonts w:ascii="Times New Roman" w:hAnsi="Times New Roman" w:cs="Times New Roman"/>
          <w:sz w:val="32"/>
          <w:szCs w:val="32"/>
        </w:rPr>
      </w:pPr>
      <w:r>
        <w:rPr>
          <w:noProof/>
        </w:rPr>
        <w:drawing>
          <wp:inline distT="0" distB="0" distL="0" distR="0">
            <wp:extent cx="5624258" cy="2526150"/>
            <wp:effectExtent l="0" t="0" r="0" b="0"/>
            <wp:docPr id="1071" name="shape107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6">
                      <a:extLst>
                        <a:ext uri="{28A0092B-C50C-407E-A947-70E740481C1C}">
                          <a14:useLocalDpi xmlns:a14="http://schemas.microsoft.com/office/drawing/2010/main" val="0"/>
                        </a:ext>
                      </a:extLst>
                    </a:blip>
                    <a:srcRect/>
                    <a:stretch>
                      <a:fillRect/>
                    </a:stretch>
                  </pic:blipFill>
                  <pic:spPr>
                    <a:xfrm>
                      <a:off x="0" y="0"/>
                      <a:ext cx="5624258" cy="2526150"/>
                    </a:xfrm>
                    <a:prstGeom prst="rect"/>
                    <a:noFill/>
                    <a:ln>
                      <a:noFill/>
                    </a:ln>
                  </pic:spPr>
                </pic:pic>
              </a:graphicData>
            </a:graphic>
          </wp:inline>
        </w:drawing>
      </w:r>
    </w:p>
    <w:p>
      <w:pPr>
        <w:rPr>
          <w:rFonts w:ascii="Times New Roman" w:hAnsi="Times New Roman" w:cs="Times New Roman"/>
          <w:b/>
          <w:i/>
          <w:sz w:val="32"/>
          <w:szCs w:val="32"/>
        </w:rPr>
      </w:pPr>
    </w:p>
    <w:p>
      <w:pPr>
        <w:rPr>
          <w:rFonts w:ascii="Times New Roman" w:hAnsi="Times New Roman" w:cs="Times New Roman"/>
          <w:b/>
          <w:sz w:val="32"/>
          <w:szCs w:val="32"/>
        </w:rPr>
      </w:pPr>
      <w:r>
        <w:rPr>
          <w:rFonts w:ascii="Times New Roman" w:hAnsi="Times New Roman" w:cs="Times New Roman"/>
          <w:b/>
          <w:i/>
          <w:sz w:val="32"/>
          <w:szCs w:val="32"/>
        </w:rPr>
        <w:t xml:space="preserve">Вывод: </w:t>
      </w:r>
      <w:r>
        <w:rPr>
          <w:rFonts w:ascii="Times New Roman" w:hAnsi="Times New Roman" w:cs="Times New Roman"/>
          <w:i/>
          <w:sz w:val="32"/>
          <w:szCs w:val="32"/>
        </w:rPr>
        <w:t xml:space="preserve">пошаговая статистика прохождения шагов урока в модуле показывает, что доказательство теорем вызывает меньший интерес, чем решение практических задач. Равномерный интерес, как к разобранным задачам, так и задачам для самостоятельного решения, исторический материал вызывает стабильный ровный интерес. </w:t>
      </w:r>
    </w:p>
    <w:p>
      <w:pPr>
        <w:jc w:val="center"/>
        <w:rPr>
          <w:rFonts w:ascii="Times New Roman" w:hAnsi="Times New Roman" w:cs="Times New Roman"/>
          <w:b/>
          <w:sz w:val="32"/>
          <w:szCs w:val="32"/>
        </w:rPr>
      </w:pPr>
      <w:r>
        <w:rPr>
          <w:rFonts w:ascii="Times New Roman" w:hAnsi="Times New Roman" w:cs="Times New Roman"/>
          <w:b/>
          <w:sz w:val="32"/>
          <w:szCs w:val="32"/>
        </w:rPr>
        <w:t>6.  Заключение</w:t>
      </w:r>
    </w:p>
    <w:p>
      <w:pPr>
        <w:ind w:firstLine="567"/>
        <w:jc w:val="both"/>
        <w:rPr>
          <w:rFonts w:ascii="Times New Roman" w:eastAsia="Times New Roman" w:hAnsi="Times New Roman" w:cs="Times New Roman"/>
          <w:sz w:val="32"/>
          <w:szCs w:val="32"/>
        </w:rPr>
      </w:pPr>
      <w:r>
        <w:rPr>
          <w:rFonts w:ascii="Times New Roman" w:hAnsi="Times New Roman" w:cs="Times New Roman"/>
          <w:sz w:val="32"/>
          <w:szCs w:val="32"/>
        </w:rPr>
        <w:t xml:space="preserve">В результате работы автора над проектом под руководством  руководителя, удалось </w:t>
      </w:r>
      <w:r>
        <w:rPr>
          <w:rFonts w:ascii="Times New Roman" w:eastAsia="Times New Roman" w:hAnsi="Times New Roman" w:cs="Times New Roman"/>
          <w:sz w:val="32"/>
          <w:szCs w:val="32"/>
        </w:rPr>
        <w:t xml:space="preserve">разработать обучающий модуль         (онлайн-курс) на платформе </w:t>
      </w:r>
      <w:r>
        <w:rPr>
          <w:lang w:val="en-US"/>
          <w:rFonts w:ascii="Times New Roman" w:eastAsia="Times New Roman" w:hAnsi="Times New Roman" w:cs="Times New Roman"/>
          <w:sz w:val="32"/>
          <w:szCs w:val="32"/>
        </w:rPr>
        <w:t>Stepik</w:t>
      </w:r>
      <w:r>
        <w:rPr>
          <w:rFonts w:ascii="Times New Roman" w:eastAsia="Times New Roman" w:hAnsi="Times New Roman" w:cs="Times New Roman"/>
          <w:sz w:val="32"/>
          <w:szCs w:val="32"/>
        </w:rPr>
        <w:t xml:space="preserve"> по теме «Теорема Менелая», используя видео, текст и разнообразные задачи с автоматической проверкой и моментальной обратной связью, с выводом результата усвоения курса.</w:t>
      </w:r>
    </w:p>
    <w:p>
      <w:pPr>
        <w:ind w:firstLine="567"/>
        <w:jc w:val="both"/>
        <w:rPr>
          <w:rFonts w:ascii="Times New Roman" w:hAnsi="Times New Roman" w:cs="Times New Roman"/>
          <w:sz w:val="32"/>
          <w:szCs w:val="32"/>
        </w:rPr>
      </w:pPr>
      <w:r>
        <w:rPr>
          <w:rFonts w:ascii="Times New Roman" w:eastAsia="Times New Roman" w:hAnsi="Times New Roman" w:cs="Times New Roman"/>
          <w:sz w:val="32"/>
          <w:szCs w:val="32"/>
        </w:rPr>
        <w:t>Проведенные в ходе работы анкетирования школьников, подтвердили актуальность проблемы. А статистический анализ онлайн-курса позволил стабилизировать проект, выявить наиболее сильные и слабые стороны.</w:t>
      </w:r>
    </w:p>
    <w:p>
      <w:pPr>
        <w:ind w:firstLine="567"/>
        <w:jc w:val="both"/>
        <w:rPr>
          <w:rFonts w:ascii="Times New Roman" w:hAnsi="Times New Roman" w:cs="Times New Roman"/>
          <w:sz w:val="32"/>
          <w:szCs w:val="32"/>
        </w:rPr>
      </w:pPr>
      <w:r>
        <w:rPr>
          <w:rFonts w:ascii="Times New Roman" w:hAnsi="Times New Roman" w:cs="Times New Roman"/>
          <w:sz w:val="32"/>
          <w:szCs w:val="32"/>
        </w:rPr>
        <w:t xml:space="preserve"> Цели проекта достигнуты, задачи решены. </w:t>
      </w:r>
    </w:p>
    <w:p>
      <w:pPr>
        <w:ind w:firstLine="567"/>
        <w:jc w:val="both"/>
        <w:rPr>
          <w:rFonts w:ascii="Times New Roman" w:hAnsi="Times New Roman" w:cs="Times New Roman"/>
          <w:sz w:val="32"/>
          <w:szCs w:val="32"/>
        </w:rPr>
      </w:pPr>
      <w:r>
        <w:rPr>
          <w:rFonts w:ascii="Times New Roman" w:hAnsi="Times New Roman" w:cs="Times New Roman"/>
          <w:sz w:val="32"/>
          <w:szCs w:val="32"/>
        </w:rPr>
        <w:t>В дальнейшем обучающий модуль (онлайн-курс) можно использовать при изучении тем: «Подобие треугольников», «Теорема Менелая», «Теорема Дезарга и теорема Чевы» (8 класс), самостоятельного изучения геометрического материала с использованием сети Интернет, при самостоятельной подготовке во время обучения в Заочной физико-технической школе МФТИ (ЗФТШ), заочной школе СУНЦ МГУ, при подготовке к олимпиадам и конкурсам различного уровня.</w:t>
      </w:r>
    </w:p>
    <w:p>
      <w:pPr>
        <w:jc w:val="center"/>
        <w:tabs>
          <w:tab w:val="left" w:pos="1380"/>
        </w:tabs>
        <w:rPr>
          <w:rFonts w:ascii="Times New Roman" w:hAnsi="Times New Roman" w:cs="Times New Roman"/>
          <w:b/>
          <w:sz w:val="32"/>
          <w:szCs w:val="32"/>
        </w:rPr>
      </w:pPr>
    </w:p>
    <w:p>
      <w:pPr>
        <w:jc w:val="center"/>
        <w:tabs>
          <w:tab w:val="left" w:pos="1380"/>
        </w:tabs>
        <w:rPr>
          <w:rFonts w:ascii="Times New Roman" w:hAnsi="Times New Roman" w:cs="Times New Roman"/>
          <w:b/>
          <w:sz w:val="32"/>
          <w:szCs w:val="32"/>
        </w:rPr>
      </w:pPr>
    </w:p>
    <w:p>
      <w:pPr>
        <w:jc w:val="center"/>
        <w:tabs>
          <w:tab w:val="left" w:pos="1380"/>
        </w:tabs>
        <w:rPr>
          <w:rFonts w:ascii="Times New Roman" w:hAnsi="Times New Roman" w:cs="Times New Roman"/>
          <w:b/>
          <w:sz w:val="32"/>
          <w:szCs w:val="32"/>
        </w:rPr>
      </w:pPr>
    </w:p>
    <w:p>
      <w:pPr>
        <w:jc w:val="center"/>
        <w:tabs>
          <w:tab w:val="left" w:pos="1380"/>
        </w:tabs>
        <w:rPr>
          <w:rFonts w:ascii="Times New Roman" w:hAnsi="Times New Roman" w:cs="Times New Roman"/>
          <w:b/>
          <w:sz w:val="32"/>
          <w:szCs w:val="32"/>
        </w:rPr>
      </w:pPr>
    </w:p>
    <w:p>
      <w:pPr>
        <w:jc w:val="center"/>
        <w:tabs>
          <w:tab w:val="left" w:pos="1380"/>
        </w:tabs>
        <w:rPr>
          <w:rFonts w:ascii="Times New Roman" w:hAnsi="Times New Roman" w:cs="Times New Roman"/>
          <w:b/>
          <w:sz w:val="32"/>
          <w:szCs w:val="32"/>
        </w:rPr>
      </w:pPr>
      <w:r>
        <w:rPr>
          <w:rFonts w:ascii="Times New Roman" w:hAnsi="Times New Roman" w:cs="Times New Roman"/>
          <w:b/>
          <w:sz w:val="32"/>
          <w:szCs w:val="32"/>
        </w:rPr>
        <w:t>Ссылки проекта</w:t>
      </w:r>
    </w:p>
    <w:p>
      <w:pPr>
        <w:pStyle w:val="af3"/>
        <w:numPr>
          <w:ilvl w:val="0"/>
          <w:numId w:val="19"/>
        </w:numPr>
        <w:tabs>
          <w:tab w:val="left" w:pos="1380"/>
        </w:tabs>
        <w:rPr>
          <w:rFonts w:ascii="Times New Roman" w:hAnsi="Times New Roman" w:cs="Times New Roman"/>
          <w:color w:val="1508B8"/>
          <w:sz w:val="32"/>
          <w:szCs w:val="32"/>
        </w:rPr>
      </w:pPr>
      <w:r>
        <w:rPr>
          <w:rFonts w:ascii="Times New Roman" w:hAnsi="Times New Roman" w:cs="Times New Roman"/>
          <w:sz w:val="28"/>
          <w:szCs w:val="26"/>
        </w:rPr>
        <w:t xml:space="preserve"> </w:t>
      </w:r>
      <w:r>
        <w:rPr>
          <w:rFonts w:ascii="Times New Roman" w:hAnsi="Times New Roman" w:cs="Times New Roman"/>
          <w:sz w:val="32"/>
          <w:szCs w:val="32"/>
        </w:rPr>
        <w:t xml:space="preserve">Обучающий модуль (онлайн-курс) «Теорема Менелая»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"https://stepik.org/course/Ð¢ÐµÐ¾ÑÐµÐ¼Ð°-ÐÐµÐ½ÐµÐ»Ð°Ñ-1841" </w:instrText>
      </w:r>
      <w:r>
        <w:rPr>
          <w:rFonts w:ascii="Times New Roman" w:hAnsi="Times New Roman" w:cs="Times New Roman"/>
          <w:sz w:val="32"/>
          <w:szCs w:val="32"/>
        </w:rPr>
        <w:fldChar w:fldCharType="separate"/>
      </w:r>
      <w:r>
        <w:rPr>
          <w:rStyle w:val="afa"/>
          <w:rFonts w:ascii="Times New Roman" w:hAnsi="Times New Roman" w:cs="Times New Roman"/>
          <w:color w:val="1508B8"/>
          <w:sz w:val="32"/>
          <w:szCs w:val="32"/>
        </w:rPr>
        <w:t>https://stepik.org/course/%D0%A2%D0%B5%D0%BE%D1%80%D0%B5%D0%BC%D0%B0-%D0%9C%D0%B5%D0%BD%D0%B5%D0%BB%D0%B0%D1%8F-1841</w:t>
      </w:r>
      <w:r>
        <w:rPr>
          <w:rStyle w:val="afa"/>
          <w:rFonts w:ascii="Times New Roman" w:hAnsi="Times New Roman" w:cs="Times New Roman"/>
          <w:color w:val="1508B8"/>
          <w:sz w:val="32"/>
          <w:szCs w:val="32"/>
        </w:rPr>
        <w:fldChar w:fldCharType="end"/>
      </w:r>
    </w:p>
    <w:p>
      <w:pPr>
        <w:pStyle w:val="af3"/>
        <w:numPr>
          <w:ilvl w:val="0"/>
          <w:numId w:val="19"/>
        </w:numPr>
        <w:tabs>
          <w:tab w:val="left" w:pos="1380"/>
        </w:tabs>
        <w:rPr>
          <w:rFonts w:ascii="Times New Roman" w:hAnsi="Times New Roman" w:cs="Times New Roman"/>
          <w:color w:val="1508B8"/>
          <w:sz w:val="32"/>
          <w:szCs w:val="32"/>
        </w:rPr>
      </w:pPr>
      <w:r>
        <w:rPr>
          <w:rFonts w:ascii="Times New Roman" w:hAnsi="Times New Roman" w:cs="Times New Roman"/>
          <w:sz w:val="32"/>
          <w:szCs w:val="32"/>
        </w:rPr>
        <w:t xml:space="preserve">Онлайн-анкетирование  </w:t>
      </w:r>
      <w:r>
        <w:rPr>
          <w:rFonts w:ascii="Times New Roman" w:hAnsi="Times New Roman" w:cs="Times New Roman"/>
          <w:color w:val="1508B8"/>
          <w:sz w:val="32"/>
          <w:szCs w:val="32"/>
        </w:rPr>
        <w:t>https://www.survio.com/en/</w:t>
      </w:r>
    </w:p>
    <w:p>
      <w:pPr>
        <w:pStyle w:val="af3"/>
        <w:numPr>
          <w:ilvl w:val="0"/>
          <w:numId w:val="19"/>
        </w:numPr>
        <w:tabs>
          <w:tab w:val="left" w:pos="1380"/>
        </w:tabs>
        <w:rPr>
          <w:rFonts w:ascii="Times New Roman" w:hAnsi="Times New Roman" w:cs="Times New Roman"/>
          <w:sz w:val="32"/>
          <w:szCs w:val="32"/>
        </w:rPr>
      </w:pPr>
      <w:r>
        <w:rPr>
          <w:rFonts w:ascii="Times New Roman" w:hAnsi="Times New Roman" w:cs="Times New Roman"/>
          <w:sz w:val="32"/>
          <w:szCs w:val="32"/>
        </w:rPr>
        <w:t xml:space="preserve">Заочная школа СУНЦ МГУ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"http://cdo.internat.msu.ru/course/view.php?id=4" </w:instrText>
      </w:r>
      <w:r>
        <w:rPr>
          <w:rFonts w:ascii="Times New Roman" w:hAnsi="Times New Roman" w:cs="Times New Roman"/>
          <w:sz w:val="32"/>
          <w:szCs w:val="32"/>
        </w:rPr>
        <w:fldChar w:fldCharType="separate"/>
      </w:r>
      <w:r>
        <w:rPr>
          <w:rStyle w:val="afa"/>
          <w:rFonts w:ascii="Times New Roman" w:hAnsi="Times New Roman" w:cs="Times New Roman"/>
          <w:sz w:val="32"/>
          <w:szCs w:val="32"/>
        </w:rPr>
        <w:t>http://cdo.internat.msu.ru/course/view.php?id=4</w:t>
      </w:r>
      <w:r>
        <w:rPr>
          <w:rStyle w:val="afa"/>
          <w:rFonts w:ascii="Times New Roman" w:hAnsi="Times New Roman" w:cs="Times New Roman"/>
          <w:sz w:val="32"/>
          <w:szCs w:val="32"/>
        </w:rPr>
        <w:fldChar w:fldCharType="end"/>
      </w:r>
    </w:p>
    <w:p>
      <w:pPr>
        <w:pStyle w:val="af3"/>
        <w:numPr>
          <w:ilvl w:val="0"/>
          <w:numId w:val="19"/>
        </w:numPr>
        <w:tabs>
          <w:tab w:val="left" w:pos="1380"/>
        </w:tabs>
        <w:rPr>
          <w:rFonts w:ascii="Times New Roman" w:hAnsi="Times New Roman" w:cs="Times New Roman"/>
          <w:sz w:val="32"/>
          <w:szCs w:val="32"/>
        </w:rPr>
      </w:pPr>
      <w:r>
        <w:rPr>
          <w:rFonts w:ascii="Times New Roman" w:hAnsi="Times New Roman" w:cs="Times New Roman"/>
          <w:sz w:val="32"/>
          <w:szCs w:val="32"/>
        </w:rPr>
        <w:t xml:space="preserve">Скрайбинг-технология                                                             </w:t>
      </w:r>
      <w:r>
        <w:rPr>
          <w:rFonts w:ascii="Times New Roman" w:hAnsi="Times New Roman" w:cs="Times New Roman"/>
          <w:sz w:val="32"/>
          <w:szCs w:val="32"/>
        </w:rPr>
        <w:fldChar w:fldCharType="begin"/>
      </w:r>
      <w:r>
        <w:rPr>
          <w:rFonts w:ascii="Times New Roman" w:hAnsi="Times New Roman" w:cs="Times New Roman"/>
          <w:sz w:val="32"/>
          <w:szCs w:val="32"/>
        </w:rPr>
        <w:instrText xml:space="preserve"> HYPERLINK "http://katerinabushueva.ru/publ/photoshop_v_obrazovanii/photoshop_v_obrazovanii/skrajbing_novejshaja_tekhnika_predstavlenija_informacii/12-1-0-140" </w:instrText>
      </w:r>
      <w:r>
        <w:rPr>
          <w:rFonts w:ascii="Times New Roman" w:hAnsi="Times New Roman" w:cs="Times New Roman"/>
          <w:sz w:val="32"/>
          <w:szCs w:val="32"/>
        </w:rPr>
        <w:fldChar w:fldCharType="separate"/>
      </w:r>
      <w:r>
        <w:rPr>
          <w:rStyle w:val="afa"/>
          <w:rFonts w:ascii="Times New Roman" w:hAnsi="Times New Roman" w:cs="Times New Roman"/>
          <w:sz w:val="32"/>
          <w:szCs w:val="32"/>
        </w:rPr>
        <w:t>http://katerinabushueva.ru/publ/photoshop_v_obrazovanii/photoshop_v_obrazovanii/skrajbing_novejshaja_tekhnika_predstavlenija_informacii/12-1-0-140</w:t>
      </w:r>
      <w:r>
        <w:rPr>
          <w:rStyle w:val="afa"/>
          <w:rFonts w:ascii="Times New Roman" w:hAnsi="Times New Roman" w:cs="Times New Roman"/>
          <w:sz w:val="32"/>
          <w:szCs w:val="32"/>
        </w:rPr>
        <w:fldChar w:fldCharType="end"/>
      </w:r>
    </w:p>
    <w:p>
      <w:pPr>
        <w:pStyle w:val="af3"/>
        <w:tabs>
          <w:tab w:val="left" w:pos="1380"/>
        </w:tabs>
        <w:rPr>
          <w:rFonts w:ascii="Times New Roman" w:hAnsi="Times New Roman" w:cs="Times New Roman"/>
          <w:sz w:val="32"/>
          <w:szCs w:val="32"/>
        </w:rPr>
      </w:pPr>
    </w:p>
    <w:p>
      <w:pPr>
        <w:tabs>
          <w:tab w:val="left" w:pos="1380"/>
        </w:tabs>
        <w:rPr>
          <w:rFonts w:ascii="Times New Roman" w:hAnsi="Times New Roman" w:cs="Times New Roman"/>
          <w:sz w:val="28"/>
          <w:szCs w:val="26"/>
        </w:rPr>
      </w:pPr>
    </w:p>
    <w:p>
      <w:pPr>
        <w:tabs>
          <w:tab w:val="left" w:pos="1380"/>
        </w:tabs>
        <w:rPr>
          <w:rFonts w:ascii="Times New Roman" w:hAnsi="Times New Roman" w:cs="Times New Roman"/>
          <w:sz w:val="28"/>
          <w:szCs w:val="26"/>
        </w:rPr>
        <w:sectPr>
          <w:pgSz w:w="11906" w:h="16838"/>
          <w:pgMar w:top="1134" w:right="851" w:bottom="426" w:left="1701" w:header="709" w:footer="709" w:gutter="0"/>
          <w:cols w:space="708"/>
          <w:docGrid w:linePitch="360"/>
          <w:footerReference w:type="default" r:id="rId47"/>
          <w:pgNumType w:start="1"/>
        </w:sectPr>
      </w:pPr>
    </w:p>
    <w:tbl>
      <w:tblPr>
        <w:tblW w:w="14078" w:type="dxa"/>
        <w:tblInd w:w="93" w:type="dxa"/>
        <w:tblLook w:val="04A0" w:firstRow="1" w:lastRow="0" w:firstColumn="1" w:lastColumn="0" w:noHBand="0" w:noVBand="1"/>
      </w:tblPr>
      <w:tblGrid>
        <w:gridCol w:w="1957"/>
        <w:gridCol w:w="1791"/>
        <w:gridCol w:w="1678"/>
        <w:gridCol w:w="1486"/>
        <w:gridCol w:w="1564"/>
        <w:gridCol w:w="1038"/>
        <w:gridCol w:w="1174"/>
        <w:gridCol w:w="1799"/>
        <w:gridCol w:w="1591"/>
      </w:tblGrid>
      <w:tr>
        <w:trPr>
          <w:trHeight w:val="600" w:hRule="atLeast"/>
        </w:trPr>
        <w:tc>
          <w:tcPr>
            <w:tcW w:w="12487" w:type="dxa"/>
            <w:gridSpan w:val="8"/>
            <w:tcBorders>
              <w:top w:val="nil"/>
              <w:left w:val="nil"/>
              <w:bottom w:val="single" w:sz="4" w:space="0" w:color="auto"/>
              <w:right w:val="nil"/>
            </w:tcBorders>
            <w:shd w:val="clear" w:color="auto" w:fill="auto"/>
            <w:vAlign w:val="center"/>
            <w:hideMark/>
          </w:tcPr>
          <w:p>
            <w:pPr>
              <w:jc w:val="center"/>
              <w:spacing w:after="0" w:line="240" w:lineRule="auto"/>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ДОРОЖНАЯ КАРТА ПРОЕКТА "ТЕОРЕМА МЕНЕЛАЯ" (реальные сроки, 2016-2017г.г.)</w:t>
            </w:r>
          </w:p>
        </w:tc>
        <w:tc>
          <w:tcPr>
            <w:tcW w:w="1591" w:type="dxa"/>
            <w:tcBorders>
              <w:top w:val="nil"/>
              <w:left w:val="nil"/>
              <w:bottom w:val="nil"/>
              <w:right w:val="nil"/>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p>
        </w:tc>
      </w:tr>
      <w:tr>
        <w:trPr>
          <w:trHeight w:val="675" w:hRule="atLeast"/>
        </w:trPr>
        <w:tc>
          <w:tcPr>
            <w:tcW w:w="1957"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791" w:type="dxa"/>
            <w:tcBorders>
              <w:top w:val="nil"/>
              <w:left w:val="nil"/>
              <w:bottom w:val="single" w:sz="4" w:space="0" w:color="auto"/>
              <w:right w:val="single" w:sz="4" w:space="0" w:color="auto"/>
            </w:tcBorders>
            <w:shd w:val="clear" w:color="000000" w:fill="92D050"/>
            <w:vAlign w:val="center"/>
            <w:hideMark/>
          </w:tcPr>
          <w:p>
            <w:pPr>
              <w:jc w:val="cente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Сентябрь</w:t>
            </w:r>
          </w:p>
        </w:tc>
        <w:tc>
          <w:tcPr>
            <w:tcW w:w="1678" w:type="dxa"/>
            <w:tcBorders>
              <w:top w:val="nil"/>
              <w:left w:val="nil"/>
              <w:bottom w:val="single" w:sz="4" w:space="0" w:color="auto"/>
              <w:right w:val="single" w:sz="4" w:space="0" w:color="auto"/>
            </w:tcBorders>
            <w:shd w:val="clear" w:color="000000" w:fill="92D050"/>
            <w:vAlign w:val="center"/>
            <w:hideMark/>
          </w:tcPr>
          <w:p>
            <w:pPr>
              <w:jc w:val="cente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Октябрь</w:t>
            </w:r>
          </w:p>
        </w:tc>
        <w:tc>
          <w:tcPr>
            <w:tcW w:w="1486" w:type="dxa"/>
            <w:tcBorders>
              <w:top w:val="nil"/>
              <w:left w:val="nil"/>
              <w:bottom w:val="single" w:sz="4" w:space="0" w:color="auto"/>
              <w:right w:val="single" w:sz="4" w:space="0" w:color="auto"/>
            </w:tcBorders>
            <w:shd w:val="clear" w:color="000000" w:fill="92D050"/>
            <w:vAlign w:val="center"/>
            <w:hideMark/>
          </w:tcPr>
          <w:p>
            <w:pPr>
              <w:jc w:val="cente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Ноябрь</w:t>
            </w:r>
          </w:p>
        </w:tc>
        <w:tc>
          <w:tcPr>
            <w:tcW w:w="1564" w:type="dxa"/>
            <w:tcBorders>
              <w:top w:val="nil"/>
              <w:left w:val="nil"/>
              <w:bottom w:val="single" w:sz="4" w:space="0" w:color="auto"/>
              <w:right w:val="single" w:sz="4" w:space="0" w:color="auto"/>
            </w:tcBorders>
            <w:shd w:val="clear" w:color="000000" w:fill="B8CCE4"/>
            <w:vAlign w:val="center"/>
            <w:hideMark/>
          </w:tcPr>
          <w:p>
            <w:pPr>
              <w:jc w:val="cente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Декабрь</w:t>
            </w:r>
          </w:p>
        </w:tc>
        <w:tc>
          <w:tcPr>
            <w:tcW w:w="1038" w:type="dxa"/>
            <w:tcBorders>
              <w:top w:val="nil"/>
              <w:left w:val="nil"/>
              <w:bottom w:val="single" w:sz="4" w:space="0" w:color="auto"/>
              <w:right w:val="single" w:sz="4" w:space="0" w:color="auto"/>
            </w:tcBorders>
            <w:shd w:val="clear" w:color="000000" w:fill="B8CCE4"/>
            <w:vAlign w:val="center"/>
            <w:hideMark/>
          </w:tcPr>
          <w:p>
            <w:pPr>
              <w:jc w:val="cente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Январь</w:t>
            </w:r>
          </w:p>
        </w:tc>
        <w:tc>
          <w:tcPr>
            <w:tcW w:w="1174" w:type="dxa"/>
            <w:tcBorders>
              <w:top w:val="nil"/>
              <w:left w:val="nil"/>
              <w:bottom w:val="single" w:sz="4" w:space="0" w:color="auto"/>
              <w:right w:val="single" w:sz="4" w:space="0" w:color="auto"/>
            </w:tcBorders>
            <w:shd w:val="clear" w:color="000000" w:fill="B8CCE4"/>
            <w:vAlign w:val="center"/>
            <w:hideMark/>
          </w:tcPr>
          <w:p>
            <w:pPr>
              <w:jc w:val="cente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Февраль</w:t>
            </w:r>
          </w:p>
        </w:tc>
        <w:tc>
          <w:tcPr>
            <w:tcW w:w="1799" w:type="dxa"/>
            <w:tcBorders>
              <w:top w:val="nil"/>
              <w:left w:val="nil"/>
              <w:bottom w:val="single" w:sz="4" w:space="0" w:color="auto"/>
              <w:right w:val="nil"/>
            </w:tcBorders>
            <w:shd w:val="clear" w:color="000000" w:fill="F79646"/>
            <w:vAlign w:val="center"/>
            <w:hideMark/>
          </w:tcPr>
          <w:p>
            <w:pPr>
              <w:jc w:val="cente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Март</w:t>
            </w:r>
          </w:p>
        </w:tc>
        <w:tc>
          <w:tcPr>
            <w:tcW w:w="1591" w:type="dxa"/>
            <w:tcBorders>
              <w:top w:val="single" w:sz="4" w:space="0" w:color="auto"/>
              <w:left w:val="single" w:sz="4" w:space="0" w:color="auto"/>
              <w:bottom w:val="single" w:sz="4" w:space="0" w:color="auto"/>
              <w:right w:val="nil"/>
            </w:tcBorders>
            <w:shd w:val="clear" w:color="000000" w:fill="F79646"/>
            <w:vAlign w:val="center"/>
            <w:hideMark/>
          </w:tcPr>
          <w:p>
            <w:pPr>
              <w:jc w:val="cente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Апрель</w:t>
            </w:r>
          </w:p>
        </w:tc>
      </w:tr>
      <w:tr>
        <w:trPr>
          <w:trHeight w:val="4200" w:hRule="atLeast"/>
        </w:trPr>
        <w:tc>
          <w:tcPr>
            <w:tcW w:w="1957" w:type="dxa"/>
            <w:tcBorders>
              <w:top w:val="nil"/>
              <w:left w:val="single" w:sz="4" w:space="0" w:color="auto"/>
              <w:bottom w:val="single" w:sz="4" w:space="0" w:color="auto"/>
              <w:right w:val="single" w:sz="4" w:space="0" w:color="auto"/>
            </w:tcBorders>
            <w:shd w:val="clear" w:color="000000" w:fill="BFBFBF"/>
            <w:vAlign w:val="center"/>
            <w:hideMark/>
          </w:tcPr>
          <w:p>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Знакомство с литературой по теме "Теорема Менелая", доказательство теоремы Менелая, теоремы Чевы и теоремы Дезарга и подбор решение геометрических задач по теме</w:t>
            </w:r>
          </w:p>
        </w:tc>
        <w:tc>
          <w:tcPr>
            <w:tcW w:w="1791" w:type="dxa"/>
            <w:tcBorders>
              <w:top w:val="nil"/>
              <w:left w:val="nil"/>
              <w:bottom w:val="single" w:sz="4" w:space="0" w:color="auto"/>
              <w:right w:val="single" w:sz="4" w:space="0" w:color="auto"/>
            </w:tcBorders>
            <w:shd w:val="clear" w:color="000000" w:fill="BFBFB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 Лекции по теме "Теорема Менелая", "Использование теоремы менелая" (автор:доцент кафедры математики СУНЦ МГУ, кандидат пед.наук Шивринская Е.В.) </w:t>
            </w:r>
          </w:p>
        </w:tc>
        <w:tc>
          <w:tcPr>
            <w:tcW w:w="3164" w:type="dxa"/>
            <w:gridSpan w:val="2"/>
            <w:tcBorders>
              <w:top w:val="single" w:sz="4" w:space="0" w:color="auto"/>
              <w:left w:val="nil"/>
              <w:bottom w:val="single" w:sz="4" w:space="0" w:color="auto"/>
              <w:right w:val="single" w:sz="4" w:space="0" w:color="000000"/>
            </w:tcBorders>
            <w:shd w:val="clear" w:color="000000" w:fill="BFBFB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Доказательство теорем. Подбор и решение геометрических задач по теме</w:t>
            </w:r>
          </w:p>
        </w:tc>
        <w:tc>
          <w:tcPr>
            <w:tcW w:w="1564" w:type="dxa"/>
            <w:tcBorders>
              <w:top w:val="nil"/>
              <w:left w:val="nil"/>
              <w:bottom w:val="single" w:sz="4" w:space="0" w:color="auto"/>
              <w:right w:val="single" w:sz="4" w:space="0" w:color="auto"/>
            </w:tcBorders>
            <w:shd w:val="clear" w:color="000000" w:fill="BFBFBF"/>
            <w:vAlign w:val="center"/>
            <w:hideMark/>
          </w:tcPr>
          <w:p>
            <w:pPr>
              <w:jc w:val="cente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Консультация по решению задач с доцентом кафедры математики СУНЦ МГУ , кандидатом пед. наук Шивринской Е.В.)</w:t>
            </w:r>
          </w:p>
        </w:tc>
        <w:tc>
          <w:tcPr>
            <w:tcW w:w="103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799" w:type="dxa"/>
            <w:tcBorders>
              <w:top w:val="nil"/>
              <w:left w:val="nil"/>
              <w:bottom w:val="single" w:sz="4" w:space="0" w:color="auto"/>
              <w:right w:val="nil"/>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3713" w:hRule="atLeast"/>
        </w:trPr>
        <w:tc>
          <w:tcPr>
            <w:tcW w:w="1957" w:type="dxa"/>
            <w:tcBorders>
              <w:top w:val="nil"/>
              <w:left w:val="single" w:sz="4" w:space="0" w:color="auto"/>
              <w:bottom w:val="single" w:sz="4" w:space="0" w:color="auto"/>
              <w:right w:val="single" w:sz="4" w:space="0" w:color="auto"/>
            </w:tcBorders>
            <w:shd w:val="clear" w:color="000000" w:fill="D8E4BC"/>
            <w:vAlign w:val="center"/>
            <w:hideMark/>
          </w:tcPr>
          <w:p>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Знакомство с научно-популярными видеолекциями о создании онлайн-курсов                                      </w:t>
            </w:r>
          </w:p>
        </w:tc>
        <w:tc>
          <w:tcPr>
            <w:tcW w:w="1791" w:type="dxa"/>
            <w:tcBorders>
              <w:top w:val="nil"/>
              <w:left w:val="nil"/>
              <w:bottom w:val="single" w:sz="4" w:space="0" w:color="auto"/>
              <w:right w:val="single" w:sz="4" w:space="0" w:color="auto"/>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78" w:type="dxa"/>
            <w:tcBorders>
              <w:top w:val="nil"/>
              <w:left w:val="nil"/>
              <w:bottom w:val="single" w:sz="4" w:space="0" w:color="auto"/>
              <w:right w:val="single" w:sz="4" w:space="0" w:color="auto"/>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86" w:type="dxa"/>
            <w:tcBorders>
              <w:top w:val="nil"/>
              <w:left w:val="nil"/>
              <w:bottom w:val="single" w:sz="4" w:space="0" w:color="auto"/>
              <w:right w:val="single" w:sz="4" w:space="0" w:color="auto"/>
            </w:tcBorders>
            <w:shd w:val="clear" w:color="000000" w:fill="D8E4BC"/>
            <w:vAlign w:val="center"/>
            <w:hideMark/>
          </w:tcPr>
          <w:p>
            <w:pPr>
              <w:jc w:val="cente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Изучение платформы Stepik. </w:t>
            </w:r>
          </w:p>
        </w:tc>
        <w:tc>
          <w:tcPr>
            <w:tcW w:w="1564" w:type="dxa"/>
            <w:tcBorders>
              <w:top w:val="nil"/>
              <w:left w:val="nil"/>
              <w:bottom w:val="single" w:sz="4" w:space="0" w:color="auto"/>
              <w:right w:val="single" w:sz="4" w:space="0" w:color="auto"/>
            </w:tcBorders>
            <w:shd w:val="clear" w:color="000000" w:fill="D8E4BC"/>
            <w:vAlign w:val="center"/>
            <w:hideMark/>
          </w:tcPr>
          <w:p>
            <w:pPr>
              <w:jc w:val="cente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Изучение технологии скрайбинга</w:t>
            </w:r>
          </w:p>
        </w:tc>
        <w:tc>
          <w:tcPr>
            <w:tcW w:w="1038"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w:t>
            </w:r>
          </w:p>
        </w:tc>
        <w:tc>
          <w:tcPr>
            <w:tcW w:w="1174"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w:t>
            </w:r>
          </w:p>
        </w:tc>
        <w:tc>
          <w:tcPr>
            <w:tcW w:w="1799" w:type="dxa"/>
            <w:tcBorders>
              <w:top w:val="nil"/>
              <w:left w:val="nil"/>
              <w:bottom w:val="single" w:sz="4" w:space="0" w:color="auto"/>
              <w:right w:val="single" w:sz="4" w:space="0" w:color="auto"/>
            </w:tcBorders>
            <w:shd w:val="clear" w:color="auto" w:fill="auto"/>
            <w:vAlign w:val="center"/>
            <w:hideMark/>
          </w:tcPr>
          <w:p>
            <w:pP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w:t>
            </w:r>
          </w:p>
        </w:tc>
        <w:tc>
          <w:tcPr>
            <w:tcW w:w="1591"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1977" w:hRule="atLeast"/>
        </w:trPr>
        <w:tc>
          <w:tcPr>
            <w:tcW w:w="1957" w:type="dxa"/>
            <w:tcBorders>
              <w:top w:val="single" w:sz="4" w:space="0" w:color="auto"/>
              <w:left w:val="single" w:sz="4" w:space="0" w:color="auto"/>
              <w:bottom w:val="single" w:sz="4" w:space="0" w:color="auto"/>
              <w:right w:val="nil"/>
            </w:tcBorders>
            <w:shd w:val="clear" w:color="000000" w:fill="E6B8B7"/>
            <w:vAlign w:val="center"/>
            <w:hideMark/>
          </w:tcPr>
          <w:p>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Составление технического задания</w:t>
            </w:r>
          </w:p>
        </w:tc>
        <w:tc>
          <w:tcPr>
            <w:tcW w:w="1791" w:type="dxa"/>
            <w:tcBorders>
              <w:top w:val="single" w:sz="4" w:space="0" w:color="auto"/>
              <w:left w:val="single" w:sz="4" w:space="0" w:color="auto"/>
              <w:bottom w:val="single" w:sz="4" w:space="0" w:color="auto"/>
              <w:right w:val="single" w:sz="4" w:space="0" w:color="auto"/>
            </w:tcBorders>
            <w:shd w:val="clear" w:color="000000" w:fill="FFCC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Индивидуальная работа с руководителем проекта Низохиной М.П.</w:t>
            </w:r>
          </w:p>
        </w:tc>
        <w:tc>
          <w:tcPr>
            <w:tcW w:w="1678" w:type="dxa"/>
            <w:tcBorders>
              <w:top w:val="single" w:sz="4" w:space="0" w:color="auto"/>
              <w:left w:val="nil"/>
              <w:bottom w:val="single" w:sz="4" w:space="0" w:color="auto"/>
              <w:right w:val="single" w:sz="4" w:space="0" w:color="auto"/>
            </w:tcBorders>
            <w:shd w:val="clear" w:color="000000" w:fill="FFCC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Анкетирование школьников (интернет-анкетирование, очное анкетирование)</w:t>
            </w:r>
          </w:p>
        </w:tc>
        <w:tc>
          <w:tcPr>
            <w:tcW w:w="1486" w:type="dxa"/>
            <w:tcBorders>
              <w:top w:val="single" w:sz="4" w:space="0" w:color="auto"/>
              <w:left w:val="nil"/>
              <w:bottom w:val="single" w:sz="4" w:space="0" w:color="auto"/>
              <w:right w:val="single" w:sz="4" w:space="0" w:color="auto"/>
            </w:tcBorders>
            <w:shd w:val="clear" w:color="000000" w:fill="FFCC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Разработка конструктора онлайн-курса</w:t>
            </w:r>
          </w:p>
        </w:tc>
        <w:tc>
          <w:tcPr>
            <w:tcW w:w="1564" w:type="dxa"/>
            <w:tcBorders>
              <w:top w:val="single" w:sz="4" w:space="0" w:color="auto"/>
              <w:left w:val="nil"/>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74" w:type="dxa"/>
            <w:tcBorders>
              <w:top w:val="single" w:sz="4" w:space="0" w:color="auto"/>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799" w:type="dxa"/>
            <w:tcBorders>
              <w:top w:val="single" w:sz="4" w:space="0" w:color="auto"/>
              <w:left w:val="nil"/>
              <w:bottom w:val="single" w:sz="4" w:space="0" w:color="auto"/>
              <w:right w:val="nil"/>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91" w:type="dxa"/>
            <w:tcBorders>
              <w:top w:val="single" w:sz="4" w:space="0" w:color="auto"/>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2100" w:hRule="atLeast"/>
        </w:trPr>
        <w:tc>
          <w:tcPr>
            <w:tcW w:w="1957" w:type="dxa"/>
            <w:tcBorders>
              <w:top w:val="single" w:sz="4" w:space="0" w:color="auto"/>
              <w:left w:val="single" w:sz="4" w:space="0" w:color="auto"/>
              <w:bottom w:val="nil"/>
              <w:right w:val="nil"/>
            </w:tcBorders>
            <w:shd w:val="clear" w:color="000000" w:fill="B8CCE4"/>
            <w:vAlign w:val="center"/>
            <w:hideMark/>
          </w:tcPr>
          <w:p>
            <w:pPr>
              <w:jc w:val="cente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Разработка обучающего модуля (онлайн-курса)</w:t>
            </w:r>
          </w:p>
        </w:tc>
        <w:tc>
          <w:tcPr>
            <w:tcW w:w="1791"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78" w:type="dxa"/>
            <w:tcBorders>
              <w:top w:val="nil"/>
              <w:left w:val="nil"/>
              <w:bottom w:val="single" w:sz="4" w:space="0" w:color="auto"/>
              <w:right w:val="single" w:sz="4" w:space="0" w:color="auto"/>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86" w:type="dxa"/>
            <w:tcBorders>
              <w:top w:val="nil"/>
              <w:left w:val="nil"/>
              <w:bottom w:val="single" w:sz="4" w:space="0" w:color="auto"/>
              <w:right w:val="single" w:sz="4" w:space="0" w:color="auto"/>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000000" w:fill="B8CCE4"/>
            <w:vAlign w:val="center"/>
            <w:hideMark/>
          </w:tcPr>
          <w:p>
            <w:pPr>
              <w:jc w:val="cente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Запись обучающих видеороликов с помощью технологии скрайбинга</w:t>
            </w:r>
          </w:p>
        </w:tc>
        <w:tc>
          <w:tcPr>
            <w:tcW w:w="4011" w:type="dxa"/>
            <w:gridSpan w:val="3"/>
            <w:tcBorders>
              <w:top w:val="single" w:sz="4" w:space="0" w:color="auto"/>
              <w:left w:val="nil"/>
              <w:bottom w:val="single" w:sz="4" w:space="0" w:color="auto"/>
              <w:right w:val="single" w:sz="4" w:space="0" w:color="auto"/>
            </w:tcBorders>
            <w:shd w:val="clear" w:color="000000" w:fill="B8CCE4"/>
            <w:vAlign w:val="center"/>
            <w:hideMark/>
          </w:tcPr>
          <w:p>
            <w:pPr>
              <w:jc w:val="center"/>
              <w:spacing w:after="0" w:line="240" w:lineRule="auto"/>
              <w:rPr>
                <w:rFonts w:ascii="Times New Roman" w:eastAsia="Times New Roman" w:hAnsi="Times New Roman" w:cs="Times New Roman"/>
                <w:i/>
                <w:iCs/>
                <w:color w:val="000000"/>
              </w:rPr>
            </w:pPr>
            <w:r>
              <w:rPr>
                <w:rFonts w:ascii="Times New Roman" w:eastAsia="Times New Roman" w:hAnsi="Times New Roman" w:cs="Times New Roman"/>
                <w:i/>
                <w:iCs/>
                <w:color w:val="000000"/>
              </w:rPr>
              <w:t xml:space="preserve">Разработка обучающего модуля (онлайн-курса) на платформе Stepik </w:t>
            </w:r>
          </w:p>
        </w:tc>
        <w:tc>
          <w:tcPr>
            <w:tcW w:w="1591"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630" w:hRule="atLeast"/>
        </w:trPr>
        <w:tc>
          <w:tcPr>
            <w:tcW w:w="1957" w:type="dxa"/>
            <w:tcBorders>
              <w:top w:val="single" w:sz="4" w:space="0" w:color="auto"/>
              <w:left w:val="single" w:sz="4" w:space="0" w:color="auto"/>
              <w:bottom w:val="single" w:sz="4" w:space="0" w:color="auto"/>
              <w:right w:val="single" w:sz="4" w:space="0" w:color="auto"/>
            </w:tcBorders>
            <w:shd w:val="clear" w:color="000000" w:fill="EBF6AA"/>
            <w:vAlign w:val="center"/>
            <w:hideMark/>
          </w:tcPr>
          <w:p>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Апробация обучающего модуля (онлайн-курса)</w:t>
            </w:r>
          </w:p>
        </w:tc>
        <w:tc>
          <w:tcPr>
            <w:tcW w:w="1791"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7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86"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4011" w:type="dxa"/>
            <w:gridSpan w:val="3"/>
            <w:tcBorders>
              <w:top w:val="single" w:sz="4" w:space="0" w:color="auto"/>
              <w:left w:val="nil"/>
              <w:bottom w:val="single" w:sz="4" w:space="0" w:color="auto"/>
              <w:right w:val="single" w:sz="4" w:space="0" w:color="000000"/>
            </w:tcBorders>
            <w:shd w:val="clear" w:color="000000" w:fill="EBF6AA"/>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Апробация и введение в эксплуатацию модулей "Курса"</w:t>
            </w:r>
          </w:p>
        </w:tc>
        <w:tc>
          <w:tcPr>
            <w:tcW w:w="1591"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1835" w:hRule="atLeast"/>
        </w:trPr>
        <w:tc>
          <w:tcPr>
            <w:tcW w:w="1957" w:type="dxa"/>
            <w:tcBorders>
              <w:top w:val="nil"/>
              <w:left w:val="single" w:sz="4" w:space="0" w:color="auto"/>
              <w:bottom w:val="nil"/>
              <w:right w:val="nil"/>
            </w:tcBorders>
            <w:shd w:val="clear" w:color="000000" w:fill="F79646"/>
            <w:vAlign w:val="center"/>
            <w:hideMark/>
          </w:tcPr>
          <w:p>
            <w:pPr>
              <w:jc w:val="cente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Статистический анализ онлайн-курса</w:t>
            </w:r>
          </w:p>
        </w:tc>
        <w:tc>
          <w:tcPr>
            <w:tcW w:w="1791"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7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86" w:type="dxa"/>
            <w:tcBorders>
              <w:top w:val="nil"/>
              <w:left w:val="nil"/>
              <w:bottom w:val="single" w:sz="4" w:space="0" w:color="auto"/>
              <w:right w:val="single" w:sz="4" w:space="0" w:color="auto"/>
            </w:tcBorders>
            <w:shd w:val="clear" w:color="000000" w:fill="FFFF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38" w:type="dxa"/>
            <w:tcBorders>
              <w:top w:val="nil"/>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174" w:type="dxa"/>
            <w:tcBorders>
              <w:top w:val="nil"/>
              <w:left w:val="nil"/>
              <w:bottom w:val="single" w:sz="4" w:space="0" w:color="auto"/>
              <w:right w:val="single" w:sz="4" w:space="0" w:color="auto"/>
            </w:tcBorders>
            <w:shd w:val="clear" w:color="000000" w:fill="FFFFFF"/>
            <w:vAlign w:val="center"/>
            <w:hideMark/>
          </w:tcPr>
          <w:p>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799" w:type="dxa"/>
            <w:tcBorders>
              <w:top w:val="nil"/>
              <w:left w:val="nil"/>
              <w:bottom w:val="single" w:sz="4" w:space="0" w:color="auto"/>
              <w:right w:val="nil"/>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91" w:type="dxa"/>
            <w:tcBorders>
              <w:top w:val="nil"/>
              <w:left w:val="single" w:sz="4" w:space="0" w:color="auto"/>
              <w:bottom w:val="single" w:sz="4" w:space="0" w:color="auto"/>
              <w:right w:val="nil"/>
            </w:tcBorders>
            <w:shd w:val="clear" w:color="000000" w:fill="F79646"/>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формирование статистичеких отчетов по онлайн-курсу с помощью сервисов Stepik</w:t>
            </w:r>
          </w:p>
        </w:tc>
      </w:tr>
      <w:tr>
        <w:trPr>
          <w:trHeight w:val="375" w:hRule="atLeast"/>
        </w:trPr>
        <w:tc>
          <w:tcPr>
            <w:tcW w:w="1957" w:type="dxa"/>
            <w:tcBorders>
              <w:top w:val="nil"/>
              <w:left w:val="single" w:sz="4" w:space="0" w:color="auto"/>
              <w:bottom w:val="nil"/>
              <w:right w:val="nil"/>
            </w:tcBorders>
            <w:shd w:val="clear" w:color="000000" w:fill="FFCCFF"/>
            <w:vAlign w:val="center"/>
            <w:hideMark/>
          </w:tcPr>
          <w:p>
            <w:pPr>
              <w:jc w:val="cente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Реклама онлайн-курса</w:t>
            </w:r>
          </w:p>
        </w:tc>
        <w:tc>
          <w:tcPr>
            <w:tcW w:w="1791"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67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486"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564"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103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w:t>
            </w:r>
          </w:p>
        </w:tc>
        <w:tc>
          <w:tcPr>
            <w:tcW w:w="2973" w:type="dxa"/>
            <w:gridSpan w:val="2"/>
            <w:tcBorders>
              <w:top w:val="single" w:sz="4" w:space="0" w:color="auto"/>
              <w:left w:val="nil"/>
              <w:bottom w:val="single" w:sz="4" w:space="0" w:color="auto"/>
              <w:right w:val="nil"/>
            </w:tcBorders>
            <w:shd w:val="clear" w:color="000000" w:fill="FFCCFF"/>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Запись видеоролика</w:t>
            </w:r>
          </w:p>
        </w:tc>
        <w:tc>
          <w:tcPr>
            <w:tcW w:w="1591" w:type="dxa"/>
            <w:tcBorders>
              <w:top w:val="nil"/>
              <w:left w:val="single" w:sz="4" w:space="0" w:color="auto"/>
              <w:bottom w:val="single" w:sz="4" w:space="0" w:color="auto"/>
              <w:right w:val="single" w:sz="4" w:space="0" w:color="auto"/>
            </w:tcBorders>
            <w:shd w:val="clear" w:color="auto" w:fill="auto"/>
            <w:vAlign w:val="center"/>
            <w:hideMark/>
          </w:tcPr>
          <w:p>
            <w:pPr>
              <w:jc w:val="center"/>
              <w:spacing w:after="0" w:line="240" w:lineRule="auto"/>
              <w:rPr>
                <w:rFonts w:ascii="Calibri" w:eastAsia="Times New Roman" w:hAnsi="Calibri" w:cs="Times New Roman"/>
                <w:color w:val="000000"/>
                <w:sz w:val="28"/>
                <w:szCs w:val="28"/>
              </w:rPr>
            </w:pPr>
            <w:r>
              <w:rPr>
                <w:rFonts w:ascii="Calibri" w:eastAsia="Times New Roman" w:hAnsi="Calibri" w:cs="Times New Roman"/>
                <w:color w:val="000000"/>
                <w:sz w:val="28"/>
                <w:szCs w:val="28"/>
              </w:rPr>
              <w:t> </w:t>
            </w:r>
          </w:p>
        </w:tc>
      </w:tr>
      <w:tr>
        <w:trPr>
          <w:trHeight w:val="1500" w:hRule="atLeast"/>
        </w:trPr>
        <w:tc>
          <w:tcPr>
            <w:tcW w:w="1957" w:type="dxa"/>
            <w:tcBorders>
              <w:top w:val="single" w:sz="4" w:space="0" w:color="auto"/>
              <w:left w:val="single" w:sz="4" w:space="0" w:color="auto"/>
              <w:bottom w:val="single" w:sz="4" w:space="0" w:color="auto"/>
              <w:right w:val="single" w:sz="4" w:space="0" w:color="auto"/>
            </w:tcBorders>
            <w:shd w:val="clear" w:color="000000" w:fill="92D050"/>
            <w:vAlign w:val="center"/>
            <w:hideMark/>
          </w:tcPr>
          <w:p>
            <w:pPr>
              <w:jc w:val="cente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Приемка онлайн-курса заказчиком</w:t>
            </w:r>
          </w:p>
        </w:tc>
        <w:tc>
          <w:tcPr>
            <w:tcW w:w="1791"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67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486"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564"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038"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174" w:type="dxa"/>
            <w:tcBorders>
              <w:top w:val="nil"/>
              <w:left w:val="nil"/>
              <w:bottom w:val="single" w:sz="4" w:space="0" w:color="auto"/>
              <w:right w:val="single" w:sz="4" w:space="0" w:color="auto"/>
            </w:tcBorders>
            <w:shd w:val="clear" w:color="auto" w:fill="auto"/>
            <w:vAlign w:val="center"/>
            <w:hideMark/>
          </w:tcPr>
          <w:p>
            <w:pPr>
              <w:jc w:val="cente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p>
        </w:tc>
        <w:tc>
          <w:tcPr>
            <w:tcW w:w="1799" w:type="dxa"/>
            <w:tcBorders>
              <w:top w:val="nil"/>
              <w:left w:val="nil"/>
              <w:bottom w:val="single" w:sz="4" w:space="0" w:color="auto"/>
              <w:right w:val="nil"/>
            </w:tcBorders>
            <w:shd w:val="clear" w:color="000000" w:fill="92D050"/>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Приемка онлайн-курсазаказчиком</w:t>
            </w:r>
          </w:p>
        </w:tc>
        <w:tc>
          <w:tcPr>
            <w:tcW w:w="1591" w:type="dxa"/>
            <w:tcBorders>
              <w:top w:val="nil"/>
              <w:left w:val="single" w:sz="4" w:space="0" w:color="auto"/>
              <w:bottom w:val="single" w:sz="4" w:space="0" w:color="auto"/>
              <w:right w:val="nil"/>
            </w:tcBorders>
            <w:shd w:val="clear" w:color="000000" w:fill="92D050"/>
            <w:vAlign w:val="center"/>
            <w:hideMark/>
          </w:tcPr>
          <w:p>
            <w:pPr>
              <w:jc w:val="cente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Презентация онлайн-курса на конференции</w:t>
            </w:r>
          </w:p>
        </w:tc>
      </w:tr>
    </w:tbl>
    <w:p>
      <w:pPr>
        <w:rPr>
          <w:rFonts w:ascii="Times New Roman" w:hAnsi="Times New Roman" w:cs="Times New Roman"/>
          <w:sz w:val="28"/>
          <w:szCs w:val="26"/>
        </w:rPr>
      </w:pPr>
    </w:p>
    <w:sectPr>
      <w:pgSz w:w="16838" w:h="11906" w:orient="landscape"/>
      <w:pgMar w:top="851" w:right="425" w:bottom="1701" w:left="1134" w:header="709" w:footer="709" w:gutter="0"/>
      <w:cols w:space="708"/>
      <w:docGrid w:linePitch="360"/>
      <w:pgNumType w:start="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false"/>
    <w:sig w:usb0="E0002EFF" w:usb1="C000785B" w:usb2="00000009" w:usb3="00000001" w:csb0="400001FF" w:csb1="FFFF0000"/>
  </w:font>
  <w:font w:name="Cambria Math">
    <w:panose1 w:val="02040503050406030204"/>
    <w:family w:val="roman"/>
    <w:charset w:val="cc"/>
    <w:notTrueType w:val="false"/>
    <w:sig w:usb0="E00006FF" w:usb1="420024FF" w:usb2="02000000" w:usb3="00000001" w:csb0="2000019F" w:csb1="00000001"/>
  </w:font>
  <w:font w:name="Arial">
    <w:panose1 w:val="020B0604020202020204"/>
    <w:family w:val="swiss"/>
    <w:charset w:val="cc"/>
    <w:notTrueType w:val="false"/>
    <w:sig w:usb0="E0002EFF" w:usb1="C000785B" w:usb2="00000009" w:usb3="00000001" w:csb0="400001FF" w:csb1="FFFF0000"/>
  </w:font>
  <w:font w:name="Calibri">
    <w:panose1 w:val="020F0502020204030204"/>
    <w:family w:val="swiss"/>
    <w:charset w:val="cc"/>
    <w:notTrueType w:val="false"/>
    <w:sig w:usb0="E0002AFF" w:usb1="C000247B" w:usb2="00000009" w:usb3="00000001" w:csb0="200001FF" w:csb1="00000001"/>
  </w:font>
  <w:font w:name="Wingdings">
    <w:panose1 w:val="05000000000000000000"/>
    <w:family w:val="auto"/>
    <w:charset w:val="02"/>
    <w:notTrueType w:val="false"/>
    <w:sig w:usb0="00000001" w:usb1="00000001" w:usb2="00000001" w:usb3="00000001" w:csb0="80000000" w:csb1="00000001"/>
  </w:font>
  <w:font w:name="Courier New">
    <w:panose1 w:val="02070309020205020404"/>
    <w:family w:val="modern"/>
    <w:charset w:val="cc"/>
    <w:notTrueType w:val="false"/>
    <w:sig w:usb0="E0002EFF" w:usb1="C0007843" w:usb2="00000009" w:usb3="00000001" w:csb0="400001FF" w:csb1="FFFF0000"/>
  </w:font>
  <w:font w:name="Symbol">
    <w:panose1 w:val="05050102010706020507"/>
    <w:family w:val="roman"/>
    <w:charset w:val="02"/>
    <w:notTrueType w:val="false"/>
    <w:sig w:usb0="00000001" w:usb1="00000001" w:usb2="00000001" w:usb3="00000001" w:csb0="80000000" w:csb1="0000000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sdt>
    <w:sdtPr>
      <w:id w:val="-1"/>
      <w:docPartObj>
        <w:docPartGallery w:val="Page Numbers (Bottom of Page)"/>
        <w:docPartUnique/>
      </w:docPartObj>
    </w:sdtPr>
    <w:sdtContent>
      <w:p>
        <w:pPr>
          <w:pStyle w:val="affa"/>
          <w:jc w:val="center"/>
        </w:pPr>
        <w:r>
          <w:rPr>
            <w:noProof/>
          </w:rPr>
          <w:fldChar w:fldCharType="begin"/>
        </w:r>
        <w:r>
          <w:rPr>
            <w:noProof/>
          </w:rPr>
          <w:instrText xml:space="preserve"> PAGE   \* MERGEFORMAT </w:instrText>
        </w:r>
        <w:r>
          <w:rPr>
            <w:noProof/>
          </w:rPr>
          <w:fldChar w:fldCharType="separate"/>
        </w:r>
        <w:r>
          <w:rPr>
            <w:noProof/>
          </w:rPr>
          <w:t>39</w:t>
        </w:r>
        <w:r>
          <w:rPr>
            <w:noProof/>
          </w:rPr>
          <w:fldChar w:fldCharType="end"/>
        </w:r>
      </w:p>
    </w:sdtContent>
  </w:sdt>
  <w:p>
    <w:pPr>
      <w:pStyle w:val="aff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6ea20f6c"/>
    <w:multiLevelType w:val="multilevel"/>
    <w:tmpl w:val="4190025"/>
    <w:lvl w:ilvl="0">
      <w:start w:val="1"/>
      <w:lvlText w:val="%1"/>
      <w:lvlJc w:val="left"/>
      <w:pStyle w:val="a1"/>
      <w:pPr>
        <w:ind w:left="432" w:hanging="432"/>
      </w:pPr>
    </w:lvl>
    <w:lvl w:ilvl="1">
      <w:start w:val="1"/>
      <w:lvlText w:val="%1.%2"/>
      <w:lvlJc w:val="left"/>
      <w:pStyle w:val="a1"/>
      <w:pPr>
        <w:ind w:left="576" w:hanging="576"/>
      </w:pPr>
    </w:lvl>
    <w:lvl w:ilvl="2">
      <w:start w:val="1"/>
      <w:lvlText w:val="%1.%2.%3"/>
      <w:lvlJc w:val="left"/>
      <w:pStyle w:val="31"/>
      <w:pPr>
        <w:ind w:left="720" w:hanging="720"/>
      </w:pPr>
    </w:lvl>
    <w:lvl w:ilvl="3">
      <w:start w:val="1"/>
      <w:lvlText w:val="%1.%2.%3.%4"/>
      <w:lvlJc w:val="left"/>
      <w:pStyle w:val="a1"/>
      <w:pPr>
        <w:ind w:left="864" w:hanging="864"/>
      </w:pPr>
    </w:lvl>
    <w:lvl w:ilvl="4">
      <w:start w:val="1"/>
      <w:lvlText w:val="%1.%2.%3.%4.%5"/>
      <w:lvlJc w:val="left"/>
      <w:pStyle w:val="a1"/>
      <w:pPr>
        <w:ind w:left="1008" w:hanging="1008"/>
      </w:pPr>
    </w:lvl>
    <w:lvl w:ilvl="5">
      <w:start w:val="1"/>
      <w:lvlText w:val="%1.%2.%3.%4.%5.%6"/>
      <w:lvlJc w:val="left"/>
      <w:pStyle w:val="a1"/>
      <w:pPr>
        <w:ind w:left="1152" w:hanging="1152"/>
      </w:pPr>
    </w:lvl>
    <w:lvl w:ilvl="6">
      <w:start w:val="1"/>
      <w:lvlText w:val="%1.%2.%3.%4.%5.%6.%7"/>
      <w:lvlJc w:val="left"/>
      <w:pStyle w:val="a1"/>
      <w:pPr>
        <w:ind w:left="1296" w:hanging="1296"/>
      </w:pPr>
    </w:lvl>
    <w:lvl w:ilvl="7">
      <w:start w:val="1"/>
      <w:lvlText w:val="%1.%2.%3.%4.%5.%6.%7.%8"/>
      <w:lvlJc w:val="left"/>
      <w:pStyle w:val="a1"/>
      <w:pPr>
        <w:ind w:left="1440" w:hanging="1440"/>
      </w:pPr>
    </w:lvl>
    <w:lvl w:ilvl="8">
      <w:start w:val="1"/>
      <w:lvlText w:val="%1.%2.%3.%4.%5.%6.%7.%8.%9"/>
      <w:lvlJc w:val="left"/>
      <w:pStyle w:val="a1"/>
      <w:pPr>
        <w:ind w:left="1584" w:hanging="1584"/>
      </w:pPr>
    </w:lvl>
  </w:abstractNum>
  <w:abstractNum w:abstractNumId="1">
    <w:nsid w:val="573c6eb9"/>
    <w:multiLevelType w:val="hybridMultilevel"/>
    <w:tmpl w:val="6c8a462c"/>
    <w:lvl w:ilvl="0" w:tplc="7b029c64">
      <w:start w:val="1"/>
      <w:numFmt w:val="bullet"/>
      <w:lvlText w:val=""/>
      <w:lvlJc w:val="left"/>
      <w:pPr>
        <w:ind w:left="720" w:hanging="360"/>
      </w:pPr>
      <w:rPr>
        <w:rFonts w:ascii="Wingdings" w:hAnsi="Wingdings" w:hint="default"/>
        <w:sz w:val="28"/>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2">
    <w:nsid w:val="5fa61e0d"/>
    <w:multiLevelType w:val="hybridMultilevel"/>
    <w:tmpl w:val="343ea508"/>
    <w:lvl w:ilvl="0" w:tplc="4190001">
      <w:start w:val="1"/>
      <w:numFmt w:val="bullet"/>
      <w:lvlText w:val=""/>
      <w:lvlJc w:val="left"/>
      <w:pPr>
        <w:ind w:left="720" w:hanging="360"/>
      </w:pPr>
      <w:rPr>
        <w:rFonts w:ascii="Symbol" w:hAnsi="Symbol"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3">
    <w:nsid w:val="a645cd9"/>
    <w:multiLevelType w:val="hybridMultilevel"/>
    <w:tmpl w:val="e5126f5a"/>
    <w:lvl w:ilvl="0" w:tplc="5824d720">
      <w:start w:val="1"/>
      <w:numFmt w:val="bullet"/>
      <w:lvlText w:val=""/>
      <w:lvlJc w:val="left"/>
      <w:pPr>
        <w:ind w:left="1287" w:hanging="360"/>
      </w:pPr>
      <w:rPr>
        <w:rFonts w:ascii="Wingdings" w:hAnsi="Wingdings" w:hint="default"/>
      </w:rPr>
    </w:lvl>
    <w:lvl w:ilvl="1" w:tentative="on" w:tplc="4190003">
      <w:start w:val="1"/>
      <w:numFmt w:val="bullet"/>
      <w:lvlText w:val="o"/>
      <w:lvlJc w:val="left"/>
      <w:pPr>
        <w:ind w:left="2007" w:hanging="360"/>
      </w:pPr>
      <w:rPr>
        <w:rFonts w:ascii="Courier New" w:hAnsi="Courier New" w:cs="Courier New" w:hint="default"/>
      </w:rPr>
    </w:lvl>
    <w:lvl w:ilvl="2" w:tentative="on" w:tplc="4190005">
      <w:start w:val="1"/>
      <w:numFmt w:val="bullet"/>
      <w:lvlText w:val=""/>
      <w:lvlJc w:val="left"/>
      <w:pPr>
        <w:ind w:left="2727" w:hanging="360"/>
      </w:pPr>
      <w:rPr>
        <w:rFonts w:ascii="Wingdings" w:hAnsi="Wingdings" w:hint="default"/>
      </w:rPr>
    </w:lvl>
    <w:lvl w:ilvl="3" w:tentative="on" w:tplc="4190001">
      <w:start w:val="1"/>
      <w:numFmt w:val="bullet"/>
      <w:lvlText w:val=""/>
      <w:lvlJc w:val="left"/>
      <w:pPr>
        <w:ind w:left="3447" w:hanging="360"/>
      </w:pPr>
      <w:rPr>
        <w:rFonts w:ascii="Symbol" w:hAnsi="Symbol" w:hint="default"/>
      </w:rPr>
    </w:lvl>
    <w:lvl w:ilvl="4" w:tentative="on" w:tplc="4190003">
      <w:start w:val="1"/>
      <w:numFmt w:val="bullet"/>
      <w:lvlText w:val="o"/>
      <w:lvlJc w:val="left"/>
      <w:pPr>
        <w:ind w:left="4167" w:hanging="360"/>
      </w:pPr>
      <w:rPr>
        <w:rFonts w:ascii="Courier New" w:hAnsi="Courier New" w:cs="Courier New" w:hint="default"/>
      </w:rPr>
    </w:lvl>
    <w:lvl w:ilvl="5" w:tentative="on" w:tplc="4190005">
      <w:start w:val="1"/>
      <w:numFmt w:val="bullet"/>
      <w:lvlText w:val=""/>
      <w:lvlJc w:val="left"/>
      <w:pPr>
        <w:ind w:left="4887" w:hanging="360"/>
      </w:pPr>
      <w:rPr>
        <w:rFonts w:ascii="Wingdings" w:hAnsi="Wingdings" w:hint="default"/>
      </w:rPr>
    </w:lvl>
    <w:lvl w:ilvl="6" w:tentative="on" w:tplc="4190001">
      <w:start w:val="1"/>
      <w:numFmt w:val="bullet"/>
      <w:lvlText w:val=""/>
      <w:lvlJc w:val="left"/>
      <w:pPr>
        <w:ind w:left="5607" w:hanging="360"/>
      </w:pPr>
      <w:rPr>
        <w:rFonts w:ascii="Symbol" w:hAnsi="Symbol" w:hint="default"/>
      </w:rPr>
    </w:lvl>
    <w:lvl w:ilvl="7" w:tentative="on" w:tplc="4190003">
      <w:start w:val="1"/>
      <w:numFmt w:val="bullet"/>
      <w:lvlText w:val="o"/>
      <w:lvlJc w:val="left"/>
      <w:pPr>
        <w:ind w:left="6327" w:hanging="360"/>
      </w:pPr>
      <w:rPr>
        <w:rFonts w:ascii="Courier New" w:hAnsi="Courier New" w:cs="Courier New" w:hint="default"/>
      </w:rPr>
    </w:lvl>
    <w:lvl w:ilvl="8" w:tentative="on" w:tplc="4190005">
      <w:start w:val="1"/>
      <w:numFmt w:val="bullet"/>
      <w:lvlText w:val=""/>
      <w:lvlJc w:val="left"/>
      <w:pPr>
        <w:ind w:left="7047" w:hanging="360"/>
      </w:pPr>
      <w:rPr>
        <w:rFonts w:ascii="Wingdings" w:hAnsi="Wingdings" w:hint="default"/>
      </w:rPr>
    </w:lvl>
  </w:abstractNum>
  <w:abstractNum w:abstractNumId="4">
    <w:nsid w:val="7a4f7fbd"/>
    <w:multiLevelType w:val="hybridMultilevel"/>
    <w:tmpl w:val="92fc393a"/>
    <w:lvl w:ilvl="0" w:tplc="419000f">
      <w:start w:val="1"/>
      <w:lvlText w:val="%1."/>
      <w:lvlJc w:val="left"/>
      <w:pPr>
        <w:ind w:left="2007" w:hanging="360"/>
      </w:pPr>
    </w:lvl>
    <w:lvl w:ilvl="1" w:tentative="on" w:tplc="4190019">
      <w:start w:val="1"/>
      <w:numFmt w:val="lowerLetter"/>
      <w:lvlText w:val="%2."/>
      <w:lvlJc w:val="left"/>
      <w:pPr>
        <w:ind w:left="2727" w:hanging="360"/>
      </w:pPr>
    </w:lvl>
    <w:lvl w:ilvl="2" w:tentative="on" w:tplc="419001b">
      <w:start w:val="1"/>
      <w:numFmt w:val="lowerRoman"/>
      <w:lvlText w:val="%3."/>
      <w:lvlJc w:val="right"/>
      <w:pPr>
        <w:ind w:left="3447" w:hanging="180"/>
      </w:pPr>
    </w:lvl>
    <w:lvl w:ilvl="3" w:tentative="on" w:tplc="419000f">
      <w:start w:val="1"/>
      <w:lvlText w:val="%4."/>
      <w:lvlJc w:val="left"/>
      <w:pPr>
        <w:ind w:left="4167" w:hanging="360"/>
      </w:pPr>
    </w:lvl>
    <w:lvl w:ilvl="4" w:tentative="on" w:tplc="4190019">
      <w:start w:val="1"/>
      <w:numFmt w:val="lowerLetter"/>
      <w:lvlText w:val="%5."/>
      <w:lvlJc w:val="left"/>
      <w:pPr>
        <w:ind w:left="4887" w:hanging="360"/>
      </w:pPr>
    </w:lvl>
    <w:lvl w:ilvl="5" w:tentative="on" w:tplc="419001b">
      <w:start w:val="1"/>
      <w:numFmt w:val="lowerRoman"/>
      <w:lvlText w:val="%6."/>
      <w:lvlJc w:val="right"/>
      <w:pPr>
        <w:ind w:left="5607" w:hanging="180"/>
      </w:pPr>
    </w:lvl>
    <w:lvl w:ilvl="6" w:tentative="on" w:tplc="419000f">
      <w:start w:val="1"/>
      <w:lvlText w:val="%7."/>
      <w:lvlJc w:val="left"/>
      <w:pPr>
        <w:ind w:left="6327" w:hanging="360"/>
      </w:pPr>
    </w:lvl>
    <w:lvl w:ilvl="7" w:tentative="on" w:tplc="4190019">
      <w:start w:val="1"/>
      <w:numFmt w:val="lowerLetter"/>
      <w:lvlText w:val="%8."/>
      <w:lvlJc w:val="left"/>
      <w:pPr>
        <w:ind w:left="7047" w:hanging="360"/>
      </w:pPr>
    </w:lvl>
    <w:lvl w:ilvl="8" w:tentative="on" w:tplc="419001b">
      <w:start w:val="1"/>
      <w:numFmt w:val="lowerRoman"/>
      <w:lvlText w:val="%9."/>
      <w:lvlJc w:val="right"/>
      <w:pPr>
        <w:ind w:left="7767" w:hanging="180"/>
      </w:pPr>
    </w:lvl>
  </w:abstractNum>
  <w:abstractNum w:abstractNumId="5">
    <w:nsid w:val="34944574"/>
    <w:multiLevelType w:val="hybridMultilevel"/>
    <w:tmpl w:val="79d41906"/>
    <w:lvl w:ilvl="0" w:tplc="419000f">
      <w:start w:val="1"/>
      <w:lvlText w:val="%1."/>
      <w:lvlJc w:val="left"/>
      <w:pPr>
        <w:ind w:left="720" w:hanging="360"/>
      </w:p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6">
    <w:nsid w:val="254049e0"/>
    <w:multiLevelType w:val="multilevel"/>
    <w:tmpl w:val="b778f902"/>
    <w:lvl w:ilvl="0">
      <w:start w:val="1"/>
      <w:lvlText w:val="%1."/>
      <w:lvlJc w:val="left"/>
      <w:pPr>
        <w:ind w:left="1287" w:hanging="360"/>
      </w:pPr>
    </w:lvl>
    <w:lvl w:ilvl="1">
      <w:start w:val="2"/>
      <w:lvlText w:val="%1.%2"/>
      <w:lvlJc w:val="left"/>
      <w:isLgl/>
      <w:pPr>
        <w:ind w:left="1647" w:hanging="720"/>
      </w:pPr>
      <w:rPr>
        <w:rFonts w:hint="default"/>
      </w:rPr>
    </w:lvl>
    <w:lvl w:ilvl="2">
      <w:start w:val="1"/>
      <w:lvlText w:val="%1.%2.%3"/>
      <w:lvlJc w:val="left"/>
      <w:isLgl/>
      <w:pPr>
        <w:ind w:left="1647" w:hanging="720"/>
      </w:pPr>
      <w:rPr>
        <w:rFonts w:hint="default"/>
      </w:rPr>
    </w:lvl>
    <w:lvl w:ilvl="3">
      <w:start w:val="1"/>
      <w:lvlText w:val="%1.%2.%3.%4"/>
      <w:lvlJc w:val="left"/>
      <w:isLgl/>
      <w:pPr>
        <w:ind w:left="2007" w:hanging="1080"/>
      </w:pPr>
      <w:rPr>
        <w:rFonts w:hint="default"/>
      </w:rPr>
    </w:lvl>
    <w:lvl w:ilvl="4">
      <w:start w:val="1"/>
      <w:lvlText w:val="%1.%2.%3.%4.%5"/>
      <w:lvlJc w:val="left"/>
      <w:isLgl/>
      <w:pPr>
        <w:ind w:left="2367" w:hanging="1440"/>
      </w:pPr>
      <w:rPr>
        <w:rFonts w:hint="default"/>
      </w:rPr>
    </w:lvl>
    <w:lvl w:ilvl="5">
      <w:start w:val="1"/>
      <w:lvlText w:val="%1.%2.%3.%4.%5.%6"/>
      <w:lvlJc w:val="left"/>
      <w:isLgl/>
      <w:pPr>
        <w:ind w:left="2367" w:hanging="1440"/>
      </w:pPr>
      <w:rPr>
        <w:rFonts w:hint="default"/>
      </w:rPr>
    </w:lvl>
    <w:lvl w:ilvl="6">
      <w:start w:val="1"/>
      <w:lvlText w:val="%1.%2.%3.%4.%5.%6.%7"/>
      <w:lvlJc w:val="left"/>
      <w:isLgl/>
      <w:pPr>
        <w:ind w:left="2727" w:hanging="1800"/>
      </w:pPr>
      <w:rPr>
        <w:rFonts w:hint="default"/>
      </w:rPr>
    </w:lvl>
    <w:lvl w:ilvl="7">
      <w:start w:val="1"/>
      <w:lvlText w:val="%1.%2.%3.%4.%5.%6.%7.%8"/>
      <w:lvlJc w:val="left"/>
      <w:isLgl/>
      <w:pPr>
        <w:ind w:left="3087" w:hanging="2160"/>
      </w:pPr>
      <w:rPr>
        <w:rFonts w:hint="default"/>
      </w:rPr>
    </w:lvl>
    <w:lvl w:ilvl="8">
      <w:start w:val="1"/>
      <w:lvlText w:val="%1.%2.%3.%4.%5.%6.%7.%8.%9"/>
      <w:lvlJc w:val="left"/>
      <w:isLgl/>
      <w:pPr>
        <w:ind w:left="3087" w:hanging="2160"/>
      </w:pPr>
      <w:rPr>
        <w:rFonts w:hint="default"/>
      </w:rPr>
    </w:lvl>
  </w:abstractNum>
  <w:abstractNum w:abstractNumId="7">
    <w:nsid w:val="2a77547c"/>
    <w:multiLevelType w:val="hybridMultilevel"/>
    <w:tmpl w:val="64e89fd8"/>
    <w:lvl w:ilvl="0" w:tplc="419000b">
      <w:start w:val="1"/>
      <w:numFmt w:val="bullet"/>
      <w:lvlText w:val=""/>
      <w:lvlJc w:val="left"/>
      <w:pPr>
        <w:ind w:left="2727" w:hanging="360"/>
      </w:pPr>
      <w:rPr>
        <w:rFonts w:ascii="Wingdings" w:hAnsi="Wingdings" w:hint="default"/>
      </w:rPr>
    </w:lvl>
    <w:lvl w:ilvl="1" w:tentative="on" w:tplc="4190003">
      <w:start w:val="1"/>
      <w:numFmt w:val="bullet"/>
      <w:lvlText w:val="o"/>
      <w:lvlJc w:val="left"/>
      <w:pPr>
        <w:ind w:left="3447" w:hanging="360"/>
      </w:pPr>
      <w:rPr>
        <w:rFonts w:ascii="Courier New" w:hAnsi="Courier New" w:cs="Courier New" w:hint="default"/>
      </w:rPr>
    </w:lvl>
    <w:lvl w:ilvl="2" w:tentative="on" w:tplc="4190005">
      <w:start w:val="1"/>
      <w:numFmt w:val="bullet"/>
      <w:lvlText w:val=""/>
      <w:lvlJc w:val="left"/>
      <w:pPr>
        <w:ind w:left="4167" w:hanging="360"/>
      </w:pPr>
      <w:rPr>
        <w:rFonts w:ascii="Wingdings" w:hAnsi="Wingdings" w:hint="default"/>
      </w:rPr>
    </w:lvl>
    <w:lvl w:ilvl="3" w:tentative="on" w:tplc="4190001">
      <w:start w:val="1"/>
      <w:numFmt w:val="bullet"/>
      <w:lvlText w:val=""/>
      <w:lvlJc w:val="left"/>
      <w:pPr>
        <w:ind w:left="4887" w:hanging="360"/>
      </w:pPr>
      <w:rPr>
        <w:rFonts w:ascii="Symbol" w:hAnsi="Symbol" w:hint="default"/>
      </w:rPr>
    </w:lvl>
    <w:lvl w:ilvl="4" w:tentative="on" w:tplc="4190003">
      <w:start w:val="1"/>
      <w:numFmt w:val="bullet"/>
      <w:lvlText w:val="o"/>
      <w:lvlJc w:val="left"/>
      <w:pPr>
        <w:ind w:left="5607" w:hanging="360"/>
      </w:pPr>
      <w:rPr>
        <w:rFonts w:ascii="Courier New" w:hAnsi="Courier New" w:cs="Courier New" w:hint="default"/>
      </w:rPr>
    </w:lvl>
    <w:lvl w:ilvl="5" w:tentative="on" w:tplc="4190005">
      <w:start w:val="1"/>
      <w:numFmt w:val="bullet"/>
      <w:lvlText w:val=""/>
      <w:lvlJc w:val="left"/>
      <w:pPr>
        <w:ind w:left="6327" w:hanging="360"/>
      </w:pPr>
      <w:rPr>
        <w:rFonts w:ascii="Wingdings" w:hAnsi="Wingdings" w:hint="default"/>
      </w:rPr>
    </w:lvl>
    <w:lvl w:ilvl="6" w:tentative="on" w:tplc="4190001">
      <w:start w:val="1"/>
      <w:numFmt w:val="bullet"/>
      <w:lvlText w:val=""/>
      <w:lvlJc w:val="left"/>
      <w:pPr>
        <w:ind w:left="7047" w:hanging="360"/>
      </w:pPr>
      <w:rPr>
        <w:rFonts w:ascii="Symbol" w:hAnsi="Symbol" w:hint="default"/>
      </w:rPr>
    </w:lvl>
    <w:lvl w:ilvl="7" w:tentative="on" w:tplc="4190003">
      <w:start w:val="1"/>
      <w:numFmt w:val="bullet"/>
      <w:lvlText w:val="o"/>
      <w:lvlJc w:val="left"/>
      <w:pPr>
        <w:ind w:left="7767" w:hanging="360"/>
      </w:pPr>
      <w:rPr>
        <w:rFonts w:ascii="Courier New" w:hAnsi="Courier New" w:cs="Courier New" w:hint="default"/>
      </w:rPr>
    </w:lvl>
    <w:lvl w:ilvl="8" w:tentative="on" w:tplc="4190005">
      <w:start w:val="1"/>
      <w:numFmt w:val="bullet"/>
      <w:lvlText w:val=""/>
      <w:lvlJc w:val="left"/>
      <w:pPr>
        <w:ind w:left="8487" w:hanging="360"/>
      </w:pPr>
      <w:rPr>
        <w:rFonts w:ascii="Wingdings" w:hAnsi="Wingdings" w:hint="default"/>
      </w:rPr>
    </w:lvl>
  </w:abstractNum>
  <w:abstractNum w:abstractNumId="8">
    <w:nsid w:val="392c07cc"/>
    <w:multiLevelType w:val="multilevel"/>
    <w:tmpl w:val="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629"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52d612c0"/>
    <w:multiLevelType w:val="hybridMultilevel"/>
    <w:tmpl w:val="68d8c45a"/>
    <w:lvl w:ilvl="0" w:tplc="4190001">
      <w:start w:val="1"/>
      <w:numFmt w:val="bullet"/>
      <w:lvlText w:val=""/>
      <w:lvlJc w:val="left"/>
      <w:pPr>
        <w:ind w:left="2705" w:hanging="360"/>
      </w:pPr>
      <w:rPr>
        <w:rFonts w:ascii="Symbol" w:hAnsi="Symbol" w:hint="default"/>
      </w:rPr>
    </w:lvl>
    <w:lvl w:ilvl="1" w:tentative="on" w:tplc="4190003">
      <w:start w:val="1"/>
      <w:numFmt w:val="bullet"/>
      <w:lvlText w:val="o"/>
      <w:lvlJc w:val="left"/>
      <w:pPr>
        <w:ind w:left="3425" w:hanging="360"/>
      </w:pPr>
      <w:rPr>
        <w:rFonts w:ascii="Courier New" w:hAnsi="Courier New" w:cs="Courier New" w:hint="default"/>
      </w:rPr>
    </w:lvl>
    <w:lvl w:ilvl="2" w:tentative="on" w:tplc="4190005">
      <w:start w:val="1"/>
      <w:numFmt w:val="bullet"/>
      <w:lvlText w:val=""/>
      <w:lvlJc w:val="left"/>
      <w:pPr>
        <w:ind w:left="4145" w:hanging="360"/>
      </w:pPr>
      <w:rPr>
        <w:rFonts w:ascii="Wingdings" w:hAnsi="Wingdings" w:hint="default"/>
      </w:rPr>
    </w:lvl>
    <w:lvl w:ilvl="3" w:tentative="on" w:tplc="4190001">
      <w:start w:val="1"/>
      <w:numFmt w:val="bullet"/>
      <w:lvlText w:val=""/>
      <w:lvlJc w:val="left"/>
      <w:pPr>
        <w:ind w:left="4865" w:hanging="360"/>
      </w:pPr>
      <w:rPr>
        <w:rFonts w:ascii="Symbol" w:hAnsi="Symbol" w:hint="default"/>
      </w:rPr>
    </w:lvl>
    <w:lvl w:ilvl="4" w:tentative="on" w:tplc="4190003">
      <w:start w:val="1"/>
      <w:numFmt w:val="bullet"/>
      <w:lvlText w:val="o"/>
      <w:lvlJc w:val="left"/>
      <w:pPr>
        <w:ind w:left="5585" w:hanging="360"/>
      </w:pPr>
      <w:rPr>
        <w:rFonts w:ascii="Courier New" w:hAnsi="Courier New" w:cs="Courier New" w:hint="default"/>
      </w:rPr>
    </w:lvl>
    <w:lvl w:ilvl="5" w:tentative="on" w:tplc="4190005">
      <w:start w:val="1"/>
      <w:numFmt w:val="bullet"/>
      <w:lvlText w:val=""/>
      <w:lvlJc w:val="left"/>
      <w:pPr>
        <w:ind w:left="6305" w:hanging="360"/>
      </w:pPr>
      <w:rPr>
        <w:rFonts w:ascii="Wingdings" w:hAnsi="Wingdings" w:hint="default"/>
      </w:rPr>
    </w:lvl>
    <w:lvl w:ilvl="6" w:tentative="on" w:tplc="4190001">
      <w:start w:val="1"/>
      <w:numFmt w:val="bullet"/>
      <w:lvlText w:val=""/>
      <w:lvlJc w:val="left"/>
      <w:pPr>
        <w:ind w:left="7025" w:hanging="360"/>
      </w:pPr>
      <w:rPr>
        <w:rFonts w:ascii="Symbol" w:hAnsi="Symbol" w:hint="default"/>
      </w:rPr>
    </w:lvl>
    <w:lvl w:ilvl="7" w:tentative="on" w:tplc="4190003">
      <w:start w:val="1"/>
      <w:numFmt w:val="bullet"/>
      <w:lvlText w:val="o"/>
      <w:lvlJc w:val="left"/>
      <w:pPr>
        <w:ind w:left="7745" w:hanging="360"/>
      </w:pPr>
      <w:rPr>
        <w:rFonts w:ascii="Courier New" w:hAnsi="Courier New" w:cs="Courier New" w:hint="default"/>
      </w:rPr>
    </w:lvl>
    <w:lvl w:ilvl="8" w:tentative="on" w:tplc="4190005">
      <w:start w:val="1"/>
      <w:numFmt w:val="bullet"/>
      <w:lvlText w:val=""/>
      <w:lvlJc w:val="left"/>
      <w:pPr>
        <w:ind w:left="8465" w:hanging="360"/>
      </w:pPr>
      <w:rPr>
        <w:rFonts w:ascii="Wingdings" w:hAnsi="Wingdings" w:hint="default"/>
      </w:rPr>
    </w:lvl>
  </w:abstractNum>
  <w:abstractNum w:abstractNumId="10">
    <w:nsid w:val="6c860e3e"/>
    <w:multiLevelType w:val="hybridMultilevel"/>
    <w:tmpl w:val="46da9be8"/>
    <w:lvl w:ilvl="0" w:tplc="419000b">
      <w:start w:val="1"/>
      <w:numFmt w:val="bullet"/>
      <w:lvlText w:val=""/>
      <w:lvlJc w:val="left"/>
      <w:pPr>
        <w:ind w:left="720" w:hanging="360"/>
      </w:pPr>
      <w:rPr>
        <w:rFonts w:ascii="Wingdings" w:hAnsi="Wingdings"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11">
    <w:nsid w:val="58660e30"/>
    <w:multiLevelType w:val="hybridMultilevel"/>
    <w:tmpl w:val="170c6966"/>
    <w:lvl w:ilvl="0" w:tplc="4190001">
      <w:start w:val="1"/>
      <w:numFmt w:val="bullet"/>
      <w:lvlText w:val=""/>
      <w:lvlJc w:val="left"/>
      <w:pPr>
        <w:ind w:left="1287" w:hanging="360"/>
      </w:pPr>
      <w:rPr>
        <w:rFonts w:ascii="Symbol" w:hAnsi="Symbol" w:hint="default"/>
      </w:rPr>
    </w:lvl>
    <w:lvl w:ilvl="1" w:tentative="on" w:tplc="4190003">
      <w:start w:val="1"/>
      <w:numFmt w:val="bullet"/>
      <w:lvlText w:val="o"/>
      <w:lvlJc w:val="left"/>
      <w:pPr>
        <w:ind w:left="2007" w:hanging="360"/>
      </w:pPr>
      <w:rPr>
        <w:rFonts w:ascii="Courier New" w:hAnsi="Courier New" w:cs="Courier New" w:hint="default"/>
      </w:rPr>
    </w:lvl>
    <w:lvl w:ilvl="2" w:tentative="on" w:tplc="4190005">
      <w:start w:val="1"/>
      <w:numFmt w:val="bullet"/>
      <w:lvlText w:val=""/>
      <w:lvlJc w:val="left"/>
      <w:pPr>
        <w:ind w:left="2727" w:hanging="360"/>
      </w:pPr>
      <w:rPr>
        <w:rFonts w:ascii="Wingdings" w:hAnsi="Wingdings" w:hint="default"/>
      </w:rPr>
    </w:lvl>
    <w:lvl w:ilvl="3" w:tentative="on" w:tplc="4190001">
      <w:start w:val="1"/>
      <w:numFmt w:val="bullet"/>
      <w:lvlText w:val=""/>
      <w:lvlJc w:val="left"/>
      <w:pPr>
        <w:ind w:left="3447" w:hanging="360"/>
      </w:pPr>
      <w:rPr>
        <w:rFonts w:ascii="Symbol" w:hAnsi="Symbol" w:hint="default"/>
      </w:rPr>
    </w:lvl>
    <w:lvl w:ilvl="4" w:tentative="on" w:tplc="4190003">
      <w:start w:val="1"/>
      <w:numFmt w:val="bullet"/>
      <w:lvlText w:val="o"/>
      <w:lvlJc w:val="left"/>
      <w:pPr>
        <w:ind w:left="4167" w:hanging="360"/>
      </w:pPr>
      <w:rPr>
        <w:rFonts w:ascii="Courier New" w:hAnsi="Courier New" w:cs="Courier New" w:hint="default"/>
      </w:rPr>
    </w:lvl>
    <w:lvl w:ilvl="5" w:tentative="on" w:tplc="4190005">
      <w:start w:val="1"/>
      <w:numFmt w:val="bullet"/>
      <w:lvlText w:val=""/>
      <w:lvlJc w:val="left"/>
      <w:pPr>
        <w:ind w:left="4887" w:hanging="360"/>
      </w:pPr>
      <w:rPr>
        <w:rFonts w:ascii="Wingdings" w:hAnsi="Wingdings" w:hint="default"/>
      </w:rPr>
    </w:lvl>
    <w:lvl w:ilvl="6" w:tentative="on" w:tplc="4190001">
      <w:start w:val="1"/>
      <w:numFmt w:val="bullet"/>
      <w:lvlText w:val=""/>
      <w:lvlJc w:val="left"/>
      <w:pPr>
        <w:ind w:left="5607" w:hanging="360"/>
      </w:pPr>
      <w:rPr>
        <w:rFonts w:ascii="Symbol" w:hAnsi="Symbol" w:hint="default"/>
      </w:rPr>
    </w:lvl>
    <w:lvl w:ilvl="7" w:tentative="on" w:tplc="4190003">
      <w:start w:val="1"/>
      <w:numFmt w:val="bullet"/>
      <w:lvlText w:val="o"/>
      <w:lvlJc w:val="left"/>
      <w:pPr>
        <w:ind w:left="6327" w:hanging="360"/>
      </w:pPr>
      <w:rPr>
        <w:rFonts w:ascii="Courier New" w:hAnsi="Courier New" w:cs="Courier New" w:hint="default"/>
      </w:rPr>
    </w:lvl>
    <w:lvl w:ilvl="8" w:tentative="on" w:tplc="4190005">
      <w:start w:val="1"/>
      <w:numFmt w:val="bullet"/>
      <w:lvlText w:val=""/>
      <w:lvlJc w:val="left"/>
      <w:pPr>
        <w:ind w:left="7047" w:hanging="360"/>
      </w:pPr>
      <w:rPr>
        <w:rFonts w:ascii="Wingdings" w:hAnsi="Wingdings" w:hint="default"/>
      </w:rPr>
    </w:lvl>
  </w:abstractNum>
  <w:abstractNum w:abstractNumId="12">
    <w:nsid w:val="125d29df"/>
    <w:multiLevelType w:val="hybridMultilevel"/>
    <w:tmpl w:val="79d41906"/>
    <w:lvl w:ilvl="0" w:tplc="419000f">
      <w:start w:val="1"/>
      <w:lvlText w:val="%1."/>
      <w:lvlJc w:val="left"/>
      <w:pPr>
        <w:ind w:left="720" w:hanging="360"/>
      </w:p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abstractNum w:abstractNumId="13">
    <w:nsid w:val="219178c5"/>
    <w:multiLevelType w:val="hybridMultilevel"/>
    <w:tmpl w:val="4a08a752"/>
    <w:lvl w:ilvl="0" w:tplc="6dc80772">
      <w:start w:val="1"/>
      <w:lvlText w:val="%1."/>
      <w:lvlJc w:val="left"/>
      <w:pPr>
        <w:ind w:left="1211" w:hanging="360"/>
      </w:pPr>
      <w:rPr>
        <w:rFonts w:hint="default"/>
      </w:rPr>
    </w:lvl>
    <w:lvl w:ilvl="1" w:tentative="on" w:tplc="4190019">
      <w:start w:val="1"/>
      <w:numFmt w:val="lowerLetter"/>
      <w:lvlText w:val="%2."/>
      <w:lvlJc w:val="left"/>
      <w:pPr>
        <w:ind w:left="2007" w:hanging="360"/>
      </w:pPr>
    </w:lvl>
    <w:lvl w:ilvl="2" w:tentative="on" w:tplc="419001b">
      <w:start w:val="1"/>
      <w:numFmt w:val="lowerRoman"/>
      <w:lvlText w:val="%3."/>
      <w:lvlJc w:val="right"/>
      <w:pPr>
        <w:ind w:left="2727" w:hanging="180"/>
      </w:pPr>
    </w:lvl>
    <w:lvl w:ilvl="3" w:tentative="on" w:tplc="419000f">
      <w:start w:val="1"/>
      <w:lvlText w:val="%4."/>
      <w:lvlJc w:val="left"/>
      <w:pPr>
        <w:ind w:left="3447" w:hanging="360"/>
      </w:pPr>
    </w:lvl>
    <w:lvl w:ilvl="4" w:tentative="on" w:tplc="4190019">
      <w:start w:val="1"/>
      <w:numFmt w:val="lowerLetter"/>
      <w:lvlText w:val="%5."/>
      <w:lvlJc w:val="left"/>
      <w:pPr>
        <w:ind w:left="4167" w:hanging="360"/>
      </w:pPr>
    </w:lvl>
    <w:lvl w:ilvl="5" w:tentative="on" w:tplc="419001b">
      <w:start w:val="1"/>
      <w:numFmt w:val="lowerRoman"/>
      <w:lvlText w:val="%6."/>
      <w:lvlJc w:val="right"/>
      <w:pPr>
        <w:ind w:left="4887" w:hanging="180"/>
      </w:pPr>
    </w:lvl>
    <w:lvl w:ilvl="6" w:tentative="on" w:tplc="419000f">
      <w:start w:val="1"/>
      <w:lvlText w:val="%7."/>
      <w:lvlJc w:val="left"/>
      <w:pPr>
        <w:ind w:left="5607" w:hanging="360"/>
      </w:pPr>
    </w:lvl>
    <w:lvl w:ilvl="7" w:tentative="on" w:tplc="4190019">
      <w:start w:val="1"/>
      <w:numFmt w:val="lowerLetter"/>
      <w:lvlText w:val="%8."/>
      <w:lvlJc w:val="left"/>
      <w:pPr>
        <w:ind w:left="6327" w:hanging="360"/>
      </w:pPr>
    </w:lvl>
    <w:lvl w:ilvl="8" w:tentative="on" w:tplc="419001b">
      <w:start w:val="1"/>
      <w:numFmt w:val="lowerRoman"/>
      <w:lvlText w:val="%9."/>
      <w:lvlJc w:val="right"/>
      <w:pPr>
        <w:ind w:left="7047" w:hanging="180"/>
      </w:pPr>
    </w:lvl>
  </w:abstractNum>
  <w:abstractNum w:abstractNumId="14">
    <w:nsid w:val="374c10eb"/>
    <w:multiLevelType w:val="hybridMultilevel"/>
    <w:tmpl w:val="58285ad6"/>
    <w:lvl w:ilvl="0" w:tplc="4190001">
      <w:start w:val="1"/>
      <w:numFmt w:val="bullet"/>
      <w:lvlText w:val=""/>
      <w:lvlJc w:val="left"/>
      <w:pPr>
        <w:ind w:left="2085" w:hanging="360"/>
      </w:pPr>
      <w:rPr>
        <w:rFonts w:ascii="Symbol" w:hAnsi="Symbol" w:hint="default"/>
      </w:rPr>
    </w:lvl>
    <w:lvl w:ilvl="1" w:tentative="on" w:tplc="4190003">
      <w:start w:val="1"/>
      <w:numFmt w:val="bullet"/>
      <w:lvlText w:val="o"/>
      <w:lvlJc w:val="left"/>
      <w:pPr>
        <w:ind w:left="2805" w:hanging="360"/>
      </w:pPr>
      <w:rPr>
        <w:rFonts w:ascii="Courier New" w:hAnsi="Courier New" w:cs="Courier New" w:hint="default"/>
      </w:rPr>
    </w:lvl>
    <w:lvl w:ilvl="2" w:tentative="on" w:tplc="4190005">
      <w:start w:val="1"/>
      <w:numFmt w:val="bullet"/>
      <w:lvlText w:val=""/>
      <w:lvlJc w:val="left"/>
      <w:pPr>
        <w:ind w:left="3525" w:hanging="360"/>
      </w:pPr>
      <w:rPr>
        <w:rFonts w:ascii="Wingdings" w:hAnsi="Wingdings" w:hint="default"/>
      </w:rPr>
    </w:lvl>
    <w:lvl w:ilvl="3" w:tentative="on" w:tplc="4190001">
      <w:start w:val="1"/>
      <w:numFmt w:val="bullet"/>
      <w:lvlText w:val=""/>
      <w:lvlJc w:val="left"/>
      <w:pPr>
        <w:ind w:left="4245" w:hanging="360"/>
      </w:pPr>
      <w:rPr>
        <w:rFonts w:ascii="Symbol" w:hAnsi="Symbol" w:hint="default"/>
      </w:rPr>
    </w:lvl>
    <w:lvl w:ilvl="4" w:tentative="on" w:tplc="4190003">
      <w:start w:val="1"/>
      <w:numFmt w:val="bullet"/>
      <w:lvlText w:val="o"/>
      <w:lvlJc w:val="left"/>
      <w:pPr>
        <w:ind w:left="4965" w:hanging="360"/>
      </w:pPr>
      <w:rPr>
        <w:rFonts w:ascii="Courier New" w:hAnsi="Courier New" w:cs="Courier New" w:hint="default"/>
      </w:rPr>
    </w:lvl>
    <w:lvl w:ilvl="5" w:tentative="on" w:tplc="4190005">
      <w:start w:val="1"/>
      <w:numFmt w:val="bullet"/>
      <w:lvlText w:val=""/>
      <w:lvlJc w:val="left"/>
      <w:pPr>
        <w:ind w:left="5685" w:hanging="360"/>
      </w:pPr>
      <w:rPr>
        <w:rFonts w:ascii="Wingdings" w:hAnsi="Wingdings" w:hint="default"/>
      </w:rPr>
    </w:lvl>
    <w:lvl w:ilvl="6" w:tentative="on" w:tplc="4190001">
      <w:start w:val="1"/>
      <w:numFmt w:val="bullet"/>
      <w:lvlText w:val=""/>
      <w:lvlJc w:val="left"/>
      <w:pPr>
        <w:ind w:left="6405" w:hanging="360"/>
      </w:pPr>
      <w:rPr>
        <w:rFonts w:ascii="Symbol" w:hAnsi="Symbol" w:hint="default"/>
      </w:rPr>
    </w:lvl>
    <w:lvl w:ilvl="7" w:tentative="on" w:tplc="4190003">
      <w:start w:val="1"/>
      <w:numFmt w:val="bullet"/>
      <w:lvlText w:val="o"/>
      <w:lvlJc w:val="left"/>
      <w:pPr>
        <w:ind w:left="7125" w:hanging="360"/>
      </w:pPr>
      <w:rPr>
        <w:rFonts w:ascii="Courier New" w:hAnsi="Courier New" w:cs="Courier New" w:hint="default"/>
      </w:rPr>
    </w:lvl>
    <w:lvl w:ilvl="8" w:tentative="on" w:tplc="4190005">
      <w:start w:val="1"/>
      <w:numFmt w:val="bullet"/>
      <w:lvlText w:val=""/>
      <w:lvlJc w:val="left"/>
      <w:pPr>
        <w:ind w:left="7845" w:hanging="360"/>
      </w:pPr>
      <w:rPr>
        <w:rFonts w:ascii="Wingdings" w:hAnsi="Wingdings" w:hint="default"/>
      </w:rPr>
    </w:lvl>
  </w:abstractNum>
  <w:abstractNum w:abstractNumId="15">
    <w:nsid w:val="ddd0cca"/>
    <w:multiLevelType w:val="hybridMultilevel"/>
    <w:tmpl w:val="99946714"/>
    <w:lvl w:ilvl="0" w:tplc="4190001">
      <w:start w:val="1"/>
      <w:numFmt w:val="bullet"/>
      <w:lvlText w:val=""/>
      <w:lvlJc w:val="left"/>
      <w:pPr>
        <w:ind w:left="2007" w:hanging="360"/>
      </w:pPr>
      <w:rPr>
        <w:rFonts w:ascii="Symbol" w:hAnsi="Symbol" w:hint="default"/>
      </w:rPr>
    </w:lvl>
    <w:lvl w:ilvl="1" w:tentative="on" w:tplc="4190003">
      <w:start w:val="1"/>
      <w:numFmt w:val="bullet"/>
      <w:lvlText w:val="o"/>
      <w:lvlJc w:val="left"/>
      <w:pPr>
        <w:ind w:left="2727" w:hanging="360"/>
      </w:pPr>
      <w:rPr>
        <w:rFonts w:ascii="Courier New" w:hAnsi="Courier New" w:cs="Courier New" w:hint="default"/>
      </w:rPr>
    </w:lvl>
    <w:lvl w:ilvl="2" w:tentative="on" w:tplc="4190005">
      <w:start w:val="1"/>
      <w:numFmt w:val="bullet"/>
      <w:lvlText w:val=""/>
      <w:lvlJc w:val="left"/>
      <w:pPr>
        <w:ind w:left="3447" w:hanging="360"/>
      </w:pPr>
      <w:rPr>
        <w:rFonts w:ascii="Wingdings" w:hAnsi="Wingdings" w:hint="default"/>
      </w:rPr>
    </w:lvl>
    <w:lvl w:ilvl="3" w:tentative="on" w:tplc="4190001">
      <w:start w:val="1"/>
      <w:numFmt w:val="bullet"/>
      <w:lvlText w:val=""/>
      <w:lvlJc w:val="left"/>
      <w:pPr>
        <w:ind w:left="4167" w:hanging="360"/>
      </w:pPr>
      <w:rPr>
        <w:rFonts w:ascii="Symbol" w:hAnsi="Symbol" w:hint="default"/>
      </w:rPr>
    </w:lvl>
    <w:lvl w:ilvl="4" w:tentative="on" w:tplc="4190003">
      <w:start w:val="1"/>
      <w:numFmt w:val="bullet"/>
      <w:lvlText w:val="o"/>
      <w:lvlJc w:val="left"/>
      <w:pPr>
        <w:ind w:left="4887" w:hanging="360"/>
      </w:pPr>
      <w:rPr>
        <w:rFonts w:ascii="Courier New" w:hAnsi="Courier New" w:cs="Courier New" w:hint="default"/>
      </w:rPr>
    </w:lvl>
    <w:lvl w:ilvl="5" w:tentative="on" w:tplc="4190005">
      <w:start w:val="1"/>
      <w:numFmt w:val="bullet"/>
      <w:lvlText w:val=""/>
      <w:lvlJc w:val="left"/>
      <w:pPr>
        <w:ind w:left="5607" w:hanging="360"/>
      </w:pPr>
      <w:rPr>
        <w:rFonts w:ascii="Wingdings" w:hAnsi="Wingdings" w:hint="default"/>
      </w:rPr>
    </w:lvl>
    <w:lvl w:ilvl="6" w:tentative="on" w:tplc="4190001">
      <w:start w:val="1"/>
      <w:numFmt w:val="bullet"/>
      <w:lvlText w:val=""/>
      <w:lvlJc w:val="left"/>
      <w:pPr>
        <w:ind w:left="6327" w:hanging="360"/>
      </w:pPr>
      <w:rPr>
        <w:rFonts w:ascii="Symbol" w:hAnsi="Symbol" w:hint="default"/>
      </w:rPr>
    </w:lvl>
    <w:lvl w:ilvl="7" w:tentative="on" w:tplc="4190003">
      <w:start w:val="1"/>
      <w:numFmt w:val="bullet"/>
      <w:lvlText w:val="o"/>
      <w:lvlJc w:val="left"/>
      <w:pPr>
        <w:ind w:left="7047" w:hanging="360"/>
      </w:pPr>
      <w:rPr>
        <w:rFonts w:ascii="Courier New" w:hAnsi="Courier New" w:cs="Courier New" w:hint="default"/>
      </w:rPr>
    </w:lvl>
    <w:lvl w:ilvl="8" w:tentative="on" w:tplc="4190005">
      <w:start w:val="1"/>
      <w:numFmt w:val="bullet"/>
      <w:lvlText w:val=""/>
      <w:lvlJc w:val="left"/>
      <w:pPr>
        <w:ind w:left="7767" w:hanging="360"/>
      </w:pPr>
      <w:rPr>
        <w:rFonts w:ascii="Wingdings" w:hAnsi="Wingdings" w:hint="default"/>
      </w:rPr>
    </w:lvl>
  </w:abstractNum>
  <w:abstractNum w:abstractNumId="16">
    <w:nsid w:val="20627d72"/>
    <w:multiLevelType w:val="hybridMultilevel"/>
    <w:tmpl w:val="8fa89a48"/>
    <w:lvl w:ilvl="0" w:tplc="4190001">
      <w:start w:val="1"/>
      <w:numFmt w:val="bullet"/>
      <w:lvlText w:val=""/>
      <w:lvlJc w:val="left"/>
      <w:pPr>
        <w:ind w:left="1931" w:hanging="360"/>
      </w:pPr>
      <w:rPr>
        <w:rFonts w:ascii="Symbol" w:hAnsi="Symbol" w:hint="default"/>
      </w:rPr>
    </w:lvl>
    <w:lvl w:ilvl="1" w:tentative="on" w:tplc="4190003">
      <w:start w:val="1"/>
      <w:numFmt w:val="bullet"/>
      <w:lvlText w:val="o"/>
      <w:lvlJc w:val="left"/>
      <w:pPr>
        <w:ind w:left="2651" w:hanging="360"/>
      </w:pPr>
      <w:rPr>
        <w:rFonts w:ascii="Courier New" w:hAnsi="Courier New" w:cs="Courier New" w:hint="default"/>
      </w:rPr>
    </w:lvl>
    <w:lvl w:ilvl="2" w:tentative="on" w:tplc="4190005">
      <w:start w:val="1"/>
      <w:numFmt w:val="bullet"/>
      <w:lvlText w:val=""/>
      <w:lvlJc w:val="left"/>
      <w:pPr>
        <w:ind w:left="3371" w:hanging="360"/>
      </w:pPr>
      <w:rPr>
        <w:rFonts w:ascii="Wingdings" w:hAnsi="Wingdings" w:hint="default"/>
      </w:rPr>
    </w:lvl>
    <w:lvl w:ilvl="3" w:tentative="on" w:tplc="4190001">
      <w:start w:val="1"/>
      <w:numFmt w:val="bullet"/>
      <w:lvlText w:val=""/>
      <w:lvlJc w:val="left"/>
      <w:pPr>
        <w:ind w:left="4091" w:hanging="360"/>
      </w:pPr>
      <w:rPr>
        <w:rFonts w:ascii="Symbol" w:hAnsi="Symbol" w:hint="default"/>
      </w:rPr>
    </w:lvl>
    <w:lvl w:ilvl="4" w:tentative="on" w:tplc="4190003">
      <w:start w:val="1"/>
      <w:numFmt w:val="bullet"/>
      <w:lvlText w:val="o"/>
      <w:lvlJc w:val="left"/>
      <w:pPr>
        <w:ind w:left="4811" w:hanging="360"/>
      </w:pPr>
      <w:rPr>
        <w:rFonts w:ascii="Courier New" w:hAnsi="Courier New" w:cs="Courier New" w:hint="default"/>
      </w:rPr>
    </w:lvl>
    <w:lvl w:ilvl="5" w:tentative="on" w:tplc="4190005">
      <w:start w:val="1"/>
      <w:numFmt w:val="bullet"/>
      <w:lvlText w:val=""/>
      <w:lvlJc w:val="left"/>
      <w:pPr>
        <w:ind w:left="5531" w:hanging="360"/>
      </w:pPr>
      <w:rPr>
        <w:rFonts w:ascii="Wingdings" w:hAnsi="Wingdings" w:hint="default"/>
      </w:rPr>
    </w:lvl>
    <w:lvl w:ilvl="6" w:tentative="on" w:tplc="4190001">
      <w:start w:val="1"/>
      <w:numFmt w:val="bullet"/>
      <w:lvlText w:val=""/>
      <w:lvlJc w:val="left"/>
      <w:pPr>
        <w:ind w:left="6251" w:hanging="360"/>
      </w:pPr>
      <w:rPr>
        <w:rFonts w:ascii="Symbol" w:hAnsi="Symbol" w:hint="default"/>
      </w:rPr>
    </w:lvl>
    <w:lvl w:ilvl="7" w:tentative="on" w:tplc="4190003">
      <w:start w:val="1"/>
      <w:numFmt w:val="bullet"/>
      <w:lvlText w:val="o"/>
      <w:lvlJc w:val="left"/>
      <w:pPr>
        <w:ind w:left="6971" w:hanging="360"/>
      </w:pPr>
      <w:rPr>
        <w:rFonts w:ascii="Courier New" w:hAnsi="Courier New" w:cs="Courier New" w:hint="default"/>
      </w:rPr>
    </w:lvl>
    <w:lvl w:ilvl="8" w:tentative="on" w:tplc="4190005">
      <w:start w:val="1"/>
      <w:numFmt w:val="bullet"/>
      <w:lvlText w:val=""/>
      <w:lvlJc w:val="left"/>
      <w:pPr>
        <w:ind w:left="7691" w:hanging="360"/>
      </w:pPr>
      <w:rPr>
        <w:rFonts w:ascii="Wingdings" w:hAnsi="Wingdings" w:hint="default"/>
      </w:rPr>
    </w:lvl>
  </w:abstractNum>
  <w:abstractNum w:abstractNumId="17">
    <w:nsid w:val="5b633f5"/>
    <w:multiLevelType w:val="hybridMultilevel"/>
    <w:tmpl w:val="f20c3796"/>
    <w:lvl w:ilvl="0" w:tplc="4190001">
      <w:start w:val="1"/>
      <w:numFmt w:val="bullet"/>
      <w:lvlText w:val=""/>
      <w:lvlJc w:val="left"/>
      <w:pPr>
        <w:ind w:left="2007" w:hanging="360"/>
      </w:pPr>
      <w:rPr>
        <w:rFonts w:ascii="Symbol" w:hAnsi="Symbol" w:hint="default"/>
      </w:rPr>
    </w:lvl>
    <w:lvl w:ilvl="1" w:tentative="on" w:tplc="4190003">
      <w:start w:val="1"/>
      <w:numFmt w:val="bullet"/>
      <w:lvlText w:val="o"/>
      <w:lvlJc w:val="left"/>
      <w:pPr>
        <w:ind w:left="2727" w:hanging="360"/>
      </w:pPr>
      <w:rPr>
        <w:rFonts w:ascii="Courier New" w:hAnsi="Courier New" w:cs="Courier New" w:hint="default"/>
      </w:rPr>
    </w:lvl>
    <w:lvl w:ilvl="2" w:tentative="on" w:tplc="4190005">
      <w:start w:val="1"/>
      <w:numFmt w:val="bullet"/>
      <w:lvlText w:val=""/>
      <w:lvlJc w:val="left"/>
      <w:pPr>
        <w:ind w:left="3447" w:hanging="360"/>
      </w:pPr>
      <w:rPr>
        <w:rFonts w:ascii="Wingdings" w:hAnsi="Wingdings" w:hint="default"/>
      </w:rPr>
    </w:lvl>
    <w:lvl w:ilvl="3" w:tentative="on" w:tplc="4190001">
      <w:start w:val="1"/>
      <w:numFmt w:val="bullet"/>
      <w:lvlText w:val=""/>
      <w:lvlJc w:val="left"/>
      <w:pPr>
        <w:ind w:left="4167" w:hanging="360"/>
      </w:pPr>
      <w:rPr>
        <w:rFonts w:ascii="Symbol" w:hAnsi="Symbol" w:hint="default"/>
      </w:rPr>
    </w:lvl>
    <w:lvl w:ilvl="4" w:tentative="on" w:tplc="4190003">
      <w:start w:val="1"/>
      <w:numFmt w:val="bullet"/>
      <w:lvlText w:val="o"/>
      <w:lvlJc w:val="left"/>
      <w:pPr>
        <w:ind w:left="4887" w:hanging="360"/>
      </w:pPr>
      <w:rPr>
        <w:rFonts w:ascii="Courier New" w:hAnsi="Courier New" w:cs="Courier New" w:hint="default"/>
      </w:rPr>
    </w:lvl>
    <w:lvl w:ilvl="5" w:tentative="on" w:tplc="4190005">
      <w:start w:val="1"/>
      <w:numFmt w:val="bullet"/>
      <w:lvlText w:val=""/>
      <w:lvlJc w:val="left"/>
      <w:pPr>
        <w:ind w:left="5607" w:hanging="360"/>
      </w:pPr>
      <w:rPr>
        <w:rFonts w:ascii="Wingdings" w:hAnsi="Wingdings" w:hint="default"/>
      </w:rPr>
    </w:lvl>
    <w:lvl w:ilvl="6" w:tentative="on" w:tplc="4190001">
      <w:start w:val="1"/>
      <w:numFmt w:val="bullet"/>
      <w:lvlText w:val=""/>
      <w:lvlJc w:val="left"/>
      <w:pPr>
        <w:ind w:left="6327" w:hanging="360"/>
      </w:pPr>
      <w:rPr>
        <w:rFonts w:ascii="Symbol" w:hAnsi="Symbol" w:hint="default"/>
      </w:rPr>
    </w:lvl>
    <w:lvl w:ilvl="7" w:tentative="on" w:tplc="4190003">
      <w:start w:val="1"/>
      <w:numFmt w:val="bullet"/>
      <w:lvlText w:val="o"/>
      <w:lvlJc w:val="left"/>
      <w:pPr>
        <w:ind w:left="7047" w:hanging="360"/>
      </w:pPr>
      <w:rPr>
        <w:rFonts w:ascii="Courier New" w:hAnsi="Courier New" w:cs="Courier New" w:hint="default"/>
      </w:rPr>
    </w:lvl>
    <w:lvl w:ilvl="8" w:tentative="on" w:tplc="4190005">
      <w:start w:val="1"/>
      <w:numFmt w:val="bullet"/>
      <w:lvlText w:val=""/>
      <w:lvlJc w:val="left"/>
      <w:pPr>
        <w:ind w:left="7767" w:hanging="360"/>
      </w:pPr>
      <w:rPr>
        <w:rFonts w:ascii="Wingdings" w:hAnsi="Wingdings" w:hint="default"/>
      </w:rPr>
    </w:lvl>
  </w:abstractNum>
  <w:abstractNum w:abstractNumId="18">
    <w:nsid w:val="68e2647f"/>
    <w:multiLevelType w:val="hybridMultilevel"/>
    <w:tmpl w:val="74c408a2"/>
    <w:lvl w:ilvl="0" w:tplc="419000f">
      <w:start w:val="1"/>
      <w:lvlText w:val="%1."/>
      <w:lvlJc w:val="left"/>
      <w:pPr>
        <w:ind w:left="720" w:hanging="360"/>
      </w:pPr>
    </w:lvl>
    <w:lvl w:ilvl="1" w:tentative="on" w:tplc="4190019">
      <w:start w:val="1"/>
      <w:numFmt w:val="lowerLetter"/>
      <w:lvlText w:val="%2."/>
      <w:lvlJc w:val="left"/>
      <w:pPr>
        <w:ind w:left="1440" w:hanging="360"/>
      </w:pPr>
    </w:lvl>
    <w:lvl w:ilvl="2" w:tentative="on" w:tplc="419001b">
      <w:start w:val="1"/>
      <w:numFmt w:val="lowerRoman"/>
      <w:lvlText w:val="%3."/>
      <w:lvlJc w:val="right"/>
      <w:pPr>
        <w:ind w:left="2160" w:hanging="180"/>
      </w:pPr>
    </w:lvl>
    <w:lvl w:ilvl="3" w:tentative="on" w:tplc="419000f">
      <w:start w:val="1"/>
      <w:lvlText w:val="%4."/>
      <w:lvlJc w:val="left"/>
      <w:pPr>
        <w:ind w:left="2880" w:hanging="360"/>
      </w:pPr>
    </w:lvl>
    <w:lvl w:ilvl="4" w:tentative="on" w:tplc="4190019">
      <w:start w:val="1"/>
      <w:numFmt w:val="lowerLetter"/>
      <w:lvlText w:val="%5."/>
      <w:lvlJc w:val="left"/>
      <w:pPr>
        <w:ind w:left="3600" w:hanging="360"/>
      </w:pPr>
    </w:lvl>
    <w:lvl w:ilvl="5" w:tentative="on" w:tplc="419001b">
      <w:start w:val="1"/>
      <w:numFmt w:val="lowerRoman"/>
      <w:lvlText w:val="%6."/>
      <w:lvlJc w:val="right"/>
      <w:pPr>
        <w:ind w:left="4320" w:hanging="180"/>
      </w:pPr>
    </w:lvl>
    <w:lvl w:ilvl="6" w:tentative="on" w:tplc="419000f">
      <w:start w:val="1"/>
      <w:lvlText w:val="%7."/>
      <w:lvlJc w:val="left"/>
      <w:pPr>
        <w:ind w:left="5040" w:hanging="360"/>
      </w:pPr>
    </w:lvl>
    <w:lvl w:ilvl="7" w:tentative="on" w:tplc="4190019">
      <w:start w:val="1"/>
      <w:numFmt w:val="lowerLetter"/>
      <w:lvlText w:val="%8."/>
      <w:lvlJc w:val="left"/>
      <w:pPr>
        <w:ind w:left="5760" w:hanging="360"/>
      </w:pPr>
    </w:lvl>
    <w:lvl w:ilvl="8" w:tentative="on" w:tplc="419001b">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ru-RU" w:bidi="ar-SA"/>
        <w:rFonts w:asciiTheme="minorHAnsi" w:eastAsiaTheme="minorEastAsia" w:hAnsiTheme="minorHAnsi" w:cstheme="minorBidi"/>
        <w:sz w:val="22"/>
        <w:szCs w:val="22"/>
      </w:rPr>
    </w:rPrDefault>
    <w:pPrDefault>
      <w:pPr>
        <w:spacing w:after="200" w:line="276"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paragraph" w:styleId="31">
    <w:name w:val="heading 3"/>
    <w:basedOn w:val="a1"/>
    <w:next w:val="a1"/>
    <w:link w:val="Normal"/>
    <w:qFormat/>
    <w:unhideWhenUsed/>
    <w:pPr>
      <w:keepNext/>
      <w:keepLines/>
      <w:outlineLvl w:val="2"/>
      <w:numPr>
        <w:ilvl w:val="2"/>
        <w:numId w:val="1"/>
      </w:numPr>
      <w:spacing w:after="0" w:before="200"/>
    </w:pPr>
    <w:rPr>
      <w:rFonts w:asciiTheme="majorHAnsi" w:eastAsiaTheme="majorEastAsia" w:hAnsiTheme="majorHAnsi" w:cstheme="majorBidi"/>
      <w:b/>
      <w:bCs/>
      <w:color w:val="4F81BD"/>
    </w:rPr>
  </w:style>
  <w:style w:type="paragraph" w:styleId="af3">
    <w:name w:val="List Paragraph"/>
    <w:basedOn w:val="a1"/>
    <w:qFormat/>
    <w:pPr>
      <w:ind w:left="720"/>
      <w:contextualSpacing/>
    </w:pPr>
  </w:style>
  <w:style w:type="paragraph" w:styleId="affe">
    <w:name w:val="Normal (Web)"/>
    <w:basedOn w:val="a1"/>
    <w:unhideWhenUsed/>
    <w:pPr>
      <w:spacing w:after="100" w:afterAutospacing="1" w:before="100" w:beforeAutospacing="1" w:line="240" w:lineRule="auto"/>
    </w:pPr>
    <w:rPr>
      <w:rFonts w:ascii="Times New Roman" w:eastAsia="Times New Roman" w:hAnsi="Times New Roman" w:cs="Times New Roman"/>
      <w:sz w:val="24"/>
      <w:szCs w:val="24"/>
    </w:rPr>
  </w:style>
  <w:style w:type="paragraph" w:styleId="affa">
    <w:name w:val="footer"/>
    <w:basedOn w:val="a1"/>
    <w:link w:val="Normal"/>
    <w:unhideWhenUsed/>
    <w:pPr>
      <w:tabs>
        <w:tab w:val="center" w:pos="4677"/>
        <w:tab w:val="right" w:pos="9355"/>
      </w:tabs>
      <w:spacing w:after="0" w:line="240" w:lineRule="auto"/>
    </w:pPr>
  </w:style>
  <w:style w:type="character" w:styleId="afa">
    <w:name w:val="Hyperlink"/>
    <w:basedOn w:val="a2"/>
    <w:unhideWhenUsed/>
    <w:rPr>
      <w:color w:val="0000FF"/>
      <w:u w:val="single" w:color="auto"/>
    </w:rPr>
  </w:style>
  <w:style w:type="character" w:customStyle="1" w:styleId="apple-converted-space">
    <w:name w:val="apple-converted-space"/>
    <w:basedOn w:val="a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47" Type="http://schemas.openxmlformats.org/officeDocument/2006/relationships/footer" Target="footer1.xml" /><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png" /><Relationship Id="rId4" Type="http://schemas.openxmlformats.org/officeDocument/2006/relationships/image" Target="media/image4.png" /><Relationship Id="rId5" Type="http://schemas.openxmlformats.org/officeDocument/2006/relationships/image" Target="media/image5.jpeg" /><Relationship Id="rId6" Type="http://schemas.openxmlformats.org/officeDocument/2006/relationships/image" Target="media/image6.png" /><Relationship Id="rId7" Type="http://schemas.openxmlformats.org/officeDocument/2006/relationships/image" Target="media/image7.png" /><Relationship Id="rId8" Type="http://schemas.openxmlformats.org/officeDocument/2006/relationships/image" Target="media/image8.png" /><Relationship Id="rId9" Type="http://schemas.openxmlformats.org/officeDocument/2006/relationships/image" Target="media/image9.png" /><Relationship Id="rId10" Type="http://schemas.openxmlformats.org/officeDocument/2006/relationships/image" Target="media/image10.png" /><Relationship Id="rId11" Type="http://schemas.openxmlformats.org/officeDocument/2006/relationships/image" Target="media/image11.png" /><Relationship Id="rId12" Type="http://schemas.openxmlformats.org/officeDocument/2006/relationships/image" Target="media/image12.png" /><Relationship Id="rId13" Type="http://schemas.openxmlformats.org/officeDocument/2006/relationships/image" Target="media/image13.png" /><Relationship Id="rId14" Type="http://schemas.openxmlformats.org/officeDocument/2006/relationships/image" Target="media/image14.png" /><Relationship Id="rId15" Type="http://schemas.openxmlformats.org/officeDocument/2006/relationships/image" Target="media/image15.png" /><Relationship Id="rId16" Type="http://schemas.openxmlformats.org/officeDocument/2006/relationships/image" Target="media/image16.png" /><Relationship Id="rId17" Type="http://schemas.openxmlformats.org/officeDocument/2006/relationships/image" Target="media/image17.png" /><Relationship Id="rId18" Type="http://schemas.openxmlformats.org/officeDocument/2006/relationships/image" Target="media/image18.png" /><Relationship Id="rId19" Type="http://schemas.openxmlformats.org/officeDocument/2006/relationships/image" Target="media/image19.png" /><Relationship Id="rId20" Type="http://schemas.openxmlformats.org/officeDocument/2006/relationships/image" Target="media/image20.png" /><Relationship Id="rId21" Type="http://schemas.openxmlformats.org/officeDocument/2006/relationships/image" Target="media/image21.png" /><Relationship Id="rId22" Type="http://schemas.openxmlformats.org/officeDocument/2006/relationships/image" Target="media/image22.png" /><Relationship Id="rId23" Type="http://schemas.openxmlformats.org/officeDocument/2006/relationships/image" Target="media/image23.pn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png" /><Relationship Id="rId27" Type="http://schemas.openxmlformats.org/officeDocument/2006/relationships/image" Target="media/image27.png" /><Relationship Id="rId28" Type="http://schemas.openxmlformats.org/officeDocument/2006/relationships/image" Target="media/image28.png" /><Relationship Id="rId29" Type="http://schemas.openxmlformats.org/officeDocument/2006/relationships/image" Target="media/image29.png" /><Relationship Id="rId30" Type="http://schemas.openxmlformats.org/officeDocument/2006/relationships/image" Target="media/image30.png" /><Relationship Id="rId31" Type="http://schemas.openxmlformats.org/officeDocument/2006/relationships/image" Target="media/image31.png" /><Relationship Id="rId32" Type="http://schemas.openxmlformats.org/officeDocument/2006/relationships/image" Target="media/image32.png" /><Relationship Id="rId33" Type="http://schemas.openxmlformats.org/officeDocument/2006/relationships/image" Target="media/image33.png" /><Relationship Id="rId34" Type="http://schemas.openxmlformats.org/officeDocument/2006/relationships/image" Target="media/image34.png" /><Relationship Id="rId35" Type="http://schemas.openxmlformats.org/officeDocument/2006/relationships/image" Target="media/image35.png" /><Relationship Id="rId36" Type="http://schemas.openxmlformats.org/officeDocument/2006/relationships/image" Target="media/image36.png" /><Relationship Id="rId37" Type="http://schemas.openxmlformats.org/officeDocument/2006/relationships/image" Target="media/image37.png" /><Relationship Id="rId38" Type="http://schemas.openxmlformats.org/officeDocument/2006/relationships/image" Target="media/image38.png" /><Relationship Id="rId39" Type="http://schemas.openxmlformats.org/officeDocument/2006/relationships/image" Target="media/image39.png" /><Relationship Id="rId40" Type="http://schemas.openxmlformats.org/officeDocument/2006/relationships/image" Target="media/image40.png" /><Relationship Id="rId41" Type="http://schemas.openxmlformats.org/officeDocument/2006/relationships/image" Target="media/image41.png" /><Relationship Id="rId42" Type="http://schemas.openxmlformats.org/officeDocument/2006/relationships/image" Target="media/image42.png" /><Relationship Id="rId43" Type="http://schemas.openxmlformats.org/officeDocument/2006/relationships/image" Target="media/image43.png" /><Relationship Id="rId44" Type="http://schemas.openxmlformats.org/officeDocument/2006/relationships/image" Target="media/image44.png" /><Relationship Id="rId45" Type="http://schemas.openxmlformats.org/officeDocument/2006/relationships/image" Target="media/image45.png" /><Relationship Id="rId46" Type="http://schemas.openxmlformats.org/officeDocument/2006/relationships/image" Target="media/image46.png" /><Relationship Id="rId48" Type="http://schemas.openxmlformats.org/officeDocument/2006/relationships/styles" Target="styles.xml" /><Relationship Id="rId49" Type="http://schemas.openxmlformats.org/officeDocument/2006/relationships/settings" Target="settings.xml" /><Relationship Id="rId50" Type="http://schemas.openxmlformats.org/officeDocument/2006/relationships/fontTable" Target="fontTable.xml" /><Relationship Id="rId51" Type="http://schemas.openxmlformats.org/officeDocument/2006/relationships/webSettings" Target="webSettings.xml" /><Relationship Id="rId52" Type="http://schemas.openxmlformats.org/officeDocument/2006/relationships/numbering" Target="numbering.xml" /><Relationship Id="rId5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
  <cp:revision>1</cp:revision>
  <dcterms:created xsi:type="dcterms:W3CDTF">2018-09-10T18:09:00Z</dcterms:created>
  <dcterms:modified xsi:type="dcterms:W3CDTF">2018-12-08T18:50:10Z</dcterms:modified>
  <cp:lastPrinted>2016-04-21T19:38:00Z</cp:lastPrinted>
  <cp:version>0900.0100.01</cp:version>
</cp:coreProperties>
</file>