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C1" w:rsidRPr="00A27FC1" w:rsidRDefault="00A27FC1" w:rsidP="00A2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F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образования «БЕЛОРУССКИЙ ГОСУДАРСТВЕННЫЙ ТЕ</w:t>
      </w:r>
      <w:r w:rsidRPr="00A27FC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27F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НОЛОГИЧЕСКИЙ УНИВЕРСИТЕТ»</w:t>
      </w:r>
    </w:p>
    <w:p w:rsidR="00A27FC1" w:rsidRPr="00A27FC1" w:rsidRDefault="00A27FC1" w:rsidP="00A2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6" w:type="dxa"/>
        <w:tblLook w:val="01E0"/>
      </w:tblPr>
      <w:tblGrid>
        <w:gridCol w:w="2155"/>
        <w:gridCol w:w="7371"/>
      </w:tblGrid>
      <w:tr w:rsidR="00A27FC1" w:rsidRPr="00A27FC1" w:rsidTr="00704764">
        <w:trPr>
          <w:trHeight w:val="321"/>
        </w:trPr>
        <w:tc>
          <w:tcPr>
            <w:tcW w:w="21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C1" w:rsidRPr="00A27FC1" w:rsidRDefault="00A27FC1" w:rsidP="00A27FC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FC1" w:rsidRPr="00A27FC1" w:rsidRDefault="00A27FC1" w:rsidP="00A27FC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Инженерно-экономический</w:t>
            </w:r>
          </w:p>
        </w:tc>
      </w:tr>
      <w:tr w:rsidR="00A27FC1" w:rsidRPr="00A27FC1" w:rsidTr="00704764">
        <w:trPr>
          <w:trHeight w:val="336"/>
        </w:trPr>
        <w:tc>
          <w:tcPr>
            <w:tcW w:w="21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C1" w:rsidRPr="00A27FC1" w:rsidRDefault="00A27FC1" w:rsidP="00A27FC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FC1" w:rsidRPr="00A27FC1" w:rsidRDefault="00A27FC1" w:rsidP="00A27FC1">
            <w:pPr>
              <w:spacing w:after="0" w:line="256" w:lineRule="auto"/>
              <w:ind w:right="30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Экономической теории и маркетинга</w:t>
            </w:r>
          </w:p>
        </w:tc>
      </w:tr>
      <w:tr w:rsidR="00A27FC1" w:rsidRPr="00A27FC1" w:rsidTr="00704764">
        <w:trPr>
          <w:trHeight w:val="321"/>
        </w:trPr>
        <w:tc>
          <w:tcPr>
            <w:tcW w:w="21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C1" w:rsidRPr="00A27FC1" w:rsidRDefault="00A27FC1" w:rsidP="00A27FC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FC1" w:rsidRPr="00A27FC1" w:rsidRDefault="00A27FC1" w:rsidP="00A27FC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1-26 02 03 Маркетинг</w:t>
            </w:r>
          </w:p>
        </w:tc>
      </w:tr>
      <w:tr w:rsidR="00A27FC1" w:rsidRPr="00A27FC1" w:rsidTr="00704764">
        <w:trPr>
          <w:trHeight w:val="325"/>
        </w:trPr>
        <w:tc>
          <w:tcPr>
            <w:tcW w:w="21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C1" w:rsidRPr="00A27FC1" w:rsidRDefault="00A27FC1" w:rsidP="00A27FC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Специализация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FC1" w:rsidRPr="00A27FC1" w:rsidRDefault="00A27FC1" w:rsidP="00A27F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1-26 02 03-16 Маркетинг в промышленности строител</w:t>
            </w:r>
            <w:r w:rsidRPr="00A2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2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материалов</w:t>
            </w:r>
          </w:p>
        </w:tc>
      </w:tr>
    </w:tbl>
    <w:p w:rsidR="00A27FC1" w:rsidRPr="00A27FC1" w:rsidRDefault="00A27FC1" w:rsidP="00A2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FC1" w:rsidRPr="00A27FC1" w:rsidRDefault="00A27FC1" w:rsidP="00A27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FC1" w:rsidRPr="00A27FC1" w:rsidRDefault="00A27FC1" w:rsidP="00A27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FC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УДК 334.7</w:t>
      </w:r>
    </w:p>
    <w:p w:rsidR="00A27FC1" w:rsidRPr="00A27FC1" w:rsidRDefault="00A27FC1" w:rsidP="00A2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FC1" w:rsidRPr="00A27FC1" w:rsidRDefault="00A27FC1" w:rsidP="00A2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FC1" w:rsidRPr="00A27FC1" w:rsidRDefault="00A27FC1" w:rsidP="00A2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FC1" w:rsidRPr="00A27FC1" w:rsidRDefault="00A27FC1" w:rsidP="00A2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FC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СТАТЬЯ</w:t>
      </w:r>
    </w:p>
    <w:p w:rsidR="00A27FC1" w:rsidRPr="00A27FC1" w:rsidRDefault="00A27FC1" w:rsidP="00A2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FC1" w:rsidRPr="00A27FC1" w:rsidRDefault="00A27FC1" w:rsidP="00A2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FC1" w:rsidRPr="00A27FC1" w:rsidRDefault="00A27FC1" w:rsidP="00A27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1E0"/>
      </w:tblPr>
      <w:tblGrid>
        <w:gridCol w:w="956"/>
        <w:gridCol w:w="414"/>
        <w:gridCol w:w="503"/>
        <w:gridCol w:w="7617"/>
      </w:tblGrid>
      <w:tr w:rsidR="00A27FC1" w:rsidRPr="00A27FC1" w:rsidTr="00704764">
        <w:tc>
          <w:tcPr>
            <w:tcW w:w="987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C1" w:rsidRPr="00A27FC1" w:rsidRDefault="00A27FC1" w:rsidP="00A27F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дисциплине</w:t>
            </w:r>
          </w:p>
        </w:tc>
        <w:tc>
          <w:tcPr>
            <w:tcW w:w="40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FC1" w:rsidRPr="00A27FC1" w:rsidRDefault="00A27FC1" w:rsidP="00A27F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Функционально-стоимостной анализ</w:t>
            </w:r>
          </w:p>
        </w:tc>
      </w:tr>
      <w:tr w:rsidR="00A27FC1" w:rsidRPr="00A27FC1" w:rsidTr="00704764">
        <w:tc>
          <w:tcPr>
            <w:tcW w:w="722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C1" w:rsidRPr="00A27FC1" w:rsidRDefault="00A27FC1" w:rsidP="00A27F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8" w:type="pct"/>
            <w:gridSpan w:val="2"/>
          </w:tcPr>
          <w:p w:rsidR="00A27FC1" w:rsidRPr="00A27FC1" w:rsidRDefault="00A27FC1" w:rsidP="00A27F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FC1" w:rsidRPr="00A27FC1" w:rsidTr="00704764">
        <w:tc>
          <w:tcPr>
            <w:tcW w:w="5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C1" w:rsidRPr="00A27FC1" w:rsidRDefault="00A27FC1" w:rsidP="00A27F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44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FC1" w:rsidRPr="00A27FC1" w:rsidRDefault="00CB6E18" w:rsidP="00A66C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Методология экспертного опроса</w:t>
            </w:r>
          </w:p>
        </w:tc>
      </w:tr>
      <w:tr w:rsidR="00A27FC1" w:rsidRPr="00A27FC1" w:rsidTr="00704764">
        <w:trPr>
          <w:gridAfter w:val="3"/>
          <w:wAfter w:w="4496" w:type="pct"/>
        </w:trPr>
        <w:tc>
          <w:tcPr>
            <w:tcW w:w="5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C1" w:rsidRPr="00A27FC1" w:rsidRDefault="00A27FC1" w:rsidP="00A27F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FC1" w:rsidRPr="00A27FC1" w:rsidTr="00704764">
        <w:trPr>
          <w:gridAfter w:val="3"/>
          <w:wAfter w:w="4496" w:type="pct"/>
        </w:trPr>
        <w:tc>
          <w:tcPr>
            <w:tcW w:w="5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C1" w:rsidRPr="00A27FC1" w:rsidRDefault="00A27FC1" w:rsidP="00A27F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FC1" w:rsidRPr="00A27FC1" w:rsidTr="00704764">
        <w:tc>
          <w:tcPr>
            <w:tcW w:w="5000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C1" w:rsidRPr="00A27FC1" w:rsidRDefault="00A27FC1" w:rsidP="00A27F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FC1" w:rsidRPr="00A27FC1" w:rsidRDefault="00A27FC1" w:rsidP="00A27F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FC1" w:rsidRPr="00A27FC1" w:rsidRDefault="00A27FC1" w:rsidP="00A27F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FC1" w:rsidRPr="00A27FC1" w:rsidTr="00704764">
        <w:tc>
          <w:tcPr>
            <w:tcW w:w="5000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C1" w:rsidRPr="00A27FC1" w:rsidRDefault="00A27FC1" w:rsidP="00A27F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A27FC1" w:rsidRPr="00A27FC1" w:rsidTr="00704764">
        <w:tc>
          <w:tcPr>
            <w:tcW w:w="5000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C1" w:rsidRPr="00A27FC1" w:rsidRDefault="00A27FC1" w:rsidP="00A27F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 3 курса 8 группы</w:t>
            </w:r>
            <w:r w:rsidR="007F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Соколов </w:t>
            </w:r>
            <w:proofErr w:type="spellStart"/>
            <w:r w:rsidR="007F22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</w:t>
            </w:r>
            <w:r w:rsidR="00123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Пипченко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="00EE3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r w:rsidRPr="00A2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27FC1" w:rsidRPr="00A27FC1" w:rsidRDefault="00A27FC1" w:rsidP="00A27F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FC1" w:rsidRPr="00A27FC1" w:rsidRDefault="00A27FC1" w:rsidP="00A27F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FC1" w:rsidRPr="00A27FC1" w:rsidRDefault="00A27FC1" w:rsidP="00A27F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FC1" w:rsidRPr="00A27FC1" w:rsidTr="00704764">
        <w:tc>
          <w:tcPr>
            <w:tcW w:w="5000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C1" w:rsidRPr="00A27FC1" w:rsidRDefault="00A27FC1" w:rsidP="00A27F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A27FC1" w:rsidRPr="00A27FC1" w:rsidTr="00704764">
        <w:tc>
          <w:tcPr>
            <w:tcW w:w="5000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C1" w:rsidRPr="00A27FC1" w:rsidRDefault="00A27FC1" w:rsidP="00A27F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преподаватель </w:t>
            </w:r>
            <w:proofErr w:type="spellStart"/>
            <w:r w:rsidRPr="00A2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Пузыревская</w:t>
            </w:r>
            <w:proofErr w:type="spellEnd"/>
            <w:r w:rsidRPr="00A2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A27FC1" w:rsidRPr="00A27FC1" w:rsidRDefault="00A27FC1" w:rsidP="00A27F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FC1" w:rsidRPr="00A27FC1" w:rsidRDefault="00A27FC1" w:rsidP="00A27F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FC1" w:rsidRPr="00A27FC1" w:rsidRDefault="00A27FC1" w:rsidP="00A27F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FC1" w:rsidRPr="00A27FC1" w:rsidRDefault="00A27FC1" w:rsidP="00A27F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FC1" w:rsidRPr="00A27FC1" w:rsidRDefault="00A27FC1" w:rsidP="00A27F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FC1" w:rsidRPr="00A27FC1" w:rsidRDefault="00A27FC1" w:rsidP="00A27F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FC1" w:rsidRDefault="00A27FC1" w:rsidP="00A27F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FC1" w:rsidRPr="00A27FC1" w:rsidRDefault="00A27FC1" w:rsidP="00A27FC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FC1" w:rsidRPr="00A27FC1" w:rsidTr="00704764">
        <w:tc>
          <w:tcPr>
            <w:tcW w:w="5000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FC1" w:rsidRPr="00A27FC1" w:rsidRDefault="00A27FC1" w:rsidP="00A27F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 2019</w:t>
            </w:r>
          </w:p>
        </w:tc>
      </w:tr>
    </w:tbl>
    <w:p w:rsidR="009627FE" w:rsidRPr="006023EF" w:rsidRDefault="009627FE" w:rsidP="00A27FC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6023EF">
        <w:rPr>
          <w:rFonts w:ascii="Times New Roman" w:hAnsi="Times New Roman" w:cs="Times New Roman"/>
          <w:sz w:val="28"/>
          <w:szCs w:val="28"/>
        </w:rPr>
        <w:lastRenderedPageBreak/>
        <w:t>РЕФЕРАТ</w:t>
      </w:r>
    </w:p>
    <w:p w:rsidR="009627FE" w:rsidRPr="006023EF" w:rsidRDefault="009627FE" w:rsidP="009627FE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EF">
        <w:rPr>
          <w:rFonts w:ascii="Times New Roman" w:hAnsi="Times New Roman" w:cs="Times New Roman"/>
          <w:spacing w:val="8"/>
          <w:sz w:val="28"/>
          <w:szCs w:val="28"/>
        </w:rPr>
        <w:t xml:space="preserve">Пояснительная записка </w:t>
      </w:r>
      <w:r w:rsidR="00123DE8" w:rsidRPr="006023EF">
        <w:rPr>
          <w:rFonts w:ascii="Times New Roman" w:hAnsi="Times New Roman" w:cs="Times New Roman"/>
          <w:spacing w:val="8"/>
          <w:sz w:val="28"/>
          <w:szCs w:val="28"/>
        </w:rPr>
        <w:t>3</w:t>
      </w:r>
      <w:r w:rsidRPr="006023EF">
        <w:rPr>
          <w:rFonts w:ascii="Times New Roman" w:hAnsi="Times New Roman" w:cs="Times New Roman"/>
          <w:spacing w:val="8"/>
          <w:sz w:val="28"/>
          <w:szCs w:val="28"/>
        </w:rPr>
        <w:t xml:space="preserve"> с.,</w:t>
      </w:r>
      <w:r w:rsidR="00133281">
        <w:rPr>
          <w:rFonts w:ascii="Times New Roman" w:hAnsi="Times New Roman" w:cs="Times New Roman"/>
          <w:sz w:val="28"/>
          <w:szCs w:val="28"/>
        </w:rPr>
        <w:t>4</w:t>
      </w:r>
      <w:r w:rsidRPr="006023EF">
        <w:rPr>
          <w:rFonts w:ascii="Times New Roman" w:hAnsi="Times New Roman" w:cs="Times New Roman"/>
          <w:sz w:val="28"/>
          <w:szCs w:val="28"/>
        </w:rPr>
        <w:t xml:space="preserve"> источника литературы.</w:t>
      </w:r>
    </w:p>
    <w:p w:rsidR="009627FE" w:rsidRPr="006023EF" w:rsidRDefault="009627FE" w:rsidP="009627FE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EF">
        <w:rPr>
          <w:rFonts w:ascii="Times New Roman" w:hAnsi="Times New Roman" w:cs="Times New Roman"/>
          <w:sz w:val="28"/>
          <w:szCs w:val="28"/>
        </w:rPr>
        <w:t xml:space="preserve">ФУНКЦИОНАЛЬНО-СТОИМОСТНОЙ АНАЛИЗ, </w:t>
      </w:r>
      <w:r w:rsidR="009A3C5A">
        <w:rPr>
          <w:rFonts w:ascii="Times New Roman" w:hAnsi="Times New Roman" w:cs="Times New Roman"/>
          <w:sz w:val="28"/>
          <w:szCs w:val="28"/>
        </w:rPr>
        <w:t>МЕТОДЫ ЭК</w:t>
      </w:r>
      <w:r w:rsidR="009A3C5A">
        <w:rPr>
          <w:rFonts w:ascii="Times New Roman" w:hAnsi="Times New Roman" w:cs="Times New Roman"/>
          <w:sz w:val="28"/>
          <w:szCs w:val="28"/>
        </w:rPr>
        <w:t>С</w:t>
      </w:r>
      <w:r w:rsidR="009A3C5A">
        <w:rPr>
          <w:rFonts w:ascii="Times New Roman" w:hAnsi="Times New Roman" w:cs="Times New Roman"/>
          <w:sz w:val="28"/>
          <w:szCs w:val="28"/>
        </w:rPr>
        <w:t>ПЕРНОГО ОПРОСА</w:t>
      </w:r>
      <w:r w:rsidRPr="006023EF">
        <w:rPr>
          <w:rFonts w:ascii="Times New Roman" w:hAnsi="Times New Roman" w:cs="Times New Roman"/>
          <w:sz w:val="28"/>
          <w:szCs w:val="28"/>
        </w:rPr>
        <w:t xml:space="preserve">, </w:t>
      </w:r>
      <w:r w:rsidR="009A3C5A">
        <w:rPr>
          <w:rFonts w:ascii="Times New Roman" w:hAnsi="Times New Roman" w:cs="Times New Roman"/>
          <w:sz w:val="28"/>
          <w:szCs w:val="28"/>
        </w:rPr>
        <w:t>ЭКСПЕРНЫЙ ОПРОС</w:t>
      </w:r>
    </w:p>
    <w:p w:rsidR="009627FE" w:rsidRDefault="00730C1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  <w:r w:rsidRPr="009A3C5A">
        <w:rPr>
          <w:rFonts w:ascii="Times New Roman" w:hAnsi="Times New Roman" w:cs="Times New Roman"/>
          <w:sz w:val="28"/>
          <w:szCs w:val="24"/>
        </w:rPr>
        <w:t>Целью проведения экспертного опроса является извлечение экспер</w:t>
      </w:r>
      <w:r w:rsidRPr="009A3C5A">
        <w:rPr>
          <w:rFonts w:ascii="Times New Roman" w:hAnsi="Times New Roman" w:cs="Times New Roman"/>
          <w:sz w:val="28"/>
          <w:szCs w:val="24"/>
        </w:rPr>
        <w:t>т</w:t>
      </w:r>
      <w:r w:rsidRPr="009A3C5A">
        <w:rPr>
          <w:rFonts w:ascii="Times New Roman" w:hAnsi="Times New Roman" w:cs="Times New Roman"/>
          <w:sz w:val="28"/>
          <w:szCs w:val="24"/>
        </w:rPr>
        <w:t>ных знаний и кодирование их в соответствующую форму, интерпретируемую с помощью разработанного математического а</w:t>
      </w:r>
      <w:r w:rsidRPr="009A3C5A">
        <w:rPr>
          <w:rFonts w:ascii="Times New Roman" w:hAnsi="Times New Roman" w:cs="Times New Roman"/>
          <w:sz w:val="28"/>
          <w:szCs w:val="24"/>
        </w:rPr>
        <w:t>п</w:t>
      </w:r>
      <w:r w:rsidRPr="009A3C5A">
        <w:rPr>
          <w:rFonts w:ascii="Times New Roman" w:hAnsi="Times New Roman" w:cs="Times New Roman"/>
          <w:sz w:val="28"/>
          <w:szCs w:val="24"/>
        </w:rPr>
        <w:t>парата </w:t>
      </w:r>
      <w:r>
        <w:rPr>
          <w:rFonts w:ascii="MuseoSansCyrl" w:hAnsi="MuseoSansCyrl"/>
          <w:color w:val="000000"/>
          <w:sz w:val="28"/>
          <w:szCs w:val="28"/>
        </w:rPr>
        <w:br/>
      </w: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Pr="00CB6E18" w:rsidRDefault="009627FE" w:rsidP="002750F1">
      <w:pPr>
        <w:spacing w:after="24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A63BFD" w:rsidRDefault="00A63BFD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2D21E1" w:rsidRDefault="002D21E1" w:rsidP="009627FE">
      <w:pPr>
        <w:jc w:val="center"/>
        <w:rPr>
          <w:b/>
          <w:sz w:val="28"/>
          <w:szCs w:val="28"/>
        </w:rPr>
      </w:pPr>
    </w:p>
    <w:p w:rsidR="002D21E1" w:rsidRDefault="002D21E1" w:rsidP="009627FE">
      <w:pPr>
        <w:jc w:val="center"/>
        <w:rPr>
          <w:b/>
          <w:sz w:val="28"/>
          <w:szCs w:val="28"/>
        </w:rPr>
      </w:pPr>
    </w:p>
    <w:p w:rsidR="009A3C5A" w:rsidRDefault="009A3C5A" w:rsidP="009627FE">
      <w:pPr>
        <w:jc w:val="center"/>
        <w:rPr>
          <w:b/>
          <w:sz w:val="28"/>
          <w:szCs w:val="28"/>
        </w:rPr>
      </w:pPr>
    </w:p>
    <w:p w:rsidR="009627FE" w:rsidRPr="006023EF" w:rsidRDefault="009627FE" w:rsidP="00962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3E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627FE" w:rsidRDefault="009A3C5A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  <w:r w:rsidRPr="009A3C5A">
        <w:rPr>
          <w:rFonts w:ascii="Times New Roman" w:hAnsi="Times New Roman" w:cs="Times New Roman"/>
          <w:sz w:val="28"/>
          <w:szCs w:val="24"/>
        </w:rPr>
        <w:t>Метод проведения экспертного опроса является одним из этапов эк</w:t>
      </w:r>
      <w:r w:rsidRPr="009A3C5A">
        <w:rPr>
          <w:rFonts w:ascii="Times New Roman" w:hAnsi="Times New Roman" w:cs="Times New Roman"/>
          <w:sz w:val="28"/>
          <w:szCs w:val="24"/>
        </w:rPr>
        <w:t>с</w:t>
      </w:r>
      <w:r w:rsidRPr="009A3C5A">
        <w:rPr>
          <w:rFonts w:ascii="Times New Roman" w:hAnsi="Times New Roman" w:cs="Times New Roman"/>
          <w:sz w:val="28"/>
          <w:szCs w:val="24"/>
        </w:rPr>
        <w:t>пертной оценки. Сегодня экспертные оценки стали одной из наиболее бурно развивающихся научно-практических дисциплин, задачей которой стало структурирование и системная организация процесса получения и кодиров</w:t>
      </w:r>
      <w:r w:rsidRPr="009A3C5A">
        <w:rPr>
          <w:rFonts w:ascii="Times New Roman" w:hAnsi="Times New Roman" w:cs="Times New Roman"/>
          <w:sz w:val="28"/>
          <w:szCs w:val="24"/>
        </w:rPr>
        <w:t>а</w:t>
      </w:r>
      <w:r w:rsidRPr="009A3C5A">
        <w:rPr>
          <w:rFonts w:ascii="Times New Roman" w:hAnsi="Times New Roman" w:cs="Times New Roman"/>
          <w:sz w:val="28"/>
          <w:szCs w:val="24"/>
        </w:rPr>
        <w:t>ния данных и знаний, источником которых является человек-эксперт. Эк</w:t>
      </w:r>
      <w:r w:rsidRPr="009A3C5A">
        <w:rPr>
          <w:rFonts w:ascii="Times New Roman" w:hAnsi="Times New Roman" w:cs="Times New Roman"/>
          <w:sz w:val="28"/>
          <w:szCs w:val="24"/>
        </w:rPr>
        <w:t>с</w:t>
      </w:r>
      <w:r w:rsidRPr="009A3C5A">
        <w:rPr>
          <w:rFonts w:ascii="Times New Roman" w:hAnsi="Times New Roman" w:cs="Times New Roman"/>
          <w:sz w:val="28"/>
          <w:szCs w:val="24"/>
        </w:rPr>
        <w:t>пертные оценки стали единственным и незаменимым средством для решения неформализованных задач в научно-технической и научно-исследовательской деятельности. Целью проведения экспертного опроса я</w:t>
      </w:r>
      <w:r w:rsidRPr="009A3C5A">
        <w:rPr>
          <w:rFonts w:ascii="Times New Roman" w:hAnsi="Times New Roman" w:cs="Times New Roman"/>
          <w:sz w:val="28"/>
          <w:szCs w:val="24"/>
        </w:rPr>
        <w:t>в</w:t>
      </w:r>
      <w:r w:rsidRPr="009A3C5A">
        <w:rPr>
          <w:rFonts w:ascii="Times New Roman" w:hAnsi="Times New Roman" w:cs="Times New Roman"/>
          <w:sz w:val="28"/>
          <w:szCs w:val="24"/>
        </w:rPr>
        <w:t>ляется извлечение экспертных знаний и кодирование их в соответствующую форму, интерпретируемую с помощью разработанного математического а</w:t>
      </w:r>
      <w:r w:rsidRPr="009A3C5A">
        <w:rPr>
          <w:rFonts w:ascii="Times New Roman" w:hAnsi="Times New Roman" w:cs="Times New Roman"/>
          <w:sz w:val="28"/>
          <w:szCs w:val="24"/>
        </w:rPr>
        <w:t>п</w:t>
      </w:r>
      <w:r w:rsidRPr="009A3C5A">
        <w:rPr>
          <w:rFonts w:ascii="Times New Roman" w:hAnsi="Times New Roman" w:cs="Times New Roman"/>
          <w:sz w:val="28"/>
          <w:szCs w:val="24"/>
        </w:rPr>
        <w:t>парата </w:t>
      </w:r>
      <w:r>
        <w:rPr>
          <w:rFonts w:ascii="MuseoSansCyrl" w:hAnsi="MuseoSansCyrl"/>
          <w:color w:val="000000"/>
          <w:sz w:val="28"/>
          <w:szCs w:val="28"/>
        </w:rPr>
        <w:br/>
      </w: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9627FE" w:rsidRDefault="009627FE" w:rsidP="002750F1">
      <w:pPr>
        <w:spacing w:after="240"/>
        <w:ind w:firstLine="709"/>
        <w:rPr>
          <w:rFonts w:ascii="Times New Roman" w:hAnsi="Times New Roman" w:cs="Times New Roman"/>
          <w:sz w:val="28"/>
          <w:szCs w:val="24"/>
        </w:rPr>
      </w:pPr>
    </w:p>
    <w:p w:rsidR="006A5A70" w:rsidRDefault="006A5A70" w:rsidP="00730C1E">
      <w:pPr>
        <w:spacing w:after="240"/>
        <w:rPr>
          <w:rFonts w:ascii="Times New Roman" w:hAnsi="Times New Roman" w:cs="Times New Roman"/>
          <w:b/>
          <w:sz w:val="32"/>
          <w:szCs w:val="24"/>
        </w:rPr>
      </w:pPr>
    </w:p>
    <w:p w:rsidR="00644401" w:rsidRPr="00644401" w:rsidRDefault="00704764" w:rsidP="00644401">
      <w:pPr>
        <w:spacing w:after="240"/>
        <w:ind w:firstLine="709"/>
        <w:jc w:val="both"/>
        <w:rPr>
          <w:rFonts w:ascii="Times New Roman" w:hAnsi="Times New Roman" w:cs="Times New Roman"/>
          <w:b/>
          <w:sz w:val="32"/>
          <w:szCs w:val="24"/>
        </w:rPr>
      </w:pPr>
      <w:r w:rsidRPr="00704764">
        <w:rPr>
          <w:rFonts w:ascii="Times New Roman" w:hAnsi="Times New Roman" w:cs="Times New Roman"/>
          <w:b/>
          <w:sz w:val="32"/>
          <w:szCs w:val="24"/>
        </w:rPr>
        <w:lastRenderedPageBreak/>
        <w:t>Методология экспертного опроса</w:t>
      </w:r>
      <w:r>
        <w:rPr>
          <w:rFonts w:ascii="Times New Roman" w:hAnsi="Times New Roman" w:cs="Times New Roman"/>
          <w:b/>
          <w:sz w:val="32"/>
          <w:szCs w:val="24"/>
        </w:rPr>
        <w:t>.</w:t>
      </w:r>
    </w:p>
    <w:p w:rsidR="00644401" w:rsidRDefault="00644401" w:rsidP="00644401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4401">
        <w:rPr>
          <w:rFonts w:ascii="Times New Roman" w:hAnsi="Times New Roman" w:cs="Times New Roman"/>
          <w:sz w:val="28"/>
          <w:szCs w:val="28"/>
        </w:rPr>
        <w:t>Методы с привлечение экспертов разрабатываются в исследовании социально-экономических и политических явлений и процессов в тех случ</w:t>
      </w:r>
      <w:r w:rsidRPr="00644401">
        <w:rPr>
          <w:rFonts w:ascii="Times New Roman" w:hAnsi="Times New Roman" w:cs="Times New Roman"/>
          <w:sz w:val="28"/>
          <w:szCs w:val="28"/>
        </w:rPr>
        <w:t>а</w:t>
      </w:r>
      <w:r w:rsidRPr="00644401">
        <w:rPr>
          <w:rFonts w:ascii="Times New Roman" w:hAnsi="Times New Roman" w:cs="Times New Roman"/>
          <w:sz w:val="28"/>
          <w:szCs w:val="28"/>
        </w:rPr>
        <w:t>ях, ко</w:t>
      </w:r>
      <w:r w:rsidR="00730C1E">
        <w:rPr>
          <w:rFonts w:ascii="Times New Roman" w:hAnsi="Times New Roman" w:cs="Times New Roman"/>
          <w:sz w:val="28"/>
          <w:szCs w:val="28"/>
        </w:rPr>
        <w:t>гда имеется де</w:t>
      </w:r>
      <w:r w:rsidRPr="00644401">
        <w:rPr>
          <w:rFonts w:ascii="Times New Roman" w:hAnsi="Times New Roman" w:cs="Times New Roman"/>
          <w:sz w:val="28"/>
          <w:szCs w:val="28"/>
        </w:rPr>
        <w:t xml:space="preserve">фицит надежной статистической информации </w:t>
      </w:r>
      <w:proofErr w:type="gramStart"/>
      <w:r w:rsidRPr="0064440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44401">
        <w:rPr>
          <w:rFonts w:ascii="Times New Roman" w:hAnsi="Times New Roman" w:cs="Times New Roman"/>
          <w:sz w:val="28"/>
          <w:szCs w:val="28"/>
        </w:rPr>
        <w:t xml:space="preserve"> явл</w:t>
      </w:r>
      <w:r w:rsidRPr="00644401">
        <w:rPr>
          <w:rFonts w:ascii="Times New Roman" w:hAnsi="Times New Roman" w:cs="Times New Roman"/>
          <w:sz w:val="28"/>
          <w:szCs w:val="28"/>
        </w:rPr>
        <w:t>е</w:t>
      </w:r>
      <w:r w:rsidRPr="00644401">
        <w:rPr>
          <w:rFonts w:ascii="Times New Roman" w:hAnsi="Times New Roman" w:cs="Times New Roman"/>
          <w:sz w:val="28"/>
          <w:szCs w:val="28"/>
        </w:rPr>
        <w:t>нии, которое исследуется или имеются какие-либо представления, имеющие неопределенный характер, об условиях, в которых функционирует опред</w:t>
      </w:r>
      <w:r w:rsidRPr="00644401">
        <w:rPr>
          <w:rFonts w:ascii="Times New Roman" w:hAnsi="Times New Roman" w:cs="Times New Roman"/>
          <w:sz w:val="28"/>
          <w:szCs w:val="28"/>
        </w:rPr>
        <w:t>е</w:t>
      </w:r>
      <w:r w:rsidRPr="00644401">
        <w:rPr>
          <w:rFonts w:ascii="Times New Roman" w:hAnsi="Times New Roman" w:cs="Times New Roman"/>
          <w:sz w:val="28"/>
          <w:szCs w:val="28"/>
        </w:rPr>
        <w:t>ленный процесс, что является наиболее часто встречающейся проблемой, также используется при ограниченном времени,</w:t>
      </w:r>
      <w:r w:rsidR="009A3C5A">
        <w:rPr>
          <w:rFonts w:ascii="Times New Roman" w:hAnsi="Times New Roman" w:cs="Times New Roman"/>
          <w:sz w:val="28"/>
          <w:szCs w:val="28"/>
        </w:rPr>
        <w:t xml:space="preserve"> </w:t>
      </w:r>
      <w:r w:rsidRPr="00644401">
        <w:rPr>
          <w:rFonts w:ascii="Times New Roman" w:hAnsi="Times New Roman" w:cs="Times New Roman"/>
          <w:sz w:val="28"/>
          <w:szCs w:val="28"/>
        </w:rPr>
        <w:t xml:space="preserve">которое было отведено на исследования данного процесса или при </w:t>
      </w:r>
      <w:proofErr w:type="gramStart"/>
      <w:r w:rsidRPr="00644401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644401">
        <w:rPr>
          <w:rFonts w:ascii="Times New Roman" w:hAnsi="Times New Roman" w:cs="Times New Roman"/>
          <w:sz w:val="28"/>
          <w:szCs w:val="28"/>
        </w:rPr>
        <w:t xml:space="preserve"> его в экстремальных у</w:t>
      </w:r>
      <w:r w:rsidRPr="00644401">
        <w:rPr>
          <w:rFonts w:ascii="Times New Roman" w:hAnsi="Times New Roman" w:cs="Times New Roman"/>
          <w:sz w:val="28"/>
          <w:szCs w:val="28"/>
        </w:rPr>
        <w:t>с</w:t>
      </w:r>
      <w:r w:rsidRPr="00644401">
        <w:rPr>
          <w:rFonts w:ascii="Times New Roman" w:hAnsi="Times New Roman" w:cs="Times New Roman"/>
          <w:sz w:val="28"/>
          <w:szCs w:val="28"/>
        </w:rPr>
        <w:t>ловиях. </w:t>
      </w:r>
    </w:p>
    <w:p w:rsidR="00644401" w:rsidRPr="00644401" w:rsidRDefault="00644401" w:rsidP="00644401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4401">
        <w:rPr>
          <w:rFonts w:ascii="Times New Roman" w:hAnsi="Times New Roman" w:cs="Times New Roman"/>
          <w:sz w:val="28"/>
          <w:szCs w:val="28"/>
        </w:rPr>
        <w:t>Методология исследования с привлечением экспертов чаще всего имеют форму экспертных опросов (устных бесед (интервью) или письменн</w:t>
      </w:r>
      <w:r w:rsidRPr="00644401">
        <w:rPr>
          <w:rFonts w:ascii="Times New Roman" w:hAnsi="Times New Roman" w:cs="Times New Roman"/>
          <w:sz w:val="28"/>
          <w:szCs w:val="28"/>
        </w:rPr>
        <w:t>о</w:t>
      </w:r>
      <w:r w:rsidRPr="00644401">
        <w:rPr>
          <w:rFonts w:ascii="Times New Roman" w:hAnsi="Times New Roman" w:cs="Times New Roman"/>
          <w:sz w:val="28"/>
          <w:szCs w:val="28"/>
        </w:rPr>
        <w:t>го анк</w:t>
      </w:r>
      <w:r w:rsidRPr="00644401">
        <w:rPr>
          <w:rFonts w:ascii="Times New Roman" w:hAnsi="Times New Roman" w:cs="Times New Roman"/>
          <w:sz w:val="28"/>
          <w:szCs w:val="28"/>
        </w:rPr>
        <w:t>е</w:t>
      </w:r>
      <w:r w:rsidRPr="00644401">
        <w:rPr>
          <w:rFonts w:ascii="Times New Roman" w:hAnsi="Times New Roman" w:cs="Times New Roman"/>
          <w:sz w:val="28"/>
          <w:szCs w:val="28"/>
        </w:rPr>
        <w:t>тирования). </w:t>
      </w:r>
    </w:p>
    <w:p w:rsidR="00644401" w:rsidRPr="00644401" w:rsidRDefault="00644401" w:rsidP="00644401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4401">
        <w:rPr>
          <w:rFonts w:ascii="Times New Roman" w:hAnsi="Times New Roman" w:cs="Times New Roman"/>
          <w:sz w:val="28"/>
          <w:szCs w:val="28"/>
        </w:rPr>
        <w:t xml:space="preserve">При проведении опроса </w:t>
      </w:r>
      <w:proofErr w:type="gramStart"/>
      <w:r w:rsidRPr="00644401">
        <w:rPr>
          <w:rFonts w:ascii="Times New Roman" w:hAnsi="Times New Roman" w:cs="Times New Roman"/>
          <w:sz w:val="28"/>
          <w:szCs w:val="28"/>
        </w:rPr>
        <w:t>в устрой</w:t>
      </w:r>
      <w:proofErr w:type="gramEnd"/>
      <w:r w:rsidRPr="00644401">
        <w:rPr>
          <w:rFonts w:ascii="Times New Roman" w:hAnsi="Times New Roman" w:cs="Times New Roman"/>
          <w:sz w:val="28"/>
          <w:szCs w:val="28"/>
        </w:rPr>
        <w:t xml:space="preserve"> форме исследователь вступает в прямой контакт с экспертом (респондентом), фиксирует его отношение к о</w:t>
      </w:r>
      <w:r w:rsidRPr="00644401">
        <w:rPr>
          <w:rFonts w:ascii="Times New Roman" w:hAnsi="Times New Roman" w:cs="Times New Roman"/>
          <w:sz w:val="28"/>
          <w:szCs w:val="28"/>
        </w:rPr>
        <w:t>б</w:t>
      </w:r>
      <w:r w:rsidRPr="00644401">
        <w:rPr>
          <w:rFonts w:ascii="Times New Roman" w:hAnsi="Times New Roman" w:cs="Times New Roman"/>
          <w:sz w:val="28"/>
          <w:szCs w:val="28"/>
        </w:rPr>
        <w:t xml:space="preserve">суждаемой проблеме, контролирует беседу. При </w:t>
      </w:r>
      <w:proofErr w:type="gramStart"/>
      <w:r w:rsidRPr="00644401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644401">
        <w:rPr>
          <w:rFonts w:ascii="Times New Roman" w:hAnsi="Times New Roman" w:cs="Times New Roman"/>
          <w:sz w:val="28"/>
          <w:szCs w:val="28"/>
        </w:rPr>
        <w:t xml:space="preserve"> настоятельно рекоме</w:t>
      </w:r>
      <w:r w:rsidRPr="00644401">
        <w:rPr>
          <w:rFonts w:ascii="Times New Roman" w:hAnsi="Times New Roman" w:cs="Times New Roman"/>
          <w:sz w:val="28"/>
          <w:szCs w:val="28"/>
        </w:rPr>
        <w:t>н</w:t>
      </w:r>
      <w:r w:rsidRPr="00644401">
        <w:rPr>
          <w:rFonts w:ascii="Times New Roman" w:hAnsi="Times New Roman" w:cs="Times New Roman"/>
          <w:sz w:val="28"/>
          <w:szCs w:val="28"/>
        </w:rPr>
        <w:t xml:space="preserve">дуется избегать </w:t>
      </w:r>
      <w:proofErr w:type="gramStart"/>
      <w:r w:rsidRPr="00644401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644401">
        <w:rPr>
          <w:rFonts w:ascii="Times New Roman" w:hAnsi="Times New Roman" w:cs="Times New Roman"/>
          <w:sz w:val="28"/>
          <w:szCs w:val="28"/>
        </w:rPr>
        <w:t>- либо психологического давления на эксперта, пер</w:t>
      </w:r>
      <w:r w:rsidRPr="0064440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бивать или мешать ему свободно излагать </w:t>
      </w:r>
      <w:r w:rsidRPr="00644401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ои </w:t>
      </w:r>
      <w:r w:rsidRPr="00644401">
        <w:rPr>
          <w:rFonts w:ascii="Times New Roman" w:hAnsi="Times New Roman" w:cs="Times New Roman"/>
          <w:sz w:val="28"/>
          <w:szCs w:val="28"/>
        </w:rPr>
        <w:t>мысли. </w:t>
      </w:r>
      <w:r w:rsidRPr="00644401">
        <w:rPr>
          <w:rFonts w:ascii="Times New Roman" w:hAnsi="Times New Roman" w:cs="Times New Roman"/>
          <w:sz w:val="28"/>
          <w:szCs w:val="28"/>
        </w:rPr>
        <w:br/>
        <w:t>При применении письменного опроса респонденты заполняют данную им анкету, которую разр</w:t>
      </w:r>
      <w:r w:rsidRPr="00644401">
        <w:rPr>
          <w:rFonts w:ascii="Times New Roman" w:hAnsi="Times New Roman" w:cs="Times New Roman"/>
          <w:sz w:val="28"/>
          <w:szCs w:val="28"/>
        </w:rPr>
        <w:t>а</w:t>
      </w:r>
      <w:r w:rsidRPr="00644401">
        <w:rPr>
          <w:rFonts w:ascii="Times New Roman" w:hAnsi="Times New Roman" w:cs="Times New Roman"/>
          <w:sz w:val="28"/>
          <w:szCs w:val="28"/>
        </w:rPr>
        <w:t>ботал исследователь, и после заполнения возвращают ее ему. В отдельных случаях анкеты могут предоставляться экспертам через средства массовой информ</w:t>
      </w:r>
      <w:r w:rsidRPr="00644401">
        <w:rPr>
          <w:rFonts w:ascii="Times New Roman" w:hAnsi="Times New Roman" w:cs="Times New Roman"/>
          <w:sz w:val="28"/>
          <w:szCs w:val="28"/>
        </w:rPr>
        <w:t>а</w:t>
      </w:r>
      <w:r w:rsidRPr="00644401">
        <w:rPr>
          <w:rFonts w:ascii="Times New Roman" w:hAnsi="Times New Roman" w:cs="Times New Roman"/>
          <w:sz w:val="28"/>
          <w:szCs w:val="28"/>
        </w:rPr>
        <w:t>ции. </w:t>
      </w:r>
    </w:p>
    <w:p w:rsidR="00644401" w:rsidRPr="00644401" w:rsidRDefault="00644401" w:rsidP="00644401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4401">
        <w:rPr>
          <w:rFonts w:ascii="Times New Roman" w:hAnsi="Times New Roman" w:cs="Times New Roman"/>
          <w:sz w:val="28"/>
          <w:szCs w:val="28"/>
        </w:rPr>
        <w:t xml:space="preserve">Экспертами являются приглашенные </w:t>
      </w:r>
      <w:proofErr w:type="gramStart"/>
      <w:r w:rsidRPr="00644401">
        <w:rPr>
          <w:rFonts w:ascii="Times New Roman" w:hAnsi="Times New Roman" w:cs="Times New Roman"/>
          <w:sz w:val="28"/>
          <w:szCs w:val="28"/>
        </w:rPr>
        <w:t>специалисты</w:t>
      </w:r>
      <w:proofErr w:type="gramEnd"/>
      <w:r w:rsidRPr="00644401">
        <w:rPr>
          <w:rFonts w:ascii="Times New Roman" w:hAnsi="Times New Roman" w:cs="Times New Roman"/>
          <w:sz w:val="28"/>
          <w:szCs w:val="28"/>
        </w:rPr>
        <w:t xml:space="preserve"> имеющие выс</w:t>
      </w:r>
      <w:r w:rsidRPr="00644401">
        <w:rPr>
          <w:rFonts w:ascii="Times New Roman" w:hAnsi="Times New Roman" w:cs="Times New Roman"/>
          <w:sz w:val="28"/>
          <w:szCs w:val="28"/>
        </w:rPr>
        <w:t>о</w:t>
      </w:r>
      <w:r w:rsidRPr="00644401">
        <w:rPr>
          <w:rFonts w:ascii="Times New Roman" w:hAnsi="Times New Roman" w:cs="Times New Roman"/>
          <w:sz w:val="28"/>
          <w:szCs w:val="28"/>
        </w:rPr>
        <w:t>кую квалификацию в отраслях экономики, политики или других немало ва</w:t>
      </w:r>
      <w:r w:rsidRPr="00644401">
        <w:rPr>
          <w:rFonts w:ascii="Times New Roman" w:hAnsi="Times New Roman" w:cs="Times New Roman"/>
          <w:sz w:val="28"/>
          <w:szCs w:val="28"/>
        </w:rPr>
        <w:t>ж</w:t>
      </w:r>
      <w:r w:rsidRPr="00644401">
        <w:rPr>
          <w:rFonts w:ascii="Times New Roman" w:hAnsi="Times New Roman" w:cs="Times New Roman"/>
          <w:sz w:val="28"/>
          <w:szCs w:val="28"/>
        </w:rPr>
        <w:t>ных сферах деятельности человека. Им предоставляется определенные св</w:t>
      </w:r>
      <w:r w:rsidRPr="00644401">
        <w:rPr>
          <w:rFonts w:ascii="Times New Roman" w:hAnsi="Times New Roman" w:cs="Times New Roman"/>
          <w:sz w:val="28"/>
          <w:szCs w:val="28"/>
        </w:rPr>
        <w:t>е</w:t>
      </w:r>
      <w:r w:rsidRPr="00644401">
        <w:rPr>
          <w:rFonts w:ascii="Times New Roman" w:hAnsi="Times New Roman" w:cs="Times New Roman"/>
          <w:sz w:val="28"/>
          <w:szCs w:val="28"/>
        </w:rPr>
        <w:t xml:space="preserve">дения первичного характера </w:t>
      </w:r>
      <w:proofErr w:type="gramStart"/>
      <w:r w:rsidRPr="0064440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44401">
        <w:rPr>
          <w:rFonts w:ascii="Times New Roman" w:hAnsi="Times New Roman" w:cs="Times New Roman"/>
          <w:sz w:val="28"/>
          <w:szCs w:val="28"/>
        </w:rPr>
        <w:t xml:space="preserve"> процессе или явлении для которого пров</w:t>
      </w:r>
      <w:r w:rsidRPr="00644401">
        <w:rPr>
          <w:rFonts w:ascii="Times New Roman" w:hAnsi="Times New Roman" w:cs="Times New Roman"/>
          <w:sz w:val="28"/>
          <w:szCs w:val="28"/>
        </w:rPr>
        <w:t>о</w:t>
      </w:r>
      <w:r w:rsidRPr="00644401">
        <w:rPr>
          <w:rFonts w:ascii="Times New Roman" w:hAnsi="Times New Roman" w:cs="Times New Roman"/>
          <w:sz w:val="28"/>
          <w:szCs w:val="28"/>
        </w:rPr>
        <w:t>дятся исследования и если возникает нужда, то предоставляется вспомог</w:t>
      </w:r>
      <w:r w:rsidRPr="00644401">
        <w:rPr>
          <w:rFonts w:ascii="Times New Roman" w:hAnsi="Times New Roman" w:cs="Times New Roman"/>
          <w:sz w:val="28"/>
          <w:szCs w:val="28"/>
        </w:rPr>
        <w:t>а</w:t>
      </w:r>
      <w:r w:rsidRPr="00644401">
        <w:rPr>
          <w:rFonts w:ascii="Times New Roman" w:hAnsi="Times New Roman" w:cs="Times New Roman"/>
          <w:sz w:val="28"/>
          <w:szCs w:val="28"/>
        </w:rPr>
        <w:t>тельная информация о нем. </w:t>
      </w:r>
    </w:p>
    <w:p w:rsidR="00644401" w:rsidRDefault="00644401" w:rsidP="00644401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4401">
        <w:rPr>
          <w:rFonts w:ascii="Times New Roman" w:hAnsi="Times New Roman" w:cs="Times New Roman"/>
          <w:sz w:val="28"/>
          <w:szCs w:val="28"/>
        </w:rPr>
        <w:t>Основываясь на информации, которую им предоставил респондент, собственных знаниях и наработанного опыта эксперты высказывают свои мысли, оценки, предложения. Экспертные мнения сопоставляются между с</w:t>
      </w:r>
      <w:r w:rsidRPr="00644401">
        <w:rPr>
          <w:rFonts w:ascii="Times New Roman" w:hAnsi="Times New Roman" w:cs="Times New Roman"/>
          <w:sz w:val="28"/>
          <w:szCs w:val="28"/>
        </w:rPr>
        <w:t>о</w:t>
      </w:r>
      <w:r w:rsidRPr="00644401">
        <w:rPr>
          <w:rFonts w:ascii="Times New Roman" w:hAnsi="Times New Roman" w:cs="Times New Roman"/>
          <w:sz w:val="28"/>
          <w:szCs w:val="28"/>
        </w:rPr>
        <w:t>бой, но если имеет место быть необходимости в представлениях о един</w:t>
      </w:r>
      <w:r w:rsidRPr="00644401">
        <w:rPr>
          <w:rFonts w:ascii="Times New Roman" w:hAnsi="Times New Roman" w:cs="Times New Roman"/>
          <w:sz w:val="28"/>
          <w:szCs w:val="28"/>
        </w:rPr>
        <w:t>о</w:t>
      </w:r>
      <w:r w:rsidRPr="00644401">
        <w:rPr>
          <w:rFonts w:ascii="Times New Roman" w:hAnsi="Times New Roman" w:cs="Times New Roman"/>
          <w:sz w:val="28"/>
          <w:szCs w:val="28"/>
        </w:rPr>
        <w:t>гласных решениях или мнениях. Однако возможно использование разных форм организации экспертного труда, в том числе их "индивидуальная нез</w:t>
      </w:r>
      <w:r w:rsidRPr="00644401">
        <w:rPr>
          <w:rFonts w:ascii="Times New Roman" w:hAnsi="Times New Roman" w:cs="Times New Roman"/>
          <w:sz w:val="28"/>
          <w:szCs w:val="28"/>
        </w:rPr>
        <w:t>а</w:t>
      </w:r>
      <w:r w:rsidRPr="00644401">
        <w:rPr>
          <w:rFonts w:ascii="Times New Roman" w:hAnsi="Times New Roman" w:cs="Times New Roman"/>
          <w:sz w:val="28"/>
          <w:szCs w:val="28"/>
        </w:rPr>
        <w:t>висимая деятельность либо коллективная взаимообусловле</w:t>
      </w:r>
      <w:r w:rsidRPr="00644401">
        <w:rPr>
          <w:rFonts w:ascii="Times New Roman" w:hAnsi="Times New Roman" w:cs="Times New Roman"/>
          <w:sz w:val="28"/>
          <w:szCs w:val="28"/>
        </w:rPr>
        <w:t>н</w:t>
      </w:r>
      <w:r w:rsidRPr="00644401">
        <w:rPr>
          <w:rFonts w:ascii="Times New Roman" w:hAnsi="Times New Roman" w:cs="Times New Roman"/>
          <w:sz w:val="28"/>
          <w:szCs w:val="28"/>
        </w:rPr>
        <w:t>ная работа".</w:t>
      </w:r>
      <w:r>
        <w:t> </w:t>
      </w:r>
    </w:p>
    <w:p w:rsidR="00644401" w:rsidRDefault="00644401" w:rsidP="006444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401">
        <w:rPr>
          <w:rFonts w:ascii="Times New Roman" w:hAnsi="Times New Roman" w:cs="Times New Roman"/>
          <w:sz w:val="28"/>
          <w:szCs w:val="28"/>
        </w:rPr>
        <w:t>Используются неск</w:t>
      </w:r>
      <w:r>
        <w:rPr>
          <w:rFonts w:ascii="Times New Roman" w:hAnsi="Times New Roman" w:cs="Times New Roman"/>
          <w:sz w:val="28"/>
          <w:szCs w:val="28"/>
        </w:rPr>
        <w:t>олько форм экспертных опросов: </w:t>
      </w:r>
    </w:p>
    <w:p w:rsidR="00644401" w:rsidRPr="00644401" w:rsidRDefault="009A3C5A" w:rsidP="00644401">
      <w:pPr>
        <w:pStyle w:val="a4"/>
        <w:numPr>
          <w:ilvl w:val="0"/>
          <w:numId w:val="15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Разовые индивидуальные опросы</w:t>
      </w:r>
      <w:r w:rsidR="00644401" w:rsidRPr="00644401">
        <w:rPr>
          <w:rFonts w:ascii="Times New Roman" w:hAnsi="Times New Roman" w:cs="Times New Roman"/>
          <w:sz w:val="28"/>
          <w:szCs w:val="28"/>
        </w:rPr>
        <w:t>; </w:t>
      </w:r>
    </w:p>
    <w:p w:rsidR="00644401" w:rsidRPr="00644401" w:rsidRDefault="00644401" w:rsidP="00644401">
      <w:pPr>
        <w:pStyle w:val="a4"/>
        <w:numPr>
          <w:ilvl w:val="0"/>
          <w:numId w:val="15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44401">
        <w:rPr>
          <w:rFonts w:ascii="Times New Roman" w:hAnsi="Times New Roman" w:cs="Times New Roman"/>
          <w:sz w:val="28"/>
          <w:szCs w:val="28"/>
        </w:rPr>
        <w:t>О</w:t>
      </w:r>
      <w:r w:rsidR="009A3C5A">
        <w:rPr>
          <w:rFonts w:ascii="Times New Roman" w:hAnsi="Times New Roman" w:cs="Times New Roman"/>
          <w:sz w:val="28"/>
          <w:szCs w:val="28"/>
        </w:rPr>
        <w:t>дноразовые коллективные опросы</w:t>
      </w:r>
      <w:r w:rsidRPr="00644401">
        <w:rPr>
          <w:rFonts w:ascii="Times New Roman" w:hAnsi="Times New Roman" w:cs="Times New Roman"/>
          <w:sz w:val="28"/>
          <w:szCs w:val="28"/>
        </w:rPr>
        <w:t>; </w:t>
      </w:r>
    </w:p>
    <w:p w:rsidR="009A3C5A" w:rsidRDefault="00644401" w:rsidP="009A3C5A">
      <w:pPr>
        <w:pStyle w:val="a4"/>
        <w:numPr>
          <w:ilvl w:val="0"/>
          <w:numId w:val="15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44401">
        <w:rPr>
          <w:rFonts w:ascii="Times New Roman" w:hAnsi="Times New Roman" w:cs="Times New Roman"/>
          <w:sz w:val="28"/>
          <w:szCs w:val="28"/>
        </w:rPr>
        <w:t>Проведение индивидуального о</w:t>
      </w:r>
      <w:r w:rsidR="009A3C5A">
        <w:rPr>
          <w:rFonts w:ascii="Times New Roman" w:hAnsi="Times New Roman" w:cs="Times New Roman"/>
          <w:sz w:val="28"/>
          <w:szCs w:val="28"/>
        </w:rPr>
        <w:t>проса состоящего из несколь</w:t>
      </w:r>
      <w:r w:rsidR="009A3C5A" w:rsidRPr="009A3C5A">
        <w:rPr>
          <w:rFonts w:ascii="Times New Roman" w:hAnsi="Times New Roman" w:cs="Times New Roman"/>
          <w:sz w:val="28"/>
          <w:szCs w:val="28"/>
        </w:rPr>
        <w:t xml:space="preserve">ких </w:t>
      </w:r>
    </w:p>
    <w:p w:rsidR="00644401" w:rsidRPr="009A3C5A" w:rsidRDefault="009A3C5A" w:rsidP="009A3C5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9A3C5A">
        <w:rPr>
          <w:rFonts w:ascii="Times New Roman" w:hAnsi="Times New Roman" w:cs="Times New Roman"/>
          <w:sz w:val="28"/>
          <w:szCs w:val="28"/>
        </w:rPr>
        <w:t>т</w:t>
      </w:r>
      <w:r w:rsidRPr="009A3C5A">
        <w:rPr>
          <w:rFonts w:ascii="Times New Roman" w:hAnsi="Times New Roman" w:cs="Times New Roman"/>
          <w:sz w:val="28"/>
          <w:szCs w:val="28"/>
        </w:rPr>
        <w:t>а</w:t>
      </w:r>
      <w:r w:rsidRPr="009A3C5A">
        <w:rPr>
          <w:rFonts w:ascii="Times New Roman" w:hAnsi="Times New Roman" w:cs="Times New Roman"/>
          <w:sz w:val="28"/>
          <w:szCs w:val="28"/>
        </w:rPr>
        <w:t>пов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44401" w:rsidRPr="00644401" w:rsidRDefault="00644401" w:rsidP="00644401">
      <w:pPr>
        <w:pStyle w:val="a4"/>
        <w:numPr>
          <w:ilvl w:val="0"/>
          <w:numId w:val="15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44401">
        <w:rPr>
          <w:rFonts w:ascii="Times New Roman" w:hAnsi="Times New Roman" w:cs="Times New Roman"/>
          <w:sz w:val="28"/>
          <w:szCs w:val="28"/>
        </w:rPr>
        <w:t>Опросы коллективов в несколько этапов </w:t>
      </w:r>
    </w:p>
    <w:p w:rsidR="00644401" w:rsidRPr="00644401" w:rsidRDefault="00644401" w:rsidP="00644401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4401">
        <w:rPr>
          <w:rFonts w:ascii="Times New Roman" w:hAnsi="Times New Roman" w:cs="Times New Roman"/>
          <w:sz w:val="28"/>
          <w:szCs w:val="28"/>
        </w:rPr>
        <w:lastRenderedPageBreak/>
        <w:t>Разовые индивидуальные опросы — это разовые беседы, включа</w:t>
      </w:r>
      <w:r w:rsidRPr="00644401">
        <w:rPr>
          <w:rFonts w:ascii="Times New Roman" w:hAnsi="Times New Roman" w:cs="Times New Roman"/>
          <w:sz w:val="28"/>
          <w:szCs w:val="28"/>
        </w:rPr>
        <w:t>ю</w:t>
      </w:r>
      <w:r w:rsidRPr="00644401">
        <w:rPr>
          <w:rFonts w:ascii="Times New Roman" w:hAnsi="Times New Roman" w:cs="Times New Roman"/>
          <w:sz w:val="28"/>
          <w:szCs w:val="28"/>
        </w:rPr>
        <w:t>щая в себя экспер</w:t>
      </w:r>
      <w:r w:rsidRPr="00644401">
        <w:rPr>
          <w:rFonts w:ascii="Times New Roman" w:hAnsi="Times New Roman" w:cs="Times New Roman"/>
          <w:sz w:val="28"/>
          <w:szCs w:val="28"/>
        </w:rPr>
        <w:t>т</w:t>
      </w:r>
      <w:r w:rsidRPr="00644401">
        <w:rPr>
          <w:rFonts w:ascii="Times New Roman" w:hAnsi="Times New Roman" w:cs="Times New Roman"/>
          <w:sz w:val="28"/>
          <w:szCs w:val="28"/>
        </w:rPr>
        <w:t>ное мнение или заполнение представленной ему анкеты, которую предоставит иссле</w:t>
      </w:r>
      <w:r w:rsidR="009A3C5A">
        <w:rPr>
          <w:rFonts w:ascii="Times New Roman" w:hAnsi="Times New Roman" w:cs="Times New Roman"/>
          <w:sz w:val="28"/>
          <w:szCs w:val="28"/>
        </w:rPr>
        <w:t>до</w:t>
      </w:r>
      <w:r w:rsidRPr="00644401">
        <w:rPr>
          <w:rFonts w:ascii="Times New Roman" w:hAnsi="Times New Roman" w:cs="Times New Roman"/>
          <w:sz w:val="28"/>
          <w:szCs w:val="28"/>
        </w:rPr>
        <w:t>ватель. Эксперты самостоятельно отвечают на вопросы анкеты или выбирают один из предложенных в анкете вариантов ответов. </w:t>
      </w:r>
    </w:p>
    <w:p w:rsidR="00644401" w:rsidRPr="00644401" w:rsidRDefault="00644401" w:rsidP="00644401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4401">
        <w:rPr>
          <w:rFonts w:ascii="Times New Roman" w:hAnsi="Times New Roman" w:cs="Times New Roman"/>
          <w:sz w:val="28"/>
          <w:szCs w:val="28"/>
        </w:rPr>
        <w:t>Целью одноразового коллективного опроса является направление на получение заключительного мнения экспертов по рассматриваемой пробл</w:t>
      </w:r>
      <w:r w:rsidRPr="00644401">
        <w:rPr>
          <w:rFonts w:ascii="Times New Roman" w:hAnsi="Times New Roman" w:cs="Times New Roman"/>
          <w:sz w:val="28"/>
          <w:szCs w:val="28"/>
        </w:rPr>
        <w:t>е</w:t>
      </w:r>
      <w:r w:rsidRPr="00644401">
        <w:rPr>
          <w:rFonts w:ascii="Times New Roman" w:hAnsi="Times New Roman" w:cs="Times New Roman"/>
          <w:sz w:val="28"/>
          <w:szCs w:val="28"/>
        </w:rPr>
        <w:t>ме, так как коллективное мнение и заключение экспертов является более компетентным. Так же совместный поиск достоверного ответа может выст</w:t>
      </w:r>
      <w:r w:rsidRPr="00644401">
        <w:rPr>
          <w:rFonts w:ascii="Times New Roman" w:hAnsi="Times New Roman" w:cs="Times New Roman"/>
          <w:sz w:val="28"/>
          <w:szCs w:val="28"/>
        </w:rPr>
        <w:t>у</w:t>
      </w:r>
      <w:r w:rsidRPr="00644401">
        <w:rPr>
          <w:rFonts w:ascii="Times New Roman" w:hAnsi="Times New Roman" w:cs="Times New Roman"/>
          <w:sz w:val="28"/>
          <w:szCs w:val="28"/>
        </w:rPr>
        <w:t>пать в качестве стимулирования творческого подхода к решению поставле</w:t>
      </w:r>
      <w:r w:rsidRPr="00644401">
        <w:rPr>
          <w:rFonts w:ascii="Times New Roman" w:hAnsi="Times New Roman" w:cs="Times New Roman"/>
          <w:sz w:val="28"/>
          <w:szCs w:val="28"/>
        </w:rPr>
        <w:t>н</w:t>
      </w:r>
      <w:r w:rsidRPr="00644401">
        <w:rPr>
          <w:rFonts w:ascii="Times New Roman" w:hAnsi="Times New Roman" w:cs="Times New Roman"/>
          <w:sz w:val="28"/>
          <w:szCs w:val="28"/>
        </w:rPr>
        <w:t>ной задачи. </w:t>
      </w:r>
    </w:p>
    <w:p w:rsidR="00644401" w:rsidRPr="00644401" w:rsidRDefault="00644401" w:rsidP="00644401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4401">
        <w:rPr>
          <w:rFonts w:ascii="Times New Roman" w:hAnsi="Times New Roman" w:cs="Times New Roman"/>
          <w:sz w:val="28"/>
          <w:szCs w:val="28"/>
        </w:rPr>
        <w:t>Есть несколько форм однократного коллективного экспертного о</w:t>
      </w:r>
      <w:r w:rsidRPr="00644401">
        <w:rPr>
          <w:rFonts w:ascii="Times New Roman" w:hAnsi="Times New Roman" w:cs="Times New Roman"/>
          <w:sz w:val="28"/>
          <w:szCs w:val="28"/>
        </w:rPr>
        <w:t>п</w:t>
      </w:r>
      <w:r w:rsidRPr="00644401">
        <w:rPr>
          <w:rFonts w:ascii="Times New Roman" w:hAnsi="Times New Roman" w:cs="Times New Roman"/>
          <w:sz w:val="28"/>
          <w:szCs w:val="28"/>
        </w:rPr>
        <w:t>роса: дискуссия, совещание, круглый стол и т.п. Объединяет эти формы н</w:t>
      </w:r>
      <w:r w:rsidRPr="00644401">
        <w:rPr>
          <w:rFonts w:ascii="Times New Roman" w:hAnsi="Times New Roman" w:cs="Times New Roman"/>
          <w:sz w:val="28"/>
          <w:szCs w:val="28"/>
        </w:rPr>
        <w:t>а</w:t>
      </w:r>
      <w:r w:rsidRPr="00644401">
        <w:rPr>
          <w:rFonts w:ascii="Times New Roman" w:hAnsi="Times New Roman" w:cs="Times New Roman"/>
          <w:sz w:val="28"/>
          <w:szCs w:val="28"/>
        </w:rPr>
        <w:t>личие экс</w:t>
      </w:r>
      <w:r w:rsidR="009A3C5A">
        <w:rPr>
          <w:rFonts w:ascii="Times New Roman" w:hAnsi="Times New Roman" w:cs="Times New Roman"/>
          <w:sz w:val="28"/>
          <w:szCs w:val="28"/>
        </w:rPr>
        <w:t xml:space="preserve">пертной дискуссии— </w:t>
      </w:r>
      <w:proofErr w:type="gramStart"/>
      <w:r w:rsidR="009A3C5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End"/>
      <w:r w:rsidR="009A3C5A">
        <w:rPr>
          <w:rFonts w:ascii="Times New Roman" w:hAnsi="Times New Roman" w:cs="Times New Roman"/>
          <w:sz w:val="28"/>
          <w:szCs w:val="28"/>
        </w:rPr>
        <w:t>виде про</w:t>
      </w:r>
      <w:r w:rsidRPr="00644401">
        <w:rPr>
          <w:rFonts w:ascii="Times New Roman" w:hAnsi="Times New Roman" w:cs="Times New Roman"/>
          <w:sz w:val="28"/>
          <w:szCs w:val="28"/>
        </w:rPr>
        <w:t>стого взаимообмена мнениями на экспертном совеща</w:t>
      </w:r>
      <w:r w:rsidR="009A3C5A">
        <w:rPr>
          <w:rFonts w:ascii="Times New Roman" w:hAnsi="Times New Roman" w:cs="Times New Roman"/>
          <w:sz w:val="28"/>
          <w:szCs w:val="28"/>
        </w:rPr>
        <w:t>нии или в виде «моз</w:t>
      </w:r>
      <w:r w:rsidRPr="00644401">
        <w:rPr>
          <w:rFonts w:ascii="Times New Roman" w:hAnsi="Times New Roman" w:cs="Times New Roman"/>
          <w:sz w:val="28"/>
          <w:szCs w:val="28"/>
        </w:rPr>
        <w:t>гового штурма», в котором имеет м</w:t>
      </w:r>
      <w:r w:rsidRPr="00644401">
        <w:rPr>
          <w:rFonts w:ascii="Times New Roman" w:hAnsi="Times New Roman" w:cs="Times New Roman"/>
          <w:sz w:val="28"/>
          <w:szCs w:val="28"/>
        </w:rPr>
        <w:t>е</w:t>
      </w:r>
      <w:r w:rsidRPr="00644401">
        <w:rPr>
          <w:rFonts w:ascii="Times New Roman" w:hAnsi="Times New Roman" w:cs="Times New Roman"/>
          <w:sz w:val="28"/>
          <w:szCs w:val="28"/>
        </w:rPr>
        <w:t>сто быть продвижению новых идей, гипотез, доказательств нередко прин</w:t>
      </w:r>
      <w:r w:rsidRPr="00644401">
        <w:rPr>
          <w:rFonts w:ascii="Times New Roman" w:hAnsi="Times New Roman" w:cs="Times New Roman"/>
          <w:sz w:val="28"/>
          <w:szCs w:val="28"/>
        </w:rPr>
        <w:t>и</w:t>
      </w:r>
      <w:r w:rsidRPr="00644401">
        <w:rPr>
          <w:rFonts w:ascii="Times New Roman" w:hAnsi="Times New Roman" w:cs="Times New Roman"/>
          <w:sz w:val="28"/>
          <w:szCs w:val="28"/>
        </w:rPr>
        <w:t>мает лавинообразные характеристики. При этом немалая часть творческ</w:t>
      </w:r>
      <w:r w:rsidRPr="00644401">
        <w:rPr>
          <w:rFonts w:ascii="Times New Roman" w:hAnsi="Times New Roman" w:cs="Times New Roman"/>
          <w:sz w:val="28"/>
          <w:szCs w:val="28"/>
        </w:rPr>
        <w:t>о</w:t>
      </w:r>
      <w:r w:rsidRPr="00644401">
        <w:rPr>
          <w:rFonts w:ascii="Times New Roman" w:hAnsi="Times New Roman" w:cs="Times New Roman"/>
          <w:sz w:val="28"/>
          <w:szCs w:val="28"/>
        </w:rPr>
        <w:t>го характера и «концентрирование внимания всех участников на заданной пр</w:t>
      </w:r>
      <w:r w:rsidRPr="00644401">
        <w:rPr>
          <w:rFonts w:ascii="Times New Roman" w:hAnsi="Times New Roman" w:cs="Times New Roman"/>
          <w:sz w:val="28"/>
          <w:szCs w:val="28"/>
        </w:rPr>
        <w:t>о</w:t>
      </w:r>
      <w:r w:rsidRPr="00644401">
        <w:rPr>
          <w:rFonts w:ascii="Times New Roman" w:hAnsi="Times New Roman" w:cs="Times New Roman"/>
          <w:sz w:val="28"/>
          <w:szCs w:val="28"/>
        </w:rPr>
        <w:t>блеме» дает гарантированный эффект. Немало важно чтобы «мозговой штурм» имел отличия не только в творческой части</w:t>
      </w:r>
      <w:proofErr w:type="gramStart"/>
      <w:r w:rsidRPr="006444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4401">
        <w:rPr>
          <w:rFonts w:ascii="Times New Roman" w:hAnsi="Times New Roman" w:cs="Times New Roman"/>
          <w:sz w:val="28"/>
          <w:szCs w:val="28"/>
        </w:rPr>
        <w:t>но и основательн</w:t>
      </w:r>
      <w:r w:rsidRPr="00644401">
        <w:rPr>
          <w:rFonts w:ascii="Times New Roman" w:hAnsi="Times New Roman" w:cs="Times New Roman"/>
          <w:sz w:val="28"/>
          <w:szCs w:val="28"/>
        </w:rPr>
        <w:t>о</w:t>
      </w:r>
      <w:r w:rsidRPr="00644401">
        <w:rPr>
          <w:rFonts w:ascii="Times New Roman" w:hAnsi="Times New Roman" w:cs="Times New Roman"/>
          <w:sz w:val="28"/>
          <w:szCs w:val="28"/>
        </w:rPr>
        <w:t>стью анализа проблемы. </w:t>
      </w:r>
    </w:p>
    <w:p w:rsidR="00644401" w:rsidRPr="00644401" w:rsidRDefault="00644401" w:rsidP="00644401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4401">
        <w:rPr>
          <w:rFonts w:ascii="Times New Roman" w:hAnsi="Times New Roman" w:cs="Times New Roman"/>
          <w:sz w:val="28"/>
          <w:szCs w:val="28"/>
        </w:rPr>
        <w:t xml:space="preserve">Индивидуальный опрос в несколько этапов, известный как метод </w:t>
      </w:r>
      <w:proofErr w:type="spellStart"/>
      <w:r w:rsidRPr="00644401">
        <w:rPr>
          <w:rFonts w:ascii="Times New Roman" w:hAnsi="Times New Roman" w:cs="Times New Roman"/>
          <w:sz w:val="28"/>
          <w:szCs w:val="28"/>
        </w:rPr>
        <w:t>Дельфи</w:t>
      </w:r>
      <w:proofErr w:type="spellEnd"/>
      <w:r w:rsidRPr="00644401">
        <w:rPr>
          <w:rFonts w:ascii="Times New Roman" w:hAnsi="Times New Roman" w:cs="Times New Roman"/>
          <w:sz w:val="28"/>
          <w:szCs w:val="28"/>
        </w:rPr>
        <w:t xml:space="preserve">. Метод </w:t>
      </w:r>
      <w:proofErr w:type="spellStart"/>
      <w:r w:rsidRPr="00644401">
        <w:rPr>
          <w:rFonts w:ascii="Times New Roman" w:hAnsi="Times New Roman" w:cs="Times New Roman"/>
          <w:sz w:val="28"/>
          <w:szCs w:val="28"/>
        </w:rPr>
        <w:t>Дельфи</w:t>
      </w:r>
      <w:proofErr w:type="spellEnd"/>
      <w:r w:rsidRPr="00644401">
        <w:rPr>
          <w:rFonts w:ascii="Times New Roman" w:hAnsi="Times New Roman" w:cs="Times New Roman"/>
          <w:sz w:val="28"/>
          <w:szCs w:val="28"/>
        </w:rPr>
        <w:t xml:space="preserve"> предп</w:t>
      </w:r>
      <w:r w:rsidRPr="00644401">
        <w:rPr>
          <w:rFonts w:ascii="Times New Roman" w:hAnsi="Times New Roman" w:cs="Times New Roman"/>
          <w:sz w:val="28"/>
          <w:szCs w:val="28"/>
        </w:rPr>
        <w:t>о</w:t>
      </w:r>
      <w:r w:rsidRPr="00644401">
        <w:rPr>
          <w:rFonts w:ascii="Times New Roman" w:hAnsi="Times New Roman" w:cs="Times New Roman"/>
          <w:sz w:val="28"/>
          <w:szCs w:val="28"/>
        </w:rPr>
        <w:t xml:space="preserve">лагает проведение анкетного опроса одной и той же группы экспертов с применением </w:t>
      </w:r>
      <w:proofErr w:type="spellStart"/>
      <w:r w:rsidRPr="00644401">
        <w:rPr>
          <w:rFonts w:ascii="Times New Roman" w:hAnsi="Times New Roman" w:cs="Times New Roman"/>
          <w:sz w:val="28"/>
          <w:szCs w:val="28"/>
        </w:rPr>
        <w:t>школярованных</w:t>
      </w:r>
      <w:proofErr w:type="spellEnd"/>
      <w:r w:rsidRPr="00644401">
        <w:rPr>
          <w:rFonts w:ascii="Times New Roman" w:hAnsi="Times New Roman" w:cs="Times New Roman"/>
          <w:sz w:val="28"/>
          <w:szCs w:val="28"/>
        </w:rPr>
        <w:t xml:space="preserve"> оценок в несколько этапо</w:t>
      </w:r>
      <w:proofErr w:type="gramStart"/>
      <w:r w:rsidRPr="00644401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644401">
        <w:rPr>
          <w:rFonts w:ascii="Times New Roman" w:hAnsi="Times New Roman" w:cs="Times New Roman"/>
          <w:sz w:val="28"/>
          <w:szCs w:val="28"/>
        </w:rPr>
        <w:t>туров). На втором и последующих турах эксперты знакомиться с р</w:t>
      </w:r>
      <w:r w:rsidRPr="00644401">
        <w:rPr>
          <w:rFonts w:ascii="Times New Roman" w:hAnsi="Times New Roman" w:cs="Times New Roman"/>
          <w:sz w:val="28"/>
          <w:szCs w:val="28"/>
        </w:rPr>
        <w:t>е</w:t>
      </w:r>
      <w:r w:rsidRPr="00644401">
        <w:rPr>
          <w:rFonts w:ascii="Times New Roman" w:hAnsi="Times New Roman" w:cs="Times New Roman"/>
          <w:sz w:val="28"/>
          <w:szCs w:val="28"/>
        </w:rPr>
        <w:t xml:space="preserve">зультатами опроса в </w:t>
      </w:r>
      <w:proofErr w:type="gramStart"/>
      <w:r w:rsidRPr="00644401">
        <w:rPr>
          <w:rFonts w:ascii="Times New Roman" w:hAnsi="Times New Roman" w:cs="Times New Roman"/>
          <w:sz w:val="28"/>
          <w:szCs w:val="28"/>
        </w:rPr>
        <w:t>предшествующим</w:t>
      </w:r>
      <w:proofErr w:type="gramEnd"/>
      <w:r w:rsidRPr="00644401">
        <w:rPr>
          <w:rFonts w:ascii="Times New Roman" w:hAnsi="Times New Roman" w:cs="Times New Roman"/>
          <w:sz w:val="28"/>
          <w:szCs w:val="28"/>
        </w:rPr>
        <w:t xml:space="preserve"> туре. Для достижения согласованной позиции экспе</w:t>
      </w:r>
      <w:r w:rsidRPr="00644401">
        <w:rPr>
          <w:rFonts w:ascii="Times New Roman" w:hAnsi="Times New Roman" w:cs="Times New Roman"/>
          <w:sz w:val="28"/>
          <w:szCs w:val="28"/>
        </w:rPr>
        <w:t>р</w:t>
      </w:r>
      <w:r w:rsidRPr="00644401">
        <w:rPr>
          <w:rFonts w:ascii="Times New Roman" w:hAnsi="Times New Roman" w:cs="Times New Roman"/>
          <w:sz w:val="28"/>
          <w:szCs w:val="28"/>
        </w:rPr>
        <w:t>тов необходимо провести четыре – шесть туров. </w:t>
      </w:r>
      <w:r w:rsidRPr="00644401">
        <w:rPr>
          <w:rFonts w:ascii="Times New Roman" w:hAnsi="Times New Roman" w:cs="Times New Roman"/>
          <w:sz w:val="28"/>
          <w:szCs w:val="28"/>
        </w:rPr>
        <w:br/>
        <w:t>Если индивидуальное мнение расходится с мнением большинства на том или ином этапе, то эксперт должен обосновать свою позицию. Те</w:t>
      </w:r>
      <w:r w:rsidRPr="00644401">
        <w:rPr>
          <w:rFonts w:ascii="Times New Roman" w:hAnsi="Times New Roman" w:cs="Times New Roman"/>
          <w:sz w:val="28"/>
          <w:szCs w:val="28"/>
        </w:rPr>
        <w:t>х</w:t>
      </w:r>
      <w:r w:rsidRPr="00644401">
        <w:rPr>
          <w:rFonts w:ascii="Times New Roman" w:hAnsi="Times New Roman" w:cs="Times New Roman"/>
          <w:sz w:val="28"/>
          <w:szCs w:val="28"/>
        </w:rPr>
        <w:t xml:space="preserve">ника </w:t>
      </w:r>
      <w:proofErr w:type="spellStart"/>
      <w:r w:rsidRPr="00644401">
        <w:rPr>
          <w:rFonts w:ascii="Times New Roman" w:hAnsi="Times New Roman" w:cs="Times New Roman"/>
          <w:sz w:val="28"/>
          <w:szCs w:val="28"/>
        </w:rPr>
        <w:t>Дельфи</w:t>
      </w:r>
      <w:proofErr w:type="spellEnd"/>
      <w:r w:rsidRPr="00644401">
        <w:rPr>
          <w:rFonts w:ascii="Times New Roman" w:hAnsi="Times New Roman" w:cs="Times New Roman"/>
          <w:sz w:val="28"/>
          <w:szCs w:val="28"/>
        </w:rPr>
        <w:t xml:space="preserve"> допускает существования разных точек зрения и на завершающем этапе эк</w:t>
      </w:r>
      <w:r w:rsidRPr="00644401">
        <w:rPr>
          <w:rFonts w:ascii="Times New Roman" w:hAnsi="Times New Roman" w:cs="Times New Roman"/>
          <w:sz w:val="28"/>
          <w:szCs w:val="28"/>
        </w:rPr>
        <w:t>с</w:t>
      </w:r>
      <w:r w:rsidRPr="00644401">
        <w:rPr>
          <w:rFonts w:ascii="Times New Roman" w:hAnsi="Times New Roman" w:cs="Times New Roman"/>
          <w:sz w:val="28"/>
          <w:szCs w:val="28"/>
        </w:rPr>
        <w:t xml:space="preserve">пертизы. На каждом этапе эксперт дает свою оценку в виде числа по заранее </w:t>
      </w:r>
      <w:proofErr w:type="gramStart"/>
      <w:r w:rsidRPr="00644401">
        <w:rPr>
          <w:rFonts w:ascii="Times New Roman" w:hAnsi="Times New Roman" w:cs="Times New Roman"/>
          <w:sz w:val="28"/>
          <w:szCs w:val="28"/>
        </w:rPr>
        <w:t>подготовленным</w:t>
      </w:r>
      <w:proofErr w:type="gramEnd"/>
      <w:r w:rsidRPr="00644401">
        <w:rPr>
          <w:rFonts w:ascii="Times New Roman" w:hAnsi="Times New Roman" w:cs="Times New Roman"/>
          <w:sz w:val="28"/>
          <w:szCs w:val="28"/>
        </w:rPr>
        <w:t xml:space="preserve"> шкале. </w:t>
      </w:r>
    </w:p>
    <w:p w:rsidR="00644401" w:rsidRPr="00644401" w:rsidRDefault="00644401" w:rsidP="00644401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4401">
        <w:rPr>
          <w:rFonts w:ascii="Times New Roman" w:hAnsi="Times New Roman" w:cs="Times New Roman"/>
          <w:sz w:val="28"/>
          <w:szCs w:val="28"/>
        </w:rPr>
        <w:t>Коллективный опрос,</w:t>
      </w:r>
      <w:r w:rsidR="009A3C5A">
        <w:rPr>
          <w:rFonts w:ascii="Times New Roman" w:hAnsi="Times New Roman" w:cs="Times New Roman"/>
          <w:sz w:val="28"/>
          <w:szCs w:val="28"/>
        </w:rPr>
        <w:t xml:space="preserve"> </w:t>
      </w:r>
      <w:r w:rsidRPr="00644401">
        <w:rPr>
          <w:rFonts w:ascii="Times New Roman" w:hAnsi="Times New Roman" w:cs="Times New Roman"/>
          <w:sz w:val="28"/>
          <w:szCs w:val="28"/>
        </w:rPr>
        <w:t>состоящий из нескольких этапов, проводится путем применения всевозмо</w:t>
      </w:r>
      <w:r w:rsidRPr="00644401">
        <w:rPr>
          <w:rFonts w:ascii="Times New Roman" w:hAnsi="Times New Roman" w:cs="Times New Roman"/>
          <w:sz w:val="28"/>
          <w:szCs w:val="28"/>
        </w:rPr>
        <w:t>ж</w:t>
      </w:r>
      <w:r w:rsidRPr="00644401">
        <w:rPr>
          <w:rFonts w:ascii="Times New Roman" w:hAnsi="Times New Roman" w:cs="Times New Roman"/>
          <w:sz w:val="28"/>
          <w:szCs w:val="28"/>
        </w:rPr>
        <w:t xml:space="preserve">ных способов и форм экспертизы в коллективе, в том числе обсуждения, совещания, круглого стола, «мозгового штурма». </w:t>
      </w:r>
      <w:proofErr w:type="spellStart"/>
      <w:r w:rsidRPr="00644401">
        <w:rPr>
          <w:rFonts w:ascii="Times New Roman" w:hAnsi="Times New Roman" w:cs="Times New Roman"/>
          <w:sz w:val="28"/>
          <w:szCs w:val="28"/>
        </w:rPr>
        <w:t>Многотэтапный</w:t>
      </w:r>
      <w:proofErr w:type="spellEnd"/>
      <w:r w:rsidRPr="00644401">
        <w:rPr>
          <w:rFonts w:ascii="Times New Roman" w:hAnsi="Times New Roman" w:cs="Times New Roman"/>
          <w:sz w:val="28"/>
          <w:szCs w:val="28"/>
        </w:rPr>
        <w:t xml:space="preserve"> или мног</w:t>
      </w:r>
      <w:r w:rsidR="009A3C5A">
        <w:rPr>
          <w:rFonts w:ascii="Times New Roman" w:hAnsi="Times New Roman" w:cs="Times New Roman"/>
          <w:sz w:val="28"/>
          <w:szCs w:val="28"/>
        </w:rPr>
        <w:t>оступенчатый опрос экспертов на</w:t>
      </w:r>
      <w:r w:rsidRPr="00644401">
        <w:rPr>
          <w:rFonts w:ascii="Times New Roman" w:hAnsi="Times New Roman" w:cs="Times New Roman"/>
          <w:sz w:val="28"/>
          <w:szCs w:val="28"/>
        </w:rPr>
        <w:t>правлен на их максимальное восприятие решения существующей проблемы, на «превращ</w:t>
      </w:r>
      <w:r w:rsidRPr="00644401">
        <w:rPr>
          <w:rFonts w:ascii="Times New Roman" w:hAnsi="Times New Roman" w:cs="Times New Roman"/>
          <w:sz w:val="28"/>
          <w:szCs w:val="28"/>
        </w:rPr>
        <w:t>е</w:t>
      </w:r>
      <w:r w:rsidRPr="00644401">
        <w:rPr>
          <w:rFonts w:ascii="Times New Roman" w:hAnsi="Times New Roman" w:cs="Times New Roman"/>
          <w:sz w:val="28"/>
          <w:szCs w:val="28"/>
        </w:rPr>
        <w:t xml:space="preserve">ние такого опроса </w:t>
      </w:r>
      <w:proofErr w:type="gramStart"/>
      <w:r w:rsidRPr="0064440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44401">
        <w:rPr>
          <w:rFonts w:ascii="Times New Roman" w:hAnsi="Times New Roman" w:cs="Times New Roman"/>
          <w:sz w:val="28"/>
          <w:szCs w:val="28"/>
        </w:rPr>
        <w:t xml:space="preserve"> интуитивного в интуитивно-логический». Для этого и</w:t>
      </w:r>
      <w:r w:rsidRPr="00644401">
        <w:rPr>
          <w:rFonts w:ascii="Times New Roman" w:hAnsi="Times New Roman" w:cs="Times New Roman"/>
          <w:sz w:val="28"/>
          <w:szCs w:val="28"/>
        </w:rPr>
        <w:t>с</w:t>
      </w:r>
      <w:r w:rsidRPr="00644401">
        <w:rPr>
          <w:rFonts w:ascii="Times New Roman" w:hAnsi="Times New Roman" w:cs="Times New Roman"/>
          <w:sz w:val="28"/>
          <w:szCs w:val="28"/>
        </w:rPr>
        <w:t>пользуются, в частн</w:t>
      </w:r>
      <w:r w:rsidRPr="00644401">
        <w:rPr>
          <w:rFonts w:ascii="Times New Roman" w:hAnsi="Times New Roman" w:cs="Times New Roman"/>
          <w:sz w:val="28"/>
          <w:szCs w:val="28"/>
        </w:rPr>
        <w:t>о</w:t>
      </w:r>
      <w:r w:rsidRPr="00644401">
        <w:rPr>
          <w:rFonts w:ascii="Times New Roman" w:hAnsi="Times New Roman" w:cs="Times New Roman"/>
          <w:sz w:val="28"/>
          <w:szCs w:val="28"/>
        </w:rPr>
        <w:t xml:space="preserve">сти, «такие формы логического анализа, как разработка матриц </w:t>
      </w:r>
      <w:proofErr w:type="spellStart"/>
      <w:r w:rsidRPr="00644401">
        <w:rPr>
          <w:rFonts w:ascii="Times New Roman" w:hAnsi="Times New Roman" w:cs="Times New Roman"/>
          <w:sz w:val="28"/>
          <w:szCs w:val="28"/>
        </w:rPr>
        <w:t>взаимокорректировки</w:t>
      </w:r>
      <w:proofErr w:type="spellEnd"/>
      <w:r w:rsidRPr="00644401">
        <w:rPr>
          <w:rFonts w:ascii="Times New Roman" w:hAnsi="Times New Roman" w:cs="Times New Roman"/>
          <w:sz w:val="28"/>
          <w:szCs w:val="28"/>
        </w:rPr>
        <w:t xml:space="preserve"> (суждений экспертов</w:t>
      </w:r>
      <w:proofErr w:type="gramStart"/>
      <w:r w:rsidRPr="006444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44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440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44401">
        <w:rPr>
          <w:rFonts w:ascii="Times New Roman" w:hAnsi="Times New Roman" w:cs="Times New Roman"/>
          <w:sz w:val="28"/>
          <w:szCs w:val="28"/>
        </w:rPr>
        <w:t xml:space="preserve"> «д</w:t>
      </w:r>
      <w:r w:rsidRPr="00644401">
        <w:rPr>
          <w:rFonts w:ascii="Times New Roman" w:hAnsi="Times New Roman" w:cs="Times New Roman"/>
          <w:sz w:val="28"/>
          <w:szCs w:val="28"/>
        </w:rPr>
        <w:t>е</w:t>
      </w:r>
      <w:r w:rsidRPr="00644401">
        <w:rPr>
          <w:rFonts w:ascii="Times New Roman" w:hAnsi="Times New Roman" w:cs="Times New Roman"/>
          <w:sz w:val="28"/>
          <w:szCs w:val="28"/>
        </w:rPr>
        <w:t>рева целей». </w:t>
      </w:r>
    </w:p>
    <w:p w:rsidR="00644401" w:rsidRPr="00644401" w:rsidRDefault="00644401" w:rsidP="00644401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44401">
        <w:rPr>
          <w:rFonts w:ascii="Times New Roman" w:hAnsi="Times New Roman" w:cs="Times New Roman"/>
          <w:sz w:val="28"/>
          <w:szCs w:val="28"/>
        </w:rPr>
        <w:t>При построении «дерева целей» первоначальным этапом является разработка плана рассмотрения той или иной проблемы. Затем при использ</w:t>
      </w:r>
      <w:r w:rsidRPr="00644401">
        <w:rPr>
          <w:rFonts w:ascii="Times New Roman" w:hAnsi="Times New Roman" w:cs="Times New Roman"/>
          <w:sz w:val="28"/>
          <w:szCs w:val="28"/>
        </w:rPr>
        <w:t>о</w:t>
      </w:r>
      <w:r w:rsidRPr="00644401">
        <w:rPr>
          <w:rFonts w:ascii="Times New Roman" w:hAnsi="Times New Roman" w:cs="Times New Roman"/>
          <w:sz w:val="28"/>
          <w:szCs w:val="28"/>
        </w:rPr>
        <w:lastRenderedPageBreak/>
        <w:t>вании многоступенчатого взаимодействия с экспертами на основе заранее подготовленного плана строится «дерево целей»: устанавливается приор</w:t>
      </w:r>
      <w:r w:rsidRPr="00644401">
        <w:rPr>
          <w:rFonts w:ascii="Times New Roman" w:hAnsi="Times New Roman" w:cs="Times New Roman"/>
          <w:sz w:val="28"/>
          <w:szCs w:val="28"/>
        </w:rPr>
        <w:t>и</w:t>
      </w:r>
      <w:r w:rsidRPr="00644401">
        <w:rPr>
          <w:rFonts w:ascii="Times New Roman" w:hAnsi="Times New Roman" w:cs="Times New Roman"/>
          <w:sz w:val="28"/>
          <w:szCs w:val="28"/>
        </w:rPr>
        <w:t>тетная цель исследования и ее «подцели», осуществления которых является у</w:t>
      </w:r>
      <w:r w:rsidRPr="00644401">
        <w:rPr>
          <w:rFonts w:ascii="Times New Roman" w:hAnsi="Times New Roman" w:cs="Times New Roman"/>
          <w:sz w:val="28"/>
          <w:szCs w:val="28"/>
        </w:rPr>
        <w:t>с</w:t>
      </w:r>
      <w:r w:rsidRPr="00644401">
        <w:rPr>
          <w:rFonts w:ascii="Times New Roman" w:hAnsi="Times New Roman" w:cs="Times New Roman"/>
          <w:sz w:val="28"/>
          <w:szCs w:val="28"/>
        </w:rPr>
        <w:t>ловием реализации основной цели. Следующим пунктом «определяются коэффициенты относ</w:t>
      </w:r>
      <w:r w:rsidRPr="00644401">
        <w:rPr>
          <w:rFonts w:ascii="Times New Roman" w:hAnsi="Times New Roman" w:cs="Times New Roman"/>
          <w:sz w:val="28"/>
          <w:szCs w:val="28"/>
        </w:rPr>
        <w:t>и</w:t>
      </w:r>
      <w:r w:rsidRPr="00644401">
        <w:rPr>
          <w:rFonts w:ascii="Times New Roman" w:hAnsi="Times New Roman" w:cs="Times New Roman"/>
          <w:sz w:val="28"/>
          <w:szCs w:val="28"/>
        </w:rPr>
        <w:t>тельной важности критериев и целей» на всех уровнях «дерева целей». После этого «определяются ко</w:t>
      </w:r>
      <w:r w:rsidRPr="00644401">
        <w:rPr>
          <w:rFonts w:ascii="Times New Roman" w:hAnsi="Times New Roman" w:cs="Times New Roman"/>
          <w:sz w:val="28"/>
          <w:szCs w:val="28"/>
        </w:rPr>
        <w:t>н</w:t>
      </w:r>
      <w:r w:rsidRPr="00644401">
        <w:rPr>
          <w:rFonts w:ascii="Times New Roman" w:hAnsi="Times New Roman" w:cs="Times New Roman"/>
          <w:sz w:val="28"/>
          <w:szCs w:val="28"/>
        </w:rPr>
        <w:t>кретные виды необходимых работ, ресурсы и сроки их осуществления» </w:t>
      </w:r>
    </w:p>
    <w:p w:rsidR="00644401" w:rsidRPr="00644401" w:rsidRDefault="00644401" w:rsidP="00644401">
      <w:pPr>
        <w:spacing w:after="0"/>
        <w:ind w:firstLine="993"/>
        <w:jc w:val="both"/>
      </w:pPr>
      <w:r w:rsidRPr="00644401">
        <w:rPr>
          <w:rFonts w:ascii="Times New Roman" w:hAnsi="Times New Roman" w:cs="Times New Roman"/>
          <w:sz w:val="28"/>
          <w:szCs w:val="28"/>
        </w:rPr>
        <w:t>Процедуры по формированию системы начинаются с создания пл</w:t>
      </w:r>
      <w:r w:rsidRPr="00644401">
        <w:rPr>
          <w:rFonts w:ascii="Times New Roman" w:hAnsi="Times New Roman" w:cs="Times New Roman"/>
          <w:sz w:val="28"/>
          <w:szCs w:val="28"/>
        </w:rPr>
        <w:t>а</w:t>
      </w:r>
      <w:r w:rsidRPr="00644401">
        <w:rPr>
          <w:rFonts w:ascii="Times New Roman" w:hAnsi="Times New Roman" w:cs="Times New Roman"/>
          <w:sz w:val="28"/>
          <w:szCs w:val="28"/>
        </w:rPr>
        <w:t>на, то есть описания положения и направления развития объекта исследов</w:t>
      </w:r>
      <w:r w:rsidRPr="00644401">
        <w:rPr>
          <w:rFonts w:ascii="Times New Roman" w:hAnsi="Times New Roman" w:cs="Times New Roman"/>
          <w:sz w:val="28"/>
          <w:szCs w:val="28"/>
        </w:rPr>
        <w:t>а</w:t>
      </w:r>
      <w:r w:rsidRPr="00644401">
        <w:rPr>
          <w:rFonts w:ascii="Times New Roman" w:hAnsi="Times New Roman" w:cs="Times New Roman"/>
          <w:sz w:val="28"/>
          <w:szCs w:val="28"/>
        </w:rPr>
        <w:t>ния. На следующем этапе строится «дерево целей»</w:t>
      </w:r>
      <w:proofErr w:type="gramStart"/>
      <w:r w:rsidRPr="006444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4401">
        <w:rPr>
          <w:rFonts w:ascii="Times New Roman" w:hAnsi="Times New Roman" w:cs="Times New Roman"/>
          <w:sz w:val="28"/>
          <w:szCs w:val="28"/>
        </w:rPr>
        <w:t xml:space="preserve"> для каждой из которых происходит разработка необходимых подцелей, выступающих условием до</w:t>
      </w:r>
      <w:r w:rsidRPr="00644401">
        <w:rPr>
          <w:rFonts w:ascii="Times New Roman" w:hAnsi="Times New Roman" w:cs="Times New Roman"/>
          <w:sz w:val="28"/>
          <w:szCs w:val="28"/>
        </w:rPr>
        <w:t>с</w:t>
      </w:r>
      <w:r w:rsidRPr="00644401">
        <w:rPr>
          <w:rFonts w:ascii="Times New Roman" w:hAnsi="Times New Roman" w:cs="Times New Roman"/>
          <w:sz w:val="28"/>
          <w:szCs w:val="28"/>
        </w:rPr>
        <w:t>тижения общей цели. На третьем этапе происходит определение коэффиц</w:t>
      </w:r>
      <w:r w:rsidRPr="00644401">
        <w:rPr>
          <w:rFonts w:ascii="Times New Roman" w:hAnsi="Times New Roman" w:cs="Times New Roman"/>
          <w:sz w:val="28"/>
          <w:szCs w:val="28"/>
        </w:rPr>
        <w:t>и</w:t>
      </w:r>
      <w:r w:rsidRPr="00644401">
        <w:rPr>
          <w:rFonts w:ascii="Times New Roman" w:hAnsi="Times New Roman" w:cs="Times New Roman"/>
          <w:sz w:val="28"/>
          <w:szCs w:val="28"/>
        </w:rPr>
        <w:t>ентов относительной важности критериев и целей на всех уровнях. Затем в</w:t>
      </w:r>
      <w:r w:rsidRPr="00644401">
        <w:rPr>
          <w:rFonts w:ascii="Times New Roman" w:hAnsi="Times New Roman" w:cs="Times New Roman"/>
          <w:sz w:val="28"/>
          <w:szCs w:val="28"/>
        </w:rPr>
        <w:t>ы</w:t>
      </w:r>
      <w:r w:rsidRPr="00644401">
        <w:rPr>
          <w:rFonts w:ascii="Times New Roman" w:hAnsi="Times New Roman" w:cs="Times New Roman"/>
          <w:sz w:val="28"/>
          <w:szCs w:val="28"/>
        </w:rPr>
        <w:t>являются определенные виды надлежащих работ, ресурсов и сроков их и</w:t>
      </w:r>
      <w:r w:rsidRPr="00644401">
        <w:rPr>
          <w:rFonts w:ascii="Times New Roman" w:hAnsi="Times New Roman" w:cs="Times New Roman"/>
          <w:sz w:val="28"/>
          <w:szCs w:val="28"/>
        </w:rPr>
        <w:t>с</w:t>
      </w:r>
      <w:r w:rsidRPr="00644401">
        <w:rPr>
          <w:rFonts w:ascii="Times New Roman" w:hAnsi="Times New Roman" w:cs="Times New Roman"/>
          <w:sz w:val="28"/>
          <w:szCs w:val="28"/>
        </w:rPr>
        <w:t>полнения. Самая длинная цепочка есть время исполнения всего комплекса работ</w:t>
      </w:r>
      <w:r w:rsidRPr="00644401">
        <w:t>.</w:t>
      </w:r>
    </w:p>
    <w:p w:rsidR="00644401" w:rsidRPr="00704764" w:rsidRDefault="00644401" w:rsidP="00704764"/>
    <w:p w:rsidR="009627FE" w:rsidRPr="00FC797A" w:rsidRDefault="009627FE" w:rsidP="002668B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2668B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2668B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2668B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97142" w:rsidRDefault="00497142" w:rsidP="009627F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97142" w:rsidRDefault="00497142" w:rsidP="009627F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97142" w:rsidRDefault="00497142" w:rsidP="009627F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97142" w:rsidRDefault="00497142" w:rsidP="009627F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97142" w:rsidRDefault="00497142" w:rsidP="009627F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2291D" w:rsidRDefault="0032291D" w:rsidP="009627F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32291D" w:rsidRDefault="0032291D" w:rsidP="009627F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C6FC8" w:rsidRDefault="00BC6FC8" w:rsidP="00730C1E">
      <w:pPr>
        <w:spacing w:line="360" w:lineRule="auto"/>
        <w:rPr>
          <w:b/>
          <w:sz w:val="28"/>
          <w:szCs w:val="28"/>
        </w:rPr>
      </w:pPr>
    </w:p>
    <w:p w:rsidR="00730C1E" w:rsidRDefault="00730C1E" w:rsidP="00730C1E">
      <w:pPr>
        <w:spacing w:line="360" w:lineRule="auto"/>
        <w:rPr>
          <w:b/>
          <w:sz w:val="28"/>
          <w:szCs w:val="28"/>
        </w:rPr>
      </w:pPr>
    </w:p>
    <w:p w:rsidR="00BC6FC8" w:rsidRDefault="00BC6FC8" w:rsidP="009627F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627FE" w:rsidRPr="006023EF" w:rsidRDefault="009627FE" w:rsidP="009627F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3EF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F400CD" w:rsidRPr="006023EF" w:rsidRDefault="00F400CD" w:rsidP="004068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EF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4068A7">
        <w:rPr>
          <w:rFonts w:ascii="Times New Roman" w:hAnsi="Times New Roman" w:cs="Times New Roman"/>
          <w:sz w:val="28"/>
          <w:szCs w:val="28"/>
        </w:rPr>
        <w:t xml:space="preserve">не </w:t>
      </w:r>
      <w:r w:rsidRPr="006023EF">
        <w:rPr>
          <w:rFonts w:ascii="Times New Roman" w:hAnsi="Times New Roman" w:cs="Times New Roman"/>
          <w:sz w:val="28"/>
          <w:szCs w:val="28"/>
        </w:rPr>
        <w:t>многие п</w:t>
      </w:r>
      <w:r w:rsidR="004068A7">
        <w:rPr>
          <w:rFonts w:ascii="Times New Roman" w:hAnsi="Times New Roman" w:cs="Times New Roman"/>
          <w:sz w:val="28"/>
          <w:szCs w:val="28"/>
        </w:rPr>
        <w:t>редприятия применяют</w:t>
      </w:r>
      <w:r w:rsidRPr="006023EF">
        <w:rPr>
          <w:rFonts w:ascii="Times New Roman" w:hAnsi="Times New Roman" w:cs="Times New Roman"/>
          <w:sz w:val="28"/>
          <w:szCs w:val="28"/>
        </w:rPr>
        <w:t xml:space="preserve"> функционально-стоимостной анализ</w:t>
      </w:r>
      <w:r w:rsidR="004068A7">
        <w:rPr>
          <w:rFonts w:ascii="Times New Roman" w:hAnsi="Times New Roman" w:cs="Times New Roman"/>
          <w:sz w:val="28"/>
          <w:szCs w:val="28"/>
        </w:rPr>
        <w:t xml:space="preserve"> так как его считают сложным для понимания и примен</w:t>
      </w:r>
      <w:r w:rsidR="004068A7">
        <w:rPr>
          <w:rFonts w:ascii="Times New Roman" w:hAnsi="Times New Roman" w:cs="Times New Roman"/>
          <w:sz w:val="28"/>
          <w:szCs w:val="28"/>
        </w:rPr>
        <w:t>е</w:t>
      </w:r>
      <w:r w:rsidR="004068A7">
        <w:rPr>
          <w:rFonts w:ascii="Times New Roman" w:hAnsi="Times New Roman" w:cs="Times New Roman"/>
          <w:sz w:val="28"/>
          <w:szCs w:val="28"/>
        </w:rPr>
        <w:t>ния</w:t>
      </w:r>
      <w:r w:rsidR="00BC6FC8" w:rsidRPr="006023EF">
        <w:rPr>
          <w:rFonts w:ascii="Times New Roman" w:hAnsi="Times New Roman" w:cs="Times New Roman"/>
          <w:sz w:val="28"/>
          <w:szCs w:val="28"/>
        </w:rPr>
        <w:t xml:space="preserve">. </w:t>
      </w:r>
      <w:r w:rsidR="004068A7" w:rsidRPr="006023EF">
        <w:rPr>
          <w:rFonts w:ascii="Times New Roman" w:hAnsi="Times New Roman" w:cs="Times New Roman"/>
          <w:sz w:val="28"/>
          <w:szCs w:val="28"/>
        </w:rPr>
        <w:t>Функционально-стоимостной анализ является незаменимым средством для предприятий на сегодняшний день, он помогает повысить конкурент</w:t>
      </w:r>
      <w:r w:rsidR="004068A7" w:rsidRPr="006023EF">
        <w:rPr>
          <w:rFonts w:ascii="Times New Roman" w:hAnsi="Times New Roman" w:cs="Times New Roman"/>
          <w:sz w:val="28"/>
          <w:szCs w:val="28"/>
        </w:rPr>
        <w:t>о</w:t>
      </w:r>
      <w:r w:rsidR="004068A7" w:rsidRPr="006023EF">
        <w:rPr>
          <w:rFonts w:ascii="Times New Roman" w:hAnsi="Times New Roman" w:cs="Times New Roman"/>
          <w:sz w:val="28"/>
          <w:szCs w:val="28"/>
        </w:rPr>
        <w:t>способность, снизить себестоимость на производство, увеличить прибыль предприятия.</w:t>
      </w:r>
      <w:r w:rsidR="006A5A70">
        <w:rPr>
          <w:rFonts w:ascii="Times New Roman" w:hAnsi="Times New Roman" w:cs="Times New Roman"/>
          <w:sz w:val="28"/>
          <w:szCs w:val="28"/>
        </w:rPr>
        <w:t xml:space="preserve"> Все это помогает оставаться предприятиям на плаву.</w:t>
      </w:r>
      <w:r w:rsidR="00BC6FC8" w:rsidRPr="006023EF">
        <w:rPr>
          <w:rFonts w:ascii="Times New Roman" w:hAnsi="Times New Roman" w:cs="Times New Roman"/>
          <w:sz w:val="28"/>
          <w:szCs w:val="28"/>
        </w:rPr>
        <w:t>Это объя</w:t>
      </w:r>
      <w:r w:rsidR="00BC6FC8" w:rsidRPr="006023EF">
        <w:rPr>
          <w:rFonts w:ascii="Times New Roman" w:hAnsi="Times New Roman" w:cs="Times New Roman"/>
          <w:sz w:val="28"/>
          <w:szCs w:val="28"/>
        </w:rPr>
        <w:t>с</w:t>
      </w:r>
      <w:r w:rsidR="00BC6FC8" w:rsidRPr="006023EF">
        <w:rPr>
          <w:rFonts w:ascii="Times New Roman" w:hAnsi="Times New Roman" w:cs="Times New Roman"/>
          <w:sz w:val="28"/>
          <w:szCs w:val="28"/>
        </w:rPr>
        <w:t>няет актуальность изучения функционально-стоимостного анализа.</w:t>
      </w:r>
    </w:p>
    <w:p w:rsidR="009627FE" w:rsidRDefault="009627FE" w:rsidP="002668B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2668B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2668B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2668B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2668B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2668B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2668B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2668B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2668B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2668B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2668B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2668B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2668B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2668B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2668B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2668B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2668B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2668B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2668B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2668B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2668B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Default="009627FE" w:rsidP="002668B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27FE" w:rsidRPr="006023EF" w:rsidRDefault="009627FE" w:rsidP="009627F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23EF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</w:t>
      </w:r>
      <w:r w:rsidR="00730C1E">
        <w:rPr>
          <w:rFonts w:ascii="Times New Roman" w:hAnsi="Times New Roman" w:cs="Times New Roman"/>
          <w:sz w:val="28"/>
          <w:szCs w:val="28"/>
        </w:rPr>
        <w:t xml:space="preserve"> </w:t>
      </w:r>
      <w:r w:rsidRPr="006023EF">
        <w:rPr>
          <w:rFonts w:ascii="Times New Roman" w:hAnsi="Times New Roman" w:cs="Times New Roman"/>
          <w:sz w:val="28"/>
          <w:szCs w:val="28"/>
        </w:rPr>
        <w:t>ИСТОЧНИКОВ</w:t>
      </w:r>
    </w:p>
    <w:p w:rsidR="00730C1E" w:rsidRDefault="00730C1E" w:rsidP="00730C1E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C1E">
        <w:rPr>
          <w:rFonts w:ascii="Times New Roman" w:hAnsi="Times New Roman"/>
          <w:sz w:val="28"/>
          <w:szCs w:val="28"/>
        </w:rPr>
        <w:t xml:space="preserve">Анохин А.Н. Методы экспертных оценок. </w:t>
      </w:r>
      <w:proofErr w:type="spellStart"/>
      <w:r w:rsidRPr="00730C1E">
        <w:rPr>
          <w:rFonts w:ascii="Times New Roman" w:hAnsi="Times New Roman"/>
          <w:sz w:val="28"/>
          <w:szCs w:val="28"/>
        </w:rPr>
        <w:t>Уч</w:t>
      </w:r>
      <w:proofErr w:type="spellEnd"/>
      <w:r w:rsidRPr="00730C1E">
        <w:rPr>
          <w:rFonts w:ascii="Times New Roman" w:hAnsi="Times New Roman"/>
          <w:sz w:val="28"/>
          <w:szCs w:val="28"/>
        </w:rPr>
        <w:t>. пособие. – Обнинск: и</w:t>
      </w:r>
      <w:r w:rsidRPr="00730C1E">
        <w:rPr>
          <w:rFonts w:ascii="Times New Roman" w:hAnsi="Times New Roman"/>
          <w:sz w:val="28"/>
          <w:szCs w:val="28"/>
        </w:rPr>
        <w:t>з</w:t>
      </w:r>
      <w:r w:rsidRPr="00730C1E">
        <w:rPr>
          <w:rFonts w:ascii="Times New Roman" w:hAnsi="Times New Roman"/>
          <w:sz w:val="28"/>
          <w:szCs w:val="28"/>
        </w:rPr>
        <w:t xml:space="preserve">дательство </w:t>
      </w:r>
      <w:proofErr w:type="spellStart"/>
      <w:r w:rsidRPr="00730C1E">
        <w:rPr>
          <w:rFonts w:ascii="Times New Roman" w:hAnsi="Times New Roman"/>
          <w:sz w:val="28"/>
          <w:szCs w:val="28"/>
        </w:rPr>
        <w:t>обнинского</w:t>
      </w:r>
      <w:proofErr w:type="spellEnd"/>
      <w:r w:rsidRPr="00730C1E">
        <w:rPr>
          <w:rFonts w:ascii="Times New Roman" w:hAnsi="Times New Roman"/>
          <w:sz w:val="28"/>
          <w:szCs w:val="28"/>
        </w:rPr>
        <w:t xml:space="preserve"> института атомной энергетики, 1996г. </w:t>
      </w:r>
      <w:r>
        <w:rPr>
          <w:rFonts w:ascii="Times New Roman" w:hAnsi="Times New Roman"/>
          <w:sz w:val="28"/>
          <w:szCs w:val="28"/>
        </w:rPr>
        <w:t>– 125</w:t>
      </w:r>
      <w:r w:rsidRPr="003229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291D">
        <w:rPr>
          <w:rFonts w:ascii="Times New Roman" w:hAnsi="Times New Roman"/>
          <w:sz w:val="28"/>
          <w:szCs w:val="28"/>
        </w:rPr>
        <w:t>с</w:t>
      </w:r>
      <w:proofErr w:type="gramEnd"/>
      <w:r w:rsidRPr="0032291D">
        <w:rPr>
          <w:rFonts w:ascii="Times New Roman" w:hAnsi="Times New Roman"/>
          <w:sz w:val="28"/>
          <w:szCs w:val="28"/>
        </w:rPr>
        <w:t>.</w:t>
      </w:r>
    </w:p>
    <w:p w:rsidR="00730C1E" w:rsidRDefault="00730C1E" w:rsidP="00730C1E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C1E">
        <w:rPr>
          <w:rFonts w:ascii="Times New Roman" w:hAnsi="Times New Roman"/>
          <w:sz w:val="28"/>
          <w:szCs w:val="28"/>
        </w:rPr>
        <w:t>До</w:t>
      </w:r>
      <w:r w:rsidRPr="00730C1E">
        <w:rPr>
          <w:rFonts w:ascii="Times New Roman" w:hAnsi="Times New Roman"/>
          <w:sz w:val="28"/>
          <w:szCs w:val="28"/>
        </w:rPr>
        <w:t>б</w:t>
      </w:r>
      <w:r w:rsidRPr="00730C1E">
        <w:rPr>
          <w:rFonts w:ascii="Times New Roman" w:hAnsi="Times New Roman"/>
          <w:sz w:val="28"/>
          <w:szCs w:val="28"/>
        </w:rPr>
        <w:t xml:space="preserve">ров Г.М., Ершов Ю.В. и др. Экспертные оценки в научно-техническом прогнозировании. – Киев: </w:t>
      </w:r>
      <w:proofErr w:type="spellStart"/>
      <w:r w:rsidRPr="00730C1E">
        <w:rPr>
          <w:rFonts w:ascii="Times New Roman" w:hAnsi="Times New Roman"/>
          <w:sz w:val="28"/>
          <w:szCs w:val="28"/>
        </w:rPr>
        <w:t>Наукова</w:t>
      </w:r>
      <w:proofErr w:type="spellEnd"/>
      <w:r w:rsidRPr="00730C1E">
        <w:rPr>
          <w:rFonts w:ascii="Times New Roman" w:hAnsi="Times New Roman"/>
          <w:sz w:val="28"/>
          <w:szCs w:val="28"/>
        </w:rPr>
        <w:t xml:space="preserve"> думка, 1974г. </w:t>
      </w:r>
      <w:r>
        <w:rPr>
          <w:rFonts w:ascii="Times New Roman" w:hAnsi="Times New Roman"/>
          <w:sz w:val="28"/>
          <w:szCs w:val="28"/>
        </w:rPr>
        <w:t>– 112</w:t>
      </w:r>
      <w:r w:rsidRPr="003229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291D">
        <w:rPr>
          <w:rFonts w:ascii="Times New Roman" w:hAnsi="Times New Roman"/>
          <w:sz w:val="28"/>
          <w:szCs w:val="28"/>
        </w:rPr>
        <w:t>с</w:t>
      </w:r>
      <w:proofErr w:type="gramEnd"/>
      <w:r w:rsidRPr="0032291D">
        <w:rPr>
          <w:rFonts w:ascii="Times New Roman" w:hAnsi="Times New Roman"/>
          <w:sz w:val="28"/>
          <w:szCs w:val="28"/>
        </w:rPr>
        <w:t>.</w:t>
      </w:r>
    </w:p>
    <w:p w:rsidR="00730C1E" w:rsidRPr="00730C1E" w:rsidRDefault="00730C1E" w:rsidP="00730C1E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MuseoSansCyrl" w:hAnsi="MuseoSansCyrl"/>
          <w:color w:val="000000"/>
          <w:sz w:val="28"/>
          <w:szCs w:val="28"/>
          <w:shd w:val="clear" w:color="auto" w:fill="FFFFFF"/>
        </w:rPr>
        <w:t>Бешелев</w:t>
      </w:r>
      <w:proofErr w:type="spellEnd"/>
      <w:r>
        <w:rPr>
          <w:rFonts w:ascii="MuseoSansCyrl" w:hAnsi="MuseoSansCyrl"/>
          <w:color w:val="000000"/>
          <w:sz w:val="28"/>
          <w:szCs w:val="28"/>
          <w:shd w:val="clear" w:color="auto" w:fill="FFFFFF"/>
        </w:rPr>
        <w:t xml:space="preserve"> С.Д., Гурвич Ф.Г. Математико-статистические методы эк</w:t>
      </w:r>
      <w:r>
        <w:rPr>
          <w:rFonts w:ascii="MuseoSansCyrl" w:hAnsi="MuseoSansCyrl"/>
          <w:color w:val="000000"/>
          <w:sz w:val="28"/>
          <w:szCs w:val="28"/>
          <w:shd w:val="clear" w:color="auto" w:fill="FFFFFF"/>
        </w:rPr>
        <w:t>с</w:t>
      </w:r>
      <w:r>
        <w:rPr>
          <w:rFonts w:ascii="MuseoSansCyrl" w:hAnsi="MuseoSansCyrl"/>
          <w:color w:val="000000"/>
          <w:sz w:val="28"/>
          <w:szCs w:val="28"/>
          <w:shd w:val="clear" w:color="auto" w:fill="FFFFFF"/>
        </w:rPr>
        <w:t xml:space="preserve">пертных оценок. – М: Статистика, 1980г. </w:t>
      </w:r>
      <w:r>
        <w:rPr>
          <w:rFonts w:ascii="Times New Roman" w:hAnsi="Times New Roman"/>
          <w:sz w:val="28"/>
          <w:szCs w:val="28"/>
        </w:rPr>
        <w:t>– 98</w:t>
      </w:r>
      <w:r w:rsidRPr="003229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291D">
        <w:rPr>
          <w:rFonts w:ascii="Times New Roman" w:hAnsi="Times New Roman"/>
          <w:sz w:val="28"/>
          <w:szCs w:val="28"/>
        </w:rPr>
        <w:t>с</w:t>
      </w:r>
      <w:proofErr w:type="gramEnd"/>
      <w:r w:rsidRPr="0032291D">
        <w:rPr>
          <w:rFonts w:ascii="Times New Roman" w:hAnsi="Times New Roman"/>
          <w:sz w:val="28"/>
          <w:szCs w:val="28"/>
        </w:rPr>
        <w:t>.</w:t>
      </w:r>
    </w:p>
    <w:p w:rsidR="009627FE" w:rsidRPr="00730C1E" w:rsidRDefault="00730C1E" w:rsidP="00730C1E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MuseoSansCyrl" w:hAnsi="MuseoSansCyrl"/>
          <w:color w:val="000000"/>
          <w:sz w:val="28"/>
          <w:szCs w:val="28"/>
          <w:shd w:val="clear" w:color="auto" w:fill="FFFFFF"/>
        </w:rPr>
        <w:t>Дружинин Г.В. Методы оценки и прогнозирования качества. – М: Р</w:t>
      </w:r>
      <w:r>
        <w:rPr>
          <w:rFonts w:ascii="MuseoSansCyrl" w:hAnsi="MuseoSansCyrl"/>
          <w:color w:val="000000"/>
          <w:sz w:val="28"/>
          <w:szCs w:val="28"/>
          <w:shd w:val="clear" w:color="auto" w:fill="FFFFFF"/>
        </w:rPr>
        <w:t>а</w:t>
      </w:r>
      <w:r>
        <w:rPr>
          <w:rFonts w:ascii="MuseoSansCyrl" w:hAnsi="MuseoSansCyrl"/>
          <w:color w:val="000000"/>
          <w:sz w:val="28"/>
          <w:szCs w:val="28"/>
          <w:shd w:val="clear" w:color="auto" w:fill="FFFFFF"/>
        </w:rPr>
        <w:t>дио и связь, 1982г.</w:t>
      </w:r>
      <w:r>
        <w:rPr>
          <w:rFonts w:ascii="Times New Roman" w:hAnsi="Times New Roman"/>
          <w:sz w:val="28"/>
          <w:szCs w:val="28"/>
        </w:rPr>
        <w:t> – 89 </w:t>
      </w:r>
      <w:proofErr w:type="gramStart"/>
      <w:r w:rsidRPr="0032291D">
        <w:rPr>
          <w:rFonts w:ascii="Times New Roman" w:hAnsi="Times New Roman"/>
          <w:sz w:val="28"/>
          <w:szCs w:val="28"/>
        </w:rPr>
        <w:t>с</w:t>
      </w:r>
      <w:proofErr w:type="gramEnd"/>
      <w:r w:rsidRPr="0032291D">
        <w:rPr>
          <w:rFonts w:ascii="Times New Roman" w:hAnsi="Times New Roman"/>
          <w:sz w:val="28"/>
          <w:szCs w:val="28"/>
        </w:rPr>
        <w:t>.</w:t>
      </w:r>
      <w:r>
        <w:rPr>
          <w:rFonts w:ascii="MuseoSansCyrl" w:hAnsi="MuseoSansCyrl"/>
          <w:color w:val="000000"/>
          <w:sz w:val="28"/>
          <w:szCs w:val="28"/>
        </w:rPr>
        <w:br/>
      </w:r>
    </w:p>
    <w:sectPr w:rsidR="009627FE" w:rsidRPr="00730C1E" w:rsidSect="002750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useoSansCy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6AA"/>
    <w:multiLevelType w:val="hybridMultilevel"/>
    <w:tmpl w:val="C3C4B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D7CF2"/>
    <w:multiLevelType w:val="hybridMultilevel"/>
    <w:tmpl w:val="3C38BA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D314E4"/>
    <w:multiLevelType w:val="multilevel"/>
    <w:tmpl w:val="51B4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55E7F"/>
    <w:multiLevelType w:val="hybridMultilevel"/>
    <w:tmpl w:val="CFAA3772"/>
    <w:lvl w:ilvl="0" w:tplc="57DE533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C51D5"/>
    <w:multiLevelType w:val="hybridMultilevel"/>
    <w:tmpl w:val="108E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34633"/>
    <w:multiLevelType w:val="hybridMultilevel"/>
    <w:tmpl w:val="5A8E5C1E"/>
    <w:lvl w:ilvl="0" w:tplc="95CE9EE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5242CB"/>
    <w:multiLevelType w:val="hybridMultilevel"/>
    <w:tmpl w:val="73563B54"/>
    <w:lvl w:ilvl="0" w:tplc="38F8CF6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431CB"/>
    <w:multiLevelType w:val="hybridMultilevel"/>
    <w:tmpl w:val="EA881D3C"/>
    <w:lvl w:ilvl="0" w:tplc="31A04DE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A1592"/>
    <w:multiLevelType w:val="hybridMultilevel"/>
    <w:tmpl w:val="F824339E"/>
    <w:lvl w:ilvl="0" w:tplc="7C6C9C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010CD"/>
    <w:multiLevelType w:val="hybridMultilevel"/>
    <w:tmpl w:val="9E80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2718F"/>
    <w:multiLevelType w:val="hybridMultilevel"/>
    <w:tmpl w:val="BA88A690"/>
    <w:lvl w:ilvl="0" w:tplc="D974B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D5B96"/>
    <w:multiLevelType w:val="hybridMultilevel"/>
    <w:tmpl w:val="E9F6137C"/>
    <w:lvl w:ilvl="0" w:tplc="57DE533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C2F1C"/>
    <w:multiLevelType w:val="hybridMultilevel"/>
    <w:tmpl w:val="FDC07CD4"/>
    <w:lvl w:ilvl="0" w:tplc="0CF6B8E6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7AE6210F"/>
    <w:multiLevelType w:val="hybridMultilevel"/>
    <w:tmpl w:val="0C86C3F6"/>
    <w:lvl w:ilvl="0" w:tplc="31A04DE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B68BF"/>
    <w:multiLevelType w:val="hybridMultilevel"/>
    <w:tmpl w:val="4E709404"/>
    <w:lvl w:ilvl="0" w:tplc="7C6C9C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4"/>
  </w:num>
  <w:num w:numId="5">
    <w:abstractNumId w:val="11"/>
  </w:num>
  <w:num w:numId="6">
    <w:abstractNumId w:val="10"/>
  </w:num>
  <w:num w:numId="7">
    <w:abstractNumId w:val="12"/>
  </w:num>
  <w:num w:numId="8">
    <w:abstractNumId w:val="3"/>
  </w:num>
  <w:num w:numId="9">
    <w:abstractNumId w:val="7"/>
  </w:num>
  <w:num w:numId="10">
    <w:abstractNumId w:val="13"/>
  </w:num>
  <w:num w:numId="11">
    <w:abstractNumId w:val="6"/>
  </w:num>
  <w:num w:numId="12">
    <w:abstractNumId w:val="5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5F0A71"/>
    <w:rsid w:val="00033567"/>
    <w:rsid w:val="00084FD8"/>
    <w:rsid w:val="000F0DA4"/>
    <w:rsid w:val="00123DE8"/>
    <w:rsid w:val="00133281"/>
    <w:rsid w:val="001D6474"/>
    <w:rsid w:val="001F63FB"/>
    <w:rsid w:val="002363F0"/>
    <w:rsid w:val="002668BB"/>
    <w:rsid w:val="002750F1"/>
    <w:rsid w:val="002D21E1"/>
    <w:rsid w:val="0032291D"/>
    <w:rsid w:val="00322C6A"/>
    <w:rsid w:val="00354E44"/>
    <w:rsid w:val="00363DFC"/>
    <w:rsid w:val="00364AAA"/>
    <w:rsid w:val="004068A7"/>
    <w:rsid w:val="004777F9"/>
    <w:rsid w:val="00477DEB"/>
    <w:rsid w:val="00482BDC"/>
    <w:rsid w:val="00487E88"/>
    <w:rsid w:val="00497142"/>
    <w:rsid w:val="004A03A2"/>
    <w:rsid w:val="004D1FB4"/>
    <w:rsid w:val="004F62EE"/>
    <w:rsid w:val="004F79F0"/>
    <w:rsid w:val="00511D5A"/>
    <w:rsid w:val="00520720"/>
    <w:rsid w:val="00581727"/>
    <w:rsid w:val="005F0A71"/>
    <w:rsid w:val="006023EF"/>
    <w:rsid w:val="00606830"/>
    <w:rsid w:val="006153EC"/>
    <w:rsid w:val="00615685"/>
    <w:rsid w:val="00644401"/>
    <w:rsid w:val="0065215E"/>
    <w:rsid w:val="00654F33"/>
    <w:rsid w:val="006A5A70"/>
    <w:rsid w:val="00704764"/>
    <w:rsid w:val="007120B5"/>
    <w:rsid w:val="00730C1E"/>
    <w:rsid w:val="00731DD7"/>
    <w:rsid w:val="00737C7F"/>
    <w:rsid w:val="00744924"/>
    <w:rsid w:val="00747AA7"/>
    <w:rsid w:val="007628B0"/>
    <w:rsid w:val="007F22AC"/>
    <w:rsid w:val="00807FEC"/>
    <w:rsid w:val="0082278E"/>
    <w:rsid w:val="00886674"/>
    <w:rsid w:val="00895D3A"/>
    <w:rsid w:val="00897C14"/>
    <w:rsid w:val="009627FE"/>
    <w:rsid w:val="00990F95"/>
    <w:rsid w:val="009A3C5A"/>
    <w:rsid w:val="009C0FC6"/>
    <w:rsid w:val="00A00A9E"/>
    <w:rsid w:val="00A27FC1"/>
    <w:rsid w:val="00A62D02"/>
    <w:rsid w:val="00A63BFD"/>
    <w:rsid w:val="00A66C43"/>
    <w:rsid w:val="00A67E8C"/>
    <w:rsid w:val="00A70964"/>
    <w:rsid w:val="00A7291D"/>
    <w:rsid w:val="00AC3102"/>
    <w:rsid w:val="00AC42EA"/>
    <w:rsid w:val="00B30056"/>
    <w:rsid w:val="00B501E5"/>
    <w:rsid w:val="00B77843"/>
    <w:rsid w:val="00BB1B9B"/>
    <w:rsid w:val="00BC6FC8"/>
    <w:rsid w:val="00C022DF"/>
    <w:rsid w:val="00C16F0F"/>
    <w:rsid w:val="00C44359"/>
    <w:rsid w:val="00C46DA7"/>
    <w:rsid w:val="00CA1738"/>
    <w:rsid w:val="00CA3D32"/>
    <w:rsid w:val="00CB6E18"/>
    <w:rsid w:val="00CD4828"/>
    <w:rsid w:val="00CE4F69"/>
    <w:rsid w:val="00D07A4D"/>
    <w:rsid w:val="00D50607"/>
    <w:rsid w:val="00D7370D"/>
    <w:rsid w:val="00E029B4"/>
    <w:rsid w:val="00E067CC"/>
    <w:rsid w:val="00E16298"/>
    <w:rsid w:val="00E22571"/>
    <w:rsid w:val="00E277A7"/>
    <w:rsid w:val="00EC4D03"/>
    <w:rsid w:val="00EE3F9B"/>
    <w:rsid w:val="00F400CD"/>
    <w:rsid w:val="00F63240"/>
    <w:rsid w:val="00F64517"/>
    <w:rsid w:val="00F70935"/>
    <w:rsid w:val="00FB4493"/>
    <w:rsid w:val="00FC7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7FEC"/>
    <w:pPr>
      <w:ind w:left="720"/>
      <w:contextualSpacing/>
    </w:pPr>
  </w:style>
  <w:style w:type="paragraph" w:customStyle="1" w:styleId="1">
    <w:name w:val="Абзац списка1"/>
    <w:basedOn w:val="a"/>
    <w:rsid w:val="009627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word">
    <w:name w:val="word"/>
    <w:basedOn w:val="a0"/>
    <w:rsid w:val="00CB6E18"/>
  </w:style>
  <w:style w:type="character" w:styleId="a5">
    <w:name w:val="Hyperlink"/>
    <w:basedOn w:val="a0"/>
    <w:uiPriority w:val="99"/>
    <w:semiHidden/>
    <w:unhideWhenUsed/>
    <w:rsid w:val="009A3C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565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049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0984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8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sammy.net98@mail.ru</dc:creator>
  <cp:keywords/>
  <dc:description/>
  <cp:lastModifiedBy>102017</cp:lastModifiedBy>
  <cp:revision>58</cp:revision>
  <dcterms:created xsi:type="dcterms:W3CDTF">2019-05-14T20:09:00Z</dcterms:created>
  <dcterms:modified xsi:type="dcterms:W3CDTF">2019-05-16T16:31:00Z</dcterms:modified>
</cp:coreProperties>
</file>