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2E" w:rsidRDefault="00A70D2E" w:rsidP="00A70D2E">
      <w:pPr>
        <w:pStyle w:val="a3"/>
        <w:spacing w:before="0" w:beforeAutospacing="0" w:after="0" w:afterAutospacing="0"/>
        <w:ind w:firstLine="720"/>
        <w:jc w:val="center"/>
        <w:rPr>
          <w:b/>
          <w:sz w:val="36"/>
          <w:szCs w:val="28"/>
        </w:rPr>
      </w:pPr>
      <w:r w:rsidRPr="00A70D2E">
        <w:rPr>
          <w:b/>
          <w:sz w:val="36"/>
          <w:szCs w:val="28"/>
        </w:rPr>
        <w:t>Ответственность за нарушения бюджетного законодательства: понятие, виды, основы правового регулирования</w:t>
      </w:r>
    </w:p>
    <w:p w:rsidR="00A70D2E" w:rsidRPr="00A70D2E" w:rsidRDefault="00A70D2E" w:rsidP="00A70D2E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Научная статья</w:t>
      </w:r>
    </w:p>
    <w:p w:rsidR="00A70D2E" w:rsidRDefault="00A70D2E" w:rsidP="00A70D2E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A70D2E" w:rsidRPr="00A70D2E" w:rsidRDefault="00A70D2E" w:rsidP="00A70D2E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proofErr w:type="spellStart"/>
      <w:r w:rsidRPr="00A70D2E">
        <w:rPr>
          <w:b/>
          <w:sz w:val="28"/>
          <w:szCs w:val="28"/>
        </w:rPr>
        <w:t>Талибулин</w:t>
      </w:r>
      <w:proofErr w:type="spellEnd"/>
      <w:r w:rsidRPr="00A70D2E">
        <w:rPr>
          <w:b/>
          <w:sz w:val="28"/>
          <w:szCs w:val="28"/>
        </w:rPr>
        <w:t xml:space="preserve"> Аркадий Артурович, Никол</w:t>
      </w:r>
      <w:r>
        <w:rPr>
          <w:b/>
          <w:sz w:val="28"/>
          <w:szCs w:val="28"/>
        </w:rPr>
        <w:t>а</w:t>
      </w:r>
      <w:r w:rsidRPr="00A70D2E">
        <w:rPr>
          <w:b/>
          <w:sz w:val="28"/>
          <w:szCs w:val="28"/>
        </w:rPr>
        <w:t>ева Алина Андреевна</w:t>
      </w:r>
    </w:p>
    <w:p w:rsidR="00A70D2E" w:rsidRDefault="00A70D2E" w:rsidP="00A70D2E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proofErr w:type="spellStart"/>
      <w:r w:rsidRPr="00A70D2E">
        <w:rPr>
          <w:b/>
          <w:sz w:val="28"/>
          <w:szCs w:val="28"/>
        </w:rPr>
        <w:t>Белоцеркович</w:t>
      </w:r>
      <w:proofErr w:type="spellEnd"/>
      <w:r w:rsidRPr="00A70D2E">
        <w:rPr>
          <w:b/>
          <w:sz w:val="28"/>
          <w:szCs w:val="28"/>
        </w:rPr>
        <w:t xml:space="preserve"> Д.В.</w:t>
      </w:r>
    </w:p>
    <w:p w:rsidR="00A70D2E" w:rsidRPr="00A70D2E" w:rsidRDefault="00A70D2E" w:rsidP="00A70D2E">
      <w:pPr>
        <w:pStyle w:val="a3"/>
        <w:spacing w:before="0" w:beforeAutospacing="0" w:after="0" w:afterAutospacing="0"/>
        <w:ind w:firstLine="720"/>
        <w:jc w:val="center"/>
        <w:rPr>
          <w:i/>
          <w:sz w:val="28"/>
          <w:szCs w:val="28"/>
        </w:rPr>
      </w:pPr>
      <w:r w:rsidRPr="00A70D2E">
        <w:rPr>
          <w:i/>
          <w:sz w:val="28"/>
          <w:szCs w:val="28"/>
        </w:rPr>
        <w:t>Тихоокеанский государственный университет, Хабаровск, Россия</w:t>
      </w:r>
    </w:p>
    <w:p w:rsidR="00A70D2E" w:rsidRDefault="00A70D2E" w:rsidP="00A70D2E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A70D2E" w:rsidRDefault="00A70D2E" w:rsidP="00A70D2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данной статьи заключается в рассмотрении ответственности за нарушение бюджетного законодательств</w:t>
      </w:r>
      <w:bookmarkStart w:id="0" w:name="_GoBack"/>
      <w:bookmarkEnd w:id="0"/>
      <w:r>
        <w:rPr>
          <w:sz w:val="28"/>
          <w:szCs w:val="28"/>
        </w:rPr>
        <w:t>а, ее видов, а также сегодняшних проблем, ведущих к необходимости переработки соответствующего законодательства.</w:t>
      </w:r>
    </w:p>
    <w:p w:rsidR="00A70D2E" w:rsidRDefault="00A70D2E" w:rsidP="00A70D2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70D2E" w:rsidRDefault="00A70D2E" w:rsidP="00A70D2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финансовый контроль, бюджет, экономическая безопасность.</w:t>
      </w:r>
    </w:p>
    <w:p w:rsidR="00A70D2E" w:rsidRDefault="00A70D2E" w:rsidP="00A70D2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70D2E" w:rsidRPr="00A70D2E" w:rsidRDefault="00A70D2E" w:rsidP="00A70D2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1A39E7" w:rsidRDefault="001A39E7" w:rsidP="001A39E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Любая деятельность государственных органов в области управления государством так или иначе связана с формированием и распределением бюджета. Распределение финансовых потоков между субъектами государственной власти нередко становятся причинами появления бюджетных нарушений. Именно поэтому вопросы нарушения бюджетного законодательства, а в особенности наступающей за них ответственности невероятно актуальны для современной России.</w:t>
      </w:r>
    </w:p>
    <w:p w:rsidR="001A39E7" w:rsidRDefault="001A39E7" w:rsidP="001A39E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Прежде всего необходимо выделить понятие нарушения бюджетного законодательства, виды нарушений, а также основы правового регулирования. Для этого обратимся к Бюджетному Кодексу Российской Федерации.</w:t>
      </w:r>
    </w:p>
    <w:p w:rsidR="001A39E7" w:rsidRDefault="001A39E7" w:rsidP="001A39E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Согласно статье 306.1 бюджетным нарушением является деятельность органов государственной власти по нарушению положений Кодекса касательно регулирования бюджетных правоотношений, “нарушение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повлекшее причинение ущерба публично-правовому образованию”, а также нарушение условий договоров о предоставлении бюджетных средств.</w:t>
      </w:r>
    </w:p>
    <w:p w:rsidR="001A39E7" w:rsidRDefault="001A39E7" w:rsidP="001A39E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Регулирование отдельных областей бюджетных правоотношений приводится в последующих статьях в главе 30 Бюджетного Кодекса РФ. Так, в статье 306.5 представлено определение ситуации невозврата или несвоевременного возврата бюджетного кредита: “</w:t>
      </w:r>
      <w:r>
        <w:rPr>
          <w:color w:val="000000"/>
          <w:sz w:val="28"/>
          <w:szCs w:val="28"/>
          <w:shd w:val="clear" w:color="auto" w:fill="FFFFFF"/>
        </w:rPr>
        <w:t xml:space="preserve">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</w:t>
      </w:r>
      <w:hyperlink r:id="rId5" w:anchor="dst0" w:history="1">
        <w:r>
          <w:rPr>
            <w:rStyle w:val="a4"/>
            <w:color w:val="000000"/>
            <w:sz w:val="28"/>
            <w:szCs w:val="28"/>
            <w:shd w:val="clear" w:color="auto" w:fill="FFFFFF"/>
          </w:rPr>
          <w:t>ставки рефинансирования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Центрального банка Российской Федерации за каждый день просрочки и (или) приостановление </w:t>
      </w:r>
      <w:r>
        <w:rPr>
          <w:color w:val="000000"/>
          <w:sz w:val="28"/>
          <w:szCs w:val="28"/>
          <w:shd w:val="clear" w:color="auto" w:fill="FFFFFF"/>
        </w:rPr>
        <w:lastRenderedPageBreak/>
        <w:t>предоставления межбюджетных трансфертов (за исключением субвенций и дотаций на выравнивание бюджетной обеспеченности субъектов Российской Федерации и муниципальных образований) бюджету, которому предоставлен бюджетный кредит, на сумму непогашенного остатка бюджетного кредита”. </w:t>
      </w:r>
    </w:p>
    <w:p w:rsidR="001A39E7" w:rsidRDefault="001A39E7" w:rsidP="001A39E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Подобная детализация представлена также в статье 306.4, где представлено определение нецелевого использования бюджетных средств, в статье 306.6 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неперечислении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либо несвоевременное перечисление платы за пользование бюджетным кредитом, а также в статье 306.7 о нарушении предоставления бюджетного кредита.</w:t>
      </w:r>
    </w:p>
    <w:p w:rsidR="001A39E7" w:rsidRDefault="001A39E7" w:rsidP="001A39E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Далее необходимо отметить статью 306.2 БК РФ, где представлены бюджетные меры принуждения, которые “применяются за совершение бюджетного нарушения, предусмотренного </w:t>
      </w:r>
      <w:hyperlink r:id="rId6" w:anchor="dst3764" w:history="1">
        <w:r>
          <w:rPr>
            <w:rStyle w:val="a4"/>
            <w:color w:val="000000"/>
            <w:sz w:val="28"/>
            <w:szCs w:val="28"/>
            <w:shd w:val="clear" w:color="auto" w:fill="FFFFFF"/>
          </w:rPr>
          <w:t>главой 30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Бюджетного Кодекса, на основании уведомления о применении бюджетных мер принуждения органа государственного (муниципального) финансового контроля”. Основными видами бюджетных мер принуждения в соответствии с Кодексом являются:</w:t>
      </w:r>
    </w:p>
    <w:p w:rsidR="001A39E7" w:rsidRDefault="001A39E7" w:rsidP="001A39E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  <w:shd w:val="clear" w:color="auto" w:fill="FFFFFF"/>
        </w:rPr>
        <w:t>1) 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1A39E7" w:rsidRDefault="001A39E7" w:rsidP="001A39E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  <w:shd w:val="clear" w:color="auto" w:fill="FFFFFF"/>
        </w:rPr>
        <w:t>2) 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1A39E7" w:rsidRDefault="001A39E7" w:rsidP="001A39E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  <w:shd w:val="clear" w:color="auto" w:fill="FFFFFF"/>
        </w:rPr>
        <w:t>3) бесспорное взыскание пеней за несвоевременный возврат средств бюджета;</w:t>
      </w:r>
    </w:p>
    <w:p w:rsidR="001A39E7" w:rsidRDefault="001A39E7" w:rsidP="001A39E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  <w:shd w:val="clear" w:color="auto" w:fill="FFFFFF"/>
        </w:rPr>
        <w:t>4) приостановление (сокращение) предоставления межбюджетных трансфертов (за исключением субвенций);</w:t>
      </w:r>
    </w:p>
    <w:p w:rsidR="001A39E7" w:rsidRDefault="001A39E7" w:rsidP="001A39E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Однако с течением практики бюджетных правоотношений в Российской Федерации подобная классификация теряет свою актуальность, появляется ситуация, когда в Бюджетном Кодексе Российской Федерации содержится большое количество статей, утративших свою юридическую силу и подлежащих изъятию из Кодекса, либо замене. Кроме того, возможны ситуации дублирования действия норм Кодекса и федеральных законов. </w:t>
      </w:r>
    </w:p>
    <w:p w:rsidR="001A39E7" w:rsidRDefault="001A39E7" w:rsidP="001A39E7">
      <w:pPr>
        <w:pStyle w:val="a3"/>
        <w:spacing w:before="0" w:beforeAutospacing="0" w:after="0" w:afterAutospacing="0"/>
        <w:jc w:val="both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Из этого следует, что необходима новая кодификация бюджетных правоотношений для будущих редакций Кодекса. Здесь необходимо отметить, что улучшение и стремление к охвату больших сфер бюджетных правоотношений вступят в силу с 1 января 2020 г., ввиду того, что Бюджетным Кодексом начинают регулироваться правоотношения, связанные с государственными контрактами (</w:t>
      </w:r>
      <w:proofErr w:type="spellStart"/>
      <w:r>
        <w:rPr>
          <w:color w:val="000000"/>
          <w:sz w:val="28"/>
          <w:szCs w:val="28"/>
        </w:rPr>
        <w:t>Абз</w:t>
      </w:r>
      <w:proofErr w:type="spellEnd"/>
      <w:r>
        <w:rPr>
          <w:color w:val="000000"/>
          <w:sz w:val="28"/>
          <w:szCs w:val="28"/>
        </w:rPr>
        <w:t>. 4 и 5 ст. 306.1 БК РФ). </w:t>
      </w:r>
    </w:p>
    <w:p w:rsidR="001A39E7" w:rsidRDefault="001A39E7" w:rsidP="001A39E7">
      <w:pPr>
        <w:pStyle w:val="a3"/>
        <w:spacing w:before="0" w:beforeAutospacing="0" w:after="0" w:afterAutospacing="0"/>
        <w:jc w:val="both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 всей Российской Федерации в год составляется и утверждается большое количество бюджетов различных уровней бюджетной системы. Однако при этом в период 2000-2019 гг. было принято 157 федеральных законов, вносящих изменения в Бюджетный Кодекс, причем 10 из них были приняты в текущем, 2019 г. Из этого следует, что у норм Кодекса отсутствует необходимая стабильность, вынуждающая к постоянной редакционной деятельности. В свою очередь, это оказывает негативное влияние на работу системы бюджетов РФ, так как на установления государственного контроля над некоторыми новыми области </w:t>
      </w:r>
      <w:r>
        <w:rPr>
          <w:color w:val="000000"/>
          <w:sz w:val="28"/>
          <w:szCs w:val="28"/>
        </w:rPr>
        <w:lastRenderedPageBreak/>
        <w:t>бюджетных правоотношений уходит гораздо большее время, что может послужить угрозой для финансовой системы РФ.</w:t>
      </w:r>
    </w:p>
    <w:p w:rsidR="001A39E7" w:rsidRDefault="001A39E7" w:rsidP="001A39E7">
      <w:pPr>
        <w:pStyle w:val="a3"/>
        <w:spacing w:before="0" w:beforeAutospacing="0" w:after="0" w:afterAutospacing="0"/>
        <w:jc w:val="both"/>
      </w:pP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Особой проблемой в отношении бюджетных правоотношений в российской практике является факт нецелевого расходования государственного бюджета. Т.В. Антипова имеет следующее мнение о данной проблеме: “</w:t>
      </w:r>
      <w:r>
        <w:rPr>
          <w:color w:val="000000"/>
          <w:sz w:val="28"/>
          <w:szCs w:val="28"/>
          <w:shd w:val="clear" w:color="auto" w:fill="FFFFFF"/>
        </w:rPr>
        <w:t>К нецелевому использованию относится расходование бюджетных средств сверх установленных норм, предусмотренных Министерством финансов Российской Федерации. Суммой нецелевого использования является в этом случае сумма перерасхода нормативов”. Если обратиться к БК РФ, то в ст. 306.4 представлено лишь косвенное определение данного преступления. Из этого следует, что определенные положения Бюджетного Кодекса необходимо сделать более конкретными, уточнить сущность области их воздействия.</w:t>
      </w:r>
    </w:p>
    <w:p w:rsidR="001A39E7" w:rsidRDefault="001A39E7" w:rsidP="001A39E7">
      <w:pPr>
        <w:pStyle w:val="a3"/>
        <w:spacing w:before="0" w:beforeAutospacing="0" w:after="0" w:afterAutospacing="0"/>
        <w:jc w:val="both"/>
      </w:pPr>
      <w:r>
        <w:rPr>
          <w:rStyle w:val="apple-tab-span"/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В заключении следует отметить тот факт, что система российского права в области бюджетных правоотношений на сегодняшний день, очевидно, несовершенна, а потому требует дополнительного внимания со стороны органов государственной власти.</w:t>
      </w:r>
    </w:p>
    <w:p w:rsidR="001A39E7" w:rsidRDefault="001A39E7" w:rsidP="001A39E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  <w:shd w:val="clear" w:color="auto" w:fill="FFFFFF"/>
        </w:rPr>
        <w:t>В первую очередь необходима новая кодификация Бюджетного Кодекса, которая снизит информационную нагрузку, а также позволит более оперативно находить “дыры” в законодательстве для последующего устранения. </w:t>
      </w:r>
    </w:p>
    <w:p w:rsidR="001A39E7" w:rsidRDefault="001A39E7" w:rsidP="001A39E7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>Помимо этого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Бюджетный Кодекс следует сделать более стабильным в своих нормах, снизить количество вынужденно принятых изменений в год.</w:t>
      </w:r>
    </w:p>
    <w:p w:rsidR="001A39E7" w:rsidRDefault="001A39E7" w:rsidP="001A39E7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  <w:shd w:val="clear" w:color="auto" w:fill="FFFFFF"/>
        </w:rPr>
        <w:t>Как способ предотвращения мотивации совершения бюджетных нарушений можно ужесточить систему санкций, увеличить прозрачность использования бюджетных средств органами государственной власти, а также усилить контроль за органами исполнительной власти путем проведение более полных и комплексных проверок специальными органами.</w:t>
      </w:r>
    </w:p>
    <w:p w:rsidR="00411E2E" w:rsidRDefault="001A39E7" w:rsidP="001A39E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Однако возможно появление случаев, когда лицо, проводящее проверку по факту совершения преступлений в отношении нецелевого использования бюджетных средств, будет прибегать к использованию исключительно своего субъективного мнения, что может означать появление личного интереса в разрешении определенных вопросов бюджетных правоотношений. Это, в свою очередь, является фактом коррупции. Из этого следует, что для борьбы с преступлениями в сфере бюджетных правоотношений недостаточно введения одних только санкций, необходимо комплексное увеличение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правосознательности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граждан Российской Федерации.</w:t>
      </w:r>
    </w:p>
    <w:p w:rsidR="00411E2E" w:rsidRDefault="00411E2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1A39E7" w:rsidRDefault="00411E2E" w:rsidP="00411E2E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</w:t>
      </w:r>
    </w:p>
    <w:p w:rsidR="00411E2E" w:rsidRDefault="00411E2E" w:rsidP="00411E2E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411E2E" w:rsidRPr="00BD1E70" w:rsidRDefault="00411E2E" w:rsidP="00BD1E7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D1E70">
        <w:rPr>
          <w:sz w:val="28"/>
          <w:szCs w:val="28"/>
        </w:rPr>
        <w:t>Бюджетный кодекс Российской Федерации</w:t>
      </w:r>
      <w:r w:rsidR="00BD1E70" w:rsidRPr="00BD1E70">
        <w:rPr>
          <w:sz w:val="28"/>
          <w:szCs w:val="28"/>
        </w:rPr>
        <w:t xml:space="preserve"> от 31.07.1998 N 145-ФЗ (ред. от 02.08.2019)</w:t>
      </w:r>
    </w:p>
    <w:p w:rsidR="00BD1E70" w:rsidRPr="00BD1E70" w:rsidRDefault="00BD1E70" w:rsidP="00BD1E7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D1E70">
        <w:rPr>
          <w:sz w:val="28"/>
          <w:szCs w:val="28"/>
        </w:rPr>
        <w:t>Гражданский кодекс Российской Федерации</w:t>
      </w:r>
    </w:p>
    <w:p w:rsidR="00411E2E" w:rsidRPr="00BD1E70" w:rsidRDefault="00BD1E70" w:rsidP="00BD1E70">
      <w:pPr>
        <w:pStyle w:val="a3"/>
        <w:numPr>
          <w:ilvl w:val="0"/>
          <w:numId w:val="1"/>
        </w:numPr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 w:rsidRPr="00BD1E70">
        <w:rPr>
          <w:iCs/>
          <w:color w:val="000000"/>
          <w:sz w:val="28"/>
          <w:szCs w:val="28"/>
          <w:shd w:val="clear" w:color="auto" w:fill="FFFFFF"/>
        </w:rPr>
        <w:t xml:space="preserve">Антипова </w:t>
      </w:r>
      <w:r w:rsidR="00411E2E" w:rsidRPr="00BD1E70">
        <w:rPr>
          <w:iCs/>
          <w:color w:val="000000"/>
          <w:sz w:val="28"/>
          <w:szCs w:val="28"/>
          <w:shd w:val="clear" w:color="auto" w:fill="FFFFFF"/>
        </w:rPr>
        <w:t>Т.В.</w:t>
      </w:r>
      <w:r w:rsidRPr="00BD1E7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411E2E" w:rsidRPr="00BD1E70">
        <w:rPr>
          <w:iCs/>
          <w:color w:val="000000"/>
          <w:sz w:val="28"/>
          <w:szCs w:val="28"/>
          <w:shd w:val="clear" w:color="auto" w:fill="FFFFFF"/>
        </w:rPr>
        <w:t>"Черная дыра" в бюджетном законодательстве // "Черные дыры" в российском законодательстве. 2005. N 1. С. 332</w:t>
      </w:r>
    </w:p>
    <w:p w:rsidR="00BD1E70" w:rsidRPr="00BD1E70" w:rsidRDefault="00BD1E70" w:rsidP="00BD1E7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BD1E70">
        <w:rPr>
          <w:sz w:val="28"/>
          <w:szCs w:val="28"/>
        </w:rPr>
        <w:t>Тедеев</w:t>
      </w:r>
      <w:proofErr w:type="spellEnd"/>
      <w:r w:rsidRPr="00BD1E70">
        <w:rPr>
          <w:sz w:val="28"/>
          <w:szCs w:val="28"/>
        </w:rPr>
        <w:t xml:space="preserve"> А.А., </w:t>
      </w:r>
      <w:proofErr w:type="spellStart"/>
      <w:r w:rsidRPr="00BD1E70">
        <w:rPr>
          <w:sz w:val="28"/>
          <w:szCs w:val="28"/>
        </w:rPr>
        <w:t>Парыгина</w:t>
      </w:r>
      <w:proofErr w:type="spellEnd"/>
      <w:r w:rsidRPr="00BD1E70">
        <w:rPr>
          <w:sz w:val="28"/>
          <w:szCs w:val="28"/>
        </w:rPr>
        <w:t xml:space="preserve"> В.А., Мельников С.И. Бюджетное право. Учебное пособие. 2003. С. 193</w:t>
      </w:r>
    </w:p>
    <w:sectPr w:rsidR="00BD1E70" w:rsidRPr="00BD1E70" w:rsidSect="001A39E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61DF7"/>
    <w:multiLevelType w:val="hybridMultilevel"/>
    <w:tmpl w:val="9686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30"/>
    <w:rsid w:val="000936AA"/>
    <w:rsid w:val="001A39E7"/>
    <w:rsid w:val="00411E2E"/>
    <w:rsid w:val="00605A30"/>
    <w:rsid w:val="00A70D2E"/>
    <w:rsid w:val="00B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D6E4"/>
  <w15:chartTrackingRefBased/>
  <w15:docId w15:val="{C2B416E7-D0E5-4DD6-9D44-0CCAB66F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9E7"/>
    <w:rPr>
      <w:color w:val="0000FF"/>
      <w:u w:val="single"/>
    </w:rPr>
  </w:style>
  <w:style w:type="character" w:customStyle="1" w:styleId="apple-tab-span">
    <w:name w:val="apple-tab-span"/>
    <w:basedOn w:val="a0"/>
    <w:rsid w:val="001A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422/63c75243150ad4ebe4c18e9733183bbb2ec3ea9c/" TargetMode="External"/><Relationship Id="rId5" Type="http://schemas.openxmlformats.org/officeDocument/2006/relationships/hyperlink" Target="http://www.consultant.ru/document/cons_doc_LAW_124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mc_alem_lesozavodskrap@mail.ru</dc:creator>
  <cp:keywords/>
  <dc:description/>
  <cp:lastModifiedBy>mc_alem_lesozavodskrap@mail.ru</cp:lastModifiedBy>
  <cp:revision>3</cp:revision>
  <dcterms:created xsi:type="dcterms:W3CDTF">2019-10-28T07:59:00Z</dcterms:created>
  <dcterms:modified xsi:type="dcterms:W3CDTF">2019-10-29T09:23:00Z</dcterms:modified>
</cp:coreProperties>
</file>