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diagrams/quickStyle1.xml" ContentType="application/vnd.openxmlformats-officedocument.drawingml.diagramStyl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65" w:rsidRDefault="00FC3665" w:rsidP="00FC3665">
      <w:pPr>
        <w:tabs>
          <w:tab w:val="left" w:pos="1080"/>
        </w:tabs>
        <w:jc w:val="center"/>
        <w:rPr>
          <w:sz w:val="28"/>
          <w:szCs w:val="28"/>
        </w:rPr>
      </w:pPr>
      <w:r w:rsidRPr="00954B40">
        <w:rPr>
          <w:sz w:val="28"/>
          <w:szCs w:val="28"/>
        </w:rPr>
        <w:t xml:space="preserve">ФЕДЕРАЛЬНОЕ </w:t>
      </w:r>
      <w:r>
        <w:rPr>
          <w:sz w:val="28"/>
          <w:szCs w:val="28"/>
        </w:rPr>
        <w:t>Г</w:t>
      </w:r>
      <w:r w:rsidRPr="00954B40">
        <w:rPr>
          <w:sz w:val="28"/>
          <w:szCs w:val="28"/>
        </w:rPr>
        <w:t xml:space="preserve">ОСУДАРСТВЕННОЕ  </w:t>
      </w:r>
    </w:p>
    <w:p w:rsidR="00FC3665" w:rsidRPr="00954B40" w:rsidRDefault="00FC3665" w:rsidP="00FC3665">
      <w:pPr>
        <w:tabs>
          <w:tab w:val="left" w:pos="1080"/>
        </w:tabs>
        <w:jc w:val="center"/>
        <w:rPr>
          <w:sz w:val="28"/>
          <w:szCs w:val="28"/>
        </w:rPr>
      </w:pPr>
      <w:r>
        <w:rPr>
          <w:sz w:val="28"/>
          <w:szCs w:val="28"/>
        </w:rPr>
        <w:t xml:space="preserve">БЮДЖЕТНОЕ </w:t>
      </w:r>
      <w:r w:rsidRPr="00954B40">
        <w:rPr>
          <w:sz w:val="28"/>
          <w:szCs w:val="28"/>
        </w:rPr>
        <w:t>ОБРАЗОВАТЕЛЬНОЕ УЧРЕЖДЕНИЕ</w:t>
      </w:r>
    </w:p>
    <w:p w:rsidR="00FC3665" w:rsidRPr="00954B40" w:rsidRDefault="00FC3665" w:rsidP="00FC3665">
      <w:pPr>
        <w:tabs>
          <w:tab w:val="left" w:pos="1080"/>
        </w:tabs>
        <w:jc w:val="center"/>
        <w:rPr>
          <w:sz w:val="28"/>
          <w:szCs w:val="28"/>
        </w:rPr>
      </w:pPr>
      <w:r w:rsidRPr="00954B40">
        <w:rPr>
          <w:sz w:val="28"/>
          <w:szCs w:val="28"/>
        </w:rPr>
        <w:t>ВЫСШЕГО ПРОФЕССИОНАЛЬНОГО ОБРАЗОВАНИЯ</w:t>
      </w:r>
    </w:p>
    <w:p w:rsidR="00FC3665" w:rsidRPr="00954B40" w:rsidRDefault="00FC3665" w:rsidP="00FC3665">
      <w:pPr>
        <w:tabs>
          <w:tab w:val="left" w:pos="1080"/>
        </w:tabs>
        <w:jc w:val="center"/>
        <w:rPr>
          <w:sz w:val="28"/>
          <w:szCs w:val="28"/>
        </w:rPr>
      </w:pPr>
      <w:r>
        <w:rPr>
          <w:sz w:val="28"/>
          <w:szCs w:val="28"/>
        </w:rPr>
        <w:t>СТАВРОПОЛЬСКИЙ ГОСУДАРСТВЕННЫЙ АГРАРНЫЙ УНИВЕРСИТЕТ</w:t>
      </w:r>
    </w:p>
    <w:p w:rsidR="00FC3665" w:rsidRPr="00954B40" w:rsidRDefault="00FC3665" w:rsidP="00FC3665">
      <w:pPr>
        <w:ind w:firstLine="737"/>
        <w:jc w:val="center"/>
        <w:rPr>
          <w:sz w:val="28"/>
          <w:szCs w:val="28"/>
        </w:rPr>
      </w:pPr>
    </w:p>
    <w:p w:rsidR="00FC3665" w:rsidRPr="00954B40" w:rsidRDefault="00FC3665" w:rsidP="00FC3665">
      <w:pPr>
        <w:jc w:val="center"/>
        <w:rPr>
          <w:sz w:val="28"/>
          <w:szCs w:val="28"/>
        </w:rPr>
      </w:pPr>
    </w:p>
    <w:p w:rsidR="00FC3665" w:rsidRPr="00954B40" w:rsidRDefault="00FC3665" w:rsidP="00FC3665">
      <w:pPr>
        <w:ind w:firstLine="737"/>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r>
        <w:rPr>
          <w:sz w:val="28"/>
          <w:szCs w:val="28"/>
        </w:rPr>
        <w:t>КУРСОВАЯ РАБОТА</w:t>
      </w:r>
    </w:p>
    <w:p w:rsidR="00FC3665" w:rsidRDefault="00FC3665" w:rsidP="007473B4">
      <w:pPr>
        <w:ind w:firstLine="900"/>
        <w:jc w:val="center"/>
        <w:rPr>
          <w:sz w:val="28"/>
          <w:szCs w:val="28"/>
        </w:rPr>
      </w:pPr>
      <w:r>
        <w:rPr>
          <w:sz w:val="28"/>
          <w:szCs w:val="28"/>
        </w:rPr>
        <w:t>по дисциплине «ДЕНЬГИ, КРЕДИТ, БАНКИ»</w:t>
      </w:r>
    </w:p>
    <w:p w:rsidR="007473B4" w:rsidRPr="007473B4" w:rsidRDefault="007473B4" w:rsidP="007473B4">
      <w:pPr>
        <w:jc w:val="center"/>
        <w:rPr>
          <w:color w:val="000000"/>
          <w:sz w:val="28"/>
          <w:szCs w:val="28"/>
        </w:rPr>
      </w:pPr>
      <w:r w:rsidRPr="007473B4">
        <w:rPr>
          <w:color w:val="000000"/>
          <w:sz w:val="28"/>
          <w:szCs w:val="28"/>
        </w:rPr>
        <w:t>на тему: «Золото и деньги»</w:t>
      </w:r>
    </w:p>
    <w:p w:rsidR="007473B4" w:rsidRPr="007473B4" w:rsidRDefault="007473B4" w:rsidP="007473B4">
      <w:pPr>
        <w:spacing w:before="100" w:beforeAutospacing="1" w:after="100" w:afterAutospacing="1"/>
        <w:jc w:val="right"/>
        <w:rPr>
          <w:b/>
          <w:color w:val="000000"/>
          <w:sz w:val="28"/>
          <w:szCs w:val="28"/>
        </w:rPr>
      </w:pPr>
    </w:p>
    <w:p w:rsidR="007473B4" w:rsidRPr="007473B4" w:rsidRDefault="007473B4" w:rsidP="007473B4">
      <w:pPr>
        <w:jc w:val="right"/>
        <w:rPr>
          <w:color w:val="000000"/>
          <w:sz w:val="28"/>
          <w:szCs w:val="28"/>
        </w:rPr>
      </w:pPr>
      <w:r w:rsidRPr="007473B4">
        <w:rPr>
          <w:color w:val="000000"/>
          <w:sz w:val="28"/>
          <w:szCs w:val="28"/>
        </w:rPr>
        <w:t>Выполнила:</w:t>
      </w:r>
    </w:p>
    <w:p w:rsidR="007473B4" w:rsidRPr="007473B4" w:rsidRDefault="007473B4" w:rsidP="007473B4">
      <w:pPr>
        <w:jc w:val="right"/>
        <w:rPr>
          <w:color w:val="000000"/>
          <w:sz w:val="28"/>
          <w:szCs w:val="28"/>
        </w:rPr>
      </w:pPr>
      <w:r w:rsidRPr="007473B4">
        <w:rPr>
          <w:color w:val="000000"/>
          <w:sz w:val="28"/>
          <w:szCs w:val="28"/>
        </w:rPr>
        <w:t>студентка 2 курса 1 группы</w:t>
      </w:r>
    </w:p>
    <w:p w:rsidR="007473B4" w:rsidRPr="007473B4" w:rsidRDefault="007473B4" w:rsidP="007473B4">
      <w:pPr>
        <w:jc w:val="right"/>
        <w:rPr>
          <w:color w:val="000000"/>
          <w:sz w:val="28"/>
          <w:szCs w:val="28"/>
        </w:rPr>
      </w:pPr>
      <w:r w:rsidRPr="007473B4">
        <w:rPr>
          <w:color w:val="000000"/>
          <w:sz w:val="28"/>
          <w:szCs w:val="28"/>
        </w:rPr>
        <w:t>направления 38.03.01 Экономика</w:t>
      </w:r>
    </w:p>
    <w:p w:rsidR="007473B4" w:rsidRPr="007473B4" w:rsidRDefault="007473B4" w:rsidP="007473B4">
      <w:pPr>
        <w:jc w:val="right"/>
        <w:rPr>
          <w:color w:val="000000"/>
          <w:sz w:val="28"/>
          <w:szCs w:val="28"/>
        </w:rPr>
      </w:pPr>
      <w:r w:rsidRPr="007473B4">
        <w:rPr>
          <w:color w:val="000000"/>
          <w:sz w:val="28"/>
          <w:szCs w:val="28"/>
        </w:rPr>
        <w:t>профиль «Бухгалтерский учет, анализ и аудит»</w:t>
      </w:r>
    </w:p>
    <w:p w:rsidR="00FC3665" w:rsidRPr="007473B4" w:rsidRDefault="007473B4" w:rsidP="007473B4">
      <w:pPr>
        <w:spacing w:line="360" w:lineRule="auto"/>
        <w:ind w:firstLine="900"/>
        <w:jc w:val="right"/>
        <w:rPr>
          <w:sz w:val="28"/>
          <w:szCs w:val="28"/>
        </w:rPr>
      </w:pPr>
      <w:r w:rsidRPr="007473B4">
        <w:rPr>
          <w:rFonts w:eastAsiaTheme="minorHAnsi"/>
          <w:color w:val="000000"/>
          <w:sz w:val="28"/>
          <w:szCs w:val="28"/>
          <w:lang w:eastAsia="en-US"/>
        </w:rPr>
        <w:t>Шхагошева Диана Лостанбиевна</w:t>
      </w:r>
    </w:p>
    <w:p w:rsidR="00FC3665" w:rsidRDefault="00FC3665" w:rsidP="00FC3665">
      <w:pPr>
        <w:spacing w:line="360" w:lineRule="auto"/>
        <w:ind w:firstLine="900"/>
        <w:jc w:val="center"/>
        <w:rPr>
          <w:sz w:val="28"/>
          <w:szCs w:val="28"/>
        </w:rPr>
      </w:pPr>
    </w:p>
    <w:p w:rsidR="00FC3665" w:rsidRPr="00AB40FA" w:rsidRDefault="00FC3665" w:rsidP="00AA41C8">
      <w:pPr>
        <w:ind w:firstLine="902"/>
        <w:jc w:val="right"/>
        <w:rPr>
          <w:sz w:val="28"/>
          <w:szCs w:val="28"/>
        </w:rPr>
      </w:pPr>
      <w:r w:rsidRPr="00AB40FA">
        <w:rPr>
          <w:sz w:val="28"/>
          <w:szCs w:val="28"/>
        </w:rPr>
        <w:t xml:space="preserve">Руководитель: </w:t>
      </w:r>
    </w:p>
    <w:p w:rsidR="00AA41C8" w:rsidRDefault="00FC3665" w:rsidP="00AA41C8">
      <w:pPr>
        <w:ind w:firstLine="902"/>
        <w:jc w:val="right"/>
        <w:rPr>
          <w:sz w:val="28"/>
          <w:szCs w:val="28"/>
        </w:rPr>
      </w:pPr>
      <w:r>
        <w:rPr>
          <w:sz w:val="28"/>
          <w:szCs w:val="28"/>
        </w:rPr>
        <w:t xml:space="preserve">д.э.н., профессор </w:t>
      </w:r>
    </w:p>
    <w:p w:rsidR="00FC3665" w:rsidRDefault="00AA41C8" w:rsidP="00AA41C8">
      <w:pPr>
        <w:ind w:firstLine="902"/>
        <w:jc w:val="right"/>
        <w:rPr>
          <w:sz w:val="28"/>
          <w:szCs w:val="28"/>
        </w:rPr>
      </w:pPr>
      <w:r>
        <w:rPr>
          <w:sz w:val="28"/>
          <w:szCs w:val="28"/>
        </w:rPr>
        <w:t>Склярова Юлия Михайловна</w:t>
      </w: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7473B4" w:rsidRDefault="007473B4" w:rsidP="00FC3665">
      <w:pPr>
        <w:spacing w:line="360" w:lineRule="auto"/>
        <w:ind w:firstLine="900"/>
        <w:jc w:val="center"/>
        <w:rPr>
          <w:sz w:val="28"/>
          <w:szCs w:val="28"/>
        </w:rPr>
      </w:pPr>
    </w:p>
    <w:p w:rsidR="007473B4" w:rsidRDefault="007473B4" w:rsidP="00FC3665">
      <w:pPr>
        <w:spacing w:line="360" w:lineRule="auto"/>
        <w:ind w:firstLine="900"/>
        <w:jc w:val="center"/>
        <w:rPr>
          <w:sz w:val="28"/>
          <w:szCs w:val="28"/>
        </w:rPr>
      </w:pPr>
    </w:p>
    <w:p w:rsidR="00FC3665" w:rsidRDefault="00FC3665" w:rsidP="00FC3665">
      <w:pPr>
        <w:spacing w:line="360" w:lineRule="auto"/>
        <w:ind w:firstLine="900"/>
        <w:jc w:val="center"/>
        <w:rPr>
          <w:sz w:val="28"/>
          <w:szCs w:val="28"/>
        </w:rPr>
      </w:pPr>
    </w:p>
    <w:p w:rsidR="00FC3665" w:rsidRDefault="00AA41C8" w:rsidP="00FC3665">
      <w:pPr>
        <w:spacing w:line="360" w:lineRule="auto"/>
        <w:ind w:firstLine="900"/>
        <w:jc w:val="center"/>
        <w:rPr>
          <w:sz w:val="28"/>
          <w:szCs w:val="28"/>
        </w:rPr>
      </w:pPr>
      <w:r>
        <w:rPr>
          <w:sz w:val="28"/>
          <w:szCs w:val="28"/>
        </w:rPr>
        <w:t>Ставрополь, 2019</w:t>
      </w:r>
      <w:r w:rsidR="00FC3665">
        <w:rPr>
          <w:sz w:val="28"/>
          <w:szCs w:val="28"/>
        </w:rPr>
        <w:t xml:space="preserve"> г.</w:t>
      </w:r>
    </w:p>
    <w:p w:rsidR="002469D4" w:rsidRDefault="002469D4">
      <w:pPr>
        <w:spacing w:after="160" w:line="259" w:lineRule="auto"/>
        <w:rPr>
          <w:sz w:val="28"/>
          <w:szCs w:val="28"/>
        </w:rPr>
      </w:pPr>
      <w:bookmarkStart w:id="0" w:name="_Toc28038086"/>
      <w:r>
        <w:rPr>
          <w:sz w:val="28"/>
          <w:szCs w:val="28"/>
        </w:rPr>
        <w:br w:type="page"/>
      </w:r>
    </w:p>
    <w:p w:rsidR="007473B4" w:rsidRPr="002469D4" w:rsidRDefault="007473B4" w:rsidP="002469D4">
      <w:pPr>
        <w:spacing w:after="160" w:line="259" w:lineRule="auto"/>
        <w:jc w:val="center"/>
      </w:pPr>
      <w:r w:rsidRPr="00BD4156">
        <w:rPr>
          <w:b/>
          <w:color w:val="000000" w:themeColor="text1"/>
          <w:sz w:val="28"/>
          <w:szCs w:val="28"/>
        </w:rPr>
        <w:lastRenderedPageBreak/>
        <w:t>Введени</w:t>
      </w:r>
      <w:bookmarkEnd w:id="0"/>
      <w:r w:rsidR="002469D4">
        <w:rPr>
          <w:b/>
          <w:color w:val="000000" w:themeColor="text1"/>
          <w:sz w:val="28"/>
          <w:szCs w:val="28"/>
        </w:rPr>
        <w:t>е</w:t>
      </w:r>
    </w:p>
    <w:p w:rsidR="005164CC" w:rsidRPr="005164CC" w:rsidRDefault="00704D65" w:rsidP="005164CC">
      <w:pPr>
        <w:shd w:val="clear" w:color="auto" w:fill="FFFFFF"/>
        <w:spacing w:after="375" w:line="360" w:lineRule="auto"/>
        <w:ind w:firstLine="709"/>
        <w:contextualSpacing/>
        <w:jc w:val="both"/>
        <w:outlineLvl w:val="0"/>
        <w:rPr>
          <w:color w:val="000000" w:themeColor="text1"/>
          <w:kern w:val="36"/>
          <w:sz w:val="28"/>
          <w:szCs w:val="28"/>
        </w:rPr>
      </w:pPr>
      <w:r>
        <w:rPr>
          <w:color w:val="000000" w:themeColor="text1"/>
          <w:kern w:val="36"/>
          <w:sz w:val="28"/>
          <w:szCs w:val="28"/>
        </w:rPr>
        <w:t>Золотой стандарт отличает способностью в долгосрочной перспективе сохранить практически в неизменном виде покупательную способность денег. Эта способность золотого стандарта реализуется за счет механизма контроля  за денежной массой и учетным ставкам, что позволяло эффективно обеспечивать ценовую стабильность как внутри страны, так и на межгосударственном уровне. Ценовая   стабильность внутри страны зиждется на привязке размера эмиссии бумажных к величине золотого запаса, а на межгосударственном уровне – законодательно зафиксированными обменными курсами национальных валют к золоту или паритету.</w:t>
      </w:r>
      <w:r w:rsidR="00FD4411">
        <w:rPr>
          <w:color w:val="000000" w:themeColor="text1"/>
          <w:kern w:val="36"/>
          <w:sz w:val="28"/>
          <w:szCs w:val="28"/>
        </w:rPr>
        <w:t xml:space="preserve"> Золотой стандарт оказывает значительное влияние на учетные ставки. Поэтому поводу А. Фекете заметил, что главное превосходство золотого стандарта заключается не в том, что он может стабилизировать цены, а вот что он может стабилизировать учетные ставки, которые стабилизируют нужды экономики. </w:t>
      </w:r>
    </w:p>
    <w:p w:rsidR="00FD4411" w:rsidRPr="00FD4411" w:rsidRDefault="00FD4411" w:rsidP="00FD4411">
      <w:pPr>
        <w:shd w:val="clear" w:color="auto" w:fill="FFFFFF"/>
        <w:spacing w:line="360" w:lineRule="auto"/>
        <w:ind w:firstLine="709"/>
        <w:contextualSpacing/>
        <w:jc w:val="both"/>
        <w:outlineLvl w:val="0"/>
        <w:rPr>
          <w:color w:val="000000" w:themeColor="text1"/>
          <w:kern w:val="36"/>
          <w:sz w:val="28"/>
          <w:szCs w:val="28"/>
        </w:rPr>
      </w:pPr>
      <w:bookmarkStart w:id="1" w:name="_Toc28038092"/>
      <w:r>
        <w:rPr>
          <w:color w:val="000000" w:themeColor="text1"/>
          <w:kern w:val="36"/>
          <w:sz w:val="28"/>
          <w:szCs w:val="28"/>
        </w:rPr>
        <w:t>Ф</w:t>
      </w:r>
      <w:r w:rsidRPr="00FD4411">
        <w:rPr>
          <w:color w:val="000000" w:themeColor="text1"/>
          <w:kern w:val="36"/>
          <w:sz w:val="28"/>
          <w:szCs w:val="28"/>
        </w:rPr>
        <w:t>ормирование золотого запаса России было призвано решить три важные финансово-экономические задачи: образование фонда международных платежей; создание фонда для поддержания периодически расширяющегося внутреннего металлического обращения; создание резерва для производства платежей по вкладам физических и юридических лиц и др.</w:t>
      </w:r>
    </w:p>
    <w:p w:rsidR="00FD4411" w:rsidRPr="00FD4411" w:rsidRDefault="00FD4411" w:rsidP="00FD4411">
      <w:pPr>
        <w:shd w:val="clear" w:color="auto" w:fill="FFFFFF"/>
        <w:spacing w:line="360" w:lineRule="auto"/>
        <w:ind w:firstLine="709"/>
        <w:contextualSpacing/>
        <w:jc w:val="both"/>
        <w:outlineLvl w:val="0"/>
        <w:rPr>
          <w:color w:val="000000" w:themeColor="text1"/>
          <w:kern w:val="36"/>
          <w:sz w:val="28"/>
          <w:szCs w:val="28"/>
        </w:rPr>
      </w:pPr>
      <w:r w:rsidRPr="00FD4411">
        <w:rPr>
          <w:color w:val="000000" w:themeColor="text1"/>
          <w:kern w:val="36"/>
          <w:sz w:val="28"/>
          <w:szCs w:val="28"/>
        </w:rPr>
        <w:t>Современные золотовалютные резервы (ЗВР) состоят из четырех компонентов, одним из них является золотой запас. Второй компонент ЗВР - запасы иностранных свободно конвертируемых валют (СКВ). Третьим компонентом выступает резервная позиция доля страны в Международном валютном фонде. Наконец, четвертым компонентом официальных международных резервов являются принадлежащие странам специальные права заимствования (СДР).</w:t>
      </w:r>
    </w:p>
    <w:p w:rsidR="00FD4411" w:rsidRPr="00FD4411" w:rsidRDefault="00FD4411" w:rsidP="00FD4411">
      <w:pPr>
        <w:shd w:val="clear" w:color="auto" w:fill="FFFFFF"/>
        <w:spacing w:line="360" w:lineRule="auto"/>
        <w:ind w:firstLine="709"/>
        <w:contextualSpacing/>
        <w:jc w:val="both"/>
        <w:outlineLvl w:val="0"/>
        <w:rPr>
          <w:color w:val="000000" w:themeColor="text1"/>
          <w:kern w:val="36"/>
          <w:sz w:val="28"/>
          <w:szCs w:val="28"/>
        </w:rPr>
      </w:pPr>
    </w:p>
    <w:p w:rsidR="00FD4411" w:rsidRPr="00FD4411" w:rsidRDefault="00FD4411" w:rsidP="00FD4411">
      <w:pPr>
        <w:shd w:val="clear" w:color="auto" w:fill="FFFFFF"/>
        <w:spacing w:line="360" w:lineRule="auto"/>
        <w:ind w:firstLine="709"/>
        <w:contextualSpacing/>
        <w:jc w:val="both"/>
        <w:outlineLvl w:val="0"/>
        <w:rPr>
          <w:color w:val="000000" w:themeColor="text1"/>
          <w:kern w:val="36"/>
          <w:sz w:val="28"/>
          <w:szCs w:val="28"/>
        </w:rPr>
      </w:pPr>
      <w:r w:rsidRPr="00FD4411">
        <w:rPr>
          <w:color w:val="000000" w:themeColor="text1"/>
          <w:kern w:val="36"/>
          <w:sz w:val="28"/>
          <w:szCs w:val="28"/>
        </w:rPr>
        <w:lastRenderedPageBreak/>
        <w:t>Официальные золотовалютные резервы призваны выполнять следующие функции: финансирование дефицита баланса текущих операций; обслуживание международных расчетов, прежде всего государственного внешнего долга; осуществление валютных интервенций при проведении курсовой политики; формирование запаса ликвидности; извлечение прибыли.</w:t>
      </w:r>
    </w:p>
    <w:p w:rsidR="00FD4411" w:rsidRPr="00FD4411" w:rsidRDefault="00FD4411" w:rsidP="00FD4411">
      <w:pPr>
        <w:shd w:val="clear" w:color="auto" w:fill="FFFFFF"/>
        <w:spacing w:line="360" w:lineRule="auto"/>
        <w:ind w:firstLine="709"/>
        <w:contextualSpacing/>
        <w:jc w:val="both"/>
        <w:outlineLvl w:val="0"/>
        <w:rPr>
          <w:color w:val="000000" w:themeColor="text1"/>
          <w:kern w:val="36"/>
          <w:sz w:val="28"/>
          <w:szCs w:val="28"/>
        </w:rPr>
      </w:pPr>
      <w:r w:rsidRPr="00FD4411">
        <w:rPr>
          <w:color w:val="000000" w:themeColor="text1"/>
          <w:kern w:val="36"/>
          <w:sz w:val="28"/>
          <w:szCs w:val="28"/>
        </w:rPr>
        <w:t>При управлении ЗВР необходимо стремиться к обеспечению максимальной эффективности их использования. В этих целях органы валютного регулирования страны должны всесторонне анализировать динамику ЗВР и вырабатывать управленческие решения по нескольким направлениям.</w:t>
      </w:r>
    </w:p>
    <w:p w:rsidR="007473B4" w:rsidRPr="007473B4" w:rsidRDefault="00352F02" w:rsidP="00FD4411">
      <w:pPr>
        <w:shd w:val="clear" w:color="auto" w:fill="FFFFFF"/>
        <w:spacing w:line="360" w:lineRule="auto"/>
        <w:ind w:firstLine="709"/>
        <w:contextualSpacing/>
        <w:jc w:val="both"/>
        <w:outlineLvl w:val="0"/>
        <w:rPr>
          <w:rFonts w:eastAsiaTheme="minorHAnsi"/>
          <w:color w:val="000000" w:themeColor="text1"/>
          <w:kern w:val="36"/>
          <w:sz w:val="28"/>
          <w:szCs w:val="28"/>
          <w:lang w:eastAsia="en-US"/>
        </w:rPr>
      </w:pPr>
      <w:r>
        <w:rPr>
          <w:color w:val="000000" w:themeColor="text1"/>
          <w:kern w:val="36"/>
          <w:sz w:val="28"/>
          <w:szCs w:val="28"/>
        </w:rPr>
        <w:t>В сегодняшних условиях</w:t>
      </w:r>
      <w:r w:rsidR="00FD4411" w:rsidRPr="00FD4411">
        <w:rPr>
          <w:color w:val="000000" w:themeColor="text1"/>
          <w:kern w:val="36"/>
          <w:sz w:val="28"/>
          <w:szCs w:val="28"/>
        </w:rPr>
        <w:t>, возможно использование значительной части ЗВР для финансирования экономики и социальной сферы. Впрочем, существуют и другие соображения, а именно: чем ЗВР больше, тем лучше, а использовать их следует лишь в форс-мажорных обстоятельствах, чтобы не подвергать риску сам институт резервирования. В данной связи приведем высказывание директора Института экономики РАН Р.Гринберга, с которым мы полностью согласны: «Копить на черный день бессмысленно, поскольку он уже наступил! Социальные и экономические проблемы России надо решать сейчас, а не передавать их в наследство будущим поколениям».</w:t>
      </w:r>
      <w:r w:rsidR="007473B4" w:rsidRPr="007473B4">
        <w:rPr>
          <w:rFonts w:eastAsiaTheme="minorHAnsi"/>
          <w:color w:val="000000" w:themeColor="text1"/>
          <w:kern w:val="36"/>
          <w:sz w:val="28"/>
          <w:szCs w:val="28"/>
          <w:lang w:eastAsia="en-US"/>
        </w:rPr>
        <w:t>В настоящее время цена на золото обладает восходящим трендом, который в сравнении с прошлым десятилетием можно назвать рекордным, однако это явление рационально рассматривать не только с позиции влияния внешних факторо</w:t>
      </w:r>
      <w:r w:rsidR="005164CC">
        <w:rPr>
          <w:rFonts w:eastAsiaTheme="minorHAnsi"/>
          <w:color w:val="000000" w:themeColor="text1"/>
          <w:kern w:val="36"/>
          <w:sz w:val="28"/>
          <w:szCs w:val="28"/>
          <w:lang w:eastAsia="en-US"/>
        </w:rPr>
        <w:t>в экономической нестабильности.</w:t>
      </w:r>
      <w:bookmarkEnd w:id="1"/>
    </w:p>
    <w:p w:rsidR="007473B4" w:rsidRPr="007473B4" w:rsidRDefault="007473B4" w:rsidP="005164CC">
      <w:pPr>
        <w:spacing w:line="360" w:lineRule="auto"/>
        <w:ind w:firstLine="709"/>
        <w:jc w:val="both"/>
        <w:rPr>
          <w:color w:val="000000" w:themeColor="text1"/>
          <w:kern w:val="36"/>
          <w:sz w:val="28"/>
          <w:szCs w:val="28"/>
        </w:rPr>
      </w:pPr>
      <w:r w:rsidRPr="007473B4">
        <w:rPr>
          <w:rFonts w:eastAsiaTheme="minorHAnsi"/>
          <w:color w:val="000000" w:themeColor="text1"/>
          <w:sz w:val="28"/>
          <w:szCs w:val="28"/>
          <w:shd w:val="clear" w:color="auto" w:fill="FFFFFF"/>
          <w:lang w:eastAsia="en-US"/>
        </w:rPr>
        <w:t xml:space="preserve">Актуальность темы исследования состоит в том, что золото на различных рынках - товарных и финансовых в условиях развития человеческого общества занимает особое место, в этих же условиях рассматривается вся структура золота, с помощью которой мы определяем различные функции золота, его роль и сущность, а также даем оценку </w:t>
      </w:r>
      <w:r w:rsidRPr="007473B4">
        <w:rPr>
          <w:rFonts w:eastAsiaTheme="minorHAnsi"/>
          <w:color w:val="000000" w:themeColor="text1"/>
          <w:sz w:val="28"/>
          <w:szCs w:val="28"/>
          <w:shd w:val="clear" w:color="auto" w:fill="FFFFFF"/>
          <w:lang w:eastAsia="en-US"/>
        </w:rPr>
        <w:lastRenderedPageBreak/>
        <w:t xml:space="preserve">принадлежности его к той или иной системе, при котором он становится элементом мировой экономики или национальной экономики.  </w:t>
      </w:r>
    </w:p>
    <w:p w:rsidR="007473B4" w:rsidRPr="007473B4" w:rsidRDefault="007473B4" w:rsidP="007473B4">
      <w:pPr>
        <w:shd w:val="clear" w:color="auto" w:fill="FFFFFF"/>
        <w:spacing w:line="360" w:lineRule="auto"/>
        <w:ind w:firstLine="709"/>
        <w:contextualSpacing/>
        <w:jc w:val="both"/>
        <w:outlineLvl w:val="0"/>
        <w:rPr>
          <w:rFonts w:eastAsiaTheme="minorHAnsi"/>
          <w:color w:val="000000" w:themeColor="text1"/>
          <w:sz w:val="28"/>
          <w:szCs w:val="28"/>
          <w:lang w:eastAsia="en-US"/>
        </w:rPr>
      </w:pPr>
      <w:bookmarkStart w:id="2" w:name="_Toc28038095"/>
      <w:r w:rsidRPr="007473B4">
        <w:rPr>
          <w:rFonts w:eastAsiaTheme="minorHAnsi"/>
          <w:color w:val="000000" w:themeColor="text1"/>
          <w:sz w:val="28"/>
          <w:szCs w:val="28"/>
          <w:lang w:eastAsia="en-US"/>
        </w:rPr>
        <w:t>Целью данной курсовой работы является раскрытие сущности золота и денег, его преимуществ и недостатков, а также определение необходимости демонетизации золота.</w:t>
      </w:r>
      <w:bookmarkEnd w:id="2"/>
    </w:p>
    <w:p w:rsidR="007473B4" w:rsidRPr="007473B4" w:rsidRDefault="007473B4" w:rsidP="007473B4">
      <w:pPr>
        <w:shd w:val="clear" w:color="auto" w:fill="FFFFFF"/>
        <w:spacing w:line="360" w:lineRule="auto"/>
        <w:ind w:firstLine="709"/>
        <w:contextualSpacing/>
        <w:jc w:val="both"/>
        <w:outlineLvl w:val="0"/>
        <w:rPr>
          <w:rFonts w:eastAsiaTheme="minorHAnsi"/>
          <w:color w:val="000000" w:themeColor="text1"/>
          <w:sz w:val="28"/>
          <w:szCs w:val="28"/>
          <w:lang w:eastAsia="en-US"/>
        </w:rPr>
      </w:pPr>
      <w:bookmarkStart w:id="3" w:name="_Toc28038096"/>
      <w:r w:rsidRPr="007473B4">
        <w:rPr>
          <w:rFonts w:eastAsiaTheme="minorHAnsi"/>
          <w:color w:val="000000" w:themeColor="text1"/>
          <w:sz w:val="28"/>
          <w:szCs w:val="28"/>
          <w:lang w:eastAsia="en-US"/>
        </w:rPr>
        <w:t>Для достижения поставленной цели были определены следующие задачи:</w:t>
      </w:r>
      <w:bookmarkEnd w:id="3"/>
    </w:p>
    <w:p w:rsidR="007473B4" w:rsidRPr="007473B4" w:rsidRDefault="007473B4" w:rsidP="007473B4">
      <w:pPr>
        <w:shd w:val="clear" w:color="auto" w:fill="FFFFFF"/>
        <w:spacing w:line="360" w:lineRule="auto"/>
        <w:ind w:firstLine="709"/>
        <w:contextualSpacing/>
        <w:jc w:val="both"/>
        <w:outlineLvl w:val="0"/>
        <w:rPr>
          <w:rFonts w:eastAsiaTheme="minorHAnsi"/>
          <w:color w:val="000000" w:themeColor="text1"/>
          <w:sz w:val="28"/>
          <w:szCs w:val="28"/>
          <w:lang w:eastAsia="en-US"/>
        </w:rPr>
      </w:pPr>
      <w:bookmarkStart w:id="4" w:name="_Toc28038097"/>
      <w:r w:rsidRPr="007473B4">
        <w:rPr>
          <w:rFonts w:eastAsiaTheme="minorHAnsi"/>
          <w:color w:val="000000" w:themeColor="text1"/>
          <w:sz w:val="28"/>
          <w:szCs w:val="28"/>
          <w:lang w:eastAsia="en-US"/>
        </w:rPr>
        <w:t>– раскрыть сущность и роль золота как денежного товара, в том числе определить различные пути движения золота в сфере обращения.</w:t>
      </w:r>
      <w:bookmarkEnd w:id="4"/>
    </w:p>
    <w:p w:rsidR="007473B4" w:rsidRPr="007473B4" w:rsidRDefault="007473B4" w:rsidP="007473B4">
      <w:pPr>
        <w:shd w:val="clear" w:color="auto" w:fill="FFFFFF"/>
        <w:spacing w:after="375" w:line="360" w:lineRule="auto"/>
        <w:contextualSpacing/>
        <w:jc w:val="both"/>
        <w:outlineLvl w:val="0"/>
        <w:rPr>
          <w:rFonts w:eastAsiaTheme="minorHAnsi"/>
          <w:color w:val="000000" w:themeColor="text1"/>
          <w:sz w:val="28"/>
          <w:szCs w:val="28"/>
          <w:lang w:eastAsia="en-US"/>
        </w:rPr>
      </w:pPr>
      <w:bookmarkStart w:id="5" w:name="_Toc28038098"/>
      <w:r w:rsidRPr="007473B4">
        <w:rPr>
          <w:rFonts w:eastAsiaTheme="minorHAnsi"/>
          <w:color w:val="000000" w:themeColor="text1"/>
          <w:sz w:val="28"/>
          <w:szCs w:val="28"/>
          <w:lang w:eastAsia="en-US"/>
        </w:rPr>
        <w:t>– рассмотреть процесс демонетизации золота и выявить его результаты, в том числе оценить преимущества и недостатки золотого стандарта, изучение различных систем, рассматривающих введение золотого стандарта;</w:t>
      </w:r>
      <w:bookmarkEnd w:id="5"/>
    </w:p>
    <w:p w:rsidR="007473B4" w:rsidRPr="007473B4" w:rsidRDefault="007473B4" w:rsidP="007473B4">
      <w:pPr>
        <w:shd w:val="clear" w:color="auto" w:fill="FFFFFF"/>
        <w:spacing w:line="360" w:lineRule="auto"/>
        <w:jc w:val="both"/>
        <w:outlineLvl w:val="0"/>
        <w:rPr>
          <w:rFonts w:eastAsiaTheme="minorHAnsi"/>
          <w:color w:val="000000" w:themeColor="text1"/>
          <w:sz w:val="28"/>
          <w:szCs w:val="28"/>
          <w:lang w:eastAsia="en-US"/>
        </w:rPr>
      </w:pPr>
      <w:bookmarkStart w:id="6" w:name="_Toc28038099"/>
      <w:r w:rsidRPr="007473B4">
        <w:rPr>
          <w:rFonts w:eastAsiaTheme="minorHAnsi"/>
          <w:color w:val="000000" w:themeColor="text1"/>
          <w:sz w:val="28"/>
          <w:szCs w:val="28"/>
          <w:lang w:eastAsia="en-US"/>
        </w:rPr>
        <w:t>Предметом исследования является рассмотрение экономического механизма золота как денежного товара и его роли в современной денежно-кредитной системе.</w:t>
      </w:r>
      <w:bookmarkEnd w:id="6"/>
    </w:p>
    <w:p w:rsidR="007473B4" w:rsidRPr="007473B4" w:rsidRDefault="007473B4" w:rsidP="007473B4">
      <w:pPr>
        <w:shd w:val="clear" w:color="auto" w:fill="FFFFFF"/>
        <w:spacing w:line="360" w:lineRule="auto"/>
        <w:ind w:firstLine="709"/>
        <w:contextualSpacing/>
        <w:jc w:val="both"/>
        <w:outlineLvl w:val="0"/>
        <w:rPr>
          <w:rFonts w:eastAsiaTheme="minorHAnsi"/>
          <w:color w:val="000000" w:themeColor="text1"/>
          <w:sz w:val="28"/>
          <w:szCs w:val="28"/>
          <w:lang w:eastAsia="en-US"/>
        </w:rPr>
      </w:pPr>
      <w:bookmarkStart w:id="7" w:name="_Toc28038100"/>
      <w:r w:rsidRPr="007473B4">
        <w:rPr>
          <w:rFonts w:eastAsiaTheme="minorHAnsi"/>
          <w:color w:val="000000" w:themeColor="text1"/>
          <w:sz w:val="28"/>
          <w:szCs w:val="28"/>
          <w:lang w:eastAsia="en-US"/>
        </w:rPr>
        <w:t>Объектом исследования является процесс внедрения золота в сферу рыночных отношений и обмена товаров.</w:t>
      </w:r>
      <w:bookmarkEnd w:id="7"/>
    </w:p>
    <w:p w:rsidR="007473B4" w:rsidRPr="007473B4" w:rsidRDefault="007473B4" w:rsidP="007473B4">
      <w:pPr>
        <w:shd w:val="clear" w:color="auto" w:fill="FFFFFF"/>
        <w:spacing w:line="360" w:lineRule="auto"/>
        <w:ind w:firstLine="709"/>
        <w:contextualSpacing/>
        <w:jc w:val="both"/>
        <w:rPr>
          <w:color w:val="000000" w:themeColor="text1"/>
          <w:sz w:val="28"/>
          <w:szCs w:val="28"/>
          <w:shd w:val="clear" w:color="auto" w:fill="FFFFFF"/>
        </w:rPr>
      </w:pPr>
      <w:r w:rsidRPr="007473B4">
        <w:rPr>
          <w:color w:val="000000" w:themeColor="text1"/>
          <w:sz w:val="28"/>
          <w:szCs w:val="28"/>
          <w:shd w:val="clear" w:color="auto" w:fill="FFFFFF"/>
        </w:rPr>
        <w:t>В работе применены следующие методы исследования: сбор и анализ эмпирических фактов, методы анализа и синтеза, метод индукции и дедукции, системный подход к объекту исследования.</w:t>
      </w:r>
    </w:p>
    <w:p w:rsidR="007473B4" w:rsidRPr="007473B4" w:rsidRDefault="007473B4" w:rsidP="007473B4">
      <w:pPr>
        <w:spacing w:after="160" w:line="259" w:lineRule="auto"/>
        <w:jc w:val="both"/>
        <w:rPr>
          <w:color w:val="000000" w:themeColor="text1"/>
          <w:kern w:val="36"/>
          <w:sz w:val="28"/>
          <w:szCs w:val="28"/>
        </w:rPr>
      </w:pPr>
      <w:bookmarkStart w:id="8" w:name="_Toc24440572"/>
    </w:p>
    <w:p w:rsidR="007473B4" w:rsidRPr="007473B4" w:rsidRDefault="007473B4" w:rsidP="007473B4">
      <w:pPr>
        <w:spacing w:after="160" w:line="259" w:lineRule="auto"/>
        <w:jc w:val="both"/>
        <w:rPr>
          <w:rFonts w:eastAsiaTheme="minorHAnsi"/>
          <w:b/>
          <w:color w:val="000000" w:themeColor="text1"/>
          <w:sz w:val="28"/>
          <w:szCs w:val="28"/>
          <w:shd w:val="clear" w:color="auto" w:fill="FFFFFF"/>
          <w:lang w:eastAsia="en-US"/>
        </w:rPr>
      </w:pPr>
      <w:r w:rsidRPr="007473B4">
        <w:rPr>
          <w:rFonts w:eastAsiaTheme="minorHAnsi"/>
          <w:b/>
          <w:color w:val="000000" w:themeColor="text1"/>
          <w:sz w:val="28"/>
          <w:szCs w:val="28"/>
          <w:shd w:val="clear" w:color="auto" w:fill="FFFFFF"/>
          <w:lang w:eastAsia="en-US"/>
        </w:rPr>
        <w:br w:type="page"/>
      </w:r>
    </w:p>
    <w:p w:rsidR="007473B4" w:rsidRPr="00BD4156" w:rsidRDefault="007473B4" w:rsidP="00BD4156">
      <w:pPr>
        <w:pStyle w:val="2"/>
        <w:numPr>
          <w:ilvl w:val="0"/>
          <w:numId w:val="22"/>
        </w:numPr>
        <w:jc w:val="center"/>
        <w:rPr>
          <w:rFonts w:ascii="Times New Roman" w:hAnsi="Times New Roman" w:cs="Times New Roman"/>
          <w:b/>
          <w:color w:val="000000" w:themeColor="text1"/>
          <w:kern w:val="36"/>
          <w:sz w:val="28"/>
          <w:szCs w:val="28"/>
        </w:rPr>
      </w:pPr>
      <w:bookmarkStart w:id="9" w:name="_Toc28038101"/>
      <w:r w:rsidRPr="00BD4156">
        <w:rPr>
          <w:rFonts w:ascii="Times New Roman" w:eastAsiaTheme="minorHAnsi" w:hAnsi="Times New Roman" w:cs="Times New Roman"/>
          <w:b/>
          <w:color w:val="000000" w:themeColor="text1"/>
          <w:sz w:val="28"/>
          <w:szCs w:val="28"/>
          <w:shd w:val="clear" w:color="auto" w:fill="FFFFFF"/>
          <w:lang w:eastAsia="en-US"/>
        </w:rPr>
        <w:lastRenderedPageBreak/>
        <w:t>Золото как денежный товар</w:t>
      </w:r>
      <w:bookmarkEnd w:id="8"/>
      <w:bookmarkEnd w:id="9"/>
    </w:p>
    <w:p w:rsidR="007473B4" w:rsidRPr="007473B4" w:rsidRDefault="007473B4" w:rsidP="007473B4">
      <w:pPr>
        <w:spacing w:after="160" w:line="259" w:lineRule="auto"/>
        <w:rPr>
          <w:rFonts w:asciiTheme="minorHAnsi" w:eastAsiaTheme="minorHAnsi" w:hAnsiTheme="minorHAnsi" w:cstheme="minorBidi"/>
          <w:sz w:val="22"/>
          <w:szCs w:val="22"/>
          <w:lang w:eastAsia="en-US"/>
        </w:rPr>
      </w:pPr>
    </w:p>
    <w:p w:rsidR="000767DD" w:rsidRDefault="000767DD" w:rsidP="007473B4">
      <w:pPr>
        <w:shd w:val="clear" w:color="auto" w:fill="FFFFFF"/>
        <w:spacing w:after="285" w:line="360" w:lineRule="auto"/>
        <w:ind w:firstLine="709"/>
        <w:contextualSpacing/>
        <w:jc w:val="both"/>
        <w:rPr>
          <w:color w:val="000000" w:themeColor="text1"/>
          <w:sz w:val="28"/>
          <w:szCs w:val="28"/>
        </w:rPr>
      </w:pPr>
      <w:r w:rsidRPr="000767DD">
        <w:rPr>
          <w:color w:val="000000" w:themeColor="text1"/>
          <w:sz w:val="28"/>
          <w:szCs w:val="28"/>
        </w:rPr>
        <w:t>С денежной точки зрения золото обладает некоторыми хорошо известными физическими свойствами, которые лучше всего описаны в классической книжке У. С. Джевонса «Деньги и механизм обмена», из которой и взято большинство сведений, приводящихся в этом разделе. В первую очередь по причине своей красоты и редкости золото пользуется повышенным спросом в течение бесчисленных поколений, высоко ценясь как среди самых отсталых, так и среди самых передовых народов. Его легко перевозить, в силу того, что небольшое количество зо</w:t>
      </w:r>
      <w:r w:rsidR="00AB40FA">
        <w:rPr>
          <w:color w:val="000000" w:themeColor="text1"/>
          <w:sz w:val="28"/>
          <w:szCs w:val="28"/>
        </w:rPr>
        <w:t>лота обладает большой ценностью</w:t>
      </w:r>
      <w:r w:rsidR="00AB40FA" w:rsidRPr="00AB40FA">
        <w:rPr>
          <w:color w:val="000000" w:themeColor="text1"/>
          <w:sz w:val="28"/>
          <w:szCs w:val="28"/>
        </w:rPr>
        <w:t>[4]</w:t>
      </w:r>
      <w:r w:rsidR="00AB40FA">
        <w:rPr>
          <w:color w:val="000000" w:themeColor="text1"/>
          <w:sz w:val="28"/>
          <w:szCs w:val="28"/>
        </w:rPr>
        <w:t>.</w:t>
      </w:r>
      <w:r w:rsidRPr="000767DD">
        <w:rPr>
          <w:color w:val="000000" w:themeColor="text1"/>
          <w:sz w:val="28"/>
          <w:szCs w:val="28"/>
        </w:rPr>
        <w:t xml:space="preserve"> Чистое золото однородно, т.е. единообразно по всему своему объему, вследствие чего равные по весу количества золота всегда обладают в точности одной и той же ценностью. </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Золото осуществляет обеспечение человеческого труда, энергии, оно облегчает все процессы и ускоряет их, является инструментом рыночных отношений. А также существует, мотив восхищения, сущность которого состоит в том, что золото занимает важное место среди всех видов денег и является их основной формой. Понятие золота понимается как символ сокровища, накопления богатства. Даже по сей день, наличие золота у человека говорит о его статусе в обществе. При золотом стандарте курсы валют были зафиксированы за золотым содержанием. Золото являлось регулятором уровня цен, объема национального производства, экспорта и импорта товаров и прочее[1]. Движение капитала в форме золота сопровождалось падением уровня цен в стране, из которой он уходил и одновременно к росту уровня цен в стране, которая его принимала. По мере поступлений этих товаров в другие страны в стране, из которой уходил капитал, уменьшали ввоз импортных товаров, увеличивая экспорт, и за счет этого они получали капитал от других стран-импортеров.  И, наоборот, в стране, принимающей капитал, импорт увеличивался, а экспорт уменьшался. Затем наблюдался обратный отток золота из страны, но уже в рамках </w:t>
      </w:r>
      <w:r w:rsidRPr="007473B4">
        <w:rPr>
          <w:color w:val="000000" w:themeColor="text1"/>
          <w:sz w:val="28"/>
          <w:szCs w:val="28"/>
        </w:rPr>
        <w:lastRenderedPageBreak/>
        <w:t xml:space="preserve">международной торговли. Таким образом, оттоки золота в стране способствовал ввозу товаров, принимающей капитал стране. Но международное движение капитала никак не должно было бы влиять на мировой объем производства. Рассмотренный ранее механизм послужил поводом для изучения системы золотого стандарта как блестящее геометрическое построение, который незамедлительно решает проблему дисбалансов. Однако этот механизм не был совершенным в силу существования номинальной жесткости, благодаря которой уровень цен не мог быстро понижаться, что в условиях дефицита денежного металла приводило к сокращению объема национального производства. Другими словами, золотой стандарт сохранял уровень цен в долгосрочном периоде времени на более или менее постоянном уровне, способствовал снижению развития производства из-за медленных темпов добычи золота, что снижало темпы развития производства. Этого можно было бы избежать и при отсутствии номинальной жесткости. Нехватка золота послужило предметом обсуждения меркантилистов, которые искали пути его увеличения для достижения наиболее оптимального уровня производства и роста торговли за рубежом. </w:t>
      </w:r>
    </w:p>
    <w:p w:rsidR="007473B4" w:rsidRPr="007473B4" w:rsidRDefault="000767DD" w:rsidP="007473B4">
      <w:pPr>
        <w:shd w:val="clear" w:color="auto" w:fill="FFFFFF"/>
        <w:spacing w:after="285" w:line="360" w:lineRule="auto"/>
        <w:ind w:firstLine="709"/>
        <w:contextualSpacing/>
        <w:jc w:val="both"/>
        <w:rPr>
          <w:color w:val="000000" w:themeColor="text1"/>
          <w:sz w:val="28"/>
          <w:szCs w:val="28"/>
        </w:rPr>
      </w:pPr>
      <w:r>
        <w:rPr>
          <w:color w:val="000000" w:themeColor="text1"/>
          <w:sz w:val="28"/>
          <w:szCs w:val="28"/>
        </w:rPr>
        <w:t xml:space="preserve">Золотые </w:t>
      </w:r>
      <w:r w:rsidR="007473B4" w:rsidRPr="007473B4">
        <w:rPr>
          <w:color w:val="000000" w:themeColor="text1"/>
          <w:sz w:val="28"/>
          <w:szCs w:val="28"/>
        </w:rPr>
        <w:t>резервы страны постоянно меняются. Проведем анализ изменений их значений на основе таблицы, представленной ниже.</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На основании данной таблицы, представленной ниже, можно наблюдать за темпами роста и прироста золотовалютных резервов.</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Так на основе таблицы, можно сделать вывод, что впервые международные резервы России достигли рекордного значения в 2015 году, что в общей сумме составили 364708 млн.долл. и к 2019 году достигли значения 542029 млн.долл., </w:t>
      </w:r>
      <w:r w:rsidR="000767DD">
        <w:rPr>
          <w:color w:val="000000" w:themeColor="text1"/>
          <w:sz w:val="28"/>
          <w:szCs w:val="28"/>
        </w:rPr>
        <w:t xml:space="preserve">тем самым прирост составил 48% </w:t>
      </w:r>
      <w:r w:rsidRPr="007473B4">
        <w:rPr>
          <w:color w:val="000000" w:themeColor="text1"/>
          <w:sz w:val="28"/>
          <w:szCs w:val="28"/>
        </w:rPr>
        <w:t>(почти 177249 млн.долл в абсолютном выражении). По данным ЦБ это произошло в результате положительной переоценки покупки зарубежной валюты, что также можно проанализировать по данным, приведенным в таблице.</w:t>
      </w:r>
    </w:p>
    <w:p w:rsidR="000767DD" w:rsidRDefault="000767DD" w:rsidP="007473B4">
      <w:pPr>
        <w:spacing w:after="160" w:line="259" w:lineRule="auto"/>
        <w:jc w:val="center"/>
        <w:rPr>
          <w:rFonts w:eastAsiaTheme="minorHAnsi"/>
          <w:color w:val="000000" w:themeColor="text1"/>
          <w:sz w:val="28"/>
          <w:szCs w:val="28"/>
          <w:lang w:eastAsia="en-US"/>
        </w:rPr>
      </w:pPr>
    </w:p>
    <w:p w:rsidR="007473B4" w:rsidRPr="007473B4" w:rsidRDefault="007473B4" w:rsidP="007473B4">
      <w:pPr>
        <w:spacing w:after="160" w:line="259" w:lineRule="auto"/>
        <w:jc w:val="center"/>
        <w:rPr>
          <w:color w:val="000000" w:themeColor="text1"/>
          <w:sz w:val="28"/>
          <w:szCs w:val="28"/>
        </w:rPr>
      </w:pPr>
      <w:r w:rsidRPr="007473B4">
        <w:rPr>
          <w:rFonts w:eastAsiaTheme="minorHAnsi"/>
          <w:color w:val="000000" w:themeColor="text1"/>
          <w:sz w:val="28"/>
          <w:szCs w:val="28"/>
          <w:lang w:eastAsia="en-US"/>
        </w:rPr>
        <w:t>Табл</w:t>
      </w:r>
      <w:r w:rsidR="000767DD">
        <w:rPr>
          <w:rFonts w:eastAsiaTheme="minorHAnsi"/>
          <w:color w:val="000000" w:themeColor="text1"/>
          <w:sz w:val="28"/>
          <w:szCs w:val="28"/>
          <w:lang w:eastAsia="en-US"/>
        </w:rPr>
        <w:t>ица 1- Золотые резервы России, млн.долл.</w:t>
      </w:r>
    </w:p>
    <w:tbl>
      <w:tblPr>
        <w:tblStyle w:val="a7"/>
        <w:tblW w:w="9464" w:type="dxa"/>
        <w:tblLayout w:type="fixed"/>
        <w:tblLook w:val="04A0"/>
      </w:tblPr>
      <w:tblGrid>
        <w:gridCol w:w="817"/>
        <w:gridCol w:w="1985"/>
        <w:gridCol w:w="1417"/>
        <w:gridCol w:w="1843"/>
        <w:gridCol w:w="1843"/>
        <w:gridCol w:w="1559"/>
      </w:tblGrid>
      <w:tr w:rsidR="00352F02" w:rsidRPr="007473B4" w:rsidTr="00352F02">
        <w:trPr>
          <w:trHeight w:val="1392"/>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Дата</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Международные резервы</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Валютные резервы</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Инвалюта</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Резервная позиция в МВФ</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Монетарное золото</w:t>
            </w:r>
          </w:p>
        </w:tc>
      </w:tr>
      <w:tr w:rsidR="00352F02" w:rsidRPr="007473B4" w:rsidTr="00352F02">
        <w:trPr>
          <w:trHeight w:val="359"/>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2015</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364708</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317028</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306658</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2560</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47680</w:t>
            </w:r>
          </w:p>
        </w:tc>
      </w:tr>
      <w:tr w:rsidR="00352F02" w:rsidRPr="007473B4" w:rsidTr="00352F02">
        <w:trPr>
          <w:trHeight w:val="739"/>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2016</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385288</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323631</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314050</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3052</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61657</w:t>
            </w:r>
          </w:p>
        </w:tc>
      </w:tr>
      <w:tr w:rsidR="00352F02" w:rsidRPr="007473B4" w:rsidTr="00352F02">
        <w:trPr>
          <w:trHeight w:val="739"/>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2017</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431636</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355518</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345835</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2846</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76118</w:t>
            </w:r>
          </w:p>
        </w:tc>
      </w:tr>
      <w:tr w:rsidR="00352F02" w:rsidRPr="007473B4" w:rsidTr="00352F02">
        <w:trPr>
          <w:trHeight w:val="283"/>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2018</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462104</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379179</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369283</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3202</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82925</w:t>
            </w:r>
          </w:p>
        </w:tc>
      </w:tr>
      <w:tr w:rsidR="00352F02" w:rsidRPr="007473B4" w:rsidTr="00352F02">
        <w:trPr>
          <w:trHeight w:val="739"/>
        </w:trPr>
        <w:tc>
          <w:tcPr>
            <w:tcW w:w="8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2019</w:t>
            </w:r>
          </w:p>
        </w:tc>
        <w:tc>
          <w:tcPr>
            <w:tcW w:w="1985"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542029</w:t>
            </w:r>
          </w:p>
        </w:tc>
        <w:tc>
          <w:tcPr>
            <w:tcW w:w="1417"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436132</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425577</w:t>
            </w:r>
          </w:p>
        </w:tc>
        <w:tc>
          <w:tcPr>
            <w:tcW w:w="1843"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3891</w:t>
            </w:r>
          </w:p>
        </w:tc>
        <w:tc>
          <w:tcPr>
            <w:tcW w:w="1559" w:type="dxa"/>
            <w:vAlign w:val="center"/>
          </w:tcPr>
          <w:p w:rsidR="00352F02" w:rsidRPr="007473B4" w:rsidRDefault="00352F02" w:rsidP="007473B4">
            <w:pPr>
              <w:spacing w:after="285" w:line="360" w:lineRule="auto"/>
              <w:contextualSpacing/>
              <w:jc w:val="center"/>
              <w:rPr>
                <w:color w:val="000000" w:themeColor="text1"/>
              </w:rPr>
            </w:pPr>
            <w:r w:rsidRPr="007473B4">
              <w:rPr>
                <w:color w:val="000000" w:themeColor="text1"/>
              </w:rPr>
              <w:t>105896</w:t>
            </w:r>
          </w:p>
        </w:tc>
      </w:tr>
    </w:tbl>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p>
    <w:p w:rsidR="007473B4" w:rsidRPr="007473B4" w:rsidRDefault="007473B4" w:rsidP="007473B4">
      <w:pPr>
        <w:shd w:val="clear" w:color="auto" w:fill="FFFFFF"/>
        <w:spacing w:after="285" w:line="360" w:lineRule="auto"/>
        <w:ind w:firstLine="709"/>
        <w:contextualSpacing/>
        <w:rPr>
          <w:color w:val="000000" w:themeColor="text1"/>
          <w:sz w:val="28"/>
          <w:szCs w:val="28"/>
        </w:rPr>
      </w:pPr>
      <w:r w:rsidRPr="007473B4">
        <w:rPr>
          <w:color w:val="000000" w:themeColor="text1"/>
          <w:sz w:val="28"/>
          <w:szCs w:val="28"/>
        </w:rPr>
        <w:t xml:space="preserve">На сегодняшний день добыча золота в мире выходит на новый рекорд. </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Цены на золото постоянно меняются под влиянием спроса и предложения других стран на мировом рынке. Проведем анализ изменения цены на золото за полгода на основе данных, представленных Центральным банком РФ.</w:t>
      </w:r>
    </w:p>
    <w:p w:rsidR="007473B4" w:rsidRPr="007473B4" w:rsidRDefault="007473B4" w:rsidP="007473B4">
      <w:pPr>
        <w:shd w:val="clear" w:color="auto" w:fill="FFFFFF"/>
        <w:spacing w:after="285" w:line="360" w:lineRule="auto"/>
        <w:ind w:left="-737" w:right="-113" w:firstLine="709"/>
        <w:contextualSpacing/>
        <w:jc w:val="both"/>
        <w:rPr>
          <w:color w:val="000000" w:themeColor="text1"/>
          <w:sz w:val="28"/>
          <w:szCs w:val="28"/>
        </w:rPr>
      </w:pPr>
      <w:r w:rsidRPr="007473B4">
        <w:rPr>
          <w:noProof/>
          <w:color w:val="000000" w:themeColor="text1"/>
          <w:sz w:val="28"/>
          <w:szCs w:val="28"/>
        </w:rPr>
        <w:drawing>
          <wp:inline distT="0" distB="0" distL="0" distR="0">
            <wp:extent cx="5989320" cy="324548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73B4" w:rsidRPr="007473B4" w:rsidRDefault="007473B4" w:rsidP="007473B4">
      <w:pPr>
        <w:shd w:val="clear" w:color="auto" w:fill="FFFFFF"/>
        <w:spacing w:after="285" w:line="360" w:lineRule="auto"/>
        <w:ind w:firstLine="709"/>
        <w:contextualSpacing/>
        <w:jc w:val="center"/>
        <w:rPr>
          <w:color w:val="000000" w:themeColor="text1"/>
          <w:sz w:val="28"/>
          <w:szCs w:val="28"/>
        </w:rPr>
      </w:pPr>
      <w:r w:rsidRPr="007473B4">
        <w:rPr>
          <w:color w:val="000000" w:themeColor="text1"/>
          <w:sz w:val="28"/>
          <w:szCs w:val="28"/>
        </w:rPr>
        <w:t>Рисунок 1-Учетные цены на золото в России</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lastRenderedPageBreak/>
        <w:t xml:space="preserve">На основании данных Центрального банка, можно сказать, учетные цены в июне составляли 2724,35, в следующем месяце они увеличились на 93,61 млн.долл., потом на 98,8 млн.долл., в сентябре они составили 3263,01млн.долл, в октябре цены на золото упали и составили 3091,6, что на 171,41 млн.долл. меньше предыдущих значений. На основе проведенного анализа представленного графика резкое увеличение учетных цен наблюдается в сентябре. </w:t>
      </w:r>
    </w:p>
    <w:p w:rsidR="007473B4" w:rsidRPr="007473B4" w:rsidRDefault="007473B4" w:rsidP="007473B4">
      <w:pPr>
        <w:shd w:val="clear" w:color="auto" w:fill="FFFFFF"/>
        <w:spacing w:after="285" w:line="360" w:lineRule="auto"/>
        <w:rPr>
          <w:color w:val="000000" w:themeColor="text1"/>
          <w:sz w:val="28"/>
          <w:szCs w:val="28"/>
        </w:rPr>
      </w:pPr>
      <w:r w:rsidRPr="007473B4">
        <w:rPr>
          <w:noProof/>
          <w:color w:val="000000" w:themeColor="text1"/>
          <w:sz w:val="28"/>
          <w:szCs w:val="28"/>
        </w:rPr>
        <w:drawing>
          <wp:inline distT="0" distB="0" distL="0" distR="0">
            <wp:extent cx="5980670" cy="1647568"/>
            <wp:effectExtent l="19050" t="0" r="200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3B4" w:rsidRPr="007473B4" w:rsidRDefault="007473B4" w:rsidP="007473B4">
      <w:pPr>
        <w:shd w:val="clear" w:color="auto" w:fill="FFFFFF"/>
        <w:spacing w:after="285" w:line="360" w:lineRule="auto"/>
        <w:ind w:firstLine="709"/>
        <w:jc w:val="center"/>
        <w:rPr>
          <w:color w:val="000000" w:themeColor="text1"/>
          <w:sz w:val="28"/>
          <w:szCs w:val="28"/>
        </w:rPr>
      </w:pPr>
      <w:r w:rsidRPr="007473B4">
        <w:rPr>
          <w:color w:val="000000" w:themeColor="text1"/>
          <w:sz w:val="28"/>
          <w:szCs w:val="28"/>
        </w:rPr>
        <w:t>Рисунок 2- Ожидаемый прогноз минимальных</w:t>
      </w:r>
      <w:r w:rsidR="000767DD">
        <w:rPr>
          <w:color w:val="000000" w:themeColor="text1"/>
          <w:sz w:val="28"/>
          <w:szCs w:val="28"/>
        </w:rPr>
        <w:t xml:space="preserve"> цен на золото в 2020-2023 гг., долл.</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Из графика мы видим, что минимальная цена золота в 2020 году в июне составит 1703 долл., при этом в июле цена на золото меняется незначительно, но уже в августе она упадет на 8 долл., также ожидается, что цена на золото в 2021 году в июне повысится на 113 долл., а в июле и августе соответственно на 151 долл. и 177 долл., также </w:t>
      </w:r>
      <w:r w:rsidR="000767DD" w:rsidRPr="007473B4">
        <w:rPr>
          <w:color w:val="000000" w:themeColor="text1"/>
          <w:sz w:val="28"/>
          <w:szCs w:val="28"/>
        </w:rPr>
        <w:t>в 2023</w:t>
      </w:r>
      <w:r w:rsidRPr="007473B4">
        <w:rPr>
          <w:color w:val="000000" w:themeColor="text1"/>
          <w:sz w:val="28"/>
          <w:szCs w:val="28"/>
        </w:rPr>
        <w:t xml:space="preserve"> году ожидается, что минимальная цена на золото в июле снизится по сравнению с ожидаемой ценой в июле, и заметно возрастет в августе. </w:t>
      </w:r>
    </w:p>
    <w:p w:rsidR="007473B4" w:rsidRPr="007473B4" w:rsidRDefault="007473B4" w:rsidP="007473B4">
      <w:pPr>
        <w:shd w:val="clear" w:color="auto" w:fill="FFFFFF"/>
        <w:spacing w:line="360" w:lineRule="auto"/>
        <w:ind w:firstLine="709"/>
        <w:rPr>
          <w:color w:val="000000" w:themeColor="text1"/>
          <w:sz w:val="28"/>
          <w:szCs w:val="28"/>
        </w:rPr>
      </w:pPr>
      <w:r w:rsidRPr="007473B4">
        <w:rPr>
          <w:color w:val="000000" w:themeColor="text1"/>
          <w:sz w:val="28"/>
          <w:szCs w:val="28"/>
        </w:rPr>
        <w:t xml:space="preserve">С помощью этих данных можно вычислить уровень роста и прироста в процентах.  Для этого составим таблицу, где мы отразим ожидаемые минимальные цены летом на </w:t>
      </w:r>
      <w:r w:rsidR="000767DD" w:rsidRPr="007473B4">
        <w:rPr>
          <w:color w:val="000000" w:themeColor="text1"/>
          <w:sz w:val="28"/>
          <w:szCs w:val="28"/>
        </w:rPr>
        <w:t>золото и их</w:t>
      </w:r>
      <w:r w:rsidRPr="007473B4">
        <w:rPr>
          <w:color w:val="000000" w:themeColor="text1"/>
          <w:sz w:val="28"/>
          <w:szCs w:val="28"/>
        </w:rPr>
        <w:t xml:space="preserve"> изменения по годам.</w:t>
      </w:r>
    </w:p>
    <w:p w:rsidR="007473B4" w:rsidRPr="007473B4" w:rsidRDefault="007473B4" w:rsidP="007473B4">
      <w:pPr>
        <w:spacing w:after="160" w:line="259" w:lineRule="auto"/>
        <w:rPr>
          <w:color w:val="000000" w:themeColor="text1"/>
          <w:sz w:val="28"/>
          <w:szCs w:val="28"/>
        </w:rPr>
      </w:pPr>
      <w:r w:rsidRPr="007473B4">
        <w:rPr>
          <w:rFonts w:asciiTheme="minorHAnsi" w:eastAsiaTheme="minorHAnsi" w:hAnsiTheme="minorHAnsi" w:cstheme="minorBidi"/>
          <w:color w:val="000000" w:themeColor="text1"/>
          <w:sz w:val="28"/>
          <w:szCs w:val="28"/>
          <w:lang w:eastAsia="en-US"/>
        </w:rPr>
        <w:br w:type="page"/>
      </w:r>
    </w:p>
    <w:p w:rsidR="007473B4" w:rsidRPr="007473B4" w:rsidRDefault="007473B4" w:rsidP="000767DD">
      <w:pPr>
        <w:shd w:val="clear" w:color="auto" w:fill="FFFFFF"/>
        <w:spacing w:line="360" w:lineRule="auto"/>
        <w:ind w:left="-454" w:firstLine="709"/>
        <w:jc w:val="center"/>
        <w:rPr>
          <w:color w:val="000000" w:themeColor="text1"/>
          <w:sz w:val="28"/>
          <w:szCs w:val="28"/>
        </w:rPr>
      </w:pPr>
      <w:r w:rsidRPr="007473B4">
        <w:rPr>
          <w:color w:val="000000" w:themeColor="text1"/>
          <w:sz w:val="28"/>
          <w:szCs w:val="28"/>
        </w:rPr>
        <w:lastRenderedPageBreak/>
        <w:t>Таблица 2- Расчет темпов роста и п</w:t>
      </w:r>
      <w:r w:rsidR="000767DD">
        <w:rPr>
          <w:color w:val="000000" w:themeColor="text1"/>
          <w:sz w:val="28"/>
          <w:szCs w:val="28"/>
        </w:rPr>
        <w:t>рироста цен на золото, долл.</w:t>
      </w:r>
    </w:p>
    <w:tbl>
      <w:tblPr>
        <w:tblStyle w:val="a7"/>
        <w:tblW w:w="9356" w:type="dxa"/>
        <w:tblInd w:w="108" w:type="dxa"/>
        <w:tblLook w:val="04A0"/>
      </w:tblPr>
      <w:tblGrid>
        <w:gridCol w:w="1815"/>
        <w:gridCol w:w="1673"/>
        <w:gridCol w:w="1818"/>
        <w:gridCol w:w="2094"/>
        <w:gridCol w:w="1956"/>
      </w:tblGrid>
      <w:tr w:rsidR="007473B4" w:rsidRPr="007473B4" w:rsidTr="007473B4">
        <w:trPr>
          <w:trHeight w:val="566"/>
        </w:trPr>
        <w:tc>
          <w:tcPr>
            <w:tcW w:w="1707"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Показатели</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2020</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2021</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2022</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2023</w:t>
            </w:r>
          </w:p>
        </w:tc>
      </w:tr>
      <w:tr w:rsidR="007473B4" w:rsidRPr="007473B4" w:rsidTr="007473B4">
        <w:tc>
          <w:tcPr>
            <w:tcW w:w="1707" w:type="dxa"/>
            <w:vAlign w:val="center"/>
          </w:tcPr>
          <w:p w:rsidR="007473B4" w:rsidRPr="007473B4" w:rsidRDefault="007473B4" w:rsidP="007473B4">
            <w:pPr>
              <w:rPr>
                <w:color w:val="000000" w:themeColor="text1"/>
                <w:sz w:val="28"/>
                <w:szCs w:val="28"/>
              </w:rPr>
            </w:pPr>
            <w:r w:rsidRPr="007473B4">
              <w:rPr>
                <w:color w:val="000000" w:themeColor="text1"/>
                <w:sz w:val="28"/>
                <w:szCs w:val="28"/>
              </w:rPr>
              <w:t xml:space="preserve"> Цена минимальная за июнь</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1703</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1643</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1756</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1759</w:t>
            </w:r>
          </w:p>
        </w:tc>
      </w:tr>
      <w:tr w:rsidR="007473B4" w:rsidRPr="007473B4" w:rsidTr="007473B4">
        <w:trPr>
          <w:trHeight w:val="840"/>
        </w:trPr>
        <w:tc>
          <w:tcPr>
            <w:tcW w:w="1707" w:type="dxa"/>
            <w:vAlign w:val="center"/>
          </w:tcPr>
          <w:p w:rsidR="007473B4" w:rsidRPr="007473B4" w:rsidRDefault="007473B4" w:rsidP="007473B4">
            <w:pPr>
              <w:rPr>
                <w:color w:val="000000" w:themeColor="text1"/>
                <w:sz w:val="28"/>
                <w:szCs w:val="28"/>
              </w:rPr>
            </w:pPr>
            <w:r w:rsidRPr="007473B4">
              <w:rPr>
                <w:color w:val="000000" w:themeColor="text1"/>
                <w:sz w:val="28"/>
                <w:szCs w:val="28"/>
              </w:rPr>
              <w:t>Цена минимальная за июль</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1703</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1632</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1783</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1786</w:t>
            </w:r>
          </w:p>
        </w:tc>
      </w:tr>
      <w:tr w:rsidR="007473B4" w:rsidRPr="007473B4" w:rsidTr="007473B4">
        <w:tc>
          <w:tcPr>
            <w:tcW w:w="1707" w:type="dxa"/>
            <w:vAlign w:val="center"/>
          </w:tcPr>
          <w:p w:rsidR="007473B4" w:rsidRPr="007473B4" w:rsidRDefault="007473B4" w:rsidP="007473B4">
            <w:pPr>
              <w:rPr>
                <w:color w:val="000000" w:themeColor="text1"/>
                <w:sz w:val="28"/>
                <w:szCs w:val="28"/>
              </w:rPr>
            </w:pPr>
            <w:r w:rsidRPr="007473B4">
              <w:rPr>
                <w:color w:val="000000" w:themeColor="text1"/>
                <w:sz w:val="28"/>
                <w:szCs w:val="28"/>
              </w:rPr>
              <w:t>Цена минимальная за август</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1695</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1657</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1834</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1897</w:t>
            </w:r>
          </w:p>
        </w:tc>
      </w:tr>
      <w:tr w:rsidR="007473B4" w:rsidRPr="007473B4" w:rsidTr="007473B4">
        <w:tc>
          <w:tcPr>
            <w:tcW w:w="1707" w:type="dxa"/>
            <w:vAlign w:val="center"/>
          </w:tcPr>
          <w:p w:rsidR="007473B4" w:rsidRPr="007473B4" w:rsidRDefault="007473B4" w:rsidP="007473B4">
            <w:pPr>
              <w:rPr>
                <w:color w:val="000000" w:themeColor="text1"/>
                <w:sz w:val="28"/>
                <w:szCs w:val="28"/>
              </w:rPr>
            </w:pPr>
            <w:r w:rsidRPr="007473B4">
              <w:rPr>
                <w:color w:val="000000" w:themeColor="text1"/>
                <w:sz w:val="28"/>
                <w:szCs w:val="28"/>
              </w:rPr>
              <w:t>Темпы прироста цен (%)</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-3, 3</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8, 9</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1, 3</w:t>
            </w:r>
          </w:p>
        </w:tc>
      </w:tr>
      <w:tr w:rsidR="007473B4" w:rsidRPr="007473B4" w:rsidTr="007473B4">
        <w:tc>
          <w:tcPr>
            <w:tcW w:w="1707" w:type="dxa"/>
          </w:tcPr>
          <w:p w:rsidR="007473B4" w:rsidRPr="007473B4" w:rsidRDefault="007473B4" w:rsidP="007473B4">
            <w:pPr>
              <w:rPr>
                <w:color w:val="000000" w:themeColor="text1"/>
                <w:sz w:val="28"/>
                <w:szCs w:val="28"/>
              </w:rPr>
            </w:pPr>
            <w:r w:rsidRPr="007473B4">
              <w:rPr>
                <w:color w:val="000000" w:themeColor="text1"/>
                <w:sz w:val="28"/>
                <w:szCs w:val="28"/>
              </w:rPr>
              <w:t>Темпы роста цен (%)</w:t>
            </w:r>
          </w:p>
        </w:tc>
        <w:tc>
          <w:tcPr>
            <w:tcW w:w="169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w:t>
            </w:r>
          </w:p>
        </w:tc>
        <w:tc>
          <w:tcPr>
            <w:tcW w:w="1843"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96, 7</w:t>
            </w:r>
          </w:p>
        </w:tc>
        <w:tc>
          <w:tcPr>
            <w:tcW w:w="2126"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108, 9</w:t>
            </w:r>
          </w:p>
        </w:tc>
        <w:tc>
          <w:tcPr>
            <w:tcW w:w="1985" w:type="dxa"/>
            <w:vAlign w:val="center"/>
          </w:tcPr>
          <w:p w:rsidR="007473B4" w:rsidRPr="007473B4" w:rsidRDefault="007473B4" w:rsidP="007473B4">
            <w:pPr>
              <w:jc w:val="center"/>
              <w:rPr>
                <w:color w:val="000000" w:themeColor="text1"/>
                <w:sz w:val="28"/>
                <w:szCs w:val="28"/>
              </w:rPr>
            </w:pPr>
            <w:r w:rsidRPr="007473B4">
              <w:rPr>
                <w:color w:val="000000" w:themeColor="text1"/>
                <w:sz w:val="28"/>
                <w:szCs w:val="28"/>
              </w:rPr>
              <w:t>101, 3</w:t>
            </w:r>
          </w:p>
        </w:tc>
      </w:tr>
    </w:tbl>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p>
    <w:p w:rsidR="007473B4" w:rsidRPr="007473B4" w:rsidRDefault="007473B4" w:rsidP="007473B4">
      <w:pPr>
        <w:shd w:val="clear" w:color="auto" w:fill="FFFFFF"/>
        <w:spacing w:line="360" w:lineRule="auto"/>
        <w:ind w:firstLine="709"/>
        <w:contextualSpacing/>
        <w:jc w:val="both"/>
      </w:pPr>
      <w:r w:rsidRPr="007473B4">
        <w:rPr>
          <w:color w:val="000000" w:themeColor="text1"/>
          <w:sz w:val="28"/>
          <w:szCs w:val="28"/>
        </w:rPr>
        <w:t>По данным таблицы видно, что цена на золото за июнь, июль и август в период с 2020 по 2023 годы росла незначительными темпами. Это может быть обусловлено политической и экономической напряженностью страны, так как возможно возрастет спрос на золото, что приведёт к удорожанию драгоценного метала. Если анализировать в общем, то цены на золото в 2023 году по сравнению с 2020 годом увеличилось на 341 долл., тем самым прирост составил 6%. Итак, можно сделать вывод, что цена золота зависит от потребностей людей, от спроса на него и если судить по таблице, то роль золота в малых размерах будет расти, что связано с ростом цен на него.</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 xml:space="preserve">Теперь рассмотрим основные </w:t>
      </w:r>
      <w:r w:rsidR="000767DD" w:rsidRPr="007473B4">
        <w:rPr>
          <w:color w:val="000000" w:themeColor="text1"/>
          <w:sz w:val="28"/>
          <w:szCs w:val="28"/>
        </w:rPr>
        <w:t>недостатки нахождения</w:t>
      </w:r>
      <w:r w:rsidRPr="007473B4">
        <w:rPr>
          <w:color w:val="000000" w:themeColor="text1"/>
          <w:sz w:val="28"/>
          <w:szCs w:val="28"/>
        </w:rPr>
        <w:t xml:space="preserve"> запасов золота в активах Центрального банка:</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 xml:space="preserve">1) с помощью золота невозможно осуществлять курсовую политику и поддерживать стабильность национальной валюты; </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2) золото не приносит реального дохода в долгосрочном периоде;</w:t>
      </w:r>
    </w:p>
    <w:p w:rsidR="007473B4" w:rsidRPr="007473B4" w:rsidRDefault="007473B4" w:rsidP="007473B4">
      <w:pPr>
        <w:shd w:val="clear" w:color="auto" w:fill="FFFFFF"/>
        <w:spacing w:after="285" w:line="360" w:lineRule="auto"/>
        <w:contextualSpacing/>
        <w:jc w:val="both"/>
        <w:rPr>
          <w:color w:val="000000" w:themeColor="text1"/>
          <w:sz w:val="28"/>
          <w:szCs w:val="28"/>
        </w:rPr>
      </w:pPr>
      <w:r w:rsidRPr="007473B4">
        <w:rPr>
          <w:color w:val="000000" w:themeColor="text1"/>
          <w:sz w:val="28"/>
          <w:szCs w:val="28"/>
        </w:rPr>
        <w:t xml:space="preserve"> 3) спад цены на золото может привести к кризису центральных банков и получению ими неудовлетворительного капитала.</w:t>
      </w:r>
      <w:r w:rsidRPr="007473B4">
        <w:rPr>
          <w:color w:val="000000" w:themeColor="text1"/>
          <w:sz w:val="28"/>
          <w:szCs w:val="28"/>
        </w:rPr>
        <w:br/>
      </w:r>
      <w:r w:rsidRPr="007473B4">
        <w:rPr>
          <w:color w:val="000000" w:themeColor="text1"/>
          <w:sz w:val="28"/>
          <w:szCs w:val="28"/>
        </w:rPr>
        <w:lastRenderedPageBreak/>
        <w:t>Основные преимущества того, что золото должно находится и находится в активах Центрального банка:</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1) добыча золотых запасов, принадлежащие центральным банкам, невозможно реализовать в рамках мировой торговли без понижения его стоимости. Реализации золота в больших объемах привела бы к возникновению издержек производства в Центральных банках;</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 2) золото выступает в качестве основного инструмента изменения международных резервов. В условиях недоверия к мировым резервным валютам и необходимости уравнивания внешнеполитических рисков центральные банки могут способствовать увеличению объема монетарного золота в составе своих международных резервов (например, объем золота в составе своих активов увеличивают Народный банк Китая, Банк России);</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Затем нужно отметить то, что золото играет важную роль в различных кризисных ситуациях в мировой экономике, что возможно обеспечивает золоту роль исключительных денег. Денежная масса при этом постоянно меняется. Это можно увидеть на представленной таблице.</w:t>
      </w:r>
    </w:p>
    <w:p w:rsidR="007473B4" w:rsidRPr="007473B4" w:rsidRDefault="007473B4" w:rsidP="007473B4">
      <w:pPr>
        <w:spacing w:after="160" w:line="259" w:lineRule="auto"/>
        <w:jc w:val="center"/>
        <w:rPr>
          <w:color w:val="000000" w:themeColor="text1"/>
          <w:sz w:val="28"/>
          <w:szCs w:val="28"/>
        </w:rPr>
      </w:pPr>
      <w:r w:rsidRPr="007473B4">
        <w:rPr>
          <w:rFonts w:eastAsiaTheme="minorHAnsi"/>
          <w:color w:val="000000" w:themeColor="text1"/>
          <w:sz w:val="28"/>
          <w:szCs w:val="28"/>
          <w:lang w:eastAsia="en-US"/>
        </w:rPr>
        <w:t>Таблица 3- Денежная масса без учета кредитных орга</w:t>
      </w:r>
      <w:r w:rsidR="000767DD">
        <w:rPr>
          <w:rFonts w:eastAsiaTheme="minorHAnsi"/>
          <w:color w:val="000000" w:themeColor="text1"/>
          <w:sz w:val="28"/>
          <w:szCs w:val="28"/>
          <w:lang w:eastAsia="en-US"/>
        </w:rPr>
        <w:t>низаций с отозванной лицензией, млрд. руб.</w:t>
      </w:r>
    </w:p>
    <w:tbl>
      <w:tblPr>
        <w:tblStyle w:val="a7"/>
        <w:tblW w:w="0" w:type="auto"/>
        <w:tblInd w:w="108" w:type="dxa"/>
        <w:tblLook w:val="04A0"/>
      </w:tblPr>
      <w:tblGrid>
        <w:gridCol w:w="2284"/>
        <w:gridCol w:w="2393"/>
        <w:gridCol w:w="2393"/>
        <w:gridCol w:w="2286"/>
      </w:tblGrid>
      <w:tr w:rsidR="007473B4" w:rsidRPr="007473B4" w:rsidTr="007473B4">
        <w:tc>
          <w:tcPr>
            <w:tcW w:w="2284"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Год</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Наличные деньги (М0)</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Безналичные средства, млрд. руб.</w:t>
            </w:r>
          </w:p>
        </w:tc>
        <w:tc>
          <w:tcPr>
            <w:tcW w:w="2286"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Общее количество денег (М2), млрд. руб.</w:t>
            </w:r>
          </w:p>
        </w:tc>
      </w:tr>
      <w:tr w:rsidR="007473B4" w:rsidRPr="007473B4" w:rsidTr="007473B4">
        <w:tc>
          <w:tcPr>
            <w:tcW w:w="2284"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2017</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8074</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32040,4</w:t>
            </w:r>
          </w:p>
        </w:tc>
        <w:tc>
          <w:tcPr>
            <w:tcW w:w="2286"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40114,4</w:t>
            </w:r>
          </w:p>
        </w:tc>
      </w:tr>
      <w:tr w:rsidR="007473B4" w:rsidRPr="007473B4" w:rsidTr="007473B4">
        <w:tc>
          <w:tcPr>
            <w:tcW w:w="2284"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2018</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8981</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35910,6</w:t>
            </w:r>
          </w:p>
        </w:tc>
        <w:tc>
          <w:tcPr>
            <w:tcW w:w="2286"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44891,6</w:t>
            </w:r>
          </w:p>
        </w:tc>
      </w:tr>
      <w:tr w:rsidR="007473B4" w:rsidRPr="007473B4" w:rsidTr="007473B4">
        <w:tc>
          <w:tcPr>
            <w:tcW w:w="2284"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2019</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9355</w:t>
            </w:r>
          </w:p>
        </w:tc>
        <w:tc>
          <w:tcPr>
            <w:tcW w:w="2393"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38728</w:t>
            </w:r>
          </w:p>
        </w:tc>
        <w:tc>
          <w:tcPr>
            <w:tcW w:w="2286" w:type="dxa"/>
            <w:vAlign w:val="center"/>
          </w:tcPr>
          <w:p w:rsidR="007473B4" w:rsidRPr="007473B4" w:rsidRDefault="007473B4" w:rsidP="007473B4">
            <w:pPr>
              <w:spacing w:line="360" w:lineRule="auto"/>
              <w:contextualSpacing/>
              <w:jc w:val="center"/>
              <w:rPr>
                <w:color w:val="000000" w:themeColor="text1"/>
                <w:sz w:val="28"/>
                <w:szCs w:val="28"/>
              </w:rPr>
            </w:pPr>
            <w:r w:rsidRPr="007473B4">
              <w:rPr>
                <w:color w:val="000000" w:themeColor="text1"/>
                <w:sz w:val="28"/>
                <w:szCs w:val="28"/>
              </w:rPr>
              <w:t>48083,0</w:t>
            </w:r>
          </w:p>
        </w:tc>
      </w:tr>
    </w:tbl>
    <w:p w:rsidR="007473B4" w:rsidRPr="007473B4" w:rsidRDefault="007473B4" w:rsidP="007473B4">
      <w:pPr>
        <w:shd w:val="clear" w:color="auto" w:fill="FFFFFF"/>
        <w:spacing w:after="285" w:line="360" w:lineRule="auto"/>
        <w:ind w:firstLine="709"/>
        <w:contextualSpacing/>
        <w:jc w:val="center"/>
        <w:rPr>
          <w:color w:val="000000" w:themeColor="text1"/>
          <w:sz w:val="28"/>
          <w:szCs w:val="28"/>
        </w:rPr>
      </w:pP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На основе данной таблицы, можно сделать вывод, что с каждым годом наблюдается тенден</w:t>
      </w:r>
      <w:r w:rsidR="000767DD">
        <w:rPr>
          <w:color w:val="000000" w:themeColor="text1"/>
          <w:sz w:val="28"/>
          <w:szCs w:val="28"/>
        </w:rPr>
        <w:t xml:space="preserve">ция увеличения денежной массы </w:t>
      </w:r>
      <w:r w:rsidRPr="007473B4">
        <w:rPr>
          <w:color w:val="000000" w:themeColor="text1"/>
          <w:sz w:val="28"/>
          <w:szCs w:val="28"/>
        </w:rPr>
        <w:t>и безналичных средств</w:t>
      </w:r>
      <w:r w:rsidR="000767DD">
        <w:rPr>
          <w:color w:val="000000" w:themeColor="text1"/>
          <w:sz w:val="28"/>
          <w:szCs w:val="28"/>
        </w:rPr>
        <w:t xml:space="preserve"> в незначительных размерах. Так, </w:t>
      </w:r>
      <w:r w:rsidRPr="007473B4">
        <w:rPr>
          <w:color w:val="000000" w:themeColor="text1"/>
          <w:sz w:val="28"/>
          <w:szCs w:val="28"/>
        </w:rPr>
        <w:t>например</w:t>
      </w:r>
      <w:r w:rsidR="000767DD">
        <w:rPr>
          <w:color w:val="000000" w:themeColor="text1"/>
          <w:sz w:val="28"/>
          <w:szCs w:val="28"/>
        </w:rPr>
        <w:t>,</w:t>
      </w:r>
      <w:r w:rsidRPr="007473B4">
        <w:rPr>
          <w:color w:val="000000" w:themeColor="text1"/>
          <w:sz w:val="28"/>
          <w:szCs w:val="28"/>
        </w:rPr>
        <w:t xml:space="preserve"> наблюдается тенденция к увеличению наличных денег в 2019</w:t>
      </w:r>
      <w:r w:rsidR="00BD4156">
        <w:rPr>
          <w:color w:val="000000" w:themeColor="text1"/>
          <w:sz w:val="28"/>
          <w:szCs w:val="28"/>
        </w:rPr>
        <w:t xml:space="preserve"> г.</w:t>
      </w:r>
      <w:r w:rsidRPr="007473B4">
        <w:rPr>
          <w:color w:val="000000" w:themeColor="text1"/>
          <w:sz w:val="28"/>
          <w:szCs w:val="28"/>
        </w:rPr>
        <w:t xml:space="preserve"> по сравнению с 2017</w:t>
      </w:r>
      <w:r w:rsidR="00BD4156">
        <w:rPr>
          <w:color w:val="000000" w:themeColor="text1"/>
          <w:sz w:val="28"/>
          <w:szCs w:val="28"/>
        </w:rPr>
        <w:t xml:space="preserve"> г.</w:t>
      </w:r>
      <w:r w:rsidRPr="007473B4">
        <w:rPr>
          <w:color w:val="000000" w:themeColor="text1"/>
          <w:sz w:val="28"/>
          <w:szCs w:val="28"/>
        </w:rPr>
        <w:t xml:space="preserve"> на 1281 млрд. </w:t>
      </w:r>
      <w:r w:rsidRPr="007473B4">
        <w:rPr>
          <w:color w:val="000000" w:themeColor="text1"/>
          <w:sz w:val="28"/>
          <w:szCs w:val="28"/>
        </w:rPr>
        <w:lastRenderedPageBreak/>
        <w:t>руб. Темпы роста в 2018</w:t>
      </w:r>
      <w:r w:rsidR="00BD4156">
        <w:rPr>
          <w:color w:val="000000" w:themeColor="text1"/>
          <w:sz w:val="28"/>
          <w:szCs w:val="28"/>
        </w:rPr>
        <w:t xml:space="preserve"> г.</w:t>
      </w:r>
      <w:r w:rsidRPr="007473B4">
        <w:rPr>
          <w:color w:val="000000" w:themeColor="text1"/>
          <w:sz w:val="28"/>
          <w:szCs w:val="28"/>
        </w:rPr>
        <w:t xml:space="preserve"> и 2019</w:t>
      </w:r>
      <w:r w:rsidR="00BD4156">
        <w:rPr>
          <w:color w:val="000000" w:themeColor="text1"/>
          <w:sz w:val="28"/>
          <w:szCs w:val="28"/>
        </w:rPr>
        <w:t xml:space="preserve"> г.</w:t>
      </w:r>
      <w:r w:rsidRPr="007473B4">
        <w:rPr>
          <w:color w:val="000000" w:themeColor="text1"/>
          <w:sz w:val="28"/>
          <w:szCs w:val="28"/>
        </w:rPr>
        <w:t xml:space="preserve"> составили 1,12% и 1,07%. Темпы роста наличных денег также составили 1,11% и 1,08% соответственно. Это связано с тем, что в условиях цифровизации экономика делает большие шаги к использованию кредитных карт вместо наличных, что является наиболее удобным способом оплаты. Но при этом банки не перестают эмитировать </w:t>
      </w:r>
      <w:r w:rsidR="00BD4156">
        <w:rPr>
          <w:color w:val="000000" w:themeColor="text1"/>
          <w:sz w:val="28"/>
          <w:szCs w:val="28"/>
        </w:rPr>
        <w:t xml:space="preserve">наличные деньги, так, </w:t>
      </w:r>
      <w:r w:rsidRPr="007473B4">
        <w:rPr>
          <w:color w:val="000000" w:themeColor="text1"/>
          <w:sz w:val="28"/>
          <w:szCs w:val="28"/>
        </w:rPr>
        <w:t>например, в отличие от безналичных средств платежа они предоставляют возможность сохранить анонимность покупателя при покупке товара. Исходя из этого, можно сказать, что любая форма платежа имеет свои плюсы и минусы, поэтому при оплате следует исходить из собственных возможностей и обстоятельств.</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Рассмотрим также страны, имеющие большое количество золотых запасов, представленных на гистограмме </w:t>
      </w:r>
    </w:p>
    <w:p w:rsidR="007473B4" w:rsidRPr="007473B4" w:rsidRDefault="007473B4" w:rsidP="007473B4">
      <w:pPr>
        <w:shd w:val="clear" w:color="auto" w:fill="FFFFFF"/>
        <w:spacing w:after="285" w:line="360" w:lineRule="auto"/>
        <w:ind w:left="-737" w:right="-170" w:firstLine="709"/>
        <w:contextualSpacing/>
        <w:jc w:val="both"/>
        <w:rPr>
          <w:color w:val="000000" w:themeColor="text1"/>
          <w:sz w:val="28"/>
          <w:szCs w:val="28"/>
        </w:rPr>
      </w:pPr>
      <w:r w:rsidRPr="007473B4">
        <w:rPr>
          <w:noProof/>
          <w:color w:val="000000" w:themeColor="text1"/>
          <w:sz w:val="28"/>
          <w:szCs w:val="28"/>
        </w:rPr>
        <w:drawing>
          <wp:inline distT="0" distB="0" distL="0" distR="0">
            <wp:extent cx="5989320" cy="22072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3B4" w:rsidRPr="007473B4" w:rsidRDefault="007473B4" w:rsidP="00BD4156">
      <w:pPr>
        <w:shd w:val="clear" w:color="auto" w:fill="FFFFFF"/>
        <w:spacing w:after="285" w:line="360" w:lineRule="auto"/>
        <w:ind w:firstLine="709"/>
        <w:contextualSpacing/>
        <w:jc w:val="center"/>
        <w:rPr>
          <w:color w:val="000000" w:themeColor="text1"/>
          <w:sz w:val="28"/>
          <w:szCs w:val="28"/>
        </w:rPr>
      </w:pPr>
      <w:r w:rsidRPr="007473B4">
        <w:rPr>
          <w:color w:val="000000" w:themeColor="text1"/>
          <w:sz w:val="28"/>
          <w:szCs w:val="28"/>
        </w:rPr>
        <w:t>Рисунок 3- Золотой запа</w:t>
      </w:r>
      <w:r w:rsidR="00BD4156">
        <w:rPr>
          <w:color w:val="000000" w:themeColor="text1"/>
          <w:sz w:val="28"/>
          <w:szCs w:val="28"/>
        </w:rPr>
        <w:t>с стран, крупнейших держателей</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На основе данных, представленных на гистограмме, можно сделать вывод, что США является страной с наибольшим количеством золотых запасов, составляющим 568 тонн, а с наименьшим количеством запасов на 7566 тонн золота по сравнению с США представлена Турция. Россия находится на 5 месте по добыче золота и составляет 1970 тонн.  Италия и Франция по добыче золота находятся на одном уровне, Китай по добыче золота уступает России на 27 тонн, Япония- на 1205 тонн и соответственно Швейцария на 930 тонн.</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lastRenderedPageBreak/>
        <w:t>Таким образом, можно сделать вывод, что, являясь одним из инструментов международных резервов, золото обеспечено главным образом процессом эволюции денежных систем, что привело в свое время к концентрации золота у центральных банков. На сегодняшний день золото не играет никакую роль в системе поддержания равновесия платежного баланса и макроэкономического механизма национальных экономик в целом, но по сей день оно имеет внутренний резерв, который позволит вернуть ему денежные функции при определенных условиях, обусловленный не столько экономическими, сколько политическими факторами.</w:t>
      </w:r>
      <w:bookmarkStart w:id="10" w:name="_Toc24440573"/>
    </w:p>
    <w:p w:rsidR="007473B4" w:rsidRPr="00BD4156" w:rsidRDefault="007473B4" w:rsidP="00BD4156">
      <w:pPr>
        <w:pStyle w:val="a6"/>
        <w:numPr>
          <w:ilvl w:val="0"/>
          <w:numId w:val="22"/>
        </w:numPr>
        <w:spacing w:after="160" w:line="259" w:lineRule="auto"/>
        <w:jc w:val="center"/>
        <w:outlineLvl w:val="1"/>
        <w:rPr>
          <w:b/>
          <w:color w:val="000000" w:themeColor="text1"/>
          <w:sz w:val="28"/>
          <w:szCs w:val="28"/>
        </w:rPr>
      </w:pPr>
      <w:r w:rsidRPr="00BD4156">
        <w:rPr>
          <w:rFonts w:asciiTheme="minorHAnsi" w:eastAsiaTheme="minorHAnsi" w:hAnsiTheme="minorHAnsi" w:cstheme="minorBidi"/>
          <w:color w:val="000000" w:themeColor="text1"/>
          <w:sz w:val="28"/>
          <w:szCs w:val="28"/>
          <w:lang w:eastAsia="en-US"/>
        </w:rPr>
        <w:br w:type="page"/>
      </w:r>
      <w:bookmarkStart w:id="11" w:name="_Toc28038102"/>
      <w:r w:rsidRPr="00BD4156">
        <w:rPr>
          <w:rFonts w:eastAsiaTheme="minorHAnsi"/>
          <w:b/>
          <w:color w:val="000000" w:themeColor="text1"/>
          <w:sz w:val="28"/>
          <w:szCs w:val="28"/>
          <w:lang w:eastAsia="en-US"/>
        </w:rPr>
        <w:lastRenderedPageBreak/>
        <w:t>Демонетизация золота</w:t>
      </w:r>
      <w:bookmarkEnd w:id="10"/>
      <w:bookmarkEnd w:id="11"/>
    </w:p>
    <w:p w:rsidR="007473B4" w:rsidRPr="007473B4" w:rsidRDefault="007473B4" w:rsidP="007473B4">
      <w:pPr>
        <w:spacing w:after="160" w:line="259" w:lineRule="auto"/>
        <w:ind w:left="720"/>
        <w:contextualSpacing/>
        <w:rPr>
          <w:color w:val="000000" w:themeColor="text1"/>
          <w:sz w:val="28"/>
          <w:szCs w:val="28"/>
        </w:rPr>
      </w:pPr>
    </w:p>
    <w:p w:rsidR="007473B4" w:rsidRPr="007473B4" w:rsidRDefault="00A625CE" w:rsidP="007473B4">
      <w:pPr>
        <w:shd w:val="clear" w:color="auto" w:fill="FFFFFF"/>
        <w:spacing w:after="300" w:line="360" w:lineRule="auto"/>
        <w:ind w:firstLine="709"/>
        <w:jc w:val="both"/>
        <w:rPr>
          <w:color w:val="000000" w:themeColor="text1"/>
          <w:sz w:val="28"/>
          <w:szCs w:val="28"/>
        </w:rPr>
      </w:pPr>
      <w:r>
        <w:rPr>
          <w:noProof/>
          <w:color w:val="000000" w:themeColor="text1"/>
          <w:sz w:val="28"/>
          <w:szCs w:val="28"/>
        </w:rPr>
        <w:pict>
          <v:roundrect id="Скругленный прямоугольник 9" o:spid="_x0000_s1026" style="position:absolute;left:0;text-align:left;margin-left:161.1pt;margin-top:198.8pt;width:120pt;height:39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" fillcolor="window" strokecolor="windowText" strokeweight="1pt">
            <v:stroke joinstyle="miter"/>
            <v:path arrowok="t"/>
            <v:textbox style="mso-next-textbox:#Скругленный прямоугольник 9">
              <w:txbxContent>
                <w:p w:rsidR="00704D65" w:rsidRPr="0087391B" w:rsidRDefault="00704D65" w:rsidP="007473B4">
                  <w:pPr>
                    <w:jc w:val="center"/>
                    <w:rPr>
                      <w:color w:val="000000" w:themeColor="text1"/>
                    </w:rPr>
                  </w:pPr>
                  <w:r w:rsidRPr="0087391B">
                    <w:rPr>
                      <w:color w:val="000000" w:themeColor="text1"/>
                    </w:rPr>
                    <w:t>Экономические мотиваторы</w:t>
                  </w:r>
                </w:p>
                <w:p w:rsidR="00704D65" w:rsidRDefault="00704D65" w:rsidP="007473B4"/>
              </w:txbxContent>
            </v:textbox>
          </v:roundrect>
        </w:pict>
      </w:r>
      <w:r>
        <w:rPr>
          <w:noProof/>
          <w:color w:val="000000" w:themeColor="text1"/>
          <w:sz w:val="28"/>
          <w:szCs w:val="28"/>
        </w:rPr>
        <w:pict>
          <v:oval id="Овал 13" o:spid="_x0000_s1027" style="position:absolute;left:0;text-align:left;margin-left:358.95pt;margin-top:187.7pt;width:94.5pt;height:56.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" filled="f" strokecolor="windowText" strokeweight="1pt">
            <v:stroke joinstyle="miter"/>
            <v:path arrowok="t"/>
            <v:textbox style="mso-next-textbox:#Овал 13">
              <w:txbxContent>
                <w:p w:rsidR="00704D65" w:rsidRPr="0091029C" w:rsidRDefault="00704D65" w:rsidP="007473B4">
                  <w:pPr>
                    <w:jc w:val="center"/>
                    <w:rPr>
                      <w:color w:val="000000" w:themeColor="text1"/>
                    </w:rPr>
                  </w:pPr>
                  <w:r w:rsidRPr="0091029C">
                    <w:rPr>
                      <w:color w:val="000000" w:themeColor="text1"/>
                    </w:rPr>
                    <w:t>Демонетизация</w:t>
                  </w:r>
                </w:p>
              </w:txbxContent>
            </v:textbox>
          </v:oval>
        </w:pict>
      </w:r>
      <w:r w:rsidR="007473B4" w:rsidRPr="007473B4">
        <w:rPr>
          <w:color w:val="000000" w:themeColor="text1"/>
          <w:sz w:val="28"/>
          <w:szCs w:val="28"/>
        </w:rPr>
        <w:t xml:space="preserve"> Выше уже затрагивался вопрос демонетизации золота, но в общем понятии этот процесс еще не был затронут. Напомним, что демонетизация золота – это постепенный процесс утраты его денежных функций, при котором он уходит в сферу накопления.</w:t>
      </w:r>
      <w:r w:rsidR="007473B4" w:rsidRPr="007473B4">
        <w:rPr>
          <w:color w:val="000000" w:themeColor="text1"/>
          <w:sz w:val="28"/>
          <w:szCs w:val="28"/>
          <w:shd w:val="clear" w:color="auto" w:fill="FFFFFF"/>
        </w:rPr>
        <w:t xml:space="preserve"> Иными словами, демонетизация означает замену одних форм денег другими (полноценные золотые деньги вытесняются из оборота и заменяются бумажными и кредитными деньгами). </w:t>
      </w:r>
      <w:r w:rsidR="007473B4" w:rsidRPr="007473B4">
        <w:rPr>
          <w:color w:val="000000" w:themeColor="text1"/>
          <w:sz w:val="28"/>
          <w:szCs w:val="28"/>
        </w:rPr>
        <w:t>Рассмотрим процесс демонетизации как форму репараций и выделим мотиваторы труда в общем в России с опорой на схему.</w:t>
      </w:r>
    </w:p>
    <w:p w:rsidR="007473B4" w:rsidRPr="007473B4" w:rsidRDefault="00A625CE" w:rsidP="007473B4">
      <w:pPr>
        <w:shd w:val="clear" w:color="auto" w:fill="FFFFFF"/>
        <w:spacing w:after="300" w:line="360" w:lineRule="auto"/>
        <w:rPr>
          <w:color w:val="000000" w:themeColor="text1"/>
          <w:sz w:val="28"/>
          <w:szCs w:val="28"/>
        </w:rPr>
      </w:pPr>
      <w:r>
        <w:rPr>
          <w:noProof/>
          <w:color w:val="000000" w:themeColor="text1"/>
          <w:sz w:val="28"/>
          <w:szCs w:val="28"/>
        </w:rPr>
        <w:pict>
          <v:oval id="Овал 6" o:spid="_x0000_s1028" style="position:absolute;margin-left:3.75pt;margin-top:12.15pt;width:102pt;height:64.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" fillcolor="window" strokecolor="windowText" strokeweight="1pt">
            <v:stroke joinstyle="miter"/>
            <v:path arrowok="t"/>
            <v:textbox style="mso-next-textbox:#Овал 6">
              <w:txbxContent>
                <w:p w:rsidR="00704D65" w:rsidRPr="0087391B" w:rsidRDefault="00704D65" w:rsidP="007473B4">
                  <w:pPr>
                    <w:jc w:val="center"/>
                    <w:rPr>
                      <w:color w:val="000000" w:themeColor="text1"/>
                    </w:rPr>
                  </w:pPr>
                  <w:r w:rsidRPr="0087391B">
                    <w:rPr>
                      <w:color w:val="000000" w:themeColor="text1"/>
                    </w:rPr>
                    <w:t>Мотиваторы труда</w:t>
                  </w:r>
                </w:p>
              </w:txbxContent>
            </v:textbox>
          </v:oval>
        </w:pict>
      </w:r>
      <w:r>
        <w:rPr>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7" o:spid="_x0000_s1034" type="#_x0000_t32" style="position:absolute;margin-left:114.45pt;margin-top:3.95pt;width:31.5pt;height:17.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" strokecolor="windowText" strokeweight=".5pt">
            <v:stroke endarrow="block" joinstyle="miter"/>
            <o:lock v:ext="edit" shapetype="f"/>
          </v:shape>
        </w:pict>
      </w:r>
      <w:r>
        <w:rPr>
          <w:noProof/>
          <w:color w:val="000000" w:themeColor="text1"/>
          <w:sz w:val="28"/>
          <w:szCs w:val="28"/>
        </w:rPr>
        <w:pict>
          <v:shape id="Прямая со стрелкой 11" o:spid="_x0000_s1033" type="#_x0000_t32" style="position:absolute;margin-left:293.85pt;margin-top:5pt;width:57pt;height:.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" strokecolor="windowText" strokeweight=".5pt">
            <v:stroke endarrow="block" joinstyle="miter"/>
            <o:lock v:ext="edit" shapetype="f"/>
          </v:shape>
        </w:pict>
      </w:r>
    </w:p>
    <w:p w:rsidR="007473B4" w:rsidRPr="007473B4" w:rsidRDefault="00A625CE" w:rsidP="007473B4">
      <w:pPr>
        <w:shd w:val="clear" w:color="auto" w:fill="FFFFFF"/>
        <w:spacing w:after="300" w:line="360" w:lineRule="auto"/>
        <w:ind w:firstLine="709"/>
        <w:rPr>
          <w:color w:val="000000" w:themeColor="text1"/>
          <w:sz w:val="28"/>
          <w:szCs w:val="28"/>
        </w:rPr>
      </w:pPr>
      <w:r>
        <w:rPr>
          <w:noProof/>
          <w:color w:val="000000" w:themeColor="text1"/>
          <w:sz w:val="28"/>
          <w:szCs w:val="28"/>
        </w:rPr>
        <w:pict>
          <v:shape id="Прямая со стрелкой 8" o:spid="_x0000_s1032" type="#_x0000_t32" style="position:absolute;left:0;text-align:left;margin-left:117pt;margin-top:21.65pt;width:35.2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" strokecolor="windowText" strokeweight=".5pt">
            <v:stroke endarrow="block" joinstyle="miter"/>
            <o:lock v:ext="edit" shapetype="f"/>
          </v:shape>
        </w:pict>
      </w:r>
      <w:r>
        <w:rPr>
          <w:noProof/>
          <w:color w:val="000000" w:themeColor="text1"/>
          <w:sz w:val="28"/>
          <w:szCs w:val="28"/>
        </w:rPr>
        <w:pict>
          <v:roundrect id="Скругленный прямоугольник 10" o:spid="_x0000_s1029" style="position:absolute;left:0;text-align:left;margin-left:161.7pt;margin-top:14.1pt;width:120.75pt;height:38.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" fillcolor="window" strokecolor="windowText" strokeweight="1pt">
            <v:stroke joinstyle="miter"/>
            <v:path arrowok="t"/>
            <v:textbox style="mso-next-textbox:#Скругленный прямоугольник 10">
              <w:txbxContent>
                <w:p w:rsidR="00704D65" w:rsidRPr="0091029C" w:rsidRDefault="00704D65" w:rsidP="007473B4">
                  <w:pPr>
                    <w:jc w:val="center"/>
                    <w:rPr>
                      <w:color w:val="000000" w:themeColor="text1"/>
                    </w:rPr>
                  </w:pPr>
                  <w:r w:rsidRPr="0091029C">
                    <w:rPr>
                      <w:color w:val="000000" w:themeColor="text1"/>
                    </w:rPr>
                    <w:t>Неэкономические мотиваторы</w:t>
                  </w:r>
                </w:p>
                <w:p w:rsidR="00704D65" w:rsidRDefault="00704D65" w:rsidP="007473B4"/>
              </w:txbxContent>
            </v:textbox>
          </v:roundrect>
        </w:pict>
      </w:r>
      <w:r>
        <w:rPr>
          <w:noProof/>
          <w:color w:val="000000" w:themeColor="text1"/>
          <w:sz w:val="28"/>
          <w:szCs w:val="28"/>
        </w:rPr>
        <w:pict>
          <v:shape id="Прямая со стрелкой 12" o:spid="_x0000_s1031" type="#_x0000_t32" style="position:absolute;left:0;text-align:left;margin-left:297.15pt;margin-top:31.1pt;width:54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" strokecolor="windowText" strokeweight=".5pt">
            <v:stroke endarrow="block" joinstyle="miter"/>
            <o:lock v:ext="edit" shapetype="f"/>
          </v:shape>
        </w:pict>
      </w:r>
      <w:r>
        <w:rPr>
          <w:noProof/>
          <w:color w:val="000000" w:themeColor="text1"/>
          <w:sz w:val="28"/>
          <w:szCs w:val="28"/>
        </w:rPr>
        <w:pict>
          <v:oval id="Овал 14" o:spid="_x0000_s1030" style="position:absolute;left:0;text-align:left;margin-left:357.15pt;margin-top:4.8pt;width:104.55pt;height:50.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" fillcolor="window" strokecolor="windowText" strokeweight="1pt">
            <v:stroke joinstyle="miter"/>
            <v:path arrowok="t"/>
            <v:textbox style="mso-next-textbox:#Овал 14">
              <w:txbxContent>
                <w:p w:rsidR="00704D65" w:rsidRPr="0091029C" w:rsidRDefault="00704D65" w:rsidP="007473B4">
                  <w:pPr>
                    <w:jc w:val="center"/>
                    <w:rPr>
                      <w:color w:val="000000" w:themeColor="text1"/>
                    </w:rPr>
                  </w:pPr>
                  <w:r w:rsidRPr="0091029C">
                    <w:rPr>
                      <w:color w:val="000000" w:themeColor="text1"/>
                    </w:rPr>
                    <w:t>Деидеологи</w:t>
                  </w:r>
                </w:p>
                <w:p w:rsidR="00704D65" w:rsidRPr="0091029C" w:rsidRDefault="00704D65" w:rsidP="007473B4">
                  <w:pPr>
                    <w:jc w:val="center"/>
                    <w:rPr>
                      <w:color w:val="000000" w:themeColor="text1"/>
                    </w:rPr>
                  </w:pPr>
                  <w:r w:rsidRPr="0091029C">
                    <w:rPr>
                      <w:color w:val="000000" w:themeColor="text1"/>
                    </w:rPr>
                    <w:t>зация</w:t>
                  </w:r>
                </w:p>
              </w:txbxContent>
            </v:textbox>
          </v:oval>
        </w:pict>
      </w:r>
    </w:p>
    <w:p w:rsidR="007473B4" w:rsidRPr="007473B4" w:rsidRDefault="007473B4" w:rsidP="007473B4">
      <w:pPr>
        <w:shd w:val="clear" w:color="auto" w:fill="FFFFFF"/>
        <w:spacing w:after="300" w:line="360" w:lineRule="auto"/>
        <w:ind w:firstLine="709"/>
        <w:rPr>
          <w:color w:val="000000" w:themeColor="text1"/>
          <w:sz w:val="28"/>
          <w:szCs w:val="28"/>
        </w:rPr>
      </w:pPr>
    </w:p>
    <w:p w:rsidR="007473B4" w:rsidRPr="007473B4" w:rsidRDefault="007473B4" w:rsidP="007473B4">
      <w:pPr>
        <w:shd w:val="clear" w:color="auto" w:fill="FFFFFF"/>
        <w:spacing w:after="300" w:line="360" w:lineRule="auto"/>
        <w:ind w:firstLine="709"/>
        <w:contextualSpacing/>
        <w:jc w:val="center"/>
        <w:rPr>
          <w:color w:val="000000" w:themeColor="text1"/>
          <w:sz w:val="28"/>
          <w:szCs w:val="28"/>
        </w:rPr>
      </w:pPr>
      <w:r w:rsidRPr="007473B4">
        <w:rPr>
          <w:color w:val="000000" w:themeColor="text1"/>
          <w:sz w:val="28"/>
          <w:szCs w:val="28"/>
        </w:rPr>
        <w:t>Рисунок 4-Мотиваторы труда</w:t>
      </w:r>
    </w:p>
    <w:p w:rsidR="007473B4" w:rsidRPr="007473B4" w:rsidRDefault="007473B4" w:rsidP="007473B4">
      <w:pPr>
        <w:shd w:val="clear" w:color="auto" w:fill="FFFFFF"/>
        <w:spacing w:after="300" w:line="360" w:lineRule="auto"/>
        <w:ind w:firstLine="709"/>
        <w:contextualSpacing/>
        <w:jc w:val="center"/>
        <w:rPr>
          <w:color w:val="000000" w:themeColor="text1"/>
          <w:sz w:val="28"/>
          <w:szCs w:val="28"/>
        </w:rPr>
      </w:pPr>
    </w:p>
    <w:p w:rsidR="007473B4" w:rsidRPr="007473B4" w:rsidRDefault="007473B4" w:rsidP="007473B4">
      <w:pPr>
        <w:shd w:val="clear" w:color="auto" w:fill="FFFFFF"/>
        <w:spacing w:after="300" w:line="360" w:lineRule="auto"/>
        <w:ind w:firstLine="709"/>
        <w:contextualSpacing/>
        <w:jc w:val="both"/>
        <w:rPr>
          <w:color w:val="000000" w:themeColor="text1"/>
          <w:sz w:val="28"/>
          <w:szCs w:val="28"/>
        </w:rPr>
      </w:pPr>
      <w:r w:rsidRPr="007473B4">
        <w:rPr>
          <w:color w:val="000000" w:themeColor="text1"/>
          <w:sz w:val="28"/>
          <w:szCs w:val="28"/>
        </w:rPr>
        <w:t>Исходя из схемы, мы видим, что существуют экономические и неэкономические мотиваторы труда, при которых возникает экономическая стагнация, которая ведет к демонетизации, либо к деидеологизации.</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Процесс демонетизации касается не только золота, но также и серебра, так как он тоже чеканился до начала  20 века, и также ему отдавалось не меньшая роль в выполнении денежных функций, но в конце XIX века демонетизация серебра полностью завершилась, однако </w:t>
      </w:r>
      <w:hyperlink r:id="rId11" w:tgtFrame="_blank" w:history="1">
        <w:r w:rsidRPr="007473B4">
          <w:rPr>
            <w:color w:val="000000" w:themeColor="text1"/>
            <w:sz w:val="28"/>
            <w:szCs w:val="28"/>
          </w:rPr>
          <w:t>золото</w:t>
        </w:r>
      </w:hyperlink>
      <w:r w:rsidRPr="007473B4">
        <w:rPr>
          <w:color w:val="000000" w:themeColor="text1"/>
          <w:sz w:val="28"/>
          <w:szCs w:val="28"/>
        </w:rPr>
        <w:t>  не теряло своей движущей силы, а наоборот постепенно набирало обороты, вследствие чего она начала использоваться в виде денежного знака. В настоящее время демонетизация золота также считается завершенной. Эту зависимость можно рассмотреть на основе спроса и предложения на золото.</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lastRenderedPageBreak/>
        <w:t>Это неудивительно, так как история показала, что обращение любого драгоценного металла заканчивается демонетизацией. Это объясняется тем, что металлы наравне со свойствами всеобщего стоимостного эквивалента сочетают в себе также свойства ценного сырьевого товара.</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Запасы металлов ограничены, но при этом товарное производство постоянно растет, требуя все большее количество денег в экономике, которые будут обслуживать концентрацию товаров на мировом уровне, и на основе этого рано или поздно возникает потребность замещения металлов знаками стоимости.</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На каждом этапе развития товарного производства наблюдалось создание новых форм денег, которые в конце концов привели к вытеснению металлов из обращения в сокровища.</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Заключительный этап завершился в 1976 году, когда США отказалось от обеспечения своей национальной валюты золотом, вызванное следующими причинами: природной эволюции денежных систем, валютных курсов государств, формирование кредитно-денежных форм.</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Золото, выступавшее в качестве эквивалента много лет, утратило свои денежные функции в течение 200 лет. Этот период можно разделить на следующие этапы:</w:t>
      </w:r>
    </w:p>
    <w:p w:rsidR="007473B4" w:rsidRPr="007473B4" w:rsidRDefault="007473B4" w:rsidP="007473B4">
      <w:pPr>
        <w:numPr>
          <w:ilvl w:val="0"/>
          <w:numId w:val="7"/>
        </w:numPr>
        <w:shd w:val="clear" w:color="auto" w:fill="FFFFFF"/>
        <w:spacing w:before="100" w:beforeAutospacing="1" w:after="100" w:afterAutospacing="1" w:line="360" w:lineRule="auto"/>
        <w:ind w:left="170" w:firstLine="709"/>
        <w:contextualSpacing/>
        <w:jc w:val="both"/>
        <w:rPr>
          <w:color w:val="000000" w:themeColor="text1"/>
          <w:sz w:val="28"/>
          <w:szCs w:val="28"/>
        </w:rPr>
      </w:pPr>
      <w:r w:rsidRPr="007473B4">
        <w:rPr>
          <w:color w:val="000000" w:themeColor="text1"/>
          <w:sz w:val="28"/>
          <w:szCs w:val="28"/>
        </w:rPr>
        <w:t>Лишение функции средства обращения.</w:t>
      </w:r>
    </w:p>
    <w:p w:rsidR="007473B4" w:rsidRPr="007473B4" w:rsidRDefault="007473B4" w:rsidP="007473B4">
      <w:pPr>
        <w:numPr>
          <w:ilvl w:val="0"/>
          <w:numId w:val="7"/>
        </w:numPr>
        <w:shd w:val="clear" w:color="auto" w:fill="FFFFFF"/>
        <w:spacing w:before="100" w:beforeAutospacing="1" w:after="100" w:afterAutospacing="1" w:line="360" w:lineRule="auto"/>
        <w:ind w:left="170" w:firstLine="709"/>
        <w:contextualSpacing/>
        <w:jc w:val="both"/>
        <w:rPr>
          <w:color w:val="000000" w:themeColor="text1"/>
          <w:sz w:val="28"/>
          <w:szCs w:val="28"/>
        </w:rPr>
      </w:pPr>
      <w:r w:rsidRPr="007473B4">
        <w:rPr>
          <w:color w:val="000000" w:themeColor="text1"/>
          <w:sz w:val="28"/>
          <w:szCs w:val="28"/>
        </w:rPr>
        <w:t>Потеря платежной функции.</w:t>
      </w:r>
    </w:p>
    <w:p w:rsidR="007473B4" w:rsidRPr="007473B4" w:rsidRDefault="007473B4" w:rsidP="007473B4">
      <w:pPr>
        <w:numPr>
          <w:ilvl w:val="0"/>
          <w:numId w:val="7"/>
        </w:numPr>
        <w:shd w:val="clear" w:color="auto" w:fill="FFFFFF"/>
        <w:spacing w:before="100" w:beforeAutospacing="1" w:after="100" w:afterAutospacing="1" w:line="360" w:lineRule="auto"/>
        <w:ind w:left="170" w:firstLine="709"/>
        <w:contextualSpacing/>
        <w:jc w:val="both"/>
        <w:rPr>
          <w:color w:val="000000" w:themeColor="text1"/>
          <w:sz w:val="28"/>
          <w:szCs w:val="28"/>
        </w:rPr>
      </w:pPr>
      <w:r w:rsidRPr="007473B4">
        <w:rPr>
          <w:color w:val="000000" w:themeColor="text1"/>
          <w:sz w:val="28"/>
          <w:szCs w:val="28"/>
        </w:rPr>
        <w:t>Утрата функции меры стоимости.</w:t>
      </w:r>
    </w:p>
    <w:p w:rsidR="007473B4" w:rsidRPr="007473B4" w:rsidRDefault="007473B4" w:rsidP="007473B4">
      <w:pPr>
        <w:numPr>
          <w:ilvl w:val="0"/>
          <w:numId w:val="7"/>
        </w:numPr>
        <w:shd w:val="clear" w:color="auto" w:fill="FFFFFF"/>
        <w:spacing w:before="100" w:beforeAutospacing="1" w:after="100" w:afterAutospacing="1" w:line="360" w:lineRule="auto"/>
        <w:ind w:left="170" w:firstLine="709"/>
        <w:contextualSpacing/>
        <w:jc w:val="both"/>
        <w:rPr>
          <w:color w:val="000000" w:themeColor="text1"/>
          <w:sz w:val="28"/>
          <w:szCs w:val="28"/>
        </w:rPr>
      </w:pPr>
      <w:r w:rsidRPr="007473B4">
        <w:rPr>
          <w:color w:val="000000" w:themeColor="text1"/>
          <w:sz w:val="28"/>
          <w:szCs w:val="28"/>
        </w:rPr>
        <w:t>Ликвидация использования золота как средства накопления.</w:t>
      </w:r>
    </w:p>
    <w:p w:rsidR="007473B4" w:rsidRPr="007473B4" w:rsidRDefault="007473B4" w:rsidP="007473B4">
      <w:pPr>
        <w:numPr>
          <w:ilvl w:val="0"/>
          <w:numId w:val="7"/>
        </w:numPr>
        <w:shd w:val="clear" w:color="auto" w:fill="FFFFFF"/>
        <w:spacing w:before="100" w:beforeAutospacing="1" w:after="100" w:afterAutospacing="1" w:line="360" w:lineRule="auto"/>
        <w:ind w:left="170" w:firstLine="709"/>
        <w:contextualSpacing/>
        <w:jc w:val="both"/>
        <w:rPr>
          <w:color w:val="000000" w:themeColor="text1"/>
          <w:sz w:val="28"/>
          <w:szCs w:val="28"/>
        </w:rPr>
      </w:pPr>
      <w:r w:rsidRPr="007473B4">
        <w:rPr>
          <w:color w:val="000000" w:themeColor="text1"/>
          <w:sz w:val="28"/>
          <w:szCs w:val="28"/>
        </w:rPr>
        <w:t>Лишение функции мировых денег.</w:t>
      </w:r>
    </w:p>
    <w:p w:rsidR="007473B4" w:rsidRPr="007473B4" w:rsidRDefault="007473B4" w:rsidP="007473B4">
      <w:pPr>
        <w:shd w:val="clear" w:color="auto" w:fill="FFFFFF"/>
        <w:spacing w:before="100" w:beforeAutospacing="1" w:after="100" w:afterAutospacing="1" w:line="360" w:lineRule="auto"/>
        <w:ind w:left="113" w:firstLine="709"/>
        <w:contextualSpacing/>
        <w:jc w:val="both"/>
        <w:rPr>
          <w:color w:val="000000" w:themeColor="text1"/>
          <w:sz w:val="28"/>
          <w:szCs w:val="28"/>
        </w:rPr>
      </w:pPr>
      <w:r w:rsidRPr="007473B4">
        <w:rPr>
          <w:rFonts w:eastAsiaTheme="minorHAnsi"/>
          <w:color w:val="000000" w:themeColor="text1"/>
          <w:sz w:val="28"/>
          <w:szCs w:val="28"/>
          <w:shd w:val="clear" w:color="auto" w:fill="FFFFFF"/>
          <w:lang w:eastAsia="en-US"/>
        </w:rPr>
        <w:t xml:space="preserve">Таким образом, можно сказать, что в настоящее время демонетизация золота и других ценных металлов </w:t>
      </w:r>
      <w:r w:rsidR="00BD4156" w:rsidRPr="007473B4">
        <w:rPr>
          <w:rFonts w:eastAsiaTheme="minorHAnsi"/>
          <w:color w:val="000000" w:themeColor="text1"/>
          <w:sz w:val="28"/>
          <w:szCs w:val="28"/>
          <w:shd w:val="clear" w:color="auto" w:fill="FFFFFF"/>
          <w:lang w:eastAsia="en-US"/>
        </w:rPr>
        <w:t>приводит к</w:t>
      </w:r>
      <w:r w:rsidRPr="007473B4">
        <w:rPr>
          <w:rFonts w:eastAsiaTheme="minorHAnsi"/>
          <w:color w:val="000000" w:themeColor="text1"/>
          <w:sz w:val="28"/>
          <w:szCs w:val="28"/>
          <w:shd w:val="clear" w:color="auto" w:fill="FFFFFF"/>
          <w:lang w:eastAsia="en-US"/>
        </w:rPr>
        <w:t xml:space="preserve"> тому, что металлы выполняют свои функции в опосредованной форме, т.е. через их куплю-продажу на товарном рынке.</w:t>
      </w:r>
    </w:p>
    <w:p w:rsidR="007473B4" w:rsidRPr="007473B4" w:rsidRDefault="007473B4" w:rsidP="007473B4">
      <w:pPr>
        <w:spacing w:after="160" w:line="360" w:lineRule="auto"/>
        <w:ind w:left="113" w:firstLine="709"/>
        <w:contextualSpacing/>
        <w:jc w:val="both"/>
        <w:rPr>
          <w:color w:val="000000" w:themeColor="text1"/>
          <w:sz w:val="28"/>
          <w:szCs w:val="28"/>
        </w:rPr>
      </w:pPr>
      <w:r w:rsidRPr="007473B4">
        <w:rPr>
          <w:color w:val="000000" w:themeColor="text1"/>
          <w:sz w:val="28"/>
          <w:szCs w:val="28"/>
        </w:rPr>
        <w:br w:type="page"/>
      </w:r>
    </w:p>
    <w:p w:rsidR="007473B4" w:rsidRPr="00BD4156" w:rsidRDefault="007473B4" w:rsidP="00BD4156">
      <w:pPr>
        <w:pStyle w:val="2"/>
        <w:numPr>
          <w:ilvl w:val="0"/>
          <w:numId w:val="22"/>
        </w:numPr>
        <w:jc w:val="center"/>
        <w:rPr>
          <w:rFonts w:ascii="Times New Roman" w:hAnsi="Times New Roman" w:cs="Times New Roman"/>
          <w:b/>
          <w:color w:val="000000" w:themeColor="text1"/>
          <w:sz w:val="28"/>
          <w:szCs w:val="28"/>
        </w:rPr>
      </w:pPr>
      <w:bookmarkStart w:id="12" w:name="_Toc24440574"/>
      <w:bookmarkStart w:id="13" w:name="_Toc28038103"/>
      <w:r w:rsidRPr="00BD4156">
        <w:rPr>
          <w:rFonts w:ascii="Times New Roman" w:hAnsi="Times New Roman" w:cs="Times New Roman"/>
          <w:b/>
          <w:color w:val="000000" w:themeColor="text1"/>
          <w:sz w:val="28"/>
          <w:szCs w:val="28"/>
        </w:rPr>
        <w:lastRenderedPageBreak/>
        <w:t>Золотой стандарт</w:t>
      </w:r>
      <w:bookmarkEnd w:id="12"/>
      <w:bookmarkEnd w:id="13"/>
    </w:p>
    <w:p w:rsidR="007473B4" w:rsidRPr="007473B4" w:rsidRDefault="007473B4" w:rsidP="007473B4">
      <w:pPr>
        <w:spacing w:after="160" w:line="259" w:lineRule="auto"/>
        <w:rPr>
          <w:rFonts w:asciiTheme="minorHAnsi" w:eastAsiaTheme="minorHAnsi" w:hAnsiTheme="minorHAnsi" w:cstheme="minorBidi"/>
          <w:sz w:val="22"/>
          <w:szCs w:val="22"/>
        </w:rPr>
      </w:pP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Золото в течение длительного времени выступало в качестве средства платежа, также как серебро и бронза. В определенный период времени практически все страны чеканили монеты из него, однако, непрерывное изменение стоимости драгоценных металлов и потребность в мелких монетах на обмен способствовали появлению денежных эквивалентов - бумажных денег.</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Золотой стандарт означает взаимозависимость денежных билетов с определенным весом металла, при этом оценка золота как стандарта обеспечения не случаен. Это можно объяснить на основе некоторых аргументов:</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Драгоценный металл обладает высокой стоимостью за незначительный объем.</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Характеризуется прочностью и простотой хранения.</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Простота при делении и объединении.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Возможность зрительной и осязательной оценки качества золота.</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В результате эмиссии бумажных денег, золото постепенно извлекалось из оборота, что можно объяснить сложностью в эксплуатации, доступностью в проведении мошеннических операций, трудности транспортировки. Утверждение золотого стандарта демонстрирует1 и 2 этапы демонетизации.</w:t>
      </w:r>
    </w:p>
    <w:p w:rsidR="007473B4" w:rsidRPr="007473B4" w:rsidRDefault="007473B4" w:rsidP="007473B4">
      <w:pPr>
        <w:spacing w:after="160" w:line="360" w:lineRule="auto"/>
        <w:contextualSpacing/>
        <w:jc w:val="both"/>
        <w:rPr>
          <w:color w:val="000000" w:themeColor="text1"/>
          <w:sz w:val="28"/>
          <w:szCs w:val="28"/>
        </w:rPr>
      </w:pPr>
      <w:r w:rsidRPr="007473B4">
        <w:rPr>
          <w:color w:val="000000" w:themeColor="text1"/>
          <w:sz w:val="28"/>
          <w:szCs w:val="28"/>
        </w:rPr>
        <w:t>Следующий этап демонетизации золота называется отказом от Золотого стандарта, в основе которой лежало золото, которое являлось уникальным эквивалентом стоимости валюты. По своей природе все банкноты обеспечены определенным золотым весом. Проанализируем динамику цен на золото на основе рисунка 5, представленной ниже.</w:t>
      </w:r>
    </w:p>
    <w:p w:rsidR="007473B4" w:rsidRPr="007473B4" w:rsidRDefault="007473B4" w:rsidP="007473B4">
      <w:pPr>
        <w:spacing w:after="160" w:line="360" w:lineRule="auto"/>
        <w:contextualSpacing/>
        <w:jc w:val="both"/>
        <w:rPr>
          <w:color w:val="000000" w:themeColor="text1"/>
          <w:sz w:val="28"/>
          <w:szCs w:val="28"/>
        </w:rPr>
      </w:pPr>
      <w:r w:rsidRPr="007473B4">
        <w:rPr>
          <w:color w:val="000000" w:themeColor="text1"/>
          <w:sz w:val="28"/>
          <w:szCs w:val="28"/>
        </w:rPr>
        <w:t xml:space="preserve">По данным таблицы можно сказать, что динамика цен на золото за 1 тройскую унцию имеет динамичный характер: периоды подъемов с 2000 по 2010 годы сменились резким продолжительным спадом, темп прироста с 2000 по 2019 год составил 4,3%, что в абсолютном выражении составит </w:t>
      </w:r>
      <w:r w:rsidRPr="007473B4">
        <w:rPr>
          <w:color w:val="000000" w:themeColor="text1"/>
          <w:sz w:val="28"/>
          <w:szCs w:val="28"/>
        </w:rPr>
        <w:lastRenderedPageBreak/>
        <w:t>11191 долл. Это может быть вызвано ростом спроса на данный драгоценный металл.</w:t>
      </w:r>
    </w:p>
    <w:p w:rsidR="007473B4" w:rsidRPr="007473B4" w:rsidRDefault="007473B4" w:rsidP="007473B4">
      <w:pPr>
        <w:spacing w:after="160" w:line="360" w:lineRule="auto"/>
        <w:contextualSpacing/>
        <w:jc w:val="both"/>
        <w:rPr>
          <w:color w:val="000000" w:themeColor="text1"/>
          <w:sz w:val="28"/>
          <w:szCs w:val="28"/>
        </w:rPr>
      </w:pPr>
    </w:p>
    <w:p w:rsidR="007473B4" w:rsidRPr="007473B4" w:rsidRDefault="007473B4" w:rsidP="007473B4">
      <w:pPr>
        <w:spacing w:after="160" w:line="360" w:lineRule="auto"/>
        <w:contextualSpacing/>
        <w:jc w:val="both"/>
        <w:rPr>
          <w:color w:val="000000" w:themeColor="text1"/>
          <w:sz w:val="28"/>
          <w:szCs w:val="28"/>
        </w:rPr>
      </w:pPr>
      <w:r w:rsidRPr="007473B4">
        <w:rPr>
          <w:noProof/>
          <w:color w:val="000000" w:themeColor="text1"/>
          <w:sz w:val="28"/>
          <w:szCs w:val="28"/>
        </w:rPr>
        <w:drawing>
          <wp:inline distT="0" distB="0" distL="0" distR="0">
            <wp:extent cx="5934075" cy="32004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3B4" w:rsidRPr="007473B4" w:rsidRDefault="007473B4" w:rsidP="007473B4">
      <w:pPr>
        <w:spacing w:after="160" w:line="360" w:lineRule="auto"/>
        <w:contextualSpacing/>
        <w:jc w:val="center"/>
        <w:rPr>
          <w:color w:val="000000" w:themeColor="text1"/>
          <w:sz w:val="28"/>
          <w:szCs w:val="28"/>
        </w:rPr>
      </w:pPr>
      <w:r w:rsidRPr="007473B4">
        <w:rPr>
          <w:color w:val="000000" w:themeColor="text1"/>
          <w:sz w:val="28"/>
          <w:szCs w:val="28"/>
        </w:rPr>
        <w:t>Рисунок 5-Динамика цен</w:t>
      </w:r>
      <w:r w:rsidR="00BD4156">
        <w:rPr>
          <w:color w:val="000000" w:themeColor="text1"/>
          <w:sz w:val="28"/>
          <w:szCs w:val="28"/>
        </w:rPr>
        <w:t xml:space="preserve"> на золото за 1 тройскую унцию, долл.</w:t>
      </w:r>
    </w:p>
    <w:p w:rsidR="007473B4" w:rsidRPr="007473B4" w:rsidRDefault="007473B4" w:rsidP="007473B4">
      <w:pPr>
        <w:spacing w:after="160" w:line="360" w:lineRule="auto"/>
        <w:contextualSpacing/>
        <w:jc w:val="center"/>
        <w:rPr>
          <w:color w:val="000000" w:themeColor="text1"/>
          <w:sz w:val="28"/>
          <w:szCs w:val="28"/>
        </w:rPr>
      </w:pPr>
    </w:p>
    <w:p w:rsidR="007473B4" w:rsidRPr="007473B4" w:rsidRDefault="007473B4" w:rsidP="007473B4">
      <w:pPr>
        <w:spacing w:line="360" w:lineRule="auto"/>
        <w:ind w:firstLine="709"/>
        <w:contextualSpacing/>
        <w:jc w:val="both"/>
        <w:rPr>
          <w:color w:val="000000" w:themeColor="text1"/>
          <w:sz w:val="28"/>
          <w:szCs w:val="28"/>
        </w:rPr>
      </w:pPr>
      <w:r w:rsidRPr="007473B4">
        <w:rPr>
          <w:color w:val="000000" w:themeColor="text1"/>
          <w:sz w:val="28"/>
          <w:szCs w:val="28"/>
        </w:rPr>
        <w:t xml:space="preserve">При этом государство могло выпускать деньги только исходя из золотого фонда, иначе дополнительная эмиссия привела бы к потере равновесия свободных резервов. </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Бумажные деньги, являясь денежными знаками и обладая собственным номиналом, в зависимости от указанного на бумаге номинальной стоимости, по сути, были подтверждением права собственности на вес золота, соответствующий номиналу банкноты. Денежный обмен в таком случае являлся обменом прав собственности.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В дополнение к золоту в системе существовало понятие «резервной валюты», то есть валюты государства, которую можно было бы легко обменять на золото по твердому курсу. В конце 19 – начале 20 века в ее качестве выступал фунт стерлингов, однако финансовый кризис 30-х годов вызвал огромный отток золота из Англии, и в результате американский доллар занял положение резервной валюты.</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lastRenderedPageBreak/>
        <w:t>Одновременно с потерей фунтом своего положения Великобритания отменила систему золотого стандарта и ввела свободный обмен своей национальной валюты, потом за Великобританией последовал США и создается Золотой блок, чтобы чеканка монет золотого стандарта не прекращалась, а наоборот набирала обороты. Но уже в 1936 году Золотой блок распадается, и процесс демонетизации золота переходит к четвертому этапу.</w:t>
      </w:r>
    </w:p>
    <w:p w:rsidR="007473B4" w:rsidRPr="007473B4" w:rsidRDefault="007473B4" w:rsidP="007473B4">
      <w:pPr>
        <w:spacing w:after="160" w:line="360" w:lineRule="auto"/>
        <w:contextualSpacing/>
        <w:jc w:val="both"/>
        <w:rPr>
          <w:color w:val="000000" w:themeColor="text1"/>
          <w:sz w:val="28"/>
          <w:szCs w:val="28"/>
        </w:rPr>
      </w:pPr>
      <w:r w:rsidRPr="007473B4">
        <w:rPr>
          <w:color w:val="000000" w:themeColor="text1"/>
          <w:sz w:val="28"/>
          <w:szCs w:val="28"/>
        </w:rPr>
        <w:t>США, сохранив позицию господства доллара сразу же после Второй мировой войны, предложило свою общепринятую валюту в качестве стандарта обменных операций. Естественно, это было удобно для него, и к тому же наблюдался рост золотых запасов страны по отношению к мировым запасам (до 75% от мировых).</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На основе этого соглашения 44 страны все же согласились принять эту идею и жестко привязались к доллару США, который в свою очередь полностью, привязывался к золоту. Этот стандарт просуществовал в течении длительного времени, в результате которого золотые резервы США заметно сократились и обеспечить свободный обмен валют на золото уже не представлялось возможным.</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Конечно же, США не могло бы так продолжать свою деятельность в обеспечении стран своими резервами, поэтому в 1971 году США полностью в одностороннем порядке отказывается от обязательств Бреттон-Вудского соглашения.  Французский президент к тому времени уже начал искать пути восстановления международной меры стоимости золота. В связи с этим французский президент попросил США дать взамен 1, 5 млрд. долл. золота, что было неприемлемым со стороны американского президента. </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В итоге Франция вскоре вышло из НАТО, чему поспособствовали обвинения Америки в его недружественной политике, но все же вслед за этим пришлось обменять доллары. Французский </w:t>
      </w:r>
      <w:r w:rsidR="00BD4156" w:rsidRPr="007473B4">
        <w:rPr>
          <w:color w:val="000000" w:themeColor="text1"/>
          <w:sz w:val="28"/>
          <w:szCs w:val="28"/>
        </w:rPr>
        <w:t>опыт переняли</w:t>
      </w:r>
      <w:r w:rsidRPr="007473B4">
        <w:rPr>
          <w:color w:val="000000" w:themeColor="text1"/>
          <w:sz w:val="28"/>
          <w:szCs w:val="28"/>
        </w:rPr>
        <w:t xml:space="preserve"> и другие </w:t>
      </w:r>
      <w:r w:rsidRPr="007473B4">
        <w:rPr>
          <w:color w:val="000000" w:themeColor="text1"/>
          <w:sz w:val="28"/>
          <w:szCs w:val="28"/>
        </w:rPr>
        <w:lastRenderedPageBreak/>
        <w:t xml:space="preserve">страны, и уже Америка не могло давать отпор отмене долларового стандарта, к тому же оно потеряло большое количество своих золотых резервов. </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В результате этого финансового кризиса в МВФ 2018 года отмечалось, что последствия кризиса 2008 года сохраняются поныне, выражаясь в частности в медленном экономическом росте (большинство экономик так и не вернулось к докризисным траекториям роста) и увеличении государственных долгов (среднее отношение госдолга к ВВП выросло с 36 до 52%).</w:t>
      </w:r>
    </w:p>
    <w:p w:rsidR="007473B4" w:rsidRPr="007473B4" w:rsidRDefault="007473B4" w:rsidP="007473B4">
      <w:pPr>
        <w:keepNext/>
        <w:keepLines/>
        <w:spacing w:line="360" w:lineRule="auto"/>
        <w:ind w:firstLine="709"/>
        <w:jc w:val="both"/>
        <w:outlineLvl w:val="0"/>
        <w:rPr>
          <w:color w:val="000000" w:themeColor="text1"/>
          <w:sz w:val="28"/>
          <w:szCs w:val="28"/>
        </w:rPr>
      </w:pPr>
      <w:bookmarkStart w:id="14" w:name="_Toc28038104"/>
      <w:r w:rsidRPr="007473B4">
        <w:rPr>
          <w:color w:val="000000" w:themeColor="text1"/>
          <w:sz w:val="28"/>
          <w:szCs w:val="28"/>
        </w:rPr>
        <w:t>В 1976 году была организована   Ямайская конференция, целью которого был переход к конвертируемым валютам в было обозначено, что было достаточно возможным, то есть страны, входящие в эту конференцию, практически были уверены в невозможности вернуться к жестким курсам обмена валют. Рассмотрим структурные принципы Ямайской валютной системы.</w:t>
      </w:r>
      <w:bookmarkEnd w:id="14"/>
    </w:p>
    <w:p w:rsidR="007473B4" w:rsidRPr="007473B4" w:rsidRDefault="007473B4" w:rsidP="007473B4">
      <w:pPr>
        <w:shd w:val="clear" w:color="auto" w:fill="FFFFFF"/>
        <w:ind w:firstLine="709"/>
        <w:jc w:val="center"/>
        <w:rPr>
          <w:color w:val="000000" w:themeColor="text1"/>
          <w:sz w:val="28"/>
          <w:szCs w:val="28"/>
        </w:rPr>
      </w:pPr>
    </w:p>
    <w:p w:rsidR="007473B4" w:rsidRPr="007473B4" w:rsidRDefault="007473B4" w:rsidP="007473B4">
      <w:pPr>
        <w:shd w:val="clear" w:color="auto" w:fill="FFFFFF"/>
        <w:ind w:firstLine="709"/>
        <w:jc w:val="center"/>
        <w:rPr>
          <w:color w:val="000000" w:themeColor="text1"/>
          <w:sz w:val="28"/>
          <w:szCs w:val="28"/>
        </w:rPr>
      </w:pPr>
      <w:r w:rsidRPr="007473B4">
        <w:rPr>
          <w:color w:val="000000" w:themeColor="text1"/>
          <w:sz w:val="28"/>
          <w:szCs w:val="28"/>
        </w:rPr>
        <w:t>Таблица 4- Структурные принципы Ямайской валютной системы</w:t>
      </w:r>
    </w:p>
    <w:p w:rsidR="007473B4" w:rsidRPr="007473B4" w:rsidRDefault="007473B4" w:rsidP="007473B4">
      <w:pPr>
        <w:shd w:val="clear" w:color="auto" w:fill="FFFFFF"/>
        <w:ind w:firstLine="709"/>
        <w:jc w:val="center"/>
        <w:rPr>
          <w:color w:val="000000" w:themeColor="text1"/>
          <w:sz w:val="28"/>
          <w:szCs w:val="28"/>
        </w:rPr>
      </w:pPr>
    </w:p>
    <w:tbl>
      <w:tblPr>
        <w:tblW w:w="9464" w:type="dxa"/>
        <w:tblLook w:val="04A0"/>
      </w:tblPr>
      <w:tblGrid>
        <w:gridCol w:w="2612"/>
        <w:gridCol w:w="6852"/>
      </w:tblGrid>
      <w:tr w:rsidR="007473B4" w:rsidRPr="007473B4" w:rsidTr="007473B4">
        <w:trPr>
          <w:trHeight w:val="300"/>
        </w:trPr>
        <w:tc>
          <w:tcPr>
            <w:tcW w:w="2612" w:type="dxa"/>
            <w:tcBorders>
              <w:top w:val="single" w:sz="4" w:space="0" w:color="auto"/>
              <w:left w:val="single" w:sz="4" w:space="0" w:color="auto"/>
              <w:bottom w:val="single" w:sz="4" w:space="0" w:color="auto"/>
              <w:right w:val="single" w:sz="4" w:space="0" w:color="auto"/>
            </w:tcBorders>
            <w:shd w:val="clear" w:color="auto" w:fill="auto"/>
            <w:noWrap/>
            <w:hideMark/>
          </w:tcPr>
          <w:p w:rsidR="007473B4" w:rsidRPr="007473B4" w:rsidRDefault="007473B4" w:rsidP="007473B4">
            <w:pPr>
              <w:jc w:val="both"/>
              <w:rPr>
                <w:color w:val="000000"/>
                <w:sz w:val="28"/>
                <w:szCs w:val="28"/>
              </w:rPr>
            </w:pPr>
            <w:r w:rsidRPr="007473B4">
              <w:rPr>
                <w:color w:val="000000"/>
                <w:sz w:val="28"/>
                <w:szCs w:val="28"/>
              </w:rPr>
              <w:t>Базовый принцип</w:t>
            </w:r>
          </w:p>
        </w:tc>
        <w:tc>
          <w:tcPr>
            <w:tcW w:w="6852" w:type="dxa"/>
            <w:tcBorders>
              <w:top w:val="single" w:sz="4" w:space="0" w:color="auto"/>
              <w:left w:val="nil"/>
              <w:bottom w:val="single" w:sz="4" w:space="0" w:color="auto"/>
              <w:right w:val="single" w:sz="4" w:space="0" w:color="auto"/>
            </w:tcBorders>
            <w:shd w:val="clear" w:color="auto" w:fill="auto"/>
            <w:noWrap/>
            <w:hideMark/>
          </w:tcPr>
          <w:p w:rsidR="007473B4" w:rsidRPr="007473B4" w:rsidRDefault="007473B4" w:rsidP="007473B4">
            <w:pPr>
              <w:ind w:firstLine="709"/>
              <w:rPr>
                <w:color w:val="000000"/>
                <w:sz w:val="28"/>
                <w:szCs w:val="28"/>
              </w:rPr>
            </w:pPr>
            <w:r w:rsidRPr="007473B4">
              <w:rPr>
                <w:color w:val="000000"/>
                <w:sz w:val="28"/>
                <w:szCs w:val="28"/>
              </w:rPr>
              <w:t>Стандарт СДР</w:t>
            </w:r>
          </w:p>
        </w:tc>
      </w:tr>
      <w:tr w:rsidR="007473B4" w:rsidRPr="007473B4" w:rsidTr="007473B4">
        <w:trPr>
          <w:trHeight w:val="600"/>
        </w:trPr>
        <w:tc>
          <w:tcPr>
            <w:tcW w:w="2612" w:type="dxa"/>
            <w:tcBorders>
              <w:top w:val="nil"/>
              <w:left w:val="single" w:sz="4" w:space="0" w:color="auto"/>
              <w:bottom w:val="single" w:sz="4" w:space="0" w:color="auto"/>
              <w:right w:val="single" w:sz="4" w:space="0" w:color="auto"/>
            </w:tcBorders>
            <w:shd w:val="clear" w:color="auto" w:fill="auto"/>
            <w:hideMark/>
          </w:tcPr>
          <w:p w:rsidR="007473B4" w:rsidRPr="007473B4" w:rsidRDefault="007473B4" w:rsidP="007473B4">
            <w:pPr>
              <w:jc w:val="both"/>
              <w:rPr>
                <w:color w:val="000000"/>
                <w:sz w:val="28"/>
                <w:szCs w:val="28"/>
              </w:rPr>
            </w:pPr>
            <w:r w:rsidRPr="007473B4">
              <w:rPr>
                <w:color w:val="000000"/>
                <w:sz w:val="28"/>
                <w:szCs w:val="28"/>
              </w:rPr>
              <w:t>Использование золота как мировых денег</w:t>
            </w:r>
          </w:p>
        </w:tc>
        <w:tc>
          <w:tcPr>
            <w:tcW w:w="6852" w:type="dxa"/>
            <w:tcBorders>
              <w:top w:val="nil"/>
              <w:left w:val="nil"/>
              <w:bottom w:val="single" w:sz="4" w:space="0" w:color="auto"/>
              <w:right w:val="single" w:sz="4" w:space="0" w:color="auto"/>
            </w:tcBorders>
            <w:shd w:val="clear" w:color="auto" w:fill="auto"/>
            <w:hideMark/>
          </w:tcPr>
          <w:p w:rsidR="007473B4" w:rsidRPr="007473B4" w:rsidRDefault="007473B4" w:rsidP="007473B4">
            <w:pPr>
              <w:rPr>
                <w:color w:val="000000"/>
                <w:sz w:val="28"/>
                <w:szCs w:val="28"/>
              </w:rPr>
            </w:pPr>
            <w:r w:rsidRPr="007473B4">
              <w:rPr>
                <w:color w:val="000000"/>
                <w:sz w:val="28"/>
                <w:szCs w:val="28"/>
              </w:rPr>
              <w:t>Официальная демонетизация золота</w:t>
            </w:r>
          </w:p>
        </w:tc>
      </w:tr>
      <w:tr w:rsidR="007473B4" w:rsidRPr="007473B4" w:rsidTr="007473B4">
        <w:trPr>
          <w:trHeight w:val="900"/>
        </w:trPr>
        <w:tc>
          <w:tcPr>
            <w:tcW w:w="2612" w:type="dxa"/>
            <w:tcBorders>
              <w:top w:val="nil"/>
              <w:left w:val="single" w:sz="4" w:space="0" w:color="auto"/>
              <w:bottom w:val="single" w:sz="4" w:space="0" w:color="auto"/>
              <w:right w:val="single" w:sz="4" w:space="0" w:color="auto"/>
            </w:tcBorders>
            <w:shd w:val="clear" w:color="auto" w:fill="auto"/>
            <w:hideMark/>
          </w:tcPr>
          <w:p w:rsidR="007473B4" w:rsidRPr="007473B4" w:rsidRDefault="007473B4" w:rsidP="007473B4">
            <w:pPr>
              <w:jc w:val="both"/>
              <w:rPr>
                <w:color w:val="000000"/>
                <w:sz w:val="28"/>
                <w:szCs w:val="28"/>
              </w:rPr>
            </w:pPr>
            <w:r w:rsidRPr="007473B4">
              <w:rPr>
                <w:color w:val="000000"/>
                <w:sz w:val="28"/>
                <w:szCs w:val="28"/>
              </w:rPr>
              <w:t>Режим валютного курса</w:t>
            </w:r>
          </w:p>
        </w:tc>
        <w:tc>
          <w:tcPr>
            <w:tcW w:w="6852" w:type="dxa"/>
            <w:tcBorders>
              <w:top w:val="nil"/>
              <w:left w:val="nil"/>
              <w:bottom w:val="single" w:sz="4" w:space="0" w:color="auto"/>
              <w:right w:val="single" w:sz="4" w:space="0" w:color="auto"/>
            </w:tcBorders>
            <w:shd w:val="clear" w:color="auto" w:fill="auto"/>
            <w:hideMark/>
          </w:tcPr>
          <w:p w:rsidR="007473B4" w:rsidRPr="007473B4" w:rsidRDefault="007473B4" w:rsidP="007473B4">
            <w:pPr>
              <w:rPr>
                <w:color w:val="000000"/>
                <w:sz w:val="28"/>
                <w:szCs w:val="28"/>
              </w:rPr>
            </w:pPr>
            <w:r w:rsidRPr="007473B4">
              <w:rPr>
                <w:color w:val="000000"/>
                <w:sz w:val="28"/>
                <w:szCs w:val="28"/>
              </w:rPr>
              <w:t xml:space="preserve">Свободный выбор странами любого режима валютного курса </w:t>
            </w:r>
          </w:p>
        </w:tc>
      </w:tr>
      <w:tr w:rsidR="007473B4" w:rsidRPr="007473B4" w:rsidTr="007473B4">
        <w:trPr>
          <w:trHeight w:val="600"/>
        </w:trPr>
        <w:tc>
          <w:tcPr>
            <w:tcW w:w="2612" w:type="dxa"/>
            <w:tcBorders>
              <w:top w:val="nil"/>
              <w:left w:val="single" w:sz="4" w:space="0" w:color="auto"/>
              <w:bottom w:val="single" w:sz="4" w:space="0" w:color="auto"/>
              <w:right w:val="single" w:sz="4" w:space="0" w:color="auto"/>
            </w:tcBorders>
            <w:shd w:val="clear" w:color="auto" w:fill="auto"/>
            <w:hideMark/>
          </w:tcPr>
          <w:p w:rsidR="007473B4" w:rsidRPr="007473B4" w:rsidRDefault="007473B4" w:rsidP="007473B4">
            <w:pPr>
              <w:jc w:val="both"/>
              <w:rPr>
                <w:color w:val="000000"/>
                <w:sz w:val="28"/>
                <w:szCs w:val="28"/>
              </w:rPr>
            </w:pPr>
            <w:r w:rsidRPr="007473B4">
              <w:rPr>
                <w:color w:val="000000"/>
                <w:sz w:val="28"/>
                <w:szCs w:val="28"/>
              </w:rPr>
              <w:t>Институциональная структура</w:t>
            </w:r>
          </w:p>
        </w:tc>
        <w:tc>
          <w:tcPr>
            <w:tcW w:w="6852" w:type="dxa"/>
            <w:tcBorders>
              <w:top w:val="nil"/>
              <w:left w:val="nil"/>
              <w:bottom w:val="single" w:sz="4" w:space="0" w:color="auto"/>
              <w:right w:val="single" w:sz="4" w:space="0" w:color="auto"/>
            </w:tcBorders>
            <w:shd w:val="clear" w:color="auto" w:fill="auto"/>
            <w:hideMark/>
          </w:tcPr>
          <w:p w:rsidR="007473B4" w:rsidRPr="007473B4" w:rsidRDefault="007473B4" w:rsidP="007473B4">
            <w:pPr>
              <w:rPr>
                <w:color w:val="000000"/>
                <w:sz w:val="28"/>
                <w:szCs w:val="28"/>
              </w:rPr>
            </w:pPr>
            <w:r w:rsidRPr="007473B4">
              <w:rPr>
                <w:color w:val="000000"/>
                <w:sz w:val="28"/>
                <w:szCs w:val="28"/>
              </w:rPr>
              <w:t>Международный валютный фонд</w:t>
            </w:r>
          </w:p>
        </w:tc>
      </w:tr>
    </w:tbl>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Исходя из данного рисунка, мы видим, что в условиях Ямайской валютной системы каждому принципу соответствуют определенная структура, как например институциональная структура базового принципа и Международный валютный фонд стандарта СДР.</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 При этом в стране наблюдалось постоянное колебание валют, которые были следствием непрекращающихся внутренних и внешних событий в стране, это вызывало большие трудности в освоении новых валют.</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lastRenderedPageBreak/>
        <w:t>К тому же сразу же после этих событий был юридически оформлен документ о демонетизации, при котором оно было исключено из расчета с Международным валютным фондом. Эти процессы послужили прекращению возможности обмена банкнот на золото был прекращен, так закончился пятый этап демонетизации.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При том, что золото потеряло свои денежные функции, это привело к катастрофическим последствиям. Этот процесс объясняет то, что на сегодняшний день бумажные деньги являются эквивалентами стоимости товаров, но, ничем не подкреплены.</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В ходе этого в обороте участвуют также и неполноценные деньги, которые представлены в схеме, что мы сейчас рассмотрим.</w:t>
      </w:r>
    </w:p>
    <w:p w:rsidR="007473B4" w:rsidRPr="007473B4" w:rsidRDefault="007473B4" w:rsidP="007473B4">
      <w:pPr>
        <w:shd w:val="clear" w:color="auto" w:fill="FFFFFF"/>
        <w:spacing w:before="100" w:beforeAutospacing="1" w:after="100" w:afterAutospacing="1" w:line="360" w:lineRule="auto"/>
        <w:ind w:left="-1361" w:firstLine="709"/>
        <w:jc w:val="center"/>
        <w:rPr>
          <w:color w:val="000000" w:themeColor="text1"/>
          <w:sz w:val="28"/>
          <w:szCs w:val="28"/>
        </w:rPr>
      </w:pPr>
      <w:r w:rsidRPr="007473B4">
        <w:rPr>
          <w:noProof/>
          <w:color w:val="000000" w:themeColor="text1"/>
          <w:sz w:val="28"/>
          <w:szCs w:val="28"/>
        </w:rPr>
        <w:drawing>
          <wp:inline distT="0" distB="0" distL="0" distR="0">
            <wp:extent cx="5547360" cy="2865120"/>
            <wp:effectExtent l="1905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473B4" w:rsidRPr="007473B4" w:rsidRDefault="007473B4" w:rsidP="007473B4">
      <w:pPr>
        <w:shd w:val="clear" w:color="auto" w:fill="FFFFFF"/>
        <w:spacing w:line="360" w:lineRule="auto"/>
        <w:ind w:firstLine="709"/>
        <w:jc w:val="center"/>
        <w:rPr>
          <w:color w:val="000000" w:themeColor="text1"/>
          <w:sz w:val="28"/>
          <w:szCs w:val="28"/>
        </w:rPr>
      </w:pPr>
      <w:r w:rsidRPr="007473B4">
        <w:rPr>
          <w:color w:val="000000" w:themeColor="text1"/>
          <w:sz w:val="28"/>
          <w:szCs w:val="28"/>
        </w:rPr>
        <w:t>Рисунок 6- Формы золотого стандарта</w:t>
      </w:r>
    </w:p>
    <w:p w:rsidR="007473B4" w:rsidRPr="007473B4" w:rsidRDefault="007473B4" w:rsidP="007473B4">
      <w:pPr>
        <w:shd w:val="clear" w:color="auto" w:fill="FFFFFF"/>
        <w:spacing w:line="360" w:lineRule="auto"/>
        <w:ind w:firstLine="709"/>
        <w:jc w:val="center"/>
        <w:rPr>
          <w:color w:val="000000" w:themeColor="text1"/>
          <w:sz w:val="28"/>
          <w:szCs w:val="28"/>
        </w:rPr>
      </w:pP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В соответствии с представленной схемой можно определить взаимозависимость между формами стандарта, учитывая также их определенные признаки.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К ним также относятся безналичные денежные средства, размещенные на различных банковских счетах, ценные бумаги.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lastRenderedPageBreak/>
        <w:t>С повышением уровня специализации и автоматизации, развитием технологического процесса в больших объемах появляются новые потребности, бумажные и другие наличные деньги становятся неудобными при использовании их в качестве средств расчета, это привело к постепенному внедрению в экономику стран электронных денег.</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На сегодняшний день в связи с появлением новых технологий и внедрением компьютеризации, появились новые виды денег. В связи с этим, можно перечислить особенности денежно-кредитной политики: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1) финансовой стабилизации и закрепления достигнутых результатов в этом направлении;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2) снижения темпов инфляции;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3) создания условий для адаптации экономических агентов к складывающейся ситуации в экономике;</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4) снижения номинальных и реальных процентных ставок в экономике;</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5) укрепления курса национальной валюты;</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6) обеспечения устойчивости платежного баланса страны;</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7) достижения и закрепления тенденции неинфляционного экономического роста.</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Тот стремительный процесс замены бумажной системы кредитным связано с развитием электронного бизнеса. До сих пор экономисты всех стран спорят о сущности и природе интернет-валют.</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Некоторые считают, что это, по сути, безналичные деньги или квазиденьги, по мнению других – наличные. Наличность означает, </w:t>
      </w:r>
      <w:r w:rsidR="00BD4156" w:rsidRPr="007473B4">
        <w:rPr>
          <w:color w:val="000000" w:themeColor="text1"/>
          <w:sz w:val="28"/>
          <w:szCs w:val="28"/>
        </w:rPr>
        <w:t>что банкнота</w:t>
      </w:r>
      <w:r w:rsidRPr="007473B4">
        <w:rPr>
          <w:color w:val="000000" w:themeColor="text1"/>
          <w:sz w:val="28"/>
          <w:szCs w:val="28"/>
        </w:rPr>
        <w:t xml:space="preserve"> обладает эквивалентностью записи электронного файла на носителе, другие считают, что электронные деньги одновременно </w:t>
      </w:r>
      <w:r w:rsidR="00BD4156" w:rsidRPr="007473B4">
        <w:rPr>
          <w:color w:val="000000" w:themeColor="text1"/>
          <w:sz w:val="28"/>
          <w:szCs w:val="28"/>
        </w:rPr>
        <w:t>являются иналичными,</w:t>
      </w:r>
      <w:r w:rsidRPr="007473B4">
        <w:rPr>
          <w:color w:val="000000" w:themeColor="text1"/>
          <w:sz w:val="28"/>
          <w:szCs w:val="28"/>
        </w:rPr>
        <w:t xml:space="preserve"> и безналичными.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p>
    <w:p w:rsidR="007473B4" w:rsidRPr="007473B4" w:rsidRDefault="007473B4" w:rsidP="007473B4">
      <w:pPr>
        <w:spacing w:after="160" w:line="360" w:lineRule="auto"/>
        <w:ind w:firstLine="709"/>
        <w:contextualSpacing/>
        <w:jc w:val="both"/>
        <w:rPr>
          <w:b/>
          <w:color w:val="000000" w:themeColor="text1"/>
          <w:sz w:val="28"/>
          <w:szCs w:val="28"/>
        </w:rPr>
      </w:pPr>
      <w:r w:rsidRPr="007473B4">
        <w:rPr>
          <w:b/>
          <w:color w:val="000000" w:themeColor="text1"/>
          <w:sz w:val="28"/>
          <w:szCs w:val="28"/>
        </w:rPr>
        <w:br w:type="page"/>
      </w:r>
    </w:p>
    <w:p w:rsidR="007473B4" w:rsidRPr="00BD4156" w:rsidRDefault="007473B4" w:rsidP="00BD4156">
      <w:pPr>
        <w:pStyle w:val="2"/>
        <w:numPr>
          <w:ilvl w:val="0"/>
          <w:numId w:val="22"/>
        </w:numPr>
        <w:jc w:val="center"/>
        <w:rPr>
          <w:rFonts w:ascii="Times New Roman" w:hAnsi="Times New Roman" w:cs="Times New Roman"/>
          <w:b/>
          <w:color w:val="000000" w:themeColor="text1"/>
          <w:sz w:val="28"/>
          <w:szCs w:val="28"/>
        </w:rPr>
      </w:pPr>
      <w:bookmarkStart w:id="15" w:name="_Toc28038105"/>
      <w:r w:rsidRPr="00BD4156">
        <w:rPr>
          <w:rFonts w:ascii="Times New Roman" w:hAnsi="Times New Roman" w:cs="Times New Roman"/>
          <w:b/>
          <w:color w:val="000000" w:themeColor="text1"/>
          <w:sz w:val="28"/>
          <w:szCs w:val="28"/>
        </w:rPr>
        <w:lastRenderedPageBreak/>
        <w:t>Дискуссии среди экономистов о роли золота в современном мире</w:t>
      </w:r>
      <w:bookmarkEnd w:id="15"/>
    </w:p>
    <w:p w:rsidR="007473B4" w:rsidRPr="007473B4" w:rsidRDefault="007473B4" w:rsidP="007473B4">
      <w:pPr>
        <w:spacing w:after="160" w:line="259" w:lineRule="auto"/>
        <w:rPr>
          <w:rFonts w:asciiTheme="minorHAnsi" w:eastAsiaTheme="minorHAnsi" w:hAnsiTheme="minorHAnsi" w:cstheme="minorBidi"/>
          <w:sz w:val="22"/>
          <w:szCs w:val="22"/>
        </w:rPr>
      </w:pP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На всех этапах исторического развития цивилизации золото играет поистине важную роль.</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Во все времена золото выступало в качестве мотиватора для создания различных предметов искусства, обладал движущей силой по отношению к целым сообществам. Оно доводило до кризисного состояния экономику целых стран и влияло на судьбы императоров и королей, а также выступало в качестве ресурса удовлетворения различных потребностей людей, толкая их совершать необдуманные поступки в целях получения прибыли и обретения уверенности в себе.</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В течении длительного времени золото представляло собой предмет могущества и национального богатства.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Несмотря на все новшества в сфере денежного обращения золото продолжают использовать в мировом хозяйственном обороте в качестве резервного, инвестиционного актива, позволяющего его участникам защищать сбережения от обесценивания.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Торговля золотом между странами осуществляется на рынках золота. Рынки золота в зависимости от степени государственного регулирования делятся на четыре категории: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1) Мировой рынок (Лондон, Цюрих, Франкфурт, Чикаго, Гонконг)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2) Внутренний свободный рынок (Милан, Париж, Рио-де-Жанейро)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3) Местный контролируемый рынок (Африка, Каир)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4) «Черный» рынок (Бомбе и др.) </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Каждая страна, использующая золото для конкретной цели является потребителем того или иного товара. Их подразделяют на две группы. Первая группа стран использует резервы в различных отраслях промышленности, а также в различных областях техники, то есть группа использует золото в технических целях, например, электротехнической, приборостроительной, космической промышленности. Такими странами являются Япония, США, </w:t>
      </w:r>
      <w:r w:rsidRPr="007473B4">
        <w:rPr>
          <w:rFonts w:eastAsiaTheme="minorHAnsi"/>
          <w:color w:val="000000" w:themeColor="text1"/>
          <w:sz w:val="28"/>
          <w:szCs w:val="28"/>
          <w:lang w:eastAsia="en-US"/>
        </w:rPr>
        <w:lastRenderedPageBreak/>
        <w:t>Китай. Вторая группа государств использует золото в большей части только на производство ювелирной промышленности. Это страны: Италия, Португалия, Китай, Индия, Индонезия, Малайзия, Арабские Эмираты, Израиль, Кувейт, Египет.</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Вместе с золотом используются и добываются различные виды драгоценных металлов. Проведем анализ учетных цен на аффинированные драгоценные металлы.</w:t>
      </w:r>
    </w:p>
    <w:p w:rsidR="007473B4" w:rsidRPr="007473B4" w:rsidRDefault="007473B4" w:rsidP="00BD4156">
      <w:pPr>
        <w:shd w:val="clear" w:color="auto" w:fill="FFFFFF"/>
        <w:spacing w:before="100" w:beforeAutospacing="1" w:after="100" w:afterAutospacing="1" w:line="360" w:lineRule="auto"/>
        <w:ind w:left="-1020" w:firstLine="709"/>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Таблица 5 -Учетные цены на аффи</w:t>
      </w:r>
      <w:r w:rsidR="00BD4156">
        <w:rPr>
          <w:rFonts w:eastAsiaTheme="minorHAnsi"/>
          <w:color w:val="000000" w:themeColor="text1"/>
          <w:sz w:val="28"/>
          <w:szCs w:val="28"/>
          <w:lang w:eastAsia="en-US"/>
        </w:rPr>
        <w:t>нированные драгоценные металлы, руб/грамм</w:t>
      </w:r>
    </w:p>
    <w:tbl>
      <w:tblPr>
        <w:tblStyle w:val="a7"/>
        <w:tblW w:w="0" w:type="auto"/>
        <w:tblInd w:w="108" w:type="dxa"/>
        <w:tblLook w:val="04A0"/>
      </w:tblPr>
      <w:tblGrid>
        <w:gridCol w:w="1806"/>
        <w:gridCol w:w="1914"/>
        <w:gridCol w:w="1914"/>
        <w:gridCol w:w="1914"/>
        <w:gridCol w:w="1808"/>
      </w:tblGrid>
      <w:tr w:rsidR="007473B4" w:rsidRPr="007473B4" w:rsidTr="007473B4">
        <w:tc>
          <w:tcPr>
            <w:tcW w:w="1806"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Дата</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Золото</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Серебро</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Платина</w:t>
            </w:r>
          </w:p>
        </w:tc>
        <w:tc>
          <w:tcPr>
            <w:tcW w:w="1808"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Палладий</w:t>
            </w:r>
          </w:p>
        </w:tc>
      </w:tr>
      <w:tr w:rsidR="007473B4" w:rsidRPr="007473B4" w:rsidTr="007473B4">
        <w:tc>
          <w:tcPr>
            <w:tcW w:w="1806"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2016</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2490,5200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34,6900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1925,4600</w:t>
            </w:r>
          </w:p>
        </w:tc>
        <w:tc>
          <w:tcPr>
            <w:tcW w:w="1808"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1602,4600</w:t>
            </w:r>
          </w:p>
        </w:tc>
      </w:tr>
      <w:tr w:rsidR="007473B4" w:rsidRPr="007473B4" w:rsidTr="007473B4">
        <w:tc>
          <w:tcPr>
            <w:tcW w:w="1806"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2017</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2414,8500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31,8200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1772,3100</w:t>
            </w:r>
          </w:p>
        </w:tc>
        <w:tc>
          <w:tcPr>
            <w:tcW w:w="1808"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1917,3400</w:t>
            </w:r>
          </w:p>
        </w:tc>
      </w:tr>
      <w:tr w:rsidR="007473B4" w:rsidRPr="007473B4" w:rsidTr="007473B4">
        <w:tc>
          <w:tcPr>
            <w:tcW w:w="1806"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2018</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2610,6600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30,5100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1732,6700</w:t>
            </w:r>
          </w:p>
        </w:tc>
        <w:tc>
          <w:tcPr>
            <w:tcW w:w="1808"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2549,8100</w:t>
            </w:r>
          </w:p>
        </w:tc>
      </w:tr>
      <w:tr w:rsidR="007473B4" w:rsidRPr="007473B4" w:rsidTr="007473B4">
        <w:tc>
          <w:tcPr>
            <w:tcW w:w="1806"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2019</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3018,2200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35,1300</w:t>
            </w:r>
          </w:p>
        </w:tc>
        <w:tc>
          <w:tcPr>
            <w:tcW w:w="1914"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1853,3800</w:t>
            </w:r>
          </w:p>
        </w:tc>
        <w:tc>
          <w:tcPr>
            <w:tcW w:w="1808" w:type="dxa"/>
            <w:vAlign w:val="center"/>
          </w:tcPr>
          <w:p w:rsidR="007473B4" w:rsidRPr="007473B4" w:rsidRDefault="007473B4" w:rsidP="007473B4">
            <w:pPr>
              <w:spacing w:before="100" w:beforeAutospacing="1" w:after="100" w:afterAutospacing="1" w:line="360" w:lineRule="auto"/>
              <w:contextualSpacing/>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3812,3800</w:t>
            </w:r>
          </w:p>
        </w:tc>
      </w:tr>
    </w:tbl>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На представленной таблице наблюдаются изменения учетных цен на драгоценные металлы в периоды 2016-2019 года, таких как золото, платина, палладий, серебро. В 2016 году цена золота составляла 2490,52 руб/грамм, постепенно золото утратило свою ценность и к 2019 году большие цены установились по отношению к палладию, это связано с тем, что золото постепенно превратилось в товар, который можно было обменять или продать. При этом темпы роста цен на </w:t>
      </w:r>
      <w:r w:rsidR="00BD4156" w:rsidRPr="007473B4">
        <w:rPr>
          <w:rFonts w:eastAsiaTheme="minorHAnsi"/>
          <w:color w:val="000000" w:themeColor="text1"/>
          <w:sz w:val="28"/>
          <w:szCs w:val="28"/>
          <w:lang w:eastAsia="en-US"/>
        </w:rPr>
        <w:t>золото составляли</w:t>
      </w:r>
      <w:r w:rsidRPr="007473B4">
        <w:rPr>
          <w:rFonts w:eastAsiaTheme="minorHAnsi"/>
          <w:color w:val="000000" w:themeColor="text1"/>
          <w:sz w:val="28"/>
          <w:szCs w:val="28"/>
          <w:lang w:eastAsia="en-US"/>
        </w:rPr>
        <w:t xml:space="preserve"> к 2019 году по сравнению с 2016 1,33%. По данным ЦБ можно также сказать, </w:t>
      </w:r>
      <w:r w:rsidR="00BD4156" w:rsidRPr="007473B4">
        <w:rPr>
          <w:rFonts w:eastAsiaTheme="minorHAnsi"/>
          <w:color w:val="000000" w:themeColor="text1"/>
          <w:sz w:val="28"/>
          <w:szCs w:val="28"/>
          <w:lang w:eastAsia="en-US"/>
        </w:rPr>
        <w:t>что цены</w:t>
      </w:r>
      <w:r w:rsidRPr="007473B4">
        <w:rPr>
          <w:rFonts w:eastAsiaTheme="minorHAnsi"/>
          <w:color w:val="000000" w:themeColor="text1"/>
          <w:sz w:val="28"/>
          <w:szCs w:val="28"/>
          <w:lang w:eastAsia="en-US"/>
        </w:rPr>
        <w:t xml:space="preserve"> на золото постепенно увеличивались, нежели цены на серебро.</w:t>
      </w:r>
    </w:p>
    <w:p w:rsidR="007473B4" w:rsidRPr="007473B4" w:rsidRDefault="007473B4" w:rsidP="007473B4">
      <w:pPr>
        <w:shd w:val="clear" w:color="auto" w:fill="FFFFFF"/>
        <w:spacing w:before="100" w:beforeAutospacing="1" w:after="100" w:afterAutospacing="1" w:line="360" w:lineRule="auto"/>
        <w:ind w:firstLine="709"/>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Золото, как и все драгоценные металлы применяется в различных отраслях. Структуру применения этого металла можно рассмотреть на основе диаграммы, представленной ниже.</w:t>
      </w:r>
    </w:p>
    <w:p w:rsidR="007473B4" w:rsidRPr="007473B4" w:rsidRDefault="007473B4" w:rsidP="007473B4">
      <w:pPr>
        <w:shd w:val="clear" w:color="auto" w:fill="FFFFFF"/>
        <w:spacing w:before="100" w:beforeAutospacing="1" w:after="100" w:afterAutospacing="1" w:line="360" w:lineRule="auto"/>
        <w:ind w:left="-737" w:firstLine="709"/>
        <w:jc w:val="both"/>
        <w:rPr>
          <w:rFonts w:eastAsiaTheme="minorHAnsi"/>
          <w:color w:val="000000" w:themeColor="text1"/>
          <w:sz w:val="28"/>
          <w:szCs w:val="28"/>
          <w:lang w:eastAsia="en-US"/>
        </w:rPr>
      </w:pPr>
      <w:r w:rsidRPr="007473B4">
        <w:rPr>
          <w:rFonts w:eastAsiaTheme="minorHAnsi"/>
          <w:noProof/>
          <w:color w:val="000000" w:themeColor="text1"/>
          <w:sz w:val="28"/>
          <w:szCs w:val="28"/>
        </w:rPr>
        <w:lastRenderedPageBreak/>
        <w:drawing>
          <wp:inline distT="0" distB="0" distL="0" distR="0">
            <wp:extent cx="5919195" cy="2734962"/>
            <wp:effectExtent l="19050" t="0" r="24405" b="823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73B4" w:rsidRPr="007473B4" w:rsidRDefault="007473B4" w:rsidP="007473B4">
      <w:pPr>
        <w:shd w:val="clear" w:color="auto" w:fill="FFFFFF"/>
        <w:spacing w:before="100" w:beforeAutospacing="1" w:after="100" w:afterAutospacing="1" w:line="360" w:lineRule="auto"/>
        <w:jc w:val="center"/>
        <w:rPr>
          <w:rFonts w:eastAsiaTheme="minorHAnsi"/>
          <w:color w:val="000000" w:themeColor="text1"/>
          <w:sz w:val="28"/>
          <w:szCs w:val="28"/>
          <w:lang w:eastAsia="en-US"/>
        </w:rPr>
      </w:pPr>
      <w:r w:rsidRPr="007473B4">
        <w:rPr>
          <w:rFonts w:eastAsiaTheme="minorHAnsi"/>
          <w:color w:val="000000" w:themeColor="text1"/>
          <w:sz w:val="28"/>
          <w:szCs w:val="28"/>
          <w:lang w:eastAsia="en-US"/>
        </w:rPr>
        <w:t>Рисунок 6- Среднегодовой спрос на золото в мире с 2011 по 2019 год, %</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rFonts w:eastAsiaTheme="minorHAnsi"/>
          <w:color w:val="000000" w:themeColor="text1"/>
          <w:sz w:val="28"/>
          <w:szCs w:val="28"/>
          <w:lang w:eastAsia="en-US"/>
        </w:rPr>
        <w:t>Спрос на золото в различных отраслях постепенно растет и, некоторая часть объёма добычи металла приходится на электронную промышленность (радио, видеоаппаратура и др.), зубопротезирование и т.д.</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На сегодняшнее время роль золота как финансового актива повышается с каждым днем и это способствует увеличению заинтересованности в сохранении золота как реального резервного актива по ряду причин:</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1. Разнообразие официальных незадействованных средств производства.</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Это можно объяснить тем, что стратегия разнообразия средств производства является более надежным по сравнению со стратегией средства производства одного вида.</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2. Обеспеченность физической защитой.</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Физическая защита значительно обременяет ценные бумаги и иностранные резервные активы валютным контролем, который полностью или частично способствует ограничению их перемещения на территории государства, выступающим мотиватором на международном уровне. В лучшем случае легче говорить об ограничении возможности использования собственных ресурсов, распространенные в виде банковских депозитов и </w:t>
      </w:r>
      <w:r w:rsidRPr="007473B4">
        <w:rPr>
          <w:color w:val="000000" w:themeColor="text1"/>
          <w:sz w:val="28"/>
          <w:szCs w:val="28"/>
        </w:rPr>
        <w:lastRenderedPageBreak/>
        <w:t>ценных бумаг, на территории государства, выступающего мотиватором к укреплению валютного контроля, который позволяет судить о степени надежности золота в резервах национальных центральных банков.</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3. Экономическая безопасность</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Экономическая безопасность означает то, что золото все еще является важнейшим элементом среди финансовых активов, так как оно обладает гораздо большей ликвидностью по сравнению с другими финансовыми активами, связанное с его продажей замалый промежуток времени и с наименьшими издержками.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4. Прибыль</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 Эта причина обусловлена тем, что Центральные банки осуществляют управление совокупностью золотых запасов, желая производить операции, являющиеся менее рискованными с относительно небольшой прибылью. Такие операции в большей степени совершаются через банки-маркетмейкеры на кредитном рынке золота, что по сути приносит немалый доход.</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5. Страхование</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Золотые запасы, хранящиеся в качестве свободных резервов можно использовать в качестве страхового возмещения в случае финансовых кризисов, войн, стихийных бедствий, потому что по своей исторической природе золото выступает в форме инструмента обеспечения страхования от </w:t>
      </w:r>
      <w:r w:rsidR="00BD4156" w:rsidRPr="007473B4">
        <w:rPr>
          <w:color w:val="000000" w:themeColor="text1"/>
          <w:sz w:val="28"/>
          <w:szCs w:val="28"/>
        </w:rPr>
        <w:t>невыгодной политической</w:t>
      </w:r>
      <w:r w:rsidRPr="007473B4">
        <w:rPr>
          <w:color w:val="000000" w:themeColor="text1"/>
          <w:sz w:val="28"/>
          <w:szCs w:val="28"/>
        </w:rPr>
        <w:t xml:space="preserve"> и макроэкономической ситуации.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6. Конфиденциальность</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Человечество и центральные банки многих стран до сих пор мирятся с тем, что золотые запасы являются наиболее устойчивым и ценным финансовым активом, поэтому возникает доверие по отношению именно золота. Обладание золотом способствует укреплению уверенности населения в национальной валюте.</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 xml:space="preserve">Кроме того, золото может использоваться в качестве залога при получении кредитов от иностранных государств или международных </w:t>
      </w:r>
      <w:r w:rsidRPr="007473B4">
        <w:rPr>
          <w:color w:val="000000" w:themeColor="text1"/>
          <w:sz w:val="28"/>
          <w:szCs w:val="28"/>
        </w:rPr>
        <w:lastRenderedPageBreak/>
        <w:t>организаций. В течение определенного промежутка времени один за другим поменялись три следующие формы золотых стандартов: золотомонетный, золотослитковый, золотодевизный. Эти этапы можно представить в виде схемы и дать характеристику каждому из них.</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Исходя из этого, можно сказать, что особый статус золота на современном этапе выражается тем, что благородный металл, как в развитых, так и в менее развитых странах служит не просто товаром, использующимся в качестве обмена, но и финансовым средством, который выполняет ряд денежных функций. И, несмотря на постепенно растущее использование золота в промышленности, его роль «истинной ценности» сохранится еще надолго.</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Таким образом, можно сделать вывод о том, что главная роль золота состоит в обеспечении стабильности в условиях неустойчивости экономической системы во всем мире. Его всегда можно продать быстро и без каких-либо незначительных потерь.</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p>
    <w:p w:rsidR="007473B4" w:rsidRPr="007473B4" w:rsidRDefault="007473B4" w:rsidP="007473B4">
      <w:pPr>
        <w:spacing w:after="160" w:line="360" w:lineRule="auto"/>
        <w:ind w:firstLine="709"/>
        <w:contextualSpacing/>
        <w:jc w:val="both"/>
        <w:rPr>
          <w:color w:val="000000" w:themeColor="text1"/>
          <w:sz w:val="28"/>
          <w:szCs w:val="28"/>
        </w:rPr>
      </w:pPr>
      <w:r w:rsidRPr="007473B4">
        <w:rPr>
          <w:color w:val="000000" w:themeColor="text1"/>
          <w:sz w:val="28"/>
          <w:szCs w:val="28"/>
        </w:rPr>
        <w:br w:type="page"/>
      </w:r>
    </w:p>
    <w:p w:rsidR="007473B4" w:rsidRPr="00BD4156" w:rsidRDefault="007473B4" w:rsidP="00BD4156">
      <w:pPr>
        <w:pStyle w:val="2"/>
        <w:numPr>
          <w:ilvl w:val="0"/>
          <w:numId w:val="22"/>
        </w:numPr>
        <w:jc w:val="center"/>
        <w:rPr>
          <w:rFonts w:ascii="Wide Latin" w:hAnsi="Wide Latin"/>
          <w:b/>
          <w:color w:val="000000" w:themeColor="text1"/>
          <w:sz w:val="28"/>
          <w:szCs w:val="28"/>
        </w:rPr>
      </w:pPr>
      <w:bookmarkStart w:id="16" w:name="_Toc24440578"/>
      <w:bookmarkStart w:id="17" w:name="_Toc28038106"/>
      <w:r w:rsidRPr="00BD4156">
        <w:rPr>
          <w:rFonts w:ascii="Cambria" w:hAnsi="Cambria" w:cs="Cambria"/>
          <w:b/>
          <w:color w:val="000000" w:themeColor="text1"/>
          <w:sz w:val="28"/>
          <w:szCs w:val="28"/>
        </w:rPr>
        <w:lastRenderedPageBreak/>
        <w:t>Практическаяработа</w:t>
      </w:r>
      <w:bookmarkEnd w:id="16"/>
      <w:bookmarkEnd w:id="17"/>
    </w:p>
    <w:p w:rsidR="007473B4" w:rsidRPr="007473B4" w:rsidRDefault="007473B4" w:rsidP="007473B4">
      <w:pPr>
        <w:keepNext/>
        <w:keepLines/>
        <w:spacing w:before="240" w:line="259" w:lineRule="auto"/>
        <w:jc w:val="center"/>
        <w:outlineLvl w:val="0"/>
        <w:rPr>
          <w:b/>
          <w:color w:val="000000" w:themeColor="text1"/>
          <w:sz w:val="28"/>
          <w:szCs w:val="28"/>
        </w:rPr>
      </w:pPr>
      <w:bookmarkStart w:id="18" w:name="_Toc28038107"/>
      <w:r w:rsidRPr="007473B4">
        <w:rPr>
          <w:color w:val="000000" w:themeColor="text1"/>
          <w:sz w:val="28"/>
          <w:szCs w:val="28"/>
        </w:rPr>
        <w:t>Задание.</w:t>
      </w:r>
      <w:bookmarkEnd w:id="18"/>
    </w:p>
    <w:p w:rsidR="007473B4" w:rsidRPr="007473B4" w:rsidRDefault="007473B4" w:rsidP="007473B4">
      <w:pPr>
        <w:shd w:val="clear" w:color="auto" w:fill="FFFFFF"/>
        <w:spacing w:before="100" w:beforeAutospacing="1" w:after="100" w:afterAutospacing="1" w:line="360" w:lineRule="auto"/>
        <w:ind w:firstLine="709"/>
        <w:jc w:val="both"/>
        <w:rPr>
          <w:color w:val="000000" w:themeColor="text1"/>
          <w:sz w:val="28"/>
          <w:szCs w:val="28"/>
        </w:rPr>
      </w:pPr>
      <w:r w:rsidRPr="007473B4">
        <w:rPr>
          <w:color w:val="000000" w:themeColor="text1"/>
          <w:sz w:val="28"/>
          <w:szCs w:val="28"/>
        </w:rPr>
        <w:t xml:space="preserve">Какие условия приобретения депозитного сертификата в размере 250 ден. ед. на 5 лет выгоднее: под 20% годовых на основе сложного процента или под 22% годовых на основе простого процента с выплатой 1 раз по окончании срока? </w:t>
      </w:r>
    </w:p>
    <w:p w:rsidR="007473B4" w:rsidRPr="007473B4" w:rsidRDefault="007473B4" w:rsidP="007473B4">
      <w:pPr>
        <w:shd w:val="clear" w:color="auto" w:fill="FFFFFF"/>
        <w:ind w:firstLine="720"/>
        <w:rPr>
          <w:iCs/>
          <w:color w:val="000000"/>
          <w:sz w:val="28"/>
          <w:szCs w:val="28"/>
        </w:rPr>
      </w:pPr>
      <w:r w:rsidRPr="007473B4">
        <w:rPr>
          <w:iCs/>
          <w:color w:val="000000"/>
          <w:sz w:val="28"/>
          <w:szCs w:val="28"/>
        </w:rPr>
        <w:t>Решение.</w:t>
      </w:r>
    </w:p>
    <w:p w:rsidR="007473B4" w:rsidRPr="007473B4" w:rsidRDefault="007473B4" w:rsidP="007473B4">
      <w:pPr>
        <w:shd w:val="clear" w:color="auto" w:fill="FFFFFF"/>
        <w:ind w:firstLine="720"/>
        <w:rPr>
          <w:color w:val="000000"/>
          <w:sz w:val="28"/>
          <w:szCs w:val="28"/>
        </w:rPr>
      </w:pPr>
      <w:r w:rsidRPr="007473B4">
        <w:rPr>
          <w:color w:val="000000"/>
          <w:sz w:val="28"/>
          <w:szCs w:val="28"/>
        </w:rPr>
        <w:t xml:space="preserve">Р=250; </w:t>
      </w:r>
      <w:r w:rsidRPr="007473B4">
        <w:rPr>
          <w:color w:val="000000"/>
          <w:sz w:val="28"/>
          <w:szCs w:val="28"/>
          <w:lang w:val="en-US"/>
        </w:rPr>
        <w:t>n</w:t>
      </w:r>
      <w:r w:rsidRPr="007473B4">
        <w:rPr>
          <w:color w:val="000000"/>
          <w:sz w:val="28"/>
          <w:szCs w:val="28"/>
        </w:rPr>
        <w:t xml:space="preserve">=5; </w:t>
      </w:r>
      <w:r w:rsidRPr="007473B4">
        <w:rPr>
          <w:color w:val="000000"/>
          <w:sz w:val="28"/>
          <w:szCs w:val="28"/>
          <w:lang w:val="en-US"/>
        </w:rPr>
        <w:t>i</w:t>
      </w:r>
      <w:r w:rsidRPr="007473B4">
        <w:rPr>
          <w:color w:val="000000"/>
          <w:sz w:val="28"/>
          <w:szCs w:val="28"/>
          <w:vertAlign w:val="subscript"/>
        </w:rPr>
        <w:t>сл</w:t>
      </w:r>
      <w:r w:rsidRPr="007473B4">
        <w:rPr>
          <w:color w:val="000000"/>
          <w:sz w:val="28"/>
          <w:szCs w:val="28"/>
        </w:rPr>
        <w:t xml:space="preserve">=20 %=0,2; </w:t>
      </w:r>
      <w:r w:rsidRPr="007473B4">
        <w:rPr>
          <w:color w:val="000000"/>
          <w:sz w:val="28"/>
          <w:szCs w:val="28"/>
          <w:lang w:val="en-US"/>
        </w:rPr>
        <w:t>I</w:t>
      </w:r>
      <w:r w:rsidRPr="007473B4">
        <w:rPr>
          <w:color w:val="000000"/>
          <w:sz w:val="28"/>
          <w:szCs w:val="28"/>
          <w:vertAlign w:val="subscript"/>
        </w:rPr>
        <w:t>пр</w:t>
      </w:r>
      <w:r w:rsidRPr="007473B4">
        <w:rPr>
          <w:color w:val="000000"/>
          <w:sz w:val="28"/>
          <w:szCs w:val="28"/>
        </w:rPr>
        <w:t>=</w:t>
      </w:r>
      <w:r w:rsidRPr="007473B4">
        <w:rPr>
          <w:noProof/>
          <w:color w:val="000000"/>
          <w:sz w:val="28"/>
          <w:szCs w:val="28"/>
        </w:rPr>
        <w:t>22%=0,22.</w:t>
      </w:r>
    </w:p>
    <w:p w:rsidR="007473B4" w:rsidRPr="007473B4" w:rsidRDefault="007473B4" w:rsidP="007473B4">
      <w:pPr>
        <w:shd w:val="clear" w:color="auto" w:fill="FFFFFF"/>
        <w:ind w:firstLine="720"/>
        <w:rPr>
          <w:iCs/>
          <w:color w:val="000000"/>
          <w:sz w:val="28"/>
          <w:szCs w:val="28"/>
        </w:rPr>
      </w:pPr>
      <w:r w:rsidRPr="007473B4">
        <w:rPr>
          <w:iCs/>
          <w:color w:val="000000"/>
          <w:sz w:val="28"/>
          <w:szCs w:val="28"/>
        </w:rPr>
        <w:t>По формуле простых процентов, стоимость депозитного сертификата составит:</w:t>
      </w:r>
    </w:p>
    <w:p w:rsidR="007473B4" w:rsidRPr="007473B4" w:rsidRDefault="007473B4" w:rsidP="007473B4">
      <w:pPr>
        <w:shd w:val="clear" w:color="auto" w:fill="FFFFFF"/>
        <w:ind w:firstLine="720"/>
        <w:rPr>
          <w:color w:val="000000"/>
          <w:sz w:val="28"/>
          <w:szCs w:val="28"/>
        </w:rPr>
      </w:pPr>
      <w:r w:rsidRPr="007473B4">
        <w:rPr>
          <w:iCs/>
          <w:color w:val="000000"/>
          <w:sz w:val="28"/>
          <w:szCs w:val="28"/>
          <w:lang w:val="en-US"/>
        </w:rPr>
        <w:t>F</w:t>
      </w:r>
      <w:r w:rsidRPr="007473B4">
        <w:rPr>
          <w:iCs/>
          <w:color w:val="000000"/>
          <w:sz w:val="28"/>
          <w:szCs w:val="28"/>
          <w:vertAlign w:val="subscript"/>
        </w:rPr>
        <w:t>пр</w:t>
      </w:r>
      <w:r w:rsidRPr="007473B4">
        <w:rPr>
          <w:iCs/>
          <w:color w:val="000000"/>
          <w:sz w:val="28"/>
          <w:szCs w:val="28"/>
        </w:rPr>
        <w:t>=</w:t>
      </w:r>
      <w:r w:rsidRPr="007473B4">
        <w:rPr>
          <w:color w:val="000000"/>
          <w:sz w:val="28"/>
          <w:szCs w:val="28"/>
          <w:lang w:val="en-US"/>
        </w:rPr>
        <w:t>P</w:t>
      </w:r>
      <w:r w:rsidRPr="007473B4">
        <w:rPr>
          <w:color w:val="000000"/>
          <w:sz w:val="28"/>
          <w:szCs w:val="28"/>
        </w:rPr>
        <w:t>(1+</w:t>
      </w:r>
      <w:r w:rsidRPr="007473B4">
        <w:rPr>
          <w:color w:val="000000"/>
          <w:sz w:val="28"/>
          <w:szCs w:val="28"/>
          <w:lang w:val="en-US"/>
        </w:rPr>
        <w:t>in</w:t>
      </w:r>
      <w:r w:rsidRPr="007473B4">
        <w:rPr>
          <w:color w:val="000000"/>
          <w:sz w:val="28"/>
          <w:szCs w:val="28"/>
        </w:rPr>
        <w:t>)</w:t>
      </w:r>
    </w:p>
    <w:p w:rsidR="007473B4" w:rsidRPr="007473B4" w:rsidRDefault="007473B4" w:rsidP="007473B4">
      <w:pPr>
        <w:shd w:val="clear" w:color="auto" w:fill="FFFFFF"/>
        <w:ind w:firstLine="720"/>
        <w:rPr>
          <w:color w:val="000000"/>
          <w:sz w:val="28"/>
          <w:szCs w:val="28"/>
        </w:rPr>
      </w:pPr>
      <w:r w:rsidRPr="007473B4">
        <w:rPr>
          <w:color w:val="000000"/>
          <w:sz w:val="28"/>
          <w:szCs w:val="28"/>
        </w:rPr>
        <w:t xml:space="preserve">где, </w:t>
      </w:r>
      <w:r w:rsidRPr="007473B4">
        <w:rPr>
          <w:color w:val="000000"/>
          <w:sz w:val="28"/>
          <w:szCs w:val="28"/>
          <w:lang w:val="en-US"/>
        </w:rPr>
        <w:t>F</w:t>
      </w:r>
      <w:r w:rsidRPr="007473B4">
        <w:rPr>
          <w:color w:val="000000"/>
          <w:sz w:val="28"/>
          <w:szCs w:val="28"/>
        </w:rPr>
        <w:t>– конечная стоимость капитала;</w:t>
      </w:r>
    </w:p>
    <w:p w:rsidR="007473B4" w:rsidRPr="007473B4" w:rsidRDefault="007473B4" w:rsidP="007473B4">
      <w:pPr>
        <w:shd w:val="clear" w:color="auto" w:fill="FFFFFF"/>
        <w:ind w:firstLine="720"/>
        <w:rPr>
          <w:color w:val="000000"/>
          <w:sz w:val="28"/>
          <w:szCs w:val="28"/>
        </w:rPr>
      </w:pPr>
      <w:r w:rsidRPr="007473B4">
        <w:rPr>
          <w:color w:val="000000"/>
          <w:sz w:val="28"/>
          <w:szCs w:val="28"/>
          <w:lang w:val="en-US"/>
        </w:rPr>
        <w:t>P</w:t>
      </w:r>
      <w:r w:rsidRPr="007473B4">
        <w:rPr>
          <w:color w:val="000000"/>
          <w:sz w:val="28"/>
          <w:szCs w:val="28"/>
        </w:rPr>
        <w:t>— первоначальная стоимость капитала;</w:t>
      </w:r>
    </w:p>
    <w:p w:rsidR="007473B4" w:rsidRPr="007473B4" w:rsidRDefault="007473B4" w:rsidP="007473B4">
      <w:pPr>
        <w:shd w:val="clear" w:color="auto" w:fill="FFFFFF"/>
        <w:ind w:firstLine="720"/>
        <w:rPr>
          <w:color w:val="000000"/>
          <w:sz w:val="28"/>
          <w:szCs w:val="28"/>
        </w:rPr>
      </w:pPr>
      <w:r w:rsidRPr="007473B4">
        <w:rPr>
          <w:color w:val="000000"/>
          <w:sz w:val="28"/>
          <w:szCs w:val="28"/>
          <w:lang w:val="en-US"/>
        </w:rPr>
        <w:t>n</w:t>
      </w:r>
      <w:r w:rsidRPr="007473B4">
        <w:rPr>
          <w:color w:val="000000"/>
          <w:sz w:val="28"/>
          <w:szCs w:val="28"/>
        </w:rPr>
        <w:t>— срок, количество лет;</w:t>
      </w:r>
    </w:p>
    <w:p w:rsidR="007473B4" w:rsidRPr="007473B4" w:rsidRDefault="007473B4" w:rsidP="007473B4">
      <w:pPr>
        <w:shd w:val="clear" w:color="auto" w:fill="FFFFFF"/>
        <w:ind w:firstLine="720"/>
        <w:rPr>
          <w:iCs/>
          <w:color w:val="000000"/>
          <w:sz w:val="28"/>
          <w:szCs w:val="28"/>
        </w:rPr>
      </w:pPr>
      <w:r w:rsidRPr="007473B4">
        <w:rPr>
          <w:color w:val="000000"/>
          <w:sz w:val="28"/>
          <w:szCs w:val="28"/>
          <w:lang w:val="en-US"/>
        </w:rPr>
        <w:t>i</w:t>
      </w:r>
      <w:r w:rsidRPr="007473B4">
        <w:rPr>
          <w:color w:val="000000"/>
          <w:sz w:val="28"/>
          <w:szCs w:val="28"/>
        </w:rPr>
        <w:t>— процентная ставка, выраженная в десятичных дробях.</w:t>
      </w:r>
    </w:p>
    <w:p w:rsidR="007473B4" w:rsidRPr="007473B4" w:rsidRDefault="007473B4" w:rsidP="007473B4">
      <w:pPr>
        <w:shd w:val="clear" w:color="auto" w:fill="FFFFFF"/>
        <w:spacing w:beforeAutospacing="1"/>
        <w:ind w:left="1080"/>
        <w:jc w:val="center"/>
        <w:rPr>
          <w:noProof/>
          <w:color w:val="000000"/>
          <w:sz w:val="28"/>
          <w:szCs w:val="28"/>
        </w:rPr>
      </w:pPr>
      <w:r w:rsidRPr="007473B4">
        <w:rPr>
          <w:iCs/>
          <w:color w:val="000000"/>
          <w:sz w:val="28"/>
          <w:szCs w:val="28"/>
          <w:lang w:val="en-US"/>
        </w:rPr>
        <w:t>F</w:t>
      </w:r>
      <w:r w:rsidRPr="007473B4">
        <w:rPr>
          <w:iCs/>
          <w:color w:val="000000"/>
          <w:sz w:val="28"/>
          <w:szCs w:val="28"/>
          <w:vertAlign w:val="subscript"/>
        </w:rPr>
        <w:t>пр</w:t>
      </w:r>
      <w:r w:rsidRPr="007473B4">
        <w:rPr>
          <w:color w:val="000000"/>
          <w:sz w:val="28"/>
          <w:szCs w:val="28"/>
        </w:rPr>
        <w:t>=250(1+0, 22×5)=525 (денежных единиц)</w:t>
      </w:r>
    </w:p>
    <w:p w:rsidR="007473B4" w:rsidRPr="007473B4" w:rsidRDefault="007473B4" w:rsidP="007473B4">
      <w:pPr>
        <w:shd w:val="clear" w:color="auto" w:fill="FFFFFF"/>
        <w:rPr>
          <w:noProof/>
          <w:color w:val="000000"/>
          <w:sz w:val="28"/>
          <w:szCs w:val="28"/>
        </w:rPr>
      </w:pPr>
      <w:r w:rsidRPr="007473B4">
        <w:rPr>
          <w:iCs/>
          <w:color w:val="000000"/>
          <w:sz w:val="28"/>
          <w:szCs w:val="28"/>
        </w:rPr>
        <w:t>По формуле сложных процентов, стоимость депозитного сертификата составит:</w:t>
      </w:r>
    </w:p>
    <w:p w:rsidR="007473B4" w:rsidRPr="007473B4" w:rsidRDefault="007473B4" w:rsidP="007473B4">
      <w:pPr>
        <w:shd w:val="clear" w:color="auto" w:fill="FFFFFF"/>
        <w:rPr>
          <w:iCs/>
          <w:color w:val="000000"/>
          <w:sz w:val="28"/>
          <w:szCs w:val="28"/>
          <w:vertAlign w:val="superscript"/>
        </w:rPr>
      </w:pPr>
      <w:r w:rsidRPr="007473B4">
        <w:rPr>
          <w:iCs/>
          <w:color w:val="000000"/>
          <w:sz w:val="28"/>
          <w:szCs w:val="28"/>
          <w:lang w:val="en-US"/>
        </w:rPr>
        <w:t>F</w:t>
      </w:r>
      <w:r w:rsidRPr="007473B4">
        <w:rPr>
          <w:iCs/>
          <w:color w:val="000000"/>
          <w:sz w:val="18"/>
          <w:szCs w:val="18"/>
        </w:rPr>
        <w:t>сл</w:t>
      </w:r>
      <w:r w:rsidRPr="007473B4">
        <w:rPr>
          <w:iCs/>
          <w:color w:val="000000"/>
          <w:sz w:val="28"/>
          <w:szCs w:val="28"/>
        </w:rPr>
        <w:t xml:space="preserve">= </w:t>
      </w:r>
      <w:r w:rsidRPr="007473B4">
        <w:rPr>
          <w:iCs/>
          <w:color w:val="000000"/>
          <w:sz w:val="28"/>
          <w:szCs w:val="28"/>
          <w:lang w:val="en-US"/>
        </w:rPr>
        <w:t>P</w:t>
      </w:r>
      <w:r w:rsidRPr="007473B4">
        <w:rPr>
          <w:iCs/>
          <w:color w:val="000000"/>
          <w:sz w:val="28"/>
          <w:szCs w:val="28"/>
        </w:rPr>
        <w:t xml:space="preserve"> (1+</w:t>
      </w:r>
      <w:r w:rsidRPr="007473B4">
        <w:rPr>
          <w:iCs/>
          <w:color w:val="000000"/>
          <w:sz w:val="28"/>
          <w:szCs w:val="28"/>
          <w:lang w:val="en-US"/>
        </w:rPr>
        <w:t>i</w:t>
      </w:r>
      <w:r w:rsidRPr="007473B4">
        <w:rPr>
          <w:iCs/>
          <w:color w:val="000000"/>
          <w:sz w:val="28"/>
          <w:szCs w:val="28"/>
        </w:rPr>
        <w:t>)</w:t>
      </w:r>
      <w:r w:rsidRPr="007473B4">
        <w:rPr>
          <w:iCs/>
          <w:color w:val="000000"/>
          <w:sz w:val="28"/>
          <w:szCs w:val="28"/>
          <w:vertAlign w:val="superscript"/>
          <w:lang w:val="en-US"/>
        </w:rPr>
        <w:t>n</w:t>
      </w:r>
    </w:p>
    <w:p w:rsidR="007473B4" w:rsidRPr="007473B4" w:rsidRDefault="007473B4" w:rsidP="007473B4">
      <w:pPr>
        <w:shd w:val="clear" w:color="auto" w:fill="FFFFFF"/>
        <w:ind w:firstLine="720"/>
        <w:rPr>
          <w:color w:val="000000"/>
          <w:sz w:val="28"/>
          <w:szCs w:val="28"/>
        </w:rPr>
      </w:pPr>
      <w:r w:rsidRPr="007473B4">
        <w:rPr>
          <w:color w:val="000000"/>
          <w:sz w:val="28"/>
          <w:szCs w:val="28"/>
        </w:rPr>
        <w:t xml:space="preserve">где, </w:t>
      </w:r>
      <w:r w:rsidRPr="007473B4">
        <w:rPr>
          <w:color w:val="000000"/>
          <w:sz w:val="28"/>
          <w:szCs w:val="28"/>
          <w:lang w:val="en-US"/>
        </w:rPr>
        <w:t>F</w:t>
      </w:r>
      <w:r w:rsidRPr="007473B4">
        <w:rPr>
          <w:color w:val="000000"/>
          <w:sz w:val="28"/>
          <w:szCs w:val="28"/>
        </w:rPr>
        <w:t>– конечная стоимость капитала;</w:t>
      </w:r>
    </w:p>
    <w:p w:rsidR="007473B4" w:rsidRPr="007473B4" w:rsidRDefault="007473B4" w:rsidP="007473B4">
      <w:pPr>
        <w:shd w:val="clear" w:color="auto" w:fill="FFFFFF"/>
        <w:ind w:firstLine="720"/>
        <w:rPr>
          <w:color w:val="000000"/>
          <w:sz w:val="28"/>
          <w:szCs w:val="28"/>
        </w:rPr>
      </w:pPr>
      <w:r w:rsidRPr="007473B4">
        <w:rPr>
          <w:color w:val="000000"/>
          <w:sz w:val="28"/>
          <w:szCs w:val="28"/>
          <w:lang w:val="en-US"/>
        </w:rPr>
        <w:t>P</w:t>
      </w:r>
      <w:r w:rsidRPr="007473B4">
        <w:rPr>
          <w:color w:val="000000"/>
          <w:sz w:val="28"/>
          <w:szCs w:val="28"/>
        </w:rPr>
        <w:t>— первоначальная стоимость капитала;</w:t>
      </w:r>
    </w:p>
    <w:p w:rsidR="007473B4" w:rsidRPr="007473B4" w:rsidRDefault="007473B4" w:rsidP="007473B4">
      <w:pPr>
        <w:shd w:val="clear" w:color="auto" w:fill="FFFFFF"/>
        <w:ind w:firstLine="720"/>
        <w:rPr>
          <w:iCs/>
          <w:color w:val="000000"/>
          <w:sz w:val="28"/>
          <w:szCs w:val="28"/>
        </w:rPr>
      </w:pPr>
      <w:r w:rsidRPr="007473B4">
        <w:rPr>
          <w:color w:val="000000"/>
          <w:sz w:val="28"/>
          <w:szCs w:val="28"/>
          <w:lang w:val="en-US"/>
        </w:rPr>
        <w:t>I</w:t>
      </w:r>
      <w:r w:rsidRPr="007473B4">
        <w:rPr>
          <w:color w:val="000000"/>
          <w:sz w:val="28"/>
          <w:szCs w:val="28"/>
        </w:rPr>
        <w:t>— процентная ставка, выраженная в десятичных дробях.</w:t>
      </w:r>
    </w:p>
    <w:p w:rsidR="007473B4" w:rsidRPr="007473B4" w:rsidRDefault="007473B4" w:rsidP="007473B4">
      <w:pPr>
        <w:shd w:val="clear" w:color="auto" w:fill="FFFFFF"/>
        <w:rPr>
          <w:iCs/>
          <w:color w:val="000000"/>
          <w:sz w:val="28"/>
          <w:szCs w:val="28"/>
        </w:rPr>
      </w:pPr>
      <w:r w:rsidRPr="007473B4">
        <w:rPr>
          <w:iCs/>
          <w:color w:val="000000"/>
          <w:sz w:val="28"/>
          <w:szCs w:val="28"/>
          <w:lang w:val="en-US"/>
        </w:rPr>
        <w:t>F</w:t>
      </w:r>
      <w:r w:rsidRPr="007473B4">
        <w:rPr>
          <w:iCs/>
          <w:color w:val="000000"/>
          <w:sz w:val="18"/>
          <w:szCs w:val="18"/>
        </w:rPr>
        <w:t>сл</w:t>
      </w:r>
      <w:r w:rsidRPr="007473B4">
        <w:rPr>
          <w:iCs/>
          <w:color w:val="000000"/>
          <w:sz w:val="28"/>
          <w:szCs w:val="28"/>
        </w:rPr>
        <w:t xml:space="preserve">=250(1+0, 2) </w:t>
      </w:r>
      <w:r w:rsidRPr="007473B4">
        <w:rPr>
          <w:iCs/>
          <w:color w:val="000000"/>
          <w:sz w:val="28"/>
          <w:szCs w:val="28"/>
          <w:vertAlign w:val="superscript"/>
        </w:rPr>
        <w:t xml:space="preserve">5 </w:t>
      </w:r>
      <w:r w:rsidRPr="007473B4">
        <w:rPr>
          <w:iCs/>
          <w:color w:val="000000"/>
          <w:sz w:val="28"/>
          <w:szCs w:val="28"/>
        </w:rPr>
        <w:t>≈622,1 (денежных единиц)</w:t>
      </w:r>
    </w:p>
    <w:p w:rsidR="007473B4" w:rsidRPr="007473B4" w:rsidRDefault="007473B4" w:rsidP="007473B4">
      <w:pPr>
        <w:shd w:val="clear" w:color="auto" w:fill="FFFFFF"/>
        <w:rPr>
          <w:iCs/>
          <w:color w:val="000000"/>
          <w:sz w:val="28"/>
          <w:szCs w:val="28"/>
        </w:rPr>
      </w:pPr>
    </w:p>
    <w:p w:rsidR="007473B4" w:rsidRPr="007473B4" w:rsidRDefault="007473B4" w:rsidP="007473B4">
      <w:pPr>
        <w:shd w:val="clear" w:color="auto" w:fill="FFFFFF"/>
        <w:ind w:left="547"/>
        <w:rPr>
          <w:color w:val="000000"/>
          <w:sz w:val="28"/>
          <w:szCs w:val="28"/>
        </w:rPr>
      </w:pPr>
      <w:r w:rsidRPr="007473B4">
        <w:rPr>
          <w:color w:val="000000"/>
          <w:sz w:val="28"/>
          <w:szCs w:val="28"/>
          <w:lang w:val="en-US"/>
        </w:rPr>
        <w:t>F</w:t>
      </w:r>
      <w:r w:rsidRPr="007473B4">
        <w:rPr>
          <w:color w:val="000000"/>
          <w:sz w:val="28"/>
          <w:szCs w:val="28"/>
          <w:vertAlign w:val="subscript"/>
        </w:rPr>
        <w:t>пр</w:t>
      </w:r>
      <w:r w:rsidRPr="007473B4">
        <w:rPr>
          <w:color w:val="000000"/>
          <w:sz w:val="28"/>
          <w:szCs w:val="28"/>
        </w:rPr>
        <w:t>&lt;</w:t>
      </w:r>
      <w:r w:rsidRPr="007473B4">
        <w:rPr>
          <w:color w:val="000000"/>
          <w:sz w:val="28"/>
          <w:szCs w:val="28"/>
          <w:lang w:val="en-US"/>
        </w:rPr>
        <w:t>F</w:t>
      </w:r>
      <w:r w:rsidRPr="007473B4">
        <w:rPr>
          <w:color w:val="000000"/>
          <w:sz w:val="18"/>
          <w:szCs w:val="18"/>
        </w:rPr>
        <w:t>сл</w:t>
      </w:r>
      <w:r w:rsidRPr="007473B4">
        <w:rPr>
          <w:color w:val="000000"/>
          <w:sz w:val="28"/>
          <w:szCs w:val="28"/>
        </w:rPr>
        <w:t>, исходя из этого, мы получим, что предпочтительнее приобрести депозитный сертификат под 20% годовых на основе</w:t>
      </w:r>
    </w:p>
    <w:p w:rsidR="007473B4" w:rsidRPr="007473B4" w:rsidRDefault="007473B4" w:rsidP="007473B4">
      <w:pPr>
        <w:shd w:val="clear" w:color="auto" w:fill="FFFFFF"/>
        <w:ind w:left="547"/>
        <w:rPr>
          <w:color w:val="000000"/>
          <w:sz w:val="28"/>
          <w:szCs w:val="28"/>
        </w:rPr>
      </w:pPr>
      <w:r w:rsidRPr="007473B4">
        <w:rPr>
          <w:color w:val="000000"/>
          <w:sz w:val="28"/>
          <w:szCs w:val="28"/>
        </w:rPr>
        <w:t>сложного процента, чем депозитный сертификат под 22% годовых на основе простого процента.</w:t>
      </w: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sz w:val="28"/>
          <w:szCs w:val="28"/>
        </w:rPr>
      </w:pPr>
    </w:p>
    <w:p w:rsidR="007473B4" w:rsidRPr="007473B4" w:rsidRDefault="007473B4" w:rsidP="007473B4">
      <w:pPr>
        <w:shd w:val="clear" w:color="auto" w:fill="FFFFFF"/>
        <w:ind w:left="547"/>
        <w:rPr>
          <w:color w:val="000000" w:themeColor="text1"/>
          <w:sz w:val="28"/>
          <w:szCs w:val="28"/>
        </w:rPr>
      </w:pPr>
    </w:p>
    <w:p w:rsidR="007473B4" w:rsidRPr="00BD4156" w:rsidRDefault="007473B4" w:rsidP="00BD4156">
      <w:pPr>
        <w:pStyle w:val="1"/>
        <w:jc w:val="center"/>
        <w:rPr>
          <w:rFonts w:ascii="Times New Roman" w:hAnsi="Times New Roman" w:cs="Times New Roman"/>
          <w:b/>
          <w:color w:val="000000" w:themeColor="text1"/>
          <w:sz w:val="28"/>
          <w:szCs w:val="28"/>
        </w:rPr>
      </w:pPr>
      <w:bookmarkStart w:id="19" w:name="_Toc28038108"/>
      <w:r w:rsidRPr="00BD4156">
        <w:rPr>
          <w:rFonts w:ascii="Times New Roman" w:hAnsi="Times New Roman" w:cs="Times New Roman"/>
          <w:b/>
          <w:color w:val="000000" w:themeColor="text1"/>
          <w:sz w:val="28"/>
          <w:szCs w:val="28"/>
        </w:rPr>
        <w:lastRenderedPageBreak/>
        <w:t>Заключение</w:t>
      </w:r>
      <w:bookmarkEnd w:id="19"/>
    </w:p>
    <w:p w:rsidR="007473B4" w:rsidRPr="007473B4" w:rsidRDefault="007473B4" w:rsidP="007473B4">
      <w:pPr>
        <w:spacing w:after="160" w:line="259" w:lineRule="auto"/>
        <w:rPr>
          <w:rFonts w:asciiTheme="minorHAnsi" w:eastAsiaTheme="minorHAnsi" w:hAnsiTheme="minorHAnsi" w:cstheme="minorBidi"/>
          <w:b/>
          <w:sz w:val="22"/>
          <w:szCs w:val="22"/>
        </w:rPr>
      </w:pPr>
    </w:p>
    <w:p w:rsidR="007635B3" w:rsidRPr="00BA60DF" w:rsidRDefault="007635B3" w:rsidP="007635B3">
      <w:pPr>
        <w:spacing w:line="360" w:lineRule="auto"/>
        <w:ind w:firstLine="709"/>
        <w:jc w:val="both"/>
        <w:rPr>
          <w:sz w:val="28"/>
          <w:szCs w:val="28"/>
        </w:rPr>
      </w:pPr>
      <w:r>
        <w:rPr>
          <w:sz w:val="28"/>
          <w:szCs w:val="28"/>
        </w:rPr>
        <w:t>Таким образом, золото оказывает значимое воздействие на денежное обращение. Государственные продажи золота по ценам мирового рынка позволяют закупить товары и увеличить их предложение внутри страны. Но в этой операции роль золота принципиально не отличается от роли других экспортных благ, хотя оно является более ликвидным товаром. Представляется, что возможности использования золотого потока для оздоровления денежного обращения невелики, носят неэффективный характер, и сами по себе не решают проблемы инфляции. Для экономиста и социолога главная отличительная черта золота заключается в том, что оно функционирует как деньги . Денежное бытие золота определяет его основные общественные функции.</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Основываясь на всем вышесказанном, можно сделать вывод, что впервые международные резервы России достигли рекордного значения в 2015 году, что в общей сумме составили 364708 млн. долл. и к 2019 году достигли значения 542029 млн. долл., тем самым прирост составил 48%  (почти 177249 млн. долл. в абсолютном выражении). По данным ЦБ это произошло в результате положительной переоценки покупки зарубежной валюты, что также можно проанализировать по данным, приведенным в таблице.</w:t>
      </w:r>
    </w:p>
    <w:p w:rsidR="007473B4" w:rsidRPr="007473B4" w:rsidRDefault="007473B4" w:rsidP="007473B4">
      <w:pPr>
        <w:shd w:val="clear" w:color="auto" w:fill="FFFFFF"/>
        <w:spacing w:line="360" w:lineRule="auto"/>
        <w:ind w:firstLine="709"/>
        <w:contextualSpacing/>
        <w:jc w:val="both"/>
      </w:pPr>
      <w:r w:rsidRPr="007473B4">
        <w:rPr>
          <w:color w:val="000000" w:themeColor="text1"/>
          <w:sz w:val="28"/>
          <w:szCs w:val="28"/>
        </w:rPr>
        <w:t xml:space="preserve">1. Также на основе проведенных исследований видно, что цена на золото за июнь, июль и август в период с 2020 по 2023 годы росла незначительными темпами, что связано с возникающей политической и экономической напряженностью страны, так как возможно возрастет спрос на золото, что приводит к удорожанию драгоценного метала. Если анализировать в общем, то цены на золото в 2023 году по сравнению с 2020 годом увеличилось на 341 долл., тем самым прирост составил 6%. Итак, можно сделать вывод, что цена золота зависит от потребностей людей, от </w:t>
      </w:r>
      <w:r w:rsidRPr="007473B4">
        <w:rPr>
          <w:color w:val="000000" w:themeColor="text1"/>
          <w:sz w:val="28"/>
          <w:szCs w:val="28"/>
        </w:rPr>
        <w:lastRenderedPageBreak/>
        <w:t>спроса на него и если судить по таблице, то роль золота в малых размерах будет расти, что связано с ростом цен на него.</w:t>
      </w:r>
    </w:p>
    <w:p w:rsidR="007473B4" w:rsidRPr="007473B4" w:rsidRDefault="007473B4" w:rsidP="007473B4">
      <w:pPr>
        <w:shd w:val="clear" w:color="auto" w:fill="FFFFFF"/>
        <w:spacing w:after="285" w:line="360" w:lineRule="auto"/>
        <w:ind w:firstLine="709"/>
        <w:contextualSpacing/>
        <w:jc w:val="both"/>
        <w:rPr>
          <w:color w:val="000000" w:themeColor="text1"/>
          <w:sz w:val="28"/>
          <w:szCs w:val="28"/>
        </w:rPr>
      </w:pPr>
      <w:r w:rsidRPr="007473B4">
        <w:rPr>
          <w:color w:val="000000" w:themeColor="text1"/>
          <w:sz w:val="28"/>
          <w:szCs w:val="28"/>
        </w:rPr>
        <w:t xml:space="preserve">2. В работе были проведен анализ денежной массы России и выявлены соотношения наличных средств к безналичным. На основе проведенных исследований, можно сказать, что с каждым годом наблюдается тенденция </w:t>
      </w:r>
      <w:r w:rsidR="00BD4156" w:rsidRPr="007473B4">
        <w:rPr>
          <w:color w:val="000000" w:themeColor="text1"/>
          <w:sz w:val="28"/>
          <w:szCs w:val="28"/>
        </w:rPr>
        <w:t>увеличения денежной</w:t>
      </w:r>
      <w:r w:rsidRPr="007473B4">
        <w:rPr>
          <w:color w:val="000000" w:themeColor="text1"/>
          <w:sz w:val="28"/>
          <w:szCs w:val="28"/>
        </w:rPr>
        <w:t xml:space="preserve"> массы, без учета кредитных организаций с отозванной </w:t>
      </w:r>
      <w:r w:rsidR="00BD4156" w:rsidRPr="007473B4">
        <w:rPr>
          <w:color w:val="000000" w:themeColor="text1"/>
          <w:sz w:val="28"/>
          <w:szCs w:val="28"/>
        </w:rPr>
        <w:t>лицензией, как</w:t>
      </w:r>
      <w:r w:rsidRPr="007473B4">
        <w:rPr>
          <w:color w:val="000000" w:themeColor="text1"/>
          <w:sz w:val="28"/>
          <w:szCs w:val="28"/>
        </w:rPr>
        <w:t xml:space="preserve"> наличных денег, так и безналичных средств. Так, </w:t>
      </w:r>
      <w:r w:rsidR="00BD4156" w:rsidRPr="007473B4">
        <w:rPr>
          <w:color w:val="000000" w:themeColor="text1"/>
          <w:sz w:val="28"/>
          <w:szCs w:val="28"/>
        </w:rPr>
        <w:t>например,</w:t>
      </w:r>
      <w:r w:rsidRPr="007473B4">
        <w:rPr>
          <w:color w:val="000000" w:themeColor="text1"/>
          <w:sz w:val="28"/>
          <w:szCs w:val="28"/>
        </w:rPr>
        <w:t xml:space="preserve"> наблюдается тенденция к увеличению наличных денег в 2019 по сравнению с 2017 на 1281 млрд. руб. Темпы роста в 2018 и 2019 годах составили 1,12% и 1,07%. Темпы роста наличных денег также составили 1,11% и 1,08% соответственно. Это связано с тем, что в условиях цифровизации экономика делает большие шаги к использованию кредитных карт вместо наличных, что является наиболее удобным способом оплаты. В ЦБ золотовалютные резервы рассматриваются в качестве одного из важных факторов формирования в стране денежной массы, основы внутреннего денежного обращения. С точки зрения стабильности экономического регулирования недопустимо произвольное изменение золотовалютных резервов, которое может привести к изменению величины денежной массы, что, в свою очередь, может дестабилизировать национальную экономику.</w:t>
      </w:r>
    </w:p>
    <w:p w:rsidR="007473B4" w:rsidRPr="007473B4" w:rsidRDefault="007473B4" w:rsidP="007473B4">
      <w:pPr>
        <w:shd w:val="clear" w:color="auto" w:fill="FFFFFF"/>
        <w:spacing w:line="360" w:lineRule="auto"/>
        <w:ind w:firstLine="709"/>
        <w:contextualSpacing/>
        <w:jc w:val="both"/>
        <w:rPr>
          <w:color w:val="000000" w:themeColor="text1"/>
          <w:sz w:val="28"/>
          <w:szCs w:val="28"/>
        </w:rPr>
      </w:pPr>
      <w:r w:rsidRPr="007473B4">
        <w:rPr>
          <w:color w:val="000000" w:themeColor="text1"/>
          <w:sz w:val="28"/>
          <w:szCs w:val="28"/>
        </w:rPr>
        <w:t>3. Банки не перестают эмитировать наличные деньги, даже если они неудобны для расчетных операций.  Так, например, в отличие от безналичных средств платежа они предоставляют возможность сохранить анонимность покупателя при покупке товара. Исходя из этого, можно сказать, что любая форма платежа имеет свои плюсы и минусы, поэтому при оплате следует исходить из собственных возможностей и обстоятельств.</w:t>
      </w:r>
    </w:p>
    <w:p w:rsidR="007473B4" w:rsidRPr="007473B4" w:rsidRDefault="007473B4" w:rsidP="007473B4">
      <w:pPr>
        <w:shd w:val="clear" w:color="auto" w:fill="FFFFFF"/>
        <w:spacing w:line="360" w:lineRule="auto"/>
        <w:ind w:firstLine="709"/>
        <w:contextualSpacing/>
        <w:jc w:val="both"/>
        <w:rPr>
          <w:color w:val="000000"/>
          <w:sz w:val="28"/>
          <w:szCs w:val="28"/>
        </w:rPr>
      </w:pPr>
      <w:r w:rsidRPr="007473B4">
        <w:rPr>
          <w:rFonts w:eastAsiaTheme="minorHAnsi"/>
          <w:color w:val="000000" w:themeColor="text1"/>
          <w:sz w:val="28"/>
          <w:szCs w:val="28"/>
          <w:lang w:eastAsia="en-US"/>
        </w:rPr>
        <w:t xml:space="preserve">4. В курсовой были проведены анализы, касаемо изменения учетных цен на драгоценные металлы в периоды 2016-2019 года, таких как золото, платина, палладий, серебро. В 2016 году цена золота составляла 2490,52 руб/грамм, постепенно золото утратило свою ценность и к 2019 году </w:t>
      </w:r>
      <w:r w:rsidRPr="007473B4">
        <w:rPr>
          <w:rFonts w:eastAsiaTheme="minorHAnsi"/>
          <w:color w:val="000000" w:themeColor="text1"/>
          <w:sz w:val="28"/>
          <w:szCs w:val="28"/>
          <w:lang w:eastAsia="en-US"/>
        </w:rPr>
        <w:lastRenderedPageBreak/>
        <w:t xml:space="preserve">большие цены установились по отношению к палладию, это связано с тем, что золото постепенно превратилось в товар, который можно было обменять или продать. При этом темпы роста цен на </w:t>
      </w:r>
      <w:r w:rsidR="00BD4156" w:rsidRPr="007473B4">
        <w:rPr>
          <w:rFonts w:eastAsiaTheme="minorHAnsi"/>
          <w:color w:val="000000" w:themeColor="text1"/>
          <w:sz w:val="28"/>
          <w:szCs w:val="28"/>
          <w:lang w:eastAsia="en-US"/>
        </w:rPr>
        <w:t>золото составляли</w:t>
      </w:r>
      <w:r w:rsidRPr="007473B4">
        <w:rPr>
          <w:rFonts w:eastAsiaTheme="minorHAnsi"/>
          <w:color w:val="000000" w:themeColor="text1"/>
          <w:sz w:val="28"/>
          <w:szCs w:val="28"/>
          <w:lang w:eastAsia="en-US"/>
        </w:rPr>
        <w:t xml:space="preserve"> к 2019 году по сравнению с 2016 1,33%. По данным ЦБ можно также сказать, </w:t>
      </w:r>
      <w:r w:rsidR="00BD4156" w:rsidRPr="007473B4">
        <w:rPr>
          <w:rFonts w:eastAsiaTheme="minorHAnsi"/>
          <w:color w:val="000000" w:themeColor="text1"/>
          <w:sz w:val="28"/>
          <w:szCs w:val="28"/>
          <w:lang w:eastAsia="en-US"/>
        </w:rPr>
        <w:t>что цены</w:t>
      </w:r>
      <w:r w:rsidRPr="007473B4">
        <w:rPr>
          <w:rFonts w:eastAsiaTheme="minorHAnsi"/>
          <w:color w:val="000000" w:themeColor="text1"/>
          <w:sz w:val="28"/>
          <w:szCs w:val="28"/>
          <w:lang w:eastAsia="en-US"/>
        </w:rPr>
        <w:t xml:space="preserve"> на золото постепенно увеличивались, нежели цены на серебро.</w:t>
      </w:r>
      <w:r w:rsidRPr="007473B4">
        <w:rPr>
          <w:color w:val="000000"/>
          <w:sz w:val="28"/>
          <w:szCs w:val="28"/>
        </w:rPr>
        <w:t xml:space="preserve"> Основываясь на всем вышесказанном, можно сказать, что деньги в условиях существующей рыночной экономики выступают мотиватором непрерывного движение в сфере обращения, и это движение связанное, прежде всего с выполнением функций средства обращения и платежа, называется денежным обращением. Движущей силой денежной системы выступает денежный оборот- процесс непрерывного движения денежных знаков в наличной и безналичной формах, обеспечивающий обращение товаров и услуг, движение капитала. Между наличным и безналичным обращением существует тесная взаимосвязь: деньги постоянно переходят из одной сферы обращения в другую, они образуют общий денежный оборот, в котором действуют общие деньги.</w:t>
      </w:r>
    </w:p>
    <w:p w:rsidR="007473B4" w:rsidRPr="007473B4" w:rsidRDefault="007473B4" w:rsidP="007473B4">
      <w:pPr>
        <w:shd w:val="clear" w:color="auto" w:fill="FFFFFF"/>
        <w:spacing w:line="360" w:lineRule="auto"/>
        <w:ind w:left="57" w:firstLine="709"/>
        <w:jc w:val="both"/>
        <w:rPr>
          <w:rFonts w:eastAsiaTheme="minorHAnsi"/>
          <w:color w:val="0A0A0A"/>
          <w:sz w:val="28"/>
          <w:szCs w:val="28"/>
          <w:shd w:val="clear" w:color="auto" w:fill="FFFFFF"/>
          <w:lang w:eastAsia="en-US"/>
        </w:rPr>
      </w:pPr>
      <w:r w:rsidRPr="007473B4">
        <w:rPr>
          <w:rFonts w:eastAsiaTheme="minorHAnsi"/>
          <w:color w:val="0A0A0A"/>
          <w:sz w:val="28"/>
          <w:szCs w:val="28"/>
          <w:shd w:val="clear" w:color="auto" w:fill="FFFFFF"/>
          <w:lang w:eastAsia="en-US"/>
        </w:rPr>
        <w:t>5.</w:t>
      </w:r>
      <w:r w:rsidR="007635B3">
        <w:rPr>
          <w:rFonts w:eastAsiaTheme="minorHAnsi"/>
          <w:color w:val="0A0A0A"/>
          <w:sz w:val="28"/>
          <w:szCs w:val="28"/>
          <w:shd w:val="clear" w:color="auto" w:fill="FFFFFF"/>
          <w:lang w:eastAsia="en-US"/>
        </w:rPr>
        <w:t xml:space="preserve"> С</w:t>
      </w:r>
      <w:r w:rsidRPr="007473B4">
        <w:rPr>
          <w:rFonts w:eastAsiaTheme="minorHAnsi"/>
          <w:color w:val="0A0A0A"/>
          <w:sz w:val="28"/>
          <w:szCs w:val="28"/>
          <w:shd w:val="clear" w:color="auto" w:fill="FFFFFF"/>
          <w:lang w:eastAsia="en-US"/>
        </w:rPr>
        <w:t>ущность</w:t>
      </w:r>
      <w:r w:rsidR="007635B3">
        <w:rPr>
          <w:rFonts w:eastAsiaTheme="minorHAnsi"/>
          <w:color w:val="0A0A0A"/>
          <w:sz w:val="28"/>
          <w:szCs w:val="28"/>
          <w:shd w:val="clear" w:color="auto" w:fill="FFFFFF"/>
          <w:lang w:eastAsia="en-US"/>
        </w:rPr>
        <w:t xml:space="preserve"> золота</w:t>
      </w:r>
      <w:r w:rsidRPr="007473B4">
        <w:rPr>
          <w:rFonts w:eastAsiaTheme="minorHAnsi"/>
          <w:color w:val="0A0A0A"/>
          <w:sz w:val="28"/>
          <w:szCs w:val="28"/>
          <w:shd w:val="clear" w:color="auto" w:fill="FFFFFF"/>
          <w:lang w:eastAsia="en-US"/>
        </w:rPr>
        <w:t xml:space="preserve"> заключалось в том, что соглашаясь на возможность обмена своего товара на другой товар, участники вступали в определенные денежные отношения, при которых на них накладывались определенные товары, и эти товары, выступавшие в качестве средств оплаты назывались «денежным товаром». То есть, выступая в качестве универсального товара, он является деньгами.  Необходимо уметь различать понятие денег с понятиями разного рода денежных средств валют. Между ними есть столько же общего, сколько есть общего между натуральным кофе и разного рода кофейными напитками.</w:t>
      </w:r>
    </w:p>
    <w:p w:rsidR="007473B4" w:rsidRPr="007473B4" w:rsidRDefault="007473B4" w:rsidP="007473B4">
      <w:pPr>
        <w:shd w:val="clear" w:color="auto" w:fill="FFFFFF"/>
        <w:spacing w:before="100" w:beforeAutospacing="1" w:after="100" w:afterAutospacing="1" w:line="360" w:lineRule="auto"/>
        <w:ind w:firstLine="709"/>
        <w:contextualSpacing/>
        <w:jc w:val="both"/>
        <w:rPr>
          <w:color w:val="000000" w:themeColor="text1"/>
          <w:sz w:val="28"/>
          <w:szCs w:val="28"/>
        </w:rPr>
      </w:pPr>
      <w:r w:rsidRPr="007473B4">
        <w:rPr>
          <w:color w:val="000000" w:themeColor="text1"/>
          <w:sz w:val="28"/>
          <w:szCs w:val="28"/>
        </w:rPr>
        <w:t>Таким образом, можно сделать вывод о том, что главная роль золота состоит в обеспечении стабильности в условиях неустойчивости экономической системы во всем мире. Его всегда можно продать быстро и без каких-либо незначительных потерь.</w:t>
      </w:r>
    </w:p>
    <w:p w:rsidR="007473B4" w:rsidRPr="007473B4" w:rsidRDefault="007473B4" w:rsidP="007473B4">
      <w:pPr>
        <w:shd w:val="clear" w:color="auto" w:fill="FFFFFF"/>
        <w:spacing w:line="360" w:lineRule="auto"/>
        <w:ind w:left="57" w:firstLine="709"/>
        <w:jc w:val="both"/>
        <w:rPr>
          <w:color w:val="0A0A0A"/>
          <w:sz w:val="28"/>
          <w:szCs w:val="28"/>
        </w:rPr>
      </w:pPr>
    </w:p>
    <w:p w:rsidR="007473B4" w:rsidRPr="00BD4156" w:rsidRDefault="007473B4" w:rsidP="00BD4156">
      <w:pPr>
        <w:pStyle w:val="1"/>
        <w:jc w:val="center"/>
        <w:rPr>
          <w:rFonts w:ascii="Times New Roman" w:eastAsiaTheme="minorHAnsi" w:hAnsi="Times New Roman" w:cs="Times New Roman"/>
          <w:b/>
          <w:color w:val="000000" w:themeColor="text1"/>
          <w:sz w:val="28"/>
          <w:szCs w:val="28"/>
          <w:lang w:eastAsia="en-US"/>
        </w:rPr>
      </w:pPr>
      <w:bookmarkStart w:id="20" w:name="_Toc24440580"/>
      <w:bookmarkStart w:id="21" w:name="_Toc28038109"/>
      <w:r w:rsidRPr="00BD4156">
        <w:rPr>
          <w:rFonts w:ascii="Times New Roman" w:eastAsiaTheme="minorHAnsi" w:hAnsi="Times New Roman" w:cs="Times New Roman"/>
          <w:b/>
          <w:color w:val="000000" w:themeColor="text1"/>
          <w:sz w:val="28"/>
          <w:szCs w:val="28"/>
          <w:lang w:eastAsia="en-US"/>
        </w:rPr>
        <w:lastRenderedPageBreak/>
        <w:t>Список литературы</w:t>
      </w:r>
      <w:bookmarkEnd w:id="20"/>
      <w:bookmarkEnd w:id="21"/>
    </w:p>
    <w:p w:rsidR="007473B4" w:rsidRPr="007473B4" w:rsidRDefault="007473B4" w:rsidP="007473B4">
      <w:pPr>
        <w:spacing w:after="160" w:line="259" w:lineRule="auto"/>
        <w:jc w:val="center"/>
        <w:rPr>
          <w:color w:val="000000" w:themeColor="text1"/>
          <w:sz w:val="28"/>
          <w:szCs w:val="28"/>
        </w:rPr>
      </w:pPr>
    </w:p>
    <w:p w:rsidR="007473B4" w:rsidRPr="007473B4" w:rsidRDefault="007473B4" w:rsidP="007473B4">
      <w:pPr>
        <w:spacing w:line="360" w:lineRule="auto"/>
        <w:contextualSpacing/>
        <w:jc w:val="both"/>
        <w:rPr>
          <w:rFonts w:eastAsiaTheme="minorHAnsi"/>
          <w:color w:val="000000" w:themeColor="text1"/>
          <w:sz w:val="28"/>
          <w:szCs w:val="28"/>
          <w:lang w:eastAsia="en-US"/>
        </w:rPr>
      </w:pPr>
      <w:r w:rsidRPr="007473B4">
        <w:rPr>
          <w:rFonts w:eastAsiaTheme="minorHAnsi"/>
          <w:sz w:val="28"/>
          <w:szCs w:val="28"/>
          <w:lang w:eastAsia="en-US"/>
        </w:rPr>
        <w:t xml:space="preserve">          1. Федеральный закон от 21.12.2013 N 353-Ф3 "О потребительском кредите (займе)" (с изменениями и дополнениями)" [Электронный ресурс]. — Режим доступа: </w:t>
      </w:r>
      <w:hyperlink r:id="rId18" w:history="1">
        <w:r w:rsidRPr="007473B4">
          <w:rPr>
            <w:rFonts w:eastAsiaTheme="minorHAnsi"/>
            <w:color w:val="000000" w:themeColor="text1"/>
            <w:sz w:val="28"/>
            <w:szCs w:val="28"/>
            <w:lang w:eastAsia="en-US"/>
          </w:rPr>
          <w:t>http://base.garant.ru/70544866/</w:t>
        </w:r>
      </w:hyperlink>
    </w:p>
    <w:p w:rsidR="007473B4" w:rsidRPr="007473B4" w:rsidRDefault="007473B4" w:rsidP="007473B4">
      <w:pPr>
        <w:spacing w:line="360" w:lineRule="auto"/>
        <w:contextualSpacing/>
        <w:jc w:val="both"/>
        <w:rPr>
          <w:rFonts w:eastAsiaTheme="minorHAnsi"/>
          <w:sz w:val="28"/>
          <w:szCs w:val="28"/>
          <w:lang w:eastAsia="en-US"/>
        </w:rPr>
      </w:pPr>
      <w:r w:rsidRPr="007473B4">
        <w:rPr>
          <w:rFonts w:eastAsiaTheme="minorHAnsi"/>
          <w:sz w:val="28"/>
          <w:szCs w:val="28"/>
          <w:lang w:eastAsia="en-US"/>
        </w:rPr>
        <w:t xml:space="preserve">           2. Федеральный закон от 26.04.1995 N 65-Ф3 " О денежной системе Российской Федерации" [Электронный ресурс]. — Режим доступа: </w:t>
      </w:r>
      <w:hyperlink r:id="rId19" w:history="1">
        <w:r w:rsidRPr="007473B4">
          <w:rPr>
            <w:rFonts w:eastAsiaTheme="minorHAnsi"/>
            <w:color w:val="000000" w:themeColor="text1"/>
            <w:sz w:val="28"/>
            <w:szCs w:val="28"/>
            <w:lang w:eastAsia="en-US"/>
          </w:rPr>
          <w:t>http://docs.cntd.ru/document/9022664</w:t>
        </w:r>
      </w:hyperlink>
    </w:p>
    <w:p w:rsidR="007473B4" w:rsidRPr="007473B4" w:rsidRDefault="007473B4" w:rsidP="007473B4">
      <w:pPr>
        <w:tabs>
          <w:tab w:val="left" w:pos="900"/>
        </w:tabs>
        <w:spacing w:line="360" w:lineRule="auto"/>
        <w:jc w:val="both"/>
        <w:rPr>
          <w:sz w:val="28"/>
          <w:szCs w:val="28"/>
        </w:rPr>
      </w:pPr>
      <w:r w:rsidRPr="007473B4">
        <w:rPr>
          <w:sz w:val="28"/>
          <w:szCs w:val="28"/>
        </w:rPr>
        <w:t xml:space="preserve">           3. Воронин, В.П. Деньги, кредит, банки: учебное пособие. / В.П. Воронин, С.П. Федосова. – М.: Юрайт-Издат, 2008.</w:t>
      </w:r>
    </w:p>
    <w:p w:rsidR="007473B4" w:rsidRPr="007473B4" w:rsidRDefault="007473B4" w:rsidP="007473B4">
      <w:pPr>
        <w:tabs>
          <w:tab w:val="left" w:pos="900"/>
        </w:tabs>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4. Гребенников П.И. От золотого стандарта к цивилизованному кредиту// Финансы и бизнес. 2010. № 4. С. 17–27.</w:t>
      </w:r>
    </w:p>
    <w:p w:rsidR="007473B4" w:rsidRPr="007473B4" w:rsidRDefault="007473B4" w:rsidP="007473B4">
      <w:pPr>
        <w:tabs>
          <w:tab w:val="left" w:pos="900"/>
        </w:tabs>
        <w:spacing w:line="360" w:lineRule="auto"/>
        <w:jc w:val="both"/>
        <w:rPr>
          <w:sz w:val="28"/>
          <w:szCs w:val="28"/>
        </w:rPr>
      </w:pPr>
      <w:r w:rsidRPr="007473B4">
        <w:rPr>
          <w:sz w:val="28"/>
          <w:szCs w:val="28"/>
        </w:rPr>
        <w:t xml:space="preserve">          5. Денежное обращение и банки: учеб.пособие / под ред. Г.Н. Бе-логлазовой, Г.В. Толоконцевой. – М: Финансы и статистика, 2007.</w:t>
      </w:r>
    </w:p>
    <w:p w:rsidR="007473B4" w:rsidRPr="007473B4" w:rsidRDefault="007473B4" w:rsidP="007473B4">
      <w:pPr>
        <w:tabs>
          <w:tab w:val="left" w:pos="900"/>
        </w:tabs>
        <w:spacing w:line="360" w:lineRule="auto"/>
        <w:jc w:val="both"/>
        <w:rPr>
          <w:sz w:val="28"/>
          <w:szCs w:val="28"/>
        </w:rPr>
      </w:pPr>
      <w:r w:rsidRPr="007473B4">
        <w:rPr>
          <w:sz w:val="28"/>
          <w:szCs w:val="28"/>
        </w:rPr>
        <w:t xml:space="preserve">          6. Деньги, кредит, банки: учебник / под ред. Г. Н. Белоглазовой. – М.: Высшее образование, 2008.</w:t>
      </w:r>
    </w:p>
    <w:p w:rsidR="007473B4" w:rsidRPr="007473B4" w:rsidRDefault="007473B4" w:rsidP="007473B4">
      <w:pPr>
        <w:tabs>
          <w:tab w:val="left" w:pos="900"/>
        </w:tabs>
        <w:spacing w:line="360" w:lineRule="auto"/>
        <w:jc w:val="both"/>
        <w:rPr>
          <w:sz w:val="28"/>
          <w:szCs w:val="28"/>
        </w:rPr>
      </w:pPr>
      <w:r w:rsidRPr="007473B4">
        <w:rPr>
          <w:sz w:val="28"/>
          <w:szCs w:val="28"/>
        </w:rPr>
        <w:t xml:space="preserve">          7. Деньги. Кредит. Банки. Ценные бумаги: практикум, 2-е изд. / под ред. Е.Ф. Жукова. – М.: Юнити-Дана, 2010. – 431 с.</w:t>
      </w:r>
    </w:p>
    <w:p w:rsidR="007473B4" w:rsidRPr="007473B4" w:rsidRDefault="007473B4" w:rsidP="007473B4">
      <w:pPr>
        <w:tabs>
          <w:tab w:val="left" w:pos="900"/>
        </w:tabs>
        <w:spacing w:line="360" w:lineRule="auto"/>
        <w:jc w:val="both"/>
        <w:rPr>
          <w:sz w:val="28"/>
          <w:szCs w:val="28"/>
        </w:rPr>
      </w:pPr>
      <w:r w:rsidRPr="007473B4">
        <w:rPr>
          <w:sz w:val="28"/>
          <w:szCs w:val="28"/>
        </w:rPr>
        <w:t xml:space="preserve">          8. Колпакова, Г.М. Финансы. Денежное обращение. Кредит: учебное пособие. / Г.М. Колпакова. – 2-е изд., перераб. и доп. – М.: Финансы и статистика, 2009. – 496 с.</w:t>
      </w:r>
    </w:p>
    <w:p w:rsidR="007473B4" w:rsidRPr="007473B4" w:rsidRDefault="007473B4" w:rsidP="007473B4">
      <w:pPr>
        <w:tabs>
          <w:tab w:val="left" w:pos="900"/>
        </w:tabs>
        <w:spacing w:line="360" w:lineRule="auto"/>
        <w:jc w:val="both"/>
        <w:rPr>
          <w:sz w:val="28"/>
          <w:szCs w:val="28"/>
        </w:rPr>
      </w:pPr>
      <w:r w:rsidRPr="007473B4">
        <w:rPr>
          <w:sz w:val="28"/>
          <w:szCs w:val="28"/>
        </w:rPr>
        <w:t xml:space="preserve">         9. Кузнецова Е. И. Деньги, кредит, банки: учебное пособие – М.: ЮНИТИ-ДАНА, 2007.</w:t>
      </w:r>
    </w:p>
    <w:p w:rsidR="007473B4" w:rsidRPr="007473B4" w:rsidRDefault="007473B4" w:rsidP="007473B4">
      <w:pPr>
        <w:tabs>
          <w:tab w:val="left" w:pos="900"/>
        </w:tabs>
        <w:spacing w:line="360" w:lineRule="auto"/>
        <w:jc w:val="both"/>
        <w:rPr>
          <w:sz w:val="28"/>
          <w:szCs w:val="28"/>
        </w:rPr>
      </w:pPr>
      <w:r w:rsidRPr="007473B4">
        <w:rPr>
          <w:sz w:val="28"/>
          <w:szCs w:val="28"/>
        </w:rPr>
        <w:t xml:space="preserve">         10. Лаврушин, О.И. Деньги, кредит, банки: экспресс-курс. / О.И.Лаврушин – М.: КноРус, 2009.</w:t>
      </w:r>
    </w:p>
    <w:p w:rsidR="007473B4" w:rsidRPr="007473B4" w:rsidRDefault="007473B4" w:rsidP="007473B4">
      <w:pPr>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11. Международные валютно-кредитные и финансовые отношения / под ред. Л.Н. Красавиной. М.: Финансы и статистика, 1994. 592 с.</w:t>
      </w:r>
    </w:p>
    <w:p w:rsidR="007473B4" w:rsidRPr="007473B4" w:rsidRDefault="007473B4" w:rsidP="007473B4">
      <w:pPr>
        <w:tabs>
          <w:tab w:val="left" w:pos="900"/>
        </w:tabs>
        <w:spacing w:line="360" w:lineRule="auto"/>
        <w:jc w:val="both"/>
        <w:rPr>
          <w:sz w:val="28"/>
          <w:szCs w:val="28"/>
        </w:rPr>
      </w:pPr>
      <w:r w:rsidRPr="007473B4">
        <w:rPr>
          <w:sz w:val="28"/>
          <w:szCs w:val="28"/>
        </w:rPr>
        <w:t xml:space="preserve">         12. Международные валютно-кредитные и финансовые отношения: учебник / Под ред. Л.Н. Красавиной. – 3-е изд., перераб. и доп. – М. : Финансы и статистика, 2009.</w:t>
      </w:r>
    </w:p>
    <w:p w:rsidR="007473B4" w:rsidRPr="007473B4" w:rsidRDefault="007473B4" w:rsidP="007473B4">
      <w:pPr>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lastRenderedPageBreak/>
        <w:t xml:space="preserve">         13. Можайсков О.В. Перспективы золота: взгляд из Центрального банка // Деньги и кредит. 2004. № 6. С. 17–21. </w:t>
      </w:r>
    </w:p>
    <w:p w:rsidR="007473B4" w:rsidRPr="007473B4" w:rsidRDefault="007473B4" w:rsidP="007473B4">
      <w:pPr>
        <w:tabs>
          <w:tab w:val="left" w:pos="900"/>
        </w:tabs>
        <w:spacing w:line="360" w:lineRule="auto"/>
        <w:jc w:val="both"/>
        <w:rPr>
          <w:sz w:val="28"/>
          <w:szCs w:val="28"/>
        </w:rPr>
      </w:pPr>
      <w:r w:rsidRPr="007473B4">
        <w:rPr>
          <w:rFonts w:eastAsiaTheme="minorHAnsi"/>
          <w:color w:val="000000" w:themeColor="text1"/>
          <w:sz w:val="28"/>
          <w:szCs w:val="28"/>
          <w:lang w:eastAsia="en-US"/>
        </w:rPr>
        <w:t xml:space="preserve">         14. Мясникова Л. Гонка перспектив и золото // РИСК: Ресурсы, информация, снабжение, конкуренция. 2011. № 2. С. 164–170. 6. Борисов А.Н. Золото в мировой валютной системе // Вопросы экономики и права. 2013. № 58. С. 137–152.</w:t>
      </w:r>
    </w:p>
    <w:p w:rsidR="007473B4" w:rsidRPr="007473B4" w:rsidRDefault="007473B4" w:rsidP="007473B4">
      <w:pPr>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15. Погудаев Ю.И. Роль золота в денежных системах XX века // Экономический журнал. 2010. Т. 19. № 3. С. 94–101. </w:t>
      </w:r>
    </w:p>
    <w:p w:rsidR="007473B4" w:rsidRPr="007473B4" w:rsidRDefault="007473B4" w:rsidP="007473B4">
      <w:pPr>
        <w:tabs>
          <w:tab w:val="left" w:pos="900"/>
        </w:tabs>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16. Рубцов Н.Н. Денежная система, основанная на золоте // Российское предпринимательство. 2015. Т. 16. № 4. С. 541–554.</w:t>
      </w:r>
    </w:p>
    <w:p w:rsidR="007473B4" w:rsidRPr="007473B4" w:rsidRDefault="007473B4" w:rsidP="007473B4">
      <w:pPr>
        <w:spacing w:line="360" w:lineRule="auto"/>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17. Сухарев А.Н. Государственные сбережения и международные резервные активы: экономическая сущность, взаимосвязь и различие // Экономические науки. 2009. № 53. С. 352–355. </w:t>
      </w:r>
    </w:p>
    <w:p w:rsidR="007473B4" w:rsidRPr="007473B4" w:rsidRDefault="007473B4" w:rsidP="007473B4">
      <w:pPr>
        <w:spacing w:line="360" w:lineRule="auto"/>
        <w:contextualSpacing/>
        <w:rPr>
          <w:rFonts w:eastAsiaTheme="minorHAnsi"/>
          <w:color w:val="000000" w:themeColor="text1"/>
          <w:sz w:val="28"/>
          <w:szCs w:val="28"/>
          <w:lang w:eastAsia="en-US"/>
        </w:rPr>
      </w:pPr>
      <w:r w:rsidRPr="007473B4">
        <w:rPr>
          <w:color w:val="000000" w:themeColor="text1"/>
          <w:sz w:val="28"/>
          <w:szCs w:val="28"/>
        </w:rPr>
        <w:t xml:space="preserve">         18.   </w:t>
      </w:r>
      <w:r w:rsidRPr="007473B4">
        <w:rPr>
          <w:rFonts w:eastAsiaTheme="minorHAnsi"/>
          <w:color w:val="000000" w:themeColor="text1"/>
          <w:sz w:val="28"/>
          <w:szCs w:val="28"/>
          <w:lang w:eastAsia="en-US"/>
        </w:rPr>
        <w:t xml:space="preserve">Сайт статистики. [Электронный ресурс]. — Режим доступа: </w:t>
      </w:r>
      <w:hyperlink r:id="rId20" w:history="1">
        <w:r w:rsidRPr="007473B4">
          <w:rPr>
            <w:rFonts w:eastAsiaTheme="minorHAnsi"/>
            <w:color w:val="000000" w:themeColor="text1"/>
            <w:sz w:val="28"/>
            <w:szCs w:val="28"/>
            <w:lang w:eastAsia="en-US"/>
          </w:rPr>
          <w:t>https://raex-a.ru/about</w:t>
        </w:r>
      </w:hyperlink>
    </w:p>
    <w:p w:rsidR="007473B4" w:rsidRPr="007473B4" w:rsidRDefault="007473B4" w:rsidP="007473B4">
      <w:pPr>
        <w:shd w:val="clear" w:color="auto" w:fill="FFFFFF"/>
        <w:spacing w:before="28" w:line="360" w:lineRule="auto"/>
        <w:contextualSpacing/>
        <w:jc w:val="both"/>
        <w:rPr>
          <w:color w:val="000000" w:themeColor="text1"/>
          <w:sz w:val="28"/>
          <w:szCs w:val="28"/>
        </w:rPr>
      </w:pPr>
      <w:r w:rsidRPr="007473B4">
        <w:rPr>
          <w:rFonts w:eastAsiaTheme="minorHAnsi"/>
          <w:color w:val="000000" w:themeColor="text1"/>
          <w:sz w:val="28"/>
          <w:szCs w:val="28"/>
          <w:lang w:eastAsia="en-US"/>
        </w:rPr>
        <w:t xml:space="preserve">         19.  Сайт Центрального Банка России. Денежная масса наличных денег в обращении</w:t>
      </w:r>
      <w:r w:rsidRPr="007473B4">
        <w:rPr>
          <w:rFonts w:eastAsiaTheme="minorHAnsi"/>
          <w:color w:val="000000" w:themeColor="text1"/>
          <w:sz w:val="28"/>
          <w:szCs w:val="28"/>
          <w:shd w:val="clear" w:color="auto" w:fill="FFFFFF"/>
          <w:lang w:eastAsia="en-US"/>
        </w:rPr>
        <w:t xml:space="preserve">[Электронный ресурс]. – Режим доступа: </w:t>
      </w:r>
      <w:hyperlink r:id="rId21" w:anchor="CheckedItem" w:history="1">
        <w:r w:rsidRPr="007473B4">
          <w:rPr>
            <w:rFonts w:eastAsiaTheme="minorHAnsi"/>
            <w:color w:val="000000" w:themeColor="text1"/>
            <w:sz w:val="28"/>
            <w:szCs w:val="28"/>
            <w:lang w:eastAsia="en-US"/>
          </w:rPr>
          <w:t>https://www.cbr.ru/statistics/?Prtid=ms&amp;ch=ITM_10603#CheckedItem</w:t>
        </w:r>
      </w:hyperlink>
    </w:p>
    <w:p w:rsidR="007473B4" w:rsidRPr="007473B4" w:rsidRDefault="007473B4" w:rsidP="007473B4">
      <w:pPr>
        <w:shd w:val="clear" w:color="auto" w:fill="FFFFFF"/>
        <w:spacing w:before="28" w:line="360" w:lineRule="auto"/>
        <w:contextualSpacing/>
        <w:jc w:val="both"/>
        <w:rPr>
          <w:color w:val="000000" w:themeColor="text1"/>
          <w:sz w:val="28"/>
          <w:szCs w:val="28"/>
        </w:rPr>
      </w:pPr>
      <w:r w:rsidRPr="007473B4">
        <w:rPr>
          <w:rFonts w:eastAsiaTheme="minorHAnsi"/>
          <w:color w:val="000000" w:themeColor="text1"/>
          <w:sz w:val="28"/>
          <w:szCs w:val="28"/>
          <w:lang w:eastAsia="en-US"/>
        </w:rPr>
        <w:t xml:space="preserve">         20.  Сайт Центрального Банка России. Количество платежных карт, выданных на территории Российской Федерации </w:t>
      </w:r>
      <w:r w:rsidRPr="007473B4">
        <w:rPr>
          <w:rFonts w:eastAsiaTheme="minorHAnsi"/>
          <w:color w:val="000000" w:themeColor="text1"/>
          <w:sz w:val="28"/>
          <w:szCs w:val="28"/>
          <w:shd w:val="clear" w:color="auto" w:fill="FFFFFF"/>
          <w:lang w:eastAsia="en-US"/>
        </w:rPr>
        <w:t xml:space="preserve">[Электронный ресурс]. – Режим доступа: </w:t>
      </w:r>
      <w:hyperlink r:id="rId22" w:history="1">
        <w:r w:rsidRPr="007473B4">
          <w:rPr>
            <w:rFonts w:eastAsiaTheme="minorHAnsi"/>
            <w:color w:val="000000" w:themeColor="text1"/>
            <w:sz w:val="28"/>
            <w:szCs w:val="28"/>
            <w:lang w:eastAsia="en-US"/>
          </w:rPr>
          <w:t>https://www.cbr.ru/statistics/p_sys/print.aspx?file=sheet013.htm</w:t>
        </w:r>
      </w:hyperlink>
    </w:p>
    <w:p w:rsidR="007473B4" w:rsidRPr="007473B4" w:rsidRDefault="007473B4" w:rsidP="007473B4">
      <w:pPr>
        <w:shd w:val="clear" w:color="auto" w:fill="FFFFFF"/>
        <w:spacing w:before="28" w:line="360" w:lineRule="auto"/>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         21. Сайт Центрального Банка России. Данные о суммах, учтенных кредитными организациями векселей </w:t>
      </w:r>
      <w:r w:rsidRPr="007473B4">
        <w:rPr>
          <w:rFonts w:eastAsiaTheme="minorHAnsi"/>
          <w:color w:val="000000" w:themeColor="text1"/>
          <w:sz w:val="28"/>
          <w:szCs w:val="28"/>
          <w:shd w:val="clear" w:color="auto" w:fill="FFFFFF"/>
          <w:lang w:eastAsia="en-US"/>
        </w:rPr>
        <w:t xml:space="preserve">[Электронный ресурс]. – Режим доступа: </w:t>
      </w:r>
      <w:hyperlink r:id="rId23" w:history="1">
        <w:r w:rsidRPr="007473B4">
          <w:rPr>
            <w:rFonts w:eastAsiaTheme="minorHAnsi"/>
            <w:color w:val="000000" w:themeColor="text1"/>
            <w:sz w:val="28"/>
            <w:szCs w:val="28"/>
            <w:lang w:eastAsia="en-US"/>
          </w:rPr>
          <w:t>https://www.cbr.ru/statistics/print.aspx?file=bank_system/4-3-6_08.htm&amp;pid=pdko_sub&amp;sid=dsukov</w:t>
        </w:r>
      </w:hyperlink>
    </w:p>
    <w:p w:rsidR="007473B4" w:rsidRDefault="007473B4" w:rsidP="007473B4">
      <w:pPr>
        <w:shd w:val="clear" w:color="auto" w:fill="FFFFFF"/>
        <w:spacing w:before="28" w:line="360" w:lineRule="auto"/>
        <w:contextualSpacing/>
        <w:jc w:val="both"/>
        <w:rPr>
          <w:rFonts w:eastAsiaTheme="minorHAnsi"/>
          <w:color w:val="000000" w:themeColor="text1"/>
          <w:sz w:val="28"/>
          <w:szCs w:val="28"/>
          <w:lang w:eastAsia="en-US"/>
        </w:rPr>
      </w:pPr>
      <w:r w:rsidRPr="007473B4">
        <w:rPr>
          <w:rFonts w:eastAsiaTheme="minorHAnsi"/>
          <w:color w:val="000000" w:themeColor="text1"/>
          <w:sz w:val="28"/>
          <w:szCs w:val="28"/>
          <w:lang w:eastAsia="en-US"/>
        </w:rPr>
        <w:t xml:space="preserve">22. Центральный Банк РФ [Электронный ресурс]. — Режим доступа: </w:t>
      </w:r>
      <w:hyperlink r:id="rId24" w:history="1">
        <w:r w:rsidR="00BD4156" w:rsidRPr="00BD4156">
          <w:rPr>
            <w:rStyle w:val="a9"/>
            <w:rFonts w:eastAsiaTheme="minorHAnsi"/>
            <w:color w:val="auto"/>
            <w:sz w:val="28"/>
            <w:szCs w:val="28"/>
            <w:u w:val="none"/>
            <w:lang w:eastAsia="en-US"/>
          </w:rPr>
          <w:t>https://cbr.ru/</w:t>
        </w:r>
      </w:hyperlink>
    </w:p>
    <w:p w:rsidR="00BD4156" w:rsidRDefault="00BD4156" w:rsidP="007473B4">
      <w:pPr>
        <w:shd w:val="clear" w:color="auto" w:fill="FFFFFF"/>
        <w:spacing w:before="28" w:line="360" w:lineRule="auto"/>
        <w:contextualSpacing/>
        <w:jc w:val="both"/>
        <w:rPr>
          <w:rFonts w:eastAsiaTheme="minorHAnsi"/>
          <w:color w:val="000000" w:themeColor="text1"/>
          <w:sz w:val="28"/>
          <w:szCs w:val="28"/>
          <w:lang w:eastAsia="en-US"/>
        </w:rPr>
      </w:pPr>
    </w:p>
    <w:p w:rsidR="00BD4156" w:rsidRDefault="00BD4156" w:rsidP="007473B4">
      <w:pPr>
        <w:shd w:val="clear" w:color="auto" w:fill="FFFFFF"/>
        <w:spacing w:before="28" w:line="360" w:lineRule="auto"/>
        <w:contextualSpacing/>
        <w:jc w:val="both"/>
        <w:rPr>
          <w:rFonts w:eastAsiaTheme="minorHAnsi"/>
          <w:color w:val="000000" w:themeColor="text1"/>
          <w:sz w:val="28"/>
          <w:szCs w:val="28"/>
          <w:lang w:eastAsia="en-US"/>
        </w:rPr>
      </w:pPr>
    </w:p>
    <w:p w:rsidR="00BD4156" w:rsidRPr="007473B4" w:rsidRDefault="00BD4156" w:rsidP="007473B4">
      <w:pPr>
        <w:shd w:val="clear" w:color="auto" w:fill="FFFFFF"/>
        <w:spacing w:before="28" w:line="360" w:lineRule="auto"/>
        <w:contextualSpacing/>
        <w:jc w:val="both"/>
        <w:rPr>
          <w:color w:val="000000" w:themeColor="text1"/>
          <w:sz w:val="28"/>
          <w:szCs w:val="28"/>
        </w:rPr>
      </w:pPr>
    </w:p>
    <w:sdt>
      <w:sdtPr>
        <w:rPr>
          <w:rFonts w:ascii="Times New Roman" w:eastAsia="Times New Roman" w:hAnsi="Times New Roman" w:cs="Times New Roman"/>
          <w:color w:val="auto"/>
          <w:sz w:val="24"/>
          <w:szCs w:val="24"/>
          <w:u w:val="single"/>
        </w:rPr>
        <w:id w:val="-1540808627"/>
        <w:docPartObj>
          <w:docPartGallery w:val="Table of Contents"/>
          <w:docPartUnique/>
        </w:docPartObj>
      </w:sdtPr>
      <w:sdtEndPr>
        <w:rPr>
          <w:b/>
          <w:bCs/>
        </w:rPr>
      </w:sdtEndPr>
      <w:sdtContent>
        <w:p w:rsidR="007518E0" w:rsidRPr="00C40089" w:rsidRDefault="007518E0" w:rsidP="007518E0">
          <w:pPr>
            <w:pStyle w:val="aa"/>
            <w:jc w:val="center"/>
            <w:rPr>
              <w:rFonts w:ascii="Times New Roman" w:hAnsi="Times New Roman" w:cs="Times New Roman"/>
              <w:b/>
              <w:color w:val="auto"/>
              <w:sz w:val="28"/>
              <w:szCs w:val="28"/>
            </w:rPr>
          </w:pPr>
          <w:r w:rsidRPr="00C40089">
            <w:rPr>
              <w:rFonts w:ascii="Times New Roman" w:hAnsi="Times New Roman" w:cs="Times New Roman"/>
              <w:b/>
              <w:color w:val="auto"/>
              <w:sz w:val="28"/>
              <w:szCs w:val="28"/>
            </w:rPr>
            <w:t>Содержание</w:t>
          </w:r>
        </w:p>
        <w:p w:rsidR="007518E0" w:rsidRPr="007518E0" w:rsidRDefault="00A625CE" w:rsidP="007518E0">
          <w:pPr>
            <w:pStyle w:val="11"/>
            <w:rPr>
              <w:rFonts w:eastAsiaTheme="minorEastAsia"/>
              <w:b w:val="0"/>
              <w:sz w:val="28"/>
              <w:szCs w:val="28"/>
            </w:rPr>
          </w:pPr>
          <w:r w:rsidRPr="00A625CE">
            <w:rPr>
              <w:b w:val="0"/>
              <w:sz w:val="28"/>
              <w:szCs w:val="28"/>
            </w:rPr>
            <w:fldChar w:fldCharType="begin"/>
          </w:r>
          <w:r w:rsidR="007518E0" w:rsidRPr="007518E0">
            <w:rPr>
              <w:b w:val="0"/>
              <w:sz w:val="28"/>
              <w:szCs w:val="28"/>
            </w:rPr>
            <w:instrText xml:space="preserve"> TOC \o "1-3" \h \z \u </w:instrText>
          </w:r>
          <w:r w:rsidRPr="00A625CE">
            <w:rPr>
              <w:b w:val="0"/>
              <w:sz w:val="28"/>
              <w:szCs w:val="28"/>
            </w:rPr>
            <w:fldChar w:fldCharType="separate"/>
          </w:r>
        </w:p>
        <w:p w:rsidR="007518E0" w:rsidRPr="007518E0" w:rsidRDefault="007518E0" w:rsidP="007518E0">
          <w:pPr>
            <w:pStyle w:val="11"/>
            <w:rPr>
              <w:rFonts w:eastAsiaTheme="minorEastAsia"/>
              <w:b w:val="0"/>
              <w:sz w:val="28"/>
              <w:szCs w:val="28"/>
            </w:rPr>
          </w:pPr>
          <w:r w:rsidRPr="007518E0">
            <w:rPr>
              <w:rFonts w:eastAsiaTheme="minorEastAsia"/>
              <w:b w:val="0"/>
              <w:sz w:val="28"/>
              <w:szCs w:val="28"/>
            </w:rPr>
            <w:t>Ведение…………………………………………………………………………</w:t>
          </w:r>
          <w:r>
            <w:rPr>
              <w:rFonts w:eastAsiaTheme="minorEastAsia"/>
              <w:b w:val="0"/>
              <w:sz w:val="28"/>
              <w:szCs w:val="28"/>
            </w:rPr>
            <w:t>.....</w:t>
          </w:r>
          <w:r w:rsidRPr="007518E0">
            <w:rPr>
              <w:rFonts w:eastAsiaTheme="minorEastAsia"/>
              <w:b w:val="0"/>
              <w:sz w:val="28"/>
              <w:szCs w:val="28"/>
            </w:rPr>
            <w:t>3</w:t>
          </w:r>
        </w:p>
        <w:p w:rsidR="007518E0" w:rsidRPr="007518E0" w:rsidRDefault="00A625CE">
          <w:pPr>
            <w:pStyle w:val="21"/>
            <w:tabs>
              <w:tab w:val="left" w:pos="660"/>
              <w:tab w:val="right" w:leader="dot" w:pos="9345"/>
            </w:tabs>
            <w:rPr>
              <w:rFonts w:eastAsiaTheme="minorEastAsia"/>
              <w:noProof/>
              <w:sz w:val="28"/>
              <w:szCs w:val="28"/>
            </w:rPr>
          </w:pPr>
          <w:hyperlink w:anchor="_Toc28038101" w:history="1">
            <w:r w:rsidR="007518E0" w:rsidRPr="007518E0">
              <w:rPr>
                <w:rStyle w:val="a9"/>
                <w:rFonts w:eastAsiaTheme="minorHAnsi"/>
                <w:noProof/>
                <w:kern w:val="36"/>
                <w:sz w:val="28"/>
                <w:szCs w:val="28"/>
              </w:rPr>
              <w:t>1.</w:t>
            </w:r>
            <w:r w:rsidR="007518E0" w:rsidRPr="007518E0">
              <w:rPr>
                <w:rFonts w:eastAsiaTheme="minorEastAsia"/>
                <w:noProof/>
                <w:sz w:val="28"/>
                <w:szCs w:val="28"/>
              </w:rPr>
              <w:tab/>
            </w:r>
            <w:r w:rsidR="007518E0" w:rsidRPr="007518E0">
              <w:rPr>
                <w:rStyle w:val="a9"/>
                <w:rFonts w:eastAsiaTheme="minorHAnsi"/>
                <w:noProof/>
                <w:sz w:val="28"/>
                <w:szCs w:val="28"/>
                <w:shd w:val="clear" w:color="auto" w:fill="FFFFFF"/>
                <w:lang w:eastAsia="en-US"/>
              </w:rPr>
              <w:t>Золото как денежный товар</w:t>
            </w:r>
            <w:r w:rsidR="007518E0" w:rsidRPr="007518E0">
              <w:rPr>
                <w:noProof/>
                <w:webHidden/>
                <w:sz w:val="28"/>
                <w:szCs w:val="28"/>
              </w:rPr>
              <w:tab/>
            </w:r>
            <w:r w:rsidRPr="007518E0">
              <w:rPr>
                <w:noProof/>
                <w:webHidden/>
                <w:sz w:val="28"/>
                <w:szCs w:val="28"/>
              </w:rPr>
              <w:fldChar w:fldCharType="begin"/>
            </w:r>
            <w:r w:rsidR="007518E0" w:rsidRPr="007518E0">
              <w:rPr>
                <w:noProof/>
                <w:webHidden/>
                <w:sz w:val="28"/>
                <w:szCs w:val="28"/>
              </w:rPr>
              <w:instrText xml:space="preserve"> PAGEREF _Toc28038101 \h </w:instrText>
            </w:r>
            <w:r w:rsidRPr="007518E0">
              <w:rPr>
                <w:noProof/>
                <w:webHidden/>
                <w:sz w:val="28"/>
                <w:szCs w:val="28"/>
              </w:rPr>
            </w:r>
            <w:r w:rsidRPr="007518E0">
              <w:rPr>
                <w:noProof/>
                <w:webHidden/>
                <w:sz w:val="28"/>
                <w:szCs w:val="28"/>
              </w:rPr>
              <w:fldChar w:fldCharType="separate"/>
            </w:r>
            <w:r w:rsidR="007518E0" w:rsidRPr="007518E0">
              <w:rPr>
                <w:noProof/>
                <w:webHidden/>
                <w:sz w:val="28"/>
                <w:szCs w:val="28"/>
              </w:rPr>
              <w:t>6</w:t>
            </w:r>
            <w:r w:rsidRPr="007518E0">
              <w:rPr>
                <w:noProof/>
                <w:webHidden/>
                <w:sz w:val="28"/>
                <w:szCs w:val="28"/>
              </w:rPr>
              <w:fldChar w:fldCharType="end"/>
            </w:r>
          </w:hyperlink>
        </w:p>
        <w:p w:rsidR="007518E0" w:rsidRPr="007518E0" w:rsidRDefault="00A625CE">
          <w:pPr>
            <w:pStyle w:val="21"/>
            <w:tabs>
              <w:tab w:val="left" w:pos="660"/>
              <w:tab w:val="right" w:leader="dot" w:pos="9345"/>
            </w:tabs>
            <w:rPr>
              <w:rFonts w:eastAsiaTheme="minorEastAsia"/>
              <w:noProof/>
              <w:sz w:val="28"/>
              <w:szCs w:val="28"/>
            </w:rPr>
          </w:pPr>
          <w:hyperlink w:anchor="_Toc28038102" w:history="1">
            <w:r w:rsidR="007518E0" w:rsidRPr="007518E0">
              <w:rPr>
                <w:rStyle w:val="a9"/>
                <w:rFonts w:eastAsiaTheme="minorHAnsi"/>
                <w:noProof/>
                <w:sz w:val="28"/>
                <w:szCs w:val="28"/>
              </w:rPr>
              <w:t>2.</w:t>
            </w:r>
            <w:r w:rsidR="007518E0" w:rsidRPr="007518E0">
              <w:rPr>
                <w:rFonts w:eastAsiaTheme="minorEastAsia"/>
                <w:noProof/>
                <w:sz w:val="28"/>
                <w:szCs w:val="28"/>
              </w:rPr>
              <w:tab/>
            </w:r>
            <w:r w:rsidR="007518E0" w:rsidRPr="007518E0">
              <w:rPr>
                <w:rStyle w:val="a9"/>
                <w:rFonts w:eastAsiaTheme="minorHAnsi"/>
                <w:noProof/>
                <w:sz w:val="28"/>
                <w:szCs w:val="28"/>
                <w:lang w:eastAsia="en-US"/>
              </w:rPr>
              <w:t>Демонетизация золота</w:t>
            </w:r>
            <w:r w:rsidR="007518E0" w:rsidRPr="007518E0">
              <w:rPr>
                <w:noProof/>
                <w:webHidden/>
                <w:sz w:val="28"/>
                <w:szCs w:val="28"/>
              </w:rPr>
              <w:tab/>
            </w:r>
            <w:r w:rsidRPr="007518E0">
              <w:rPr>
                <w:noProof/>
                <w:webHidden/>
                <w:sz w:val="28"/>
                <w:szCs w:val="28"/>
              </w:rPr>
              <w:fldChar w:fldCharType="begin"/>
            </w:r>
            <w:r w:rsidR="007518E0" w:rsidRPr="007518E0">
              <w:rPr>
                <w:noProof/>
                <w:webHidden/>
                <w:sz w:val="28"/>
                <w:szCs w:val="28"/>
              </w:rPr>
              <w:instrText xml:space="preserve"> PAGEREF _Toc28038102 \h </w:instrText>
            </w:r>
            <w:r w:rsidRPr="007518E0">
              <w:rPr>
                <w:noProof/>
                <w:webHidden/>
                <w:sz w:val="28"/>
                <w:szCs w:val="28"/>
              </w:rPr>
            </w:r>
            <w:r w:rsidRPr="007518E0">
              <w:rPr>
                <w:noProof/>
                <w:webHidden/>
                <w:sz w:val="28"/>
                <w:szCs w:val="28"/>
              </w:rPr>
              <w:fldChar w:fldCharType="separate"/>
            </w:r>
            <w:r w:rsidR="007518E0" w:rsidRPr="007518E0">
              <w:rPr>
                <w:noProof/>
                <w:webHidden/>
                <w:sz w:val="28"/>
                <w:szCs w:val="28"/>
              </w:rPr>
              <w:t>14</w:t>
            </w:r>
            <w:r w:rsidRPr="007518E0">
              <w:rPr>
                <w:noProof/>
                <w:webHidden/>
                <w:sz w:val="28"/>
                <w:szCs w:val="28"/>
              </w:rPr>
              <w:fldChar w:fldCharType="end"/>
            </w:r>
          </w:hyperlink>
        </w:p>
        <w:p w:rsidR="007518E0" w:rsidRPr="007518E0" w:rsidRDefault="00A625CE">
          <w:pPr>
            <w:pStyle w:val="21"/>
            <w:tabs>
              <w:tab w:val="left" w:pos="660"/>
              <w:tab w:val="right" w:leader="dot" w:pos="9345"/>
            </w:tabs>
            <w:rPr>
              <w:rFonts w:eastAsiaTheme="minorEastAsia"/>
              <w:noProof/>
              <w:sz w:val="28"/>
              <w:szCs w:val="28"/>
            </w:rPr>
          </w:pPr>
          <w:hyperlink w:anchor="_Toc28038103" w:history="1">
            <w:r w:rsidR="007518E0" w:rsidRPr="007518E0">
              <w:rPr>
                <w:rStyle w:val="a9"/>
                <w:rFonts w:eastAsiaTheme="minorHAnsi"/>
                <w:noProof/>
                <w:sz w:val="28"/>
                <w:szCs w:val="28"/>
              </w:rPr>
              <w:t>3.</w:t>
            </w:r>
            <w:r w:rsidR="007518E0" w:rsidRPr="007518E0">
              <w:rPr>
                <w:rFonts w:eastAsiaTheme="minorEastAsia"/>
                <w:noProof/>
                <w:sz w:val="28"/>
                <w:szCs w:val="28"/>
              </w:rPr>
              <w:tab/>
            </w:r>
            <w:r w:rsidR="007518E0" w:rsidRPr="007518E0">
              <w:rPr>
                <w:rStyle w:val="a9"/>
                <w:noProof/>
                <w:sz w:val="28"/>
                <w:szCs w:val="28"/>
              </w:rPr>
              <w:t>Золотой стандарт</w:t>
            </w:r>
            <w:r w:rsidR="007518E0" w:rsidRPr="007518E0">
              <w:rPr>
                <w:noProof/>
                <w:webHidden/>
                <w:sz w:val="28"/>
                <w:szCs w:val="28"/>
              </w:rPr>
              <w:tab/>
            </w:r>
            <w:r w:rsidRPr="007518E0">
              <w:rPr>
                <w:noProof/>
                <w:webHidden/>
                <w:sz w:val="28"/>
                <w:szCs w:val="28"/>
              </w:rPr>
              <w:fldChar w:fldCharType="begin"/>
            </w:r>
            <w:r w:rsidR="007518E0" w:rsidRPr="007518E0">
              <w:rPr>
                <w:noProof/>
                <w:webHidden/>
                <w:sz w:val="28"/>
                <w:szCs w:val="28"/>
              </w:rPr>
              <w:instrText xml:space="preserve"> PAGEREF _Toc28038103 \h </w:instrText>
            </w:r>
            <w:r w:rsidRPr="007518E0">
              <w:rPr>
                <w:noProof/>
                <w:webHidden/>
                <w:sz w:val="28"/>
                <w:szCs w:val="28"/>
              </w:rPr>
            </w:r>
            <w:r w:rsidRPr="007518E0">
              <w:rPr>
                <w:noProof/>
                <w:webHidden/>
                <w:sz w:val="28"/>
                <w:szCs w:val="28"/>
              </w:rPr>
              <w:fldChar w:fldCharType="separate"/>
            </w:r>
            <w:r w:rsidR="007518E0" w:rsidRPr="007518E0">
              <w:rPr>
                <w:noProof/>
                <w:webHidden/>
                <w:sz w:val="28"/>
                <w:szCs w:val="28"/>
              </w:rPr>
              <w:t>16</w:t>
            </w:r>
            <w:r w:rsidRPr="007518E0">
              <w:rPr>
                <w:noProof/>
                <w:webHidden/>
                <w:sz w:val="28"/>
                <w:szCs w:val="28"/>
              </w:rPr>
              <w:fldChar w:fldCharType="end"/>
            </w:r>
          </w:hyperlink>
        </w:p>
        <w:p w:rsidR="007518E0" w:rsidRPr="007518E0" w:rsidRDefault="00A625CE">
          <w:pPr>
            <w:pStyle w:val="21"/>
            <w:tabs>
              <w:tab w:val="left" w:pos="660"/>
              <w:tab w:val="right" w:leader="dot" w:pos="9345"/>
            </w:tabs>
            <w:rPr>
              <w:rFonts w:eastAsiaTheme="minorEastAsia"/>
              <w:noProof/>
              <w:sz w:val="28"/>
              <w:szCs w:val="28"/>
            </w:rPr>
          </w:pPr>
          <w:hyperlink w:anchor="_Toc28038105" w:history="1">
            <w:r w:rsidR="007518E0" w:rsidRPr="007518E0">
              <w:rPr>
                <w:rStyle w:val="a9"/>
                <w:rFonts w:eastAsiaTheme="minorHAnsi"/>
                <w:noProof/>
                <w:sz w:val="28"/>
                <w:szCs w:val="28"/>
              </w:rPr>
              <w:t>4.</w:t>
            </w:r>
            <w:r w:rsidR="007518E0" w:rsidRPr="007518E0">
              <w:rPr>
                <w:rFonts w:eastAsiaTheme="minorEastAsia"/>
                <w:noProof/>
                <w:sz w:val="28"/>
                <w:szCs w:val="28"/>
              </w:rPr>
              <w:tab/>
            </w:r>
            <w:r w:rsidR="007518E0" w:rsidRPr="007518E0">
              <w:rPr>
                <w:rStyle w:val="a9"/>
                <w:noProof/>
                <w:sz w:val="28"/>
                <w:szCs w:val="28"/>
              </w:rPr>
              <w:t>Дискуссии среди экономистов о роли золота в современном мире</w:t>
            </w:r>
            <w:r w:rsidR="007518E0" w:rsidRPr="007518E0">
              <w:rPr>
                <w:noProof/>
                <w:webHidden/>
                <w:sz w:val="28"/>
                <w:szCs w:val="28"/>
              </w:rPr>
              <w:tab/>
            </w:r>
            <w:r w:rsidRPr="007518E0">
              <w:rPr>
                <w:noProof/>
                <w:webHidden/>
                <w:sz w:val="28"/>
                <w:szCs w:val="28"/>
              </w:rPr>
              <w:fldChar w:fldCharType="begin"/>
            </w:r>
            <w:r w:rsidR="007518E0" w:rsidRPr="007518E0">
              <w:rPr>
                <w:noProof/>
                <w:webHidden/>
                <w:sz w:val="28"/>
                <w:szCs w:val="28"/>
              </w:rPr>
              <w:instrText xml:space="preserve"> PAGEREF _Toc28038105 \h </w:instrText>
            </w:r>
            <w:r w:rsidRPr="007518E0">
              <w:rPr>
                <w:noProof/>
                <w:webHidden/>
                <w:sz w:val="28"/>
                <w:szCs w:val="28"/>
              </w:rPr>
            </w:r>
            <w:r w:rsidRPr="007518E0">
              <w:rPr>
                <w:noProof/>
                <w:webHidden/>
                <w:sz w:val="28"/>
                <w:szCs w:val="28"/>
              </w:rPr>
              <w:fldChar w:fldCharType="separate"/>
            </w:r>
            <w:r w:rsidR="007518E0" w:rsidRPr="007518E0">
              <w:rPr>
                <w:noProof/>
                <w:webHidden/>
                <w:sz w:val="28"/>
                <w:szCs w:val="28"/>
              </w:rPr>
              <w:t>22</w:t>
            </w:r>
            <w:r w:rsidRPr="007518E0">
              <w:rPr>
                <w:noProof/>
                <w:webHidden/>
                <w:sz w:val="28"/>
                <w:szCs w:val="28"/>
              </w:rPr>
              <w:fldChar w:fldCharType="end"/>
            </w:r>
          </w:hyperlink>
        </w:p>
        <w:p w:rsidR="007518E0" w:rsidRPr="007518E0" w:rsidRDefault="00A625CE">
          <w:pPr>
            <w:pStyle w:val="21"/>
            <w:tabs>
              <w:tab w:val="left" w:pos="660"/>
              <w:tab w:val="right" w:leader="dot" w:pos="9345"/>
            </w:tabs>
            <w:rPr>
              <w:rFonts w:eastAsiaTheme="minorEastAsia"/>
              <w:noProof/>
              <w:sz w:val="28"/>
              <w:szCs w:val="28"/>
            </w:rPr>
          </w:pPr>
          <w:hyperlink w:anchor="_Toc28038106" w:history="1">
            <w:r w:rsidR="007518E0" w:rsidRPr="007518E0">
              <w:rPr>
                <w:rStyle w:val="a9"/>
                <w:rFonts w:eastAsiaTheme="minorHAnsi"/>
                <w:noProof/>
                <w:sz w:val="28"/>
                <w:szCs w:val="28"/>
              </w:rPr>
              <w:t>5.</w:t>
            </w:r>
            <w:r w:rsidR="007518E0" w:rsidRPr="007518E0">
              <w:rPr>
                <w:rFonts w:eastAsiaTheme="minorEastAsia"/>
                <w:noProof/>
                <w:sz w:val="28"/>
                <w:szCs w:val="28"/>
              </w:rPr>
              <w:tab/>
            </w:r>
            <w:r w:rsidR="007518E0" w:rsidRPr="007518E0">
              <w:rPr>
                <w:rStyle w:val="a9"/>
                <w:noProof/>
                <w:sz w:val="28"/>
                <w:szCs w:val="28"/>
              </w:rPr>
              <w:t>Практическая работа</w:t>
            </w:r>
            <w:r w:rsidR="007518E0" w:rsidRPr="007518E0">
              <w:rPr>
                <w:noProof/>
                <w:webHidden/>
                <w:sz w:val="28"/>
                <w:szCs w:val="28"/>
              </w:rPr>
              <w:tab/>
            </w:r>
            <w:r w:rsidRPr="007518E0">
              <w:rPr>
                <w:noProof/>
                <w:webHidden/>
                <w:sz w:val="28"/>
                <w:szCs w:val="28"/>
              </w:rPr>
              <w:fldChar w:fldCharType="begin"/>
            </w:r>
            <w:r w:rsidR="007518E0" w:rsidRPr="007518E0">
              <w:rPr>
                <w:noProof/>
                <w:webHidden/>
                <w:sz w:val="28"/>
                <w:szCs w:val="28"/>
              </w:rPr>
              <w:instrText xml:space="preserve"> PAGEREF _Toc28038106 \h </w:instrText>
            </w:r>
            <w:r w:rsidRPr="007518E0">
              <w:rPr>
                <w:noProof/>
                <w:webHidden/>
                <w:sz w:val="28"/>
                <w:szCs w:val="28"/>
              </w:rPr>
            </w:r>
            <w:r w:rsidRPr="007518E0">
              <w:rPr>
                <w:noProof/>
                <w:webHidden/>
                <w:sz w:val="28"/>
                <w:szCs w:val="28"/>
              </w:rPr>
              <w:fldChar w:fldCharType="separate"/>
            </w:r>
            <w:r w:rsidR="007518E0" w:rsidRPr="007518E0">
              <w:rPr>
                <w:noProof/>
                <w:webHidden/>
                <w:sz w:val="28"/>
                <w:szCs w:val="28"/>
              </w:rPr>
              <w:t>27</w:t>
            </w:r>
            <w:r w:rsidRPr="007518E0">
              <w:rPr>
                <w:noProof/>
                <w:webHidden/>
                <w:sz w:val="28"/>
                <w:szCs w:val="28"/>
              </w:rPr>
              <w:fldChar w:fldCharType="end"/>
            </w:r>
          </w:hyperlink>
        </w:p>
        <w:p w:rsidR="007518E0" w:rsidRPr="007518E0" w:rsidRDefault="00A625CE" w:rsidP="007518E0">
          <w:pPr>
            <w:pStyle w:val="11"/>
            <w:rPr>
              <w:rFonts w:eastAsiaTheme="minorEastAsia"/>
              <w:b w:val="0"/>
              <w:sz w:val="28"/>
              <w:szCs w:val="28"/>
            </w:rPr>
          </w:pPr>
          <w:hyperlink w:anchor="_Toc28038108" w:history="1">
            <w:r w:rsidR="007518E0" w:rsidRPr="007518E0">
              <w:rPr>
                <w:rStyle w:val="a9"/>
                <w:b w:val="0"/>
                <w:sz w:val="28"/>
                <w:szCs w:val="28"/>
              </w:rPr>
              <w:t>Заключение</w:t>
            </w:r>
            <w:r w:rsidR="007518E0" w:rsidRPr="007518E0">
              <w:rPr>
                <w:b w:val="0"/>
                <w:webHidden/>
                <w:sz w:val="28"/>
                <w:szCs w:val="28"/>
              </w:rPr>
              <w:tab/>
            </w:r>
            <w:r w:rsidRPr="007518E0">
              <w:rPr>
                <w:b w:val="0"/>
                <w:webHidden/>
                <w:sz w:val="28"/>
                <w:szCs w:val="28"/>
              </w:rPr>
              <w:fldChar w:fldCharType="begin"/>
            </w:r>
            <w:r w:rsidR="007518E0" w:rsidRPr="007518E0">
              <w:rPr>
                <w:b w:val="0"/>
                <w:webHidden/>
                <w:sz w:val="28"/>
                <w:szCs w:val="28"/>
              </w:rPr>
              <w:instrText xml:space="preserve"> PAGEREF _Toc28038108 \h </w:instrText>
            </w:r>
            <w:r w:rsidRPr="007518E0">
              <w:rPr>
                <w:b w:val="0"/>
                <w:webHidden/>
                <w:sz w:val="28"/>
                <w:szCs w:val="28"/>
              </w:rPr>
            </w:r>
            <w:r w:rsidRPr="007518E0">
              <w:rPr>
                <w:b w:val="0"/>
                <w:webHidden/>
                <w:sz w:val="28"/>
                <w:szCs w:val="28"/>
              </w:rPr>
              <w:fldChar w:fldCharType="separate"/>
            </w:r>
            <w:r w:rsidR="007518E0" w:rsidRPr="007518E0">
              <w:rPr>
                <w:b w:val="0"/>
                <w:webHidden/>
                <w:sz w:val="28"/>
                <w:szCs w:val="28"/>
              </w:rPr>
              <w:t>28</w:t>
            </w:r>
            <w:r w:rsidRPr="007518E0">
              <w:rPr>
                <w:b w:val="0"/>
                <w:webHidden/>
                <w:sz w:val="28"/>
                <w:szCs w:val="28"/>
              </w:rPr>
              <w:fldChar w:fldCharType="end"/>
            </w:r>
          </w:hyperlink>
        </w:p>
        <w:p w:rsidR="007518E0" w:rsidRPr="007518E0" w:rsidRDefault="00A625CE" w:rsidP="007518E0">
          <w:pPr>
            <w:pStyle w:val="11"/>
            <w:rPr>
              <w:rFonts w:eastAsiaTheme="minorEastAsia"/>
              <w:b w:val="0"/>
              <w:sz w:val="28"/>
              <w:szCs w:val="28"/>
            </w:rPr>
          </w:pPr>
          <w:hyperlink w:anchor="_Toc28038109" w:history="1">
            <w:r w:rsidR="007518E0" w:rsidRPr="007518E0">
              <w:rPr>
                <w:rStyle w:val="a9"/>
                <w:rFonts w:eastAsiaTheme="minorHAnsi"/>
                <w:b w:val="0"/>
                <w:sz w:val="28"/>
                <w:szCs w:val="28"/>
                <w:lang w:eastAsia="en-US"/>
              </w:rPr>
              <w:t>Список литературы</w:t>
            </w:r>
            <w:r w:rsidR="007518E0" w:rsidRPr="007518E0">
              <w:rPr>
                <w:b w:val="0"/>
                <w:webHidden/>
                <w:sz w:val="28"/>
                <w:szCs w:val="28"/>
              </w:rPr>
              <w:tab/>
            </w:r>
            <w:r w:rsidRPr="007518E0">
              <w:rPr>
                <w:b w:val="0"/>
                <w:webHidden/>
                <w:sz w:val="28"/>
                <w:szCs w:val="28"/>
              </w:rPr>
              <w:fldChar w:fldCharType="begin"/>
            </w:r>
            <w:r w:rsidR="007518E0" w:rsidRPr="007518E0">
              <w:rPr>
                <w:b w:val="0"/>
                <w:webHidden/>
                <w:sz w:val="28"/>
                <w:szCs w:val="28"/>
              </w:rPr>
              <w:instrText xml:space="preserve"> PAGEREF _Toc28038109 \h </w:instrText>
            </w:r>
            <w:r w:rsidRPr="007518E0">
              <w:rPr>
                <w:b w:val="0"/>
                <w:webHidden/>
                <w:sz w:val="28"/>
                <w:szCs w:val="28"/>
              </w:rPr>
            </w:r>
            <w:r w:rsidRPr="007518E0">
              <w:rPr>
                <w:b w:val="0"/>
                <w:webHidden/>
                <w:sz w:val="28"/>
                <w:szCs w:val="28"/>
              </w:rPr>
              <w:fldChar w:fldCharType="separate"/>
            </w:r>
            <w:r w:rsidR="007518E0" w:rsidRPr="007518E0">
              <w:rPr>
                <w:b w:val="0"/>
                <w:webHidden/>
                <w:sz w:val="28"/>
                <w:szCs w:val="28"/>
              </w:rPr>
              <w:t>31</w:t>
            </w:r>
            <w:r w:rsidRPr="007518E0">
              <w:rPr>
                <w:b w:val="0"/>
                <w:webHidden/>
                <w:sz w:val="28"/>
                <w:szCs w:val="28"/>
              </w:rPr>
              <w:fldChar w:fldCharType="end"/>
            </w:r>
          </w:hyperlink>
        </w:p>
        <w:p w:rsidR="007518E0" w:rsidRDefault="00A625CE">
          <w:r w:rsidRPr="007518E0">
            <w:rPr>
              <w:bCs/>
              <w:sz w:val="28"/>
              <w:szCs w:val="28"/>
            </w:rPr>
            <w:fldChar w:fldCharType="end"/>
          </w:r>
        </w:p>
      </w:sdtContent>
    </w:sdt>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BD4156" w:rsidRDefault="00BD4156" w:rsidP="004771F4">
      <w:pPr>
        <w:spacing w:line="360" w:lineRule="auto"/>
        <w:ind w:left="720"/>
        <w:contextualSpacing/>
        <w:jc w:val="center"/>
        <w:rPr>
          <w:b/>
          <w:sz w:val="28"/>
          <w:szCs w:val="28"/>
        </w:rPr>
      </w:pPr>
    </w:p>
    <w:p w:rsidR="00AB40FA" w:rsidRDefault="00AB40FA" w:rsidP="00AB40FA">
      <w:pPr>
        <w:spacing w:line="360" w:lineRule="auto"/>
        <w:contextualSpacing/>
        <w:rPr>
          <w:b/>
          <w:sz w:val="28"/>
          <w:szCs w:val="28"/>
        </w:rPr>
      </w:pPr>
    </w:p>
    <w:p w:rsidR="00076552" w:rsidRDefault="004771F4" w:rsidP="00AB40FA">
      <w:pPr>
        <w:spacing w:line="360" w:lineRule="auto"/>
        <w:contextualSpacing/>
        <w:jc w:val="center"/>
        <w:rPr>
          <w:b/>
          <w:sz w:val="28"/>
          <w:szCs w:val="28"/>
        </w:rPr>
      </w:pPr>
      <w:r w:rsidRPr="004771F4">
        <w:rPr>
          <w:b/>
          <w:sz w:val="28"/>
          <w:szCs w:val="28"/>
        </w:rPr>
        <w:t>Реферат</w:t>
      </w:r>
    </w:p>
    <w:p w:rsidR="004771F4" w:rsidRDefault="004771F4" w:rsidP="004771F4">
      <w:pPr>
        <w:spacing w:line="360" w:lineRule="auto"/>
        <w:ind w:left="720"/>
        <w:contextualSpacing/>
        <w:jc w:val="center"/>
        <w:rPr>
          <w:b/>
          <w:sz w:val="28"/>
          <w:szCs w:val="28"/>
        </w:rPr>
      </w:pPr>
    </w:p>
    <w:p w:rsidR="004771F4" w:rsidRPr="00E524F0" w:rsidRDefault="004771F4" w:rsidP="006B6316">
      <w:pPr>
        <w:ind w:firstLine="708"/>
        <w:jc w:val="both"/>
      </w:pPr>
      <w:r w:rsidRPr="00E524F0">
        <w:rPr>
          <w:sz w:val="28"/>
          <w:szCs w:val="28"/>
        </w:rPr>
        <w:t>Курсова</w:t>
      </w:r>
      <w:r w:rsidR="00AB40FA">
        <w:rPr>
          <w:sz w:val="28"/>
          <w:szCs w:val="28"/>
        </w:rPr>
        <w:t>я работа содержит 34</w:t>
      </w:r>
      <w:r>
        <w:rPr>
          <w:sz w:val="28"/>
          <w:szCs w:val="28"/>
        </w:rPr>
        <w:t xml:space="preserve"> страниц, 24</w:t>
      </w:r>
      <w:r w:rsidRPr="00E524F0">
        <w:rPr>
          <w:sz w:val="28"/>
          <w:szCs w:val="28"/>
        </w:rPr>
        <w:t xml:space="preserve"> наименова</w:t>
      </w:r>
      <w:r>
        <w:rPr>
          <w:sz w:val="28"/>
          <w:szCs w:val="28"/>
        </w:rPr>
        <w:t>ние использованных источников, 6 рисунков</w:t>
      </w:r>
      <w:r w:rsidRPr="00E524F0">
        <w:rPr>
          <w:sz w:val="28"/>
          <w:szCs w:val="28"/>
        </w:rPr>
        <w:t xml:space="preserve">, </w:t>
      </w:r>
      <w:r w:rsidR="00A62D54">
        <w:rPr>
          <w:sz w:val="28"/>
          <w:szCs w:val="28"/>
        </w:rPr>
        <w:t>5</w:t>
      </w:r>
      <w:r>
        <w:rPr>
          <w:sz w:val="28"/>
          <w:szCs w:val="28"/>
        </w:rPr>
        <w:t xml:space="preserve"> таблиц</w:t>
      </w:r>
      <w:r w:rsidRPr="00E524F0">
        <w:rPr>
          <w:sz w:val="28"/>
          <w:szCs w:val="28"/>
        </w:rPr>
        <w:t>.</w:t>
      </w:r>
    </w:p>
    <w:p w:rsidR="004771F4" w:rsidRDefault="004771F4" w:rsidP="006B6316">
      <w:pPr>
        <w:ind w:firstLine="709"/>
        <w:jc w:val="both"/>
        <w:rPr>
          <w:sz w:val="28"/>
          <w:szCs w:val="28"/>
        </w:rPr>
      </w:pPr>
      <w:r>
        <w:rPr>
          <w:sz w:val="28"/>
          <w:szCs w:val="28"/>
        </w:rPr>
        <w:t>Объектом исследования непосредственно являются функции и операции коммерческих банков, а именно, те экономические отношения, которые появляются в процессе их реализации.</w:t>
      </w:r>
    </w:p>
    <w:p w:rsidR="004771F4" w:rsidRDefault="004771F4" w:rsidP="006B6316">
      <w:pPr>
        <w:ind w:firstLine="709"/>
        <w:jc w:val="both"/>
        <w:rPr>
          <w:sz w:val="28"/>
          <w:szCs w:val="28"/>
        </w:rPr>
      </w:pPr>
      <w:r>
        <w:rPr>
          <w:sz w:val="28"/>
          <w:szCs w:val="28"/>
        </w:rPr>
        <w:t>Целью является исследование и анализ деятельности коммерческих банков, в том числе их функций и операций.</w:t>
      </w:r>
    </w:p>
    <w:p w:rsidR="004771F4" w:rsidRPr="00E524F0" w:rsidRDefault="004771F4" w:rsidP="006B6316">
      <w:pPr>
        <w:ind w:firstLine="708"/>
        <w:jc w:val="both"/>
        <w:rPr>
          <w:sz w:val="28"/>
          <w:szCs w:val="28"/>
        </w:rPr>
      </w:pPr>
      <w:r w:rsidRPr="00E524F0">
        <w:rPr>
          <w:sz w:val="28"/>
          <w:szCs w:val="28"/>
        </w:rPr>
        <w:t xml:space="preserve">Ключевые слова и понятия, которые использовались в данной работе: Центральный банк; коммерческий банк, </w:t>
      </w:r>
      <w:r>
        <w:rPr>
          <w:sz w:val="28"/>
          <w:szCs w:val="28"/>
        </w:rPr>
        <w:t>депозиты</w:t>
      </w:r>
      <w:r w:rsidRPr="00E524F0">
        <w:rPr>
          <w:sz w:val="28"/>
          <w:szCs w:val="28"/>
        </w:rPr>
        <w:t xml:space="preserve">, Банк России, </w:t>
      </w:r>
      <w:r>
        <w:rPr>
          <w:sz w:val="28"/>
          <w:szCs w:val="28"/>
        </w:rPr>
        <w:t>лизинг</w:t>
      </w:r>
      <w:r w:rsidRPr="00E524F0">
        <w:rPr>
          <w:sz w:val="28"/>
          <w:szCs w:val="28"/>
        </w:rPr>
        <w:t xml:space="preserve">, </w:t>
      </w:r>
      <w:r>
        <w:rPr>
          <w:sz w:val="28"/>
          <w:szCs w:val="28"/>
        </w:rPr>
        <w:t>финансирование</w:t>
      </w:r>
      <w:r w:rsidRPr="00E524F0">
        <w:rPr>
          <w:sz w:val="28"/>
          <w:szCs w:val="28"/>
        </w:rPr>
        <w:t xml:space="preserve">, </w:t>
      </w:r>
      <w:r>
        <w:rPr>
          <w:sz w:val="28"/>
          <w:szCs w:val="28"/>
        </w:rPr>
        <w:t>кредитование</w:t>
      </w:r>
      <w:r w:rsidRPr="00E524F0">
        <w:rPr>
          <w:sz w:val="28"/>
          <w:szCs w:val="28"/>
        </w:rPr>
        <w:t>.</w:t>
      </w:r>
    </w:p>
    <w:p w:rsidR="004771F4" w:rsidRPr="00E524F0" w:rsidRDefault="004771F4" w:rsidP="006B6316">
      <w:pPr>
        <w:ind w:firstLine="708"/>
        <w:jc w:val="both"/>
        <w:rPr>
          <w:sz w:val="28"/>
          <w:szCs w:val="28"/>
        </w:rPr>
      </w:pPr>
      <w:r w:rsidRPr="00E524F0">
        <w:rPr>
          <w:sz w:val="28"/>
          <w:szCs w:val="28"/>
        </w:rPr>
        <w:t>Методы исследования: использование теоретических и практических материалов. Информационной базой послужили методологические материалы, публикации специальной периодической печати, учебная, научная, методическая литература по рассматриваемому вопросу, проблемные статьи в федеральных средствах массовой информации, электронные ресурсы.</w:t>
      </w:r>
    </w:p>
    <w:p w:rsidR="004771F4" w:rsidRPr="00E524F0" w:rsidRDefault="004771F4" w:rsidP="006B6316">
      <w:pPr>
        <w:ind w:firstLine="708"/>
        <w:jc w:val="both"/>
        <w:rPr>
          <w:sz w:val="28"/>
          <w:szCs w:val="28"/>
        </w:rPr>
      </w:pPr>
      <w:r w:rsidRPr="00E524F0">
        <w:rPr>
          <w:sz w:val="28"/>
          <w:szCs w:val="28"/>
        </w:rPr>
        <w:t xml:space="preserve">Полученные результаты: в ходе исследования были рассмотрены </w:t>
      </w:r>
      <w:r w:rsidR="007F102D">
        <w:rPr>
          <w:sz w:val="28"/>
          <w:szCs w:val="28"/>
        </w:rPr>
        <w:t>функции</w:t>
      </w:r>
      <w:r w:rsidRPr="00E524F0">
        <w:rPr>
          <w:sz w:val="28"/>
          <w:szCs w:val="28"/>
        </w:rPr>
        <w:t xml:space="preserve"> и </w:t>
      </w:r>
      <w:r w:rsidR="007F102D">
        <w:rPr>
          <w:sz w:val="28"/>
          <w:szCs w:val="28"/>
        </w:rPr>
        <w:t>сущностькоммерческих банков</w:t>
      </w:r>
      <w:r w:rsidRPr="00E524F0">
        <w:rPr>
          <w:sz w:val="28"/>
          <w:szCs w:val="28"/>
        </w:rPr>
        <w:t>; раскрыты</w:t>
      </w:r>
      <w:r w:rsidR="007F102D">
        <w:rPr>
          <w:sz w:val="28"/>
          <w:szCs w:val="28"/>
        </w:rPr>
        <w:t xml:space="preserve"> основныеоперации, которые он выполняет; проанализированосостояние банковской системы России.</w:t>
      </w:r>
    </w:p>
    <w:p w:rsidR="004771F4" w:rsidRDefault="004771F4" w:rsidP="004771F4">
      <w:pPr>
        <w:spacing w:line="360" w:lineRule="auto"/>
        <w:ind w:left="720"/>
        <w:contextualSpacing/>
        <w:rPr>
          <w:b/>
          <w:sz w:val="28"/>
          <w:szCs w:val="28"/>
        </w:rPr>
      </w:pPr>
    </w:p>
    <w:p w:rsidR="006B6316" w:rsidRPr="00631061" w:rsidRDefault="006B6316" w:rsidP="00752120">
      <w:pPr>
        <w:ind w:left="113" w:firstLine="709"/>
        <w:contextualSpacing/>
        <w:jc w:val="center"/>
        <w:rPr>
          <w:b/>
          <w:sz w:val="28"/>
          <w:szCs w:val="28"/>
          <w:lang w:val="en-US"/>
        </w:rPr>
      </w:pPr>
      <w:r w:rsidRPr="00631061">
        <w:rPr>
          <w:b/>
          <w:sz w:val="28"/>
          <w:szCs w:val="28"/>
          <w:lang w:val="en-US"/>
        </w:rPr>
        <w:t>Abstract</w:t>
      </w:r>
    </w:p>
    <w:p w:rsidR="006B6316" w:rsidRPr="006B6316" w:rsidRDefault="006B6316" w:rsidP="006B6316">
      <w:pPr>
        <w:ind w:left="113" w:firstLine="709"/>
        <w:contextualSpacing/>
        <w:jc w:val="both"/>
        <w:rPr>
          <w:sz w:val="28"/>
          <w:szCs w:val="28"/>
          <w:lang w:val="en-US"/>
        </w:rPr>
      </w:pPr>
    </w:p>
    <w:p w:rsidR="006B6316" w:rsidRPr="006B6316" w:rsidRDefault="00AB40FA" w:rsidP="006B6316">
      <w:pPr>
        <w:ind w:left="113" w:firstLine="709"/>
        <w:contextualSpacing/>
        <w:jc w:val="both"/>
        <w:rPr>
          <w:sz w:val="28"/>
          <w:szCs w:val="28"/>
          <w:lang w:val="en-US"/>
        </w:rPr>
      </w:pPr>
      <w:r>
        <w:rPr>
          <w:sz w:val="28"/>
          <w:szCs w:val="28"/>
          <w:lang w:val="en-US"/>
        </w:rPr>
        <w:t>The course work contains 3</w:t>
      </w:r>
      <w:r w:rsidRPr="00AB40FA">
        <w:rPr>
          <w:sz w:val="28"/>
          <w:szCs w:val="28"/>
          <w:lang w:val="en-US"/>
        </w:rPr>
        <w:t>4</w:t>
      </w:r>
      <w:r w:rsidR="006B6316" w:rsidRPr="006B6316">
        <w:rPr>
          <w:sz w:val="28"/>
          <w:szCs w:val="28"/>
          <w:lang w:val="en-US"/>
        </w:rPr>
        <w:t xml:space="preserve"> pages, 24 names of sources used, 6 figures, 5 tables.</w:t>
      </w:r>
    </w:p>
    <w:p w:rsidR="006B6316" w:rsidRPr="006B6316" w:rsidRDefault="006B6316" w:rsidP="006B6316">
      <w:pPr>
        <w:ind w:left="113" w:firstLine="709"/>
        <w:contextualSpacing/>
        <w:jc w:val="both"/>
        <w:rPr>
          <w:sz w:val="28"/>
          <w:szCs w:val="28"/>
          <w:lang w:val="en-US"/>
        </w:rPr>
      </w:pPr>
      <w:r w:rsidRPr="006B6316">
        <w:rPr>
          <w:sz w:val="28"/>
          <w:szCs w:val="28"/>
          <w:lang w:val="en-US"/>
        </w:rPr>
        <w:t>The object of the study is directly the functions and operations of commercial banks, namely, those economic relations that appear in the process of their implementation.</w:t>
      </w:r>
    </w:p>
    <w:p w:rsidR="006B6316" w:rsidRPr="006B6316" w:rsidRDefault="006B6316" w:rsidP="006B6316">
      <w:pPr>
        <w:ind w:left="113" w:firstLine="709"/>
        <w:contextualSpacing/>
        <w:jc w:val="both"/>
        <w:rPr>
          <w:sz w:val="28"/>
          <w:szCs w:val="28"/>
          <w:lang w:val="en-US"/>
        </w:rPr>
      </w:pPr>
      <w:r w:rsidRPr="006B6316">
        <w:rPr>
          <w:sz w:val="28"/>
          <w:szCs w:val="28"/>
          <w:lang w:val="en-US"/>
        </w:rPr>
        <w:t>The aim is to study and analyze the activities of commercial banks, including their functions and operations.</w:t>
      </w:r>
    </w:p>
    <w:p w:rsidR="006B6316" w:rsidRPr="006B6316" w:rsidRDefault="006B6316" w:rsidP="006B6316">
      <w:pPr>
        <w:ind w:left="113" w:firstLine="709"/>
        <w:contextualSpacing/>
        <w:jc w:val="both"/>
        <w:rPr>
          <w:sz w:val="28"/>
          <w:szCs w:val="28"/>
          <w:lang w:val="en-US"/>
        </w:rPr>
      </w:pPr>
      <w:r w:rsidRPr="006B6316">
        <w:rPr>
          <w:sz w:val="28"/>
          <w:szCs w:val="28"/>
          <w:lang w:val="en-US"/>
        </w:rPr>
        <w:t>Key words and concepts used in this work: Central Bank; commercial bank, deposits, Bank of Russia, leasing, financing, crediting.</w:t>
      </w:r>
    </w:p>
    <w:p w:rsidR="006B6316" w:rsidRPr="006B6316" w:rsidRDefault="006B6316" w:rsidP="006B6316">
      <w:pPr>
        <w:ind w:left="113" w:firstLine="709"/>
        <w:contextualSpacing/>
        <w:jc w:val="both"/>
        <w:rPr>
          <w:sz w:val="28"/>
          <w:szCs w:val="28"/>
          <w:lang w:val="en-US"/>
        </w:rPr>
      </w:pPr>
      <w:r w:rsidRPr="006B6316">
        <w:rPr>
          <w:sz w:val="28"/>
          <w:szCs w:val="28"/>
          <w:lang w:val="en-US"/>
        </w:rPr>
        <w:t>Research methods: use of theoretical and practical materials. The information base was provided by methodological materials, publications of special periodicals, educational, scientific, methodical literature on the issue under consideration, problem articles in the federal mass media, electronic resources.</w:t>
      </w:r>
    </w:p>
    <w:p w:rsidR="006B6316" w:rsidRPr="006B6316" w:rsidRDefault="006B6316" w:rsidP="006B6316">
      <w:pPr>
        <w:ind w:left="113" w:firstLine="709"/>
        <w:contextualSpacing/>
        <w:jc w:val="both"/>
        <w:rPr>
          <w:sz w:val="28"/>
          <w:szCs w:val="28"/>
          <w:lang w:val="en-US"/>
        </w:rPr>
      </w:pPr>
      <w:r w:rsidRPr="006B6316">
        <w:rPr>
          <w:sz w:val="28"/>
          <w:szCs w:val="28"/>
          <w:lang w:val="en-US"/>
        </w:rPr>
        <w:t>The obtained results: in the course of the research the functions and essence of commercial banks were considered; the main operations that he performs were disclosed; the condition of the Russian banking system was analyzed.</w:t>
      </w:r>
      <w:bookmarkStart w:id="22" w:name="_GoBack"/>
      <w:bookmarkEnd w:id="22"/>
    </w:p>
    <w:sectPr w:rsidR="006B6316" w:rsidRPr="006B6316" w:rsidSect="00816812">
      <w:headerReference w:type="even" r:id="rId25"/>
      <w:headerReference w:type="default" r:id="rId26"/>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7D" w:rsidRDefault="00AD3E7D">
      <w:r>
        <w:separator/>
      </w:r>
    </w:p>
  </w:endnote>
  <w:endnote w:type="continuationSeparator" w:id="1">
    <w:p w:rsidR="00AD3E7D" w:rsidRDefault="00AD3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65" w:rsidRDefault="00704D65">
    <w:pPr>
      <w:pStyle w:val="ab"/>
      <w:jc w:val="right"/>
    </w:pPr>
  </w:p>
  <w:p w:rsidR="00704D65" w:rsidRDefault="00704D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7D" w:rsidRDefault="00AD3E7D">
      <w:r>
        <w:separator/>
      </w:r>
    </w:p>
  </w:footnote>
  <w:footnote w:type="continuationSeparator" w:id="1">
    <w:p w:rsidR="00AD3E7D" w:rsidRDefault="00AD3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65" w:rsidRDefault="00A625CE" w:rsidP="00816812">
    <w:pPr>
      <w:pStyle w:val="a3"/>
      <w:framePr w:wrap="around" w:vAnchor="text" w:hAnchor="margin" w:xAlign="right" w:y="1"/>
      <w:rPr>
        <w:rStyle w:val="a5"/>
      </w:rPr>
    </w:pPr>
    <w:r>
      <w:rPr>
        <w:rStyle w:val="a5"/>
      </w:rPr>
      <w:fldChar w:fldCharType="begin"/>
    </w:r>
    <w:r w:rsidR="00704D65">
      <w:rPr>
        <w:rStyle w:val="a5"/>
      </w:rPr>
      <w:instrText xml:space="preserve">PAGE  </w:instrText>
    </w:r>
    <w:r>
      <w:rPr>
        <w:rStyle w:val="a5"/>
      </w:rPr>
      <w:fldChar w:fldCharType="end"/>
    </w:r>
  </w:p>
  <w:p w:rsidR="00704D65" w:rsidRDefault="00704D65" w:rsidP="0081681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54"/>
      <w:docPartObj>
        <w:docPartGallery w:val="Page Numbers (Top of Page)"/>
        <w:docPartUnique/>
      </w:docPartObj>
    </w:sdtPr>
    <w:sdtContent>
      <w:p w:rsidR="00704D65" w:rsidRDefault="00A625CE">
        <w:pPr>
          <w:pStyle w:val="a3"/>
          <w:jc w:val="right"/>
        </w:pPr>
        <w:r>
          <w:fldChar w:fldCharType="begin"/>
        </w:r>
        <w:r w:rsidR="008B42D7">
          <w:instrText xml:space="preserve"> PAGE   \* MERGEFORMAT </w:instrText>
        </w:r>
        <w:r>
          <w:fldChar w:fldCharType="separate"/>
        </w:r>
        <w:r w:rsidR="002469D4">
          <w:rPr>
            <w:noProof/>
          </w:rPr>
          <w:t>2</w:t>
        </w:r>
        <w:r>
          <w:rPr>
            <w:noProof/>
          </w:rPr>
          <w:fldChar w:fldCharType="end"/>
        </w:r>
      </w:p>
    </w:sdtContent>
  </w:sdt>
  <w:p w:rsidR="00704D65" w:rsidRDefault="00704D65" w:rsidP="0081681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6AA"/>
    <w:multiLevelType w:val="hybridMultilevel"/>
    <w:tmpl w:val="5224CA3E"/>
    <w:lvl w:ilvl="0" w:tplc="5A84038C">
      <w:start w:val="3"/>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73026"/>
    <w:multiLevelType w:val="hybridMultilevel"/>
    <w:tmpl w:val="CFF2F414"/>
    <w:lvl w:ilvl="0" w:tplc="6CFEB35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4B03"/>
    <w:multiLevelType w:val="hybridMultilevel"/>
    <w:tmpl w:val="DAF0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47D91"/>
    <w:multiLevelType w:val="hybridMultilevel"/>
    <w:tmpl w:val="59C4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93071"/>
    <w:multiLevelType w:val="multilevel"/>
    <w:tmpl w:val="DC0EBF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0407D7E"/>
    <w:multiLevelType w:val="multilevel"/>
    <w:tmpl w:val="2B14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33255"/>
    <w:multiLevelType w:val="hybridMultilevel"/>
    <w:tmpl w:val="17C42E50"/>
    <w:lvl w:ilvl="0" w:tplc="E23A7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A4BF5"/>
    <w:multiLevelType w:val="hybridMultilevel"/>
    <w:tmpl w:val="8B1E601C"/>
    <w:lvl w:ilvl="0" w:tplc="EFA08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11F87"/>
    <w:multiLevelType w:val="hybridMultilevel"/>
    <w:tmpl w:val="07245A46"/>
    <w:lvl w:ilvl="0" w:tplc="A7004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537CCC"/>
    <w:multiLevelType w:val="multilevel"/>
    <w:tmpl w:val="FA54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17ABB"/>
    <w:multiLevelType w:val="hybridMultilevel"/>
    <w:tmpl w:val="0E3C7A12"/>
    <w:lvl w:ilvl="0" w:tplc="7C068B28">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3383E"/>
    <w:multiLevelType w:val="hybridMultilevel"/>
    <w:tmpl w:val="71321D2C"/>
    <w:lvl w:ilvl="0" w:tplc="71621BEE">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85E68"/>
    <w:multiLevelType w:val="hybridMultilevel"/>
    <w:tmpl w:val="16F28B56"/>
    <w:lvl w:ilvl="0" w:tplc="1F3210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9F2919"/>
    <w:multiLevelType w:val="hybridMultilevel"/>
    <w:tmpl w:val="1E9A4EC8"/>
    <w:lvl w:ilvl="0" w:tplc="E2CC63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2044E6"/>
    <w:multiLevelType w:val="hybridMultilevel"/>
    <w:tmpl w:val="5A30359C"/>
    <w:lvl w:ilvl="0" w:tplc="5A8403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5E5044"/>
    <w:multiLevelType w:val="hybridMultilevel"/>
    <w:tmpl w:val="056E9AF6"/>
    <w:lvl w:ilvl="0" w:tplc="E06AEC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83988"/>
    <w:multiLevelType w:val="multilevel"/>
    <w:tmpl w:val="70BC59B4"/>
    <w:lvl w:ilvl="0">
      <w:start w:val="1"/>
      <w:numFmt w:val="decimal"/>
      <w:lvlText w:val="%1."/>
      <w:lvlJc w:val="left"/>
      <w:pPr>
        <w:ind w:left="720" w:hanging="360"/>
      </w:p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7">
    <w:nsid w:val="61DC1163"/>
    <w:multiLevelType w:val="hybridMultilevel"/>
    <w:tmpl w:val="7A269D54"/>
    <w:lvl w:ilvl="0" w:tplc="87C633E6">
      <w:start w:val="1"/>
      <w:numFmt w:val="decimal"/>
      <w:lvlText w:val="%1."/>
      <w:lvlJc w:val="left"/>
      <w:pPr>
        <w:ind w:left="3904" w:hanging="360"/>
      </w:pPr>
      <w:rPr>
        <w:rFonts w:eastAsiaTheme="minorHAnsi"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8">
    <w:nsid w:val="6B143832"/>
    <w:multiLevelType w:val="multilevel"/>
    <w:tmpl w:val="4BD6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3F7D0C"/>
    <w:multiLevelType w:val="hybridMultilevel"/>
    <w:tmpl w:val="7FCAE656"/>
    <w:lvl w:ilvl="0" w:tplc="1AA45B8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9A77CE"/>
    <w:multiLevelType w:val="hybridMultilevel"/>
    <w:tmpl w:val="DAF0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E92667"/>
    <w:multiLevelType w:val="hybridMultilevel"/>
    <w:tmpl w:val="A0820800"/>
    <w:lvl w:ilvl="0" w:tplc="65D41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21"/>
  </w:num>
  <w:num w:numId="4">
    <w:abstractNumId w:val="16"/>
  </w:num>
  <w:num w:numId="5">
    <w:abstractNumId w:val="2"/>
  </w:num>
  <w:num w:numId="6">
    <w:abstractNumId w:val="7"/>
  </w:num>
  <w:num w:numId="7">
    <w:abstractNumId w:val="9"/>
  </w:num>
  <w:num w:numId="8">
    <w:abstractNumId w:val="18"/>
  </w:num>
  <w:num w:numId="9">
    <w:abstractNumId w:val="6"/>
  </w:num>
  <w:num w:numId="10">
    <w:abstractNumId w:val="19"/>
  </w:num>
  <w:num w:numId="11">
    <w:abstractNumId w:val="12"/>
  </w:num>
  <w:num w:numId="12">
    <w:abstractNumId w:val="0"/>
  </w:num>
  <w:num w:numId="13">
    <w:abstractNumId w:val="14"/>
  </w:num>
  <w:num w:numId="14">
    <w:abstractNumId w:val="13"/>
  </w:num>
  <w:num w:numId="15">
    <w:abstractNumId w:val="3"/>
  </w:num>
  <w:num w:numId="16">
    <w:abstractNumId w:val="15"/>
  </w:num>
  <w:num w:numId="17">
    <w:abstractNumId w:val="8"/>
  </w:num>
  <w:num w:numId="18">
    <w:abstractNumId w:val="1"/>
  </w:num>
  <w:num w:numId="19">
    <w:abstractNumId w:val="20"/>
  </w:num>
  <w:num w:numId="20">
    <w:abstractNumId w:val="1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763F"/>
    <w:rsid w:val="0001291C"/>
    <w:rsid w:val="00017D19"/>
    <w:rsid w:val="00027A13"/>
    <w:rsid w:val="00061913"/>
    <w:rsid w:val="00066E59"/>
    <w:rsid w:val="00070786"/>
    <w:rsid w:val="00074B72"/>
    <w:rsid w:val="00075F27"/>
    <w:rsid w:val="00076552"/>
    <w:rsid w:val="000767DD"/>
    <w:rsid w:val="00077E8C"/>
    <w:rsid w:val="000B3E7C"/>
    <w:rsid w:val="000C0A8E"/>
    <w:rsid w:val="000F2060"/>
    <w:rsid w:val="000F4C6A"/>
    <w:rsid w:val="0011249A"/>
    <w:rsid w:val="00133A89"/>
    <w:rsid w:val="00136C8C"/>
    <w:rsid w:val="0014718E"/>
    <w:rsid w:val="00162858"/>
    <w:rsid w:val="00165302"/>
    <w:rsid w:val="001832A4"/>
    <w:rsid w:val="001840E7"/>
    <w:rsid w:val="00193643"/>
    <w:rsid w:val="001A6BDB"/>
    <w:rsid w:val="001C1D04"/>
    <w:rsid w:val="001E0143"/>
    <w:rsid w:val="001E438F"/>
    <w:rsid w:val="001E630F"/>
    <w:rsid w:val="00206898"/>
    <w:rsid w:val="0021128D"/>
    <w:rsid w:val="00221EE0"/>
    <w:rsid w:val="00231735"/>
    <w:rsid w:val="002469D4"/>
    <w:rsid w:val="00251D34"/>
    <w:rsid w:val="002631D8"/>
    <w:rsid w:val="00271A20"/>
    <w:rsid w:val="00273767"/>
    <w:rsid w:val="00280E63"/>
    <w:rsid w:val="00286C87"/>
    <w:rsid w:val="00287AFC"/>
    <w:rsid w:val="002B0897"/>
    <w:rsid w:val="002B0B2E"/>
    <w:rsid w:val="002C16B1"/>
    <w:rsid w:val="002C60A9"/>
    <w:rsid w:val="002E3BF7"/>
    <w:rsid w:val="003130D5"/>
    <w:rsid w:val="00313E7A"/>
    <w:rsid w:val="003479B2"/>
    <w:rsid w:val="00352743"/>
    <w:rsid w:val="00352F02"/>
    <w:rsid w:val="003743AD"/>
    <w:rsid w:val="003760A4"/>
    <w:rsid w:val="00381A7B"/>
    <w:rsid w:val="003A763F"/>
    <w:rsid w:val="003D5139"/>
    <w:rsid w:val="003D649B"/>
    <w:rsid w:val="003E46F0"/>
    <w:rsid w:val="00401816"/>
    <w:rsid w:val="004457A3"/>
    <w:rsid w:val="0045438F"/>
    <w:rsid w:val="00455896"/>
    <w:rsid w:val="00471D0A"/>
    <w:rsid w:val="004771F4"/>
    <w:rsid w:val="00492190"/>
    <w:rsid w:val="004A6995"/>
    <w:rsid w:val="004C62C4"/>
    <w:rsid w:val="004E2E86"/>
    <w:rsid w:val="005051DD"/>
    <w:rsid w:val="00515606"/>
    <w:rsid w:val="005164CC"/>
    <w:rsid w:val="00530C07"/>
    <w:rsid w:val="00533607"/>
    <w:rsid w:val="005376FF"/>
    <w:rsid w:val="005427E6"/>
    <w:rsid w:val="005502D1"/>
    <w:rsid w:val="00571BE0"/>
    <w:rsid w:val="00573464"/>
    <w:rsid w:val="00591F7B"/>
    <w:rsid w:val="00591FDE"/>
    <w:rsid w:val="005A2F3E"/>
    <w:rsid w:val="005A580A"/>
    <w:rsid w:val="005F4020"/>
    <w:rsid w:val="005F7362"/>
    <w:rsid w:val="00601315"/>
    <w:rsid w:val="00606543"/>
    <w:rsid w:val="006127CB"/>
    <w:rsid w:val="00631061"/>
    <w:rsid w:val="00641E4B"/>
    <w:rsid w:val="00643709"/>
    <w:rsid w:val="00647B0E"/>
    <w:rsid w:val="0065112B"/>
    <w:rsid w:val="006564F5"/>
    <w:rsid w:val="00661BA7"/>
    <w:rsid w:val="006761D7"/>
    <w:rsid w:val="0068108F"/>
    <w:rsid w:val="00687906"/>
    <w:rsid w:val="006903B9"/>
    <w:rsid w:val="00690CD9"/>
    <w:rsid w:val="006B6316"/>
    <w:rsid w:val="006C7757"/>
    <w:rsid w:val="006D7459"/>
    <w:rsid w:val="006E2889"/>
    <w:rsid w:val="00704D65"/>
    <w:rsid w:val="0071473C"/>
    <w:rsid w:val="00714D33"/>
    <w:rsid w:val="00720C5D"/>
    <w:rsid w:val="00733D75"/>
    <w:rsid w:val="007473B4"/>
    <w:rsid w:val="007518E0"/>
    <w:rsid w:val="00751B74"/>
    <w:rsid w:val="00752120"/>
    <w:rsid w:val="007635B3"/>
    <w:rsid w:val="00775744"/>
    <w:rsid w:val="007A2A39"/>
    <w:rsid w:val="007A4859"/>
    <w:rsid w:val="007B113C"/>
    <w:rsid w:val="007E6D79"/>
    <w:rsid w:val="007F102D"/>
    <w:rsid w:val="008042F2"/>
    <w:rsid w:val="00805D61"/>
    <w:rsid w:val="00816812"/>
    <w:rsid w:val="008170C5"/>
    <w:rsid w:val="00825214"/>
    <w:rsid w:val="0083020A"/>
    <w:rsid w:val="00830F87"/>
    <w:rsid w:val="008464A1"/>
    <w:rsid w:val="0085668E"/>
    <w:rsid w:val="008611E9"/>
    <w:rsid w:val="008678EB"/>
    <w:rsid w:val="00871144"/>
    <w:rsid w:val="008919EA"/>
    <w:rsid w:val="008B42D7"/>
    <w:rsid w:val="008D128F"/>
    <w:rsid w:val="008E2BDA"/>
    <w:rsid w:val="008E7B5B"/>
    <w:rsid w:val="008F3351"/>
    <w:rsid w:val="00917852"/>
    <w:rsid w:val="00921865"/>
    <w:rsid w:val="00960957"/>
    <w:rsid w:val="00983D5D"/>
    <w:rsid w:val="00991E59"/>
    <w:rsid w:val="009A0D9D"/>
    <w:rsid w:val="009C577F"/>
    <w:rsid w:val="009E3C53"/>
    <w:rsid w:val="009F561E"/>
    <w:rsid w:val="00A10DD9"/>
    <w:rsid w:val="00A406C1"/>
    <w:rsid w:val="00A41410"/>
    <w:rsid w:val="00A52F20"/>
    <w:rsid w:val="00A625CE"/>
    <w:rsid w:val="00A62D54"/>
    <w:rsid w:val="00A666C2"/>
    <w:rsid w:val="00A72963"/>
    <w:rsid w:val="00A913E8"/>
    <w:rsid w:val="00A95F32"/>
    <w:rsid w:val="00AA4131"/>
    <w:rsid w:val="00AA41C8"/>
    <w:rsid w:val="00AB1AB2"/>
    <w:rsid w:val="00AB2EDE"/>
    <w:rsid w:val="00AB40FA"/>
    <w:rsid w:val="00AD3E7D"/>
    <w:rsid w:val="00B02FB6"/>
    <w:rsid w:val="00B13FC1"/>
    <w:rsid w:val="00B4474E"/>
    <w:rsid w:val="00B50824"/>
    <w:rsid w:val="00B62594"/>
    <w:rsid w:val="00B80295"/>
    <w:rsid w:val="00B84F36"/>
    <w:rsid w:val="00BA3345"/>
    <w:rsid w:val="00BD4156"/>
    <w:rsid w:val="00BD5B01"/>
    <w:rsid w:val="00BE5AEF"/>
    <w:rsid w:val="00BF662D"/>
    <w:rsid w:val="00C07D1F"/>
    <w:rsid w:val="00C40089"/>
    <w:rsid w:val="00C50B23"/>
    <w:rsid w:val="00C5230C"/>
    <w:rsid w:val="00CA3B24"/>
    <w:rsid w:val="00CC6CEC"/>
    <w:rsid w:val="00CD21EB"/>
    <w:rsid w:val="00D042AF"/>
    <w:rsid w:val="00D16D7C"/>
    <w:rsid w:val="00D27868"/>
    <w:rsid w:val="00D35B8D"/>
    <w:rsid w:val="00D707DD"/>
    <w:rsid w:val="00DB4D33"/>
    <w:rsid w:val="00DC3B02"/>
    <w:rsid w:val="00DD4A89"/>
    <w:rsid w:val="00DF711C"/>
    <w:rsid w:val="00E010EC"/>
    <w:rsid w:val="00E12546"/>
    <w:rsid w:val="00E21912"/>
    <w:rsid w:val="00E23BC1"/>
    <w:rsid w:val="00E324A2"/>
    <w:rsid w:val="00E332ED"/>
    <w:rsid w:val="00E4730E"/>
    <w:rsid w:val="00E563C9"/>
    <w:rsid w:val="00E70A84"/>
    <w:rsid w:val="00E8149C"/>
    <w:rsid w:val="00EA29DD"/>
    <w:rsid w:val="00EB384E"/>
    <w:rsid w:val="00ED1A72"/>
    <w:rsid w:val="00EE6B6A"/>
    <w:rsid w:val="00EF42BB"/>
    <w:rsid w:val="00F04E23"/>
    <w:rsid w:val="00F1390A"/>
    <w:rsid w:val="00F63DE9"/>
    <w:rsid w:val="00F90901"/>
    <w:rsid w:val="00FA21BA"/>
    <w:rsid w:val="00FB4E5B"/>
    <w:rsid w:val="00FC0CD8"/>
    <w:rsid w:val="00FC3665"/>
    <w:rsid w:val="00FD4411"/>
    <w:rsid w:val="00FE2BB5"/>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11"/>
        <o:r id="V:Rule6" type="connector" idref="#Прямая со стрелкой 8"/>
        <o:r id="V:Rule7" type="connector" idref="#Прямая со стрелкой 7"/>
        <o:r id="V:Rule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58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156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65"/>
    <w:pPr>
      <w:tabs>
        <w:tab w:val="center" w:pos="4677"/>
        <w:tab w:val="right" w:pos="9355"/>
      </w:tabs>
    </w:pPr>
  </w:style>
  <w:style w:type="character" w:customStyle="1" w:styleId="a4">
    <w:name w:val="Верхний колонтитул Знак"/>
    <w:basedOn w:val="a0"/>
    <w:link w:val="a3"/>
    <w:uiPriority w:val="99"/>
    <w:rsid w:val="00FC3665"/>
    <w:rPr>
      <w:rFonts w:ascii="Times New Roman" w:eastAsia="Times New Roman" w:hAnsi="Times New Roman" w:cs="Times New Roman"/>
      <w:sz w:val="24"/>
      <w:szCs w:val="24"/>
      <w:lang w:eastAsia="ru-RU"/>
    </w:rPr>
  </w:style>
  <w:style w:type="character" w:styleId="a5">
    <w:name w:val="page number"/>
    <w:basedOn w:val="a0"/>
    <w:rsid w:val="00FC3665"/>
  </w:style>
  <w:style w:type="paragraph" w:styleId="a6">
    <w:name w:val="List Paragraph"/>
    <w:basedOn w:val="a"/>
    <w:uiPriority w:val="34"/>
    <w:qFormat/>
    <w:rsid w:val="00DF711C"/>
    <w:pPr>
      <w:ind w:left="720"/>
      <w:contextualSpacing/>
    </w:pPr>
  </w:style>
  <w:style w:type="table" w:styleId="a7">
    <w:name w:val="Table Grid"/>
    <w:basedOn w:val="a1"/>
    <w:uiPriority w:val="39"/>
    <w:rsid w:val="0006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C07D1F"/>
    <w:pPr>
      <w:spacing w:before="100" w:beforeAutospacing="1" w:after="100" w:afterAutospacing="1"/>
    </w:pPr>
  </w:style>
  <w:style w:type="character" w:customStyle="1" w:styleId="10">
    <w:name w:val="Заголовок 1 Знак"/>
    <w:basedOn w:val="a0"/>
    <w:link w:val="1"/>
    <w:uiPriority w:val="9"/>
    <w:rsid w:val="005A580A"/>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5A580A"/>
    <w:rPr>
      <w:color w:val="0563C1" w:themeColor="hyperlink"/>
      <w:u w:val="single"/>
    </w:rPr>
  </w:style>
  <w:style w:type="character" w:customStyle="1" w:styleId="20">
    <w:name w:val="Заголовок 2 Знак"/>
    <w:basedOn w:val="a0"/>
    <w:link w:val="2"/>
    <w:uiPriority w:val="9"/>
    <w:semiHidden/>
    <w:rsid w:val="00515606"/>
    <w:rPr>
      <w:rFonts w:asciiTheme="majorHAnsi" w:eastAsiaTheme="majorEastAsia" w:hAnsiTheme="majorHAnsi" w:cstheme="majorBidi"/>
      <w:color w:val="2E74B5" w:themeColor="accent1" w:themeShade="BF"/>
      <w:sz w:val="26"/>
      <w:szCs w:val="26"/>
      <w:lang w:eastAsia="ru-RU"/>
    </w:rPr>
  </w:style>
  <w:style w:type="paragraph" w:styleId="aa">
    <w:name w:val="TOC Heading"/>
    <w:basedOn w:val="1"/>
    <w:next w:val="a"/>
    <w:uiPriority w:val="39"/>
    <w:unhideWhenUsed/>
    <w:qFormat/>
    <w:rsid w:val="004771F4"/>
    <w:pPr>
      <w:spacing w:line="259" w:lineRule="auto"/>
      <w:outlineLvl w:val="9"/>
    </w:pPr>
  </w:style>
  <w:style w:type="paragraph" w:styleId="11">
    <w:name w:val="toc 1"/>
    <w:basedOn w:val="a"/>
    <w:next w:val="a"/>
    <w:autoRedefine/>
    <w:uiPriority w:val="39"/>
    <w:unhideWhenUsed/>
    <w:rsid w:val="007518E0"/>
    <w:pPr>
      <w:tabs>
        <w:tab w:val="right" w:leader="dot" w:pos="9345"/>
      </w:tabs>
      <w:spacing w:after="100"/>
    </w:pPr>
    <w:rPr>
      <w:b/>
      <w:noProof/>
    </w:rPr>
  </w:style>
  <w:style w:type="paragraph" w:styleId="21">
    <w:name w:val="toc 2"/>
    <w:basedOn w:val="a"/>
    <w:next w:val="a"/>
    <w:autoRedefine/>
    <w:uiPriority w:val="39"/>
    <w:unhideWhenUsed/>
    <w:rsid w:val="004771F4"/>
    <w:pPr>
      <w:spacing w:after="100"/>
      <w:ind w:left="240"/>
    </w:pPr>
  </w:style>
  <w:style w:type="paragraph" w:styleId="ab">
    <w:name w:val="footer"/>
    <w:basedOn w:val="a"/>
    <w:link w:val="ac"/>
    <w:uiPriority w:val="99"/>
    <w:unhideWhenUsed/>
    <w:rsid w:val="004771F4"/>
    <w:pPr>
      <w:tabs>
        <w:tab w:val="center" w:pos="4677"/>
        <w:tab w:val="right" w:pos="9355"/>
      </w:tabs>
    </w:pPr>
  </w:style>
  <w:style w:type="character" w:customStyle="1" w:styleId="ac">
    <w:name w:val="Нижний колонтитул Знак"/>
    <w:basedOn w:val="a0"/>
    <w:link w:val="ab"/>
    <w:uiPriority w:val="99"/>
    <w:rsid w:val="004771F4"/>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A666C2"/>
    <w:rPr>
      <w:sz w:val="16"/>
      <w:szCs w:val="16"/>
    </w:rPr>
  </w:style>
  <w:style w:type="paragraph" w:styleId="ae">
    <w:name w:val="annotation text"/>
    <w:basedOn w:val="a"/>
    <w:link w:val="af"/>
    <w:uiPriority w:val="99"/>
    <w:semiHidden/>
    <w:unhideWhenUsed/>
    <w:rsid w:val="00A666C2"/>
    <w:rPr>
      <w:sz w:val="20"/>
      <w:szCs w:val="20"/>
    </w:rPr>
  </w:style>
  <w:style w:type="character" w:customStyle="1" w:styleId="af">
    <w:name w:val="Текст примечания Знак"/>
    <w:basedOn w:val="a0"/>
    <w:link w:val="ae"/>
    <w:uiPriority w:val="99"/>
    <w:semiHidden/>
    <w:rsid w:val="00A666C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666C2"/>
    <w:rPr>
      <w:b/>
      <w:bCs/>
    </w:rPr>
  </w:style>
  <w:style w:type="character" w:customStyle="1" w:styleId="af1">
    <w:name w:val="Тема примечания Знак"/>
    <w:basedOn w:val="af"/>
    <w:link w:val="af0"/>
    <w:uiPriority w:val="99"/>
    <w:semiHidden/>
    <w:rsid w:val="00A666C2"/>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A666C2"/>
    <w:rPr>
      <w:rFonts w:ascii="Segoe UI" w:hAnsi="Segoe UI" w:cs="Segoe UI"/>
      <w:sz w:val="18"/>
      <w:szCs w:val="18"/>
    </w:rPr>
  </w:style>
  <w:style w:type="character" w:customStyle="1" w:styleId="af3">
    <w:name w:val="Текст выноски Знак"/>
    <w:basedOn w:val="a0"/>
    <w:link w:val="af2"/>
    <w:uiPriority w:val="99"/>
    <w:semiHidden/>
    <w:rsid w:val="00A666C2"/>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7473B4"/>
  </w:style>
  <w:style w:type="character" w:styleId="af4">
    <w:name w:val="Strong"/>
    <w:basedOn w:val="a0"/>
    <w:uiPriority w:val="22"/>
    <w:qFormat/>
    <w:rsid w:val="007473B4"/>
    <w:rPr>
      <w:b/>
      <w:bCs/>
    </w:rPr>
  </w:style>
  <w:style w:type="character" w:styleId="af5">
    <w:name w:val="Placeholder Text"/>
    <w:basedOn w:val="a0"/>
    <w:uiPriority w:val="99"/>
    <w:semiHidden/>
    <w:rsid w:val="007473B4"/>
    <w:rPr>
      <w:color w:val="808080"/>
    </w:rPr>
  </w:style>
  <w:style w:type="paragraph" w:styleId="af6">
    <w:name w:val="No Spacing"/>
    <w:uiPriority w:val="1"/>
    <w:qFormat/>
    <w:rsid w:val="007473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57493">
      <w:bodyDiv w:val="1"/>
      <w:marLeft w:val="0"/>
      <w:marRight w:val="0"/>
      <w:marTop w:val="0"/>
      <w:marBottom w:val="0"/>
      <w:divBdr>
        <w:top w:val="none" w:sz="0" w:space="0" w:color="auto"/>
        <w:left w:val="none" w:sz="0" w:space="0" w:color="auto"/>
        <w:bottom w:val="none" w:sz="0" w:space="0" w:color="auto"/>
        <w:right w:val="none" w:sz="0" w:space="0" w:color="auto"/>
      </w:divBdr>
    </w:div>
    <w:div w:id="640303683">
      <w:bodyDiv w:val="1"/>
      <w:marLeft w:val="0"/>
      <w:marRight w:val="0"/>
      <w:marTop w:val="0"/>
      <w:marBottom w:val="0"/>
      <w:divBdr>
        <w:top w:val="none" w:sz="0" w:space="0" w:color="auto"/>
        <w:left w:val="none" w:sz="0" w:space="0" w:color="auto"/>
        <w:bottom w:val="none" w:sz="0" w:space="0" w:color="auto"/>
        <w:right w:val="none" w:sz="0" w:space="0" w:color="auto"/>
      </w:divBdr>
    </w:div>
    <w:div w:id="653919416">
      <w:bodyDiv w:val="1"/>
      <w:marLeft w:val="0"/>
      <w:marRight w:val="0"/>
      <w:marTop w:val="0"/>
      <w:marBottom w:val="0"/>
      <w:divBdr>
        <w:top w:val="none" w:sz="0" w:space="0" w:color="auto"/>
        <w:left w:val="none" w:sz="0" w:space="0" w:color="auto"/>
        <w:bottom w:val="none" w:sz="0" w:space="0" w:color="auto"/>
        <w:right w:val="none" w:sz="0" w:space="0" w:color="auto"/>
      </w:divBdr>
    </w:div>
    <w:div w:id="965236179">
      <w:bodyDiv w:val="1"/>
      <w:marLeft w:val="0"/>
      <w:marRight w:val="0"/>
      <w:marTop w:val="0"/>
      <w:marBottom w:val="0"/>
      <w:divBdr>
        <w:top w:val="none" w:sz="0" w:space="0" w:color="auto"/>
        <w:left w:val="none" w:sz="0" w:space="0" w:color="auto"/>
        <w:bottom w:val="none" w:sz="0" w:space="0" w:color="auto"/>
        <w:right w:val="none" w:sz="0" w:space="0" w:color="auto"/>
      </w:divBdr>
    </w:div>
    <w:div w:id="1208949338">
      <w:bodyDiv w:val="1"/>
      <w:marLeft w:val="0"/>
      <w:marRight w:val="0"/>
      <w:marTop w:val="0"/>
      <w:marBottom w:val="0"/>
      <w:divBdr>
        <w:top w:val="none" w:sz="0" w:space="0" w:color="auto"/>
        <w:left w:val="none" w:sz="0" w:space="0" w:color="auto"/>
        <w:bottom w:val="none" w:sz="0" w:space="0" w:color="auto"/>
        <w:right w:val="none" w:sz="0" w:space="0" w:color="auto"/>
      </w:divBdr>
    </w:div>
    <w:div w:id="1633170333">
      <w:bodyDiv w:val="1"/>
      <w:marLeft w:val="0"/>
      <w:marRight w:val="0"/>
      <w:marTop w:val="0"/>
      <w:marBottom w:val="0"/>
      <w:divBdr>
        <w:top w:val="none" w:sz="0" w:space="0" w:color="auto"/>
        <w:left w:val="none" w:sz="0" w:space="0" w:color="auto"/>
        <w:bottom w:val="none" w:sz="0" w:space="0" w:color="auto"/>
        <w:right w:val="none" w:sz="0" w:space="0" w:color="auto"/>
      </w:divBdr>
    </w:div>
    <w:div w:id="1637368609">
      <w:bodyDiv w:val="1"/>
      <w:marLeft w:val="0"/>
      <w:marRight w:val="0"/>
      <w:marTop w:val="0"/>
      <w:marBottom w:val="0"/>
      <w:divBdr>
        <w:top w:val="none" w:sz="0" w:space="0" w:color="auto"/>
        <w:left w:val="none" w:sz="0" w:space="0" w:color="auto"/>
        <w:bottom w:val="none" w:sz="0" w:space="0" w:color="auto"/>
        <w:right w:val="none" w:sz="0" w:space="0" w:color="auto"/>
      </w:divBdr>
    </w:div>
    <w:div w:id="1675841630">
      <w:bodyDiv w:val="1"/>
      <w:marLeft w:val="0"/>
      <w:marRight w:val="0"/>
      <w:marTop w:val="0"/>
      <w:marBottom w:val="0"/>
      <w:divBdr>
        <w:top w:val="none" w:sz="0" w:space="0" w:color="auto"/>
        <w:left w:val="none" w:sz="0" w:space="0" w:color="auto"/>
        <w:bottom w:val="none" w:sz="0" w:space="0" w:color="auto"/>
        <w:right w:val="none" w:sz="0" w:space="0" w:color="auto"/>
      </w:divBdr>
    </w:div>
    <w:div w:id="20021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hyperlink" Target="http://base.garant.ru/7054486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r.ru/statistics/?Prtid=ms&amp;ch=ITM_10603"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raex-a.ru/ab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k-list.ru/gold.html" TargetMode="External"/><Relationship Id="rId24" Type="http://schemas.openxmlformats.org/officeDocument/2006/relationships/hyperlink" Target="https://cbr.ru/"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cbr.ru/statistics/print.aspx?file=bank_system/4-3-6_08.htm&amp;pid=pdko_sub&amp;sid=dsukov"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docs.cntd.ru/document/9022664"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www.cbr.ru/statistics/p_sys/print.aspx?file=sheet013.htm" TargetMode="External"/><Relationship Id="rId27" Type="http://schemas.openxmlformats.org/officeDocument/2006/relationships/footer" Target="footer1.xml"/><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Лист1!$B$1</c:f>
              <c:strCache>
                <c:ptCount val="1"/>
                <c:pt idx="0">
                  <c:v>Золото</c:v>
                </c:pt>
              </c:strCache>
            </c:strRef>
          </c:tx>
          <c:dLbls>
            <c:dLbl>
              <c:idx val="0"/>
              <c:layout>
                <c:manualLayout>
                  <c:x val="-6.9444444444444588E-3"/>
                  <c:y val="4.7619047619047679E-2"/>
                </c:manualLayout>
              </c:layout>
              <c:tx>
                <c:rich>
                  <a:bodyPr/>
                  <a:lstStyle/>
                  <a:p>
                    <a:r>
                      <a:rPr lang="en-US" b="0"/>
                      <a:t>2</a:t>
                    </a:r>
                    <a:r>
                      <a:rPr lang="en-US"/>
                      <a:t>724,35</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D1-41F6-BA72-B0DDD27AF5B2}"/>
                </c:ext>
              </c:extLst>
            </c:dLbl>
            <c:dLbl>
              <c:idx val="1"/>
              <c:layout>
                <c:manualLayout>
                  <c:x val="2.3148148148148147E-3"/>
                  <c:y val="6.746031746031751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D1-41F6-BA72-B0DDD27AF5B2}"/>
                </c:ext>
              </c:extLst>
            </c:dLbl>
            <c:dLbl>
              <c:idx val="2"/>
              <c:layout>
                <c:manualLayout>
                  <c:x val="2.3148148148148147E-3"/>
                  <c:y val="6.746031746031751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D1-41F6-BA72-B0DDD27AF5B2}"/>
                </c:ext>
              </c:extLst>
            </c:dLbl>
            <c:dLbl>
              <c:idx val="3"/>
              <c:layout>
                <c:manualLayout>
                  <c:x val="2.3148148148148147E-3"/>
                  <c:y val="8.3333333333333467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D1-41F6-BA72-B0DDD27AF5B2}"/>
                </c:ext>
              </c:extLst>
            </c:dLbl>
            <c:dLbl>
              <c:idx val="4"/>
              <c:layout>
                <c:manualLayout>
                  <c:x val="-8.4875562720134331E-17"/>
                  <c:y val="6.349206349206353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D1-41F6-BA72-B0DDD27AF5B2}"/>
                </c:ext>
              </c:extLst>
            </c:dLbl>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numRef>
              <c:f>Лист1!$A$2:$A$6</c:f>
              <c:numCache>
                <c:formatCode>dd/mm/yyyy</c:formatCode>
                <c:ptCount val="5"/>
                <c:pt idx="0">
                  <c:v>43617</c:v>
                </c:pt>
                <c:pt idx="1">
                  <c:v>43648</c:v>
                </c:pt>
                <c:pt idx="2">
                  <c:v>43678</c:v>
                </c:pt>
                <c:pt idx="3">
                  <c:v>43711</c:v>
                </c:pt>
                <c:pt idx="4">
                  <c:v>43739</c:v>
                </c:pt>
              </c:numCache>
            </c:numRef>
          </c:cat>
          <c:val>
            <c:numRef>
              <c:f>Лист1!$B$2:$B$6</c:f>
              <c:numCache>
                <c:formatCode>General</c:formatCode>
                <c:ptCount val="5"/>
                <c:pt idx="0">
                  <c:v>2724.3500000000022</c:v>
                </c:pt>
                <c:pt idx="1">
                  <c:v>2817.96</c:v>
                </c:pt>
                <c:pt idx="2">
                  <c:v>2916.7599999999998</c:v>
                </c:pt>
                <c:pt idx="3">
                  <c:v>3263.01</c:v>
                </c:pt>
                <c:pt idx="4">
                  <c:v>3091.6</c:v>
                </c:pt>
              </c:numCache>
            </c:numRef>
          </c:val>
          <c:extLst xmlns:c16r2="http://schemas.microsoft.com/office/drawing/2015/06/chart">
            <c:ext xmlns:c16="http://schemas.microsoft.com/office/drawing/2014/chart" uri="{C3380CC4-5D6E-409C-BE32-E72D297353CC}">
              <c16:uniqueId val="{00000005-D8D1-41F6-BA72-B0DDD27AF5B2}"/>
            </c:ext>
          </c:extLst>
        </c:ser>
        <c:ser>
          <c:idx val="1"/>
          <c:order val="1"/>
          <c:tx>
            <c:strRef>
              <c:f>Лист1!$C$1</c:f>
              <c:strCache>
                <c:ptCount val="1"/>
                <c:pt idx="0">
                  <c:v>Столбец1</c:v>
                </c:pt>
              </c:strCache>
            </c:strRef>
          </c:tx>
          <c:dLbls>
            <c:delete val="1"/>
          </c:dLbls>
          <c:cat>
            <c:numRef>
              <c:f>Лист1!$A$2:$A$6</c:f>
              <c:numCache>
                <c:formatCode>dd/mm/yyyy</c:formatCode>
                <c:ptCount val="5"/>
                <c:pt idx="0">
                  <c:v>43617</c:v>
                </c:pt>
                <c:pt idx="1">
                  <c:v>43648</c:v>
                </c:pt>
                <c:pt idx="2">
                  <c:v>43678</c:v>
                </c:pt>
                <c:pt idx="3">
                  <c:v>43711</c:v>
                </c:pt>
                <c:pt idx="4">
                  <c:v>43739</c:v>
                </c:pt>
              </c:numCache>
            </c:num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6-D8D1-41F6-BA72-B0DDD27AF5B2}"/>
            </c:ext>
          </c:extLst>
        </c:ser>
        <c:dLbls>
          <c:showVal val="1"/>
        </c:dLbls>
        <c:marker val="1"/>
        <c:axId val="86254336"/>
        <c:axId val="86255872"/>
      </c:lineChart>
      <c:dateAx>
        <c:axId val="86254336"/>
        <c:scaling>
          <c:orientation val="minMax"/>
        </c:scaling>
        <c:axPos val="b"/>
        <c:numFmt formatCode="dd/mm/yyyy" sourceLinked="1"/>
        <c:tickLblPos val="nextTo"/>
        <c:crossAx val="86255872"/>
        <c:crosses val="autoZero"/>
        <c:auto val="1"/>
        <c:lblOffset val="100"/>
        <c:baseTimeUnit val="months"/>
      </c:dateAx>
      <c:valAx>
        <c:axId val="86255872"/>
        <c:scaling>
          <c:orientation val="minMax"/>
        </c:scaling>
        <c:axPos val="l"/>
        <c:majorGridlines/>
        <c:numFmt formatCode="General" sourceLinked="1"/>
        <c:tickLblPos val="nextTo"/>
        <c:crossAx val="86254336"/>
        <c:crosses val="autoZero"/>
        <c:crossBetween val="between"/>
      </c:valAx>
    </c:plotArea>
    <c:legend>
      <c:legendPos val="r"/>
      <c:legendEntry>
        <c:idx val="0"/>
        <c:delete val="1"/>
      </c:legendEntry>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26501044197525E-2"/>
          <c:y val="5.0056204053489872E-2"/>
          <c:w val="0.89778802861187679"/>
          <c:h val="0.57280399830260742"/>
        </c:manualLayout>
      </c:layout>
      <c:lineChart>
        <c:grouping val="standard"/>
        <c:ser>
          <c:idx val="0"/>
          <c:order val="0"/>
          <c:tx>
            <c:strRef>
              <c:f>Лист1!$B$1</c:f>
              <c:strCache>
                <c:ptCount val="1"/>
                <c:pt idx="0">
                  <c:v>июнь </c:v>
                </c:pt>
              </c:strCache>
            </c:strRef>
          </c:tx>
          <c:spPr>
            <a:ln w="28575" cap="rnd">
              <a:solidFill>
                <a:schemeClr val="accent1"/>
              </a:solidFill>
              <a:round/>
            </a:ln>
            <a:effectLst/>
          </c:spPr>
          <c:marker>
            <c:symbol val="none"/>
          </c:marker>
          <c:dLbls>
            <c:spPr>
              <a:noFill/>
              <a:ln>
                <a:noFill/>
              </a:ln>
              <a:effectLst/>
            </c:spPr>
            <c:dLblPos val="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1703</c:v>
                </c:pt>
                <c:pt idx="1">
                  <c:v>1643</c:v>
                </c:pt>
                <c:pt idx="2">
                  <c:v>1756</c:v>
                </c:pt>
                <c:pt idx="3">
                  <c:v>1759</c:v>
                </c:pt>
              </c:numCache>
            </c:numRef>
          </c:val>
          <c:extLst xmlns:c16r2="http://schemas.microsoft.com/office/drawing/2015/06/chart">
            <c:ext xmlns:c16="http://schemas.microsoft.com/office/drawing/2014/chart" uri="{C3380CC4-5D6E-409C-BE32-E72D297353CC}">
              <c16:uniqueId val="{00000000-50C5-4285-A6FB-FD8B005EAAA7}"/>
            </c:ext>
          </c:extLst>
        </c:ser>
        <c:ser>
          <c:idx val="1"/>
          <c:order val="1"/>
          <c:tx>
            <c:strRef>
              <c:f>Лист1!$C$1</c:f>
              <c:strCache>
                <c:ptCount val="1"/>
                <c:pt idx="0">
                  <c:v>июль</c:v>
                </c:pt>
              </c:strCache>
            </c:strRef>
          </c:tx>
          <c:spPr>
            <a:ln w="28575" cap="rnd">
              <a:solidFill>
                <a:schemeClr val="accent2"/>
              </a:solidFill>
              <a:round/>
            </a:ln>
            <a:effectLst/>
          </c:spPr>
          <c:marker>
            <c:symbol val="none"/>
          </c:marker>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1703</c:v>
                </c:pt>
                <c:pt idx="1">
                  <c:v>1632</c:v>
                </c:pt>
                <c:pt idx="2">
                  <c:v>1783</c:v>
                </c:pt>
                <c:pt idx="3">
                  <c:v>1786</c:v>
                </c:pt>
              </c:numCache>
            </c:numRef>
          </c:val>
          <c:extLst xmlns:c16r2="http://schemas.microsoft.com/office/drawing/2015/06/chart">
            <c:ext xmlns:c16="http://schemas.microsoft.com/office/drawing/2014/chart" uri="{C3380CC4-5D6E-409C-BE32-E72D297353CC}">
              <c16:uniqueId val="{00000001-50C5-4285-A6FB-FD8B005EAAA7}"/>
            </c:ext>
          </c:extLst>
        </c:ser>
        <c:ser>
          <c:idx val="2"/>
          <c:order val="2"/>
          <c:tx>
            <c:strRef>
              <c:f>Лист1!$D$1</c:f>
              <c:strCache>
                <c:ptCount val="1"/>
                <c:pt idx="0">
                  <c:v>август</c:v>
                </c:pt>
              </c:strCache>
            </c:strRef>
          </c:tx>
          <c:spPr>
            <a:ln w="28575" cap="rnd">
              <a:solidFill>
                <a:schemeClr val="accent3"/>
              </a:solidFill>
              <a:round/>
            </a:ln>
            <a:effectLst/>
          </c:spPr>
          <c:marker>
            <c:symbol val="none"/>
          </c:marker>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1695</c:v>
                </c:pt>
                <c:pt idx="1">
                  <c:v>1657</c:v>
                </c:pt>
                <c:pt idx="2">
                  <c:v>1834</c:v>
                </c:pt>
                <c:pt idx="3">
                  <c:v>1897</c:v>
                </c:pt>
              </c:numCache>
            </c:numRef>
          </c:val>
          <c:extLst xmlns:c16r2="http://schemas.microsoft.com/office/drawing/2015/06/chart">
            <c:ext xmlns:c16="http://schemas.microsoft.com/office/drawing/2014/chart" uri="{C3380CC4-5D6E-409C-BE32-E72D297353CC}">
              <c16:uniqueId val="{00000002-50C5-4285-A6FB-FD8B005EAAA7}"/>
            </c:ext>
          </c:extLst>
        </c:ser>
        <c:marker val="1"/>
        <c:axId val="86645760"/>
        <c:axId val="86651648"/>
      </c:lineChart>
      <c:catAx>
        <c:axId val="86645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51648"/>
        <c:crosses val="autoZero"/>
        <c:auto val="1"/>
        <c:lblAlgn val="ctr"/>
        <c:lblOffset val="100"/>
      </c:catAx>
      <c:valAx>
        <c:axId val="86651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645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stacked"/>
        <c:ser>
          <c:idx val="0"/>
          <c:order val="0"/>
          <c:tx>
            <c:strRef>
              <c:f>Лист1!$B$1</c:f>
              <c:strCache>
                <c:ptCount val="1"/>
                <c:pt idx="0">
                  <c:v>Столбец4</c:v>
                </c:pt>
              </c:strCache>
            </c:strRef>
          </c:tx>
          <c:spPr>
            <a:solidFill>
              <a:schemeClr val="accent1"/>
            </a:solidFill>
            <a:ln>
              <a:noFill/>
            </a:ln>
            <a:effectLst/>
          </c:spPr>
          <c:dLbls>
            <c:dLbl>
              <c:idx val="0"/>
              <c:layout>
                <c:manualLayout>
                  <c:x val="7.160745977926064E-2"/>
                  <c:y val="1.7257466911864618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1D-4A95-A103-87360605067F}"/>
                </c:ext>
              </c:extLst>
            </c:dLbl>
            <c:dLbl>
              <c:idx val="1"/>
              <c:layout>
                <c:manualLayout>
                  <c:x val="6.5289154504619945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1D-4A95-A103-87360605067F}"/>
                </c:ext>
              </c:extLst>
            </c:dLbl>
            <c:dLbl>
              <c:idx val="2"/>
              <c:layout>
                <c:manualLayout>
                  <c:x val="6.3183052746406454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1D-4A95-A103-87360605067F}"/>
                </c:ext>
              </c:extLst>
            </c:dLbl>
            <c:dLbl>
              <c:idx val="3"/>
              <c:layout>
                <c:manualLayout>
                  <c:x val="6.5289154504619945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1D-4A95-A103-87360605067F}"/>
                </c:ext>
              </c:extLst>
            </c:dLbl>
            <c:dLbl>
              <c:idx val="4"/>
              <c:layout>
                <c:manualLayout>
                  <c:x val="5.8970849229979257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1D-4A95-A103-87360605067F}"/>
                </c:ext>
              </c:extLst>
            </c:dLbl>
            <c:dLbl>
              <c:idx val="5"/>
              <c:layout>
                <c:manualLayout>
                  <c:x val="6.9501358021047122E-2"/>
                  <c:y val="-5.7524889706215407E-3"/>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1D-4A95-A103-87360605067F}"/>
                </c:ext>
              </c:extLst>
            </c:dLbl>
            <c:dLbl>
              <c:idx val="6"/>
              <c:layout>
                <c:manualLayout>
                  <c:x val="6.1076950988192893E-2"/>
                  <c:y val="5.7524889706215407E-3"/>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1D-4A95-A103-87360605067F}"/>
                </c:ext>
              </c:extLst>
            </c:dLbl>
            <c:dLbl>
              <c:idx val="7"/>
              <c:layout>
                <c:manualLayout>
                  <c:x val="5.6864747471765786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1D-4A95-A103-87360605067F}"/>
                </c:ext>
              </c:extLst>
            </c:dLbl>
            <c:dLbl>
              <c:idx val="8"/>
              <c:layout>
                <c:manualLayout>
                  <c:x val="5.6864747471765786E-2"/>
                  <c:y val="0"/>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1D-4A95-A103-87360605067F}"/>
                </c:ext>
              </c:extLst>
            </c:dLbl>
            <c:dLbl>
              <c:idx val="9"/>
              <c:layout>
                <c:manualLayout>
                  <c:x val="5.0546442197125153E-2"/>
                  <c:y val="5.7524889706215407E-3"/>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B1D-4A95-A103-87360605067F}"/>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США</c:v>
                </c:pt>
                <c:pt idx="1">
                  <c:v>Германия </c:v>
                </c:pt>
                <c:pt idx="2">
                  <c:v>Италия</c:v>
                </c:pt>
                <c:pt idx="3">
                  <c:v>Франция </c:v>
                </c:pt>
                <c:pt idx="4">
                  <c:v>Россия </c:v>
                </c:pt>
                <c:pt idx="5">
                  <c:v>Китай</c:v>
                </c:pt>
                <c:pt idx="6">
                  <c:v>Швейцария</c:v>
                </c:pt>
                <c:pt idx="7">
                  <c:v>Япония</c:v>
                </c:pt>
                <c:pt idx="8">
                  <c:v>Нидерланды</c:v>
                </c:pt>
                <c:pt idx="9">
                  <c:v>Турция</c:v>
                </c:pt>
              </c:strCache>
            </c:strRef>
          </c:cat>
          <c:val>
            <c:numRef>
              <c:f>Лист1!$B$2:$B$11</c:f>
              <c:numCache>
                <c:formatCode>General</c:formatCode>
                <c:ptCount val="10"/>
                <c:pt idx="0">
                  <c:v>8134</c:v>
                </c:pt>
                <c:pt idx="1">
                  <c:v>3370</c:v>
                </c:pt>
                <c:pt idx="2">
                  <c:v>2452</c:v>
                </c:pt>
                <c:pt idx="3">
                  <c:v>2433</c:v>
                </c:pt>
                <c:pt idx="4">
                  <c:v>1970</c:v>
                </c:pt>
                <c:pt idx="5">
                  <c:v>1843</c:v>
                </c:pt>
                <c:pt idx="6">
                  <c:v>1040</c:v>
                </c:pt>
                <c:pt idx="7">
                  <c:v>765</c:v>
                </c:pt>
                <c:pt idx="8">
                  <c:v>612</c:v>
                </c:pt>
                <c:pt idx="9">
                  <c:v>568</c:v>
                </c:pt>
              </c:numCache>
            </c:numRef>
          </c:val>
          <c:extLst xmlns:c16r2="http://schemas.microsoft.com/office/drawing/2015/06/chart">
            <c:ext xmlns:c16="http://schemas.microsoft.com/office/drawing/2014/chart" uri="{C3380CC4-5D6E-409C-BE32-E72D297353CC}">
              <c16:uniqueId val="{0000000A-3B1D-4A95-A103-87360605067F}"/>
            </c:ext>
          </c:extLst>
        </c:ser>
        <c:ser>
          <c:idx val="1"/>
          <c:order val="1"/>
          <c:tx>
            <c:strRef>
              <c:f>Лист1!$C$1</c:f>
              <c:strCache>
                <c:ptCount val="1"/>
                <c:pt idx="0">
                  <c:v>Столбец2</c:v>
                </c:pt>
              </c:strCache>
            </c:strRef>
          </c:tx>
          <c:spPr>
            <a:solidFill>
              <a:schemeClr val="accent2"/>
            </a:solidFill>
            <a:ln>
              <a:noFill/>
            </a:ln>
            <a:effectLst/>
          </c:spPr>
          <c:cat>
            <c:strRef>
              <c:f>Лист1!$A$2:$A$11</c:f>
              <c:strCache>
                <c:ptCount val="10"/>
                <c:pt idx="0">
                  <c:v>США</c:v>
                </c:pt>
                <c:pt idx="1">
                  <c:v>Германия </c:v>
                </c:pt>
                <c:pt idx="2">
                  <c:v>Италия</c:v>
                </c:pt>
                <c:pt idx="3">
                  <c:v>Франция </c:v>
                </c:pt>
                <c:pt idx="4">
                  <c:v>Россия </c:v>
                </c:pt>
                <c:pt idx="5">
                  <c:v>Китай</c:v>
                </c:pt>
                <c:pt idx="6">
                  <c:v>Швейцария</c:v>
                </c:pt>
                <c:pt idx="7">
                  <c:v>Япония</c:v>
                </c:pt>
                <c:pt idx="8">
                  <c:v>Нидерланды</c:v>
                </c:pt>
                <c:pt idx="9">
                  <c:v>Турция</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B-3B1D-4A95-A103-87360605067F}"/>
            </c:ext>
          </c:extLst>
        </c:ser>
        <c:ser>
          <c:idx val="2"/>
          <c:order val="2"/>
          <c:tx>
            <c:strRef>
              <c:f>Лист1!$D$1</c:f>
              <c:strCache>
                <c:ptCount val="1"/>
                <c:pt idx="0">
                  <c:v>Столбец1</c:v>
                </c:pt>
              </c:strCache>
            </c:strRef>
          </c:tx>
          <c:spPr>
            <a:solidFill>
              <a:schemeClr val="accent3"/>
            </a:solidFill>
            <a:ln>
              <a:noFill/>
            </a:ln>
            <a:effectLst/>
          </c:spPr>
          <c:cat>
            <c:strRef>
              <c:f>Лист1!$A$2:$A$11</c:f>
              <c:strCache>
                <c:ptCount val="10"/>
                <c:pt idx="0">
                  <c:v>США</c:v>
                </c:pt>
                <c:pt idx="1">
                  <c:v>Германия </c:v>
                </c:pt>
                <c:pt idx="2">
                  <c:v>Италия</c:v>
                </c:pt>
                <c:pt idx="3">
                  <c:v>Франция </c:v>
                </c:pt>
                <c:pt idx="4">
                  <c:v>Россия </c:v>
                </c:pt>
                <c:pt idx="5">
                  <c:v>Китай</c:v>
                </c:pt>
                <c:pt idx="6">
                  <c:v>Швейцария</c:v>
                </c:pt>
                <c:pt idx="7">
                  <c:v>Япония</c:v>
                </c:pt>
                <c:pt idx="8">
                  <c:v>Нидерланды</c:v>
                </c:pt>
                <c:pt idx="9">
                  <c:v>Турция</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C-3B1D-4A95-A103-87360605067F}"/>
            </c:ext>
          </c:extLst>
        </c:ser>
        <c:overlap val="100"/>
        <c:axId val="86405120"/>
        <c:axId val="86406656"/>
      </c:barChart>
      <c:catAx>
        <c:axId val="864051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6406656"/>
        <c:crosses val="autoZero"/>
        <c:auto val="1"/>
        <c:lblAlgn val="ctr"/>
        <c:lblOffset val="100"/>
      </c:catAx>
      <c:valAx>
        <c:axId val="864066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64051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Лист1!$B$2:$B$21</c:f>
              <c:numCache>
                <c:formatCode>General</c:formatCode>
                <c:ptCount val="20"/>
                <c:pt idx="0">
                  <c:v>274</c:v>
                </c:pt>
                <c:pt idx="1">
                  <c:v>279</c:v>
                </c:pt>
                <c:pt idx="2">
                  <c:v>348</c:v>
                </c:pt>
                <c:pt idx="3">
                  <c:v>416</c:v>
                </c:pt>
                <c:pt idx="4">
                  <c:v>458</c:v>
                </c:pt>
                <c:pt idx="5">
                  <c:v>519</c:v>
                </c:pt>
                <c:pt idx="6">
                  <c:v>638</c:v>
                </c:pt>
                <c:pt idx="7">
                  <c:v>837</c:v>
                </c:pt>
                <c:pt idx="8">
                  <c:v>881</c:v>
                </c:pt>
                <c:pt idx="9">
                  <c:v>1092</c:v>
                </c:pt>
                <c:pt idx="10">
                  <c:v>1406</c:v>
                </c:pt>
                <c:pt idx="11">
                  <c:v>1567</c:v>
                </c:pt>
                <c:pt idx="12">
                  <c:v>1656</c:v>
                </c:pt>
                <c:pt idx="13">
                  <c:v>1212</c:v>
                </c:pt>
                <c:pt idx="14">
                  <c:v>1187</c:v>
                </c:pt>
                <c:pt idx="15">
                  <c:v>1062</c:v>
                </c:pt>
                <c:pt idx="16">
                  <c:v>1151</c:v>
                </c:pt>
                <c:pt idx="17">
                  <c:v>1303</c:v>
                </c:pt>
                <c:pt idx="18">
                  <c:v>1280</c:v>
                </c:pt>
                <c:pt idx="19">
                  <c:v>1465</c:v>
                </c:pt>
              </c:numCache>
            </c:numRef>
          </c:val>
          <c:extLst xmlns:c16r2="http://schemas.microsoft.com/office/drawing/2015/06/chart">
            <c:ext xmlns:c16="http://schemas.microsoft.com/office/drawing/2014/chart" uri="{C3380CC4-5D6E-409C-BE32-E72D297353CC}">
              <c16:uniqueId val="{00000000-73E1-4032-B2A6-31FD931598C0}"/>
            </c:ext>
          </c:extLst>
        </c:ser>
        <c:dLbls>
          <c:showVal val="1"/>
        </c:dLbls>
        <c:gapWidth val="182"/>
        <c:axId val="86774912"/>
        <c:axId val="86776448"/>
      </c:barChart>
      <c:catAx>
        <c:axId val="86774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776448"/>
        <c:crosses val="autoZero"/>
        <c:auto val="1"/>
        <c:lblAlgn val="ctr"/>
        <c:lblOffset val="100"/>
      </c:catAx>
      <c:valAx>
        <c:axId val="86776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7749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dLblPos val="bestFit"/>
            <c:showVal val="1"/>
            <c:showLeaderLines val="1"/>
            <c:extLst xmlns:c16r2="http://schemas.microsoft.com/office/drawing/2015/06/chart">
              <c:ext xmlns:c15="http://schemas.microsoft.com/office/drawing/2012/chart" uri="{CE6537A1-D6FC-4f65-9D91-7224C49458BB}"/>
            </c:extLst>
          </c:dLbls>
          <c:cat>
            <c:strRef>
              <c:f>Лист1!$A$2:$A$5</c:f>
              <c:strCache>
                <c:ptCount val="4"/>
                <c:pt idx="0">
                  <c:v>Ювелирная отрасль</c:v>
                </c:pt>
                <c:pt idx="1">
                  <c:v>Инвестиции</c:v>
                </c:pt>
                <c:pt idx="2">
                  <c:v>Промышленность</c:v>
                </c:pt>
                <c:pt idx="3">
                  <c:v>Центральные банки</c:v>
                </c:pt>
              </c:strCache>
            </c:strRef>
          </c:cat>
          <c:val>
            <c:numRef>
              <c:f>Лист1!$B$2:$B$5</c:f>
              <c:numCache>
                <c:formatCode>0%</c:formatCode>
                <c:ptCount val="4"/>
                <c:pt idx="0">
                  <c:v>0.52</c:v>
                </c:pt>
                <c:pt idx="1">
                  <c:v>0.28000000000000008</c:v>
                </c:pt>
                <c:pt idx="2">
                  <c:v>8.0000000000000043E-2</c:v>
                </c:pt>
                <c:pt idx="3" formatCode="0.00%">
                  <c:v>1.2E-2</c:v>
                </c:pt>
              </c:numCache>
            </c:numRef>
          </c:val>
          <c:extLst xmlns:c16r2="http://schemas.microsoft.com/office/drawing/2015/06/chart">
            <c:ext xmlns:c16="http://schemas.microsoft.com/office/drawing/2014/chart" uri="{C3380CC4-5D6E-409C-BE32-E72D297353CC}">
              <c16:uniqueId val="{00000000-A9C6-4EB9-9EE8-E807B7C45845}"/>
            </c:ext>
          </c:extLst>
        </c:ser>
        <c:dLbls>
          <c:showVal val="1"/>
        </c:dLbls>
        <c:firstSliceAng val="0"/>
      </c:pieChart>
    </c:plotArea>
    <c:legend>
      <c:legendPos val="r"/>
      <c:spPr>
        <a:ln>
          <a:solidFill>
            <a:schemeClr val="bg1"/>
          </a:solidFill>
        </a:ln>
      </c:spP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9776E-8BE4-4A36-836D-0F1649D24842}"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ru-RU"/>
        </a:p>
      </dgm:t>
    </dgm:pt>
    <dgm:pt modelId="{E8A01A1E-D80D-4C31-953C-FD5DA8CBAEFD}">
      <dgm:prSet phldrT="[Текст]" custT="1"/>
      <dgm:spPr>
        <a:xfrm rot="16200000">
          <a:off x="-1158108" y="1158108"/>
          <a:ext cx="2859526" cy="543310"/>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endParaRPr lang="ru-RU" sz="1600">
            <a:solidFill>
              <a:srgbClr val="44546A">
                <a:hueOff val="0"/>
                <a:satOff val="0"/>
                <a:lumOff val="0"/>
                <a:alphaOff val="0"/>
              </a:srgbClr>
            </a:solidFill>
            <a:latin typeface="Calibri"/>
            <a:ea typeface="+mn-ea"/>
            <a:cs typeface="+mn-cs"/>
          </a:endParaRPr>
        </a:p>
        <a:p>
          <a:r>
            <a:rPr lang="ru-RU" sz="1400">
              <a:solidFill>
                <a:sysClr val="windowText" lastClr="000000"/>
              </a:solidFill>
              <a:latin typeface="Times New Roman" panose="02020603050405020304" pitchFamily="18" charset="0"/>
              <a:ea typeface="+mn-ea"/>
              <a:cs typeface="Times New Roman" panose="02020603050405020304" pitchFamily="18" charset="0"/>
            </a:rPr>
            <a:t>Формы золотого </a:t>
          </a:r>
          <a:r>
            <a:rPr lang="ru-RU" sz="1400" b="0">
              <a:solidFill>
                <a:sysClr val="windowText" lastClr="000000"/>
              </a:solidFill>
              <a:latin typeface="Times New Roman" panose="02020603050405020304" pitchFamily="18" charset="0"/>
              <a:ea typeface="+mn-ea"/>
              <a:cs typeface="Times New Roman" panose="02020603050405020304" pitchFamily="18" charset="0"/>
            </a:rPr>
            <a:t>стандарта</a:t>
          </a:r>
        </a:p>
      </dgm:t>
    </dgm:pt>
    <dgm:pt modelId="{CCE7402C-A638-438B-A021-868D3C52CEB5}" type="parTrans" cxnId="{CE7DEA95-6298-4192-9DFE-28DA9F766A66}">
      <dgm:prSet/>
      <dgm:spPr/>
      <dgm:t>
        <a:bodyPr/>
        <a:lstStyle/>
        <a:p>
          <a:endParaRPr lang="ru-RU"/>
        </a:p>
      </dgm:t>
    </dgm:pt>
    <dgm:pt modelId="{F1659B38-9CB9-459F-8F06-9C56BF014AFB}" type="sibTrans" cxnId="{CE7DEA95-6298-4192-9DFE-28DA9F766A66}">
      <dgm:prSet/>
      <dgm:spPr/>
      <dgm:t>
        <a:bodyPr/>
        <a:lstStyle/>
        <a:p>
          <a:endParaRPr lang="ru-RU"/>
        </a:p>
      </dgm:t>
    </dgm:pt>
    <dgm:pt modelId="{DF182EE6-CEF1-4D84-AE85-86F1C79F4D3F}">
      <dgm:prSet phldrT="[Текст]" custT="1"/>
      <dgm:spPr>
        <a:xfrm>
          <a:off x="2248461" y="31648"/>
          <a:ext cx="1934921" cy="790565"/>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Золотомонетный стандарт- обращение золотых монет и свободный обмен кредитных и бумажных денег на золото</a:t>
          </a:r>
        </a:p>
      </dgm:t>
    </dgm:pt>
    <dgm:pt modelId="{3392522C-1D68-4F69-B6CF-E1D7A25451F5}" type="parTrans" cxnId="{E5270C82-799C-4091-8AD6-EF44364F2DBA}">
      <dgm:prSet/>
      <dgm:spPr>
        <a:xfrm>
          <a:off x="543310" y="426931"/>
          <a:ext cx="1705151" cy="1002832"/>
        </a:xfrm>
        <a:noFill/>
        <a:ln w="12700" cap="flat" cmpd="sng" algn="ctr">
          <a:solidFill>
            <a:srgbClr val="44546A">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314D473-29EA-46B5-8112-45B500D685B9}" type="sibTrans" cxnId="{E5270C82-799C-4091-8AD6-EF44364F2DBA}">
      <dgm:prSet/>
      <dgm:spPr/>
      <dgm:t>
        <a:bodyPr/>
        <a:lstStyle/>
        <a:p>
          <a:endParaRPr lang="ru-RU"/>
        </a:p>
      </dgm:t>
    </dgm:pt>
    <dgm:pt modelId="{7A316EF0-A542-479C-A74D-E05E2699E38F}">
      <dgm:prSet phldrT="[Текст]" custT="1"/>
      <dgm:spPr>
        <a:xfrm>
          <a:off x="2248461" y="958041"/>
          <a:ext cx="1919685" cy="963533"/>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Золослитковый стандарт- возможность обмена только, когда предъявленная сумма денежных знаков соответствует цене золотого слитка</a:t>
          </a:r>
          <a:r>
            <a:rPr lang="ru-RU" sz="800">
              <a:solidFill>
                <a:sysClr val="windowText" lastClr="000000"/>
              </a:solidFill>
              <a:latin typeface="Times New Roman" panose="02020603050405020304" pitchFamily="18" charset="0"/>
              <a:ea typeface="+mn-ea"/>
              <a:cs typeface="Times New Roman" panose="02020603050405020304" pitchFamily="18" charset="0"/>
            </a:rPr>
            <a:t>.</a:t>
          </a:r>
        </a:p>
      </dgm:t>
    </dgm:pt>
    <dgm:pt modelId="{D7580ABA-81C7-436F-B6D4-3DB0CDBE175C}" type="parTrans" cxnId="{9232DA95-6B28-4308-85B4-97BEC0E5ACCC}">
      <dgm:prSet/>
      <dgm:spPr>
        <a:xfrm>
          <a:off x="543310" y="1384043"/>
          <a:ext cx="1705151" cy="91440"/>
        </a:xfrm>
        <a:noFill/>
        <a:ln w="12700" cap="flat" cmpd="sng" algn="ctr">
          <a:solidFill>
            <a:srgbClr val="44546A">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0731BD9-9A9D-44A6-833C-1E6AB504277C}" type="sibTrans" cxnId="{9232DA95-6B28-4308-85B4-97BEC0E5ACCC}">
      <dgm:prSet/>
      <dgm:spPr/>
      <dgm:t>
        <a:bodyPr/>
        <a:lstStyle/>
        <a:p>
          <a:endParaRPr lang="ru-RU"/>
        </a:p>
      </dgm:t>
    </dgm:pt>
    <dgm:pt modelId="{135751E3-C2DA-4AE7-8AB1-EA7DA3975EB5}">
      <dgm:prSet phldrT="[Текст]" custT="1"/>
      <dgm:spPr>
        <a:xfrm>
          <a:off x="2248461" y="2057401"/>
          <a:ext cx="1950158" cy="776069"/>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Золотодевизный  стандарт- возможность обмена банкноты на  иностранную валюту (девизы) разменную на золото</a:t>
          </a:r>
        </a:p>
      </dgm:t>
    </dgm:pt>
    <dgm:pt modelId="{D27282D5-E2F7-46BC-8C54-E52FFC0D6F3D}" type="parTrans" cxnId="{DC7DF6FA-CD83-47D9-96AC-3B5308695411}">
      <dgm:prSet/>
      <dgm:spPr>
        <a:xfrm>
          <a:off x="543310" y="1429763"/>
          <a:ext cx="1705151" cy="1015673"/>
        </a:xfrm>
        <a:noFill/>
        <a:ln w="12700" cap="flat" cmpd="sng" algn="ctr">
          <a:solidFill>
            <a:srgbClr val="44546A">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30B3FAD-6928-4D50-BE7D-96E02F21CCE0}" type="sibTrans" cxnId="{DC7DF6FA-CD83-47D9-96AC-3B5308695411}">
      <dgm:prSet/>
      <dgm:spPr/>
      <dgm:t>
        <a:bodyPr/>
        <a:lstStyle/>
        <a:p>
          <a:endParaRPr lang="ru-RU"/>
        </a:p>
      </dgm:t>
    </dgm:pt>
    <dgm:pt modelId="{6A7DD0E5-E089-4CAF-B635-DE599B829082}" type="pres">
      <dgm:prSet presAssocID="{8A19776E-8BE4-4A36-836D-0F1649D24842}" presName="Name0" presStyleCnt="0">
        <dgm:presLayoutVars>
          <dgm:chPref val="1"/>
          <dgm:dir/>
          <dgm:animOne val="branch"/>
          <dgm:animLvl val="lvl"/>
          <dgm:resizeHandles val="exact"/>
        </dgm:presLayoutVars>
      </dgm:prSet>
      <dgm:spPr/>
      <dgm:t>
        <a:bodyPr/>
        <a:lstStyle/>
        <a:p>
          <a:endParaRPr lang="ru-RU"/>
        </a:p>
      </dgm:t>
    </dgm:pt>
    <dgm:pt modelId="{D83493FF-C130-4D16-AFC7-B72941334B0D}" type="pres">
      <dgm:prSet presAssocID="{E8A01A1E-D80D-4C31-953C-FD5DA8CBAEFD}" presName="root1" presStyleCnt="0"/>
      <dgm:spPr/>
    </dgm:pt>
    <dgm:pt modelId="{6DF2CC6C-27DB-4F31-9970-0FAD3CA2145F}" type="pres">
      <dgm:prSet presAssocID="{E8A01A1E-D80D-4C31-953C-FD5DA8CBAEFD}" presName="LevelOneTextNode" presStyleLbl="node0" presStyleIdx="0" presStyleCnt="1" custLinFactX="-100000" custLinFactNeighborX="-192920" custLinFactNeighborY="-298">
        <dgm:presLayoutVars>
          <dgm:chPref val="3"/>
        </dgm:presLayoutVars>
      </dgm:prSet>
      <dgm:spPr>
        <a:prstGeom prst="rect">
          <a:avLst/>
        </a:prstGeom>
      </dgm:spPr>
      <dgm:t>
        <a:bodyPr/>
        <a:lstStyle/>
        <a:p>
          <a:endParaRPr lang="ru-RU"/>
        </a:p>
      </dgm:t>
    </dgm:pt>
    <dgm:pt modelId="{EFFF1893-63D2-4211-89BC-7609FB217CA2}" type="pres">
      <dgm:prSet presAssocID="{E8A01A1E-D80D-4C31-953C-FD5DA8CBAEFD}" presName="level2hierChild" presStyleCnt="0"/>
      <dgm:spPr/>
    </dgm:pt>
    <dgm:pt modelId="{E67F6FC3-8C8C-4201-B2A3-3CF5F8060686}" type="pres">
      <dgm:prSet presAssocID="{3392522C-1D68-4F69-B6CF-E1D7A25451F5}" presName="conn2-1" presStyleLbl="parChTrans1D2" presStyleIdx="0" presStyleCnt="3"/>
      <dgm:spPr>
        <a:custGeom>
          <a:avLst/>
          <a:gdLst/>
          <a:ahLst/>
          <a:cxnLst/>
          <a:rect l="0" t="0" r="0" b="0"/>
          <a:pathLst>
            <a:path>
              <a:moveTo>
                <a:pt x="0" y="1002832"/>
              </a:moveTo>
              <a:lnTo>
                <a:pt x="852575" y="1002832"/>
              </a:lnTo>
              <a:lnTo>
                <a:pt x="852575" y="0"/>
              </a:lnTo>
              <a:lnTo>
                <a:pt x="1705151" y="0"/>
              </a:lnTo>
            </a:path>
          </a:pathLst>
        </a:custGeom>
      </dgm:spPr>
      <dgm:t>
        <a:bodyPr/>
        <a:lstStyle/>
        <a:p>
          <a:endParaRPr lang="ru-RU"/>
        </a:p>
      </dgm:t>
    </dgm:pt>
    <dgm:pt modelId="{40154C67-A2E1-4590-9681-B4DD0CFF3766}" type="pres">
      <dgm:prSet presAssocID="{3392522C-1D68-4F69-B6CF-E1D7A25451F5}" presName="connTx" presStyleLbl="parChTrans1D2" presStyleIdx="0" presStyleCnt="3"/>
      <dgm:spPr/>
      <dgm:t>
        <a:bodyPr/>
        <a:lstStyle/>
        <a:p>
          <a:endParaRPr lang="ru-RU"/>
        </a:p>
      </dgm:t>
    </dgm:pt>
    <dgm:pt modelId="{A99295C8-0FBB-4D7B-AC3E-80B5C9096EDA}" type="pres">
      <dgm:prSet presAssocID="{DF182EE6-CEF1-4D84-AE85-86F1C79F4D3F}" presName="root2" presStyleCnt="0"/>
      <dgm:spPr/>
    </dgm:pt>
    <dgm:pt modelId="{2629C264-4982-46DC-9BCB-9760A5AC1127}" type="pres">
      <dgm:prSet presAssocID="{DF182EE6-CEF1-4D84-AE85-86F1C79F4D3F}" presName="LevelTwoTextNode" presStyleLbl="node2" presStyleIdx="0" presStyleCnt="3" custScaleX="108578" custScaleY="145509">
        <dgm:presLayoutVars>
          <dgm:chPref val="3"/>
        </dgm:presLayoutVars>
      </dgm:prSet>
      <dgm:spPr>
        <a:prstGeom prst="rect">
          <a:avLst/>
        </a:prstGeom>
      </dgm:spPr>
      <dgm:t>
        <a:bodyPr/>
        <a:lstStyle/>
        <a:p>
          <a:endParaRPr lang="ru-RU"/>
        </a:p>
      </dgm:t>
    </dgm:pt>
    <dgm:pt modelId="{795518FA-A6A8-4CC9-A814-B70BCD3D6CAE}" type="pres">
      <dgm:prSet presAssocID="{DF182EE6-CEF1-4D84-AE85-86F1C79F4D3F}" presName="level3hierChild" presStyleCnt="0"/>
      <dgm:spPr/>
    </dgm:pt>
    <dgm:pt modelId="{4710B404-72A5-4A47-B6F8-150D25D1D57F}" type="pres">
      <dgm:prSet presAssocID="{D7580ABA-81C7-436F-B6D4-3DB0CDBE175C}" presName="conn2-1" presStyleLbl="parChTrans1D2" presStyleIdx="1" presStyleCnt="3"/>
      <dgm:spPr>
        <a:custGeom>
          <a:avLst/>
          <a:gdLst/>
          <a:ahLst/>
          <a:cxnLst/>
          <a:rect l="0" t="0" r="0" b="0"/>
          <a:pathLst>
            <a:path>
              <a:moveTo>
                <a:pt x="0" y="45720"/>
              </a:moveTo>
              <a:lnTo>
                <a:pt x="852575" y="45720"/>
              </a:lnTo>
              <a:lnTo>
                <a:pt x="852575" y="55764"/>
              </a:lnTo>
              <a:lnTo>
                <a:pt x="1705151" y="55764"/>
              </a:lnTo>
            </a:path>
          </a:pathLst>
        </a:custGeom>
      </dgm:spPr>
      <dgm:t>
        <a:bodyPr/>
        <a:lstStyle/>
        <a:p>
          <a:endParaRPr lang="ru-RU"/>
        </a:p>
      </dgm:t>
    </dgm:pt>
    <dgm:pt modelId="{9435341B-0194-45FC-9D59-255910FEA650}" type="pres">
      <dgm:prSet presAssocID="{D7580ABA-81C7-436F-B6D4-3DB0CDBE175C}" presName="connTx" presStyleLbl="parChTrans1D2" presStyleIdx="1" presStyleCnt="3"/>
      <dgm:spPr/>
      <dgm:t>
        <a:bodyPr/>
        <a:lstStyle/>
        <a:p>
          <a:endParaRPr lang="ru-RU"/>
        </a:p>
      </dgm:t>
    </dgm:pt>
    <dgm:pt modelId="{7C72695A-EEDB-472C-BCD9-4E19435C4327}" type="pres">
      <dgm:prSet presAssocID="{7A316EF0-A542-479C-A74D-E05E2699E38F}" presName="root2" presStyleCnt="0"/>
      <dgm:spPr/>
    </dgm:pt>
    <dgm:pt modelId="{BB48A442-6F08-4A48-9561-EACA4FB82D01}" type="pres">
      <dgm:prSet presAssocID="{7A316EF0-A542-479C-A74D-E05E2699E38F}" presName="LevelTwoTextNode" presStyleLbl="node2" presStyleIdx="1" presStyleCnt="3" custScaleX="107723" custScaleY="177345">
        <dgm:presLayoutVars>
          <dgm:chPref val="3"/>
        </dgm:presLayoutVars>
      </dgm:prSet>
      <dgm:spPr>
        <a:prstGeom prst="rect">
          <a:avLst/>
        </a:prstGeom>
      </dgm:spPr>
      <dgm:t>
        <a:bodyPr/>
        <a:lstStyle/>
        <a:p>
          <a:endParaRPr lang="ru-RU"/>
        </a:p>
      </dgm:t>
    </dgm:pt>
    <dgm:pt modelId="{8ADF3788-3EF3-42F5-A255-4E0CB51882F3}" type="pres">
      <dgm:prSet presAssocID="{7A316EF0-A542-479C-A74D-E05E2699E38F}" presName="level3hierChild" presStyleCnt="0"/>
      <dgm:spPr/>
    </dgm:pt>
    <dgm:pt modelId="{7E2525C0-D309-4957-B80C-A04FFB0213D1}" type="pres">
      <dgm:prSet presAssocID="{D27282D5-E2F7-46BC-8C54-E52FFC0D6F3D}" presName="conn2-1" presStyleLbl="parChTrans1D2" presStyleIdx="2" presStyleCnt="3"/>
      <dgm:spPr>
        <a:custGeom>
          <a:avLst/>
          <a:gdLst/>
          <a:ahLst/>
          <a:cxnLst/>
          <a:rect l="0" t="0" r="0" b="0"/>
          <a:pathLst>
            <a:path>
              <a:moveTo>
                <a:pt x="0" y="0"/>
              </a:moveTo>
              <a:lnTo>
                <a:pt x="852575" y="0"/>
              </a:lnTo>
              <a:lnTo>
                <a:pt x="852575" y="1015673"/>
              </a:lnTo>
              <a:lnTo>
                <a:pt x="1705151" y="1015673"/>
              </a:lnTo>
            </a:path>
          </a:pathLst>
        </a:custGeom>
      </dgm:spPr>
      <dgm:t>
        <a:bodyPr/>
        <a:lstStyle/>
        <a:p>
          <a:endParaRPr lang="ru-RU"/>
        </a:p>
      </dgm:t>
    </dgm:pt>
    <dgm:pt modelId="{CF8A06BB-539B-4D9C-9FF1-02E7273F6BEE}" type="pres">
      <dgm:prSet presAssocID="{D27282D5-E2F7-46BC-8C54-E52FFC0D6F3D}" presName="connTx" presStyleLbl="parChTrans1D2" presStyleIdx="2" presStyleCnt="3"/>
      <dgm:spPr/>
      <dgm:t>
        <a:bodyPr/>
        <a:lstStyle/>
        <a:p>
          <a:endParaRPr lang="ru-RU"/>
        </a:p>
      </dgm:t>
    </dgm:pt>
    <dgm:pt modelId="{A44F3F6E-86DA-47A0-B74B-A128FA21FE74}" type="pres">
      <dgm:prSet presAssocID="{135751E3-C2DA-4AE7-8AB1-EA7DA3975EB5}" presName="root2" presStyleCnt="0"/>
      <dgm:spPr/>
    </dgm:pt>
    <dgm:pt modelId="{4FF81AFF-FE69-4713-86A3-C6B5816BE2BC}" type="pres">
      <dgm:prSet presAssocID="{135751E3-C2DA-4AE7-8AB1-EA7DA3975EB5}" presName="LevelTwoTextNode" presStyleLbl="node2" presStyleIdx="2" presStyleCnt="3" custScaleX="109433" custScaleY="142841">
        <dgm:presLayoutVars>
          <dgm:chPref val="3"/>
        </dgm:presLayoutVars>
      </dgm:prSet>
      <dgm:spPr>
        <a:prstGeom prst="rect">
          <a:avLst/>
        </a:prstGeom>
      </dgm:spPr>
      <dgm:t>
        <a:bodyPr/>
        <a:lstStyle/>
        <a:p>
          <a:endParaRPr lang="ru-RU"/>
        </a:p>
      </dgm:t>
    </dgm:pt>
    <dgm:pt modelId="{909E00A7-6CFC-412F-BB64-48F69AE1AEC0}" type="pres">
      <dgm:prSet presAssocID="{135751E3-C2DA-4AE7-8AB1-EA7DA3975EB5}" presName="level3hierChild" presStyleCnt="0"/>
      <dgm:spPr/>
    </dgm:pt>
  </dgm:ptLst>
  <dgm:cxnLst>
    <dgm:cxn modelId="{FBB841B5-2C16-464A-8F37-3A56747840EA}" type="presOf" srcId="{D7580ABA-81C7-436F-B6D4-3DB0CDBE175C}" destId="{9435341B-0194-45FC-9D59-255910FEA650}" srcOrd="1" destOrd="0" presId="urn:microsoft.com/office/officeart/2008/layout/HorizontalMultiLevelHierarchy"/>
    <dgm:cxn modelId="{06D861FD-A54A-4B24-B5D6-713BC148FD4B}" type="presOf" srcId="{DF182EE6-CEF1-4D84-AE85-86F1C79F4D3F}" destId="{2629C264-4982-46DC-9BCB-9760A5AC1127}" srcOrd="0" destOrd="0" presId="urn:microsoft.com/office/officeart/2008/layout/HorizontalMultiLevelHierarchy"/>
    <dgm:cxn modelId="{B1033400-22D6-4152-978B-97F7CE0A2CA8}" type="presOf" srcId="{D27282D5-E2F7-46BC-8C54-E52FFC0D6F3D}" destId="{CF8A06BB-539B-4D9C-9FF1-02E7273F6BEE}" srcOrd="1" destOrd="0" presId="urn:microsoft.com/office/officeart/2008/layout/HorizontalMultiLevelHierarchy"/>
    <dgm:cxn modelId="{6D406574-B067-4932-A418-B09585D14222}" type="presOf" srcId="{D27282D5-E2F7-46BC-8C54-E52FFC0D6F3D}" destId="{7E2525C0-D309-4957-B80C-A04FFB0213D1}" srcOrd="0" destOrd="0" presId="urn:microsoft.com/office/officeart/2008/layout/HorizontalMultiLevelHierarchy"/>
    <dgm:cxn modelId="{117BDF5D-C084-43A7-815C-B5126BD1A172}" type="presOf" srcId="{3392522C-1D68-4F69-B6CF-E1D7A25451F5}" destId="{E67F6FC3-8C8C-4201-B2A3-3CF5F8060686}" srcOrd="0" destOrd="0" presId="urn:microsoft.com/office/officeart/2008/layout/HorizontalMultiLevelHierarchy"/>
    <dgm:cxn modelId="{FA23EC4B-C7F3-48AE-981D-6D1E151FBBE8}" type="presOf" srcId="{E8A01A1E-D80D-4C31-953C-FD5DA8CBAEFD}" destId="{6DF2CC6C-27DB-4F31-9970-0FAD3CA2145F}" srcOrd="0" destOrd="0" presId="urn:microsoft.com/office/officeart/2008/layout/HorizontalMultiLevelHierarchy"/>
    <dgm:cxn modelId="{606B6AA6-5B6A-46FA-8C56-A4B8B28F4BAC}" type="presOf" srcId="{135751E3-C2DA-4AE7-8AB1-EA7DA3975EB5}" destId="{4FF81AFF-FE69-4713-86A3-C6B5816BE2BC}" srcOrd="0" destOrd="0" presId="urn:microsoft.com/office/officeart/2008/layout/HorizontalMultiLevelHierarchy"/>
    <dgm:cxn modelId="{17EB9365-59FD-4976-9C66-7B64ACE7924F}" type="presOf" srcId="{7A316EF0-A542-479C-A74D-E05E2699E38F}" destId="{BB48A442-6F08-4A48-9561-EACA4FB82D01}" srcOrd="0" destOrd="0" presId="urn:microsoft.com/office/officeart/2008/layout/HorizontalMultiLevelHierarchy"/>
    <dgm:cxn modelId="{FA161F9A-3192-4DBF-A5B2-B00413BCE9FC}" type="presOf" srcId="{8A19776E-8BE4-4A36-836D-0F1649D24842}" destId="{6A7DD0E5-E089-4CAF-B635-DE599B829082}" srcOrd="0" destOrd="0" presId="urn:microsoft.com/office/officeart/2008/layout/HorizontalMultiLevelHierarchy"/>
    <dgm:cxn modelId="{E5270C82-799C-4091-8AD6-EF44364F2DBA}" srcId="{E8A01A1E-D80D-4C31-953C-FD5DA8CBAEFD}" destId="{DF182EE6-CEF1-4D84-AE85-86F1C79F4D3F}" srcOrd="0" destOrd="0" parTransId="{3392522C-1D68-4F69-B6CF-E1D7A25451F5}" sibTransId="{8314D473-29EA-46B5-8112-45B500D685B9}"/>
    <dgm:cxn modelId="{9232DA95-6B28-4308-85B4-97BEC0E5ACCC}" srcId="{E8A01A1E-D80D-4C31-953C-FD5DA8CBAEFD}" destId="{7A316EF0-A542-479C-A74D-E05E2699E38F}" srcOrd="1" destOrd="0" parTransId="{D7580ABA-81C7-436F-B6D4-3DB0CDBE175C}" sibTransId="{70731BD9-9A9D-44A6-833C-1E6AB504277C}"/>
    <dgm:cxn modelId="{969BB9CF-6FA4-4CD8-8EF0-D0374F2249DF}" type="presOf" srcId="{D7580ABA-81C7-436F-B6D4-3DB0CDBE175C}" destId="{4710B404-72A5-4A47-B6F8-150D25D1D57F}" srcOrd="0" destOrd="0" presId="urn:microsoft.com/office/officeart/2008/layout/HorizontalMultiLevelHierarchy"/>
    <dgm:cxn modelId="{DC7DF6FA-CD83-47D9-96AC-3B5308695411}" srcId="{E8A01A1E-D80D-4C31-953C-FD5DA8CBAEFD}" destId="{135751E3-C2DA-4AE7-8AB1-EA7DA3975EB5}" srcOrd="2" destOrd="0" parTransId="{D27282D5-E2F7-46BC-8C54-E52FFC0D6F3D}" sibTransId="{130B3FAD-6928-4D50-BE7D-96E02F21CCE0}"/>
    <dgm:cxn modelId="{1BC856BE-D897-4EDA-B75F-368501884634}" type="presOf" srcId="{3392522C-1D68-4F69-B6CF-E1D7A25451F5}" destId="{40154C67-A2E1-4590-9681-B4DD0CFF3766}" srcOrd="1" destOrd="0" presId="urn:microsoft.com/office/officeart/2008/layout/HorizontalMultiLevelHierarchy"/>
    <dgm:cxn modelId="{CE7DEA95-6298-4192-9DFE-28DA9F766A66}" srcId="{8A19776E-8BE4-4A36-836D-0F1649D24842}" destId="{E8A01A1E-D80D-4C31-953C-FD5DA8CBAEFD}" srcOrd="0" destOrd="0" parTransId="{CCE7402C-A638-438B-A021-868D3C52CEB5}" sibTransId="{F1659B38-9CB9-459F-8F06-9C56BF014AFB}"/>
    <dgm:cxn modelId="{D20A8402-E4C9-4056-995D-CB73E563F9DA}" type="presParOf" srcId="{6A7DD0E5-E089-4CAF-B635-DE599B829082}" destId="{D83493FF-C130-4D16-AFC7-B72941334B0D}" srcOrd="0" destOrd="0" presId="urn:microsoft.com/office/officeart/2008/layout/HorizontalMultiLevelHierarchy"/>
    <dgm:cxn modelId="{DFE62EB1-5647-47F7-9815-41C079AB6446}" type="presParOf" srcId="{D83493FF-C130-4D16-AFC7-B72941334B0D}" destId="{6DF2CC6C-27DB-4F31-9970-0FAD3CA2145F}" srcOrd="0" destOrd="0" presId="urn:microsoft.com/office/officeart/2008/layout/HorizontalMultiLevelHierarchy"/>
    <dgm:cxn modelId="{21EAA908-9730-4503-8F08-44F3C2E104C3}" type="presParOf" srcId="{D83493FF-C130-4D16-AFC7-B72941334B0D}" destId="{EFFF1893-63D2-4211-89BC-7609FB217CA2}" srcOrd="1" destOrd="0" presId="urn:microsoft.com/office/officeart/2008/layout/HorizontalMultiLevelHierarchy"/>
    <dgm:cxn modelId="{6E05F766-901A-484D-A43D-3008C871B6BC}" type="presParOf" srcId="{EFFF1893-63D2-4211-89BC-7609FB217CA2}" destId="{E67F6FC3-8C8C-4201-B2A3-3CF5F8060686}" srcOrd="0" destOrd="0" presId="urn:microsoft.com/office/officeart/2008/layout/HorizontalMultiLevelHierarchy"/>
    <dgm:cxn modelId="{49F03EE4-7889-4177-8E6F-952E17757BF0}" type="presParOf" srcId="{E67F6FC3-8C8C-4201-B2A3-3CF5F8060686}" destId="{40154C67-A2E1-4590-9681-B4DD0CFF3766}" srcOrd="0" destOrd="0" presId="urn:microsoft.com/office/officeart/2008/layout/HorizontalMultiLevelHierarchy"/>
    <dgm:cxn modelId="{71EA1173-F387-40C9-8D7C-6BE44E8B18A9}" type="presParOf" srcId="{EFFF1893-63D2-4211-89BC-7609FB217CA2}" destId="{A99295C8-0FBB-4D7B-AC3E-80B5C9096EDA}" srcOrd="1" destOrd="0" presId="urn:microsoft.com/office/officeart/2008/layout/HorizontalMultiLevelHierarchy"/>
    <dgm:cxn modelId="{77BD9CB8-7F45-4E51-98CA-76E266F8BB04}" type="presParOf" srcId="{A99295C8-0FBB-4D7B-AC3E-80B5C9096EDA}" destId="{2629C264-4982-46DC-9BCB-9760A5AC1127}" srcOrd="0" destOrd="0" presId="urn:microsoft.com/office/officeart/2008/layout/HorizontalMultiLevelHierarchy"/>
    <dgm:cxn modelId="{0CEA1EEE-41E3-4181-A23D-2675041EAD3E}" type="presParOf" srcId="{A99295C8-0FBB-4D7B-AC3E-80B5C9096EDA}" destId="{795518FA-A6A8-4CC9-A814-B70BCD3D6CAE}" srcOrd="1" destOrd="0" presId="urn:microsoft.com/office/officeart/2008/layout/HorizontalMultiLevelHierarchy"/>
    <dgm:cxn modelId="{3C6D80A0-58C8-4089-BF2B-55B9C6ACEC2B}" type="presParOf" srcId="{EFFF1893-63D2-4211-89BC-7609FB217CA2}" destId="{4710B404-72A5-4A47-B6F8-150D25D1D57F}" srcOrd="2" destOrd="0" presId="urn:microsoft.com/office/officeart/2008/layout/HorizontalMultiLevelHierarchy"/>
    <dgm:cxn modelId="{BE92E71D-07E0-4AF7-8506-8DEB2F2E5AD5}" type="presParOf" srcId="{4710B404-72A5-4A47-B6F8-150D25D1D57F}" destId="{9435341B-0194-45FC-9D59-255910FEA650}" srcOrd="0" destOrd="0" presId="urn:microsoft.com/office/officeart/2008/layout/HorizontalMultiLevelHierarchy"/>
    <dgm:cxn modelId="{113D68BF-4B20-4F18-B483-FDFF2D239A1C}" type="presParOf" srcId="{EFFF1893-63D2-4211-89BC-7609FB217CA2}" destId="{7C72695A-EEDB-472C-BCD9-4E19435C4327}" srcOrd="3" destOrd="0" presId="urn:microsoft.com/office/officeart/2008/layout/HorizontalMultiLevelHierarchy"/>
    <dgm:cxn modelId="{EEC5422C-C652-47FD-9CAB-ACD588B3E229}" type="presParOf" srcId="{7C72695A-EEDB-472C-BCD9-4E19435C4327}" destId="{BB48A442-6F08-4A48-9561-EACA4FB82D01}" srcOrd="0" destOrd="0" presId="urn:microsoft.com/office/officeart/2008/layout/HorizontalMultiLevelHierarchy"/>
    <dgm:cxn modelId="{DA103B11-414D-4084-8614-1885691CBB18}" type="presParOf" srcId="{7C72695A-EEDB-472C-BCD9-4E19435C4327}" destId="{8ADF3788-3EF3-42F5-A255-4E0CB51882F3}" srcOrd="1" destOrd="0" presId="urn:microsoft.com/office/officeart/2008/layout/HorizontalMultiLevelHierarchy"/>
    <dgm:cxn modelId="{4666DE48-C67F-4CDC-90DE-09BCBFFCDA05}" type="presParOf" srcId="{EFFF1893-63D2-4211-89BC-7609FB217CA2}" destId="{7E2525C0-D309-4957-B80C-A04FFB0213D1}" srcOrd="4" destOrd="0" presId="urn:microsoft.com/office/officeart/2008/layout/HorizontalMultiLevelHierarchy"/>
    <dgm:cxn modelId="{2FF8246F-0788-4A4B-8217-01B5864504E0}" type="presParOf" srcId="{7E2525C0-D309-4957-B80C-A04FFB0213D1}" destId="{CF8A06BB-539B-4D9C-9FF1-02E7273F6BEE}" srcOrd="0" destOrd="0" presId="urn:microsoft.com/office/officeart/2008/layout/HorizontalMultiLevelHierarchy"/>
    <dgm:cxn modelId="{72E04BE3-CF6A-42E3-A480-DB34C780C590}" type="presParOf" srcId="{EFFF1893-63D2-4211-89BC-7609FB217CA2}" destId="{A44F3F6E-86DA-47A0-B74B-A128FA21FE74}" srcOrd="5" destOrd="0" presId="urn:microsoft.com/office/officeart/2008/layout/HorizontalMultiLevelHierarchy"/>
    <dgm:cxn modelId="{C6D7CE4D-D385-4C0C-BFA0-DC611E1E395C}" type="presParOf" srcId="{A44F3F6E-86DA-47A0-B74B-A128FA21FE74}" destId="{4FF81AFF-FE69-4713-86A3-C6B5816BE2BC}" srcOrd="0" destOrd="0" presId="urn:microsoft.com/office/officeart/2008/layout/HorizontalMultiLevelHierarchy"/>
    <dgm:cxn modelId="{C0E2D143-F55C-4C39-94EA-5EBD33C16B0E}" type="presParOf" srcId="{A44F3F6E-86DA-47A0-B74B-A128FA21FE74}" destId="{909E00A7-6CFC-412F-BB64-48F69AE1AEC0}"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525C0-D309-4957-B80C-A04FFB0213D1}">
      <dsp:nvSpPr>
        <dsp:cNvPr id="0" name=""/>
        <dsp:cNvSpPr/>
      </dsp:nvSpPr>
      <dsp:spPr>
        <a:xfrm>
          <a:off x="543310" y="1429763"/>
          <a:ext cx="1705151" cy="1015673"/>
        </a:xfrm>
        <a:custGeom>
          <a:avLst/>
          <a:gdLst/>
          <a:ahLst/>
          <a:cxnLst/>
          <a:rect l="0" t="0" r="0" b="0"/>
          <a:pathLst>
            <a:path>
              <a:moveTo>
                <a:pt x="0" y="0"/>
              </a:moveTo>
              <a:lnTo>
                <a:pt x="852575" y="0"/>
              </a:lnTo>
              <a:lnTo>
                <a:pt x="852575" y="1015673"/>
              </a:lnTo>
              <a:lnTo>
                <a:pt x="1705151" y="1015673"/>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1346267" y="1887981"/>
        <a:ext cx="99236" cy="99236"/>
      </dsp:txXfrm>
    </dsp:sp>
    <dsp:sp modelId="{4710B404-72A5-4A47-B6F8-150D25D1D57F}">
      <dsp:nvSpPr>
        <dsp:cNvPr id="0" name=""/>
        <dsp:cNvSpPr/>
      </dsp:nvSpPr>
      <dsp:spPr>
        <a:xfrm>
          <a:off x="543310" y="1384043"/>
          <a:ext cx="1705151" cy="91440"/>
        </a:xfrm>
        <a:custGeom>
          <a:avLst/>
          <a:gdLst/>
          <a:ahLst/>
          <a:cxnLst/>
          <a:rect l="0" t="0" r="0" b="0"/>
          <a:pathLst>
            <a:path>
              <a:moveTo>
                <a:pt x="0" y="45720"/>
              </a:moveTo>
              <a:lnTo>
                <a:pt x="852575" y="45720"/>
              </a:lnTo>
              <a:lnTo>
                <a:pt x="852575" y="55764"/>
              </a:lnTo>
              <a:lnTo>
                <a:pt x="1705151" y="55764"/>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353256" y="1387133"/>
        <a:ext cx="85259" cy="85259"/>
      </dsp:txXfrm>
    </dsp:sp>
    <dsp:sp modelId="{E67F6FC3-8C8C-4201-B2A3-3CF5F8060686}">
      <dsp:nvSpPr>
        <dsp:cNvPr id="0" name=""/>
        <dsp:cNvSpPr/>
      </dsp:nvSpPr>
      <dsp:spPr>
        <a:xfrm>
          <a:off x="543310" y="426931"/>
          <a:ext cx="1705151" cy="1002832"/>
        </a:xfrm>
        <a:custGeom>
          <a:avLst/>
          <a:gdLst/>
          <a:ahLst/>
          <a:cxnLst/>
          <a:rect l="0" t="0" r="0" b="0"/>
          <a:pathLst>
            <a:path>
              <a:moveTo>
                <a:pt x="0" y="1002832"/>
              </a:moveTo>
              <a:lnTo>
                <a:pt x="852575" y="1002832"/>
              </a:lnTo>
              <a:lnTo>
                <a:pt x="852575" y="0"/>
              </a:lnTo>
              <a:lnTo>
                <a:pt x="1705151" y="0"/>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1346431" y="878892"/>
        <a:ext cx="98909" cy="98909"/>
      </dsp:txXfrm>
    </dsp:sp>
    <dsp:sp modelId="{6DF2CC6C-27DB-4F31-9970-0FAD3CA2145F}">
      <dsp:nvSpPr>
        <dsp:cNvPr id="0" name=""/>
        <dsp:cNvSpPr/>
      </dsp:nvSpPr>
      <dsp:spPr>
        <a:xfrm rot="16200000">
          <a:off x="-1158108" y="1158108"/>
          <a:ext cx="2859526" cy="543310"/>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ru-RU" sz="1600" kern="1200">
            <a:solidFill>
              <a:srgbClr val="44546A">
                <a:hueOff val="0"/>
                <a:satOff val="0"/>
                <a:lumOff val="0"/>
                <a:alphaOff val="0"/>
              </a:srgbClr>
            </a:solidFill>
            <a:latin typeface="Calibri"/>
            <a:ea typeface="+mn-ea"/>
            <a:cs typeface="+mn-cs"/>
          </a:endParaRPr>
        </a:p>
        <a:p>
          <a:pPr lvl="0" algn="ctr" defTabSz="7112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Формы золотого </a:t>
          </a:r>
          <a:r>
            <a:rPr lang="ru-RU" sz="1400" b="0" kern="1200">
              <a:solidFill>
                <a:sysClr val="windowText" lastClr="000000"/>
              </a:solidFill>
              <a:latin typeface="Times New Roman" panose="02020603050405020304" pitchFamily="18" charset="0"/>
              <a:ea typeface="+mn-ea"/>
              <a:cs typeface="Times New Roman" panose="02020603050405020304" pitchFamily="18" charset="0"/>
            </a:rPr>
            <a:t>стандарта</a:t>
          </a:r>
        </a:p>
      </dsp:txBody>
      <dsp:txXfrm>
        <a:off x="-1158108" y="1158108"/>
        <a:ext cx="2859526" cy="543310"/>
      </dsp:txXfrm>
    </dsp:sp>
    <dsp:sp modelId="{2629C264-4982-46DC-9BCB-9760A5AC1127}">
      <dsp:nvSpPr>
        <dsp:cNvPr id="0" name=""/>
        <dsp:cNvSpPr/>
      </dsp:nvSpPr>
      <dsp:spPr>
        <a:xfrm>
          <a:off x="2248461" y="31648"/>
          <a:ext cx="1934921" cy="790565"/>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Золотомонетный стандарт- обращение золотых монет и свободный обмен кредитных и бумажных денег на золото</a:t>
          </a:r>
        </a:p>
      </dsp:txBody>
      <dsp:txXfrm>
        <a:off x="2248461" y="31648"/>
        <a:ext cx="1934921" cy="790565"/>
      </dsp:txXfrm>
    </dsp:sp>
    <dsp:sp modelId="{BB48A442-6F08-4A48-9561-EACA4FB82D01}">
      <dsp:nvSpPr>
        <dsp:cNvPr id="0" name=""/>
        <dsp:cNvSpPr/>
      </dsp:nvSpPr>
      <dsp:spPr>
        <a:xfrm>
          <a:off x="2248461" y="958041"/>
          <a:ext cx="1919685" cy="96353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Золослитковый стандарт- возможность обмена только, когда предъявленная сумма денежных знаков соответствует цене золотого слитка</a:t>
          </a:r>
          <a:r>
            <a:rPr lang="ru-RU" sz="800" kern="1200">
              <a:solidFill>
                <a:sysClr val="windowText" lastClr="000000"/>
              </a:solidFill>
              <a:latin typeface="Times New Roman" panose="02020603050405020304" pitchFamily="18" charset="0"/>
              <a:ea typeface="+mn-ea"/>
              <a:cs typeface="Times New Roman" panose="02020603050405020304" pitchFamily="18" charset="0"/>
            </a:rPr>
            <a:t>.</a:t>
          </a:r>
        </a:p>
      </dsp:txBody>
      <dsp:txXfrm>
        <a:off x="2248461" y="958041"/>
        <a:ext cx="1919685" cy="963533"/>
      </dsp:txXfrm>
    </dsp:sp>
    <dsp:sp modelId="{4FF81AFF-FE69-4713-86A3-C6B5816BE2BC}">
      <dsp:nvSpPr>
        <dsp:cNvPr id="0" name=""/>
        <dsp:cNvSpPr/>
      </dsp:nvSpPr>
      <dsp:spPr>
        <a:xfrm>
          <a:off x="2248461" y="2057401"/>
          <a:ext cx="1950158" cy="77606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Золотодевизный  стандарт- возможность обмена банкноты на  иностранную валюту (девизы) разменную на золото</a:t>
          </a:r>
        </a:p>
      </dsp:txBody>
      <dsp:txXfrm>
        <a:off x="2248461" y="2057401"/>
        <a:ext cx="1950158" cy="77606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264E-2E94-4977-A271-8765D5E8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33</Pages>
  <Words>6950</Words>
  <Characters>39617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 Runner</dc:creator>
  <cp:keywords/>
  <dc:description/>
  <cp:lastModifiedBy>Студент</cp:lastModifiedBy>
  <cp:revision>40</cp:revision>
  <cp:lastPrinted>2019-11-13T19:02:00Z</cp:lastPrinted>
  <dcterms:created xsi:type="dcterms:W3CDTF">2019-11-05T17:54:00Z</dcterms:created>
  <dcterms:modified xsi:type="dcterms:W3CDTF">2019-12-24T08:17:00Z</dcterms:modified>
</cp:coreProperties>
</file>