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B4" w:rsidRPr="008C0852" w:rsidRDefault="00E77CB4" w:rsidP="00E77C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CB4">
        <w:t xml:space="preserve"> </w:t>
      </w:r>
      <w:r w:rsidRPr="00E77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852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E77CB4" w:rsidRPr="008C0852" w:rsidRDefault="00E77CB4" w:rsidP="00E77C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0852">
        <w:rPr>
          <w:rFonts w:ascii="Times New Roman" w:eastAsia="Calibri" w:hAnsi="Times New Roman" w:cs="Times New Roman"/>
          <w:sz w:val="28"/>
          <w:szCs w:val="28"/>
        </w:rPr>
        <w:t>ПЕНЗЕНСКИЙ ГОСУДАРСТВЕННЫЙ УНИВЕРСИТЕТ</w:t>
      </w:r>
    </w:p>
    <w:p w:rsidR="00E77CB4" w:rsidRPr="00974980" w:rsidRDefault="00E77CB4" w:rsidP="00E77C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E5E">
        <w:rPr>
          <w:rFonts w:ascii="Times New Roman" w:hAnsi="Times New Roman" w:cs="Times New Roman"/>
          <w:sz w:val="28"/>
          <w:szCs w:val="28"/>
        </w:rPr>
        <w:t>Кафедра «</w:t>
      </w:r>
      <w:r>
        <w:rPr>
          <w:rFonts w:ascii="Times New Roman" w:hAnsi="Times New Roman" w:cs="Times New Roman"/>
          <w:sz w:val="28"/>
          <w:szCs w:val="28"/>
        </w:rPr>
        <w:t>Менеджмент и экономическая безопасность</w:t>
      </w:r>
      <w:r w:rsidRPr="00867E5E">
        <w:rPr>
          <w:rFonts w:ascii="Times New Roman" w:hAnsi="Times New Roman" w:cs="Times New Roman"/>
          <w:sz w:val="28"/>
          <w:szCs w:val="28"/>
        </w:rPr>
        <w:t>»</w:t>
      </w:r>
    </w:p>
    <w:p w:rsidR="00E77CB4" w:rsidRDefault="00E77CB4" w:rsidP="00E77CB4"/>
    <w:p w:rsidR="00E77CB4" w:rsidRPr="00867E5E" w:rsidRDefault="00E77CB4" w:rsidP="00E77CB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E5E">
        <w:rPr>
          <w:rFonts w:ascii="Times New Roman" w:hAnsi="Times New Roman" w:cs="Times New Roman"/>
          <w:b/>
          <w:sz w:val="32"/>
          <w:szCs w:val="32"/>
        </w:rPr>
        <w:t>Курсовая работа</w:t>
      </w:r>
    </w:p>
    <w:p w:rsidR="00A36C44" w:rsidRPr="00A36C44" w:rsidRDefault="00E77CB4" w:rsidP="00A36C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«Таможенные платежи</w:t>
      </w:r>
      <w:r w:rsidRPr="009F1FFB">
        <w:rPr>
          <w:rFonts w:ascii="Times New Roman" w:hAnsi="Times New Roman" w:cs="Times New Roman"/>
          <w:b/>
          <w:sz w:val="28"/>
          <w:szCs w:val="28"/>
        </w:rPr>
        <w:t>»</w:t>
      </w:r>
      <w:r w:rsidRPr="009F1FFB">
        <w:rPr>
          <w:rFonts w:ascii="Times New Roman" w:hAnsi="Times New Roman" w:cs="Times New Roman"/>
          <w:b/>
          <w:sz w:val="28"/>
          <w:szCs w:val="28"/>
        </w:rPr>
        <w:tab/>
      </w:r>
      <w:r w:rsidRPr="009F1FFB">
        <w:rPr>
          <w:rFonts w:ascii="Times New Roman" w:hAnsi="Times New Roman" w:cs="Times New Roman"/>
          <w:sz w:val="28"/>
          <w:szCs w:val="28"/>
        </w:rPr>
        <w:br/>
      </w:r>
      <w:r w:rsidRPr="00ED5FB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D782E">
        <w:rPr>
          <w:rFonts w:ascii="Times New Roman" w:hAnsi="Times New Roman" w:cs="Times New Roman"/>
          <w:b/>
          <w:sz w:val="28"/>
          <w:szCs w:val="28"/>
        </w:rPr>
        <w:t xml:space="preserve">тему </w:t>
      </w:r>
      <w:r w:rsidRPr="00A36C44">
        <w:rPr>
          <w:rFonts w:ascii="Times New Roman" w:hAnsi="Times New Roman" w:cs="Times New Roman"/>
          <w:b/>
          <w:sz w:val="28"/>
          <w:szCs w:val="28"/>
        </w:rPr>
        <w:t>«</w:t>
      </w:r>
      <w:r w:rsidR="00A36C44" w:rsidRPr="00A36C44">
        <w:rPr>
          <w:rFonts w:ascii="Times New Roman" w:hAnsi="Times New Roman" w:cs="Times New Roman"/>
          <w:b/>
          <w:sz w:val="28"/>
          <w:szCs w:val="28"/>
        </w:rPr>
        <w:t>Роль таможенных пошлин в регулировании внешнеторговой деятельности на современном этапе</w:t>
      </w:r>
      <w:r w:rsidR="00A36C44" w:rsidRPr="00A36C4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77CB4" w:rsidRDefault="00E77CB4" w:rsidP="00E77CB4">
      <w:pPr>
        <w:spacing w:line="360" w:lineRule="auto"/>
        <w:jc w:val="center"/>
      </w:pPr>
    </w:p>
    <w:p w:rsidR="00E77CB4" w:rsidRDefault="00E77CB4" w:rsidP="00E77CB4">
      <w:pPr>
        <w:rPr>
          <w:rFonts w:ascii="Times New Roman" w:hAnsi="Times New Roman" w:cs="Times New Roman"/>
          <w:sz w:val="28"/>
          <w:szCs w:val="28"/>
        </w:rPr>
      </w:pPr>
    </w:p>
    <w:p w:rsidR="00E77CB4" w:rsidRPr="009F1FFB" w:rsidRDefault="00E77CB4" w:rsidP="00E77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867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38.05.02 Таможенное дело</w:t>
      </w:r>
    </w:p>
    <w:p w:rsidR="00E77CB4" w:rsidRDefault="00E77CB4" w:rsidP="00E77CB4"/>
    <w:p w:rsidR="00E77CB4" w:rsidRDefault="00E77CB4" w:rsidP="00E77CB4"/>
    <w:p w:rsidR="00E77CB4" w:rsidRDefault="00E77CB4" w:rsidP="00E77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67E5E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7E5E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E77CB4" w:rsidRDefault="00E77CB4" w:rsidP="00E77CB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17ЭД</w:t>
      </w:r>
      <w:r w:rsidR="00772869">
        <w:rPr>
          <w:rFonts w:ascii="Times New Roman" w:hAnsi="Times New Roman" w:cs="Times New Roman"/>
          <w:sz w:val="28"/>
          <w:szCs w:val="28"/>
        </w:rPr>
        <w:t>1</w:t>
      </w:r>
    </w:p>
    <w:p w:rsidR="00E77CB4" w:rsidRPr="009F1FFB" w:rsidRDefault="00E77CB4" w:rsidP="00E77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C44">
        <w:rPr>
          <w:rFonts w:ascii="Times New Roman" w:hAnsi="Times New Roman" w:cs="Times New Roman"/>
          <w:sz w:val="28"/>
          <w:szCs w:val="28"/>
        </w:rPr>
        <w:t>Курмакаева Г.Р</w:t>
      </w:r>
      <w:r w:rsidR="007728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B4" w:rsidRPr="009F1FFB" w:rsidRDefault="00E77CB4" w:rsidP="00E77CB4">
      <w:pPr>
        <w:spacing w:after="0" w:line="240" w:lineRule="auto"/>
        <w:ind w:firstLine="4500"/>
      </w:pPr>
    </w:p>
    <w:p w:rsidR="00E77CB4" w:rsidRPr="009F1FFB" w:rsidRDefault="00E77CB4" w:rsidP="00E77CB4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F1FFB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77CB4" w:rsidRDefault="00E77CB4" w:rsidP="00E77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F1FFB">
        <w:rPr>
          <w:rFonts w:ascii="Times New Roman" w:hAnsi="Times New Roman" w:cs="Times New Roman"/>
          <w:sz w:val="28"/>
          <w:szCs w:val="28"/>
        </w:rPr>
        <w:t xml:space="preserve">к.э.н., </w:t>
      </w:r>
      <w:r>
        <w:rPr>
          <w:rFonts w:ascii="Times New Roman" w:hAnsi="Times New Roman" w:cs="Times New Roman"/>
          <w:sz w:val="28"/>
          <w:szCs w:val="28"/>
        </w:rPr>
        <w:t>доцент</w:t>
      </w:r>
    </w:p>
    <w:p w:rsidR="00E77CB4" w:rsidRPr="00330220" w:rsidRDefault="00E77CB4" w:rsidP="00E77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Ю.Ю.</w:t>
      </w:r>
    </w:p>
    <w:p w:rsidR="00E77CB4" w:rsidRDefault="00E77CB4" w:rsidP="00E77CB4"/>
    <w:p w:rsidR="00E77CB4" w:rsidRDefault="00E77CB4" w:rsidP="00E77CB4"/>
    <w:p w:rsidR="00E77CB4" w:rsidRDefault="00E77CB4" w:rsidP="00E77CB4"/>
    <w:p w:rsidR="00E77CB4" w:rsidRPr="00AD1CDD" w:rsidRDefault="00E77CB4" w:rsidP="008A00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1CDD">
        <w:rPr>
          <w:rFonts w:ascii="Times New Roman" w:hAnsi="Times New Roman" w:cs="Times New Roman"/>
          <w:sz w:val="28"/>
          <w:szCs w:val="28"/>
        </w:rPr>
        <w:t>Работа защищена с оценкой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77CB4" w:rsidRDefault="008A00A2" w:rsidP="008A00A2">
      <w:pPr>
        <w:spacing w:line="360" w:lineRule="auto"/>
        <w:ind w:firstLine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7CB4" w:rsidRPr="00AD1CDD">
        <w:rPr>
          <w:rFonts w:ascii="Times New Roman" w:hAnsi="Times New Roman" w:cs="Times New Roman"/>
          <w:sz w:val="28"/>
          <w:szCs w:val="28"/>
        </w:rPr>
        <w:t>Преподавател</w:t>
      </w:r>
      <w:r w:rsidR="00E77CB4">
        <w:rPr>
          <w:rFonts w:ascii="Times New Roman" w:hAnsi="Times New Roman" w:cs="Times New Roman"/>
          <w:sz w:val="28"/>
          <w:szCs w:val="28"/>
        </w:rPr>
        <w:t>ь ______________</w:t>
      </w:r>
    </w:p>
    <w:p w:rsidR="00E77CB4" w:rsidRDefault="008A00A2" w:rsidP="00E77CB4">
      <w:pPr>
        <w:spacing w:line="360" w:lineRule="auto"/>
        <w:ind w:firstLine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7CB4">
        <w:rPr>
          <w:rFonts w:ascii="Times New Roman" w:hAnsi="Times New Roman" w:cs="Times New Roman"/>
          <w:sz w:val="28"/>
          <w:szCs w:val="28"/>
        </w:rPr>
        <w:t>Дата защиты_____________</w:t>
      </w:r>
    </w:p>
    <w:p w:rsidR="00E77CB4" w:rsidRDefault="00E77CB4" w:rsidP="00E77C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CB4" w:rsidRDefault="00E77CB4" w:rsidP="00E77C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CB4" w:rsidRDefault="00717168" w:rsidP="00E77C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498475</wp:posOffset>
                </wp:positionV>
                <wp:extent cx="329565" cy="297815"/>
                <wp:effectExtent l="6350" t="6350" r="6985" b="10160"/>
                <wp:wrapNone/>
                <wp:docPr id="7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2.2pt;margin-top:39.25pt;width:25.9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" strokecolor="white [3212]"/>
            </w:pict>
          </mc:Fallback>
        </mc:AlternateContent>
      </w:r>
      <w:r w:rsidR="00E77CB4">
        <w:rPr>
          <w:rFonts w:ascii="Times New Roman" w:eastAsia="Calibri" w:hAnsi="Times New Roman" w:cs="Times New Roman"/>
          <w:sz w:val="28"/>
          <w:szCs w:val="28"/>
        </w:rPr>
        <w:t>2020</w:t>
      </w:r>
    </w:p>
    <w:p w:rsidR="00A36C44" w:rsidRPr="008C0852" w:rsidRDefault="00A36C44" w:rsidP="00A36C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0852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A36C44" w:rsidRPr="008C0852" w:rsidRDefault="00A36C44" w:rsidP="00A36C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0852">
        <w:rPr>
          <w:rFonts w:ascii="Times New Roman" w:eastAsia="Calibri" w:hAnsi="Times New Roman" w:cs="Times New Roman"/>
          <w:sz w:val="28"/>
          <w:szCs w:val="28"/>
        </w:rPr>
        <w:t>ПЕНЗЕНСКИЙ ГОСУДАРСТВЕННЫЙ УНИВЕРСИТЕТ</w:t>
      </w:r>
    </w:p>
    <w:p w:rsidR="00A36C44" w:rsidRPr="008C0852" w:rsidRDefault="00A36C44" w:rsidP="00A36C4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C0852">
        <w:rPr>
          <w:rFonts w:ascii="Times New Roman" w:eastAsia="Calibri" w:hAnsi="Times New Roman" w:cs="Times New Roman"/>
          <w:sz w:val="28"/>
          <w:szCs w:val="28"/>
        </w:rPr>
        <w:t xml:space="preserve">«УТВЕРЖДАЮ» </w:t>
      </w:r>
      <w:r w:rsidRPr="008C0852">
        <w:rPr>
          <w:rFonts w:ascii="Times New Roman" w:eastAsia="Calibri" w:hAnsi="Times New Roman" w:cs="Times New Roman"/>
          <w:sz w:val="28"/>
          <w:szCs w:val="28"/>
        </w:rPr>
        <w:br/>
        <w:t>Зав. кафедрой МиЭБ</w:t>
      </w:r>
      <w:r w:rsidRPr="008C0852">
        <w:rPr>
          <w:rFonts w:ascii="Times New Roman" w:eastAsia="Calibri" w:hAnsi="Times New Roman" w:cs="Times New Roman"/>
          <w:sz w:val="28"/>
          <w:szCs w:val="28"/>
        </w:rPr>
        <w:br/>
        <w:t xml:space="preserve">______________ Тактарова С. В.    </w:t>
      </w:r>
    </w:p>
    <w:p w:rsidR="00A36C44" w:rsidRPr="008C0852" w:rsidRDefault="00A36C44" w:rsidP="00A36C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085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</w:p>
    <w:p w:rsidR="00A36C44" w:rsidRPr="008C0852" w:rsidRDefault="00A36C44" w:rsidP="00A36C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0852">
        <w:rPr>
          <w:rFonts w:ascii="Times New Roman" w:eastAsia="Calibri" w:hAnsi="Times New Roman" w:cs="Times New Roman"/>
          <w:b/>
          <w:sz w:val="28"/>
          <w:szCs w:val="28"/>
        </w:rPr>
        <w:t xml:space="preserve">на курсовую работу   </w:t>
      </w:r>
    </w:p>
    <w:p w:rsidR="00A36C44" w:rsidRPr="008C0852" w:rsidRDefault="00A36C44" w:rsidP="00A36C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0852">
        <w:rPr>
          <w:rFonts w:ascii="Times New Roman" w:eastAsia="Calibri" w:hAnsi="Times New Roman" w:cs="Times New Roman"/>
          <w:b/>
          <w:sz w:val="28"/>
          <w:szCs w:val="28"/>
        </w:rPr>
        <w:t>по дисциплине</w:t>
      </w:r>
      <w:r w:rsidRPr="008C085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C0852">
        <w:rPr>
          <w:rFonts w:ascii="Times New Roman" w:eastAsia="Calibri" w:hAnsi="Times New Roman" w:cs="Times New Roman"/>
          <w:sz w:val="28"/>
          <w:szCs w:val="28"/>
          <w:u w:val="single"/>
        </w:rPr>
        <w:t>Таможенные платежи</w:t>
      </w:r>
      <w:r w:rsidRPr="008C085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36C44" w:rsidRPr="008C0852" w:rsidRDefault="00A36C44" w:rsidP="00A36C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0852">
        <w:rPr>
          <w:rFonts w:ascii="Times New Roman" w:eastAsia="Calibri" w:hAnsi="Times New Roman" w:cs="Times New Roman"/>
          <w:b/>
          <w:sz w:val="28"/>
          <w:szCs w:val="28"/>
        </w:rPr>
        <w:t xml:space="preserve">        студент</w:t>
      </w:r>
      <w:r>
        <w:rPr>
          <w:rFonts w:ascii="Times New Roman" w:eastAsia="Calibri" w:hAnsi="Times New Roman" w:cs="Times New Roman"/>
          <w:b/>
          <w:sz w:val="28"/>
          <w:szCs w:val="28"/>
        </w:rPr>
        <w:t>ке</w:t>
      </w:r>
      <w:r w:rsidRPr="008C0852">
        <w:rPr>
          <w:rFonts w:ascii="Times New Roman" w:eastAsia="Calibri" w:hAnsi="Times New Roman" w:cs="Times New Roman"/>
          <w:b/>
          <w:sz w:val="28"/>
          <w:szCs w:val="28"/>
        </w:rPr>
        <w:t xml:space="preserve"> группы 17ЭД1  </w:t>
      </w:r>
      <w:r>
        <w:rPr>
          <w:rFonts w:ascii="Times New Roman" w:eastAsia="Calibri" w:hAnsi="Times New Roman" w:cs="Times New Roman"/>
          <w:b/>
          <w:sz w:val="28"/>
          <w:szCs w:val="28"/>
        </w:rPr>
        <w:t>Курмакае</w:t>
      </w:r>
      <w:r w:rsidRPr="008C0852">
        <w:rPr>
          <w:rFonts w:ascii="Times New Roman" w:eastAsia="Calibri" w:hAnsi="Times New Roman" w:cs="Times New Roman"/>
          <w:b/>
          <w:sz w:val="28"/>
          <w:szCs w:val="28"/>
        </w:rPr>
        <w:t xml:space="preserve">вой </w:t>
      </w:r>
      <w:r>
        <w:rPr>
          <w:rFonts w:ascii="Times New Roman" w:eastAsia="Calibri" w:hAnsi="Times New Roman" w:cs="Times New Roman"/>
          <w:b/>
          <w:sz w:val="28"/>
          <w:szCs w:val="28"/>
        </w:rPr>
        <w:t>Галие</w:t>
      </w:r>
      <w:r w:rsidRPr="008C08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Рустямо</w:t>
      </w:r>
      <w:r w:rsidRPr="008C0852">
        <w:rPr>
          <w:rFonts w:ascii="Times New Roman" w:eastAsia="Calibri" w:hAnsi="Times New Roman" w:cs="Times New Roman"/>
          <w:b/>
          <w:sz w:val="28"/>
          <w:szCs w:val="28"/>
        </w:rPr>
        <w:t xml:space="preserve">вне  </w:t>
      </w:r>
    </w:p>
    <w:p w:rsidR="00A36C44" w:rsidRPr="008C0852" w:rsidRDefault="00A36C44" w:rsidP="00A36C4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0852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C085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C0852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3420E2">
        <w:rPr>
          <w:rFonts w:ascii="Times New Roman" w:hAnsi="Times New Roman" w:cs="Times New Roman"/>
          <w:sz w:val="28"/>
          <w:szCs w:val="28"/>
          <w:u w:val="single"/>
        </w:rPr>
        <w:t>Роль таможенных пошлин в регулировании внешнеторговой деятельности на современном этапе</w:t>
      </w:r>
      <w:r w:rsidRPr="008C0852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A36C44" w:rsidRDefault="00A36C44" w:rsidP="00A36C44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C44" w:rsidRPr="008C0852" w:rsidRDefault="00A36C44" w:rsidP="00A36C44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C085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вопросов, подлежащих рассмотрению:  </w:t>
      </w:r>
    </w:p>
    <w:p w:rsidR="00A36C44" w:rsidRPr="003420E2" w:rsidRDefault="00A36C44" w:rsidP="00A36C44">
      <w:pPr>
        <w:pStyle w:val="ab"/>
        <w:numPr>
          <w:ilvl w:val="0"/>
          <w:numId w:val="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0E2">
        <w:rPr>
          <w:rFonts w:ascii="Times New Roman" w:hAnsi="Times New Roman" w:cs="Times New Roman"/>
          <w:sz w:val="28"/>
          <w:szCs w:val="28"/>
        </w:rPr>
        <w:t>Теоретические основы определения роли таможенных пошлин в регулировании внешнеторговой деятельности</w:t>
      </w:r>
    </w:p>
    <w:p w:rsidR="00A36C44" w:rsidRPr="003420E2" w:rsidRDefault="00A36C44" w:rsidP="00A36C44">
      <w:pPr>
        <w:pStyle w:val="ab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0E2">
        <w:rPr>
          <w:rFonts w:ascii="Times New Roman" w:hAnsi="Times New Roman" w:cs="Times New Roman"/>
          <w:sz w:val="28"/>
          <w:szCs w:val="28"/>
        </w:rPr>
        <w:t>Нормативно-правовая база применения таможенных пошлин в целях регулирования внешнеторговой деятельности в РФ</w:t>
      </w:r>
    </w:p>
    <w:p w:rsidR="00A36C44" w:rsidRPr="003420E2" w:rsidRDefault="00A36C44" w:rsidP="00A36C44">
      <w:pPr>
        <w:pStyle w:val="ab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20E2">
        <w:rPr>
          <w:rFonts w:ascii="Times New Roman" w:hAnsi="Times New Roman" w:cs="Times New Roman"/>
          <w:sz w:val="28"/>
          <w:szCs w:val="28"/>
        </w:rPr>
        <w:t xml:space="preserve">Анализ практики применения таможенных пошлин в регулировании внешнеторговой деятельности </w:t>
      </w:r>
    </w:p>
    <w:p w:rsidR="00A36C44" w:rsidRPr="008C0852" w:rsidRDefault="00A36C44" w:rsidP="00A36C44">
      <w:pPr>
        <w:pStyle w:val="ab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612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</w:rPr>
        <w:t>механизма таможенно-тарифного регулирования в целях</w:t>
      </w:r>
      <w:r w:rsidRPr="00D82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 </w:t>
      </w:r>
      <w:r w:rsidRPr="00D82612">
        <w:rPr>
          <w:rFonts w:ascii="Times New Roman" w:hAnsi="Times New Roman" w:cs="Times New Roman"/>
          <w:sz w:val="28"/>
          <w:szCs w:val="28"/>
        </w:rPr>
        <w:t>внешнеторговой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российских предприятий</w:t>
      </w:r>
    </w:p>
    <w:p w:rsidR="00A36C44" w:rsidRDefault="00A36C44" w:rsidP="00A36C44">
      <w:pPr>
        <w:rPr>
          <w:rFonts w:ascii="Times New Roman" w:eastAsia="Calibri" w:hAnsi="Times New Roman" w:cs="Times New Roman"/>
          <w:sz w:val="28"/>
          <w:szCs w:val="28"/>
        </w:rPr>
      </w:pPr>
    </w:p>
    <w:p w:rsidR="00A36C44" w:rsidRPr="008C0852" w:rsidRDefault="00A36C44" w:rsidP="00A36C44">
      <w:pPr>
        <w:rPr>
          <w:rFonts w:ascii="Times New Roman" w:eastAsia="Calibri" w:hAnsi="Times New Roman" w:cs="Times New Roman"/>
          <w:sz w:val="28"/>
          <w:szCs w:val="28"/>
        </w:rPr>
      </w:pPr>
      <w:r w:rsidRPr="008C0852">
        <w:rPr>
          <w:rFonts w:ascii="Times New Roman" w:eastAsia="Calibri" w:hAnsi="Times New Roman" w:cs="Times New Roman"/>
          <w:sz w:val="28"/>
          <w:szCs w:val="28"/>
        </w:rPr>
        <w:t>Дата выдачи задания «___»__________2020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852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</w:p>
    <w:p w:rsidR="00A36C44" w:rsidRPr="008C0852" w:rsidRDefault="00A36C44" w:rsidP="00A36C44">
      <w:pPr>
        <w:rPr>
          <w:rFonts w:ascii="Times New Roman" w:eastAsia="Calibri" w:hAnsi="Times New Roman" w:cs="Times New Roman"/>
          <w:sz w:val="28"/>
          <w:szCs w:val="28"/>
        </w:rPr>
      </w:pPr>
      <w:r w:rsidRPr="008C0852">
        <w:rPr>
          <w:rFonts w:ascii="Times New Roman" w:eastAsia="Calibri" w:hAnsi="Times New Roman" w:cs="Times New Roman"/>
          <w:sz w:val="28"/>
          <w:szCs w:val="28"/>
        </w:rPr>
        <w:t xml:space="preserve">Срок сдачи работы « </w:t>
      </w:r>
      <w:r w:rsidRPr="008C08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</w:t>
      </w:r>
      <w:r w:rsidRPr="008C0852">
        <w:rPr>
          <w:rFonts w:ascii="Times New Roman" w:eastAsia="Calibri" w:hAnsi="Times New Roman" w:cs="Times New Roman"/>
          <w:sz w:val="28"/>
          <w:szCs w:val="28"/>
        </w:rPr>
        <w:t>»</w:t>
      </w:r>
      <w:r w:rsidRPr="008C08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</w:t>
      </w:r>
      <w:r w:rsidRPr="008C0852">
        <w:rPr>
          <w:rFonts w:ascii="Times New Roman" w:eastAsia="Calibri" w:hAnsi="Times New Roman" w:cs="Times New Roman"/>
          <w:sz w:val="28"/>
          <w:szCs w:val="28"/>
        </w:rPr>
        <w:t xml:space="preserve">2020 года </w:t>
      </w:r>
    </w:p>
    <w:p w:rsidR="00A36C44" w:rsidRPr="008C0852" w:rsidRDefault="00A36C44" w:rsidP="00A36C44">
      <w:pPr>
        <w:rPr>
          <w:rFonts w:ascii="Times New Roman" w:eastAsia="Calibri" w:hAnsi="Times New Roman" w:cs="Times New Roman"/>
          <w:sz w:val="28"/>
          <w:szCs w:val="28"/>
        </w:rPr>
      </w:pPr>
    </w:p>
    <w:p w:rsidR="00A36C44" w:rsidRPr="008C0852" w:rsidRDefault="00717168" w:rsidP="00A36C4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243205</wp:posOffset>
                </wp:positionV>
                <wp:extent cx="422910" cy="163830"/>
                <wp:effectExtent l="0" t="0" r="15240" b="266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23.35pt;margin-top:19.15pt;width:33.3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" fillcolor="window" strokecolor="window" strokeweight="2pt">
                <v:path arrowok="t"/>
              </v:rect>
            </w:pict>
          </mc:Fallback>
        </mc:AlternateContent>
      </w:r>
      <w:r w:rsidR="00A36C44">
        <w:rPr>
          <w:rFonts w:ascii="Times New Roman" w:eastAsia="Calibri" w:hAnsi="Times New Roman" w:cs="Times New Roman"/>
          <w:sz w:val="28"/>
          <w:szCs w:val="28"/>
        </w:rPr>
        <w:t>Руководитель работы  к</w:t>
      </w:r>
      <w:r w:rsidR="00A36C44" w:rsidRPr="008C0852">
        <w:rPr>
          <w:rFonts w:ascii="Times New Roman" w:eastAsia="Calibri" w:hAnsi="Times New Roman" w:cs="Times New Roman"/>
          <w:sz w:val="28"/>
          <w:szCs w:val="28"/>
        </w:rPr>
        <w:t xml:space="preserve">.э.н., доцент _____________    </w:t>
      </w:r>
      <w:r w:rsidR="00A36C44">
        <w:rPr>
          <w:rFonts w:ascii="Times New Roman" w:eastAsia="Calibri" w:hAnsi="Times New Roman" w:cs="Times New Roman"/>
          <w:sz w:val="28"/>
          <w:szCs w:val="28"/>
        </w:rPr>
        <w:t>Пронина Ю. Ю.</w:t>
      </w:r>
      <w:r w:rsidR="00A36C44" w:rsidRPr="008C08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6C44" w:rsidRDefault="00A36C44" w:rsidP="00A36C44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4D5314" w:rsidRDefault="004D5314" w:rsidP="00EC2101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4D5314" w:rsidSect="004A547A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36C44" w:rsidRDefault="00A36C44" w:rsidP="00EC2101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7C65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5"/>
        <w:gridCol w:w="569"/>
      </w:tblGrid>
      <w:tr w:rsidR="007C7C65" w:rsidTr="007C7C65">
        <w:trPr>
          <w:trHeight w:val="348"/>
        </w:trPr>
        <w:tc>
          <w:tcPr>
            <w:tcW w:w="9211" w:type="dxa"/>
          </w:tcPr>
          <w:p w:rsidR="007C7C65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</w:t>
            </w:r>
          </w:p>
        </w:tc>
        <w:tc>
          <w:tcPr>
            <w:tcW w:w="643" w:type="dxa"/>
          </w:tcPr>
          <w:p w:rsidR="007C7C65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7C65" w:rsidTr="007C7C65">
        <w:trPr>
          <w:trHeight w:val="943"/>
        </w:trPr>
        <w:tc>
          <w:tcPr>
            <w:tcW w:w="9211" w:type="dxa"/>
          </w:tcPr>
          <w:p w:rsidR="007C7C65" w:rsidRPr="00D82612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hAnsi="Times New Roman" w:cs="Times New Roman"/>
                <w:sz w:val="28"/>
                <w:szCs w:val="28"/>
              </w:rPr>
              <w:t xml:space="preserve">Глава 1 Теоретические 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роли</w:t>
            </w:r>
            <w:r w:rsidRPr="00D82612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таможенных пошлин в регулировании внешнеторговой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643" w:type="dxa"/>
          </w:tcPr>
          <w:p w:rsidR="007C7C65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5" w:rsidRPr="00D82612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C65" w:rsidTr="007C7C65">
        <w:trPr>
          <w:trHeight w:val="944"/>
        </w:trPr>
        <w:tc>
          <w:tcPr>
            <w:tcW w:w="9211" w:type="dxa"/>
          </w:tcPr>
          <w:p w:rsidR="007C7C65" w:rsidRPr="00D82612" w:rsidRDefault="007C7C65" w:rsidP="007C7C65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Таможенно-тарифное регулирование как инструмент регулирования внешнеторговой деятельности………………………..</w:t>
            </w:r>
          </w:p>
        </w:tc>
        <w:tc>
          <w:tcPr>
            <w:tcW w:w="643" w:type="dxa"/>
          </w:tcPr>
          <w:p w:rsidR="007C7C65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5" w:rsidRPr="00D82612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C65" w:rsidTr="007C7C65">
        <w:trPr>
          <w:trHeight w:val="918"/>
        </w:trPr>
        <w:tc>
          <w:tcPr>
            <w:tcW w:w="9211" w:type="dxa"/>
          </w:tcPr>
          <w:p w:rsidR="007C7C65" w:rsidRPr="00D82612" w:rsidRDefault="007C7C65" w:rsidP="007C7C65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hAnsi="Times New Roman" w:cs="Times New Roman"/>
                <w:sz w:val="28"/>
                <w:szCs w:val="28"/>
              </w:rPr>
              <w:t xml:space="preserve">1.2 Нормативно-правовая база применения таможенных пошлин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целях регулирования внешнеторговой деятельности в РФ…………..</w:t>
            </w:r>
          </w:p>
        </w:tc>
        <w:tc>
          <w:tcPr>
            <w:tcW w:w="643" w:type="dxa"/>
          </w:tcPr>
          <w:p w:rsidR="007C7C65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5" w:rsidRPr="00D82612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7C65" w:rsidTr="007C7C65">
        <w:trPr>
          <w:trHeight w:val="844"/>
        </w:trPr>
        <w:tc>
          <w:tcPr>
            <w:tcW w:w="9211" w:type="dxa"/>
          </w:tcPr>
          <w:p w:rsidR="007C7C65" w:rsidRPr="00D82612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hAnsi="Times New Roman" w:cs="Times New Roman"/>
                <w:sz w:val="28"/>
                <w:szCs w:val="28"/>
              </w:rPr>
              <w:t xml:space="preserve">Глава 2 Анализ практики применения таможенных пошлин в регулировании внешнеторговой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643" w:type="dxa"/>
          </w:tcPr>
          <w:p w:rsidR="007C7C65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5" w:rsidRPr="00D82612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7C65" w:rsidTr="007C7C65">
        <w:trPr>
          <w:trHeight w:val="918"/>
        </w:trPr>
        <w:tc>
          <w:tcPr>
            <w:tcW w:w="9211" w:type="dxa"/>
          </w:tcPr>
          <w:p w:rsidR="007C7C65" w:rsidRPr="00D82612" w:rsidRDefault="007C7C65" w:rsidP="007C7C65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Исследование практики взимания таможенных пошлин в Приволжском федеральном округе……………………………………...</w:t>
            </w:r>
          </w:p>
        </w:tc>
        <w:tc>
          <w:tcPr>
            <w:tcW w:w="643" w:type="dxa"/>
          </w:tcPr>
          <w:p w:rsidR="007C7C65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5" w:rsidRPr="00D82612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7C65" w:rsidTr="007C7C65">
        <w:trPr>
          <w:trHeight w:val="894"/>
        </w:trPr>
        <w:tc>
          <w:tcPr>
            <w:tcW w:w="9211" w:type="dxa"/>
          </w:tcPr>
          <w:p w:rsidR="007C7C65" w:rsidRDefault="007C7C65" w:rsidP="007C7C65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Влияние таможенных пошлин на внешнеторговую деятельность в Приволжском федеральном округе (Пензенская область)………….. </w:t>
            </w:r>
          </w:p>
        </w:tc>
        <w:tc>
          <w:tcPr>
            <w:tcW w:w="643" w:type="dxa"/>
          </w:tcPr>
          <w:p w:rsidR="007C7C65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5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C7C65" w:rsidTr="007C7C65">
        <w:trPr>
          <w:trHeight w:val="993"/>
        </w:trPr>
        <w:tc>
          <w:tcPr>
            <w:tcW w:w="9211" w:type="dxa"/>
          </w:tcPr>
          <w:p w:rsidR="007C7C65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hAnsi="Times New Roman" w:cs="Times New Roman"/>
                <w:sz w:val="28"/>
                <w:szCs w:val="28"/>
              </w:rPr>
              <w:t xml:space="preserve">Глава 3 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механизма таможенно-тарифного регулирования в целях</w:t>
            </w:r>
            <w:r w:rsidRPr="00D8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стимулирования </w:t>
            </w:r>
            <w:r w:rsidRPr="00D82612">
              <w:rPr>
                <w:rFonts w:ascii="Times New Roman" w:hAnsi="Times New Roman" w:cs="Times New Roman"/>
                <w:sz w:val="28"/>
                <w:szCs w:val="28"/>
              </w:rPr>
              <w:t>внешнеторговой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российских предприятий………………………………………………………..</w:t>
            </w:r>
          </w:p>
        </w:tc>
        <w:tc>
          <w:tcPr>
            <w:tcW w:w="643" w:type="dxa"/>
          </w:tcPr>
          <w:p w:rsidR="007C7C65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5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5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C7C65" w:rsidTr="007C7C65">
        <w:trPr>
          <w:trHeight w:val="422"/>
        </w:trPr>
        <w:tc>
          <w:tcPr>
            <w:tcW w:w="9211" w:type="dxa"/>
          </w:tcPr>
          <w:p w:rsidR="007C7C65" w:rsidRPr="00D82612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643" w:type="dxa"/>
          </w:tcPr>
          <w:p w:rsidR="007C7C65" w:rsidRPr="00D82612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C7C65" w:rsidTr="007C7C65">
        <w:trPr>
          <w:trHeight w:val="1515"/>
        </w:trPr>
        <w:tc>
          <w:tcPr>
            <w:tcW w:w="9211" w:type="dxa"/>
          </w:tcPr>
          <w:p w:rsidR="007C7C65" w:rsidRPr="00D82612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612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</w:t>
            </w:r>
          </w:p>
          <w:p w:rsidR="007C7C65" w:rsidRDefault="007C7C65" w:rsidP="007C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7C7C65" w:rsidRPr="00D82612" w:rsidRDefault="007C7C65" w:rsidP="00A36C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7C7C65" w:rsidRDefault="007C7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C7C65" w:rsidRDefault="007C7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C65" w:rsidRPr="00D82612" w:rsidRDefault="007C7C65" w:rsidP="007C7C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C65" w:rsidRPr="00D82612" w:rsidRDefault="007C7C65" w:rsidP="00A36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65" w:rsidRDefault="00772869" w:rsidP="007728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7C65" w:rsidRDefault="007C7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3533" w:rsidRPr="00EC2101" w:rsidRDefault="00772869" w:rsidP="00EC2101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E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F3533" w:rsidRDefault="009F3533" w:rsidP="007728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Таможенно-тарифное регулирование выступает одним из главных инструментов регулирования внешнеторговой деятельности </w:t>
      </w:r>
      <w:r w:rsidR="00BF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любого государства, направленных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защиту национальных интересов производителей стран-участниц ЕАЭС от иност</w:t>
      </w:r>
      <w:r w:rsidR="00BF2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ранной конкуренции</w:t>
      </w:r>
      <w:r w:rsidR="00600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 помощью применения таможенно-тарифных мер происходит пополнение федерального бюджета стран-участниц ЕАЭС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3533" w:rsidRDefault="009F3533" w:rsidP="007728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функционирования ЕАЭ</w:t>
      </w:r>
      <w:r w:rsidR="00E62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государственное регулирование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внешнеторговой деятельности с по</w:t>
      </w:r>
      <w:r w:rsidR="0071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мощью различных мер таможенно-та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рифного регулирования с каждым годом приобретает все более значимый характер.</w:t>
      </w:r>
    </w:p>
    <w:p w:rsidR="009F3533" w:rsidRDefault="009F3533" w:rsidP="007728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инструментом таможенно-тарифного регулирования внешнеторговой деятельности выступают таможенные пошлины, которые на современном этапе развития мировых связей занимают ведущее место в регулировании импорта и экспорта товаров, посредством балансирования потоков иностранной продукции на отечественные рынки.</w:t>
      </w:r>
    </w:p>
    <w:p w:rsidR="009F3533" w:rsidRDefault="009F3533" w:rsidP="007728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таможенные пошлины играют в регулировании внешнеторговой деятельности двоякую роль: </w:t>
      </w:r>
    </w:p>
    <w:p w:rsidR="009F3533" w:rsidRDefault="009F3533" w:rsidP="007728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одной стороны, способствуют большей открытости рынка;</w:t>
      </w:r>
    </w:p>
    <w:p w:rsidR="009F3533" w:rsidRDefault="009F3533" w:rsidP="007728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другой стороны, являются одним из наиболее распространенных внешнеторговых инструментов протекционистской политики государства.</w:t>
      </w:r>
    </w:p>
    <w:p w:rsidR="009F3533" w:rsidRDefault="009F3533" w:rsidP="007728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исходя из вышеизложенного, можно сделать вывод, что тема данного исследования является актуальной.</w:t>
      </w:r>
    </w:p>
    <w:p w:rsidR="00772869" w:rsidRDefault="00772869" w:rsidP="007728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исследования являются </w:t>
      </w:r>
      <w:r w:rsidR="00094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таможенные пошлины.</w:t>
      </w:r>
    </w:p>
    <w:p w:rsidR="00772869" w:rsidRDefault="00772869" w:rsidP="007728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предмета исследования выступает </w:t>
      </w:r>
      <w:r w:rsidR="00E62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таможенно-тарифное регулирование</w:t>
      </w:r>
      <w:r w:rsidR="00094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внешнеторговой деятельности на современном этапе.</w:t>
      </w:r>
    </w:p>
    <w:p w:rsidR="00772869" w:rsidRDefault="00772869" w:rsidP="0077286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723A0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исследования</w:t>
      </w:r>
      <w:r w:rsidRPr="008723A0">
        <w:rPr>
          <w:color w:val="000000"/>
          <w:sz w:val="28"/>
          <w:szCs w:val="28"/>
        </w:rPr>
        <w:t xml:space="preserve"> состоит в </w:t>
      </w:r>
      <w:r w:rsidR="00094B93">
        <w:rPr>
          <w:color w:val="000000"/>
          <w:sz w:val="28"/>
          <w:szCs w:val="28"/>
        </w:rPr>
        <w:t>исследовании роли таможенных пошлин в регулировании внешнеторговой деятельности на современном этапе.</w:t>
      </w:r>
    </w:p>
    <w:p w:rsidR="00094B93" w:rsidRDefault="00772869" w:rsidP="00094B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достижения поставленной цели необходимо выполнить следующие задачи:</w:t>
      </w:r>
    </w:p>
    <w:p w:rsidR="00094B93" w:rsidRDefault="00772869" w:rsidP="00094B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94B93">
        <w:rPr>
          <w:rFonts w:ascii="Times New Roman" w:hAnsi="Times New Roman" w:cs="Times New Roman"/>
          <w:sz w:val="28"/>
          <w:szCs w:val="28"/>
        </w:rPr>
        <w:t>определить роль таможенно-тарифного регулирования как инструмента регулирования внешнеторговой деятельности;</w:t>
      </w:r>
    </w:p>
    <w:p w:rsidR="00094B93" w:rsidRDefault="00094B93" w:rsidP="00094B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обозначить н</w:t>
      </w:r>
      <w:r w:rsidRPr="00D82612">
        <w:rPr>
          <w:rFonts w:ascii="Times New Roman" w:hAnsi="Times New Roman" w:cs="Times New Roman"/>
          <w:sz w:val="28"/>
          <w:szCs w:val="28"/>
        </w:rPr>
        <w:t>ормативно-правов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82612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2612">
        <w:rPr>
          <w:rFonts w:ascii="Times New Roman" w:hAnsi="Times New Roman" w:cs="Times New Roman"/>
          <w:sz w:val="28"/>
          <w:szCs w:val="28"/>
        </w:rPr>
        <w:t xml:space="preserve"> применения таможенных пошлин </w:t>
      </w:r>
      <w:r>
        <w:rPr>
          <w:rFonts w:ascii="Times New Roman" w:hAnsi="Times New Roman" w:cs="Times New Roman"/>
          <w:sz w:val="28"/>
          <w:szCs w:val="28"/>
        </w:rPr>
        <w:t>в целях регулирования внешнеторговой деятельности в РФ;</w:t>
      </w:r>
    </w:p>
    <w:p w:rsidR="009F3533" w:rsidRDefault="00094B93" w:rsidP="009F35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и</w:t>
      </w:r>
      <w:r>
        <w:rPr>
          <w:rFonts w:ascii="Times New Roman" w:hAnsi="Times New Roman" w:cs="Times New Roman"/>
          <w:sz w:val="28"/>
          <w:szCs w:val="28"/>
        </w:rPr>
        <w:t>сследовать практику взимания таможенных пошлин в Приволжском федеральном округе;</w:t>
      </w:r>
    </w:p>
    <w:p w:rsidR="009F3533" w:rsidRDefault="009F3533" w:rsidP="009F35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представить в</w:t>
      </w:r>
      <w:r w:rsidR="00094B93">
        <w:rPr>
          <w:rFonts w:ascii="Times New Roman" w:hAnsi="Times New Roman" w:cs="Times New Roman"/>
          <w:sz w:val="28"/>
          <w:szCs w:val="28"/>
        </w:rPr>
        <w:t>лияние таможенных пошлин на внешнеторговую деятельность в Приволжском федераль</w:t>
      </w:r>
      <w:r w:rsidR="00E628A8">
        <w:rPr>
          <w:rFonts w:ascii="Times New Roman" w:hAnsi="Times New Roman" w:cs="Times New Roman"/>
          <w:sz w:val="28"/>
          <w:szCs w:val="28"/>
        </w:rPr>
        <w:t>ном округе (Пензенская область)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46E" w:rsidRDefault="009F3533" w:rsidP="00BD6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предложить пути с</w:t>
      </w:r>
      <w:r w:rsidR="00094B93" w:rsidRPr="00D82612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4B93" w:rsidRPr="00D82612">
        <w:rPr>
          <w:rFonts w:ascii="Times New Roman" w:hAnsi="Times New Roman" w:cs="Times New Roman"/>
          <w:sz w:val="28"/>
          <w:szCs w:val="28"/>
        </w:rPr>
        <w:t xml:space="preserve"> </w:t>
      </w:r>
      <w:r w:rsidR="00094B93">
        <w:rPr>
          <w:rFonts w:ascii="Times New Roman" w:hAnsi="Times New Roman" w:cs="Times New Roman"/>
          <w:sz w:val="28"/>
          <w:szCs w:val="28"/>
        </w:rPr>
        <w:t>механизма таможенно-тарифного регулирования в целях</w:t>
      </w:r>
      <w:r w:rsidR="00094B93" w:rsidRPr="00D82612">
        <w:rPr>
          <w:rFonts w:ascii="Times New Roman" w:hAnsi="Times New Roman" w:cs="Times New Roman"/>
          <w:sz w:val="28"/>
          <w:szCs w:val="28"/>
        </w:rPr>
        <w:t xml:space="preserve"> </w:t>
      </w:r>
      <w:r w:rsidR="00094B93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 w:rsidR="00094B93" w:rsidRPr="00D82612">
        <w:rPr>
          <w:rFonts w:ascii="Times New Roman" w:hAnsi="Times New Roman" w:cs="Times New Roman"/>
          <w:sz w:val="28"/>
          <w:szCs w:val="28"/>
        </w:rPr>
        <w:t>внешнеторговой деятельности</w:t>
      </w:r>
      <w:r w:rsidR="00094B93">
        <w:rPr>
          <w:rFonts w:ascii="Times New Roman" w:hAnsi="Times New Roman" w:cs="Times New Roman"/>
          <w:sz w:val="28"/>
          <w:szCs w:val="28"/>
        </w:rPr>
        <w:t xml:space="preserve"> российских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46E" w:rsidRPr="00BD646E" w:rsidRDefault="00BD646E" w:rsidP="00BD6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Обширную часть теоретических исследований занимают общие вопросы роли таможенных пошлин в регулировании внешнеторговой деятельности в Российской Федерации:</w:t>
      </w:r>
      <w:r w:rsidRPr="00BD6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Алехина, О.В.</w:t>
      </w:r>
      <w: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Аляпкина, В.Г.; Барсегян, Д.Э.; </w:t>
      </w:r>
      <w:r w:rsidRPr="00094B93">
        <w:rPr>
          <w:rFonts w:ascii="Times New Roman" w:hAnsi="Times New Roman" w:cs="Times New Roman"/>
          <w:sz w:val="28"/>
          <w:szCs w:val="28"/>
        </w:rPr>
        <w:t>Королева, Н.Ю</w:t>
      </w:r>
      <w:r>
        <w:rPr>
          <w:rFonts w:ascii="Times New Roman" w:hAnsi="Times New Roman" w:cs="Times New Roman"/>
          <w:sz w:val="28"/>
          <w:szCs w:val="28"/>
        </w:rPr>
        <w:t>. и многие другие.</w:t>
      </w:r>
    </w:p>
    <w:p w:rsidR="00772869" w:rsidRPr="009D7B8A" w:rsidRDefault="00772869" w:rsidP="00094B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7B8A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исследования использовались следующие методы: анализ, дедукция, синтез, анализ статистических показателей, обобщение и переработка материалов учебной и научной литературы, публикаци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D7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периодической печати,</w:t>
      </w:r>
      <w:r w:rsidRPr="009D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данны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9D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содержащиеся в сети Интернет.</w:t>
      </w:r>
    </w:p>
    <w:p w:rsidR="00772869" w:rsidRDefault="00772869" w:rsidP="0077286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7B8A">
        <w:rPr>
          <w:color w:val="000000"/>
          <w:sz w:val="28"/>
          <w:szCs w:val="28"/>
        </w:rPr>
        <w:t xml:space="preserve">Научно-практическая значимость работы определяется ролью и значением </w:t>
      </w:r>
      <w:r w:rsidR="009F3533" w:rsidRPr="009D7B8A">
        <w:rPr>
          <w:color w:val="000000"/>
          <w:sz w:val="28"/>
          <w:szCs w:val="28"/>
        </w:rPr>
        <w:t>т</w:t>
      </w:r>
      <w:r w:rsidR="009F3533">
        <w:rPr>
          <w:color w:val="000000"/>
          <w:sz w:val="28"/>
          <w:szCs w:val="28"/>
        </w:rPr>
        <w:t>аможенных пошлин с целью стимулирования внешнеторговой деятельности</w:t>
      </w:r>
      <w:r w:rsidRPr="009D7B8A">
        <w:rPr>
          <w:color w:val="000000"/>
          <w:sz w:val="28"/>
          <w:szCs w:val="28"/>
        </w:rPr>
        <w:t xml:space="preserve">, а также проведением исследования с привлечением новых материалов и возможность использования полученных результатов при дальнейшем научном исследовании обозначенной проблемы. </w:t>
      </w:r>
    </w:p>
    <w:p w:rsidR="004D5314" w:rsidRDefault="00094B93" w:rsidP="00EC210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4D5314" w:rsidSect="004A54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646E" w:rsidRPr="00A17842" w:rsidRDefault="00094B93" w:rsidP="00EC210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842">
        <w:rPr>
          <w:rFonts w:ascii="Times New Roman" w:hAnsi="Times New Roman" w:cs="Times New Roman"/>
          <w:b/>
          <w:sz w:val="28"/>
          <w:szCs w:val="28"/>
        </w:rPr>
        <w:t>Глава 1 Теоретические основы определения роли таможенных пошлин в регулировании внешнеторговой деятельности</w:t>
      </w:r>
    </w:p>
    <w:p w:rsidR="00BD646E" w:rsidRPr="00C4105C" w:rsidRDefault="00094B93" w:rsidP="00EC210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842">
        <w:rPr>
          <w:rFonts w:ascii="Times New Roman" w:hAnsi="Times New Roman" w:cs="Times New Roman"/>
          <w:b/>
          <w:sz w:val="28"/>
          <w:szCs w:val="28"/>
        </w:rPr>
        <w:t>1.1 Таможенно-тарифное регулирование как инструмент регулирования внешнеторговой деятельности</w:t>
      </w:r>
    </w:p>
    <w:p w:rsidR="00BD646E" w:rsidRDefault="00E628A8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Таможенно-тарифное регулирование</w:t>
      </w:r>
      <w:r w:rsidR="00A17842">
        <w:rPr>
          <w:rFonts w:ascii="Times New Roman" w:hAnsi="Times New Roman" w:cs="Times New Roman"/>
          <w:sz w:val="28"/>
          <w:szCs w:val="28"/>
        </w:rPr>
        <w:t xml:space="preserve"> является одним из самых распространенных методов регулирования внешнеторговой деятельности, которое предполагает стоимостное воздействие на экспорт и импорт товаров в процессе пересечения или государственных или таможенных границ.</w:t>
      </w:r>
    </w:p>
    <w:p w:rsidR="00A17842" w:rsidRDefault="00A17842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№ 164 «Об основах регулирования внешнеторговой деятельности» понимает под таможенно-тарифным регулированием некий метод государственного регулирования внешней торговли товарами, который осуществляется посредством применения ввозных и вывозных таможенных пошлин. </w:t>
      </w:r>
    </w:p>
    <w:p w:rsidR="00A17842" w:rsidRDefault="00A17842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исходя из вышеприв</w:t>
      </w:r>
      <w:r w:rsidR="00717168">
        <w:rPr>
          <w:rFonts w:ascii="Times New Roman" w:hAnsi="Times New Roman" w:cs="Times New Roman"/>
          <w:sz w:val="28"/>
          <w:szCs w:val="28"/>
        </w:rPr>
        <w:t>еденного определения таможенно</w:t>
      </w:r>
      <w:r>
        <w:rPr>
          <w:rFonts w:ascii="Times New Roman" w:hAnsi="Times New Roman" w:cs="Times New Roman"/>
          <w:sz w:val="28"/>
          <w:szCs w:val="28"/>
        </w:rPr>
        <w:t xml:space="preserve">-тарифного регулирования, можно отметить, что ключевым инструментом регулирования внешнеторговой </w:t>
      </w:r>
      <w:r w:rsidR="00E628A8">
        <w:rPr>
          <w:rFonts w:ascii="Times New Roman" w:hAnsi="Times New Roman" w:cs="Times New Roman"/>
          <w:sz w:val="28"/>
          <w:szCs w:val="28"/>
        </w:rPr>
        <w:t>деятельности является применение</w:t>
      </w:r>
      <w:r>
        <w:rPr>
          <w:rFonts w:ascii="Times New Roman" w:hAnsi="Times New Roman" w:cs="Times New Roman"/>
          <w:sz w:val="28"/>
          <w:szCs w:val="28"/>
        </w:rPr>
        <w:t xml:space="preserve"> ввозных и вывозных таможенных пошлин.</w:t>
      </w:r>
      <w:r w:rsidR="00CD48B5">
        <w:rPr>
          <w:rFonts w:ascii="Times New Roman" w:hAnsi="Times New Roman" w:cs="Times New Roman"/>
          <w:sz w:val="28"/>
          <w:szCs w:val="28"/>
        </w:rPr>
        <w:t xml:space="preserve"> Именно посредством применения таможенных пошлин </w:t>
      </w:r>
      <w:r w:rsidR="00DE455E">
        <w:rPr>
          <w:rFonts w:ascii="Times New Roman" w:hAnsi="Times New Roman" w:cs="Times New Roman"/>
          <w:sz w:val="28"/>
          <w:szCs w:val="28"/>
        </w:rPr>
        <w:t>реализуются</w:t>
      </w:r>
      <w:r w:rsidR="00CD48B5">
        <w:rPr>
          <w:rFonts w:ascii="Times New Roman" w:hAnsi="Times New Roman" w:cs="Times New Roman"/>
          <w:sz w:val="28"/>
          <w:szCs w:val="28"/>
        </w:rPr>
        <w:t xml:space="preserve"> главные цели таможенно-тарифного регулирования.</w:t>
      </w:r>
    </w:p>
    <w:p w:rsidR="009C2BED" w:rsidRDefault="00A17842" w:rsidP="009C2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Таможенная пошлина – это обязательный платеж, установленный на  законодательном уровне, который взимается таможенными органами РФ при ввозе товара на таможенную территорию ЕАЭС или вывозе товара с таможенной территории ЕАЭ</w:t>
      </w:r>
      <w:r w:rsidR="00CD48B5">
        <w:rPr>
          <w:rFonts w:ascii="Times New Roman" w:hAnsi="Times New Roman" w:cs="Times New Roman"/>
          <w:sz w:val="28"/>
          <w:szCs w:val="28"/>
        </w:rPr>
        <w:t>С. При этом стоит отметить, что таможенная пошлина является неотъемлемым условием ввоза/вывоза товаров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 [16]</w:t>
      </w:r>
      <w:r w:rsidR="00CD48B5">
        <w:rPr>
          <w:rFonts w:ascii="Times New Roman" w:hAnsi="Times New Roman" w:cs="Times New Roman"/>
          <w:sz w:val="28"/>
          <w:szCs w:val="28"/>
        </w:rPr>
        <w:t>.</w:t>
      </w:r>
    </w:p>
    <w:p w:rsidR="009C2BED" w:rsidRDefault="009C2BED" w:rsidP="009C2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необходимо представить классификацию таможенных пошлин (рисунок 1)</w:t>
      </w:r>
      <w:r w:rsidR="00E92722">
        <w:rPr>
          <w:rFonts w:ascii="Times New Roman" w:hAnsi="Times New Roman" w:cs="Times New Roman"/>
          <w:sz w:val="28"/>
          <w:szCs w:val="28"/>
        </w:rPr>
        <w:t xml:space="preserve"> [1</w:t>
      </w:r>
      <w:r w:rsidR="001A7986" w:rsidRPr="001A79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BED" w:rsidRDefault="00717168" w:rsidP="009C2B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9006B" wp14:editId="2DB1EA5B">
                <wp:simplePos x="0" y="0"/>
                <wp:positionH relativeFrom="column">
                  <wp:posOffset>1880870</wp:posOffset>
                </wp:positionH>
                <wp:positionV relativeFrom="paragraph">
                  <wp:posOffset>0</wp:posOffset>
                </wp:positionV>
                <wp:extent cx="2374265" cy="494665"/>
                <wp:effectExtent l="8255" t="5715" r="8255" b="13970"/>
                <wp:wrapNone/>
                <wp:docPr id="7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2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12" w:rsidRPr="009C2BED" w:rsidRDefault="006B7812" w:rsidP="009C2B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Таможенная пошлина: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left:0;text-align:left;margin-left:148.1pt;margin-top:0;width:186.95pt;height:3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">
                <v:textbox>
                  <w:txbxContent>
                    <w:p w:rsidR="006B7812" w:rsidRPr="009C2BED" w:rsidRDefault="006B7812" w:rsidP="009C2B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Таможенная пошлина: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1D78649A" wp14:editId="2EB81C9F">
                <wp:extent cx="6120130" cy="2214245"/>
                <wp:effectExtent l="3810" t="0" r="10160" b="8890"/>
                <wp:docPr id="57" name="Полотно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2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3600" y="1013198"/>
                            <a:ext cx="2715808" cy="12010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12" w:rsidRDefault="006B7812" w:rsidP="009C2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Вывозная</w:t>
                              </w:r>
                            </w:p>
                            <w:p w:rsidR="006B7812" w:rsidRDefault="006B7812" w:rsidP="009C2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таможенная</w:t>
                              </w:r>
                            </w:p>
                            <w:p w:rsidR="006B7812" w:rsidRPr="009C2BED" w:rsidRDefault="006B7812" w:rsidP="009C2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пошлина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404322" y="1013198"/>
                            <a:ext cx="2715808" cy="12001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12" w:rsidRDefault="006B7812" w:rsidP="009C2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Ввозная</w:t>
                              </w:r>
                            </w:p>
                            <w:p w:rsidR="006B7812" w:rsidRDefault="006B7812" w:rsidP="009C2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таможенная</w:t>
                              </w:r>
                            </w:p>
                            <w:p w:rsidR="006B7812" w:rsidRPr="009C2BED" w:rsidRDefault="006B7812" w:rsidP="009C2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пошлина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61"/>
                        <wps:cNvCnPr>
                          <a:cxnSpLocks noChangeShapeType="1"/>
                          <a:endCxn id="72" idx="0"/>
                        </wps:cNvCnPr>
                        <wps:spPr bwMode="auto">
                          <a:xfrm flipH="1">
                            <a:off x="1371929" y="494699"/>
                            <a:ext cx="1761237" cy="5184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63"/>
                        <wps:cNvCnPr>
                          <a:cxnSpLocks noChangeShapeType="1"/>
                          <a:endCxn id="73" idx="0"/>
                        </wps:cNvCnPr>
                        <wps:spPr bwMode="auto">
                          <a:xfrm>
                            <a:off x="3135717" y="494699"/>
                            <a:ext cx="1626935" cy="5184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" o:spid="_x0000_s1027" editas="canvas" style="width:481.9pt;height:174.35pt;mso-position-horizontal-relative:char;mso-position-vertical-relative:line" coordsize="61201,2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22142;visibility:visible;mso-wrap-style:square">
                  <v:fill o:detectmouseclick="t"/>
                  <v:path o:connecttype="none"/>
                </v:shape>
                <v:oval id="Oval 59" o:spid="_x0000_s1029" style="position:absolute;left:136;top:10131;width:27158;height:12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>
                  <v:textbox>
                    <w:txbxContent>
                      <w:p w:rsidR="006B7812" w:rsidRDefault="006B7812" w:rsidP="009C2B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Вывозная</w:t>
                        </w:r>
                      </w:p>
                      <w:p w:rsidR="006B7812" w:rsidRDefault="006B7812" w:rsidP="009C2B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таможенная</w:t>
                        </w:r>
                      </w:p>
                      <w:p w:rsidR="006B7812" w:rsidRPr="009C2BED" w:rsidRDefault="006B7812" w:rsidP="009C2B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пошлина</w:t>
                        </w:r>
                      </w:p>
                    </w:txbxContent>
                  </v:textbox>
                </v:oval>
                <v:oval id="Oval 60" o:spid="_x0000_s1030" style="position:absolute;left:34043;top:10131;width:27158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>
                  <v:textbox>
                    <w:txbxContent>
                      <w:p w:rsidR="006B7812" w:rsidRDefault="006B7812" w:rsidP="009C2B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Ввозная</w:t>
                        </w:r>
                      </w:p>
                      <w:p w:rsidR="006B7812" w:rsidRDefault="006B7812" w:rsidP="009C2B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таможенная</w:t>
                        </w:r>
                      </w:p>
                      <w:p w:rsidR="006B7812" w:rsidRPr="009C2BED" w:rsidRDefault="006B7812" w:rsidP="009C2B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пошлина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31" type="#_x0000_t32" style="position:absolute;left:13719;top:4946;width:17612;height:51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    <v:shape id="AutoShape 63" o:spid="_x0000_s1032" type="#_x0000_t32" style="position:absolute;left:31357;top:4946;width:16269;height:5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w10:anchorlock/>
              </v:group>
            </w:pict>
          </mc:Fallback>
        </mc:AlternateContent>
      </w:r>
    </w:p>
    <w:p w:rsidR="009C2BED" w:rsidRDefault="00DA4CC9" w:rsidP="00DA4C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Виды таможенных пошлин</w:t>
      </w:r>
    </w:p>
    <w:p w:rsidR="009C2BED" w:rsidRDefault="009C2BED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CC9" w:rsidRDefault="00DA4CC9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таможенных пошлин, представленная на рисунке, приведена в соответствии с Таможенным кодексом Евразийского экономического союза (далее – ТК</w:t>
      </w:r>
      <w:r w:rsidR="00A77893">
        <w:rPr>
          <w:rFonts w:ascii="Times New Roman" w:hAnsi="Times New Roman" w:cs="Times New Roman"/>
          <w:sz w:val="28"/>
          <w:szCs w:val="28"/>
        </w:rPr>
        <w:t xml:space="preserve"> ЕАЭС), в соответствии с которым</w:t>
      </w:r>
      <w:r>
        <w:rPr>
          <w:rFonts w:ascii="Times New Roman" w:hAnsi="Times New Roman" w:cs="Times New Roman"/>
          <w:sz w:val="28"/>
          <w:szCs w:val="28"/>
        </w:rPr>
        <w:t xml:space="preserve"> все таможенные пошлины делятся на ввозные и вывозные. </w:t>
      </w:r>
    </w:p>
    <w:p w:rsidR="00DA4CC9" w:rsidRDefault="00DA4CC9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настоящее время существуют и другие классификации таможенных пошлин (таблица 1)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 [14]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CC9" w:rsidRDefault="00DA4CC9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CC9" w:rsidRDefault="00DA4CC9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Классификация таможенных пошлин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1290"/>
        <w:gridCol w:w="1174"/>
      </w:tblGrid>
      <w:tr w:rsidR="00DA4CC9" w:rsidTr="00DA4CC9">
        <w:tc>
          <w:tcPr>
            <w:tcW w:w="2463" w:type="dxa"/>
          </w:tcPr>
          <w:p w:rsidR="00DA4CC9" w:rsidRPr="00DA4CC9" w:rsidRDefault="00DA4CC9" w:rsidP="00DA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9">
              <w:rPr>
                <w:rFonts w:ascii="Times New Roman" w:hAnsi="Times New Roman" w:cs="Times New Roman"/>
                <w:sz w:val="24"/>
                <w:szCs w:val="24"/>
              </w:rPr>
              <w:t>По цели взимания</w:t>
            </w:r>
          </w:p>
        </w:tc>
        <w:tc>
          <w:tcPr>
            <w:tcW w:w="2463" w:type="dxa"/>
          </w:tcPr>
          <w:p w:rsidR="00DA4CC9" w:rsidRPr="00DA4CC9" w:rsidRDefault="00DA4CC9" w:rsidP="00DA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9">
              <w:rPr>
                <w:rFonts w:ascii="Times New Roman" w:hAnsi="Times New Roman" w:cs="Times New Roman"/>
                <w:sz w:val="24"/>
                <w:szCs w:val="24"/>
              </w:rPr>
              <w:t>По характеру происхождения</w:t>
            </w:r>
          </w:p>
        </w:tc>
        <w:tc>
          <w:tcPr>
            <w:tcW w:w="2464" w:type="dxa"/>
          </w:tcPr>
          <w:p w:rsidR="00DA4CC9" w:rsidRPr="00DA4CC9" w:rsidRDefault="00DA4CC9" w:rsidP="00DA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9"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объекта налогообложения</w:t>
            </w:r>
          </w:p>
        </w:tc>
        <w:tc>
          <w:tcPr>
            <w:tcW w:w="2464" w:type="dxa"/>
            <w:gridSpan w:val="2"/>
          </w:tcPr>
          <w:p w:rsidR="00DA4CC9" w:rsidRPr="00DA4CC9" w:rsidRDefault="00DA4CC9" w:rsidP="00DA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9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DE455E" w:rsidTr="00DA4CC9">
        <w:tc>
          <w:tcPr>
            <w:tcW w:w="2463" w:type="dxa"/>
            <w:vMerge w:val="restart"/>
          </w:tcPr>
          <w:p w:rsidR="00DE455E" w:rsidRPr="00DA4CC9" w:rsidRDefault="00DE455E" w:rsidP="00DA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Фискальные</w:t>
            </w:r>
          </w:p>
        </w:tc>
        <w:tc>
          <w:tcPr>
            <w:tcW w:w="2463" w:type="dxa"/>
            <w:vMerge w:val="restart"/>
          </w:tcPr>
          <w:p w:rsidR="00DE455E" w:rsidRPr="00DA4CC9" w:rsidRDefault="00DE455E" w:rsidP="00DA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Автономные</w:t>
            </w:r>
          </w:p>
        </w:tc>
        <w:tc>
          <w:tcPr>
            <w:tcW w:w="2464" w:type="dxa"/>
            <w:vMerge w:val="restart"/>
          </w:tcPr>
          <w:p w:rsidR="00DE455E" w:rsidRPr="00DA4CC9" w:rsidRDefault="00DE455E" w:rsidP="00DA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9">
              <w:rPr>
                <w:rFonts w:ascii="Times New Roman" w:hAnsi="Times New Roman" w:cs="Times New Roman"/>
                <w:sz w:val="24"/>
                <w:szCs w:val="24"/>
              </w:rPr>
              <w:t>Экспортные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E455E" w:rsidRPr="00DA4CC9" w:rsidRDefault="00DE455E" w:rsidP="00DA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9">
              <w:rPr>
                <w:rFonts w:ascii="Times New Roman" w:hAnsi="Times New Roman" w:cs="Times New Roman"/>
                <w:sz w:val="24"/>
                <w:szCs w:val="24"/>
              </w:rPr>
              <w:t>Сезонные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DE455E" w:rsidRPr="00DA4CC9" w:rsidRDefault="00DE455E" w:rsidP="00DA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9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</w:p>
        </w:tc>
      </w:tr>
      <w:tr w:rsidR="00DE455E" w:rsidTr="00DA4CC9">
        <w:tc>
          <w:tcPr>
            <w:tcW w:w="2463" w:type="dxa"/>
            <w:vMerge/>
          </w:tcPr>
          <w:p w:rsidR="00DE455E" w:rsidRPr="00DA4CC9" w:rsidRDefault="00DE455E" w:rsidP="00DA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DE455E" w:rsidRPr="00DA4CC9" w:rsidRDefault="00DE455E" w:rsidP="00DA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DE455E" w:rsidRPr="00DA4CC9" w:rsidRDefault="00DE455E" w:rsidP="00DA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DE455E" w:rsidRPr="00DA4CC9" w:rsidRDefault="00DE455E" w:rsidP="00DA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9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</w:p>
        </w:tc>
      </w:tr>
      <w:tr w:rsidR="00DE455E" w:rsidTr="00DA4CC9">
        <w:tc>
          <w:tcPr>
            <w:tcW w:w="2463" w:type="dxa"/>
            <w:vMerge w:val="restart"/>
          </w:tcPr>
          <w:p w:rsidR="00DE455E" w:rsidRPr="00DA4CC9" w:rsidRDefault="00DE455E" w:rsidP="00DA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9">
              <w:rPr>
                <w:rFonts w:ascii="Times New Roman" w:hAnsi="Times New Roman" w:cs="Times New Roman"/>
                <w:sz w:val="24"/>
                <w:szCs w:val="24"/>
              </w:rPr>
              <w:t>Протекционистские</w:t>
            </w:r>
          </w:p>
        </w:tc>
        <w:tc>
          <w:tcPr>
            <w:tcW w:w="2463" w:type="dxa"/>
            <w:vMerge w:val="restart"/>
          </w:tcPr>
          <w:p w:rsidR="00DE455E" w:rsidRPr="00DA4CC9" w:rsidRDefault="00DE455E" w:rsidP="00DA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9">
              <w:rPr>
                <w:rFonts w:ascii="Times New Roman" w:hAnsi="Times New Roman" w:cs="Times New Roman"/>
                <w:sz w:val="24"/>
                <w:szCs w:val="24"/>
              </w:rPr>
              <w:t>Конвенционные</w:t>
            </w:r>
          </w:p>
        </w:tc>
        <w:tc>
          <w:tcPr>
            <w:tcW w:w="2464" w:type="dxa"/>
          </w:tcPr>
          <w:p w:rsidR="00DE455E" w:rsidRPr="00DA4CC9" w:rsidRDefault="00DE455E" w:rsidP="00DA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9">
              <w:rPr>
                <w:rFonts w:ascii="Times New Roman" w:hAnsi="Times New Roman" w:cs="Times New Roman"/>
                <w:sz w:val="24"/>
                <w:szCs w:val="24"/>
              </w:rPr>
              <w:t>Импортные</w:t>
            </w:r>
          </w:p>
        </w:tc>
        <w:tc>
          <w:tcPr>
            <w:tcW w:w="2464" w:type="dxa"/>
            <w:gridSpan w:val="2"/>
          </w:tcPr>
          <w:p w:rsidR="00DE455E" w:rsidRPr="00DA4CC9" w:rsidRDefault="00DE455E" w:rsidP="00DA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9">
              <w:rPr>
                <w:rFonts w:ascii="Times New Roman" w:hAnsi="Times New Roman" w:cs="Times New Roman"/>
                <w:sz w:val="24"/>
                <w:szCs w:val="24"/>
              </w:rPr>
              <w:t>Антидемпинговые</w:t>
            </w:r>
          </w:p>
        </w:tc>
      </w:tr>
      <w:tr w:rsidR="00DE455E" w:rsidTr="00DA4CC9">
        <w:tc>
          <w:tcPr>
            <w:tcW w:w="2463" w:type="dxa"/>
            <w:vMerge/>
          </w:tcPr>
          <w:p w:rsidR="00DE455E" w:rsidRPr="00DA4CC9" w:rsidRDefault="00DE455E" w:rsidP="00DA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DE455E" w:rsidRPr="00DA4CC9" w:rsidRDefault="00DE455E" w:rsidP="00DA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E455E" w:rsidRPr="00DA4CC9" w:rsidRDefault="00DE455E" w:rsidP="00DA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9">
              <w:rPr>
                <w:rFonts w:ascii="Times New Roman" w:hAnsi="Times New Roman" w:cs="Times New Roman"/>
                <w:sz w:val="24"/>
                <w:szCs w:val="24"/>
              </w:rPr>
              <w:t>Транзитные</w:t>
            </w:r>
          </w:p>
        </w:tc>
        <w:tc>
          <w:tcPr>
            <w:tcW w:w="2464" w:type="dxa"/>
            <w:gridSpan w:val="2"/>
          </w:tcPr>
          <w:p w:rsidR="00DE455E" w:rsidRPr="00DA4CC9" w:rsidRDefault="00DE455E" w:rsidP="00DA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9">
              <w:rPr>
                <w:rFonts w:ascii="Times New Roman" w:hAnsi="Times New Roman" w:cs="Times New Roman"/>
                <w:sz w:val="24"/>
                <w:szCs w:val="24"/>
              </w:rPr>
              <w:t>Компенсационные</w:t>
            </w:r>
          </w:p>
        </w:tc>
      </w:tr>
    </w:tbl>
    <w:p w:rsidR="00DA4CC9" w:rsidRDefault="00DA4CC9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CC9" w:rsidRDefault="00DA4CC9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более подробно рассмотрим представленные в таблице 1 виды  таможенных пошлин.</w:t>
      </w:r>
    </w:p>
    <w:p w:rsidR="00400F0A" w:rsidRDefault="00400F0A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Фискальные пошлины применяются в целях пополнения федерального бюджета страны. Протекционистские пошлины используются для защиты отечественного производителя, а также внутреннего рынка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 [8, </w:t>
      </w:r>
      <w:r w:rsidR="001A79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A7986" w:rsidRPr="001A7986">
        <w:rPr>
          <w:rFonts w:ascii="Times New Roman" w:hAnsi="Times New Roman" w:cs="Times New Roman"/>
          <w:sz w:val="28"/>
          <w:szCs w:val="28"/>
        </w:rPr>
        <w:t>, 45]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CC9" w:rsidRDefault="00DA4CC9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представим основные характеристики импортной таможенной пошлины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 [17, </w:t>
      </w:r>
      <w:r w:rsidR="001A79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A7986" w:rsidRPr="001A7986">
        <w:rPr>
          <w:rFonts w:ascii="Times New Roman" w:hAnsi="Times New Roman" w:cs="Times New Roman"/>
          <w:sz w:val="28"/>
          <w:szCs w:val="28"/>
        </w:rPr>
        <w:t>. 81]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4CC9" w:rsidRDefault="008E03F8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A4CC9">
        <w:rPr>
          <w:rFonts w:ascii="Times New Roman" w:hAnsi="Times New Roman" w:cs="Times New Roman"/>
          <w:sz w:val="28"/>
          <w:szCs w:val="28"/>
        </w:rPr>
        <w:t>применяется в фискальных целях, а также в целях стимулирования экспорта;</w:t>
      </w:r>
    </w:p>
    <w:p w:rsidR="00DA4CC9" w:rsidRDefault="008E03F8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A4CC9">
        <w:rPr>
          <w:rFonts w:ascii="Times New Roman" w:hAnsi="Times New Roman" w:cs="Times New Roman"/>
          <w:sz w:val="28"/>
          <w:szCs w:val="28"/>
        </w:rPr>
        <w:t>данный вид пошлин целесообразно устанавливать на ввозимые в страну предметы роскоши, а также на готовую продукцию, которая ни каким образом не влияет на развитие отечественного производства</w:t>
      </w:r>
      <w:r>
        <w:rPr>
          <w:rFonts w:ascii="Times New Roman" w:hAnsi="Times New Roman" w:cs="Times New Roman"/>
          <w:sz w:val="28"/>
          <w:szCs w:val="28"/>
        </w:rPr>
        <w:t>, а также на акцизные товары.</w:t>
      </w:r>
    </w:p>
    <w:p w:rsidR="008E03F8" w:rsidRDefault="008E03F8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Экспортная таможенная пошлина применяется в целях выравнивания низкой внутренней цены относительно цен на внешнем рынке. При этом стоит отметить, что в России экспортная пошлина применяется преимущественно к сырьевым товарам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 [17, </w:t>
      </w:r>
      <w:r w:rsidR="001A79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A7986" w:rsidRPr="001A7986">
        <w:rPr>
          <w:rFonts w:ascii="Times New Roman" w:hAnsi="Times New Roman" w:cs="Times New Roman"/>
          <w:sz w:val="28"/>
          <w:szCs w:val="28"/>
        </w:rPr>
        <w:t>. 62]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3F8" w:rsidRDefault="008E03F8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Транзитная таможенная пошлина применяет</w:t>
      </w:r>
      <w:r w:rsidR="00241EF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дово</w:t>
      </w:r>
      <w:r w:rsidR="00241EF3">
        <w:rPr>
          <w:rFonts w:ascii="Times New Roman" w:hAnsi="Times New Roman" w:cs="Times New Roman"/>
          <w:sz w:val="28"/>
          <w:szCs w:val="28"/>
        </w:rPr>
        <w:t>льно редко. Она взимается за про</w:t>
      </w:r>
      <w:r>
        <w:rPr>
          <w:rFonts w:ascii="Times New Roman" w:hAnsi="Times New Roman" w:cs="Times New Roman"/>
          <w:sz w:val="28"/>
          <w:szCs w:val="28"/>
        </w:rPr>
        <w:t>воз иностранных товаров по территории страны.  Как правило, в мировой практике, вместо транзитной таможенной пошлины применяют сборы за таможенное сопровождение товаров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 [17, </w:t>
      </w:r>
      <w:r w:rsidR="001A79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A7986" w:rsidRPr="001A7986">
        <w:rPr>
          <w:rFonts w:ascii="Times New Roman" w:hAnsi="Times New Roman" w:cs="Times New Roman"/>
          <w:sz w:val="28"/>
          <w:szCs w:val="28"/>
        </w:rPr>
        <w:t>. 67]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3F8" w:rsidRDefault="008E03F8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рассмотрим более подробно случаи применения автономных и конвенционных пошлин.</w:t>
      </w:r>
    </w:p>
    <w:p w:rsidR="008E03F8" w:rsidRDefault="00241EF3" w:rsidP="008E0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Автономные таможенные пошлины </w:t>
      </w:r>
      <w:r w:rsidR="00B21748">
        <w:rPr>
          <w:rFonts w:ascii="Times New Roman" w:hAnsi="Times New Roman" w:cs="Times New Roman"/>
          <w:sz w:val="28"/>
          <w:szCs w:val="28"/>
        </w:rPr>
        <w:t>устанавливаются страной в случае</w:t>
      </w:r>
      <w:r w:rsidR="008E03F8">
        <w:rPr>
          <w:rFonts w:ascii="Times New Roman" w:hAnsi="Times New Roman" w:cs="Times New Roman"/>
          <w:sz w:val="28"/>
          <w:szCs w:val="28"/>
        </w:rPr>
        <w:t>, когда не применяются двухсторонние или многосторонние договоры. Размер таких пошлин довольно высок и подлежит обсуждению между странами-партнерами, в результате чего образуются конвенционные пошлины. Данный вид пошлин является более выгодным, так как их величина может измениться в одностороннем порядке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 [15, </w:t>
      </w:r>
      <w:r w:rsidR="001A79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A7986" w:rsidRPr="001A7986">
        <w:rPr>
          <w:rFonts w:ascii="Times New Roman" w:hAnsi="Times New Roman" w:cs="Times New Roman"/>
          <w:sz w:val="28"/>
          <w:szCs w:val="28"/>
        </w:rPr>
        <w:t>. 91]</w:t>
      </w:r>
      <w:r w:rsidR="008E03F8">
        <w:rPr>
          <w:rFonts w:ascii="Times New Roman" w:hAnsi="Times New Roman" w:cs="Times New Roman"/>
          <w:sz w:val="28"/>
          <w:szCs w:val="28"/>
        </w:rPr>
        <w:t>.</w:t>
      </w:r>
    </w:p>
    <w:p w:rsidR="008E03F8" w:rsidRDefault="008E03F8" w:rsidP="008E0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группа таможенных пошлин – это особые таможенные п</w:t>
      </w:r>
      <w:r w:rsidR="00400F0A">
        <w:rPr>
          <w:rFonts w:ascii="Times New Roman" w:hAnsi="Times New Roman" w:cs="Times New Roman"/>
          <w:sz w:val="28"/>
          <w:szCs w:val="28"/>
        </w:rPr>
        <w:t>ошлины</w:t>
      </w:r>
      <w:r>
        <w:rPr>
          <w:rFonts w:ascii="Times New Roman" w:hAnsi="Times New Roman" w:cs="Times New Roman"/>
          <w:sz w:val="28"/>
          <w:szCs w:val="28"/>
        </w:rPr>
        <w:t xml:space="preserve">: специальные защитные; антидемпинговые и компенсационные. Данная группа таможенных пошлин применяется к ввозимым </w:t>
      </w:r>
      <w:r w:rsidR="00241EF3">
        <w:rPr>
          <w:rFonts w:ascii="Times New Roman" w:hAnsi="Times New Roman" w:cs="Times New Roman"/>
          <w:sz w:val="28"/>
          <w:szCs w:val="28"/>
        </w:rPr>
        <w:t>товарам,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с целью защиты экономических интересов России в частности, а также стран-участниц ЕАЭС в целом.</w:t>
      </w:r>
      <w:r w:rsidR="00400F0A">
        <w:rPr>
          <w:rFonts w:ascii="Times New Roman" w:hAnsi="Times New Roman" w:cs="Times New Roman"/>
          <w:sz w:val="28"/>
          <w:szCs w:val="28"/>
        </w:rPr>
        <w:t xml:space="preserve"> Данные таможенные пошлины носят временный характер и используют</w:t>
      </w:r>
      <w:r w:rsidR="0053527E">
        <w:rPr>
          <w:rFonts w:ascii="Times New Roman" w:hAnsi="Times New Roman" w:cs="Times New Roman"/>
          <w:sz w:val="28"/>
          <w:szCs w:val="28"/>
        </w:rPr>
        <w:t>ся</w:t>
      </w:r>
      <w:r w:rsidR="00400F0A">
        <w:rPr>
          <w:rFonts w:ascii="Times New Roman" w:hAnsi="Times New Roman" w:cs="Times New Roman"/>
          <w:sz w:val="28"/>
          <w:szCs w:val="28"/>
        </w:rPr>
        <w:t xml:space="preserve"> как вынужденная мера борьбы с недобросовестной конкуренцией со стороны зарубежных партнеров.</w:t>
      </w:r>
    </w:p>
    <w:p w:rsidR="00310E7E" w:rsidRPr="001A7986" w:rsidRDefault="00310E7E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таможенные пошлины выполняют ряд функций (рисунок </w:t>
      </w:r>
      <w:r w:rsidR="009C2B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 [13, </w:t>
      </w:r>
      <w:r w:rsidR="001A79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A7986" w:rsidRPr="001A7986">
        <w:rPr>
          <w:rFonts w:ascii="Times New Roman" w:hAnsi="Times New Roman" w:cs="Times New Roman"/>
          <w:sz w:val="28"/>
          <w:szCs w:val="28"/>
        </w:rPr>
        <w:t>. 23]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986" w:rsidRPr="001A7986" w:rsidRDefault="001A7986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E7E" w:rsidRDefault="00717168" w:rsidP="00310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ECDD6" wp14:editId="669B6EEB">
                <wp:simplePos x="0" y="0"/>
                <wp:positionH relativeFrom="column">
                  <wp:posOffset>1458595</wp:posOffset>
                </wp:positionH>
                <wp:positionV relativeFrom="paragraph">
                  <wp:posOffset>0</wp:posOffset>
                </wp:positionV>
                <wp:extent cx="3070225" cy="467360"/>
                <wp:effectExtent l="5080" t="11430" r="10795" b="6985"/>
                <wp:wrapNone/>
                <wp:docPr id="7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22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12" w:rsidRPr="00310E7E" w:rsidRDefault="006B7812" w:rsidP="00310E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Функции таможенных пошлин: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3" style="position:absolute;left:0;text-align:left;margin-left:114.85pt;margin-top:0;width:241.75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">
                <v:textbox>
                  <w:txbxContent>
                    <w:p w:rsidR="006B7812" w:rsidRPr="00310E7E" w:rsidRDefault="006B7812" w:rsidP="00310E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Функции таможенных пошлин: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73FB27F3" wp14:editId="05389BC7">
                <wp:extent cx="6120130" cy="2254885"/>
                <wp:effectExtent l="13335" t="1905" r="10160" b="10160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945131"/>
                            <a:ext cx="1867490" cy="1309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12" w:rsidRDefault="006B7812" w:rsidP="00310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Защитная:</w:t>
                              </w:r>
                            </w:p>
                            <w:p w:rsidR="006B7812" w:rsidRPr="00310E7E" w:rsidRDefault="006B7812" w:rsidP="00310E7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предполагает защиту отечественных производителей, а также внутреннего рынка от иностранной конкуренции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955984" y="945131"/>
                            <a:ext cx="2164146" cy="1309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12" w:rsidRDefault="006B7812" w:rsidP="00310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Регулирующая:</w:t>
                              </w:r>
                            </w:p>
                            <w:p w:rsidR="006B7812" w:rsidRPr="00310E7E" w:rsidRDefault="006B7812" w:rsidP="00310E7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предполагает поддержание соответствующего соотношения уровня цен на импортную и отечественную продукцию на внутреннем рынке страны импортера.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005193" y="945131"/>
                            <a:ext cx="1867490" cy="1309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12" w:rsidRDefault="006B7812" w:rsidP="00310E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Фискальная:</w:t>
                              </w:r>
                            </w:p>
                            <w:p w:rsidR="006B7812" w:rsidRPr="00310E7E" w:rsidRDefault="006B7812" w:rsidP="00310E7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реализуется посредством пополнения доходной части бюджета, путем взимания таможенных пошлин.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3"/>
                        <wps:cNvCnPr>
                          <a:cxnSpLocks noChangeShapeType="1"/>
                          <a:endCxn id="65" idx="0"/>
                        </wps:cNvCnPr>
                        <wps:spPr bwMode="auto">
                          <a:xfrm rot="10800000" flipV="1">
                            <a:off x="934170" y="467466"/>
                            <a:ext cx="2039193" cy="47766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54"/>
                        <wps:cNvCnPr>
                          <a:cxnSpLocks noChangeShapeType="1"/>
                          <a:endCxn id="66" idx="0"/>
                        </wps:cNvCnPr>
                        <wps:spPr bwMode="auto">
                          <a:xfrm>
                            <a:off x="2973363" y="467466"/>
                            <a:ext cx="2064694" cy="47766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55"/>
                        <wps:cNvCnPr>
                          <a:cxnSpLocks noChangeShapeType="1"/>
                          <a:endCxn id="67" idx="0"/>
                        </wps:cNvCnPr>
                        <wps:spPr bwMode="auto">
                          <a:xfrm rot="5400000">
                            <a:off x="2717530" y="689298"/>
                            <a:ext cx="477665" cy="34001"/>
                          </a:xfrm>
                          <a:prstGeom prst="bentConnector3">
                            <a:avLst>
                              <a:gd name="adj1" fmla="val 4993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34" editas="canvas" style="width:481.9pt;height:177.55pt;mso-position-horizontal-relative:char;mso-position-vertical-relative:line" coordsize="61201,22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">
                <v:shape id="_x0000_s1035" type="#_x0000_t75" style="position:absolute;width:61201;height:22548;visibility:visible;mso-wrap-style:square">
                  <v:fill o:detectmouseclick="t"/>
                  <v:path o:connecttype="none"/>
                </v:shape>
                <v:rect id="Rectangle 51" o:spid="_x0000_s1036" style="position:absolute;top:9451;width:18674;height:1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6B7812" w:rsidRDefault="006B7812" w:rsidP="00310E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Защитная:</w:t>
                        </w:r>
                      </w:p>
                      <w:p w:rsidR="006B7812" w:rsidRPr="00310E7E" w:rsidRDefault="006B7812" w:rsidP="00310E7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предполагает защиту отечественных производителей, а также внутреннего рынка от иностранной конкуренции</w:t>
                        </w:r>
                      </w:p>
                    </w:txbxContent>
                  </v:textbox>
                </v:rect>
                <v:rect id="Rectangle 52" o:spid="_x0000_s1037" style="position:absolute;left:39559;top:9451;width:21642;height:1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6B7812" w:rsidRDefault="006B7812" w:rsidP="00310E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Регулирующая:</w:t>
                        </w:r>
                      </w:p>
                      <w:p w:rsidR="006B7812" w:rsidRPr="00310E7E" w:rsidRDefault="006B7812" w:rsidP="00310E7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предполагает поддержание соответствующего соотношения уровня цен на импортную и отечественную продукцию на внутреннем рынке страны импортера.</w:t>
                        </w:r>
                      </w:p>
                    </w:txbxContent>
                  </v:textbox>
                </v:rect>
                <v:rect id="Rectangle 50" o:spid="_x0000_s1038" style="position:absolute;left:20051;top:9451;width:18675;height:1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6B7812" w:rsidRDefault="006B7812" w:rsidP="00310E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Фискальная:</w:t>
                        </w:r>
                      </w:p>
                      <w:p w:rsidR="006B7812" w:rsidRPr="00310E7E" w:rsidRDefault="006B7812" w:rsidP="00310E7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реализуется посредством пополнения доходной части бюджета, путем взимания таможенных пошлин.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53" o:spid="_x0000_s1039" type="#_x0000_t33" style="position:absolute;left:9341;top:4674;width:20392;height:477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0BCcAAAADbAAAADwAAAGRycy9kb3ducmV2LnhtbERPTYvCMBC9C/sfwizsTdNdWNFqFFdW&#10;9CKi9eBxaMam2Exqk2r99+YgeHy87+m8s5W4UeNLxwq+BwkI4tzpkgsFx2zVH4HwAVlj5ZgUPMjD&#10;fPbRm2Kq3Z33dDuEQsQQ9ikqMCHUqZQ+N2TRD1xNHLmzayyGCJtC6gbvMdxW8idJhtJiybHBYE1L&#10;Q/nl0FoFv+aaj1ebB+9Gf3XWZv/t9rRulfr67BYTEIG68Ba/3ButYBjHxi/xB8jZ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NAQnAAAAA2wAAAA8AAAAAAAAAAAAAAAAA&#10;oQIAAGRycy9kb3ducmV2LnhtbFBLBQYAAAAABAAEAPkAAACOAwAAAAA=&#10;">
                  <v:stroke endarrow="block"/>
                </v:shape>
                <v:shape id="AutoShape 54" o:spid="_x0000_s1040" type="#_x0000_t33" style="position:absolute;left:29733;top:4674;width:20647;height:477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pj8QAAADbAAAADwAAAGRycy9kb3ducmV2LnhtbESPwW7CMBBE75X4B2uRuBWHHkIJGISQ&#10;2iJuTXvguMRLEojXwTYk8PV1pUo9jmbmjWax6k0jbuR8bVnBZJyAIC6srrlU8P319vwKwgdkjY1l&#10;UnAnD6vl4GmBmbYdf9ItD6WIEPYZKqhCaDMpfVGRQT+2LXH0jtYZDFG6UmqHXYSbRr4kSSoN1hwX&#10;KmxpU1Fxzq9Gwcf61Dn52E8vh8lVY/ee7vILKjUa9us5iEB9+A//tbdaQTqD3y/xB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eemPxAAAANsAAAAPAAAAAAAAAAAA&#10;AAAAAKECAABkcnMvZG93bnJldi54bWxQSwUGAAAAAAQABAD5AAAAkgM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5" o:spid="_x0000_s1041" type="#_x0000_t34" style="position:absolute;left:27174;top:6893;width:4777;height:34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Uzh8EAAADbAAAADwAAAGRycy9kb3ducmV2LnhtbERPz2vCMBS+C/sfwht4kZlaxhydsQyH&#10;sKO1Inh7NG9NWfNSmqzt+tebw2DHj+/3Lp9sKwbqfeNYwWadgCCunG64VnApj0+vIHxA1tg6JgW/&#10;5CHfPyx2mGk3ckHDOdQihrDPUIEJocuk9JUhi37tOuLIfbneYoiwr6XucYzhtpVpkrxIiw3HBoMd&#10;HQxV3+cfq+A20+mDiuK6MjefSp5dWlbPSi0fp/c3EIGm8C/+c39qBdu4Pn6JP0D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TOHwQAAANsAAAAPAAAAAAAAAAAAAAAA&#10;AKECAABkcnMvZG93bnJldi54bWxQSwUGAAAAAAQABAD5AAAAjwMAAAAA&#10;" adj="10786">
                  <v:stroke endarrow="block"/>
                </v:shape>
                <w10:anchorlock/>
              </v:group>
            </w:pict>
          </mc:Fallback>
        </mc:AlternateContent>
      </w:r>
    </w:p>
    <w:p w:rsidR="00A17842" w:rsidRDefault="00310E7E" w:rsidP="00310E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C2B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Функции таможенных пошлин</w:t>
      </w:r>
    </w:p>
    <w:p w:rsidR="00A17842" w:rsidRDefault="00A17842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842" w:rsidRDefault="00400F0A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 рисунка хотелось бы отмети</w:t>
      </w:r>
      <w:r w:rsidR="00FA742B">
        <w:rPr>
          <w:rFonts w:ascii="Times New Roman" w:hAnsi="Times New Roman" w:cs="Times New Roman"/>
          <w:sz w:val="28"/>
          <w:szCs w:val="28"/>
        </w:rPr>
        <w:t>ть,</w:t>
      </w:r>
      <w:r w:rsidR="0053527E">
        <w:rPr>
          <w:rFonts w:ascii="Times New Roman" w:hAnsi="Times New Roman" w:cs="Times New Roman"/>
          <w:sz w:val="28"/>
          <w:szCs w:val="28"/>
        </w:rPr>
        <w:t xml:space="preserve"> что фискальная</w:t>
      </w:r>
      <w:r w:rsidR="00FA742B">
        <w:rPr>
          <w:rFonts w:ascii="Times New Roman" w:hAnsi="Times New Roman" w:cs="Times New Roman"/>
          <w:sz w:val="28"/>
          <w:szCs w:val="28"/>
        </w:rPr>
        <w:t xml:space="preserve"> и регулирующ</w:t>
      </w:r>
      <w:r w:rsidR="0053527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функции таможенных пошлин характеризуют ввозную и вывозную таможенную пошлину. При этом защитная функци</w:t>
      </w:r>
      <w:r w:rsidR="00DE45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применяет</w:t>
      </w:r>
      <w:r w:rsidR="00DE455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отношении тех товаров, которые ввозятся на таможенную территорию ЕАЭС.</w:t>
      </w:r>
    </w:p>
    <w:p w:rsidR="00A17842" w:rsidRDefault="00400F0A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</w:t>
      </w:r>
      <w:r w:rsidR="00FA742B">
        <w:rPr>
          <w:rFonts w:ascii="Times New Roman" w:hAnsi="Times New Roman" w:cs="Times New Roman"/>
          <w:sz w:val="28"/>
          <w:szCs w:val="28"/>
        </w:rPr>
        <w:t xml:space="preserve">е 3 стоит </w:t>
      </w:r>
      <w:r>
        <w:rPr>
          <w:rFonts w:ascii="Times New Roman" w:hAnsi="Times New Roman" w:cs="Times New Roman"/>
          <w:sz w:val="28"/>
          <w:szCs w:val="28"/>
        </w:rPr>
        <w:t xml:space="preserve">отметить основные положения, </w:t>
      </w:r>
      <w:r w:rsidR="00DE455E">
        <w:rPr>
          <w:rFonts w:ascii="Times New Roman" w:hAnsi="Times New Roman" w:cs="Times New Roman"/>
          <w:sz w:val="28"/>
          <w:szCs w:val="28"/>
        </w:rPr>
        <w:t>которые касаются</w:t>
      </w:r>
      <w:r>
        <w:rPr>
          <w:rFonts w:ascii="Times New Roman" w:hAnsi="Times New Roman" w:cs="Times New Roman"/>
          <w:sz w:val="28"/>
          <w:szCs w:val="28"/>
        </w:rPr>
        <w:t xml:space="preserve"> таможенной пошлины.</w:t>
      </w:r>
    </w:p>
    <w:p w:rsidR="00A17842" w:rsidRDefault="00A17842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F0A" w:rsidRDefault="00717168" w:rsidP="00400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67BCD691" wp14:editId="52805822">
                <wp:extent cx="6120130" cy="1793240"/>
                <wp:effectExtent l="13335" t="8255" r="10160" b="8255"/>
                <wp:docPr id="64" name="Полотно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945063"/>
                            <a:ext cx="1867490" cy="848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12" w:rsidRDefault="006B7812" w:rsidP="00400F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Относится к таможенным платежам </w:t>
                              </w:r>
                            </w:p>
                            <w:p w:rsidR="006B7812" w:rsidRPr="00310E7E" w:rsidRDefault="006B7812" w:rsidP="00400F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(ст. 46 ТК ЕАЭС)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955984" y="945063"/>
                            <a:ext cx="2164146" cy="848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12" w:rsidRPr="00310E7E" w:rsidRDefault="006B7812" w:rsidP="00400F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Взимается в связи с перемещением товаров через таможенную границу ЕАЭС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005193" y="945063"/>
                            <a:ext cx="1867490" cy="848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12" w:rsidRPr="00310E7E" w:rsidRDefault="006B7812" w:rsidP="00400F0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Является основным инструментом таможенно-тарифного регулирования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47279" y="0"/>
                            <a:ext cx="3071115" cy="46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12" w:rsidRPr="00310E7E" w:rsidRDefault="006B7812" w:rsidP="00400F0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Таможенная пошлина: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73"/>
                        <wps:cNvCnPr>
                          <a:cxnSpLocks noChangeShapeType="1"/>
                          <a:stCxn id="28" idx="2"/>
                          <a:endCxn id="25" idx="0"/>
                        </wps:cNvCnPr>
                        <wps:spPr bwMode="auto">
                          <a:xfrm flipH="1">
                            <a:off x="934170" y="467432"/>
                            <a:ext cx="1949091" cy="4776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74"/>
                        <wps:cNvCnPr>
                          <a:cxnSpLocks noChangeShapeType="1"/>
                          <a:stCxn id="28" idx="2"/>
                          <a:endCxn id="26" idx="0"/>
                        </wps:cNvCnPr>
                        <wps:spPr bwMode="auto">
                          <a:xfrm>
                            <a:off x="2883261" y="467432"/>
                            <a:ext cx="2154796" cy="4776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75"/>
                        <wps:cNvCnPr>
                          <a:cxnSpLocks noChangeShapeType="1"/>
                          <a:stCxn id="28" idx="2"/>
                          <a:endCxn id="27" idx="0"/>
                        </wps:cNvCnPr>
                        <wps:spPr bwMode="auto">
                          <a:xfrm>
                            <a:off x="2883261" y="467432"/>
                            <a:ext cx="56101" cy="4776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4" o:spid="_x0000_s1042" editas="canvas" style="width:481.9pt;height:141.2pt;mso-position-horizontal-relative:char;mso-position-vertical-relative:line" coordsize="61201,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">
                <v:shape id="_x0000_s1043" type="#_x0000_t75" style="position:absolute;width:61201;height:17932;visibility:visible;mso-wrap-style:square">
                  <v:fill o:detectmouseclick="t"/>
                  <v:path o:connecttype="none"/>
                </v:shape>
                <v:rect id="Rectangle 66" o:spid="_x0000_s1044" style="position:absolute;top:9450;width:18674;height:8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6B7812" w:rsidRDefault="006B7812" w:rsidP="00400F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Относится к таможенным платежам </w:t>
                        </w:r>
                      </w:p>
                      <w:p w:rsidR="006B7812" w:rsidRPr="00310E7E" w:rsidRDefault="006B7812" w:rsidP="00400F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(ст. 46 ТК ЕАЭС)</w:t>
                        </w:r>
                      </w:p>
                    </w:txbxContent>
                  </v:textbox>
                </v:rect>
                <v:rect id="Rectangle 67" o:spid="_x0000_s1045" style="position:absolute;left:39559;top:9450;width:21642;height:8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6B7812" w:rsidRPr="00310E7E" w:rsidRDefault="006B7812" w:rsidP="00400F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Взимается в связи с перемещением товаров через таможенную границу ЕАЭС</w:t>
                        </w:r>
                      </w:p>
                    </w:txbxContent>
                  </v:textbox>
                </v:rect>
                <v:rect id="Rectangle 68" o:spid="_x0000_s1046" style="position:absolute;left:20051;top:9450;width:18675;height:8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6B7812" w:rsidRPr="00310E7E" w:rsidRDefault="006B7812" w:rsidP="00400F0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Является основным инструментом таможенно-тарифного регулирования</w:t>
                        </w:r>
                      </w:p>
                    </w:txbxContent>
                  </v:textbox>
                </v:rect>
                <v:rect id="Rectangle 72" o:spid="_x0000_s1047" style="position:absolute;left:13472;width:30711;height:4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6B7812" w:rsidRPr="00310E7E" w:rsidRDefault="006B7812" w:rsidP="00400F0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Таможенная пошлина:</w:t>
                        </w:r>
                      </w:p>
                    </w:txbxContent>
                  </v:textbox>
                </v:rect>
                <v:shape id="AutoShape 73" o:spid="_x0000_s1048" type="#_x0000_t32" style="position:absolute;left:9341;top:4674;width:19491;height:47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shape id="AutoShape 74" o:spid="_x0000_s1049" type="#_x0000_t32" style="position:absolute;left:28832;top:4674;width:21548;height:47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75" o:spid="_x0000_s1050" type="#_x0000_t32" style="position:absolute;left:28832;top:4674;width:561;height:47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400F0A" w:rsidRDefault="00400F0A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Главные характеристики таможенных пошлин</w:t>
      </w:r>
    </w:p>
    <w:p w:rsidR="00400F0A" w:rsidRDefault="00400F0A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7E" w:rsidRDefault="00AC717E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Отдельно, хотелось бы отметить, что размер таможенной пошлины напрямую зависит от страны </w:t>
      </w:r>
      <w:r w:rsidR="00CA6562">
        <w:rPr>
          <w:rFonts w:ascii="Times New Roman" w:hAnsi="Times New Roman" w:cs="Times New Roman"/>
          <w:sz w:val="28"/>
          <w:szCs w:val="28"/>
        </w:rPr>
        <w:t>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товаров. Исходя из данного обстоятельства, выделяют</w:t>
      </w:r>
      <w:r w:rsidR="001A7986" w:rsidRPr="00DE455E">
        <w:rPr>
          <w:rFonts w:ascii="Times New Roman" w:hAnsi="Times New Roman" w:cs="Times New Roman"/>
          <w:sz w:val="28"/>
          <w:szCs w:val="28"/>
        </w:rPr>
        <w:t xml:space="preserve"> [15, </w:t>
      </w:r>
      <w:r w:rsidR="001A79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A7986" w:rsidRPr="00DE455E">
        <w:rPr>
          <w:rFonts w:ascii="Times New Roman" w:hAnsi="Times New Roman" w:cs="Times New Roman"/>
          <w:sz w:val="28"/>
          <w:szCs w:val="28"/>
        </w:rPr>
        <w:t>.55]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717E" w:rsidRDefault="00AC717E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базовые ставки таможенной пошлины (содержится в Едином таможенном тарифе ЕАЭС и являются общими для применения);</w:t>
      </w:r>
    </w:p>
    <w:p w:rsidR="00AC717E" w:rsidRDefault="00AC717E" w:rsidP="00A17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преференциальные ставки таможенной пошлины (предоставляются отдельным странам или группам стран</w:t>
      </w:r>
      <w:r w:rsidR="00FA74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При этом они могут быть снижены на 100 % (наименее развитые страны) или на 25 % (развивающиеся страны)).</w:t>
      </w:r>
    </w:p>
    <w:p w:rsidR="00400F0A" w:rsidRPr="00D82612" w:rsidRDefault="00400F0A" w:rsidP="00EC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подводя итог вышеизложенному, стоит отметить, что основным инструментом таможенно-тарифного регулирования внешнеторговой деятельности является таможенная пошлина, которая взимается с товаров при пересечении ими таможенной границы ЕАЭС, а также государственной границы стран-участников ЕАЭС.  В зависимости от того к какой классификационной группе относится та или иная таможенная пошлина повыш</w:t>
      </w:r>
      <w:r w:rsidR="00B21748">
        <w:rPr>
          <w:rFonts w:ascii="Times New Roman" w:hAnsi="Times New Roman" w:cs="Times New Roman"/>
          <w:sz w:val="28"/>
          <w:szCs w:val="28"/>
        </w:rPr>
        <w:t>ается или понижается ее значение</w:t>
      </w:r>
      <w:r>
        <w:rPr>
          <w:rFonts w:ascii="Times New Roman" w:hAnsi="Times New Roman" w:cs="Times New Roman"/>
          <w:sz w:val="28"/>
          <w:szCs w:val="28"/>
        </w:rPr>
        <w:t xml:space="preserve">, что достаточно явно отражается на регулировании внешнеторговой деятельности. </w:t>
      </w:r>
      <w:r w:rsidR="00AC717E">
        <w:rPr>
          <w:rFonts w:ascii="Times New Roman" w:hAnsi="Times New Roman" w:cs="Times New Roman"/>
          <w:sz w:val="28"/>
          <w:szCs w:val="28"/>
        </w:rPr>
        <w:t>При этом основной классификацией таможенных пошлин является разделение ее на ввозную и вывозную.</w:t>
      </w:r>
    </w:p>
    <w:p w:rsidR="00AC717E" w:rsidRPr="00EC2101" w:rsidRDefault="00094B93" w:rsidP="00BF2765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7E">
        <w:rPr>
          <w:rFonts w:ascii="Times New Roman" w:hAnsi="Times New Roman" w:cs="Times New Roman"/>
          <w:b/>
          <w:sz w:val="28"/>
          <w:szCs w:val="28"/>
        </w:rPr>
        <w:t>1.2 Нормативно-правовая база применения таможенных пошлин в целях регулирования внешнеторговой деятельности в РФ</w:t>
      </w:r>
    </w:p>
    <w:p w:rsidR="00084E46" w:rsidRDefault="00AC717E" w:rsidP="00084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отношении таможенных пошлин в Российской Федерации разработана достаточно обширная нормативно правовая база, которая состоит из трех взаимосвязанных и взаимодополняющих друг друга блоков (рисунок 4)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 [20]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E46" w:rsidRDefault="00084E46" w:rsidP="00084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E46" w:rsidRDefault="00717168" w:rsidP="00084E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1F9EE" wp14:editId="4C9DD050">
                <wp:simplePos x="0" y="0"/>
                <wp:positionH relativeFrom="column">
                  <wp:posOffset>1639570</wp:posOffset>
                </wp:positionH>
                <wp:positionV relativeFrom="paragraph">
                  <wp:posOffset>-635</wp:posOffset>
                </wp:positionV>
                <wp:extent cx="2715895" cy="1200785"/>
                <wp:effectExtent l="5080" t="5080" r="12700" b="13335"/>
                <wp:wrapNone/>
                <wp:docPr id="24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1200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7812" w:rsidRDefault="006B7812" w:rsidP="00084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B7812" w:rsidRPr="00084E46" w:rsidRDefault="006B7812" w:rsidP="00084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4E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Акты Всемирной торговой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(ВТО)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51" style="position:absolute;left:0;text-align:left;margin-left:129.1pt;margin-top:-.05pt;width:213.85pt;height:9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">
                <v:textbox>
                  <w:txbxContent>
                    <w:p w:rsidR="006B7812" w:rsidRDefault="006B7812" w:rsidP="00084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B7812" w:rsidRPr="00084E46" w:rsidRDefault="006B7812" w:rsidP="00084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4E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Акты Всемирной торговой организации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(ВТО)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5D4D7762" wp14:editId="7FE9E122">
                <wp:extent cx="6120130" cy="2401570"/>
                <wp:effectExtent l="3810" t="0" r="10160" b="12065"/>
                <wp:docPr id="76" name="Полотно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13600" y="1200360"/>
                            <a:ext cx="2715808" cy="12012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12" w:rsidRDefault="006B7812" w:rsidP="00084E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B7812" w:rsidRPr="00084E46" w:rsidRDefault="006B7812" w:rsidP="00084E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Таможенное законодательство ЕАЭС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3404322" y="1200360"/>
                            <a:ext cx="2715808" cy="1200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12" w:rsidRPr="00084E46" w:rsidRDefault="006B7812" w:rsidP="00084E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4E4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Акты национального законодательства государств-членов ЕАЭС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rc 85"/>
                        <wps:cNvSpPr>
                          <a:spLocks/>
                        </wps:cNvSpPr>
                        <wps:spPr bwMode="auto">
                          <a:xfrm flipH="1">
                            <a:off x="1145824" y="630784"/>
                            <a:ext cx="493010" cy="73704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966"/>
                              <a:gd name="T1" fmla="*/ 0 h 21600"/>
                              <a:gd name="T2" fmla="*/ 20966 w 20966"/>
                              <a:gd name="T3" fmla="*/ 16407 h 21600"/>
                              <a:gd name="T4" fmla="*/ 0 w 2096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966" h="21600" fill="none" extrusionOk="0">
                                <a:moveTo>
                                  <a:pt x="-1" y="0"/>
                                </a:moveTo>
                                <a:cubicBezTo>
                                  <a:pt x="9929" y="0"/>
                                  <a:pt x="18579" y="6769"/>
                                  <a:pt x="20966" y="16406"/>
                                </a:cubicBezTo>
                              </a:path>
                              <a:path w="20966" h="21600" stroke="0" extrusionOk="0">
                                <a:moveTo>
                                  <a:pt x="-1" y="0"/>
                                </a:moveTo>
                                <a:cubicBezTo>
                                  <a:pt x="9929" y="0"/>
                                  <a:pt x="18579" y="6769"/>
                                  <a:pt x="20966" y="16406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9"/>
                        <wps:cNvCnPr>
                          <a:cxnSpLocks noChangeShapeType="1"/>
                          <a:stCxn id="19" idx="6"/>
                          <a:endCxn id="20" idx="2"/>
                        </wps:cNvCnPr>
                        <wps:spPr bwMode="auto">
                          <a:xfrm>
                            <a:off x="2729408" y="1800540"/>
                            <a:ext cx="674914" cy="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rc 90"/>
                        <wps:cNvSpPr>
                          <a:spLocks/>
                        </wps:cNvSpPr>
                        <wps:spPr bwMode="auto">
                          <a:xfrm rot="10673669" flipH="1" flipV="1">
                            <a:off x="4351242" y="508368"/>
                            <a:ext cx="679164" cy="69199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52" editas="canvas" style="width:481.9pt;height:189.1pt;mso-position-horizontal-relative:char;mso-position-vertical-relative:line" coordsize="61201,2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">
                <v:shape id="_x0000_s1053" type="#_x0000_t75" style="position:absolute;width:61201;height:24015;visibility:visible;mso-wrap-style:square">
                  <v:fill o:detectmouseclick="t"/>
                  <v:path o:connecttype="none"/>
                </v:shape>
                <v:oval id="Oval 78" o:spid="_x0000_s1054" style="position:absolute;left:136;top:12003;width:27158;height:1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    <v:textbox>
                    <w:txbxContent>
                      <w:p w:rsidR="006B7812" w:rsidRDefault="006B7812" w:rsidP="00084E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B7812" w:rsidRPr="00084E46" w:rsidRDefault="006B7812" w:rsidP="00084E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Таможенное законодательство ЕАЭС</w:t>
                        </w:r>
                      </w:p>
                    </w:txbxContent>
                  </v:textbox>
                </v:oval>
                <v:oval id="Oval 79" o:spid="_x0000_s1055" style="position:absolute;left:34043;top:12003;width:27158;height:1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6B7812" w:rsidRPr="00084E46" w:rsidRDefault="006B7812" w:rsidP="00084E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4E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Акты национального законодательства государств-членов ЕАЭС</w:t>
                        </w:r>
                      </w:p>
                    </w:txbxContent>
                  </v:textbox>
                </v:oval>
                <v:shape id="Arc 85" o:spid="_x0000_s1056" style="position:absolute;left:11458;top:6307;width:4930;height:7371;flip:x;visibility:visible;mso-wrap-style:square;v-text-anchor:top" coordsize="209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smMIA&#10;AADbAAAADwAAAGRycy9kb3ducmV2LnhtbESP3YrCMBSE7wXfIRzBG9FUF0S6RlkURdAL/x7g0Jxt&#10;uzYnJYm1vr1ZELwcZuYbZr5sTSUacr60rGA8SkAQZ1aXnCu4XjbDGQgfkDVWlknBkzwsF93OHFNt&#10;H3yi5hxyESHsU1RQhFCnUvqsIIN+ZGvi6P1aZzBE6XKpHT4i3FRykiRTabDkuFBgTauCstv5bhRs&#10;/WH/tbbJnxtMmfPjrpndno1S/V778w0iUBs+4Xd7pxVMxvD/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5myYwgAAANsAAAAPAAAAAAAAAAAAAAAAAJgCAABkcnMvZG93&#10;bnJldi54bWxQSwUGAAAAAAQABAD1AAAAhwMAAAAA&#10;" path="m-1,nfc9929,,18579,6769,20966,16406em-1,nsc9929,,18579,6769,20966,16406l,21600,-1,xe" filled="f">
                  <v:path arrowok="t" o:extrusionok="f" o:connecttype="custom" o:connectlocs="0,0;493010,559849;0,737048" o:connectangles="0,0,0"/>
                </v:shape>
                <v:shape id="AutoShape 89" o:spid="_x0000_s1057" type="#_x0000_t32" style="position:absolute;left:27294;top:18005;width:6749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rc 90" o:spid="_x0000_s1058" style="position:absolute;left:43512;top:5083;width:6792;height:6920;rotation:11658493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s35sQA&#10;AADbAAAADwAAAGRycy9kb3ducmV2LnhtbESPT2sCMRTE74LfIbxCb252LYhsN0oVLR56Ufvn+khe&#10;d7fdvCybVOO3bwTB4zAzv2GqZbSdONHgW8cKiiwHQaydablW8H7cTuYgfEA22DkmBRfysFyMRxWW&#10;xp15T6dDqEWCsC9RQRNCX0rpdUMWfeZ64uR9u8FiSHKopRnwnOC2k9M8n0mLLaeFBntaN6R/D39W&#10;wcqu3mKhi/jFzm5mHz+vdXH8VOrxIb48gwgUwz18a++MgukTXL+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N+bEAAAA2w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679164,691992;0,691992" o:connectangles="0,0,0"/>
                </v:shape>
                <w10:anchorlock/>
              </v:group>
            </w:pict>
          </mc:Fallback>
        </mc:AlternateContent>
      </w:r>
    </w:p>
    <w:p w:rsidR="00084E46" w:rsidRDefault="00084E46" w:rsidP="00084E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 – Нормативно-правовое регулирование таможенной пошлины в ЕАЭС</w:t>
      </w:r>
    </w:p>
    <w:p w:rsidR="00084E46" w:rsidRDefault="00084E46" w:rsidP="00084E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E46" w:rsidRDefault="00084E46" w:rsidP="00084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более подробно рассмотрим нормативно-правовую базу таможенного законодательства ЕАЭС, а также акты национального законодательства России (рисунок 5).</w:t>
      </w:r>
    </w:p>
    <w:p w:rsidR="00084E46" w:rsidRDefault="00084E46" w:rsidP="00084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E46" w:rsidRDefault="00717168" w:rsidP="00084E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4A6EE331" wp14:editId="1B0EA2CC">
                <wp:extent cx="6120130" cy="3650615"/>
                <wp:effectExtent l="13335" t="6985" r="10160" b="9525"/>
                <wp:docPr id="91" name="Полотно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937515"/>
                            <a:ext cx="2618056" cy="66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12" w:rsidRPr="00DF4671" w:rsidRDefault="006B7812" w:rsidP="00084E4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Таможенное законодательство ЕАЭС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491874" y="937515"/>
                            <a:ext cx="2628256" cy="66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12" w:rsidRPr="00DF4671" w:rsidRDefault="006B7812" w:rsidP="00084E4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Акты национального законодательства России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491874" y="1701637"/>
                            <a:ext cx="2628256" cy="1948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12" w:rsidRDefault="006B7812" w:rsidP="00084E4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Конституция РФ</w:t>
                              </w:r>
                            </w:p>
                            <w:p w:rsidR="006B7812" w:rsidRDefault="006B7812" w:rsidP="00084E4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Федеральный закон № 289-ФЗ «О таможенном регулировании в РФ и о внесении изменений в отдельные законодательные акты РФ»;</w:t>
                              </w:r>
                            </w:p>
                            <w:p w:rsidR="006B7812" w:rsidRDefault="006B7812" w:rsidP="00084E4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Закон РФ № 5003-1 «О таможенном тарифе»;</w:t>
                              </w:r>
                            </w:p>
                            <w:p w:rsidR="006B7812" w:rsidRPr="00DF4671" w:rsidRDefault="006B7812" w:rsidP="00084E4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4. Федеральный закон № 164-ФЗ «Об основах регулирования внешнеторговой деятельности»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1705887"/>
                            <a:ext cx="2628256" cy="970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12" w:rsidRDefault="006B7812" w:rsidP="00084E4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Таможенный кодекс Евразийского экономического союза;</w:t>
                              </w:r>
                            </w:p>
                            <w:p w:rsidR="006B7812" w:rsidRDefault="006B7812" w:rsidP="00084E4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Договор о ЕАЭС;</w:t>
                              </w:r>
                            </w:p>
                            <w:p w:rsidR="006B7812" w:rsidRPr="00DF4671" w:rsidRDefault="006B7812" w:rsidP="00084E4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Единый таможенный тариф ЕАЭС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7"/>
                        <wps:cNvCnPr>
                          <a:cxnSpLocks noChangeShapeType="1"/>
                          <a:endCxn id="9" idx="0"/>
                        </wps:cNvCnPr>
                        <wps:spPr bwMode="auto">
                          <a:xfrm rot="10800000" flipV="1">
                            <a:off x="1309028" y="651926"/>
                            <a:ext cx="1822439" cy="28558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98"/>
                        <wps:cNvCnPr>
                          <a:cxnSpLocks noChangeShapeType="1"/>
                          <a:endCxn id="10" idx="0"/>
                        </wps:cNvCnPr>
                        <wps:spPr bwMode="auto">
                          <a:xfrm>
                            <a:off x="3131467" y="651926"/>
                            <a:ext cx="1674536" cy="28558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9"/>
                        <wps:cNvCnPr>
                          <a:cxnSpLocks noChangeShapeType="1"/>
                          <a:stCxn id="9" idx="3"/>
                          <a:endCxn id="13" idx="3"/>
                        </wps:cNvCnPr>
                        <wps:spPr bwMode="auto">
                          <a:xfrm>
                            <a:off x="2618056" y="1271553"/>
                            <a:ext cx="10200" cy="919666"/>
                          </a:xfrm>
                          <a:prstGeom prst="bentConnector3">
                            <a:avLst>
                              <a:gd name="adj1" fmla="val 234375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0"/>
                        <wps:cNvCnPr>
                          <a:cxnSpLocks noChangeShapeType="1"/>
                          <a:stCxn id="10" idx="1"/>
                          <a:endCxn id="12" idx="1"/>
                        </wps:cNvCnPr>
                        <wps:spPr bwMode="auto">
                          <a:xfrm rot="10800000" flipH="1" flipV="1">
                            <a:off x="3491874" y="1271553"/>
                            <a:ext cx="850" cy="1404998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309028" y="850"/>
                            <a:ext cx="3356721" cy="65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812" w:rsidRPr="00DF4671" w:rsidRDefault="006B7812" w:rsidP="00084E46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Нормативно-правовая база в отношении таможенных пошлин: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" o:spid="_x0000_s1059" editas="canvas" style="width:481.9pt;height:287.45pt;mso-position-horizontal-relative:char;mso-position-vertical-relative:line" coordsize="61201,3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">
                <v:shape id="_x0000_s1060" type="#_x0000_t75" style="position:absolute;width:61201;height:36506;visibility:visible;mso-wrap-style:square">
                  <v:fill o:detectmouseclick="t"/>
                  <v:path o:connecttype="none"/>
                </v:shape>
                <v:rect id="Rectangle 93" o:spid="_x0000_s1061" style="position:absolute;top:9375;width:26180;height:6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6B7812" w:rsidRPr="00DF4671" w:rsidRDefault="006B7812" w:rsidP="00084E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Таможенное законодательство ЕАЭС</w:t>
                        </w:r>
                      </w:p>
                    </w:txbxContent>
                  </v:textbox>
                </v:rect>
                <v:rect id="Rectangle 94" o:spid="_x0000_s1062" style="position:absolute;left:34918;top:9375;width:26283;height:6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6B7812" w:rsidRPr="00DF4671" w:rsidRDefault="006B7812" w:rsidP="00084E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Акты национального законодательства России</w:t>
                        </w:r>
                      </w:p>
                    </w:txbxContent>
                  </v:textbox>
                </v:rect>
                <v:rect id="Rectangle 95" o:spid="_x0000_s1063" style="position:absolute;left:34918;top:17016;width:26283;height:19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6B7812" w:rsidRDefault="006B7812" w:rsidP="00084E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Конституция РФ</w:t>
                        </w:r>
                      </w:p>
                      <w:p w:rsidR="006B7812" w:rsidRDefault="006B7812" w:rsidP="00084E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Федеральный закон № 289-ФЗ «О таможенном регулировании в РФ и о внесении изменений в отдельные законодательные акты РФ»;</w:t>
                        </w:r>
                      </w:p>
                      <w:p w:rsidR="006B7812" w:rsidRDefault="006B7812" w:rsidP="00084E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Закон РФ № 5003-1 «О таможенном тарифе»;</w:t>
                        </w:r>
                      </w:p>
                      <w:p w:rsidR="006B7812" w:rsidRPr="00DF4671" w:rsidRDefault="006B7812" w:rsidP="00084E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 Федеральный закон № 164-ФЗ «Об основах регулирования внешнеторговой деятельности»</w:t>
                        </w:r>
                      </w:p>
                    </w:txbxContent>
                  </v:textbox>
                </v:rect>
                <v:rect id="Rectangle 96" o:spid="_x0000_s1064" style="position:absolute;top:17058;width:26282;height:9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6B7812" w:rsidRDefault="006B7812" w:rsidP="00084E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Таможенный кодекс Евразийского экономического союза;</w:t>
                        </w:r>
                      </w:p>
                      <w:p w:rsidR="006B7812" w:rsidRDefault="006B7812" w:rsidP="00084E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Договор о ЕАЭС;</w:t>
                        </w:r>
                      </w:p>
                      <w:p w:rsidR="006B7812" w:rsidRPr="00DF4671" w:rsidRDefault="006B7812" w:rsidP="00084E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Единый таможенный тариф ЕАЭС</w:t>
                        </w:r>
                      </w:p>
                    </w:txbxContent>
                  </v:textbox>
                </v:rect>
                <v:shape id="AutoShape 97" o:spid="_x0000_s1065" type="#_x0000_t33" style="position:absolute;left:13090;top:6519;width:18224;height:285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4ccIAAADbAAAADwAAAGRycy9kb3ducmV2LnhtbERPTWvCQBC9C/6HZYTe6kZpRVNX0VKp&#10;FxFNDz0O2Wk2mJ2N2Y3Gf+8KBW/zeJ8zX3a2EhdqfOlYwWiYgCDOnS65UPCTbV6nIHxA1lg5JgU3&#10;8rBc9HtzTLW78oEux1CIGMI+RQUmhDqV0ueGLPqhq4kj9+caiyHCppC6wWsMt5UcJ8lEWiw5Nhis&#10;6dNQfjq2VsG7OeezzfbG++m6ztrsq939frdKvQy61QeIQF14iv/dWx3nv8H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Z4ccIAAADbAAAADwAAAAAAAAAAAAAA&#10;AAChAgAAZHJzL2Rvd25yZXYueG1sUEsFBgAAAAAEAAQA+QAAAJADAAAAAA==&#10;">
                  <v:stroke endarrow="block"/>
                </v:shape>
                <v:shape id="AutoShape 98" o:spid="_x0000_s1066" type="#_x0000_t33" style="position:absolute;left:31314;top:6519;width:16746;height:285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KQ98EAAADbAAAADwAAAGRycy9kb3ducmV2LnhtbERPTWvCQBC9F/wPywje6saCVqKriFCV&#10;3kx78DhmxySanY27q4n99W6h0Ns83ufMl52pxZ2crywrGA0TEMS51RUXCr6/Pl6nIHxA1lhbJgUP&#10;8rBc9F7mmGrb8p7uWShEDGGfooIyhCaV0uclGfRD2xBH7mSdwRChK6R22MZwU8u3JJlIgxXHhhIb&#10;WpeUX7KbUbBdnVsnfw7v1+PoprHdTD6zKyo16HerGYhAXfgX/7l3Os4fw+8v8Q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MpD3wQAAANsAAAAPAAAAAAAAAAAAAAAA&#10;AKECAABkcnMvZG93bnJldi54bWxQSwUGAAAAAAQABAD5AAAAjwMAAAAA&#10;">
                  <v:stroke endarrow="block"/>
                </v:shape>
                <v:shape id="AutoShape 99" o:spid="_x0000_s1067" type="#_x0000_t34" style="position:absolute;left:26180;top:12715;width:102;height:919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tbzcMAAADbAAAADwAAAGRycy9kb3ducmV2LnhtbERPTWvCQBC9C/6HZYRepG7qQSR1DVVo&#10;qIgHU4t4G7LTbNrsbJrdavz3rlDobR7vcxZZbxtxps7XjhU8TRIQxKXTNVcKDu+vj3MQPiBrbByT&#10;git5yJbDwQJT7S68p3MRKhFD2KeowITQplL60pBFP3EtceQ+XWcxRNhVUnd4ieG2kdMkmUmLNccG&#10;gy2tDZXfxa9VMDWrj3xc6a+DPm1+wnZX22NeKPUw6l+eQQTqw7/4z/2m4/wZ3H+J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7W83DAAAA2wAAAA8AAAAAAAAAAAAA&#10;AAAAoQIAAGRycy9kb3ducmV2LnhtbFBLBQYAAAAABAAEAPkAAACRAwAAAAA=&#10;" adj="506250">
                  <v:stroke endarrow="block"/>
                </v:shape>
                <v:shape id="AutoShape 100" o:spid="_x0000_s1068" type="#_x0000_t34" style="position:absolute;left:34918;top:12715;width:9;height:14050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mHPcAAAADbAAAADwAAAGRycy9kb3ducmV2LnhtbERPS4vCMBC+C/6HMIIX0VQPWqpRRFA8&#10;LayPg7exGdtiM6lJ1O6/3wgLe5uP7zmLVWtq8SLnK8sKxqMEBHFudcWFgtNxO0xB+ICssbZMCn7I&#10;w2rZ7Sww0/bN3/Q6hELEEPYZKihDaDIpfV6SQT+yDXHkbtYZDBG6QmqH7xhuajlJkqk0WHFsKLGh&#10;TUn5/fA0CpLLo3G74mzSyT4c08Fgd/1Co1S/167nIAK14V/8597rOH8Gn1/iAX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Jhz3AAAAA2wAAAA8AAAAAAAAAAAAAAAAA&#10;oQIAAGRycy9kb3ducmV2LnhtbFBLBQYAAAAABAAEAPkAAACOAwAAAAA=&#10;" adj="-7776000">
                  <v:stroke endarrow="block"/>
                </v:shape>
                <v:rect id="Rectangle 101" o:spid="_x0000_s1069" style="position:absolute;left:13090;top:8;width:33567;height:6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6B7812" w:rsidRPr="00DF4671" w:rsidRDefault="006B7812" w:rsidP="00084E4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Нормативно-правовая база в отношении таможенных пошлин: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108D3" w:rsidRDefault="00084E46" w:rsidP="007108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5 </w:t>
      </w:r>
      <w:r w:rsidR="007108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D3">
        <w:rPr>
          <w:rFonts w:ascii="Times New Roman" w:hAnsi="Times New Roman" w:cs="Times New Roman"/>
          <w:sz w:val="28"/>
          <w:szCs w:val="28"/>
        </w:rPr>
        <w:t>Нормативно-правовая база в отношении таможенных пошлин</w:t>
      </w:r>
    </w:p>
    <w:p w:rsidR="007108D3" w:rsidRDefault="007108D3" w:rsidP="007108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8D3" w:rsidRDefault="007108D3" w:rsidP="00483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ТК ЕАЭС раздел 2 посвящен таможенным платежам, специальным, антидемпинговым, компенсационным пошлина</w:t>
      </w:r>
      <w:r w:rsidR="005352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Данный нормативно-правовой акт достаточно подробно регламентирует следующие положения, </w:t>
      </w:r>
      <w:r w:rsidR="00DE455E">
        <w:rPr>
          <w:rFonts w:ascii="Times New Roman" w:hAnsi="Times New Roman" w:cs="Times New Roman"/>
          <w:sz w:val="28"/>
          <w:szCs w:val="28"/>
        </w:rPr>
        <w:t>которые касаются</w:t>
      </w:r>
      <w:r>
        <w:rPr>
          <w:rFonts w:ascii="Times New Roman" w:hAnsi="Times New Roman" w:cs="Times New Roman"/>
          <w:sz w:val="28"/>
          <w:szCs w:val="28"/>
        </w:rPr>
        <w:t xml:space="preserve"> таможенных пошлин</w:t>
      </w:r>
      <w:r w:rsidR="00E92722">
        <w:rPr>
          <w:rFonts w:ascii="Times New Roman" w:hAnsi="Times New Roman" w:cs="Times New Roman"/>
          <w:sz w:val="28"/>
          <w:szCs w:val="28"/>
        </w:rPr>
        <w:t xml:space="preserve"> [1</w:t>
      </w:r>
      <w:r w:rsidR="001A7986" w:rsidRPr="001A79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8D3" w:rsidRDefault="004837D4" w:rsidP="00483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08D3">
        <w:rPr>
          <w:rFonts w:ascii="Times New Roman" w:hAnsi="Times New Roman" w:cs="Times New Roman"/>
          <w:sz w:val="28"/>
          <w:szCs w:val="28"/>
        </w:rPr>
        <w:t>исчисление таможенных пошлин (объект обложения таможенными пошлинами, ставки таможенных пошлин, возникновение и прекращение обязанностей по уплате таможенных пошлин, исполнение обязанности по плате таможенных пошлин) (глава 7);</w:t>
      </w:r>
    </w:p>
    <w:p w:rsidR="007108D3" w:rsidRDefault="004837D4" w:rsidP="00483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08D3">
        <w:rPr>
          <w:rFonts w:ascii="Times New Roman" w:hAnsi="Times New Roman" w:cs="Times New Roman"/>
          <w:sz w:val="28"/>
          <w:szCs w:val="28"/>
        </w:rPr>
        <w:t>сроки и порядок уплаты таможенных пошлин (сроки, изменения сроков и порядок уплаты таможенных пошлин, а также основания предоставления отсрочки или рассрочки уплаты таможенных пошлин) (глава 8);</w:t>
      </w:r>
    </w:p>
    <w:p w:rsidR="007108D3" w:rsidRDefault="004837D4" w:rsidP="00483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08D3">
        <w:rPr>
          <w:rFonts w:ascii="Times New Roman" w:hAnsi="Times New Roman" w:cs="Times New Roman"/>
          <w:sz w:val="28"/>
          <w:szCs w:val="28"/>
        </w:rPr>
        <w:t>обеспечение обязанности по уплате таможенных пошлин (глава 9);</w:t>
      </w:r>
    </w:p>
    <w:p w:rsidR="007108D3" w:rsidRDefault="004837D4" w:rsidP="00483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08D3">
        <w:rPr>
          <w:rFonts w:ascii="Times New Roman" w:hAnsi="Times New Roman" w:cs="Times New Roman"/>
          <w:sz w:val="28"/>
          <w:szCs w:val="28"/>
        </w:rPr>
        <w:t>возврат сумм таможенных пошлин (излишне уплаченных или излишне взысканных) (глава 10);</w:t>
      </w:r>
    </w:p>
    <w:p w:rsidR="007108D3" w:rsidRDefault="004837D4" w:rsidP="00483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08D3">
        <w:rPr>
          <w:rFonts w:ascii="Times New Roman" w:hAnsi="Times New Roman" w:cs="Times New Roman"/>
          <w:sz w:val="28"/>
          <w:szCs w:val="28"/>
        </w:rPr>
        <w:t>взыскание таможенных пошлин (глава 11);</w:t>
      </w:r>
    </w:p>
    <w:p w:rsidR="007108D3" w:rsidRDefault="004837D4" w:rsidP="00483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08D3">
        <w:rPr>
          <w:rFonts w:ascii="Times New Roman" w:hAnsi="Times New Roman" w:cs="Times New Roman"/>
          <w:sz w:val="28"/>
          <w:szCs w:val="28"/>
        </w:rPr>
        <w:t>специальные, антидемпинговые, компенсационные и иные пошлины, применяемые в целях защиты внутреннего рынка (глава 12).</w:t>
      </w:r>
    </w:p>
    <w:p w:rsidR="004837D4" w:rsidRDefault="007108D3" w:rsidP="00483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ЕАЭС </w:t>
      </w:r>
      <w:r w:rsidR="009867FC">
        <w:rPr>
          <w:rFonts w:ascii="Times New Roman" w:hAnsi="Times New Roman" w:cs="Times New Roman"/>
          <w:sz w:val="28"/>
          <w:szCs w:val="28"/>
        </w:rPr>
        <w:t>[2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статья 42 содержит положения, в отношении Единого таможенного тарифа (далее ЕТТ ЕАЭС), а также единой Товарной номенклатуры внешнеэкономической деятельности ЕАЭС. В статье описаны цели применения ЕТТ ЕАЭС, ставки ввозных таможенных пошлин, </w:t>
      </w:r>
      <w:r w:rsidR="004837D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53527E">
        <w:rPr>
          <w:rFonts w:ascii="Times New Roman" w:hAnsi="Times New Roman" w:cs="Times New Roman"/>
          <w:sz w:val="28"/>
          <w:szCs w:val="28"/>
        </w:rPr>
        <w:t>касаемые</w:t>
      </w:r>
      <w:r>
        <w:rPr>
          <w:rFonts w:ascii="Times New Roman" w:hAnsi="Times New Roman" w:cs="Times New Roman"/>
          <w:sz w:val="28"/>
          <w:szCs w:val="28"/>
        </w:rPr>
        <w:t xml:space="preserve"> сезонных таможенных пошлин. </w:t>
      </w:r>
    </w:p>
    <w:p w:rsidR="004837D4" w:rsidRDefault="006A2842" w:rsidP="00483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4837D4">
        <w:rPr>
          <w:rFonts w:ascii="Times New Roman" w:hAnsi="Times New Roman" w:cs="Times New Roman"/>
          <w:sz w:val="28"/>
          <w:szCs w:val="28"/>
        </w:rPr>
        <w:t xml:space="preserve"> №  289 «</w:t>
      </w:r>
      <w:r w:rsidR="004837D4" w:rsidRPr="004837D4">
        <w:rPr>
          <w:rFonts w:ascii="Times New Roman" w:hAnsi="Times New Roman" w:cs="Times New Roman"/>
          <w:sz w:val="28"/>
          <w:szCs w:val="28"/>
        </w:rPr>
        <w:t>О таможенном регулировании в РФ и о внесении изменений в отдельные законодательные акты РФ</w:t>
      </w:r>
      <w:r w:rsidR="004837D4">
        <w:rPr>
          <w:rFonts w:ascii="Times New Roman" w:hAnsi="Times New Roman" w:cs="Times New Roman"/>
          <w:sz w:val="28"/>
          <w:szCs w:val="28"/>
        </w:rPr>
        <w:t xml:space="preserve">» 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 [4] </w:t>
      </w:r>
      <w:r w:rsidR="004837D4">
        <w:rPr>
          <w:rFonts w:ascii="Times New Roman" w:hAnsi="Times New Roman" w:cs="Times New Roman"/>
          <w:sz w:val="28"/>
          <w:szCs w:val="28"/>
        </w:rPr>
        <w:t>является нормативно-правовым актом, который дублирует нормы ТК ЕАЭС, а также содержит уточняющие нормы, национального законодательства РФ.</w:t>
      </w:r>
    </w:p>
    <w:p w:rsidR="004837D4" w:rsidRDefault="004837D4" w:rsidP="00483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 РФ № 5003-1 «О таможенном тарифе»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 [6]</w:t>
      </w:r>
      <w:r>
        <w:rPr>
          <w:rFonts w:ascii="Times New Roman" w:hAnsi="Times New Roman" w:cs="Times New Roman"/>
          <w:sz w:val="28"/>
          <w:szCs w:val="28"/>
        </w:rPr>
        <w:t xml:space="preserve"> содержит ставки таможенных пошлин, порядок их установления, а также виды ставок таможенных пошлин. Отдельно хотелось бы отметить, что данный нормативно-правовой акт содержит порядок установления ставок вывозных таможенных пошлин на нефть сырую и отдельные категории товаров, которые выработаны из нефти.</w:t>
      </w:r>
    </w:p>
    <w:p w:rsidR="004837D4" w:rsidRDefault="004837D4" w:rsidP="00483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стоит отметить, что в настоящее время нормативно-правовая база применения таможенных пошлин в целях регулирования внешнеторговой деятельности состоит из трех уровней: международный, национальный и наднациональный. При этом</w:t>
      </w:r>
      <w:r w:rsidR="002913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нижестоящий уровень долж</w:t>
      </w:r>
      <w:r w:rsidR="002913CA">
        <w:rPr>
          <w:rFonts w:ascii="Times New Roman" w:hAnsi="Times New Roman" w:cs="Times New Roman"/>
          <w:sz w:val="28"/>
          <w:szCs w:val="28"/>
        </w:rPr>
        <w:t xml:space="preserve">ен дополнять и не противоречить </w:t>
      </w:r>
      <w:r>
        <w:rPr>
          <w:rFonts w:ascii="Times New Roman" w:hAnsi="Times New Roman" w:cs="Times New Roman"/>
          <w:sz w:val="28"/>
          <w:szCs w:val="28"/>
        </w:rPr>
        <w:t>вышестоящему. Основным законодательным актом, регулирующим применения таможенных пошлин, является ТК ЕАЭС, который содержит все основные положения. На национальном уровне особое место занимает Закон РФ № 5003-1 «О таможенном тарифе». При этом стоит отметить, что в настоящее время требуется внесение ряда существенных изменений в целях устранения имеющегося правового пробела.</w:t>
      </w:r>
    </w:p>
    <w:p w:rsidR="00084E46" w:rsidRDefault="00084E46" w:rsidP="00483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7D4" w:rsidRDefault="00483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5314" w:rsidRDefault="004D5314" w:rsidP="00EC210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4D5314" w:rsidSect="004A54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37D4" w:rsidRPr="00CA6562" w:rsidRDefault="00094B93" w:rsidP="00EC210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62">
        <w:rPr>
          <w:rFonts w:ascii="Times New Roman" w:hAnsi="Times New Roman" w:cs="Times New Roman"/>
          <w:b/>
          <w:sz w:val="28"/>
          <w:szCs w:val="28"/>
        </w:rPr>
        <w:t xml:space="preserve">Глава 2 Анализ практики применения таможенных пошлин в регулировании внешнеторговой деятельности </w:t>
      </w:r>
    </w:p>
    <w:p w:rsidR="004837D4" w:rsidRPr="00EC2101" w:rsidRDefault="00094B93" w:rsidP="00EC210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62">
        <w:rPr>
          <w:rFonts w:ascii="Times New Roman" w:hAnsi="Times New Roman" w:cs="Times New Roman"/>
          <w:b/>
          <w:sz w:val="28"/>
          <w:szCs w:val="28"/>
        </w:rPr>
        <w:t>2.1 Исследование практики взимания таможенных пошлин в Приволжском федеральном округе</w:t>
      </w:r>
    </w:p>
    <w:p w:rsidR="004837D4" w:rsidRDefault="002913CA" w:rsidP="00CA6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</w:t>
      </w:r>
      <w:r w:rsidR="004E0C44">
        <w:rPr>
          <w:rFonts w:ascii="Times New Roman" w:hAnsi="Times New Roman" w:cs="Times New Roman"/>
          <w:sz w:val="28"/>
          <w:szCs w:val="28"/>
        </w:rPr>
        <w:t>отмечалось ранее</w:t>
      </w:r>
      <w:r w:rsidR="00CA6562">
        <w:rPr>
          <w:rFonts w:ascii="Times New Roman" w:hAnsi="Times New Roman" w:cs="Times New Roman"/>
          <w:sz w:val="28"/>
          <w:szCs w:val="28"/>
        </w:rPr>
        <w:t>,</w:t>
      </w:r>
      <w:r w:rsidR="004E0C44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DE455E">
        <w:rPr>
          <w:rFonts w:ascii="Times New Roman" w:hAnsi="Times New Roman" w:cs="Times New Roman"/>
          <w:sz w:val="28"/>
          <w:szCs w:val="28"/>
        </w:rPr>
        <w:t>е</w:t>
      </w:r>
      <w:r w:rsidR="004E0C44">
        <w:rPr>
          <w:rFonts w:ascii="Times New Roman" w:hAnsi="Times New Roman" w:cs="Times New Roman"/>
          <w:sz w:val="28"/>
          <w:szCs w:val="28"/>
        </w:rPr>
        <w:t xml:space="preserve"> таможенных пошлин является неотъемлемой частью регулирования внешнеторговой деятельности</w:t>
      </w:r>
      <w:r w:rsidR="00CA6562">
        <w:rPr>
          <w:rFonts w:ascii="Times New Roman" w:hAnsi="Times New Roman" w:cs="Times New Roman"/>
          <w:sz w:val="28"/>
          <w:szCs w:val="28"/>
        </w:rPr>
        <w:t xml:space="preserve">. </w:t>
      </w:r>
      <w:r w:rsidR="00DE455E">
        <w:rPr>
          <w:rFonts w:ascii="Times New Roman" w:hAnsi="Times New Roman" w:cs="Times New Roman"/>
          <w:sz w:val="28"/>
          <w:szCs w:val="28"/>
        </w:rPr>
        <w:t>Именно</w:t>
      </w:r>
      <w:r w:rsidR="00CA6562">
        <w:rPr>
          <w:rFonts w:ascii="Times New Roman" w:hAnsi="Times New Roman" w:cs="Times New Roman"/>
          <w:sz w:val="28"/>
          <w:szCs w:val="28"/>
        </w:rPr>
        <w:t xml:space="preserve"> посредством применения таможенных </w:t>
      </w:r>
      <w:r w:rsidR="0053527E">
        <w:rPr>
          <w:rFonts w:ascii="Times New Roman" w:hAnsi="Times New Roman" w:cs="Times New Roman"/>
          <w:sz w:val="28"/>
          <w:szCs w:val="28"/>
        </w:rPr>
        <w:t>пошлин происходит стимулирование</w:t>
      </w:r>
      <w:r w:rsidR="00CA6562">
        <w:rPr>
          <w:rFonts w:ascii="Times New Roman" w:hAnsi="Times New Roman" w:cs="Times New Roman"/>
          <w:sz w:val="28"/>
          <w:szCs w:val="28"/>
        </w:rPr>
        <w:t xml:space="preserve"> экспортной деятельности РФ, а также защита отечественных товаров производителей. Применение таможенных пошлин также способствует выравниванию цен. </w:t>
      </w:r>
    </w:p>
    <w:p w:rsidR="00CA6562" w:rsidRDefault="00CA6562" w:rsidP="00CA6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рассмотрим структуру взимаемых таможенными органами там</w:t>
      </w:r>
      <w:r w:rsidR="006A2842">
        <w:rPr>
          <w:rFonts w:ascii="Times New Roman" w:hAnsi="Times New Roman" w:cs="Times New Roman"/>
          <w:sz w:val="28"/>
          <w:szCs w:val="28"/>
        </w:rPr>
        <w:t xml:space="preserve">оженных платежей, для того, что бы </w:t>
      </w:r>
      <w:r>
        <w:rPr>
          <w:rFonts w:ascii="Times New Roman" w:hAnsi="Times New Roman" w:cs="Times New Roman"/>
          <w:sz w:val="28"/>
          <w:szCs w:val="28"/>
        </w:rPr>
        <w:t>определить место и значение таможенных пошлин (рисунок 6)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 [23]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7D4" w:rsidRDefault="004837D4" w:rsidP="00094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562" w:rsidRDefault="00CA6562" w:rsidP="00094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65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1D4803" wp14:editId="62606E55">
            <wp:extent cx="6120130" cy="2831784"/>
            <wp:effectExtent l="19050" t="0" r="13970" b="6666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4837D4" w:rsidRDefault="00CA6562" w:rsidP="00CA65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 – Структура таможенных платежей взимаемых таможенными органами за 2019 год (%)</w:t>
      </w:r>
    </w:p>
    <w:p w:rsidR="00CA6562" w:rsidRDefault="00CA6562" w:rsidP="00094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562" w:rsidRDefault="00CA6562" w:rsidP="001A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рисунка позволяют говорить о том, что таможенные пошлины составляют более 40% всех таможенных платежей за 2019 год. При этом роль ввозной таможенной пошлины (39 %) на</w:t>
      </w:r>
      <w:r w:rsidR="00C20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выше роли вывозной таможенной пошлины (9 %). Столь большие объемы ввозной таможенной пошлины можно объяснить тем, что они взимаются в отношении </w:t>
      </w:r>
      <w:r w:rsidR="00C20D2C">
        <w:rPr>
          <w:rFonts w:ascii="Times New Roman" w:hAnsi="Times New Roman" w:cs="Times New Roman"/>
          <w:sz w:val="28"/>
          <w:szCs w:val="28"/>
        </w:rPr>
        <w:t>почти всех групп товаров при ввозе их на таможенную территорию ЕАЭС.</w:t>
      </w:r>
    </w:p>
    <w:p w:rsidR="00C20D2C" w:rsidRDefault="00C20D2C" w:rsidP="001A7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проанализируем динамику взимания таможенных пошлин за 2017-2019 гг. в России (рисунок 7)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 [25]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D2C" w:rsidRDefault="00C20D2C" w:rsidP="00094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D2C" w:rsidRDefault="00C20D2C" w:rsidP="00094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75AB84" wp14:editId="4541AB5D">
            <wp:extent cx="6122443" cy="3207224"/>
            <wp:effectExtent l="19050" t="0" r="1165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0D2C" w:rsidRDefault="00C20D2C" w:rsidP="00C20D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 – Динамика таможенных пошлин в России (млрд. руб.)</w:t>
      </w:r>
    </w:p>
    <w:p w:rsidR="00C20D2C" w:rsidRDefault="00C20D2C" w:rsidP="00094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D2C" w:rsidRDefault="00C20D2C" w:rsidP="00C2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рисунка, позволяют сделать вывод, что </w:t>
      </w:r>
      <w:r w:rsidR="002913CA">
        <w:rPr>
          <w:rFonts w:ascii="Times New Roman" w:hAnsi="Times New Roman" w:cs="Times New Roman"/>
          <w:sz w:val="28"/>
          <w:szCs w:val="28"/>
        </w:rPr>
        <w:t>в 2019 году наблюдается снижение</w:t>
      </w:r>
      <w:r>
        <w:rPr>
          <w:rFonts w:ascii="Times New Roman" w:hAnsi="Times New Roman" w:cs="Times New Roman"/>
          <w:sz w:val="28"/>
          <w:szCs w:val="28"/>
        </w:rPr>
        <w:t xml:space="preserve"> объемов вывозной таможенной пошлины. Данное обстоятельство связано с тем, что российская экономика специализируется на экспорте сырьевых материалов (нефть), в отношении которых в 2019 году произошло снижение цен на 6 %. Следовательно, в 2019 году произошло снижение вывозных таможенных пошлин, но уже на 24 %.</w:t>
      </w:r>
    </w:p>
    <w:p w:rsidR="00C20D2C" w:rsidRDefault="00C20D2C" w:rsidP="00C2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стоит отметить, что в исследуемом периоде времени происходит постепенное увеличение объемов ввозной таможенной пошлины. Данное обстоятельство характеризуется тем, что за последние годы произошло увеличение поставок различных категорий товаров, таких так пшеница (27 %), пальмовое масло (19%), сыр и творог (18%), текстиль (2%)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 [22]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0D2C" w:rsidRDefault="00C20D2C" w:rsidP="00C2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рассмотрим практику взимания таможенных пошлин в Приволжском федеральном округе.</w:t>
      </w:r>
    </w:p>
    <w:p w:rsidR="00C20D2C" w:rsidRDefault="00C20D2C" w:rsidP="00C2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стоит отметить, что на Приволжское таможенное управление приходится лишь 5 % перечислений таможенных платежей в общей структуре таможенных платежей РФ (рисунок 8)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 [23]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D2C" w:rsidRDefault="00C20D2C" w:rsidP="00C2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D2C" w:rsidRDefault="00C20D2C" w:rsidP="00C2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57E269" wp14:editId="5D957E88">
            <wp:extent cx="6120130" cy="3434776"/>
            <wp:effectExtent l="19050" t="0" r="139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0D2C" w:rsidRDefault="00C20D2C" w:rsidP="00C20D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 – Структура таможенных платежей взимаемых таможенными управлениями РФ</w:t>
      </w:r>
    </w:p>
    <w:p w:rsidR="00C20D2C" w:rsidRDefault="00C20D2C" w:rsidP="00094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D2C" w:rsidRDefault="00C20D2C" w:rsidP="00C2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 малый удельный весь Приволжского таможенного управления (ПТУ) можно объяснить отдаленностью Приволжского федерального округа от государственных границ, а также отсутствием морских портов.</w:t>
      </w:r>
    </w:p>
    <w:p w:rsidR="00C20D2C" w:rsidRDefault="00C20D2C" w:rsidP="00C2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 рисунке 9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 [9]</w:t>
      </w:r>
      <w:r>
        <w:rPr>
          <w:rFonts w:ascii="Times New Roman" w:hAnsi="Times New Roman" w:cs="Times New Roman"/>
          <w:sz w:val="28"/>
          <w:szCs w:val="28"/>
        </w:rPr>
        <w:t xml:space="preserve"> представим динамику таможенных пошлин взимаемых таможенными органами ПТУ за 2017-2019 гг.</w:t>
      </w:r>
    </w:p>
    <w:p w:rsidR="00C20D2C" w:rsidRDefault="00C20D2C" w:rsidP="00094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6E" w:rsidRDefault="00745C6E" w:rsidP="00C20D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23FD93" wp14:editId="3EC3C5E5">
            <wp:extent cx="5931374" cy="3207224"/>
            <wp:effectExtent l="19050" t="0" r="12226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0D2C" w:rsidRDefault="00C20D2C" w:rsidP="00C20D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 – Динамика таможенных пошлин Приволжского таможенного управления</w:t>
      </w:r>
    </w:p>
    <w:p w:rsidR="00745C6E" w:rsidRDefault="00745C6E" w:rsidP="00C20D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D2C" w:rsidRDefault="00745C6E" w:rsidP="00745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 рисунка, можно отметить, что  объемы ввоза товаров, оформляемых ПТУ, значительно превышают объемы вывоза, следовательно, таможенные пошлины, взимаемые с товаров при ввозе значительно выше. Также стоит отметить, что таможенная пошлина при ввозе товаров взимается практически со всех категорий товаров.</w:t>
      </w:r>
    </w:p>
    <w:p w:rsidR="00745C6E" w:rsidRDefault="00745C6E" w:rsidP="00745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Российской Федерации в целом, а также в Приволжском федеральном округе в частности продолжается проведение протекционистской политики посредством применения таможенных пошлин. Протекционистская составляющая проявляется посредством превышения ввозной таможенной пошлины</w:t>
      </w:r>
      <w:r w:rsidR="00E566BB">
        <w:rPr>
          <w:rFonts w:ascii="Times New Roman" w:hAnsi="Times New Roman" w:cs="Times New Roman"/>
          <w:sz w:val="28"/>
          <w:szCs w:val="28"/>
        </w:rPr>
        <w:t xml:space="preserve"> над вывозной таможенной пошлиной</w:t>
      </w:r>
      <w:r>
        <w:rPr>
          <w:rFonts w:ascii="Times New Roman" w:hAnsi="Times New Roman" w:cs="Times New Roman"/>
          <w:sz w:val="28"/>
          <w:szCs w:val="28"/>
        </w:rPr>
        <w:t>. Исходя из данного обстоятельства, можно отметить, что власти пытаются стимулировать инвестиционную деятельность региона с целью ввоза товаров на территорию РФ, которые не производят в нашей стране, но способствуют увеличению экономического и промышленного потенциала региона.</w:t>
      </w:r>
    </w:p>
    <w:p w:rsidR="00745C6E" w:rsidRDefault="00745C6E" w:rsidP="00745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хотелось бы проанализировать динамику средневзвешенной ввозной ставки таможенной пошлины за 2012-2019 гг. (рисунок 10)</w:t>
      </w:r>
      <w:r w:rsidR="001A7986">
        <w:rPr>
          <w:rFonts w:ascii="Times New Roman" w:hAnsi="Times New Roman" w:cs="Times New Roman"/>
          <w:sz w:val="28"/>
          <w:szCs w:val="28"/>
          <w:lang w:val="en-US"/>
        </w:rPr>
        <w:t xml:space="preserve"> [24]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C6E" w:rsidRDefault="00745C6E" w:rsidP="00745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8BC5B1" wp14:editId="482C1FE5">
            <wp:extent cx="6122120" cy="3207224"/>
            <wp:effectExtent l="19050" t="0" r="119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45C6E" w:rsidRDefault="00745C6E" w:rsidP="00192A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10 – Динамика средневзвешенной ввозной </w:t>
      </w:r>
      <w:r w:rsidR="00192A17">
        <w:rPr>
          <w:rFonts w:ascii="Times New Roman" w:hAnsi="Times New Roman" w:cs="Times New Roman"/>
          <w:sz w:val="28"/>
          <w:szCs w:val="28"/>
        </w:rPr>
        <w:t>ставки таможенной пошлины</w:t>
      </w:r>
    </w:p>
    <w:p w:rsidR="00192A17" w:rsidRDefault="00192A17" w:rsidP="00745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C6E" w:rsidRDefault="00192A17" w:rsidP="00745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рисунка, позволяют сделать выво</w:t>
      </w:r>
      <w:r w:rsidR="007D513C">
        <w:rPr>
          <w:rFonts w:ascii="Times New Roman" w:hAnsi="Times New Roman" w:cs="Times New Roman"/>
          <w:sz w:val="28"/>
          <w:szCs w:val="28"/>
        </w:rPr>
        <w:t>д, что в связи с тем, что Россия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явл</w:t>
      </w:r>
      <w:r w:rsidR="00C4105C">
        <w:rPr>
          <w:rFonts w:ascii="Times New Roman" w:hAnsi="Times New Roman" w:cs="Times New Roman"/>
          <w:sz w:val="28"/>
          <w:szCs w:val="28"/>
        </w:rPr>
        <w:t>яется членом ВТО, с каждым годом</w:t>
      </w:r>
      <w:r>
        <w:rPr>
          <w:rFonts w:ascii="Times New Roman" w:hAnsi="Times New Roman" w:cs="Times New Roman"/>
          <w:sz w:val="28"/>
          <w:szCs w:val="28"/>
        </w:rPr>
        <w:t xml:space="preserve"> происходит снижение средневзвешенной ввозной ставки таможенной пошлины.</w:t>
      </w:r>
    </w:p>
    <w:p w:rsidR="00192A17" w:rsidRPr="00192A17" w:rsidRDefault="00192A17" w:rsidP="00745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17">
        <w:rPr>
          <w:rFonts w:ascii="Times New Roman" w:hAnsi="Times New Roman" w:cs="Times New Roman"/>
          <w:sz w:val="28"/>
          <w:szCs w:val="28"/>
        </w:rPr>
        <w:t xml:space="preserve">Анализ средневзвешенных ставок в разных отраслях промышленности показывает, что наиболее высокий уровень тарифной защиты сохранится в ближайшие годы для изделий из кожи и пушнины (12,5 %), драгоценных </w:t>
      </w:r>
      <w:r>
        <w:rPr>
          <w:rFonts w:ascii="Times New Roman" w:hAnsi="Times New Roman" w:cs="Times New Roman"/>
          <w:sz w:val="28"/>
          <w:szCs w:val="28"/>
        </w:rPr>
        <w:t>металлов и камней (9 ,5-11, 7 %</w:t>
      </w:r>
      <w:r w:rsidRPr="00192A17">
        <w:rPr>
          <w:rFonts w:ascii="Times New Roman" w:hAnsi="Times New Roman" w:cs="Times New Roman"/>
          <w:sz w:val="28"/>
          <w:szCs w:val="28"/>
        </w:rPr>
        <w:t>), изделий легкой промышленности (7 ,5-7 ,9 %) и металлургической продукции (6,9 %), наиболее низкий - в отношении импорта машиностроительной продукции (3,8-4,7 %) и минеральных продуктов (4,5 %). При этом ежегодное снижение по основным позициям составит до 1 процентного пункта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 [24]</w:t>
      </w:r>
      <w:r w:rsidRPr="00192A17">
        <w:rPr>
          <w:rFonts w:ascii="Times New Roman" w:hAnsi="Times New Roman" w:cs="Times New Roman"/>
          <w:sz w:val="28"/>
          <w:szCs w:val="28"/>
        </w:rPr>
        <w:t>.</w:t>
      </w:r>
    </w:p>
    <w:p w:rsidR="00C20D2C" w:rsidRDefault="00745C6E" w:rsidP="00EC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вышеизложенному, стоит отметить, что в настоящее время на Приволжское таможенное управление приходится лишь 5 % всех таможенных пошлин России. Данное обстоятельство связано с отдаленностью региона от основных путей международного сообщения.  Происходит постепенно</w:t>
      </w:r>
      <w:r w:rsidR="007D51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снижение объемов ввозных таможенных пошлин и увеличение вывозных таможенных пошлин. Данное обстоятельство можно объяснить тем, что в настоящее время, в связи с тем, что Россия является членом ВТО, происходит снижение ставки ввозной таможенной пошлины. На фоне этого происходит увеличение экспортного потенциала региона, следовательно, увеличивается объем вывозной таможенной пошлины.</w:t>
      </w:r>
    </w:p>
    <w:p w:rsidR="00D03952" w:rsidRPr="00EC2101" w:rsidRDefault="00094B93" w:rsidP="00BF2765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52">
        <w:rPr>
          <w:rFonts w:ascii="Times New Roman" w:hAnsi="Times New Roman" w:cs="Times New Roman"/>
          <w:b/>
          <w:sz w:val="28"/>
          <w:szCs w:val="28"/>
        </w:rPr>
        <w:t xml:space="preserve">2.2 Влияние таможенных пошлин на внешнеторговую деятельность в Приволжском федеральном округе (Пензенская область) </w:t>
      </w:r>
    </w:p>
    <w:p w:rsidR="008C5ABB" w:rsidRDefault="00D03952" w:rsidP="006B78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на современном этапе развития государственная политика Пензенской области в рамках развития внешнеторговых отношений уделяет особое внимание экспортному потенциалу региона. </w:t>
      </w:r>
    </w:p>
    <w:p w:rsidR="006B7812" w:rsidRDefault="006B7812" w:rsidP="006B78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11</w:t>
      </w:r>
      <w:r w:rsidR="007C7C65">
        <w:rPr>
          <w:rFonts w:ascii="Times New Roman" w:hAnsi="Times New Roman" w:cs="Times New Roman"/>
          <w:sz w:val="28"/>
          <w:szCs w:val="28"/>
        </w:rPr>
        <w:t xml:space="preserve"> </w:t>
      </w:r>
      <w:r w:rsidR="007C7C65" w:rsidRPr="007C7C65">
        <w:rPr>
          <w:rFonts w:ascii="Times New Roman" w:hAnsi="Times New Roman" w:cs="Times New Roman"/>
          <w:sz w:val="28"/>
          <w:szCs w:val="28"/>
        </w:rPr>
        <w:t>[23]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динамика экспорта Пензенской области.</w:t>
      </w:r>
    </w:p>
    <w:p w:rsidR="006B7812" w:rsidRDefault="006B7812" w:rsidP="006B78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ABB" w:rsidRDefault="008C5ABB">
      <w:pPr>
        <w:rPr>
          <w:rFonts w:ascii="Times New Roman" w:hAnsi="Times New Roman" w:cs="Times New Roman"/>
          <w:sz w:val="28"/>
          <w:szCs w:val="28"/>
        </w:rPr>
      </w:pPr>
      <w:r w:rsidRPr="008C5A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D07320" wp14:editId="5ADD71C8">
            <wp:extent cx="6081177" cy="2702256"/>
            <wp:effectExtent l="19050" t="0" r="14823" b="2844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5ABB" w:rsidRDefault="008C5ABB" w:rsidP="006B7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11 – Динамика экспорта Пензенской области </w:t>
      </w:r>
      <w:r w:rsidR="006B7812">
        <w:rPr>
          <w:rFonts w:ascii="Times New Roman" w:hAnsi="Times New Roman" w:cs="Times New Roman"/>
          <w:sz w:val="28"/>
          <w:szCs w:val="28"/>
        </w:rPr>
        <w:t>(млн. долл. США)</w:t>
      </w:r>
    </w:p>
    <w:p w:rsidR="006B7812" w:rsidRPr="006B7812" w:rsidRDefault="006B7812" w:rsidP="006B78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812" w:rsidRDefault="006B7812" w:rsidP="006B78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Исходя из данных рисунка, стоит отметить, что </w:t>
      </w:r>
      <w:r w:rsidRPr="006B7812">
        <w:rPr>
          <w:rFonts w:ascii="Times New Roman" w:hAnsi="Times New Roman" w:cs="Times New Roman"/>
          <w:color w:val="000000" w:themeColor="text1"/>
          <w:sz w:val="28"/>
          <w:szCs w:val="28"/>
        </w:rPr>
        <w:t>совокупный</w:t>
      </w:r>
      <w:r w:rsidRPr="006B7812">
        <w:rPr>
          <w:rFonts w:ascii="Times New Roman" w:hAnsi="Times New Roman" w:cs="Times New Roman"/>
          <w:sz w:val="28"/>
          <w:szCs w:val="28"/>
        </w:rPr>
        <w:t xml:space="preserve"> объем экспорта Пензенской области в стоимостном выражении за последние 5 лет значительно увеличился. Данное обстоятельство можно объяснить следующим образом: в значительной степени увеличилось число предприятий, осуществляющих экспортную деятельность в регионе, а также расширилась география поставок региональной </w:t>
      </w:r>
      <w:r w:rsidRPr="006B7812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продукции.  Также стоит отметить, что данному обстоятельству п</w:t>
      </w:r>
      <w:r w:rsidR="007D513C">
        <w:rPr>
          <w:rFonts w:ascii="Times New Roman" w:hAnsi="Times New Roman" w:cs="Times New Roman"/>
          <w:color w:val="000000" w:themeColor="text1"/>
          <w:sz w:val="28"/>
          <w:szCs w:val="28"/>
        </w:rPr>
        <w:t>осодействовало мера, принимаемая</w:t>
      </w:r>
      <w:r w:rsidRPr="006B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государством по защите внутреннего рынка.</w:t>
      </w:r>
    </w:p>
    <w:p w:rsidR="006B7812" w:rsidRDefault="006B7812" w:rsidP="006B78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Отдельно хотелось бы отметить тот факт, что за последние годы в Пензенской области значительно расширена география поставок как в отношении импорта, так и в отношении экспорта. </w:t>
      </w:r>
    </w:p>
    <w:p w:rsidR="006B7812" w:rsidRDefault="006B7812" w:rsidP="006B78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рисунке 12 </w:t>
      </w:r>
      <w:r w:rsidR="007C7C65" w:rsidRPr="007C7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[23] </w:t>
      </w:r>
      <w:r w:rsidRPr="006B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представлена динамика таможенных пошлин Пензенской области за 2017-2019 гг. </w:t>
      </w:r>
    </w:p>
    <w:p w:rsidR="006B7812" w:rsidRDefault="006B7812" w:rsidP="006B78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812" w:rsidRPr="006B7812" w:rsidRDefault="006B7812" w:rsidP="006B7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62F9B8" wp14:editId="7C12EF8B">
            <wp:extent cx="5931374" cy="3207224"/>
            <wp:effectExtent l="19050" t="0" r="12226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B7812" w:rsidRDefault="006B7812" w:rsidP="000F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12 – Динамика таможенных пошлин Пензенской области</w:t>
      </w:r>
    </w:p>
    <w:p w:rsidR="000F54A1" w:rsidRDefault="000F54A1" w:rsidP="000F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812" w:rsidRDefault="006B7812" w:rsidP="000F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рисунка позволяют говорить о том, что в связи с уменьшением ставок ввозных таможенных пошлин, импорт продукции в Пензенской области существенно увеличился, следовательно, наблюдается положительная динамика ввозной таможенной пошлины.</w:t>
      </w:r>
    </w:p>
    <w:p w:rsidR="000F54A1" w:rsidRDefault="006B7812" w:rsidP="000F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вывозной таможенной пошлины связано прежде всего с тем, что в настоящее время в Пензенской области особое </w:t>
      </w:r>
      <w:r w:rsidR="000F54A1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уделяется экспорту товаров, в том числе химической промышленности, машинам и оборудованию, а также медицинским товарам.</w:t>
      </w:r>
    </w:p>
    <w:p w:rsidR="000F54A1" w:rsidRPr="00DE455E" w:rsidRDefault="000F54A1" w:rsidP="000F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отметить, что в настоящее время в Пензенской области существуют проблемы экспорта (таблица 2).</w:t>
      </w:r>
    </w:p>
    <w:p w:rsidR="007C7C65" w:rsidRPr="00DE455E" w:rsidRDefault="007C7C65" w:rsidP="000F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4A1" w:rsidRDefault="000F54A1" w:rsidP="000F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A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7C9051" wp14:editId="2EB97820">
            <wp:extent cx="4695825" cy="4514850"/>
            <wp:effectExtent l="0" t="0" r="9525" b="0"/>
            <wp:docPr id="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12" w:rsidRDefault="006B7812" w:rsidP="000F5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подводя итог вышеизложенному, можно говорить о том, что таможенные пошлины оказывают прямое влияние на внешнеторговую деятельность Пензенской области. С уменьшением ставок ввозной таможенной пошлины произошло увеличение импорта товаров. При этом отечественные предприятия </w:t>
      </w:r>
      <w:r w:rsidR="000F54A1">
        <w:rPr>
          <w:rFonts w:ascii="Times New Roman" w:hAnsi="Times New Roman" w:cs="Times New Roman"/>
          <w:sz w:val="28"/>
          <w:szCs w:val="28"/>
        </w:rPr>
        <w:t>увеличили экспорт своей продукции, что повлекло за собой увеличение стоимостного выражения вывозных таможенных пошлин.</w:t>
      </w:r>
    </w:p>
    <w:p w:rsidR="006B7812" w:rsidRDefault="006B7812">
      <w:pPr>
        <w:rPr>
          <w:rFonts w:ascii="Times New Roman" w:hAnsi="Times New Roman" w:cs="Times New Roman"/>
          <w:sz w:val="28"/>
          <w:szCs w:val="28"/>
        </w:rPr>
      </w:pPr>
    </w:p>
    <w:p w:rsidR="00094B93" w:rsidRDefault="00094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5314" w:rsidRDefault="004D5314" w:rsidP="00EC210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4D5314" w:rsidSect="004A54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3E36" w:rsidRPr="00EC2101" w:rsidRDefault="00094B93" w:rsidP="00EC210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71A">
        <w:rPr>
          <w:rFonts w:ascii="Times New Roman" w:hAnsi="Times New Roman" w:cs="Times New Roman"/>
          <w:b/>
          <w:sz w:val="28"/>
          <w:szCs w:val="28"/>
        </w:rPr>
        <w:t>Глава 3 Совершенствование механизма таможенно-тарифного регулирования в целях стимулирования внешнеторговой деятельности российских предприятий</w:t>
      </w:r>
    </w:p>
    <w:p w:rsidR="00F63E36" w:rsidRPr="00EF671A" w:rsidRDefault="00F63E36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>Одним из ключевых условий интеграции государств-членов ЕАЭС в мировую экономику является модернизация в экономическом, организационном и правовом плане инструментария таможенно-тарифного регулирования внешнеэкономической деятельности. Взимание таможенных пошлин является важнейшим инструментом торговой политики, оказывающим существенное влияние на совокупное общественное благосостояние, конкурентоспособность продукции отраслей с высоким уровнем протекционизма вообще и тарифной защиты в частности, на поведение потребителей импортируемых товаров.</w:t>
      </w:r>
    </w:p>
    <w:p w:rsidR="00F63E36" w:rsidRPr="00EF671A" w:rsidRDefault="00F63E36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>Таможенно-тарифное регулирование оказывает позитивное воздействие на состояние экономики государств и их интеграционных об</w:t>
      </w:r>
      <w:r w:rsidR="0070478B">
        <w:rPr>
          <w:rFonts w:ascii="Times New Roman" w:hAnsi="Times New Roman" w:cs="Times New Roman"/>
          <w:sz w:val="28"/>
          <w:szCs w:val="28"/>
        </w:rPr>
        <w:t>ъединений в том случае, если оно</w:t>
      </w:r>
      <w:r w:rsidRPr="00EF671A">
        <w:rPr>
          <w:rFonts w:ascii="Times New Roman" w:hAnsi="Times New Roman" w:cs="Times New Roman"/>
          <w:sz w:val="28"/>
          <w:szCs w:val="28"/>
        </w:rPr>
        <w:t xml:space="preserve"> стимулирует развитие экспортного производства и экспорта наукоемкой продукции и продукции, получаемой на основе применения передовых технологий глубокой переработки сырья, обеспечивает импорт продукции, необходимой для структурно-технологической перестройки национальной экономики, а также удовлетворение жизненно важных потребностей населения и пресечение ввоза продукции, не соответствующей требованиям экономического развития. </w:t>
      </w:r>
    </w:p>
    <w:p w:rsidR="00F63E36" w:rsidRPr="00EF671A" w:rsidRDefault="00F63E36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>Стоит отметить, что таможенно-тарифная политика Российской Федерации и ЕАЭС в ближайшем будущем будет проводиться при вероятных условиях замедления мировой и российской экономики и сохраняющихся рисках ухудшения финансово-экономического положения российских производителей. Данное обстоятельство связано с тем, что Россия еще не успела оправиться от санкций, которые были введены со стороны Украины и стран ЕС в 2014-2015 гг., а также с тем, что в апреле 2020 года были закрыты внешние границы, а также приостановлено производство в связи с пандемией.</w:t>
      </w:r>
    </w:p>
    <w:p w:rsidR="00F63E36" w:rsidRPr="00EF671A" w:rsidRDefault="00F63E36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>В существующих  условиях таможенно-тарифная политика, прежде всего, должна быть направлена на поддержание конкурентоспособности производителей, а так же стимулирование инвестиционных процессов в экономике, в том числе привлечение прямых иностранных инвестиций. Таможенно-тарифная политика должна способствовать сдерживанию роста внутренних цен и обеспечивать фискальную функцию бюджета, а так же сокращать прямые и косвенные издержки операторов внешнеэкономической деятельности.</w:t>
      </w:r>
    </w:p>
    <w:p w:rsidR="00F63E36" w:rsidRPr="00EF671A" w:rsidRDefault="00F63E36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>Задачи по обеспечению устойчивого функционирования российской экономики и экономик государств - членов ЕАЭС с опорой на внутренние источники роста значительно повышают свою приоритетность в настоящий момент. Для выполнения поставленной задачи таможенно-тарифная политика должна создавать условия для экономически целесообразного импорта-замещения в сфере производства инвестиционных и потребительских товаров, данная политика должна способствовать развитию производственно-технологической кооперации в рамках ЕАЭС и способствовать, в конечном счете, повышению технологической интенсивности экономик и создаваемой в них добавленной стоимости</w:t>
      </w:r>
      <w:r w:rsidR="001A7986" w:rsidRPr="001A7986">
        <w:rPr>
          <w:rFonts w:ascii="Times New Roman" w:hAnsi="Times New Roman" w:cs="Times New Roman"/>
          <w:sz w:val="28"/>
          <w:szCs w:val="28"/>
        </w:rPr>
        <w:t xml:space="preserve"> [16</w:t>
      </w:r>
      <w:r w:rsidR="001A7986" w:rsidRPr="00D03952">
        <w:rPr>
          <w:rFonts w:ascii="Times New Roman" w:hAnsi="Times New Roman" w:cs="Times New Roman"/>
          <w:sz w:val="28"/>
          <w:szCs w:val="28"/>
        </w:rPr>
        <w:t>]</w:t>
      </w:r>
      <w:r w:rsidRPr="00EF6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71A" w:rsidRPr="00EF671A" w:rsidRDefault="00F63E36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 xml:space="preserve">При этом применение мер таможенно-тарифного регулирования должно увязываться с национальной российской и формируемой в рамках ЕАЭС согласованной промышленной и агропродовольственной политикой, приоритетами обеспечения продовольственной безопасности. </w:t>
      </w:r>
    </w:p>
    <w:p w:rsidR="00EF671A" w:rsidRPr="00EF671A" w:rsidRDefault="00F63E36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 xml:space="preserve">Разноплановый характер задач, стоящих перед таможенно-тарифной политикой, повышает уровень требований к ее системности, обоснованности, сбалансированности и оперативности принятия решений. </w:t>
      </w:r>
    </w:p>
    <w:p w:rsidR="00EF671A" w:rsidRPr="00EF671A" w:rsidRDefault="00F63E36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>Учитывая международные обязательства России, в ближайшее время будет осуществляться постепенная либерализация импортного тарифа.</w:t>
      </w:r>
    </w:p>
    <w:p w:rsidR="00EF671A" w:rsidRPr="00EF671A" w:rsidRDefault="00EF671A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>Для особо чувствительных позиций необходимо проведение активного мониторинга внутреннего рынка в целях своевременного обеспечения рассмотрения на наднациональном уровне возможность применения специа</w:t>
      </w:r>
      <w:r w:rsidR="00005CD7">
        <w:rPr>
          <w:rFonts w:ascii="Times New Roman" w:hAnsi="Times New Roman" w:cs="Times New Roman"/>
          <w:sz w:val="28"/>
          <w:szCs w:val="28"/>
        </w:rPr>
        <w:t>льных,</w:t>
      </w:r>
      <w:r w:rsidRPr="00EF671A">
        <w:rPr>
          <w:rFonts w:ascii="Times New Roman" w:hAnsi="Times New Roman" w:cs="Times New Roman"/>
          <w:sz w:val="28"/>
          <w:szCs w:val="28"/>
        </w:rPr>
        <w:t xml:space="preserve"> </w:t>
      </w:r>
      <w:r w:rsidR="00005CD7">
        <w:rPr>
          <w:rFonts w:ascii="Times New Roman" w:hAnsi="Times New Roman" w:cs="Times New Roman"/>
          <w:sz w:val="28"/>
          <w:szCs w:val="28"/>
        </w:rPr>
        <w:t xml:space="preserve"> з</w:t>
      </w:r>
      <w:r w:rsidRPr="00EF671A">
        <w:rPr>
          <w:rFonts w:ascii="Times New Roman" w:hAnsi="Times New Roman" w:cs="Times New Roman"/>
          <w:sz w:val="28"/>
          <w:szCs w:val="28"/>
        </w:rPr>
        <w:t>ащитных, антидемпинговых и компенсационных мер.</w:t>
      </w:r>
    </w:p>
    <w:p w:rsidR="00EF671A" w:rsidRPr="00EF671A" w:rsidRDefault="00EF671A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 xml:space="preserve">Необходимо учитывать сохраняющуюся важную фискальную роль таможенно-тарифного регулирования в среднесрочной перспективе, а также необходимость осуществления дальнейшего совершенствования мер, направленных на минимизацию нерегистрируемых </w:t>
      </w:r>
      <w:r w:rsidR="00005CD7" w:rsidRPr="00EF671A">
        <w:rPr>
          <w:rFonts w:ascii="Times New Roman" w:hAnsi="Times New Roman" w:cs="Times New Roman"/>
          <w:sz w:val="28"/>
          <w:szCs w:val="28"/>
        </w:rPr>
        <w:t>товара</w:t>
      </w:r>
      <w:r w:rsidR="00005CD7">
        <w:rPr>
          <w:rFonts w:ascii="Times New Roman" w:hAnsi="Times New Roman" w:cs="Times New Roman"/>
          <w:sz w:val="28"/>
          <w:szCs w:val="28"/>
        </w:rPr>
        <w:t>-</w:t>
      </w:r>
      <w:r w:rsidRPr="00EF671A">
        <w:rPr>
          <w:rFonts w:ascii="Times New Roman" w:hAnsi="Times New Roman" w:cs="Times New Roman"/>
          <w:sz w:val="28"/>
          <w:szCs w:val="28"/>
        </w:rPr>
        <w:t>потоков, которые поступают на территорию России через другие государства ЕАЭС и происходящих из третьих стран, а также принятие мер по обеспечению условий для декларирования товаров, поступающих на территорию Евразийского экономического союза для потребления в Российской Федерации (в том числе с применением электронного декларирования, системы удаленного выпуска и предварительного декларирования).</w:t>
      </w:r>
    </w:p>
    <w:p w:rsidR="00EF671A" w:rsidRPr="00EF671A" w:rsidRDefault="00EF671A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взимания таможенных пошлин необходимо продолжить практику совершенствования администрирования таможенных пошлин в отношении товаров, приобретенных с помощью телекоммуникационных систем, включая анализ рисков и условий предоставления освобождений для цифровых товаров, поставляемых электронным способом, обложения товаров, поставляемых с использованием физических носителей, а также товаров, поставляемых традиционными способами доставки в рамках беспошлинного ввоза для личного пользования. Необходимо подготовить предложения по регулированию доступа на рынки, в том числе государственных закупок, в рамках электронной коммерции, развитию и обеспечению конкуренции, развитию необходимой телекоммуникационной инфраструктуры, обеспечению безопасности информации, в том числе персональных данных. </w:t>
      </w:r>
    </w:p>
    <w:p w:rsidR="00EF671A" w:rsidRPr="00EF671A" w:rsidRDefault="00EF671A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>С учетом сохраняющейся значительной зависимости от импорта в сегменте средств производства, компонентной базы и потребительской продукции решение указанных задач возможно путем принятия мер по дальнейшей оптимизации уровня и структуры ввозных таможенных пошлин в отношении товаров инвестиционного спроса (машин, технологического оборудования), компонентов для производимой на территории Российской Федерации продукции, в первую очередь в отношении товаров, аналоги которых не производятся в Российской Федерации или производятся в недостаточном для удовлетворения потребностей рынка количестве.</w:t>
      </w:r>
    </w:p>
    <w:p w:rsidR="00EF671A" w:rsidRPr="00EF671A" w:rsidRDefault="00EF671A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>Такие задачи могут быть решены, в том числе путем разработки национальных нормативных правовых актов, направленных на применение в Российской Федерации освобождения от уплаты ввозной таможенной пошлины в отношении технологического оборудования, комплектующих и запасных частей к нему, сырья и материалов, ввозимых в целях реализации крупных инвестиционных проектов в области наиболее приоритетных и требующих государственной поддержки отраслей экономики.</w:t>
      </w:r>
    </w:p>
    <w:p w:rsidR="00EF671A" w:rsidRPr="00EF671A" w:rsidRDefault="00EF671A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>При этом, необходимо помнить, что разрабатываемые меры должны быть тесно увязаны с реализацией стимулирующей инвестиционной политики, направлены на привлечение иностранных инвестиций в наиболее значимые в контексте задач модернизации.</w:t>
      </w:r>
    </w:p>
    <w:p w:rsidR="00EF671A" w:rsidRPr="00EF671A" w:rsidRDefault="00EF671A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 xml:space="preserve">В целом для повышения эффективности таможенно-тарифного регулирования внешнеторговой деятельности необходимо совершенствование структуры и инструментов импортного таможенного тарифа, а именно корректировка ставок ввозного таможенного тарифа на готовые изделия, оборудование, сырье и комплектующие, направленная на: </w:t>
      </w:r>
    </w:p>
    <w:p w:rsidR="00EF671A" w:rsidRPr="00EF671A" w:rsidRDefault="00EF671A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 xml:space="preserve">− эскалацию таможенного тарифа в целях повышения конкурентоспособности российской готовой продукции, стимулирования </w:t>
      </w:r>
      <w:r w:rsidR="00005CD7" w:rsidRPr="00EF671A">
        <w:rPr>
          <w:rFonts w:ascii="Times New Roman" w:hAnsi="Times New Roman" w:cs="Times New Roman"/>
          <w:sz w:val="28"/>
          <w:szCs w:val="28"/>
        </w:rPr>
        <w:t>импорта</w:t>
      </w:r>
      <w:r w:rsidR="00005CD7">
        <w:rPr>
          <w:rFonts w:ascii="Times New Roman" w:hAnsi="Times New Roman" w:cs="Times New Roman"/>
          <w:sz w:val="28"/>
          <w:szCs w:val="28"/>
        </w:rPr>
        <w:t>-</w:t>
      </w:r>
      <w:r w:rsidRPr="00EF671A">
        <w:rPr>
          <w:rFonts w:ascii="Times New Roman" w:hAnsi="Times New Roman" w:cs="Times New Roman"/>
          <w:sz w:val="28"/>
          <w:szCs w:val="28"/>
        </w:rPr>
        <w:t xml:space="preserve">замещения и рационализации структуры ввоза; </w:t>
      </w:r>
    </w:p>
    <w:p w:rsidR="00EF671A" w:rsidRPr="00EF671A" w:rsidRDefault="00EF671A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 xml:space="preserve">− повышение конкурентоспособности отдельных секторов отечественной промышленности и сельскохозяйственного производства; </w:t>
      </w:r>
    </w:p>
    <w:p w:rsidR="00EF671A" w:rsidRPr="00EF671A" w:rsidRDefault="00EF671A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 xml:space="preserve">− локализацию обрабатывающих производств зарубежных компаний на территории Российской Федерации, стимулирование иных форм притока иностранных инвестиций в рамках модернизации и инновационного развития экономики России; </w:t>
      </w:r>
    </w:p>
    <w:p w:rsidR="00EF671A" w:rsidRPr="00EF671A" w:rsidRDefault="00EF671A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 xml:space="preserve">− повышение экономической доступности иностранных технологий и ноу-хау, высокотехнологичного оборудования и комплектующих в целях повышения технического и технологического уровня отечественного производства; </w:t>
      </w:r>
    </w:p>
    <w:p w:rsidR="00EF671A" w:rsidRPr="00EF671A" w:rsidRDefault="00EF671A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>− детализация кодов ТН ВЭД ТС для выделения инновационных, а также чувствительных к импорту подсубпозиций в целях адресной защиты внутреннего рынка и стимулирования развития импортозамещающего производства;</w:t>
      </w:r>
    </w:p>
    <w:p w:rsidR="00EF671A" w:rsidRPr="00EF671A" w:rsidRDefault="00EF671A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 xml:space="preserve">− </w:t>
      </w:r>
      <w:r w:rsidR="00E92722">
        <w:rPr>
          <w:rFonts w:ascii="Times New Roman" w:hAnsi="Times New Roman" w:cs="Times New Roman"/>
          <w:sz w:val="28"/>
          <w:szCs w:val="28"/>
        </w:rPr>
        <w:t>с</w:t>
      </w:r>
      <w:r w:rsidR="00DE455E" w:rsidRPr="00EF671A">
        <w:rPr>
          <w:rFonts w:ascii="Times New Roman" w:hAnsi="Times New Roman" w:cs="Times New Roman"/>
          <w:sz w:val="28"/>
          <w:szCs w:val="28"/>
        </w:rPr>
        <w:t>овершенствование</w:t>
      </w:r>
      <w:r w:rsidRPr="00EF671A">
        <w:rPr>
          <w:rFonts w:ascii="Times New Roman" w:hAnsi="Times New Roman" w:cs="Times New Roman"/>
          <w:sz w:val="28"/>
          <w:szCs w:val="28"/>
        </w:rPr>
        <w:t xml:space="preserve"> механизмов установления ставок вывозных таможенных пошлин, корректировка уровней ставок вывозных таможенных пошлин и перечней товаров, облагаемых экспортными пошлинами; </w:t>
      </w:r>
    </w:p>
    <w:p w:rsidR="00EF671A" w:rsidRPr="00EF671A" w:rsidRDefault="00EF671A" w:rsidP="00EF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1A">
        <w:rPr>
          <w:rFonts w:ascii="Times New Roman" w:hAnsi="Times New Roman" w:cs="Times New Roman"/>
          <w:sz w:val="28"/>
          <w:szCs w:val="28"/>
        </w:rPr>
        <w:t>− сокращение числа товарных позиций, облагаемых экспортными пошлинами, в соответствии с задачами развития отечественной экономики и международными обязательствами России.</w:t>
      </w:r>
    </w:p>
    <w:p w:rsidR="007C7C65" w:rsidRDefault="00EF671A" w:rsidP="00EF671A">
      <w:pPr>
        <w:spacing w:after="0" w:line="360" w:lineRule="auto"/>
        <w:ind w:firstLine="709"/>
        <w:jc w:val="both"/>
      </w:pPr>
      <w:r w:rsidRPr="00EF671A">
        <w:rPr>
          <w:rFonts w:ascii="Times New Roman" w:hAnsi="Times New Roman" w:cs="Times New Roman"/>
          <w:sz w:val="28"/>
          <w:szCs w:val="28"/>
        </w:rPr>
        <w:t>Таким образом, можно подвести итог вы</w:t>
      </w:r>
      <w:r w:rsidR="00A77893">
        <w:rPr>
          <w:rFonts w:ascii="Times New Roman" w:hAnsi="Times New Roman" w:cs="Times New Roman"/>
          <w:sz w:val="28"/>
          <w:szCs w:val="28"/>
        </w:rPr>
        <w:t>шеизложенному: совершенствование</w:t>
      </w:r>
      <w:r w:rsidRPr="00EF671A">
        <w:rPr>
          <w:rFonts w:ascii="Times New Roman" w:hAnsi="Times New Roman" w:cs="Times New Roman"/>
          <w:sz w:val="28"/>
          <w:szCs w:val="28"/>
        </w:rPr>
        <w:t xml:space="preserve"> таможенно-тарифного регулирования подразумевает создание условий для осуществления экономически целесообразного импорта-замещения, при условии соблюдения принципов и политики международных обязательств, при этом учитывая приоритет обеспечения национальной безопасности. Также необходимо продолжить работу по оптимизации ставок импортных пошлин. Также необходимо отметить, что для повышения гибкости таможенно-тарифной политики существует </w:t>
      </w:r>
      <w:r w:rsidR="00A77893">
        <w:rPr>
          <w:rFonts w:ascii="Times New Roman" w:hAnsi="Times New Roman" w:cs="Times New Roman"/>
          <w:sz w:val="28"/>
          <w:szCs w:val="28"/>
        </w:rPr>
        <w:t xml:space="preserve">потребность в совершенствовании </w:t>
      </w:r>
      <w:r w:rsidRPr="00EF671A">
        <w:rPr>
          <w:rFonts w:ascii="Times New Roman" w:hAnsi="Times New Roman" w:cs="Times New Roman"/>
          <w:sz w:val="28"/>
          <w:szCs w:val="28"/>
        </w:rPr>
        <w:t>законодательной базы, а именно необходимо провести анализ всех ранее заключенных международных договоров и соглашений, которые связаны с регулированием в сфере таможенного дела, для систематизации и унификации таможенного законодательства.</w:t>
      </w:r>
      <w:r>
        <w:t xml:space="preserve"> </w:t>
      </w:r>
    </w:p>
    <w:p w:rsidR="007C7C65" w:rsidRDefault="007C7C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5314" w:rsidRDefault="004D5314" w:rsidP="00EC2101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4D5314" w:rsidSect="004A54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7C65" w:rsidRDefault="007C7C65" w:rsidP="00EC2101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C7C65" w:rsidRDefault="007C7C65" w:rsidP="007C7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инструментом таможенно-тарифного регулирования внешнеторговой деятельности является таможенная пошлина, которая взимается с товаров при пересечении ими таможенной границы ЕАЭС, а также государственной границы стран-участников ЕАЭС.  В зависимости от того к какой классификационной группе относится та или иная таможенная пошлина повыш</w:t>
      </w:r>
      <w:r w:rsidR="00BF2765">
        <w:rPr>
          <w:rFonts w:ascii="Times New Roman" w:hAnsi="Times New Roman" w:cs="Times New Roman"/>
          <w:sz w:val="28"/>
          <w:szCs w:val="28"/>
        </w:rPr>
        <w:t>ается или понижается ее значение</w:t>
      </w:r>
      <w:r>
        <w:rPr>
          <w:rFonts w:ascii="Times New Roman" w:hAnsi="Times New Roman" w:cs="Times New Roman"/>
          <w:sz w:val="28"/>
          <w:szCs w:val="28"/>
        </w:rPr>
        <w:t>, что достаточно явно отражается на регулировании внешнеторговой деятельности. При этом основной классификацией таможенных пошлин является разделение ее на ввозную и вывозную.</w:t>
      </w:r>
    </w:p>
    <w:p w:rsidR="007C7C65" w:rsidRDefault="007C7C65" w:rsidP="007C7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нормативно-правовая база применения таможенных пошлин в целях регулирования внешнеторговой деятельности состоит из трех уровней: международный, национальный и наднациональный. При этом, каждый нижестоящий уровень должен дополнять и не противоречить вышестоящему. Основным законодательным актом, регулирующим применения таможенных пошлин, является ТК ЕАЭС, который содержит все основные положения. На национальном уровне особое место занимает Закон РФ № 5003-1 «О таможенном тарифе». При этом стоит отметить, что в настоящее время требуется внесение ряда существенных изменений в целях устранения имеющегося правового пробела.</w:t>
      </w:r>
    </w:p>
    <w:p w:rsidR="007C7C65" w:rsidRDefault="007C7C65" w:rsidP="007C7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Приволжское таможенное управление приходится лишь 5 % всех таможенных пошлин России. Данное обстоятельство связано с отдаленностью региона от основных путей международного сообщения.  Происходит постепенно снижение объемов ввозных таможенных пошлин и увеличение вывозных таможенных пошлин. Данное обстоятельство можно объяснить тем, что в настоящее время, в связи с тем, что Россия является членом ВТО, происходит снижение ставки ввозной таможенной пошлины. На фоне этого происходит увеличение экспортного потенциала региона, следовательно, увеличивается объем вывозной таможенной пошлины.</w:t>
      </w:r>
    </w:p>
    <w:p w:rsidR="007C7C65" w:rsidRDefault="007C7C65" w:rsidP="007C7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Таможенные пошлины оказывают прямое влияние на внешнеторговую деятельность Пензенской области. С уменьшением ставок ввозной таможенной пошлины произошло увеличение импорта товаров. При этом отечественные предприятия увеличили экспорт своей продукции, что повлекло за собой увеличение стоимостного выражения вывозных таможенных пошлин.</w:t>
      </w:r>
    </w:p>
    <w:p w:rsidR="007C7C65" w:rsidRDefault="007C7C65" w:rsidP="007C7C6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671A">
        <w:rPr>
          <w:rFonts w:ascii="Times New Roman" w:hAnsi="Times New Roman" w:cs="Times New Roman"/>
          <w:sz w:val="28"/>
          <w:szCs w:val="28"/>
        </w:rPr>
        <w:t>овершенствование таможенно-тарифного регулирования подразумевает создание условий для осуществления экономически целесообразного импорта-замещения, при условии соблюдения принципов и политики международных обязательств, при этом учитывая приоритет обеспечения национальной безопасности. Также необходимо продолжить работу по оптимизации ставок импортных пошлин. Также необходимо отметить, что для повышения гибкости таможенно-тарифной политики существует потребность в совершенствование законодательной базы, а именно необходимо провести анализ всех ранее заключенных международных договоров и соглашений, которые связаны с регулированием в сфере таможенного дела, для систематизации и унификации таможенного законодательства.</w:t>
      </w:r>
      <w:r>
        <w:t xml:space="preserve"> </w:t>
      </w:r>
    </w:p>
    <w:p w:rsidR="00094B93" w:rsidRPr="00EF671A" w:rsidRDefault="00094B93" w:rsidP="00EF671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5314" w:rsidRDefault="004D5314" w:rsidP="00EC2101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4D5314" w:rsidSect="004A54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A3BB6" w:rsidRPr="002E345A" w:rsidRDefault="006D7D72" w:rsidP="00EC2101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45A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A876C2" w:rsidRPr="0070478B" w:rsidRDefault="00C058F8" w:rsidP="00A876C2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a"/>
          <w:rFonts w:ascii="Times New Roman" w:eastAsia="Calibri" w:hAnsi="Times New Roman" w:cs="Times New Roman"/>
          <w:color w:val="000000" w:themeColor="text1"/>
          <w:sz w:val="28"/>
          <w:szCs w:val="28"/>
          <w:u w:val="none"/>
        </w:rPr>
      </w:pPr>
      <w:r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Таможенный кодекс Евразийского экономического союза (Приложение № 1 к Договору о Таможенном кодексе Евразийского экономического союза от 11.04.2017) </w:t>
      </w:r>
      <w:r w:rsidR="00DE455E"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hyperlink r:id="rId18" w:history="1">
        <w:r w:rsidR="00233134" w:rsidRPr="0023313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Режим</w:t>
        </w:r>
      </w:hyperlink>
      <w:r w:rsidR="00233134"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доступа: </w:t>
      </w:r>
      <w:hyperlink r:id="rId19" w:history="1">
        <w:r w:rsidR="00233134" w:rsidRPr="0023313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http://www.consultant.ru/document/cons_doc_LAW_215315/</w:t>
        </w:r>
      </w:hyperlink>
    </w:p>
    <w:p w:rsidR="00EF671A" w:rsidRPr="0070478B" w:rsidRDefault="00EF671A" w:rsidP="00EF671A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a"/>
          <w:rFonts w:ascii="Times New Roman" w:eastAsia="Calibri" w:hAnsi="Times New Roman" w:cs="Times New Roman"/>
          <w:color w:val="000000" w:themeColor="text1"/>
          <w:sz w:val="28"/>
          <w:szCs w:val="28"/>
          <w:u w:val="none"/>
        </w:rPr>
      </w:pPr>
      <w:r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о </w:t>
      </w:r>
      <w:r w:rsidR="00DE455E"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>Евразийском экономическом союзе</w:t>
      </w:r>
      <w:r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(Подписан в г. </w:t>
      </w:r>
      <w:r w:rsidR="00DE455E"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>Астане</w:t>
      </w:r>
      <w:r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55E"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>29.05.2014</w:t>
      </w:r>
      <w:r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E455E"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hyperlink r:id="rId20" w:history="1">
        <w:r w:rsidR="00233134" w:rsidRPr="0023313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Режим</w:t>
        </w:r>
      </w:hyperlink>
      <w:r w:rsidR="00233134"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доступа: </w:t>
      </w:r>
      <w:hyperlink r:id="rId21" w:history="1">
        <w:r w:rsidR="00233134" w:rsidRPr="0023313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http://www.consultant.ru/document/cons_doc_LAW_163855/</w:t>
        </w:r>
      </w:hyperlink>
    </w:p>
    <w:p w:rsidR="0070478B" w:rsidRPr="0070478B" w:rsidRDefault="0070478B" w:rsidP="0070478B">
      <w:pPr>
        <w:pStyle w:val="ab"/>
        <w:numPr>
          <w:ilvl w:val="0"/>
          <w:numId w:val="5"/>
        </w:numPr>
        <w:spacing w:line="360" w:lineRule="auto"/>
        <w:ind w:left="357" w:firstLine="35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47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Режим доступа: http://www.consultant.ru/document/cons_doc_LAW_28399/</w:t>
      </w:r>
    </w:p>
    <w:p w:rsidR="006855DC" w:rsidRPr="00233134" w:rsidRDefault="00C058F8" w:rsidP="006855DC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03.08.2018 № 289-ФЗ (ред. от 27.12.2019) «О таможенном регулировании в Российской Федерации и о внесении изменений в отдельные законодательные акты Российской Федерации» </w:t>
      </w:r>
      <w:r w:rsidR="00DE455E"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hyperlink r:id="rId22" w:history="1">
        <w:r w:rsidR="00233134" w:rsidRPr="0023313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Режим</w:t>
        </w:r>
      </w:hyperlink>
      <w:r w:rsidR="00233134"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доступа: </w:t>
      </w:r>
      <w:hyperlink r:id="rId23" w:history="1">
        <w:r w:rsidR="00233134" w:rsidRPr="0023313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http://www.consultant.ru/document/cons_doc_LAW_304093/</w:t>
        </w:r>
      </w:hyperlink>
    </w:p>
    <w:p w:rsidR="00A36C44" w:rsidRPr="00233134" w:rsidRDefault="00A36C44" w:rsidP="00A36C44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08.12.2003 № 164-ФЗ «Об основах государственного регулирования внешнеторговой деятельности»</w:t>
      </w:r>
      <w:r w:rsidR="00DE455E"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24" w:history="1">
        <w:r w:rsidR="00233134" w:rsidRPr="0023313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Режим</w:t>
        </w:r>
      </w:hyperlink>
      <w:r w:rsidR="00233134"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доступа: </w:t>
      </w:r>
      <w:hyperlink r:id="rId25" w:history="1">
        <w:r w:rsidR="00233134" w:rsidRPr="0023313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http://www.consultant.ru/document/cons_doc_LAW_45397/</w:t>
        </w:r>
      </w:hyperlink>
    </w:p>
    <w:p w:rsidR="00094B93" w:rsidRPr="00233134" w:rsidRDefault="00A36C44" w:rsidP="00094B93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РФ от 21.05.1993 № 5003-1 (ред. от 18.02.2020) «О таможенном тарифе» </w:t>
      </w:r>
      <w:r w:rsidR="00DE455E"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hyperlink r:id="rId26" w:history="1">
        <w:r w:rsidR="00233134" w:rsidRPr="0023313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Режим</w:t>
        </w:r>
      </w:hyperlink>
      <w:r w:rsidR="00233134"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доступа: </w:t>
      </w:r>
      <w:hyperlink r:id="rId27" w:history="1">
        <w:r w:rsidR="00233134" w:rsidRPr="0023313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http://www.consultant.ru/document/cons_doc_LAW_1995/</w:t>
        </w:r>
      </w:hyperlink>
    </w:p>
    <w:p w:rsidR="00A36C44" w:rsidRPr="00233134" w:rsidRDefault="00A36C44" w:rsidP="00094B93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Правительства Пензенской области от 14.05.2018 г. № 238-рП «Об утверждении Стратегии развития экспортной деятельности Пензенской области до 2035 года» </w:t>
      </w:r>
      <w:r w:rsidR="00DE455E"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hyperlink r:id="rId28" w:history="1">
        <w:r w:rsidR="00233134" w:rsidRPr="0023313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Режим</w:t>
        </w:r>
      </w:hyperlink>
      <w:r w:rsidR="00233134" w:rsidRPr="0023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доступа: </w:t>
      </w:r>
      <w:hyperlink r:id="rId29" w:history="1">
        <w:r w:rsidR="00233134" w:rsidRPr="0023313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http://www.consultant.ru/document/cons_doc_LAW_456751/</w:t>
        </w:r>
      </w:hyperlink>
    </w:p>
    <w:p w:rsidR="00A36C44" w:rsidRPr="00A36C44" w:rsidRDefault="00A36C44" w:rsidP="00A36C44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Алехина, О.В. Таможенное регулировании внешнеэкономической деятельности в условиях ЕАЭС. / О.В. Алехина // Саратов: ИЦ «Наука». – 2017. – 163 с.</w:t>
      </w:r>
    </w:p>
    <w:p w:rsidR="00094B93" w:rsidRPr="00094B93" w:rsidRDefault="00A36C44" w:rsidP="00094B93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Аляпкина, В.Г. О реализации Приволжским таможенным управлением фискальной функции за 2014-2016 гг. / В.Г. Алямкина // Экономические науки. –2018. – № 4. – С. 3-6.</w:t>
      </w:r>
      <w:r w:rsidR="00094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4B93" w:rsidRPr="00094B93" w:rsidRDefault="00094B93" w:rsidP="00094B93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Барсегян, Д.Э. Влияние мер таможенно- тарифного регулирования внешнеторговой деятельности на формирование внутренних цен</w:t>
      </w:r>
      <w:r w:rsidRPr="00094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Евразийского экономического союза / В.Г. Барсегян // вестник университета. – 2020. – №  2. – С. 104-109.</w:t>
      </w:r>
    </w:p>
    <w:p w:rsidR="00094B93" w:rsidRPr="00094B93" w:rsidRDefault="00094B93" w:rsidP="00094B93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4B93">
        <w:rPr>
          <w:rFonts w:ascii="Times New Roman" w:hAnsi="Times New Roman" w:cs="Times New Roman"/>
          <w:sz w:val="28"/>
          <w:szCs w:val="28"/>
        </w:rPr>
        <w:t>Глушак, О.В. Анализ влияния основных факторов развития внешней торговли России на собираемость таможенных платежей / О.В. Глушак // Экономика. Социология. Право. – 2018. – № 3. – С. 29–39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B93" w:rsidRPr="00094B93" w:rsidRDefault="00094B93" w:rsidP="00094B93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4B93">
        <w:rPr>
          <w:rFonts w:ascii="Times New Roman" w:hAnsi="Times New Roman" w:cs="Times New Roman"/>
          <w:sz w:val="28"/>
          <w:szCs w:val="28"/>
        </w:rPr>
        <w:t>Королева, Н.Ю. Внешнеторговая деятельность: проблемы эффективности/ Н.Ю. Королева // Вопросы экономики. – 2018. – № 6. – С. 70–74.</w:t>
      </w:r>
    </w:p>
    <w:p w:rsidR="009A192B" w:rsidRDefault="006D7D72" w:rsidP="009A192B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BB6">
        <w:rPr>
          <w:rFonts w:ascii="Times New Roman" w:hAnsi="Times New Roman" w:cs="Times New Roman"/>
          <w:color w:val="000000" w:themeColor="text1"/>
          <w:sz w:val="28"/>
          <w:szCs w:val="28"/>
        </w:rPr>
        <w:t>Логинова, А.С. Таможенные платежи: Учебное пособие / А.С. Логинова. –СПб.: Троицкий мост. – 2016. – 152 с.</w:t>
      </w:r>
    </w:p>
    <w:p w:rsidR="00A36C44" w:rsidRDefault="00A36C44" w:rsidP="009A192B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Лохманова, Е.А. Таможенные пошлины как инструмент таможенно-тарифного регулирования внешн</w:t>
      </w:r>
      <w:r w:rsidR="001A7986">
        <w:rPr>
          <w:rFonts w:ascii="Times New Roman" w:hAnsi="Times New Roman" w:cs="Times New Roman"/>
          <w:color w:val="000000" w:themeColor="text1"/>
          <w:sz w:val="28"/>
          <w:szCs w:val="28"/>
        </w:rPr>
        <w:t>еэк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ономической деятельности / Е.А. Лохманова // Молодой ученый. – 2016. – № 10.1. – С.42-44.</w:t>
      </w:r>
    </w:p>
    <w:p w:rsidR="00A36C44" w:rsidRDefault="00A36C44" w:rsidP="00A36C44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Майбуров, И.А. </w:t>
      </w:r>
      <w:r w:rsidR="001A7986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таможенные платежи: учебное пособие / И.А. Майбуров // Екатеринбург: Изд-во Урал. ун-та. – 2017. – 188 с.</w:t>
      </w:r>
    </w:p>
    <w:p w:rsidR="00A36C44" w:rsidRDefault="00A36C44" w:rsidP="00A36C44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Маннанова, А.М. Таможенные пошлины в России: актуальные проблемы взыскания пошлин /А.М. Маннанова // Вестник науки и образования. – 2018. – № </w:t>
      </w:r>
      <w:r w:rsidR="00094B93">
        <w:rPr>
          <w:rFonts w:ascii="Times New Roman" w:hAnsi="Times New Roman" w:cs="Times New Roman"/>
          <w:color w:val="000000" w:themeColor="text1"/>
          <w:sz w:val="28"/>
          <w:szCs w:val="28"/>
        </w:rPr>
        <w:t>1 (37)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С. </w:t>
      </w:r>
      <w:r w:rsidR="00094B93">
        <w:rPr>
          <w:rFonts w:ascii="Times New Roman" w:hAnsi="Times New Roman" w:cs="Times New Roman"/>
          <w:color w:val="000000" w:themeColor="text1"/>
          <w:sz w:val="28"/>
          <w:szCs w:val="28"/>
        </w:rPr>
        <w:t>37-40.</w:t>
      </w:r>
    </w:p>
    <w:p w:rsidR="00A36C44" w:rsidRPr="00A36C44" w:rsidRDefault="00A36C44" w:rsidP="00A36C44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Новиков, В.Е. Таможенно-тарифное регулирование внешнеэкономической деятельности и таможенная стоимость / В.Е. Новиков // М.: Лаборатория знаний. – 2016. – 349 с.</w:t>
      </w:r>
    </w:p>
    <w:p w:rsidR="00A64CAE" w:rsidRPr="009A192B" w:rsidRDefault="00A64CAE" w:rsidP="009A192B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Рыльская М.А. Администрирование таможенных платежей: международные стандарты взаимодействия налоговых и таможенных органов / М.А. Рыльская // Финансы: Теория и практика. </w:t>
      </w:r>
      <w:r w:rsidRPr="004A3BB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2019. </w:t>
      </w:r>
      <w:r w:rsidRPr="004A3BB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Том 23. </w:t>
      </w:r>
      <w:r w:rsidRPr="004A3BB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106-121.</w:t>
      </w:r>
    </w:p>
    <w:p w:rsidR="006D7D72" w:rsidRPr="004A3BB6" w:rsidRDefault="006D7D72" w:rsidP="004A3BB6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BB6">
        <w:rPr>
          <w:rFonts w:ascii="Times New Roman" w:hAnsi="Times New Roman" w:cs="Times New Roman"/>
          <w:color w:val="000000" w:themeColor="text1"/>
          <w:sz w:val="28"/>
          <w:szCs w:val="28"/>
        </w:rPr>
        <w:t>Толстихина, Т.Б. Таможенные платежи / Т.Б. Толстихина. – М.: Юрайт. – 2016. – 159 с.</w:t>
      </w:r>
    </w:p>
    <w:p w:rsidR="005D14F4" w:rsidRPr="004A3BB6" w:rsidRDefault="005D14F4" w:rsidP="004A3BB6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BB6">
        <w:rPr>
          <w:rFonts w:ascii="Times New Roman" w:hAnsi="Times New Roman" w:cs="Times New Roman"/>
          <w:sz w:val="28"/>
          <w:szCs w:val="28"/>
        </w:rPr>
        <w:t xml:space="preserve">Трошкина, Т.Н. Администрирование таможенных платежей в государствах-членах ЕАЭС: вопросы правового регулирования / Т.Н. Трошкина // Право. Журнал Высшей школы экономики. </w:t>
      </w:r>
      <w:r w:rsidRPr="004A3BB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A3BB6">
        <w:rPr>
          <w:rFonts w:ascii="Times New Roman" w:hAnsi="Times New Roman" w:cs="Times New Roman"/>
          <w:sz w:val="28"/>
          <w:szCs w:val="28"/>
        </w:rPr>
        <w:t xml:space="preserve">2017. </w:t>
      </w:r>
      <w:r w:rsidRPr="004A3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A3BB6">
        <w:rPr>
          <w:rFonts w:ascii="Times New Roman" w:hAnsi="Times New Roman" w:cs="Times New Roman"/>
          <w:sz w:val="28"/>
          <w:szCs w:val="28"/>
        </w:rPr>
        <w:t>№ 2.</w:t>
      </w:r>
      <w:r w:rsidRPr="004A3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A3BB6">
        <w:rPr>
          <w:rFonts w:ascii="Times New Roman" w:hAnsi="Times New Roman" w:cs="Times New Roman"/>
          <w:sz w:val="28"/>
          <w:szCs w:val="28"/>
        </w:rPr>
        <w:t>С. 237–252.</w:t>
      </w:r>
    </w:p>
    <w:p w:rsidR="00434700" w:rsidRDefault="00434700" w:rsidP="004A3BB6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BB6">
        <w:rPr>
          <w:rFonts w:ascii="Times New Roman" w:hAnsi="Times New Roman" w:cs="Times New Roman"/>
          <w:sz w:val="28"/>
          <w:szCs w:val="28"/>
        </w:rPr>
        <w:t xml:space="preserve">Филиппов, М.И. Особенности таможенно-тарифного регулирования внешнеэкономической деятельности в условиях функционирования Евразийского экономического союза / М.И. Филиппов // </w:t>
      </w:r>
      <w:r w:rsidRPr="004A3BB6">
        <w:rPr>
          <w:rFonts w:ascii="Times New Roman" w:hAnsi="Times New Roman" w:cs="Times New Roman"/>
          <w:sz w:val="28"/>
          <w:szCs w:val="28"/>
          <w:lang w:val="en-US"/>
        </w:rPr>
        <w:t>Colloquium</w:t>
      </w:r>
      <w:r w:rsidRPr="004A3BB6">
        <w:rPr>
          <w:rFonts w:ascii="Times New Roman" w:hAnsi="Times New Roman" w:cs="Times New Roman"/>
          <w:sz w:val="28"/>
          <w:szCs w:val="28"/>
        </w:rPr>
        <w:t>-</w:t>
      </w:r>
      <w:r w:rsidRPr="004A3BB6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4A3BB6">
        <w:rPr>
          <w:rFonts w:ascii="Times New Roman" w:hAnsi="Times New Roman" w:cs="Times New Roman"/>
          <w:sz w:val="28"/>
          <w:szCs w:val="28"/>
        </w:rPr>
        <w:t xml:space="preserve">. </w:t>
      </w:r>
      <w:r w:rsidRPr="004A3BB6">
        <w:rPr>
          <w:rFonts w:ascii="Times New Roman" w:hAnsi="Times New Roman" w:cs="Times New Roman"/>
          <w:color w:val="000000" w:themeColor="text1"/>
          <w:sz w:val="28"/>
          <w:szCs w:val="28"/>
        </w:rPr>
        <w:t>– 2019. – № 20 (44).</w:t>
      </w:r>
      <w:r w:rsidR="00A3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47-53.</w:t>
      </w:r>
    </w:p>
    <w:p w:rsidR="006D7D72" w:rsidRPr="004D5314" w:rsidRDefault="006D7D72" w:rsidP="004A3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A3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Евразийской экономической комиссии / Статистика ЕАЭС.  </w:t>
      </w:r>
      <w:r w:rsidRPr="004D53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Pr="004A3B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D53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30" w:history="1">
        <w:r w:rsidRPr="004A3BB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4D531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://</w:t>
        </w:r>
        <w:r w:rsidRPr="004A3BB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4D531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.</w:t>
        </w:r>
        <w:r w:rsidRPr="004A3BB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eurasiancommission</w:t>
        </w:r>
        <w:r w:rsidRPr="004D531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.</w:t>
        </w:r>
        <w:r w:rsidRPr="004A3BB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org</w:t>
        </w:r>
        <w:r w:rsidRPr="004D531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/</w:t>
        </w:r>
        <w:r w:rsidRPr="004A3BB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Pr="004D531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/</w:t>
        </w:r>
        <w:r w:rsidRPr="004A3BB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act</w:t>
        </w:r>
        <w:r w:rsidRPr="004D531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/</w:t>
        </w:r>
        <w:r w:rsidRPr="004A3BB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integr</w:t>
        </w:r>
        <w:r w:rsidRPr="004D531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_</w:t>
        </w:r>
        <w:r w:rsidRPr="004A3BB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</w:t>
        </w:r>
        <w:r w:rsidRPr="004D531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_</w:t>
        </w:r>
        <w:r w:rsidRPr="004A3BB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makroec</w:t>
        </w:r>
      </w:hyperlink>
      <w:r w:rsidRPr="004D53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6D7D72" w:rsidRPr="004A3BB6" w:rsidRDefault="006D7D72" w:rsidP="004A3BB6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Федеральной таможенной службы РФ/ Статистика. – </w:t>
      </w:r>
      <w:r w:rsidRPr="004A3B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A3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Pr="004D53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http://w</w:t>
      </w:r>
      <w:r w:rsidR="004D5314" w:rsidRPr="004D53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ww.customs.ru/</w:t>
      </w:r>
      <w:r w:rsidRPr="004A3B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7D72" w:rsidRPr="004A3BB6" w:rsidRDefault="006D7D72" w:rsidP="004A3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«Таможня.ру» / Базы данных: Статистические данные. – </w:t>
      </w:r>
      <w:r w:rsidRPr="004D53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http://ww</w:t>
      </w:r>
      <w:r w:rsidR="004D5314" w:rsidRPr="004D53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w.tamognia.ru/</w:t>
      </w:r>
      <w:r w:rsidRPr="004A3B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4700" w:rsidRDefault="006D7D72" w:rsidP="004A3B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434700">
        <w:rPr>
          <w:color w:val="000000" w:themeColor="text1"/>
          <w:sz w:val="28"/>
          <w:szCs w:val="28"/>
        </w:rPr>
        <w:t xml:space="preserve">Официальный сайт государственной статистики / Базы данных. – </w:t>
      </w:r>
      <w:r w:rsidRPr="00434700">
        <w:rPr>
          <w:color w:val="000000" w:themeColor="text1"/>
          <w:sz w:val="28"/>
          <w:szCs w:val="28"/>
          <w:lang w:val="en-US"/>
        </w:rPr>
        <w:t>URL</w:t>
      </w:r>
      <w:r w:rsidRPr="00434700">
        <w:rPr>
          <w:color w:val="000000" w:themeColor="text1"/>
          <w:sz w:val="28"/>
          <w:szCs w:val="28"/>
        </w:rPr>
        <w:t xml:space="preserve">:  </w:t>
      </w:r>
      <w:hyperlink r:id="rId31" w:history="1">
        <w:r w:rsidRPr="00434700">
          <w:rPr>
            <w:rStyle w:val="aa"/>
            <w:color w:val="000000" w:themeColor="text1"/>
            <w:sz w:val="28"/>
            <w:szCs w:val="28"/>
          </w:rPr>
          <w:t>http://www.gks.ru/</w:t>
        </w:r>
      </w:hyperlink>
      <w:r w:rsidR="004D5314">
        <w:rPr>
          <w:color w:val="000000" w:themeColor="text1"/>
          <w:sz w:val="28"/>
          <w:szCs w:val="28"/>
        </w:rPr>
        <w:t xml:space="preserve"> </w:t>
      </w:r>
      <w:r w:rsidRPr="00434700">
        <w:rPr>
          <w:color w:val="000000" w:themeColor="text1"/>
          <w:sz w:val="28"/>
          <w:szCs w:val="28"/>
        </w:rPr>
        <w:t>.</w:t>
      </w:r>
    </w:p>
    <w:p w:rsidR="006D7D72" w:rsidRDefault="006D7D72" w:rsidP="004A3B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434700">
        <w:rPr>
          <w:color w:val="000000" w:themeColor="text1"/>
          <w:sz w:val="28"/>
          <w:szCs w:val="28"/>
        </w:rPr>
        <w:t>Страны мира / Национальные статистич</w:t>
      </w:r>
      <w:r w:rsidR="00717168">
        <w:rPr>
          <w:color w:val="000000" w:themeColor="text1"/>
          <w:sz w:val="28"/>
          <w:szCs w:val="28"/>
        </w:rPr>
        <w:t>еские агентства / Статистика он</w:t>
      </w:r>
      <w:r w:rsidRPr="00434700">
        <w:rPr>
          <w:color w:val="000000" w:themeColor="text1"/>
          <w:sz w:val="28"/>
          <w:szCs w:val="28"/>
        </w:rPr>
        <w:t xml:space="preserve">лайн. – </w:t>
      </w:r>
      <w:r w:rsidRPr="00434700">
        <w:rPr>
          <w:color w:val="000000" w:themeColor="text1"/>
          <w:sz w:val="28"/>
          <w:szCs w:val="28"/>
          <w:lang w:val="en-US"/>
        </w:rPr>
        <w:t>URL</w:t>
      </w:r>
      <w:r w:rsidRPr="00434700">
        <w:rPr>
          <w:color w:val="000000" w:themeColor="text1"/>
          <w:sz w:val="28"/>
          <w:szCs w:val="28"/>
        </w:rPr>
        <w:t xml:space="preserve">: </w:t>
      </w:r>
      <w:hyperlink r:id="rId32" w:anchor="2" w:history="1">
        <w:r w:rsidRPr="00434700">
          <w:rPr>
            <w:rStyle w:val="aa"/>
            <w:color w:val="000000" w:themeColor="text1"/>
            <w:sz w:val="28"/>
            <w:szCs w:val="28"/>
          </w:rPr>
          <w:t>http://guide.aonb.ru/stat.html#2</w:t>
        </w:r>
      </w:hyperlink>
      <w:r w:rsidR="004D5314">
        <w:rPr>
          <w:color w:val="000000" w:themeColor="text1"/>
          <w:sz w:val="28"/>
          <w:szCs w:val="28"/>
        </w:rPr>
        <w:t xml:space="preserve"> </w:t>
      </w:r>
      <w:r w:rsidRPr="00434700">
        <w:rPr>
          <w:color w:val="000000" w:themeColor="text1"/>
          <w:sz w:val="28"/>
          <w:szCs w:val="28"/>
        </w:rPr>
        <w:t>.</w:t>
      </w:r>
    </w:p>
    <w:p w:rsidR="006855DC" w:rsidRPr="00434700" w:rsidRDefault="006855DC" w:rsidP="006855DC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</w:p>
    <w:p w:rsidR="006855DC" w:rsidRDefault="006855DC" w:rsidP="004A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DC" w:rsidRDefault="006855DC">
      <w:pPr>
        <w:rPr>
          <w:rFonts w:ascii="Times New Roman" w:hAnsi="Times New Roman" w:cs="Times New Roman"/>
          <w:sz w:val="28"/>
          <w:szCs w:val="28"/>
        </w:rPr>
      </w:pPr>
    </w:p>
    <w:p w:rsidR="006855DC" w:rsidRDefault="006855DC">
      <w:pPr>
        <w:rPr>
          <w:rFonts w:ascii="Times New Roman" w:hAnsi="Times New Roman" w:cs="Times New Roman"/>
          <w:sz w:val="28"/>
          <w:szCs w:val="28"/>
        </w:rPr>
      </w:pPr>
    </w:p>
    <w:p w:rsidR="006855DC" w:rsidRDefault="00DE4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A9A70F" wp14:editId="677ADEA9">
            <wp:extent cx="6063931" cy="33738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14906" t="21560" r="13675" b="7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931" cy="337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DC" w:rsidRDefault="006855DC">
      <w:pPr>
        <w:rPr>
          <w:rFonts w:ascii="Times New Roman" w:hAnsi="Times New Roman" w:cs="Times New Roman"/>
          <w:sz w:val="28"/>
          <w:szCs w:val="28"/>
        </w:rPr>
      </w:pPr>
    </w:p>
    <w:p w:rsidR="006855DC" w:rsidRDefault="006855DC">
      <w:pPr>
        <w:rPr>
          <w:rFonts w:ascii="Times New Roman" w:hAnsi="Times New Roman" w:cs="Times New Roman"/>
          <w:sz w:val="28"/>
          <w:szCs w:val="28"/>
        </w:rPr>
      </w:pPr>
    </w:p>
    <w:p w:rsidR="006855DC" w:rsidRDefault="006855DC">
      <w:pPr>
        <w:rPr>
          <w:rFonts w:ascii="Times New Roman" w:hAnsi="Times New Roman" w:cs="Times New Roman"/>
          <w:sz w:val="28"/>
          <w:szCs w:val="28"/>
        </w:rPr>
      </w:pPr>
    </w:p>
    <w:p w:rsidR="006855DC" w:rsidRDefault="006855DC">
      <w:pPr>
        <w:rPr>
          <w:rFonts w:ascii="Times New Roman" w:hAnsi="Times New Roman" w:cs="Times New Roman"/>
          <w:sz w:val="28"/>
          <w:szCs w:val="28"/>
        </w:rPr>
      </w:pPr>
    </w:p>
    <w:p w:rsidR="006855DC" w:rsidRDefault="006855DC">
      <w:pPr>
        <w:rPr>
          <w:rFonts w:ascii="Times New Roman" w:hAnsi="Times New Roman" w:cs="Times New Roman"/>
          <w:sz w:val="28"/>
          <w:szCs w:val="28"/>
        </w:rPr>
      </w:pPr>
    </w:p>
    <w:p w:rsidR="006855DC" w:rsidRDefault="006855DC">
      <w:pPr>
        <w:rPr>
          <w:rFonts w:ascii="Times New Roman" w:hAnsi="Times New Roman" w:cs="Times New Roman"/>
          <w:sz w:val="28"/>
          <w:szCs w:val="28"/>
        </w:rPr>
      </w:pPr>
    </w:p>
    <w:p w:rsidR="006855DC" w:rsidRDefault="006855DC">
      <w:pPr>
        <w:rPr>
          <w:rFonts w:ascii="Times New Roman" w:hAnsi="Times New Roman" w:cs="Times New Roman"/>
          <w:sz w:val="28"/>
          <w:szCs w:val="28"/>
        </w:rPr>
      </w:pPr>
    </w:p>
    <w:p w:rsidR="006855DC" w:rsidRPr="00717168" w:rsidRDefault="006855DC">
      <w:pPr>
        <w:rPr>
          <w:rFonts w:ascii="Times New Roman" w:hAnsi="Times New Roman" w:cs="Times New Roman"/>
          <w:sz w:val="24"/>
          <w:szCs w:val="24"/>
        </w:rPr>
      </w:pPr>
    </w:p>
    <w:sectPr w:rsidR="006855DC" w:rsidRPr="00717168" w:rsidSect="004A54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3D" w:rsidRDefault="000B3B3D" w:rsidP="000F010E">
      <w:pPr>
        <w:spacing w:after="0" w:line="240" w:lineRule="auto"/>
      </w:pPr>
      <w:r>
        <w:separator/>
      </w:r>
    </w:p>
  </w:endnote>
  <w:endnote w:type="continuationSeparator" w:id="0">
    <w:p w:rsidR="000B3B3D" w:rsidRDefault="000B3B3D" w:rsidP="000F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54401"/>
      <w:docPartObj>
        <w:docPartGallery w:val="Page Numbers (Bottom of Page)"/>
        <w:docPartUnique/>
      </w:docPartObj>
    </w:sdtPr>
    <w:sdtEndPr/>
    <w:sdtContent>
      <w:p w:rsidR="006B7812" w:rsidRDefault="001D468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7812" w:rsidRDefault="006B78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3D" w:rsidRDefault="000B3B3D" w:rsidP="000F010E">
      <w:pPr>
        <w:spacing w:after="0" w:line="240" w:lineRule="auto"/>
      </w:pPr>
      <w:r>
        <w:separator/>
      </w:r>
    </w:p>
  </w:footnote>
  <w:footnote w:type="continuationSeparator" w:id="0">
    <w:p w:rsidR="000B3B3D" w:rsidRDefault="000B3B3D" w:rsidP="000F0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A9F"/>
    <w:multiLevelType w:val="hybridMultilevel"/>
    <w:tmpl w:val="1116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30A5"/>
    <w:multiLevelType w:val="hybridMultilevel"/>
    <w:tmpl w:val="E1E46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8D487C"/>
    <w:multiLevelType w:val="hybridMultilevel"/>
    <w:tmpl w:val="F0C2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94999"/>
    <w:multiLevelType w:val="multilevel"/>
    <w:tmpl w:val="7C5C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35408"/>
    <w:multiLevelType w:val="hybridMultilevel"/>
    <w:tmpl w:val="FBBA9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FC3A49"/>
    <w:multiLevelType w:val="hybridMultilevel"/>
    <w:tmpl w:val="626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A198C"/>
    <w:multiLevelType w:val="hybridMultilevel"/>
    <w:tmpl w:val="B240E1DA"/>
    <w:lvl w:ilvl="0" w:tplc="632E489A">
      <w:start w:val="1"/>
      <w:numFmt w:val="decimal"/>
      <w:lvlText w:val="%1."/>
      <w:lvlJc w:val="left"/>
      <w:pPr>
        <w:ind w:left="84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2E"/>
    <w:rsid w:val="00005CD7"/>
    <w:rsid w:val="00010240"/>
    <w:rsid w:val="00015496"/>
    <w:rsid w:val="00023C33"/>
    <w:rsid w:val="00045EB8"/>
    <w:rsid w:val="00051243"/>
    <w:rsid w:val="000551FB"/>
    <w:rsid w:val="0006327B"/>
    <w:rsid w:val="00067575"/>
    <w:rsid w:val="00072A42"/>
    <w:rsid w:val="00084E46"/>
    <w:rsid w:val="00094B93"/>
    <w:rsid w:val="000A1ED2"/>
    <w:rsid w:val="000A459C"/>
    <w:rsid w:val="000B3B3D"/>
    <w:rsid w:val="000B56D1"/>
    <w:rsid w:val="000C6AE1"/>
    <w:rsid w:val="000D1B46"/>
    <w:rsid w:val="000D6485"/>
    <w:rsid w:val="000F010E"/>
    <w:rsid w:val="000F54A1"/>
    <w:rsid w:val="00107677"/>
    <w:rsid w:val="00114E49"/>
    <w:rsid w:val="00125707"/>
    <w:rsid w:val="00136CA0"/>
    <w:rsid w:val="0015136C"/>
    <w:rsid w:val="0015395A"/>
    <w:rsid w:val="001700D8"/>
    <w:rsid w:val="00175ACE"/>
    <w:rsid w:val="00190C24"/>
    <w:rsid w:val="00192A17"/>
    <w:rsid w:val="001A7986"/>
    <w:rsid w:val="001B0492"/>
    <w:rsid w:val="001C3A3D"/>
    <w:rsid w:val="001D0108"/>
    <w:rsid w:val="001D4689"/>
    <w:rsid w:val="001D577A"/>
    <w:rsid w:val="001E35B0"/>
    <w:rsid w:val="001E5EA4"/>
    <w:rsid w:val="001E7465"/>
    <w:rsid w:val="0020265A"/>
    <w:rsid w:val="00233134"/>
    <w:rsid w:val="00241EF3"/>
    <w:rsid w:val="00251760"/>
    <w:rsid w:val="00263A89"/>
    <w:rsid w:val="00265C37"/>
    <w:rsid w:val="002913CA"/>
    <w:rsid w:val="002918C5"/>
    <w:rsid w:val="002B2D1B"/>
    <w:rsid w:val="002B3006"/>
    <w:rsid w:val="002B7911"/>
    <w:rsid w:val="002C1846"/>
    <w:rsid w:val="002C3F7A"/>
    <w:rsid w:val="002D088F"/>
    <w:rsid w:val="002F7C0A"/>
    <w:rsid w:val="00305518"/>
    <w:rsid w:val="0031007C"/>
    <w:rsid w:val="00310E7E"/>
    <w:rsid w:val="00337FFA"/>
    <w:rsid w:val="00343510"/>
    <w:rsid w:val="00360A24"/>
    <w:rsid w:val="00361A1B"/>
    <w:rsid w:val="00362122"/>
    <w:rsid w:val="00391E3E"/>
    <w:rsid w:val="003C055B"/>
    <w:rsid w:val="003D35ED"/>
    <w:rsid w:val="003F491D"/>
    <w:rsid w:val="003F5871"/>
    <w:rsid w:val="003F6EC9"/>
    <w:rsid w:val="003F7645"/>
    <w:rsid w:val="00400F0A"/>
    <w:rsid w:val="00411339"/>
    <w:rsid w:val="00413055"/>
    <w:rsid w:val="00434700"/>
    <w:rsid w:val="00445943"/>
    <w:rsid w:val="00447235"/>
    <w:rsid w:val="00457430"/>
    <w:rsid w:val="00466E15"/>
    <w:rsid w:val="0047217F"/>
    <w:rsid w:val="0047472D"/>
    <w:rsid w:val="004837D4"/>
    <w:rsid w:val="0048739B"/>
    <w:rsid w:val="00492008"/>
    <w:rsid w:val="00492B9B"/>
    <w:rsid w:val="004A3BB6"/>
    <w:rsid w:val="004A547A"/>
    <w:rsid w:val="004A7F43"/>
    <w:rsid w:val="004B4D37"/>
    <w:rsid w:val="004B6559"/>
    <w:rsid w:val="004D0B2A"/>
    <w:rsid w:val="004D17A9"/>
    <w:rsid w:val="004D302F"/>
    <w:rsid w:val="004D5314"/>
    <w:rsid w:val="004E0C44"/>
    <w:rsid w:val="00523036"/>
    <w:rsid w:val="00523DF8"/>
    <w:rsid w:val="00531E68"/>
    <w:rsid w:val="0053527E"/>
    <w:rsid w:val="00572B7C"/>
    <w:rsid w:val="0057784F"/>
    <w:rsid w:val="0058436F"/>
    <w:rsid w:val="00586D2E"/>
    <w:rsid w:val="0059054C"/>
    <w:rsid w:val="005D14F4"/>
    <w:rsid w:val="005E0BF4"/>
    <w:rsid w:val="00600B05"/>
    <w:rsid w:val="006305E4"/>
    <w:rsid w:val="006614F4"/>
    <w:rsid w:val="00675580"/>
    <w:rsid w:val="006855DC"/>
    <w:rsid w:val="006A24BD"/>
    <w:rsid w:val="006A2842"/>
    <w:rsid w:val="006B137B"/>
    <w:rsid w:val="006B6D65"/>
    <w:rsid w:val="006B7812"/>
    <w:rsid w:val="006C67DC"/>
    <w:rsid w:val="006D305C"/>
    <w:rsid w:val="006D7D72"/>
    <w:rsid w:val="006E61C3"/>
    <w:rsid w:val="006E799A"/>
    <w:rsid w:val="006F24F9"/>
    <w:rsid w:val="0070478B"/>
    <w:rsid w:val="007108D3"/>
    <w:rsid w:val="00717168"/>
    <w:rsid w:val="0073612B"/>
    <w:rsid w:val="00737F99"/>
    <w:rsid w:val="00745C6E"/>
    <w:rsid w:val="00772869"/>
    <w:rsid w:val="007C27C7"/>
    <w:rsid w:val="007C7C65"/>
    <w:rsid w:val="007D513C"/>
    <w:rsid w:val="007E2F17"/>
    <w:rsid w:val="007E5918"/>
    <w:rsid w:val="00820676"/>
    <w:rsid w:val="00827E4E"/>
    <w:rsid w:val="0083441D"/>
    <w:rsid w:val="008520CC"/>
    <w:rsid w:val="00854E15"/>
    <w:rsid w:val="008622A0"/>
    <w:rsid w:val="0087533A"/>
    <w:rsid w:val="00887C48"/>
    <w:rsid w:val="00893259"/>
    <w:rsid w:val="00895DDF"/>
    <w:rsid w:val="008A00A2"/>
    <w:rsid w:val="008B453A"/>
    <w:rsid w:val="008C5ABB"/>
    <w:rsid w:val="008C63B6"/>
    <w:rsid w:val="008D51BC"/>
    <w:rsid w:val="008E03F8"/>
    <w:rsid w:val="008F62E9"/>
    <w:rsid w:val="009324D1"/>
    <w:rsid w:val="00936B4B"/>
    <w:rsid w:val="009407CC"/>
    <w:rsid w:val="00953F16"/>
    <w:rsid w:val="0096189A"/>
    <w:rsid w:val="00982248"/>
    <w:rsid w:val="009867FC"/>
    <w:rsid w:val="00990073"/>
    <w:rsid w:val="009910DC"/>
    <w:rsid w:val="009A192B"/>
    <w:rsid w:val="009B5A13"/>
    <w:rsid w:val="009C2BED"/>
    <w:rsid w:val="009C5564"/>
    <w:rsid w:val="009D5BFB"/>
    <w:rsid w:val="009D75C3"/>
    <w:rsid w:val="009D782E"/>
    <w:rsid w:val="009F3533"/>
    <w:rsid w:val="009F538D"/>
    <w:rsid w:val="00A06A13"/>
    <w:rsid w:val="00A17842"/>
    <w:rsid w:val="00A24FD0"/>
    <w:rsid w:val="00A36C44"/>
    <w:rsid w:val="00A446A6"/>
    <w:rsid w:val="00A50DF4"/>
    <w:rsid w:val="00A5321E"/>
    <w:rsid w:val="00A5730F"/>
    <w:rsid w:val="00A639EF"/>
    <w:rsid w:val="00A64CAE"/>
    <w:rsid w:val="00A77893"/>
    <w:rsid w:val="00A876C2"/>
    <w:rsid w:val="00AC69AB"/>
    <w:rsid w:val="00AC717E"/>
    <w:rsid w:val="00AF0B2B"/>
    <w:rsid w:val="00B10AA9"/>
    <w:rsid w:val="00B1646D"/>
    <w:rsid w:val="00B21748"/>
    <w:rsid w:val="00BB4D5D"/>
    <w:rsid w:val="00BC1BFF"/>
    <w:rsid w:val="00BD646E"/>
    <w:rsid w:val="00BF0583"/>
    <w:rsid w:val="00BF2765"/>
    <w:rsid w:val="00BF6031"/>
    <w:rsid w:val="00C058F8"/>
    <w:rsid w:val="00C12ED7"/>
    <w:rsid w:val="00C20D2C"/>
    <w:rsid w:val="00C22700"/>
    <w:rsid w:val="00C22B54"/>
    <w:rsid w:val="00C36519"/>
    <w:rsid w:val="00C36AF4"/>
    <w:rsid w:val="00C4105C"/>
    <w:rsid w:val="00C54357"/>
    <w:rsid w:val="00C615ED"/>
    <w:rsid w:val="00C61F15"/>
    <w:rsid w:val="00C641ED"/>
    <w:rsid w:val="00C7075F"/>
    <w:rsid w:val="00C71D7E"/>
    <w:rsid w:val="00C72B54"/>
    <w:rsid w:val="00C76EC1"/>
    <w:rsid w:val="00CA6562"/>
    <w:rsid w:val="00CC1178"/>
    <w:rsid w:val="00CD48B5"/>
    <w:rsid w:val="00CD6FD4"/>
    <w:rsid w:val="00CE4237"/>
    <w:rsid w:val="00CF67E0"/>
    <w:rsid w:val="00CF7DD3"/>
    <w:rsid w:val="00D03952"/>
    <w:rsid w:val="00D23626"/>
    <w:rsid w:val="00D366B8"/>
    <w:rsid w:val="00D37FDB"/>
    <w:rsid w:val="00D427E6"/>
    <w:rsid w:val="00D8045F"/>
    <w:rsid w:val="00D97DFD"/>
    <w:rsid w:val="00DA4CC9"/>
    <w:rsid w:val="00DE455E"/>
    <w:rsid w:val="00E0267B"/>
    <w:rsid w:val="00E34348"/>
    <w:rsid w:val="00E47F3E"/>
    <w:rsid w:val="00E566BB"/>
    <w:rsid w:val="00E628A8"/>
    <w:rsid w:val="00E77CB4"/>
    <w:rsid w:val="00E87146"/>
    <w:rsid w:val="00E92722"/>
    <w:rsid w:val="00EA52DB"/>
    <w:rsid w:val="00EB3F6E"/>
    <w:rsid w:val="00EB666D"/>
    <w:rsid w:val="00EC2101"/>
    <w:rsid w:val="00EF0468"/>
    <w:rsid w:val="00EF40F0"/>
    <w:rsid w:val="00EF671A"/>
    <w:rsid w:val="00F016BE"/>
    <w:rsid w:val="00F3085A"/>
    <w:rsid w:val="00F340C6"/>
    <w:rsid w:val="00F5721C"/>
    <w:rsid w:val="00F63C7C"/>
    <w:rsid w:val="00F63E36"/>
    <w:rsid w:val="00F66589"/>
    <w:rsid w:val="00F755A5"/>
    <w:rsid w:val="00FA5F77"/>
    <w:rsid w:val="00FA742B"/>
    <w:rsid w:val="00FB7560"/>
    <w:rsid w:val="00FC4EED"/>
    <w:rsid w:val="00FE1D9B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0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Обычный (Web) Знак,Обычный (веб)2 Знак,Обычный (веб) Знак Знак,Знак1 Знак,Обычный (веб) Знак1 Знак1,Обычный (веб) Знак1 Знак Знак,Знак Знак Знак Знак Знак,Обычный (Web) Знак Знак,Знак Знак Знак,Обычный (Web) Знак1"/>
    <w:basedOn w:val="a"/>
    <w:uiPriority w:val="99"/>
    <w:unhideWhenUsed/>
    <w:rsid w:val="000F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F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10E"/>
  </w:style>
  <w:style w:type="paragraph" w:styleId="a6">
    <w:name w:val="footer"/>
    <w:basedOn w:val="a"/>
    <w:link w:val="a7"/>
    <w:uiPriority w:val="99"/>
    <w:unhideWhenUsed/>
    <w:rsid w:val="000F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10E"/>
  </w:style>
  <w:style w:type="paragraph" w:styleId="a8">
    <w:name w:val="Balloon Text"/>
    <w:basedOn w:val="a"/>
    <w:link w:val="a9"/>
    <w:uiPriority w:val="99"/>
    <w:semiHidden/>
    <w:unhideWhenUsed/>
    <w:rsid w:val="000F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10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72B7C"/>
    <w:rPr>
      <w:color w:val="0000FF"/>
      <w:u w:val="single"/>
    </w:rPr>
  </w:style>
  <w:style w:type="character" w:customStyle="1" w:styleId="blk">
    <w:name w:val="blk"/>
    <w:basedOn w:val="a0"/>
    <w:rsid w:val="00572B7C"/>
  </w:style>
  <w:style w:type="character" w:customStyle="1" w:styleId="10">
    <w:name w:val="Заголовок 1 Знак"/>
    <w:basedOn w:val="a0"/>
    <w:link w:val="1"/>
    <w:uiPriority w:val="9"/>
    <w:rsid w:val="00125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B10AA9"/>
    <w:pPr>
      <w:spacing w:after="100"/>
      <w:jc w:val="both"/>
    </w:pPr>
  </w:style>
  <w:style w:type="paragraph" w:styleId="ab">
    <w:name w:val="List Paragraph"/>
    <w:basedOn w:val="a"/>
    <w:uiPriority w:val="34"/>
    <w:qFormat/>
    <w:rsid w:val="0043470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058F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058F8"/>
    <w:rPr>
      <w:sz w:val="20"/>
      <w:szCs w:val="20"/>
    </w:rPr>
  </w:style>
  <w:style w:type="table" w:styleId="ae">
    <w:name w:val="Table Grid"/>
    <w:basedOn w:val="a1"/>
    <w:uiPriority w:val="59"/>
    <w:rsid w:val="004A3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F6A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FF6ABA"/>
  </w:style>
  <w:style w:type="character" w:customStyle="1" w:styleId="mw-editsection-bracket">
    <w:name w:val="mw-editsection-bracket"/>
    <w:basedOn w:val="a0"/>
    <w:rsid w:val="00FF6ABA"/>
  </w:style>
  <w:style w:type="character" w:customStyle="1" w:styleId="nobr">
    <w:name w:val="nobr"/>
    <w:basedOn w:val="a0"/>
    <w:rsid w:val="00685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0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Обычный (Web) Знак,Обычный (веб)2 Знак,Обычный (веб) Знак Знак,Знак1 Знак,Обычный (веб) Знак1 Знак1,Обычный (веб) Знак1 Знак Знак,Знак Знак Знак Знак Знак,Обычный (Web) Знак Знак,Знак Знак Знак,Обычный (Web) Знак1"/>
    <w:basedOn w:val="a"/>
    <w:uiPriority w:val="99"/>
    <w:unhideWhenUsed/>
    <w:rsid w:val="000F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F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10E"/>
  </w:style>
  <w:style w:type="paragraph" w:styleId="a6">
    <w:name w:val="footer"/>
    <w:basedOn w:val="a"/>
    <w:link w:val="a7"/>
    <w:uiPriority w:val="99"/>
    <w:unhideWhenUsed/>
    <w:rsid w:val="000F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10E"/>
  </w:style>
  <w:style w:type="paragraph" w:styleId="a8">
    <w:name w:val="Balloon Text"/>
    <w:basedOn w:val="a"/>
    <w:link w:val="a9"/>
    <w:uiPriority w:val="99"/>
    <w:semiHidden/>
    <w:unhideWhenUsed/>
    <w:rsid w:val="000F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10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72B7C"/>
    <w:rPr>
      <w:color w:val="0000FF"/>
      <w:u w:val="single"/>
    </w:rPr>
  </w:style>
  <w:style w:type="character" w:customStyle="1" w:styleId="blk">
    <w:name w:val="blk"/>
    <w:basedOn w:val="a0"/>
    <w:rsid w:val="00572B7C"/>
  </w:style>
  <w:style w:type="character" w:customStyle="1" w:styleId="10">
    <w:name w:val="Заголовок 1 Знак"/>
    <w:basedOn w:val="a0"/>
    <w:link w:val="1"/>
    <w:uiPriority w:val="9"/>
    <w:rsid w:val="00125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B10AA9"/>
    <w:pPr>
      <w:spacing w:after="100"/>
      <w:jc w:val="both"/>
    </w:pPr>
  </w:style>
  <w:style w:type="paragraph" w:styleId="ab">
    <w:name w:val="List Paragraph"/>
    <w:basedOn w:val="a"/>
    <w:uiPriority w:val="34"/>
    <w:qFormat/>
    <w:rsid w:val="0043470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058F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058F8"/>
    <w:rPr>
      <w:sz w:val="20"/>
      <w:szCs w:val="20"/>
    </w:rPr>
  </w:style>
  <w:style w:type="table" w:styleId="ae">
    <w:name w:val="Table Grid"/>
    <w:basedOn w:val="a1"/>
    <w:uiPriority w:val="59"/>
    <w:rsid w:val="004A3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F6A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FF6ABA"/>
  </w:style>
  <w:style w:type="character" w:customStyle="1" w:styleId="mw-editsection-bracket">
    <w:name w:val="mw-editsection-bracket"/>
    <w:basedOn w:val="a0"/>
    <w:rsid w:val="00FF6ABA"/>
  </w:style>
  <w:style w:type="character" w:customStyle="1" w:styleId="nobr">
    <w:name w:val="nobr"/>
    <w:basedOn w:val="a0"/>
    <w:rsid w:val="0068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0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http://www.consultant.ru/document/cons_doc_LAW_163855/" TargetMode="External"/><Relationship Id="rId26" Type="http://schemas.openxmlformats.org/officeDocument/2006/relationships/hyperlink" Target="http://www.consultant.ru/document/cons_doc_LAW_163855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63855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1.png"/><Relationship Id="rId25" Type="http://schemas.openxmlformats.org/officeDocument/2006/relationships/hyperlink" Target="http://www.consultant.ru/document/cons_doc_LAW_45397/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://www.consultant.ru/document/cons_doc_LAW_163855/" TargetMode="External"/><Relationship Id="rId29" Type="http://schemas.openxmlformats.org/officeDocument/2006/relationships/hyperlink" Target="http://www.consultant.ru/document/cons_doc_LAW_45675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www.consultant.ru/document/cons_doc_LAW_163855/" TargetMode="External"/><Relationship Id="rId32" Type="http://schemas.openxmlformats.org/officeDocument/2006/relationships/hyperlink" Target="http://guide.aonb.ru/stat.html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yperlink" Target="http://www.consultant.ru/document/cons_doc_LAW_304093/" TargetMode="External"/><Relationship Id="rId28" Type="http://schemas.openxmlformats.org/officeDocument/2006/relationships/hyperlink" Target="http://www.consultant.ru/document/cons_doc_LAW_163855/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www.consultant.ru/document/cons_doc_LAW_215315/" TargetMode="External"/><Relationship Id="rId31" Type="http://schemas.openxmlformats.org/officeDocument/2006/relationships/hyperlink" Target="http://www.gks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hyperlink" Target="http://www.consultant.ru/document/cons_doc_LAW_163855/" TargetMode="External"/><Relationship Id="rId27" Type="http://schemas.openxmlformats.org/officeDocument/2006/relationships/hyperlink" Target="http://www.consultant.ru/document/cons_doc_LAW_1995/" TargetMode="External"/><Relationship Id="rId30" Type="http://schemas.openxmlformats.org/officeDocument/2006/relationships/hyperlink" Target="http://www.eurasiancommission.org/ru/act/integr_i_makroec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Вывозная таможенная пошлина</c:v>
                </c:pt>
                <c:pt idx="1">
                  <c:v>Ввозная таможенная пошлина</c:v>
                </c:pt>
                <c:pt idx="2">
                  <c:v>НДС</c:v>
                </c:pt>
                <c:pt idx="3">
                  <c:v>Акциз</c:v>
                </c:pt>
                <c:pt idx="4">
                  <c:v>Таможенные сборы</c:v>
                </c:pt>
                <c:pt idx="5">
                  <c:v>Иные таможеннные платежи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40</c:v>
                </c:pt>
                <c:pt idx="2">
                  <c:v>45</c:v>
                </c:pt>
                <c:pt idx="3">
                  <c:v>6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Ввозная таможенная пошлина</c:v>
                </c:pt>
                <c:pt idx="1">
                  <c:v>Вывозная таможенная пошлина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506</c:v>
                </c:pt>
                <c:pt idx="1">
                  <c:v>1968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Ввозная таможенная пошлина</c:v>
                </c:pt>
                <c:pt idx="1">
                  <c:v>Вывозная таможенная пошлина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578</c:v>
                </c:pt>
                <c:pt idx="1">
                  <c:v>3025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Ввозная таможенная пошлина</c:v>
                </c:pt>
                <c:pt idx="1">
                  <c:v>Вывозная таможенная пошлина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618</c:v>
                </c:pt>
                <c:pt idx="1">
                  <c:v>2291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63296"/>
        <c:axId val="71877376"/>
      </c:barChart>
      <c:catAx>
        <c:axId val="71863296"/>
        <c:scaling>
          <c:orientation val="minMax"/>
        </c:scaling>
        <c:delete val="0"/>
        <c:axPos val="b"/>
        <c:majorTickMark val="out"/>
        <c:minorTickMark val="none"/>
        <c:tickLblPos val="nextTo"/>
        <c:crossAx val="71877376"/>
        <c:crosses val="autoZero"/>
        <c:auto val="1"/>
        <c:lblAlgn val="ctr"/>
        <c:lblOffset val="100"/>
        <c:noMultiLvlLbl val="0"/>
      </c:catAx>
      <c:valAx>
        <c:axId val="7187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863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Северо-западное таможенное управление</c:v>
                </c:pt>
                <c:pt idx="1">
                  <c:v>Южное таможенное управление</c:v>
                </c:pt>
                <c:pt idx="2">
                  <c:v>Уральское таможенное управление</c:v>
                </c:pt>
                <c:pt idx="3">
                  <c:v>Сибирское таможенное управление</c:v>
                </c:pt>
                <c:pt idx="4">
                  <c:v>Дальневосточное таможенное управление</c:v>
                </c:pt>
                <c:pt idx="5">
                  <c:v>Северо-кавказское таможенное управление</c:v>
                </c:pt>
                <c:pt idx="6">
                  <c:v>Приволжское таможенное управление</c:v>
                </c:pt>
                <c:pt idx="7">
                  <c:v>Центральное таможенное управление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  <c:pt idx="4">
                  <c:v>9</c:v>
                </c:pt>
                <c:pt idx="5">
                  <c:v>1</c:v>
                </c:pt>
                <c:pt idx="6">
                  <c:v>5</c:v>
                </c:pt>
                <c:pt idx="7">
                  <c:v>45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Ввозная таможенная пошлина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15097</c:v>
                </c:pt>
                <c:pt idx="1">
                  <c:v>15310</c:v>
                </c:pt>
                <c:pt idx="2">
                  <c:v>14515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Вывозная таможенная пошлина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1670</c:v>
                </c:pt>
                <c:pt idx="1">
                  <c:v>1786</c:v>
                </c:pt>
                <c:pt idx="2">
                  <c:v>3290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342592"/>
        <c:axId val="79360768"/>
      </c:barChart>
      <c:catAx>
        <c:axId val="7934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360768"/>
        <c:crosses val="autoZero"/>
        <c:auto val="1"/>
        <c:lblAlgn val="ctr"/>
        <c:lblOffset val="100"/>
        <c:noMultiLvlLbl val="0"/>
      </c:catAx>
      <c:valAx>
        <c:axId val="7936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342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9.5</c:v>
                </c:pt>
                <c:pt idx="1">
                  <c:v>7.3</c:v>
                </c:pt>
                <c:pt idx="2">
                  <c:v>7</c:v>
                </c:pt>
                <c:pt idx="3">
                  <c:v>6.4</c:v>
                </c:pt>
                <c:pt idx="4">
                  <c:v>6.1</c:v>
                </c:pt>
                <c:pt idx="5">
                  <c:v>5.2</c:v>
                </c:pt>
                <c:pt idx="6">
                  <c:v>5</c:v>
                </c:pt>
                <c:pt idx="7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425920"/>
        <c:axId val="79427456"/>
      </c:barChart>
      <c:catAx>
        <c:axId val="7942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427456"/>
        <c:crosses val="autoZero"/>
        <c:auto val="1"/>
        <c:lblAlgn val="ctr"/>
        <c:lblOffset val="100"/>
        <c:noMultiLvlLbl val="0"/>
      </c:catAx>
      <c:valAx>
        <c:axId val="7942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425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110.1</c:v>
                </c:pt>
                <c:pt idx="1">
                  <c:v>212.9</c:v>
                </c:pt>
                <c:pt idx="2">
                  <c:v>204.4</c:v>
                </c:pt>
                <c:pt idx="3">
                  <c:v>246.4</c:v>
                </c:pt>
                <c:pt idx="4">
                  <c:v>298.10000000000002</c:v>
                </c:pt>
                <c:pt idx="5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504512"/>
        <c:axId val="79506048"/>
      </c:barChart>
      <c:catAx>
        <c:axId val="7950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506048"/>
        <c:crosses val="autoZero"/>
        <c:auto val="1"/>
        <c:lblAlgn val="ctr"/>
        <c:lblOffset val="100"/>
        <c:noMultiLvlLbl val="0"/>
      </c:catAx>
      <c:valAx>
        <c:axId val="7950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0451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Ввозная таможенная пошлина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377</c:v>
                </c:pt>
                <c:pt idx="1">
                  <c:v>382</c:v>
                </c:pt>
                <c:pt idx="2">
                  <c:v>380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Вывозная таможенная пошлина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</c:v>
                </c:pt>
                <c:pt idx="1">
                  <c:v>44</c:v>
                </c:pt>
                <c:pt idx="2">
                  <c:v>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9532032"/>
        <c:axId val="79533568"/>
      </c:barChart>
      <c:catAx>
        <c:axId val="7953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9533568"/>
        <c:crosses val="autoZero"/>
        <c:auto val="1"/>
        <c:lblAlgn val="ctr"/>
        <c:lblOffset val="100"/>
        <c:noMultiLvlLbl val="0"/>
      </c:catAx>
      <c:valAx>
        <c:axId val="79533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795320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88F5-D7C5-42EA-B7C8-F76B429C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5938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9</cp:revision>
  <cp:lastPrinted>2020-04-23T19:06:00Z</cp:lastPrinted>
  <dcterms:created xsi:type="dcterms:W3CDTF">2020-05-21T07:35:00Z</dcterms:created>
  <dcterms:modified xsi:type="dcterms:W3CDTF">2020-06-02T10:58:00Z</dcterms:modified>
</cp:coreProperties>
</file>