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F" w:rsidRDefault="003244A1" w:rsidP="00824984">
      <w:pPr>
        <w:tabs>
          <w:tab w:val="left" w:pos="2445"/>
        </w:tabs>
        <w:spacing w:after="0" w:line="360" w:lineRule="auto"/>
        <w:jc w:val="both"/>
      </w:pPr>
      <w:r>
        <w:tab/>
      </w:r>
    </w:p>
    <w:p w:rsidR="00CA754F" w:rsidRDefault="00CA754F" w:rsidP="00CA7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CA754F" w:rsidRDefault="00CA754F" w:rsidP="00CA754F">
      <w:pPr>
        <w:pStyle w:val="ac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ПЕНЗЕНСКИЙ ГОСУДАРСТВЕННЫЙ УНИВЕРСИТЕТ</w:t>
      </w:r>
      <w:r>
        <w:rPr>
          <w:color w:val="000000"/>
          <w:sz w:val="28"/>
          <w:szCs w:val="28"/>
        </w:rPr>
        <w:br/>
        <w:t>Кафедра «Менеджмент и экономическая безопасность»</w:t>
      </w:r>
    </w:p>
    <w:p w:rsidR="00CA754F" w:rsidRDefault="00CA754F" w:rsidP="00CA754F">
      <w:pPr>
        <w:pStyle w:val="ac"/>
        <w:spacing w:line="360" w:lineRule="auto"/>
        <w:jc w:val="both"/>
        <w:rPr>
          <w:color w:val="000000"/>
          <w:sz w:val="28"/>
          <w:szCs w:val="28"/>
        </w:rPr>
      </w:pPr>
    </w:p>
    <w:p w:rsidR="00CA754F" w:rsidRPr="00B3698C" w:rsidRDefault="00CA754F" w:rsidP="00CA754F">
      <w:pPr>
        <w:pStyle w:val="ac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  <w:r>
        <w:rPr>
          <w:b/>
          <w:color w:val="000000"/>
          <w:sz w:val="28"/>
          <w:szCs w:val="28"/>
        </w:rPr>
        <w:br/>
      </w:r>
      <w:r w:rsidRPr="007B07CC">
        <w:rPr>
          <w:color w:val="000000"/>
          <w:sz w:val="28"/>
          <w:szCs w:val="28"/>
        </w:rPr>
        <w:t>по дисциплине</w:t>
      </w:r>
      <w:r>
        <w:rPr>
          <w:color w:val="000000"/>
          <w:sz w:val="28"/>
          <w:szCs w:val="28"/>
        </w:rPr>
        <w:t xml:space="preserve"> «</w:t>
      </w:r>
      <w:r w:rsidR="00B872EB">
        <w:rPr>
          <w:color w:val="000000"/>
          <w:sz w:val="28"/>
          <w:szCs w:val="28"/>
        </w:rPr>
        <w:t>Таможенные платежи</w:t>
      </w:r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br/>
      </w:r>
      <w:r w:rsidRPr="007B07CC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 xml:space="preserve"> «</w:t>
      </w:r>
      <w:r w:rsidR="00B872EB" w:rsidRPr="00B872EB">
        <w:rPr>
          <w:color w:val="000000"/>
          <w:sz w:val="28"/>
          <w:szCs w:val="28"/>
        </w:rPr>
        <w:t>Место таможенных платежей в дохо</w:t>
      </w:r>
      <w:r w:rsidR="00B872EB">
        <w:rPr>
          <w:color w:val="000000"/>
          <w:sz w:val="28"/>
          <w:szCs w:val="28"/>
        </w:rPr>
        <w:t>дах федерального бюджета России</w:t>
      </w:r>
      <w:r>
        <w:rPr>
          <w:color w:val="000000"/>
          <w:sz w:val="28"/>
          <w:szCs w:val="28"/>
        </w:rPr>
        <w:t>»</w:t>
      </w:r>
    </w:p>
    <w:p w:rsidR="00CA754F" w:rsidRDefault="00CA754F" w:rsidP="00CA754F">
      <w:pPr>
        <w:pStyle w:val="ac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Специальность                                                     </w:t>
      </w:r>
      <w:r w:rsidRPr="007B07CC">
        <w:rPr>
          <w:color w:val="000000"/>
          <w:sz w:val="28"/>
          <w:szCs w:val="28"/>
          <w:u w:val="single"/>
        </w:rPr>
        <w:t>38.05.02 «Таможенное дело»</w:t>
      </w:r>
    </w:p>
    <w:p w:rsidR="00824984" w:rsidRDefault="00824984" w:rsidP="00824984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24984" w:rsidRPr="007706F2" w:rsidRDefault="00824984" w:rsidP="00824984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 студент: Тихонина К.А</w:t>
      </w:r>
      <w:r w:rsidRPr="007706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4984" w:rsidRPr="007706F2" w:rsidRDefault="00824984" w:rsidP="00824984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06F2">
        <w:rPr>
          <w:rFonts w:ascii="Times New Roman" w:eastAsia="Calibri" w:hAnsi="Times New Roman" w:cs="Times New Roman"/>
          <w:sz w:val="28"/>
          <w:szCs w:val="28"/>
        </w:rPr>
        <w:t>Группа: 17ЭД1</w:t>
      </w:r>
    </w:p>
    <w:p w:rsidR="00824984" w:rsidRDefault="00824984" w:rsidP="00824984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06F2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706F2">
        <w:rPr>
          <w:rFonts w:ascii="Times New Roman" w:eastAsia="Calibri" w:hAnsi="Times New Roman" w:cs="Times New Roman"/>
          <w:sz w:val="28"/>
          <w:szCs w:val="28"/>
        </w:rPr>
        <w:t xml:space="preserve">.э.н., доцент </w:t>
      </w:r>
    </w:p>
    <w:p w:rsidR="00824984" w:rsidRPr="007706F2" w:rsidRDefault="00824984" w:rsidP="00824984">
      <w:pPr>
        <w:spacing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C617F">
        <w:rPr>
          <w:rFonts w:ascii="Times New Roman" w:eastAsia="Calibri" w:hAnsi="Times New Roman" w:cs="Times New Roman"/>
          <w:sz w:val="28"/>
          <w:szCs w:val="28"/>
        </w:rPr>
        <w:t>Пронина Ю. Ю.</w:t>
      </w:r>
    </w:p>
    <w:p w:rsidR="00824984" w:rsidRPr="007706F2" w:rsidRDefault="00824984" w:rsidP="00824984">
      <w:pPr>
        <w:spacing w:before="12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06F2">
        <w:rPr>
          <w:rFonts w:ascii="Times New Roman" w:eastAsia="Calibri" w:hAnsi="Times New Roman" w:cs="Times New Roman"/>
          <w:sz w:val="28"/>
          <w:szCs w:val="28"/>
        </w:rPr>
        <w:t>Работа защищена с оценкой____</w:t>
      </w:r>
    </w:p>
    <w:p w:rsidR="00824984" w:rsidRPr="007706F2" w:rsidRDefault="00824984" w:rsidP="00824984">
      <w:pPr>
        <w:spacing w:before="12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706F2">
        <w:rPr>
          <w:rFonts w:ascii="Times New Roman" w:eastAsia="Calibri" w:hAnsi="Times New Roman" w:cs="Times New Roman"/>
          <w:sz w:val="28"/>
          <w:szCs w:val="28"/>
        </w:rPr>
        <w:t>Преподаватель_______________</w:t>
      </w:r>
    </w:p>
    <w:p w:rsidR="00824984" w:rsidRPr="007706F2" w:rsidRDefault="00824984" w:rsidP="00824984">
      <w:pPr>
        <w:spacing w:before="12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6F2">
        <w:rPr>
          <w:rFonts w:ascii="Times New Roman" w:eastAsia="Calibri" w:hAnsi="Times New Roman" w:cs="Times New Roman"/>
          <w:sz w:val="28"/>
          <w:szCs w:val="28"/>
        </w:rPr>
        <w:t>Дата защиты_________________</w:t>
      </w:r>
    </w:p>
    <w:p w:rsidR="00CA754F" w:rsidRDefault="00CA754F" w:rsidP="00824984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A754F" w:rsidRDefault="00CA754F" w:rsidP="00CA754F">
      <w:pPr>
        <w:pStyle w:val="ac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24984" w:rsidRDefault="009824A3" w:rsidP="009824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824984" w:rsidRDefault="00824984" w:rsidP="009824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984" w:rsidRDefault="00824984" w:rsidP="0082498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A754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</w:p>
    <w:p w:rsidR="00824984" w:rsidRDefault="00824984" w:rsidP="00CA754F">
      <w:pPr>
        <w:jc w:val="center"/>
        <w:rPr>
          <w:rFonts w:ascii="Times New Roman" w:hAnsi="Times New Roman"/>
          <w:sz w:val="28"/>
          <w:szCs w:val="28"/>
        </w:rPr>
      </w:pPr>
    </w:p>
    <w:p w:rsidR="00CA754F" w:rsidRPr="001D2AAE" w:rsidRDefault="00CA754F" w:rsidP="00CA754F">
      <w:pPr>
        <w:jc w:val="center"/>
        <w:rPr>
          <w:rFonts w:ascii="Times New Roman" w:hAnsi="Times New Roman"/>
          <w:sz w:val="28"/>
          <w:szCs w:val="28"/>
        </w:rPr>
      </w:pPr>
      <w:r w:rsidRPr="001D2AAE">
        <w:rPr>
          <w:rFonts w:ascii="Times New Roman" w:hAnsi="Times New Roman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CA754F" w:rsidRDefault="00CA754F" w:rsidP="00CA7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2AAE">
        <w:rPr>
          <w:rFonts w:ascii="Times New Roman" w:hAnsi="Times New Roman"/>
          <w:sz w:val="28"/>
          <w:szCs w:val="28"/>
        </w:rPr>
        <w:t>ПЕНЗЕНСКИЙ ГОСУДАРСТВЕННЫЙ УНИВЕРСИТЕТ</w:t>
      </w:r>
      <w:r w:rsidRPr="001D2AAE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174FB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  <w:r w:rsidRPr="000174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174FB">
        <w:rPr>
          <w:rFonts w:ascii="Times New Roman" w:eastAsia="Calibri" w:hAnsi="Times New Roman" w:cs="Times New Roman"/>
          <w:sz w:val="28"/>
          <w:szCs w:val="28"/>
        </w:rPr>
        <w:t>Зав. кафедрой МиЭБ</w:t>
      </w:r>
      <w:r w:rsidRPr="000174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174FB">
        <w:rPr>
          <w:rFonts w:ascii="Times New Roman" w:eastAsia="Calibri" w:hAnsi="Times New Roman" w:cs="Times New Roman"/>
          <w:sz w:val="28"/>
          <w:szCs w:val="28"/>
        </w:rPr>
        <w:t xml:space="preserve">______________ Тактарова С. В.    </w:t>
      </w:r>
    </w:p>
    <w:p w:rsidR="00CA754F" w:rsidRPr="003E517B" w:rsidRDefault="00CA754F" w:rsidP="00CA754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517B">
        <w:rPr>
          <w:rFonts w:ascii="Times New Roman" w:hAnsi="Times New Roman"/>
          <w:b/>
          <w:sz w:val="28"/>
          <w:szCs w:val="28"/>
        </w:rPr>
        <w:t>ЗАДАНИЕ</w:t>
      </w:r>
    </w:p>
    <w:p w:rsidR="00CA754F" w:rsidRPr="003E517B" w:rsidRDefault="00CA754F" w:rsidP="00CA754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517B">
        <w:rPr>
          <w:rFonts w:ascii="Times New Roman" w:hAnsi="Times New Roman"/>
          <w:b/>
          <w:sz w:val="28"/>
          <w:szCs w:val="28"/>
        </w:rPr>
        <w:t xml:space="preserve">на курсовую работу   </w:t>
      </w:r>
    </w:p>
    <w:p w:rsidR="00CA754F" w:rsidRPr="001D2AAE" w:rsidRDefault="00CA754F" w:rsidP="00CA754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517B">
        <w:rPr>
          <w:rFonts w:ascii="Times New Roman" w:hAnsi="Times New Roman"/>
          <w:b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9824A3">
        <w:rPr>
          <w:rFonts w:ascii="Times New Roman" w:hAnsi="Times New Roman"/>
          <w:sz w:val="28"/>
          <w:szCs w:val="28"/>
          <w:u w:val="single"/>
        </w:rPr>
        <w:t>Таможенные платежи</w:t>
      </w:r>
      <w:r w:rsidRPr="001D2AAE">
        <w:rPr>
          <w:rFonts w:ascii="Times New Roman" w:hAnsi="Times New Roman"/>
          <w:sz w:val="28"/>
          <w:szCs w:val="28"/>
        </w:rPr>
        <w:t>»</w:t>
      </w:r>
    </w:p>
    <w:p w:rsidR="00CA754F" w:rsidRPr="003E517B" w:rsidRDefault="00CA754F" w:rsidP="00CA754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517B">
        <w:rPr>
          <w:rFonts w:ascii="Times New Roman" w:hAnsi="Times New Roman"/>
          <w:b/>
          <w:sz w:val="28"/>
          <w:szCs w:val="28"/>
        </w:rPr>
        <w:t xml:space="preserve">        студенту группы 17ЭД1  </w:t>
      </w:r>
      <w:r>
        <w:rPr>
          <w:rFonts w:ascii="Times New Roman" w:hAnsi="Times New Roman"/>
          <w:b/>
          <w:sz w:val="28"/>
          <w:szCs w:val="28"/>
        </w:rPr>
        <w:t>Тихониной Кристине Анатольевне</w:t>
      </w:r>
    </w:p>
    <w:p w:rsidR="00CA754F" w:rsidRPr="000174FB" w:rsidRDefault="00CA754F" w:rsidP="00CA75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0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48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3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824A3" w:rsidRPr="009824A3">
        <w:t xml:space="preserve"> </w:t>
      </w:r>
      <w:r w:rsidR="009824A3" w:rsidRPr="009824A3">
        <w:rPr>
          <w:rFonts w:ascii="Times New Roman" w:hAnsi="Times New Roman" w:cs="Times New Roman"/>
          <w:sz w:val="28"/>
          <w:szCs w:val="28"/>
          <w:u w:val="single"/>
        </w:rPr>
        <w:t>Место таможенных платежей в доходах федерального бюджета России</w:t>
      </w:r>
      <w:r w:rsidRPr="00C0432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754F" w:rsidRPr="00A34EBA" w:rsidRDefault="00CA754F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ED1">
        <w:rPr>
          <w:rFonts w:ascii="Times New Roman" w:hAnsi="Times New Roman" w:cs="Times New Roman"/>
          <w:b/>
          <w:sz w:val="28"/>
          <w:szCs w:val="28"/>
        </w:rPr>
        <w:t>Перечень вопросов, подлежащих рассмотрению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54F" w:rsidRPr="000174FB" w:rsidRDefault="00CA754F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C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1DA" w:rsidRPr="006E31DA">
        <w:rPr>
          <w:rFonts w:ascii="Times New Roman" w:hAnsi="Times New Roman" w:cs="Times New Roman"/>
          <w:sz w:val="28"/>
          <w:szCs w:val="28"/>
        </w:rPr>
        <w:t xml:space="preserve"> </w:t>
      </w:r>
      <w:r w:rsidR="006E31DA">
        <w:rPr>
          <w:rFonts w:ascii="Times New Roman" w:hAnsi="Times New Roman" w:cs="Times New Roman"/>
          <w:sz w:val="28"/>
          <w:szCs w:val="28"/>
        </w:rPr>
        <w:t>Изучить теоретические основы роли таможенных платежей в формировании бюджета страны</w:t>
      </w:r>
      <w:r w:rsidRPr="000174FB">
        <w:rPr>
          <w:rFonts w:ascii="Times New Roman" w:hAnsi="Times New Roman" w:cs="Times New Roman"/>
          <w:sz w:val="28"/>
          <w:szCs w:val="28"/>
        </w:rPr>
        <w:t>;</w:t>
      </w:r>
    </w:p>
    <w:p w:rsidR="00CA754F" w:rsidRPr="000174FB" w:rsidRDefault="00CA754F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31DA" w:rsidRPr="006E31DA">
        <w:rPr>
          <w:rFonts w:ascii="Times New Roman" w:hAnsi="Times New Roman" w:cs="Times New Roman"/>
          <w:sz w:val="28"/>
          <w:szCs w:val="28"/>
        </w:rPr>
        <w:t xml:space="preserve"> </w:t>
      </w:r>
      <w:r w:rsidR="006E31DA">
        <w:rPr>
          <w:rFonts w:ascii="Times New Roman" w:hAnsi="Times New Roman" w:cs="Times New Roman"/>
          <w:sz w:val="28"/>
          <w:szCs w:val="28"/>
        </w:rPr>
        <w:t>Проанализировать нормативно-правовую базу формирования федерального бюджета России за счет таможенных платежей</w:t>
      </w:r>
      <w:r w:rsidR="009824A3">
        <w:rPr>
          <w:rFonts w:ascii="Times New Roman" w:hAnsi="Times New Roman" w:cs="Times New Roman"/>
          <w:sz w:val="28"/>
          <w:szCs w:val="28"/>
        </w:rPr>
        <w:t>;</w:t>
      </w:r>
    </w:p>
    <w:p w:rsidR="00CA754F" w:rsidRPr="00D23C83" w:rsidRDefault="00CA754F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31DA" w:rsidRPr="006E31DA">
        <w:rPr>
          <w:rFonts w:ascii="Times New Roman" w:hAnsi="Times New Roman" w:cs="Times New Roman"/>
          <w:sz w:val="28"/>
          <w:szCs w:val="28"/>
        </w:rPr>
        <w:t xml:space="preserve"> </w:t>
      </w:r>
      <w:r w:rsidR="006E31DA">
        <w:rPr>
          <w:rFonts w:ascii="Times New Roman" w:hAnsi="Times New Roman" w:cs="Times New Roman"/>
          <w:sz w:val="28"/>
          <w:szCs w:val="28"/>
        </w:rPr>
        <w:t>Проанализировать поступление таможенных платежей в бюджет РФ</w:t>
      </w:r>
      <w:r w:rsidRPr="000174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4A3" w:rsidRDefault="00CA754F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31DA" w:rsidRPr="006E31DA">
        <w:rPr>
          <w:rFonts w:ascii="Times New Roman" w:hAnsi="Times New Roman" w:cs="Times New Roman"/>
          <w:sz w:val="28"/>
          <w:szCs w:val="28"/>
        </w:rPr>
        <w:t xml:space="preserve"> </w:t>
      </w:r>
      <w:r w:rsidR="006E31DA">
        <w:rPr>
          <w:rFonts w:ascii="Times New Roman" w:hAnsi="Times New Roman" w:cs="Times New Roman"/>
          <w:sz w:val="28"/>
          <w:szCs w:val="28"/>
        </w:rPr>
        <w:t>Дать оценку современному влиянию таможенных платежей на формирование бюджета страны</w:t>
      </w:r>
      <w:r w:rsidR="009824A3">
        <w:rPr>
          <w:rFonts w:ascii="Times New Roman" w:hAnsi="Times New Roman" w:cs="Times New Roman"/>
          <w:sz w:val="28"/>
          <w:szCs w:val="28"/>
        </w:rPr>
        <w:t>;</w:t>
      </w:r>
    </w:p>
    <w:p w:rsidR="00CA754F" w:rsidRPr="000174FB" w:rsidRDefault="00CA754F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31DA" w:rsidRPr="006E31DA">
        <w:rPr>
          <w:rFonts w:ascii="Times New Roman" w:hAnsi="Times New Roman" w:cs="Times New Roman"/>
          <w:sz w:val="28"/>
          <w:szCs w:val="28"/>
        </w:rPr>
        <w:t xml:space="preserve"> </w:t>
      </w:r>
      <w:r w:rsidR="006E31DA">
        <w:rPr>
          <w:rFonts w:ascii="Times New Roman" w:hAnsi="Times New Roman" w:cs="Times New Roman"/>
          <w:sz w:val="28"/>
          <w:szCs w:val="28"/>
        </w:rPr>
        <w:t>П</w:t>
      </w:r>
      <w:r w:rsidR="006E31DA" w:rsidRPr="008F5D42"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="006E31DA">
        <w:rPr>
          <w:rFonts w:ascii="Times New Roman" w:hAnsi="Times New Roman" w:cs="Times New Roman"/>
          <w:sz w:val="28"/>
          <w:szCs w:val="28"/>
        </w:rPr>
        <w:t>мероприятия по повышению роли таможенных платежей в формировании доходов федерального бюджета РФ.</w:t>
      </w:r>
    </w:p>
    <w:p w:rsidR="009824A3" w:rsidRDefault="009824A3" w:rsidP="00CA7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54F" w:rsidRPr="000174FB" w:rsidRDefault="00CA754F" w:rsidP="00CA754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FB">
        <w:rPr>
          <w:rFonts w:ascii="Times New Roman" w:eastAsia="Calibri" w:hAnsi="Times New Roman" w:cs="Times New Roman"/>
          <w:sz w:val="28"/>
          <w:szCs w:val="28"/>
        </w:rPr>
        <w:t>Дата вы</w:t>
      </w:r>
      <w:r>
        <w:rPr>
          <w:rFonts w:ascii="Times New Roman" w:eastAsia="Calibri" w:hAnsi="Times New Roman" w:cs="Times New Roman"/>
          <w:sz w:val="28"/>
          <w:szCs w:val="28"/>
        </w:rPr>
        <w:t>дачи задания «___»__________2020</w:t>
      </w:r>
      <w:r w:rsidRPr="000174F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CA754F" w:rsidRDefault="00CA754F" w:rsidP="00CA754F">
      <w:pPr>
        <w:rPr>
          <w:rFonts w:ascii="Times New Roman" w:eastAsia="Calibri" w:hAnsi="Times New Roman" w:cs="Times New Roman"/>
          <w:sz w:val="28"/>
          <w:szCs w:val="28"/>
        </w:rPr>
      </w:pPr>
      <w:r w:rsidRPr="000174FB">
        <w:rPr>
          <w:rFonts w:ascii="Times New Roman" w:eastAsia="Calibri" w:hAnsi="Times New Roman" w:cs="Times New Roman"/>
          <w:sz w:val="28"/>
          <w:szCs w:val="28"/>
        </w:rPr>
        <w:t xml:space="preserve">Срок сдачи работы « </w:t>
      </w:r>
      <w:r w:rsidRPr="000174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174F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0174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0174F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4FB">
        <w:rPr>
          <w:rFonts w:ascii="Times New Roman" w:eastAsia="Calibri" w:hAnsi="Times New Roman" w:cs="Times New Roman"/>
          <w:sz w:val="28"/>
          <w:szCs w:val="28"/>
        </w:rPr>
        <w:tab/>
      </w:r>
    </w:p>
    <w:p w:rsidR="009824A3" w:rsidRDefault="000665AB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  <w:r w:rsidRPr="000665AB">
        <w:rPr>
          <w:noProof/>
        </w:rPr>
        <w:pict>
          <v:rect id="Прямоугольник 32" o:spid="_x0000_s1058" style="position:absolute;margin-left:223.35pt;margin-top:19.15pt;width:33.3pt;height:12.9pt;z-index:2516869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" fillcolor="window" strokecolor="window" strokeweight="2pt"/>
        </w:pict>
      </w:r>
      <w:r w:rsidR="009824A3">
        <w:rPr>
          <w:rFonts w:ascii="Times New Roman" w:eastAsia="Calibri" w:hAnsi="Times New Roman" w:cs="Times New Roman"/>
          <w:sz w:val="28"/>
          <w:szCs w:val="28"/>
        </w:rPr>
        <w:t>Руководитель работы  к</w:t>
      </w:r>
      <w:r w:rsidR="00CA754F" w:rsidRPr="000174FB">
        <w:rPr>
          <w:rFonts w:ascii="Times New Roman" w:eastAsia="Calibri" w:hAnsi="Times New Roman" w:cs="Times New Roman"/>
          <w:sz w:val="28"/>
          <w:szCs w:val="28"/>
        </w:rPr>
        <w:t xml:space="preserve">.э.н., доцент _____________    </w:t>
      </w:r>
      <w:r w:rsidR="009824A3">
        <w:rPr>
          <w:rFonts w:ascii="Times New Roman" w:eastAsia="Calibri" w:hAnsi="Times New Roman" w:cs="Times New Roman"/>
          <w:sz w:val="28"/>
          <w:szCs w:val="28"/>
        </w:rPr>
        <w:t>Пронина Ю. Ю</w:t>
      </w:r>
      <w:r w:rsidR="00CA754F" w:rsidRPr="000174F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0665AB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210.95pt;margin-top:25pt;width:56.95pt;height:36.85pt;z-index:251685888;mso-position-horizontal-relative:text;mso-position-vertical-relative:text" strokecolor="white [3212]"/>
        </w:pict>
      </w:r>
      <w:bookmarkStart w:id="0" w:name="_GoBack"/>
      <w:bookmarkEnd w:id="0"/>
    </w:p>
    <w:p w:rsidR="009824A3" w:rsidRDefault="009824A3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824A3" w:rsidRDefault="009824A3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9824A3" w:rsidRDefault="000665AB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29.35pt;margin-top:30.55pt;width:33.5pt;height:18.4pt;z-index:251687936" strokecolor="white [3212]"/>
        </w:pict>
      </w:r>
    </w:p>
    <w:p w:rsidR="00CD7AE6" w:rsidRPr="00CD7AE6" w:rsidRDefault="009824A3" w:rsidP="00CD7AE6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</w:t>
      </w:r>
      <w:r w:rsidR="00CD7A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0"/>
        <w:gridCol w:w="579"/>
      </w:tblGrid>
      <w:tr w:rsidR="00166474" w:rsidTr="00744CEA">
        <w:trPr>
          <w:trHeight w:val="385"/>
        </w:trPr>
        <w:tc>
          <w:tcPr>
            <w:tcW w:w="8992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52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1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роли таможенных платежей в формировании бюджета страны</w:t>
            </w:r>
            <w:r w:rsidR="00C15684" w:rsidRPr="00C2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385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Фискальная функция таможенных платежей</w:t>
            </w:r>
            <w:r w:rsidR="00C15684" w:rsidRPr="00C2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19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C15684" w:rsidRPr="00C23BB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регулирующие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федерального бюджета за счет таможенных платежей </w:t>
            </w:r>
            <w:r w:rsidR="0016647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68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 </w:t>
            </w:r>
            <w:r w:rsidR="00C15684" w:rsidRPr="00C23BB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роли таможенных платежей в формировании доходной части федерального бюджета РФ…………………………………………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52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166474">
              <w:rPr>
                <w:rFonts w:ascii="Times New Roman" w:hAnsi="Times New Roman" w:cs="Times New Roman"/>
                <w:sz w:val="28"/>
                <w:szCs w:val="28"/>
              </w:rPr>
              <w:t>Роль таможенных платежей в формировании федерального бюджета …………………………………………………………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18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Оценка влияния таможенных платежей на формирование бюджета страны …………………………………………………….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52"/>
        </w:trPr>
        <w:tc>
          <w:tcPr>
            <w:tcW w:w="8992" w:type="dxa"/>
            <w:hideMark/>
          </w:tcPr>
          <w:p w:rsidR="009824A3" w:rsidRDefault="009824A3" w:rsidP="00C156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роли таможенных платежей в формировании доходов федерального бюджета РФ</w:t>
            </w:r>
            <w:r w:rsidR="00C15684" w:rsidRPr="00C2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684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69"/>
        </w:trPr>
        <w:tc>
          <w:tcPr>
            <w:tcW w:w="8992" w:type="dxa"/>
            <w:hideMark/>
          </w:tcPr>
          <w:p w:rsidR="009824A3" w:rsidRDefault="009824A3" w:rsidP="00995733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995733" w:rsidRPr="00995733">
              <w:rPr>
                <w:rFonts w:ascii="Times New Roman" w:hAnsi="Times New Roman" w:cs="Times New Roman"/>
                <w:sz w:val="28"/>
                <w:szCs w:val="28"/>
              </w:rPr>
              <w:t>Проблемы в сфере формирования доходов федерального бюджета, администрируемых ФТС России</w:t>
            </w:r>
            <w:r w:rsidR="00166474"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r w:rsidR="00995733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854"/>
        </w:trPr>
        <w:tc>
          <w:tcPr>
            <w:tcW w:w="8992" w:type="dxa"/>
            <w:hideMark/>
          </w:tcPr>
          <w:p w:rsidR="009824A3" w:rsidRDefault="00166474" w:rsidP="00995733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="00995733" w:rsidRPr="00D23C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</w:t>
            </w:r>
            <w:r w:rsidR="00995733">
              <w:rPr>
                <w:rFonts w:ascii="Times New Roman" w:hAnsi="Times New Roman" w:cs="Times New Roman"/>
                <w:sz w:val="28"/>
                <w:szCs w:val="28"/>
              </w:rPr>
              <w:t>уплаты таможенных платежей в федеральный бюджет РФ………………………………………….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" w:type="dxa"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402"/>
        </w:trPr>
        <w:tc>
          <w:tcPr>
            <w:tcW w:w="8992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="00AB7110">
              <w:rPr>
                <w:rFonts w:ascii="Times New Roman" w:hAnsi="Times New Roman" w:cs="Times New Roman"/>
                <w:sz w:val="28"/>
                <w:szCs w:val="28"/>
              </w:rPr>
              <w:t>ючение…………………………………………………………………2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dxa"/>
            <w:hideMark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74" w:rsidTr="00744CEA">
        <w:trPr>
          <w:trHeight w:val="1440"/>
        </w:trPr>
        <w:tc>
          <w:tcPr>
            <w:tcW w:w="8992" w:type="dxa"/>
          </w:tcPr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</w:t>
            </w:r>
            <w:r w:rsidR="000A08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5D3E">
              <w:rPr>
                <w:rFonts w:ascii="Times New Roman" w:hAnsi="Times New Roman" w:cs="Times New Roman"/>
                <w:sz w:val="28"/>
                <w:szCs w:val="28"/>
              </w:rPr>
              <w:t>нных источников…………………………………….23</w:t>
            </w:r>
          </w:p>
          <w:p w:rsidR="009824A3" w:rsidRDefault="009824A3" w:rsidP="00744C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9824A3" w:rsidRDefault="009824A3" w:rsidP="00AB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4A3" w:rsidRDefault="009824A3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824A3" w:rsidRDefault="009824A3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66474" w:rsidRDefault="009824A3" w:rsidP="009824A3">
      <w:pPr>
        <w:tabs>
          <w:tab w:val="left" w:pos="649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CD7AE6" w:rsidRDefault="00166474" w:rsidP="00CD7AE6">
      <w:pPr>
        <w:tabs>
          <w:tab w:val="left" w:pos="649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CD7AE6" w:rsidRDefault="00CD7AE6" w:rsidP="00CD7AE6">
      <w:pPr>
        <w:tabs>
          <w:tab w:val="left" w:pos="649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EF8" w:rsidRPr="00CD7AE6" w:rsidRDefault="00CD7AE6" w:rsidP="00CD7AE6">
      <w:pPr>
        <w:tabs>
          <w:tab w:val="left" w:pos="649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16647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244A1" w:rsidRPr="003244A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BC155A" w:rsidRDefault="003244A1" w:rsidP="0099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появлением государства на него возлагалось большое количество задач, исполнение которых должно привести </w:t>
      </w:r>
      <w:r w:rsidR="00BC155A">
        <w:rPr>
          <w:rFonts w:ascii="Times New Roman" w:hAnsi="Times New Roman" w:cs="Times New Roman"/>
          <w:sz w:val="28"/>
          <w:szCs w:val="28"/>
        </w:rPr>
        <w:t>к достойному уровню жизни</w:t>
      </w:r>
      <w:r>
        <w:rPr>
          <w:rFonts w:ascii="Times New Roman" w:hAnsi="Times New Roman" w:cs="Times New Roman"/>
          <w:sz w:val="28"/>
          <w:szCs w:val="28"/>
        </w:rPr>
        <w:t xml:space="preserve"> граждан в этом государстве. Одна из главных задач государства является наличие </w:t>
      </w:r>
      <w:r w:rsidR="00BC155A">
        <w:rPr>
          <w:rFonts w:ascii="Times New Roman" w:hAnsi="Times New Roman" w:cs="Times New Roman"/>
          <w:sz w:val="28"/>
          <w:szCs w:val="28"/>
        </w:rPr>
        <w:t xml:space="preserve">стабильных источников </w:t>
      </w:r>
      <w:r w:rsidR="00166474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 финансовых ресурсов </w:t>
      </w:r>
      <w:r w:rsidR="00BC155A">
        <w:rPr>
          <w:rFonts w:ascii="Times New Roman" w:hAnsi="Times New Roman" w:cs="Times New Roman"/>
          <w:sz w:val="28"/>
          <w:szCs w:val="28"/>
        </w:rPr>
        <w:t xml:space="preserve">государства,  которые в свою очередь дают возможность покрыть расходы. Формирование бюджета обусловлено  необходимостью удовлетворения как государственных, так и общественных нужд. </w:t>
      </w:r>
    </w:p>
    <w:p w:rsidR="00C50B9E" w:rsidRDefault="006328C9" w:rsidP="0099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фискальном</w:t>
      </w:r>
      <w:r w:rsidR="00BC155A">
        <w:rPr>
          <w:rFonts w:ascii="Times New Roman" w:hAnsi="Times New Roman" w:cs="Times New Roman"/>
          <w:sz w:val="28"/>
          <w:szCs w:val="28"/>
        </w:rPr>
        <w:t xml:space="preserve"> процессе действуют такие органы </w:t>
      </w:r>
      <w:r w:rsidR="00BC155A" w:rsidRPr="00BC155A">
        <w:rPr>
          <w:rFonts w:ascii="Times New Roman" w:hAnsi="Times New Roman" w:cs="Times New Roman"/>
          <w:sz w:val="28"/>
          <w:szCs w:val="28"/>
        </w:rPr>
        <w:t>исполнительной власти Российской Федера</w:t>
      </w:r>
      <w:r w:rsidR="00BC155A">
        <w:rPr>
          <w:rFonts w:ascii="Times New Roman" w:hAnsi="Times New Roman" w:cs="Times New Roman"/>
          <w:sz w:val="28"/>
          <w:szCs w:val="28"/>
        </w:rPr>
        <w:t xml:space="preserve">ции, как Федеральная таможенная </w:t>
      </w:r>
      <w:r w:rsidR="00BC155A" w:rsidRPr="00BC155A">
        <w:rPr>
          <w:rFonts w:ascii="Times New Roman" w:hAnsi="Times New Roman" w:cs="Times New Roman"/>
          <w:sz w:val="28"/>
          <w:szCs w:val="28"/>
        </w:rPr>
        <w:t xml:space="preserve">служба и Федеральная налоговая служба, </w:t>
      </w:r>
      <w:r w:rsidR="008B38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155A">
        <w:rPr>
          <w:rFonts w:ascii="Times New Roman" w:hAnsi="Times New Roman" w:cs="Times New Roman"/>
          <w:sz w:val="28"/>
          <w:szCs w:val="28"/>
        </w:rPr>
        <w:t xml:space="preserve">юридические и </w:t>
      </w:r>
      <w:r w:rsidR="00BC155A" w:rsidRPr="00BC155A">
        <w:rPr>
          <w:rFonts w:ascii="Times New Roman" w:hAnsi="Times New Roman" w:cs="Times New Roman"/>
          <w:sz w:val="28"/>
          <w:szCs w:val="28"/>
        </w:rPr>
        <w:t>физические лица, являющиеся субъектами налогообложения.</w:t>
      </w:r>
      <w:r w:rsidR="008B3880">
        <w:rPr>
          <w:rFonts w:ascii="Times New Roman" w:hAnsi="Times New Roman" w:cs="Times New Roman"/>
          <w:sz w:val="28"/>
          <w:szCs w:val="28"/>
        </w:rPr>
        <w:t xml:space="preserve"> В настоящий момент таможенные платежи являются одним из главных источников пополнения государственного бюджета. Поступление в бюджет таможенных платежей и сборов сегодня составляет  более 50%.</w:t>
      </w:r>
      <w:r w:rsidR="008B3880" w:rsidRPr="008B3880">
        <w:rPr>
          <w:rFonts w:ascii="Times New Roman" w:hAnsi="Times New Roman" w:cs="Times New Roman"/>
          <w:sz w:val="28"/>
          <w:szCs w:val="28"/>
        </w:rPr>
        <w:t xml:space="preserve"> </w:t>
      </w:r>
      <w:r w:rsidR="008B3880">
        <w:rPr>
          <w:rFonts w:ascii="Times New Roman" w:hAnsi="Times New Roman" w:cs="Times New Roman"/>
          <w:sz w:val="28"/>
          <w:szCs w:val="28"/>
        </w:rPr>
        <w:t xml:space="preserve"> Эффективность собираемости таможенных платежей напрямую зависит от  </w:t>
      </w:r>
      <w:r w:rsidR="00314D9A">
        <w:rPr>
          <w:rFonts w:ascii="Times New Roman" w:hAnsi="Times New Roman" w:cs="Times New Roman"/>
          <w:sz w:val="28"/>
          <w:szCs w:val="28"/>
        </w:rPr>
        <w:t>экспорта и импорта товаров, а также от нормативно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 w:rsidR="00314D9A">
        <w:rPr>
          <w:rFonts w:ascii="Times New Roman" w:hAnsi="Times New Roman" w:cs="Times New Roman"/>
          <w:sz w:val="28"/>
          <w:szCs w:val="28"/>
        </w:rPr>
        <w:t xml:space="preserve">правовой базы созданной государством для получения в полном объеме всех таможенных платежей. </w:t>
      </w:r>
    </w:p>
    <w:p w:rsidR="00393087" w:rsidRDefault="00A64879" w:rsidP="0099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Таможенные органы должны проводить более тщательный контроль </w:t>
      </w:r>
      <w:r w:rsidR="00314D9A" w:rsidRPr="00314D9A">
        <w:rPr>
          <w:rFonts w:ascii="Times New Roman" w:hAnsi="Times New Roman" w:cs="Times New Roman"/>
          <w:sz w:val="28"/>
          <w:szCs w:val="28"/>
        </w:rPr>
        <w:t xml:space="preserve"> поступлением платежей, уплачиваемых на таможне и </w:t>
      </w:r>
      <w:r w:rsidR="00393087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14D9A" w:rsidRPr="00314D9A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9A" w:rsidRPr="00314D9A">
        <w:rPr>
          <w:rFonts w:ascii="Times New Roman" w:hAnsi="Times New Roman" w:cs="Times New Roman"/>
          <w:sz w:val="28"/>
          <w:szCs w:val="28"/>
        </w:rPr>
        <w:t xml:space="preserve">в федеральный бюджет, и </w:t>
      </w:r>
      <w:r>
        <w:rPr>
          <w:rFonts w:ascii="Times New Roman" w:hAnsi="Times New Roman" w:cs="Times New Roman"/>
          <w:sz w:val="28"/>
          <w:szCs w:val="28"/>
        </w:rPr>
        <w:t>повысить качества администрирования их взимания. Одн</w:t>
      </w:r>
      <w:r w:rsidR="00393087">
        <w:rPr>
          <w:rFonts w:ascii="Times New Roman" w:hAnsi="Times New Roman" w:cs="Times New Roman"/>
          <w:sz w:val="28"/>
          <w:szCs w:val="28"/>
        </w:rPr>
        <w:t>ой из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9A" w:rsidRPr="00314D9A">
        <w:rPr>
          <w:rFonts w:ascii="Times New Roman" w:hAnsi="Times New Roman" w:cs="Times New Roman"/>
          <w:sz w:val="28"/>
          <w:szCs w:val="28"/>
        </w:rPr>
        <w:t xml:space="preserve">проблем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14D9A" w:rsidRPr="00314D9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9A" w:rsidRPr="00314D9A">
        <w:rPr>
          <w:rFonts w:ascii="Times New Roman" w:hAnsi="Times New Roman" w:cs="Times New Roman"/>
          <w:sz w:val="28"/>
          <w:szCs w:val="28"/>
        </w:rPr>
        <w:t xml:space="preserve">проблема занижения таможенной стоимости при декларировании товаров, которая может </w:t>
      </w:r>
      <w:r>
        <w:rPr>
          <w:rFonts w:ascii="Times New Roman" w:hAnsi="Times New Roman" w:cs="Times New Roman"/>
          <w:sz w:val="28"/>
          <w:szCs w:val="28"/>
        </w:rPr>
        <w:t>стать опасной для экономики  Р</w:t>
      </w:r>
      <w:r w:rsidR="00314D9A" w:rsidRPr="00314D9A">
        <w:rPr>
          <w:rFonts w:ascii="Times New Roman" w:hAnsi="Times New Roman" w:cs="Times New Roman"/>
          <w:sz w:val="28"/>
          <w:szCs w:val="28"/>
        </w:rPr>
        <w:t>оссии.</w:t>
      </w:r>
      <w:r w:rsidRPr="00A64879">
        <w:t xml:space="preserve"> </w:t>
      </w:r>
      <w:r w:rsidRPr="00393087">
        <w:rPr>
          <w:rFonts w:ascii="Times New Roman" w:hAnsi="Times New Roman" w:cs="Times New Roman"/>
          <w:sz w:val="28"/>
          <w:szCs w:val="28"/>
        </w:rPr>
        <w:t>В связи с этим возникает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 пересмотра</w:t>
      </w:r>
      <w:r w:rsidRPr="00A6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A64879">
        <w:rPr>
          <w:rFonts w:ascii="Times New Roman" w:hAnsi="Times New Roman" w:cs="Times New Roman"/>
          <w:sz w:val="28"/>
          <w:szCs w:val="28"/>
        </w:rPr>
        <w:t xml:space="preserve">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79">
        <w:rPr>
          <w:rFonts w:ascii="Times New Roman" w:hAnsi="Times New Roman" w:cs="Times New Roman"/>
          <w:sz w:val="28"/>
          <w:szCs w:val="28"/>
        </w:rPr>
        <w:t xml:space="preserve">таможенных платежей и контроля </w:t>
      </w:r>
      <w:r w:rsidR="00393087">
        <w:rPr>
          <w:rFonts w:ascii="Times New Roman" w:hAnsi="Times New Roman" w:cs="Times New Roman"/>
          <w:sz w:val="28"/>
          <w:szCs w:val="28"/>
        </w:rPr>
        <w:t xml:space="preserve">над </w:t>
      </w:r>
      <w:r w:rsidRPr="00A64879">
        <w:rPr>
          <w:rFonts w:ascii="Times New Roman" w:hAnsi="Times New Roman" w:cs="Times New Roman"/>
          <w:sz w:val="28"/>
          <w:szCs w:val="28"/>
        </w:rPr>
        <w:t>их поступлением,</w:t>
      </w:r>
      <w:r>
        <w:rPr>
          <w:rFonts w:ascii="Times New Roman" w:hAnsi="Times New Roman" w:cs="Times New Roman"/>
          <w:sz w:val="28"/>
          <w:szCs w:val="28"/>
        </w:rPr>
        <w:t xml:space="preserve"> также нужно разработать</w:t>
      </w:r>
      <w:r w:rsidRPr="00A64879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4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  </w:t>
      </w:r>
      <w:r w:rsidRPr="00A64879">
        <w:rPr>
          <w:rFonts w:ascii="Times New Roman" w:hAnsi="Times New Roman" w:cs="Times New Roman"/>
          <w:sz w:val="28"/>
          <w:szCs w:val="28"/>
        </w:rPr>
        <w:t>уклонения от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79">
        <w:rPr>
          <w:rFonts w:ascii="Times New Roman" w:hAnsi="Times New Roman" w:cs="Times New Roman"/>
          <w:sz w:val="28"/>
          <w:szCs w:val="28"/>
        </w:rPr>
        <w:t>таможенных платежей.</w:t>
      </w:r>
      <w:r w:rsidR="0039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87" w:rsidRDefault="00393087" w:rsidP="0099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7">
        <w:rPr>
          <w:rFonts w:ascii="Times New Roman" w:hAnsi="Times New Roman" w:cs="Times New Roman"/>
          <w:sz w:val="28"/>
          <w:szCs w:val="28"/>
        </w:rPr>
        <w:t>Таким образом, исходя из вышеизложенного, стоит отметить, что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87">
        <w:rPr>
          <w:rFonts w:ascii="Times New Roman" w:hAnsi="Times New Roman" w:cs="Times New Roman"/>
          <w:sz w:val="28"/>
          <w:szCs w:val="28"/>
        </w:rPr>
        <w:t>данной работы является актуальной.</w:t>
      </w:r>
    </w:p>
    <w:p w:rsidR="00393087" w:rsidRDefault="00393087" w:rsidP="00995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7">
        <w:rPr>
          <w:rFonts w:ascii="Times New Roman" w:hAnsi="Times New Roman" w:cs="Times New Roman"/>
          <w:sz w:val="28"/>
          <w:szCs w:val="28"/>
        </w:rPr>
        <w:lastRenderedPageBreak/>
        <w:t xml:space="preserve">Объектом данного исследования выступают таможенные платежи, как источник и инструмент формирования бюджета государства. </w:t>
      </w:r>
    </w:p>
    <w:p w:rsidR="00393087" w:rsidRDefault="00393087" w:rsidP="00995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ом данного исследования является действующее законодательство регули</w:t>
      </w:r>
      <w:r w:rsidR="00E62DDF">
        <w:rPr>
          <w:rFonts w:ascii="Times New Roman" w:hAnsi="Times New Roman" w:cs="Times New Roman"/>
          <w:sz w:val="28"/>
          <w:szCs w:val="28"/>
        </w:rPr>
        <w:t xml:space="preserve">рующие сбор таможенных платежей, а также отношения возникающее в ходе деятельности таможенных органов по формированию бюджета страны. </w:t>
      </w:r>
    </w:p>
    <w:p w:rsidR="00A76F7A" w:rsidRDefault="00E62DDF" w:rsidP="00995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DF">
        <w:rPr>
          <w:rFonts w:ascii="Times New Roman" w:hAnsi="Times New Roman" w:cs="Times New Roman"/>
          <w:sz w:val="28"/>
          <w:szCs w:val="28"/>
        </w:rPr>
        <w:t>На основе вышеизложенного целью данного исследования является</w:t>
      </w:r>
      <w:r w:rsidR="00A76F7A">
        <w:rPr>
          <w:rFonts w:ascii="Times New Roman" w:hAnsi="Times New Roman" w:cs="Times New Roman"/>
          <w:sz w:val="28"/>
          <w:szCs w:val="28"/>
        </w:rPr>
        <w:t xml:space="preserve"> характеристика таможенных платежей, также виды платежей, порядок и сроки их уплаты, затем выявить проблемы определения величины таможенных платежей и определить перспективы развития уплаты платежей. </w:t>
      </w:r>
    </w:p>
    <w:p w:rsidR="006E31DA" w:rsidRDefault="00A76F7A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7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</w:t>
      </w:r>
      <w:r w:rsidR="00280FA0">
        <w:rPr>
          <w:rFonts w:ascii="Times New Roman" w:hAnsi="Times New Roman" w:cs="Times New Roman"/>
          <w:sz w:val="28"/>
          <w:szCs w:val="28"/>
        </w:rPr>
        <w:t xml:space="preserve"> </w:t>
      </w:r>
      <w:r w:rsidR="006E31DA">
        <w:rPr>
          <w:rFonts w:ascii="Times New Roman" w:hAnsi="Times New Roman" w:cs="Times New Roman"/>
          <w:sz w:val="28"/>
          <w:szCs w:val="28"/>
        </w:rPr>
        <w:t>задачи:</w:t>
      </w:r>
    </w:p>
    <w:p w:rsidR="006E31DA" w:rsidRDefault="008F5D42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 w:rsidR="006E31DA">
        <w:rPr>
          <w:rFonts w:ascii="Times New Roman" w:hAnsi="Times New Roman" w:cs="Times New Roman"/>
          <w:sz w:val="28"/>
          <w:szCs w:val="28"/>
        </w:rPr>
        <w:t xml:space="preserve"> изучить теоретические основы роли таможенных платежей в формировании бюджета страны</w:t>
      </w:r>
      <w:r w:rsidR="006E31DA" w:rsidRPr="000174FB">
        <w:rPr>
          <w:rFonts w:ascii="Times New Roman" w:hAnsi="Times New Roman" w:cs="Times New Roman"/>
          <w:sz w:val="28"/>
          <w:szCs w:val="28"/>
        </w:rPr>
        <w:t>;</w:t>
      </w:r>
    </w:p>
    <w:p w:rsidR="006E31DA" w:rsidRDefault="006E31DA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нормативно-правовую базу формирования федерального бюджета России за счет таможенных платежей;</w:t>
      </w:r>
    </w:p>
    <w:p w:rsidR="006E31DA" w:rsidRDefault="006E31DA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поступление таможенных платежей в бюджет РФ</w:t>
      </w:r>
      <w:r w:rsidRPr="000174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1DA" w:rsidRDefault="006E31DA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дать оценку современному влиянию таможенных платежей на формирование бюджета страны;</w:t>
      </w:r>
    </w:p>
    <w:p w:rsidR="006E31DA" w:rsidRDefault="006E31DA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2D">
        <w:rPr>
          <w:rFonts w:ascii="Times New Roman" w:hAnsi="Times New Roman" w:cs="Times New Roman"/>
          <w:sz w:val="28"/>
          <w:szCs w:val="28"/>
        </w:rPr>
        <w:t>–</w:t>
      </w:r>
      <w:r w:rsidRPr="006E3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D42">
        <w:rPr>
          <w:rFonts w:ascii="Times New Roman" w:hAnsi="Times New Roman" w:cs="Times New Roman"/>
          <w:sz w:val="28"/>
          <w:szCs w:val="28"/>
        </w:rPr>
        <w:t xml:space="preserve">редложить </w:t>
      </w:r>
      <w:r>
        <w:rPr>
          <w:rFonts w:ascii="Times New Roman" w:hAnsi="Times New Roman" w:cs="Times New Roman"/>
          <w:sz w:val="28"/>
          <w:szCs w:val="28"/>
        </w:rPr>
        <w:t>мероприятия по повышению роли таможенных платежей в формировании доходов федерального бюджета РФ.</w:t>
      </w:r>
    </w:p>
    <w:p w:rsidR="008F5D42" w:rsidRDefault="008F5D42" w:rsidP="009957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D42">
        <w:rPr>
          <w:rFonts w:ascii="Times New Roman" w:hAnsi="Times New Roman" w:cs="Times New Roman"/>
          <w:sz w:val="28"/>
          <w:szCs w:val="28"/>
        </w:rPr>
        <w:t>При проведении исследования использовались следующие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2">
        <w:rPr>
          <w:rFonts w:ascii="Times New Roman" w:hAnsi="Times New Roman" w:cs="Times New Roman"/>
          <w:sz w:val="28"/>
          <w:szCs w:val="28"/>
        </w:rPr>
        <w:t>анализ, дедукция, синтез, анализ статистических показателей, обобщение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2">
        <w:rPr>
          <w:rFonts w:ascii="Times New Roman" w:hAnsi="Times New Roman" w:cs="Times New Roman"/>
          <w:sz w:val="28"/>
          <w:szCs w:val="28"/>
        </w:rPr>
        <w:t>переработка материалов учебной и научной литературы,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2">
        <w:rPr>
          <w:rFonts w:ascii="Times New Roman" w:hAnsi="Times New Roman" w:cs="Times New Roman"/>
          <w:sz w:val="28"/>
          <w:szCs w:val="28"/>
        </w:rPr>
        <w:t>периодической печати, а также данные, содержащиеся в сети Интернет.</w:t>
      </w:r>
    </w:p>
    <w:p w:rsidR="008F5D42" w:rsidRPr="008F5D42" w:rsidRDefault="008F5D42" w:rsidP="00995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42">
        <w:rPr>
          <w:rFonts w:ascii="Times New Roman" w:hAnsi="Times New Roman" w:cs="Times New Roman"/>
          <w:sz w:val="28"/>
          <w:szCs w:val="28"/>
        </w:rPr>
        <w:t>Информационной базой исследования послужили официальные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2">
        <w:rPr>
          <w:rFonts w:ascii="Times New Roman" w:hAnsi="Times New Roman" w:cs="Times New Roman"/>
          <w:sz w:val="28"/>
          <w:szCs w:val="28"/>
        </w:rPr>
        <w:t>статистические данные, представленные на официальном сайте ФТС.</w:t>
      </w:r>
    </w:p>
    <w:p w:rsidR="00995733" w:rsidRDefault="008F5D42" w:rsidP="00995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42">
        <w:rPr>
          <w:rFonts w:ascii="Times New Roman" w:hAnsi="Times New Roman" w:cs="Times New Roman"/>
          <w:sz w:val="28"/>
          <w:szCs w:val="28"/>
        </w:rPr>
        <w:t>Структурно работа состоит из введения, трех глав, заключения и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4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="00995733">
        <w:rPr>
          <w:rFonts w:ascii="Times New Roman" w:hAnsi="Times New Roman" w:cs="Times New Roman"/>
          <w:sz w:val="28"/>
          <w:szCs w:val="28"/>
        </w:rPr>
        <w:t>.</w:t>
      </w:r>
    </w:p>
    <w:p w:rsidR="00E36EF3" w:rsidRDefault="002E6BEF" w:rsidP="00E36EF3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 </w:t>
      </w:r>
      <w:r w:rsidR="006E31DA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роли таможенных платежей в формировании бюджета страны </w:t>
      </w:r>
    </w:p>
    <w:p w:rsidR="002E6BEF" w:rsidRPr="00BE2647" w:rsidRDefault="002E6BEF" w:rsidP="00E36EF3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BEF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6E31DA">
        <w:rPr>
          <w:rFonts w:ascii="Times New Roman" w:hAnsi="Times New Roman" w:cs="Times New Roman"/>
          <w:b/>
          <w:sz w:val="28"/>
          <w:szCs w:val="28"/>
        </w:rPr>
        <w:t>Фискальная функция таможенных платежей</w:t>
      </w:r>
    </w:p>
    <w:p w:rsidR="008F4FFE" w:rsidRPr="00893D5C" w:rsidRDefault="008F4FFE" w:rsidP="00687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C">
        <w:rPr>
          <w:rFonts w:ascii="Times New Roman" w:hAnsi="Times New Roman" w:cs="Times New Roman"/>
          <w:sz w:val="28"/>
          <w:szCs w:val="28"/>
        </w:rPr>
        <w:t xml:space="preserve">В российских учебных пособиях </w:t>
      </w:r>
      <w:r w:rsidR="002E6BEF" w:rsidRPr="00893D5C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893D5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2E6BEF" w:rsidRPr="00893D5C">
        <w:rPr>
          <w:rFonts w:ascii="Times New Roman" w:hAnsi="Times New Roman" w:cs="Times New Roman"/>
          <w:sz w:val="28"/>
          <w:szCs w:val="28"/>
        </w:rPr>
        <w:t>определения «таможенные платежи»</w:t>
      </w:r>
      <w:r w:rsidR="006328C9">
        <w:rPr>
          <w:rFonts w:ascii="Times New Roman" w:hAnsi="Times New Roman" w:cs="Times New Roman"/>
          <w:sz w:val="28"/>
          <w:szCs w:val="28"/>
        </w:rPr>
        <w:t>. П</w:t>
      </w:r>
      <w:r w:rsidRPr="00893D5C">
        <w:rPr>
          <w:rFonts w:ascii="Times New Roman" w:hAnsi="Times New Roman" w:cs="Times New Roman"/>
          <w:sz w:val="28"/>
          <w:szCs w:val="28"/>
        </w:rPr>
        <w:t>од таможенными платежами понимается совокупность сумм таможенной пошлины, акциза, налога на добавленную стоимость и таможенных сборов, взимаемых таможенными органами при пересечении товарами и транспортными средствами таможенной границы</w:t>
      </w:r>
      <w:r w:rsidR="00540EDA">
        <w:rPr>
          <w:rFonts w:ascii="Times New Roman" w:hAnsi="Times New Roman" w:cs="Times New Roman"/>
          <w:sz w:val="28"/>
          <w:szCs w:val="28"/>
        </w:rPr>
        <w:t xml:space="preserve"> [12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 w:rsidRPr="00893D5C">
        <w:rPr>
          <w:rFonts w:ascii="Times New Roman" w:hAnsi="Times New Roman" w:cs="Times New Roman"/>
          <w:sz w:val="28"/>
          <w:szCs w:val="28"/>
        </w:rPr>
        <w:t>.</w:t>
      </w:r>
    </w:p>
    <w:p w:rsidR="00506A49" w:rsidRDefault="00506A49" w:rsidP="00687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различных этапах</w:t>
      </w:r>
      <w:r w:rsidRP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становления российского государство, таможенные платежи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и</w:t>
      </w:r>
      <w:r w:rsidRP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остаются главным источников пополнения казны.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4FFE" w:rsidRPr="00893D5C">
        <w:rPr>
          <w:rFonts w:ascii="Times New Roman" w:hAnsi="Times New Roman" w:cs="Times New Roman"/>
          <w:sz w:val="28"/>
          <w:szCs w:val="28"/>
        </w:rPr>
        <w:t>На постоянной основе взимаются таможенные платежи таможенными органа</w:t>
      </w:r>
      <w:r w:rsidR="00473A90" w:rsidRPr="00893D5C">
        <w:rPr>
          <w:rFonts w:ascii="Times New Roman" w:hAnsi="Times New Roman" w:cs="Times New Roman"/>
          <w:sz w:val="28"/>
          <w:szCs w:val="28"/>
        </w:rPr>
        <w:t xml:space="preserve">ми, они составляют, весомую часть бюджета страны. Также платежи не могут быть израсходованы на иные цели, что говорит об их публичном предназначение. </w:t>
      </w:r>
      <w:r>
        <w:rPr>
          <w:rFonts w:ascii="Times New Roman" w:hAnsi="Times New Roman" w:cs="Times New Roman"/>
          <w:sz w:val="28"/>
          <w:szCs w:val="28"/>
        </w:rPr>
        <w:t xml:space="preserve">Большое влияние на таможенное дела на Руси оказало татаро-монгольское иго. Стала закладываться определенная таможенная терминология. </w:t>
      </w:r>
      <w:r w:rsidRPr="00506A49">
        <w:rPr>
          <w:rFonts w:ascii="Times New Roman" w:hAnsi="Times New Roman" w:cs="Times New Roman"/>
          <w:sz w:val="28"/>
          <w:szCs w:val="28"/>
        </w:rPr>
        <w:t>Например, от слова «тамга» со временем</w:t>
      </w:r>
      <w:r>
        <w:rPr>
          <w:rFonts w:ascii="Times New Roman" w:hAnsi="Times New Roman" w:cs="Times New Roman"/>
          <w:sz w:val="28"/>
          <w:szCs w:val="28"/>
        </w:rPr>
        <w:t xml:space="preserve"> был образован глагол «тамжить»,</w:t>
      </w:r>
      <w:r w:rsidR="0067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м</w:t>
      </w:r>
      <w:r w:rsidRPr="00506A49">
        <w:rPr>
          <w:rFonts w:ascii="Times New Roman" w:hAnsi="Times New Roman" w:cs="Times New Roman"/>
          <w:sz w:val="28"/>
          <w:szCs w:val="28"/>
        </w:rPr>
        <w:t>есто, где осуществлялось взимание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49">
        <w:rPr>
          <w:rFonts w:ascii="Times New Roman" w:hAnsi="Times New Roman" w:cs="Times New Roman"/>
          <w:sz w:val="28"/>
          <w:szCs w:val="28"/>
        </w:rPr>
        <w:t>пошлин, получило название «таможни», а лицо, осуществляющее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47">
        <w:rPr>
          <w:rFonts w:ascii="Times New Roman" w:hAnsi="Times New Roman" w:cs="Times New Roman"/>
          <w:sz w:val="28"/>
          <w:szCs w:val="28"/>
        </w:rPr>
        <w:t xml:space="preserve">пошлин, </w:t>
      </w:r>
      <w:r w:rsidRPr="00506A49">
        <w:rPr>
          <w:rFonts w:ascii="Times New Roman" w:hAnsi="Times New Roman" w:cs="Times New Roman"/>
          <w:sz w:val="28"/>
          <w:szCs w:val="28"/>
        </w:rPr>
        <w:t>стало называться «таможенником»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473A90" w:rsidRPr="00893D5C">
        <w:rPr>
          <w:rFonts w:ascii="Times New Roman" w:hAnsi="Times New Roman" w:cs="Times New Roman"/>
          <w:sz w:val="28"/>
          <w:szCs w:val="28"/>
        </w:rPr>
        <w:t xml:space="preserve">аможенные платежи взимались не только с ввоза и вывоза товаров с </w:t>
      </w:r>
      <w:r w:rsidRPr="00893D5C">
        <w:rPr>
          <w:rFonts w:ascii="Times New Roman" w:hAnsi="Times New Roman" w:cs="Times New Roman"/>
          <w:sz w:val="28"/>
          <w:szCs w:val="28"/>
        </w:rPr>
        <w:t>территории,</w:t>
      </w:r>
      <w:r w:rsidR="00473A90" w:rsidRPr="00893D5C">
        <w:rPr>
          <w:rFonts w:ascii="Times New Roman" w:hAnsi="Times New Roman" w:cs="Times New Roman"/>
          <w:sz w:val="28"/>
          <w:szCs w:val="28"/>
        </w:rPr>
        <w:t xml:space="preserve"> на которой они находились, но также и взимались при въезде и выезде </w:t>
      </w:r>
      <w:r w:rsidR="00893D5C" w:rsidRPr="00893D5C">
        <w:rPr>
          <w:rFonts w:ascii="Times New Roman" w:hAnsi="Times New Roman" w:cs="Times New Roman"/>
          <w:sz w:val="28"/>
          <w:szCs w:val="28"/>
        </w:rPr>
        <w:t xml:space="preserve">из населенных пунктов по фиксированной ставке. После централизации власти и появления единого государства таможенные платежи стали взиматься специализированным органом 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 w:rsidR="00893D5C" w:rsidRPr="00893D5C">
        <w:rPr>
          <w:rFonts w:ascii="Times New Roman" w:hAnsi="Times New Roman" w:cs="Times New Roman"/>
          <w:sz w:val="28"/>
          <w:szCs w:val="28"/>
        </w:rPr>
        <w:t xml:space="preserve"> таможнями, и уже использоваться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893D5C" w:rsidRPr="00893D5C">
        <w:rPr>
          <w:rFonts w:ascii="Times New Roman" w:hAnsi="Times New Roman" w:cs="Times New Roman"/>
          <w:sz w:val="28"/>
          <w:szCs w:val="28"/>
        </w:rPr>
        <w:t xml:space="preserve"> инструмент проведения внешнеторговой деятельности</w:t>
      </w:r>
      <w:r w:rsidR="00540EDA">
        <w:rPr>
          <w:rFonts w:ascii="Times New Roman" w:hAnsi="Times New Roman" w:cs="Times New Roman"/>
          <w:sz w:val="28"/>
          <w:szCs w:val="28"/>
        </w:rPr>
        <w:t xml:space="preserve"> [12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 w:rsidR="00893D5C" w:rsidRPr="00893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8FC" w:rsidRDefault="00893D5C" w:rsidP="004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C">
        <w:rPr>
          <w:rFonts w:ascii="Times New Roman" w:hAnsi="Times New Roman" w:cs="Times New Roman"/>
          <w:sz w:val="28"/>
          <w:szCs w:val="28"/>
        </w:rPr>
        <w:t>Таможенные платежи выступают в защиту экономических, политических интересов страны, но также защищаю местных производителей и сельское хозяйство. Чем выше уровень таможенных платежей, тем на</w:t>
      </w:r>
      <w:r w:rsidR="00063922">
        <w:rPr>
          <w:rFonts w:ascii="Times New Roman" w:hAnsi="Times New Roman" w:cs="Times New Roman"/>
          <w:sz w:val="28"/>
          <w:szCs w:val="28"/>
        </w:rPr>
        <w:t>дёжнее они защищают отечественных производителей</w:t>
      </w:r>
      <w:r w:rsidR="00506A49">
        <w:rPr>
          <w:rFonts w:ascii="Times New Roman" w:hAnsi="Times New Roman" w:cs="Times New Roman"/>
          <w:sz w:val="28"/>
          <w:szCs w:val="28"/>
        </w:rPr>
        <w:t>.</w:t>
      </w:r>
      <w:r w:rsid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922">
        <w:rPr>
          <w:rFonts w:ascii="Times New Roman" w:hAnsi="Times New Roman" w:cs="Times New Roman"/>
          <w:sz w:val="28"/>
          <w:szCs w:val="28"/>
        </w:rPr>
        <w:t xml:space="preserve">Взимаются таможенные </w:t>
      </w:r>
      <w:r w:rsidR="009C1EFD">
        <w:rPr>
          <w:rFonts w:ascii="Times New Roman" w:hAnsi="Times New Roman" w:cs="Times New Roman"/>
          <w:sz w:val="28"/>
          <w:szCs w:val="28"/>
        </w:rPr>
        <w:t>платежи,</w:t>
      </w:r>
      <w:r w:rsidR="00063922">
        <w:rPr>
          <w:rFonts w:ascii="Times New Roman" w:hAnsi="Times New Roman" w:cs="Times New Roman"/>
          <w:sz w:val="28"/>
          <w:szCs w:val="28"/>
        </w:rPr>
        <w:t xml:space="preserve"> как с юридических так и с физических лиц.</w:t>
      </w:r>
    </w:p>
    <w:p w:rsidR="000627D3" w:rsidRDefault="00744CEA" w:rsidP="004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EA">
        <w:rPr>
          <w:rFonts w:ascii="Times New Roman" w:hAnsi="Times New Roman" w:cs="Times New Roman"/>
          <w:sz w:val="28"/>
          <w:szCs w:val="28"/>
        </w:rPr>
        <w:lastRenderedPageBreak/>
        <w:t>Ср</w:t>
      </w:r>
      <w:r>
        <w:rPr>
          <w:rFonts w:ascii="Times New Roman" w:hAnsi="Times New Roman" w:cs="Times New Roman"/>
          <w:sz w:val="28"/>
          <w:szCs w:val="28"/>
        </w:rPr>
        <w:t>еди основных функций таможенных платежей</w:t>
      </w:r>
      <w:r w:rsidRPr="00744CEA">
        <w:rPr>
          <w:rFonts w:ascii="Times New Roman" w:hAnsi="Times New Roman" w:cs="Times New Roman"/>
          <w:sz w:val="28"/>
          <w:szCs w:val="28"/>
        </w:rPr>
        <w:t xml:space="preserve"> особо выделяется </w:t>
      </w:r>
      <w:r>
        <w:rPr>
          <w:rFonts w:ascii="Times New Roman" w:hAnsi="Times New Roman" w:cs="Times New Roman"/>
          <w:sz w:val="28"/>
          <w:szCs w:val="28"/>
        </w:rPr>
        <w:t>фискальная функция.</w:t>
      </w:r>
      <w:r w:rsidR="00063922">
        <w:rPr>
          <w:rFonts w:ascii="Times New Roman" w:hAnsi="Times New Roman" w:cs="Times New Roman"/>
          <w:sz w:val="28"/>
          <w:szCs w:val="28"/>
        </w:rPr>
        <w:t xml:space="preserve"> </w:t>
      </w:r>
      <w:r w:rsidR="004B18FC" w:rsidRPr="004B18FC">
        <w:rPr>
          <w:rFonts w:ascii="Times New Roman" w:hAnsi="Times New Roman" w:cs="Times New Roman"/>
          <w:sz w:val="28"/>
          <w:szCs w:val="28"/>
        </w:rPr>
        <w:t>Фискальная функция является</w:t>
      </w:r>
      <w:r w:rsidR="004B18FC">
        <w:rPr>
          <w:rFonts w:ascii="Times New Roman" w:hAnsi="Times New Roman" w:cs="Times New Roman"/>
          <w:sz w:val="28"/>
          <w:szCs w:val="28"/>
        </w:rPr>
        <w:t xml:space="preserve"> основной функцией налогообложе</w:t>
      </w:r>
      <w:r w:rsidR="004B18FC" w:rsidRPr="004B18FC">
        <w:rPr>
          <w:rFonts w:ascii="Times New Roman" w:hAnsi="Times New Roman" w:cs="Times New Roman"/>
          <w:sz w:val="28"/>
          <w:szCs w:val="28"/>
        </w:rPr>
        <w:t xml:space="preserve">ния. Посредством данной функции </w:t>
      </w:r>
      <w:r w:rsidR="004B18FC">
        <w:rPr>
          <w:rFonts w:ascii="Times New Roman" w:hAnsi="Times New Roman" w:cs="Times New Roman"/>
          <w:sz w:val="28"/>
          <w:szCs w:val="28"/>
        </w:rPr>
        <w:t>реализуется главное предназначе</w:t>
      </w:r>
      <w:r w:rsidR="004B18FC" w:rsidRPr="004B18FC">
        <w:rPr>
          <w:rFonts w:ascii="Times New Roman" w:hAnsi="Times New Roman" w:cs="Times New Roman"/>
          <w:sz w:val="28"/>
          <w:szCs w:val="28"/>
        </w:rPr>
        <w:t>ние налогов: формирование и мобил</w:t>
      </w:r>
      <w:r w:rsidR="004B18FC">
        <w:rPr>
          <w:rFonts w:ascii="Times New Roman" w:hAnsi="Times New Roman" w:cs="Times New Roman"/>
          <w:sz w:val="28"/>
          <w:szCs w:val="28"/>
        </w:rPr>
        <w:t>изация финансовых ресурсов госу</w:t>
      </w:r>
      <w:r w:rsidR="004B18FC" w:rsidRPr="004B18FC">
        <w:rPr>
          <w:rFonts w:ascii="Times New Roman" w:hAnsi="Times New Roman" w:cs="Times New Roman"/>
          <w:sz w:val="28"/>
          <w:szCs w:val="28"/>
        </w:rPr>
        <w:t>дарства, а также аккумулирование в бюджете средств для выполнения общегосударственных или целевых го</w:t>
      </w:r>
      <w:r w:rsidR="004B18FC">
        <w:rPr>
          <w:rFonts w:ascii="Times New Roman" w:hAnsi="Times New Roman" w:cs="Times New Roman"/>
          <w:sz w:val="28"/>
          <w:szCs w:val="28"/>
        </w:rPr>
        <w:t>сударственных программ. Все ост</w:t>
      </w:r>
      <w:r w:rsidR="004B18FC" w:rsidRPr="004B18FC">
        <w:rPr>
          <w:rFonts w:ascii="Times New Roman" w:hAnsi="Times New Roman" w:cs="Times New Roman"/>
          <w:sz w:val="28"/>
          <w:szCs w:val="28"/>
        </w:rPr>
        <w:t>альные функции налогообложения можно назв</w:t>
      </w:r>
      <w:r w:rsidR="000627D3">
        <w:rPr>
          <w:rFonts w:ascii="Times New Roman" w:hAnsi="Times New Roman" w:cs="Times New Roman"/>
          <w:sz w:val="28"/>
          <w:szCs w:val="28"/>
        </w:rPr>
        <w:t>ать производными от фискальной.</w:t>
      </w:r>
    </w:p>
    <w:p w:rsidR="00995733" w:rsidRDefault="004B18FC" w:rsidP="004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аможенные платежи</w:t>
      </w:r>
      <w:r w:rsidRPr="004B18FC">
        <w:rPr>
          <w:rFonts w:ascii="Times New Roman" w:hAnsi="Times New Roman" w:cs="Times New Roman"/>
          <w:sz w:val="28"/>
          <w:szCs w:val="28"/>
        </w:rPr>
        <w:t xml:space="preserve"> выполняют самую важную функцию – фискальную,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FC">
        <w:rPr>
          <w:rFonts w:ascii="Times New Roman" w:hAnsi="Times New Roman" w:cs="Times New Roman"/>
          <w:sz w:val="28"/>
          <w:szCs w:val="28"/>
        </w:rPr>
        <w:t>являются неотъемлемым источником пополнения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FC">
        <w:rPr>
          <w:rFonts w:ascii="Times New Roman" w:hAnsi="Times New Roman" w:cs="Times New Roman"/>
          <w:sz w:val="28"/>
          <w:szCs w:val="28"/>
        </w:rPr>
        <w:t xml:space="preserve">государственного бюджета. </w:t>
      </w:r>
      <w:r w:rsidR="00744CEA">
        <w:rPr>
          <w:rFonts w:ascii="Times New Roman" w:hAnsi="Times New Roman" w:cs="Times New Roman"/>
          <w:sz w:val="28"/>
          <w:szCs w:val="28"/>
        </w:rPr>
        <w:t>Взимание таможенных платежей</w:t>
      </w:r>
      <w:r w:rsidR="00744CEA" w:rsidRPr="00744CEA">
        <w:rPr>
          <w:rFonts w:ascii="Times New Roman" w:hAnsi="Times New Roman" w:cs="Times New Roman"/>
          <w:sz w:val="28"/>
          <w:szCs w:val="28"/>
        </w:rPr>
        <w:t xml:space="preserve"> с импортных товаров увеличивает стоимость последних при их реализации на внутреннем рынке страны</w:t>
      </w:r>
      <w:r w:rsidR="00744CEA" w:rsidRPr="00A6192D">
        <w:rPr>
          <w:rFonts w:ascii="Times New Roman" w:hAnsi="Times New Roman" w:cs="Times New Roman"/>
          <w:sz w:val="28"/>
          <w:szCs w:val="28"/>
        </w:rPr>
        <w:t>–</w:t>
      </w:r>
      <w:r w:rsidR="00744CEA" w:rsidRPr="00744CEA">
        <w:rPr>
          <w:rFonts w:ascii="Times New Roman" w:hAnsi="Times New Roman" w:cs="Times New Roman"/>
          <w:sz w:val="28"/>
          <w:szCs w:val="28"/>
        </w:rPr>
        <w:t>импортера и тем самым повышает конкурентоспособность аналогичных товаров, производимых национальной промышленностью и сельским хозяйством</w:t>
      </w:r>
      <w:r w:rsidR="00744CEA">
        <w:rPr>
          <w:rFonts w:ascii="Times New Roman" w:hAnsi="Times New Roman" w:cs="Times New Roman"/>
          <w:sz w:val="28"/>
          <w:szCs w:val="28"/>
        </w:rPr>
        <w:t>. Фискальная функция таможенных</w:t>
      </w:r>
      <w:r w:rsidR="00744CEA" w:rsidRPr="00744CEA">
        <w:rPr>
          <w:rFonts w:ascii="Times New Roman" w:hAnsi="Times New Roman" w:cs="Times New Roman"/>
          <w:sz w:val="28"/>
          <w:szCs w:val="28"/>
        </w:rPr>
        <w:t xml:space="preserve"> </w:t>
      </w:r>
      <w:r w:rsidR="00744CEA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744CEA" w:rsidRPr="00744CEA">
        <w:rPr>
          <w:rFonts w:ascii="Times New Roman" w:hAnsi="Times New Roman" w:cs="Times New Roman"/>
          <w:sz w:val="28"/>
          <w:szCs w:val="28"/>
        </w:rPr>
        <w:t>обеспечивает поступление средств от взимания таможенных пошлин в доходную часть бюдже</w:t>
      </w:r>
      <w:r w:rsidR="00744CEA">
        <w:rPr>
          <w:rFonts w:ascii="Times New Roman" w:hAnsi="Times New Roman" w:cs="Times New Roman"/>
          <w:sz w:val="28"/>
          <w:szCs w:val="28"/>
        </w:rPr>
        <w:t>та страны. Фискальные таможенные платежи</w:t>
      </w:r>
      <w:r w:rsidR="00744CEA" w:rsidRPr="00744CEA">
        <w:rPr>
          <w:rFonts w:ascii="Times New Roman" w:hAnsi="Times New Roman" w:cs="Times New Roman"/>
          <w:sz w:val="28"/>
          <w:szCs w:val="28"/>
        </w:rPr>
        <w:t xml:space="preserve"> влекут за собой доходы в бюджет и влияют на расходы тех покупателей, которые не могут обходиться без импортных товаров</w:t>
      </w:r>
      <w:r w:rsidR="006B0CF1">
        <w:rPr>
          <w:rFonts w:ascii="Times New Roman" w:hAnsi="Times New Roman" w:cs="Times New Roman"/>
          <w:sz w:val="28"/>
          <w:szCs w:val="28"/>
        </w:rPr>
        <w:t xml:space="preserve"> [</w:t>
      </w:r>
      <w:r w:rsidR="00A22214">
        <w:rPr>
          <w:rFonts w:ascii="Times New Roman" w:hAnsi="Times New Roman" w:cs="Times New Roman"/>
          <w:sz w:val="28"/>
          <w:szCs w:val="28"/>
        </w:rPr>
        <w:t>10</w:t>
      </w:r>
      <w:r w:rsidR="000627D3" w:rsidRPr="00D03952">
        <w:rPr>
          <w:rFonts w:ascii="Times New Roman" w:hAnsi="Times New Roman" w:cs="Times New Roman"/>
          <w:sz w:val="28"/>
          <w:szCs w:val="28"/>
        </w:rPr>
        <w:t>]</w:t>
      </w:r>
      <w:r w:rsidR="00744CEA" w:rsidRPr="00744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4F0" w:rsidRDefault="00254A36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ряд принципов таможенного обложения. Которые, к сожалению, не установлены нормативным актом ТК ЕАЭС, но в некоторых учебниках и соответствующей литературе они упоминаются.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4A36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Всеобщность. Этот принцип обязывает уплачивать платежи всех участников внешнеторговой сделки, а также в иных случаях установленных нормативной базой.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4A36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системы таможенных платежей. Их виды унифицированы и представляют единую, цельную, логически построенную совокупность обязательных платежей, уплачиваемых при перемещении товаров через таможенную границу Российской Федерации.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49FC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Сочетание таможенных и налоговых правовых основ. В систему таможенных платежей также входят НДС и акцизы, а они в свою очередь </w:t>
      </w:r>
      <w:r w:rsidR="00B37568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регулируются налоговым кодексом. То есть сбор таможенных платежей регулируется не только таможенным законодательством, но и налоговым.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37568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Равноправие. Все лица на равных правах могут экспортировать и импортировать товар в соответствии с законодательством РФ. А также имеют равные права и обязанности по уплате таможенных платежей.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B37568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Ответственность. В таможенном законодательстве установлены лица ответственные за уплату таможенных платежей.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37568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Соразмерность таможенных платежей. Этот принцип заключается в наличии ограничения по общей сумме ввозных таможенных пошлин. Она не должна превышать объема таможенных платежей, подлежащих уплате, если бы товары были выпушены для свободного обращения на территорию России.</w:t>
      </w:r>
    </w:p>
    <w:p w:rsidR="00C574F0" w:rsidRDefault="00C574F0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37568" w:rsidRPr="00C5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выбора плательщика таможенных платежей. Такой принцип даёт возможность любому лицу уплатить таможенные пошлины.</w:t>
      </w:r>
    </w:p>
    <w:p w:rsidR="00BE2647" w:rsidRDefault="00B37568" w:rsidP="00BE2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подводя итог вышеизложенному, можно отметить, что </w:t>
      </w:r>
      <w:r w:rsidR="00687CF1" w:rsidRPr="00893D5C">
        <w:rPr>
          <w:rFonts w:ascii="Times New Roman" w:hAnsi="Times New Roman" w:cs="Times New Roman"/>
          <w:sz w:val="28"/>
          <w:szCs w:val="28"/>
        </w:rPr>
        <w:t>под таможенными платежами понимается совокупность сумм таможенной пошлины, акциза, налога на добавленную стоимость и таможенных сборов, взимаемых таможенными органами при пересечении товарами и транспортными средствами т</w:t>
      </w:r>
      <w:r w:rsidR="00687CF1">
        <w:rPr>
          <w:rFonts w:ascii="Times New Roman" w:hAnsi="Times New Roman" w:cs="Times New Roman"/>
          <w:sz w:val="28"/>
          <w:szCs w:val="28"/>
        </w:rPr>
        <w:t xml:space="preserve">аможенной границы. </w:t>
      </w:r>
      <w:r w:rsidR="0068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87CF1" w:rsidRP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аможенные платежи </w:t>
      </w:r>
      <w:r w:rsidR="0068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и</w:t>
      </w:r>
      <w:r w:rsidR="00687CF1" w:rsidRP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остаются главным источников пополнения казны.</w:t>
      </w:r>
      <w:r w:rsidR="00687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также выполняют </w:t>
      </w:r>
      <w:r w:rsidR="00744CEA" w:rsidRPr="0074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фискальную функцию, оказывает большое влияние на структуру экспорта</w:t>
      </w:r>
      <w:r w:rsidR="0074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импорта, то есть ещё и </w:t>
      </w:r>
      <w:r w:rsidR="00744CEA" w:rsidRPr="0074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 регулирующую роль.</w:t>
      </w:r>
      <w:r w:rsidR="00744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7CF1">
        <w:rPr>
          <w:rFonts w:ascii="Times New Roman" w:hAnsi="Times New Roman" w:cs="Times New Roman"/>
          <w:sz w:val="28"/>
          <w:szCs w:val="28"/>
        </w:rPr>
        <w:t xml:space="preserve">Принципы помогают регулировать отношения, возникающие между таможенным органом и декларантом. </w:t>
      </w:r>
    </w:p>
    <w:p w:rsidR="00C574F0" w:rsidRDefault="00687CF1" w:rsidP="00CD7AE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7CF1">
        <w:rPr>
          <w:rFonts w:ascii="Times New Roman" w:hAnsi="Times New Roman" w:cs="Times New Roman"/>
          <w:b/>
          <w:sz w:val="28"/>
          <w:szCs w:val="28"/>
        </w:rPr>
        <w:t>1.2 Нормативно-правовые документы, регулирующие отношения в сфере взимания таможенных</w:t>
      </w:r>
      <w:r w:rsidR="00FB4ADF">
        <w:rPr>
          <w:rFonts w:ascii="Times New Roman" w:hAnsi="Times New Roman" w:cs="Times New Roman"/>
          <w:b/>
          <w:sz w:val="28"/>
          <w:szCs w:val="28"/>
        </w:rPr>
        <w:t xml:space="preserve"> платежей</w:t>
      </w:r>
    </w:p>
    <w:p w:rsidR="00C574F0" w:rsidRPr="00C574F0" w:rsidRDefault="00FB4ADF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DF">
        <w:rPr>
          <w:rFonts w:ascii="Times New Roman" w:hAnsi="Times New Roman" w:cs="Times New Roman"/>
          <w:sz w:val="28"/>
          <w:szCs w:val="28"/>
        </w:rPr>
        <w:t>В настоящее время существует достаточно широкая нормативно-правовая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DF">
        <w:rPr>
          <w:rFonts w:ascii="Times New Roman" w:hAnsi="Times New Roman" w:cs="Times New Roman"/>
          <w:sz w:val="28"/>
          <w:szCs w:val="28"/>
        </w:rPr>
        <w:t>база, которая регулирует порядок совершения таможенных операций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DF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взимания таможенных платежей при перемещении товаров </w:t>
      </w:r>
      <w:r w:rsidRPr="00FB4ADF">
        <w:rPr>
          <w:rFonts w:ascii="Times New Roman" w:hAnsi="Times New Roman" w:cs="Times New Roman"/>
          <w:sz w:val="28"/>
          <w:szCs w:val="28"/>
        </w:rPr>
        <w:t>через таможенную границу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DF">
        <w:rPr>
          <w:rFonts w:ascii="Times New Roman" w:hAnsi="Times New Roman" w:cs="Times New Roman"/>
          <w:sz w:val="28"/>
          <w:szCs w:val="28"/>
        </w:rPr>
        <w:t>ЕАЭС.</w:t>
      </w:r>
    </w:p>
    <w:p w:rsidR="00FB4ADF" w:rsidRPr="00FB4ADF" w:rsidRDefault="00FB4ADF" w:rsidP="00C57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DF">
        <w:rPr>
          <w:rFonts w:ascii="Times New Roman" w:hAnsi="Times New Roman" w:cs="Times New Roman"/>
          <w:sz w:val="28"/>
          <w:szCs w:val="28"/>
        </w:rPr>
        <w:lastRenderedPageBreak/>
        <w:t>Основными док</w:t>
      </w:r>
      <w:r>
        <w:rPr>
          <w:rFonts w:ascii="Times New Roman" w:hAnsi="Times New Roman" w:cs="Times New Roman"/>
          <w:sz w:val="28"/>
          <w:szCs w:val="28"/>
        </w:rPr>
        <w:t>ументами, регулирующими процесс уплаты таможенных платеже</w:t>
      </w:r>
      <w:r w:rsidR="00DC7BA0">
        <w:rPr>
          <w:rFonts w:ascii="Times New Roman" w:hAnsi="Times New Roman" w:cs="Times New Roman"/>
          <w:sz w:val="28"/>
          <w:szCs w:val="28"/>
        </w:rPr>
        <w:t>й</w:t>
      </w:r>
      <w:r w:rsidRPr="00FB4ADF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BA0" w:rsidRDefault="00962B31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A0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413DEF">
        <w:rPr>
          <w:rFonts w:ascii="Times New Roman" w:hAnsi="Times New Roman" w:cs="Times New Roman"/>
          <w:sz w:val="28"/>
          <w:szCs w:val="28"/>
        </w:rPr>
        <w:t>[1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 w:rsidR="00DC7BA0">
        <w:rPr>
          <w:rFonts w:ascii="Times New Roman" w:hAnsi="Times New Roman" w:cs="Times New Roman"/>
          <w:sz w:val="28"/>
          <w:szCs w:val="28"/>
        </w:rPr>
        <w:t>;</w:t>
      </w:r>
    </w:p>
    <w:p w:rsidR="00B37568" w:rsidRDefault="00DC7BA0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0">
        <w:rPr>
          <w:rFonts w:ascii="Times New Roman" w:hAnsi="Times New Roman" w:cs="Times New Roman"/>
          <w:sz w:val="28"/>
          <w:szCs w:val="28"/>
        </w:rPr>
        <w:t>– Таможенный кодекс Евразийского экономического союза</w:t>
      </w:r>
      <w:r w:rsidR="00413DEF">
        <w:rPr>
          <w:rFonts w:ascii="Times New Roman" w:hAnsi="Times New Roman" w:cs="Times New Roman"/>
          <w:sz w:val="28"/>
          <w:szCs w:val="28"/>
        </w:rPr>
        <w:t>[2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 w:rsidRPr="00DC7BA0">
        <w:rPr>
          <w:rFonts w:ascii="Times New Roman" w:hAnsi="Times New Roman" w:cs="Times New Roman"/>
          <w:sz w:val="28"/>
          <w:szCs w:val="28"/>
        </w:rPr>
        <w:t>;</w:t>
      </w:r>
    </w:p>
    <w:p w:rsidR="00DC7BA0" w:rsidRDefault="00DC7BA0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A0">
        <w:rPr>
          <w:rFonts w:ascii="Times New Roman" w:hAnsi="Times New Roman" w:cs="Times New Roman"/>
          <w:sz w:val="28"/>
          <w:szCs w:val="28"/>
        </w:rPr>
        <w:t>– Федеральный закон № 289 «О таможе</w:t>
      </w:r>
      <w:r>
        <w:rPr>
          <w:rFonts w:ascii="Times New Roman" w:hAnsi="Times New Roman" w:cs="Times New Roman"/>
          <w:sz w:val="28"/>
          <w:szCs w:val="28"/>
        </w:rPr>
        <w:t xml:space="preserve">нном регулировании в Российской </w:t>
      </w:r>
      <w:r w:rsidR="009054E8">
        <w:rPr>
          <w:rFonts w:ascii="Times New Roman" w:hAnsi="Times New Roman" w:cs="Times New Roman"/>
          <w:sz w:val="28"/>
          <w:szCs w:val="28"/>
        </w:rPr>
        <w:t>Федерации</w:t>
      </w:r>
      <w:r w:rsidR="00413DEF">
        <w:rPr>
          <w:rFonts w:ascii="Times New Roman" w:hAnsi="Times New Roman" w:cs="Times New Roman"/>
          <w:sz w:val="28"/>
          <w:szCs w:val="28"/>
        </w:rPr>
        <w:t>[3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BA0" w:rsidRDefault="00962B31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A0"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="00413DEF">
        <w:rPr>
          <w:rFonts w:ascii="Times New Roman" w:hAnsi="Times New Roman" w:cs="Times New Roman"/>
          <w:sz w:val="28"/>
          <w:szCs w:val="28"/>
        </w:rPr>
        <w:t>[6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 w:rsidR="00413DEF">
        <w:rPr>
          <w:rFonts w:ascii="Times New Roman" w:hAnsi="Times New Roman" w:cs="Times New Roman"/>
          <w:sz w:val="28"/>
          <w:szCs w:val="28"/>
        </w:rPr>
        <w:t>,</w:t>
      </w:r>
      <w:r w:rsidR="00413DEF" w:rsidRPr="00413DEF">
        <w:rPr>
          <w:rFonts w:ascii="Times New Roman" w:hAnsi="Times New Roman" w:cs="Times New Roman"/>
          <w:sz w:val="28"/>
          <w:szCs w:val="28"/>
        </w:rPr>
        <w:t xml:space="preserve"> </w:t>
      </w:r>
      <w:r w:rsidR="00413DEF">
        <w:rPr>
          <w:rFonts w:ascii="Times New Roman" w:hAnsi="Times New Roman" w:cs="Times New Roman"/>
          <w:sz w:val="28"/>
          <w:szCs w:val="28"/>
        </w:rPr>
        <w:t>[7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 w:rsidR="00DC7BA0">
        <w:rPr>
          <w:rFonts w:ascii="Times New Roman" w:hAnsi="Times New Roman" w:cs="Times New Roman"/>
          <w:sz w:val="28"/>
          <w:szCs w:val="28"/>
        </w:rPr>
        <w:t>;</w:t>
      </w:r>
    </w:p>
    <w:p w:rsidR="00DC7BA0" w:rsidRDefault="00962B31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A0" w:rsidRPr="00DC7BA0">
        <w:rPr>
          <w:rFonts w:ascii="Times New Roman" w:hAnsi="Times New Roman" w:cs="Times New Roman"/>
          <w:sz w:val="28"/>
          <w:szCs w:val="28"/>
        </w:rPr>
        <w:t>Закон Российской Федерации «О таможенном тарифе»</w:t>
      </w:r>
      <w:r w:rsidR="00413DEF" w:rsidRPr="00413DEF">
        <w:rPr>
          <w:rFonts w:ascii="Times New Roman" w:hAnsi="Times New Roman" w:cs="Times New Roman"/>
          <w:sz w:val="28"/>
          <w:szCs w:val="28"/>
        </w:rPr>
        <w:t xml:space="preserve"> </w:t>
      </w:r>
      <w:r w:rsidR="00413DEF">
        <w:rPr>
          <w:rFonts w:ascii="Times New Roman" w:hAnsi="Times New Roman" w:cs="Times New Roman"/>
          <w:sz w:val="28"/>
          <w:szCs w:val="28"/>
        </w:rPr>
        <w:t>[4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 w:rsidR="00190DD9">
        <w:rPr>
          <w:rFonts w:ascii="Times New Roman" w:hAnsi="Times New Roman" w:cs="Times New Roman"/>
          <w:sz w:val="28"/>
          <w:szCs w:val="28"/>
        </w:rPr>
        <w:t>;</w:t>
      </w:r>
    </w:p>
    <w:p w:rsidR="00190DD9" w:rsidRDefault="00962B31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DD9" w:rsidRPr="00190DD9">
        <w:rPr>
          <w:rFonts w:ascii="Times New Roman" w:hAnsi="Times New Roman" w:cs="Times New Roman"/>
          <w:sz w:val="28"/>
          <w:szCs w:val="28"/>
        </w:rPr>
        <w:t>Закон РФ «О валютном регулировании и валютном контроле»</w:t>
      </w:r>
      <w:r w:rsidR="00413DEF" w:rsidRPr="00413DEF">
        <w:rPr>
          <w:rFonts w:ascii="Times New Roman" w:hAnsi="Times New Roman" w:cs="Times New Roman"/>
          <w:sz w:val="28"/>
          <w:szCs w:val="28"/>
        </w:rPr>
        <w:t xml:space="preserve"> </w:t>
      </w:r>
      <w:r w:rsidR="00413DEF">
        <w:rPr>
          <w:rFonts w:ascii="Times New Roman" w:hAnsi="Times New Roman" w:cs="Times New Roman"/>
          <w:sz w:val="28"/>
          <w:szCs w:val="28"/>
        </w:rPr>
        <w:t>[5</w:t>
      </w:r>
      <w:r w:rsidR="00413DEF" w:rsidRPr="00D03952">
        <w:rPr>
          <w:rFonts w:ascii="Times New Roman" w:hAnsi="Times New Roman" w:cs="Times New Roman"/>
          <w:sz w:val="28"/>
          <w:szCs w:val="28"/>
        </w:rPr>
        <w:t>]</w:t>
      </w:r>
      <w:r w:rsidR="00190DD9">
        <w:rPr>
          <w:rFonts w:ascii="Times New Roman" w:hAnsi="Times New Roman" w:cs="Times New Roman"/>
          <w:sz w:val="28"/>
          <w:szCs w:val="28"/>
        </w:rPr>
        <w:t>.</w:t>
      </w:r>
    </w:p>
    <w:p w:rsidR="00744CEA" w:rsidRDefault="00190DD9" w:rsidP="00C57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DD9">
        <w:rPr>
          <w:rFonts w:ascii="Times New Roman" w:hAnsi="Times New Roman" w:cs="Times New Roman"/>
          <w:sz w:val="28"/>
          <w:szCs w:val="28"/>
        </w:rPr>
        <w:t>Нормативно правовая база 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лирования взимания таможенных платежей  </w:t>
      </w:r>
      <w:r w:rsidRPr="00190DD9">
        <w:rPr>
          <w:rFonts w:ascii="Times New Roman" w:hAnsi="Times New Roman" w:cs="Times New Roman"/>
          <w:sz w:val="28"/>
          <w:szCs w:val="28"/>
        </w:rPr>
        <w:t>из двух уровней регулирования</w:t>
      </w:r>
      <w:r w:rsidR="008E3B82">
        <w:rPr>
          <w:rFonts w:ascii="Times New Roman" w:hAnsi="Times New Roman" w:cs="Times New Roman"/>
          <w:sz w:val="28"/>
          <w:szCs w:val="28"/>
        </w:rPr>
        <w:t xml:space="preserve"> </w:t>
      </w:r>
      <w:r w:rsidR="008E3B82">
        <w:rPr>
          <w:rFonts w:ascii="Times New Roman" w:hAnsi="Times New Roman" w:cs="Times New Roman"/>
          <w:color w:val="000000" w:themeColor="text1"/>
          <w:sz w:val="28"/>
          <w:szCs w:val="28"/>
        </w:rPr>
        <w:t>(рисунок 1).</w:t>
      </w:r>
      <w:r w:rsidR="0065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1773" w:rsidRPr="00C574F0" w:rsidRDefault="007F1773" w:rsidP="00C574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49B" w:rsidRDefault="000665AB" w:rsidP="00C57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9.95pt;margin-top:-16.2pt;width:403.5pt;height:52.5pt;z-index:251658240">
            <v:textbox style="mso-next-textbox:#_x0000_s1026">
              <w:txbxContent>
                <w:p w:rsidR="00744CEA" w:rsidRPr="001F79AB" w:rsidRDefault="00744CEA" w:rsidP="00190D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 законодательного регулирования  взимания таможенных платежей при перемещении товаров через таможенную границу ЕАЭС</w:t>
                  </w:r>
                </w:p>
                <w:p w:rsidR="00744CEA" w:rsidRDefault="00744CEA"/>
              </w:txbxContent>
            </v:textbox>
          </v:rect>
        </w:pict>
      </w:r>
    </w:p>
    <w:p w:rsidR="004C149B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07.2pt;margin-top:25.95pt;width:121.5pt;height:39.75pt;z-index:251662336">
            <v:textbox>
              <w:txbxContent>
                <w:p w:rsidR="00744CEA" w:rsidRPr="001F79AB" w:rsidRDefault="00744CEA" w:rsidP="00905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уровень:</w:t>
                  </w:r>
                </w:p>
                <w:p w:rsidR="00744CEA" w:rsidRDefault="00744C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3.95pt;margin-top:25.95pt;width:153.75pt;height:30pt;z-index:251661312">
            <v:textbox style="mso-next-textbox:#_x0000_s1029">
              <w:txbxContent>
                <w:p w:rsidR="00744CEA" w:rsidRPr="001F79AB" w:rsidRDefault="00744CEA" w:rsidP="009054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Национальный уровень:</w:t>
                  </w:r>
                </w:p>
                <w:p w:rsidR="00744CEA" w:rsidRDefault="00744C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9.95pt;margin-top:2.15pt;width:24pt;height:23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24.2pt;margin-top:2.15pt;width:23.95pt;height:23.8pt;flip:x;z-index:251659264" o:connectortype="straight">
            <v:stroke endarrow="block"/>
          </v:shape>
        </w:pict>
      </w:r>
    </w:p>
    <w:p w:rsidR="004C149B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67.25pt;margin-top:31.55pt;width:0;height:18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18.95pt;margin-top:21.8pt;width:.75pt;height:24.15pt;z-index:251663360" o:connectortype="straight">
            <v:stroke endarrow="block"/>
          </v:shape>
        </w:pict>
      </w:r>
    </w:p>
    <w:p w:rsidR="004C149B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310.95pt;margin-top:16.15pt;width:129pt;height:26.25pt;z-index:251670528">
            <v:textbox>
              <w:txbxContent>
                <w:p w:rsidR="00744CEA" w:rsidRPr="00B341EB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 ЕАЭС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.45pt;margin-top:11.8pt;width:166.5pt;height:51pt;z-index:251664384">
            <v:textbox>
              <w:txbxContent>
                <w:p w:rsidR="00744CEA" w:rsidRDefault="00744CEA">
                  <w:r w:rsidRPr="00905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 № 289 «О таможенном регулировании в Российской Федерации</w:t>
                  </w:r>
                  <w:r w:rsidRPr="00DC7B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DE0FAE" w:rsidRPr="00DE0FAE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307.2pt;margin-top:28.65pt;width:129pt;height:62.25pt;z-index:251672576">
            <v:textbox>
              <w:txbxContent>
                <w:p w:rsidR="00744CEA" w:rsidRPr="00126BD4" w:rsidRDefault="00744CEA" w:rsidP="008E3B8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Договор о Евразийском </w:t>
                  </w:r>
                  <w:r w:rsidRPr="00126B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экон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омическом союзе.</w:t>
                  </w:r>
                </w:p>
                <w:p w:rsidR="00744CEA" w:rsidRDefault="00744C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67.25pt;margin-top:6.9pt;width:0;height:21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19.75pt;margin-top:31.6pt;width:0;height:22.3pt;z-index:251665408" o:connectortype="straight">
            <v:stroke endarrow="block"/>
          </v:shape>
        </w:pict>
      </w:r>
    </w:p>
    <w:p w:rsidR="00DE0FAE" w:rsidRPr="00DE0FAE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43.2pt;margin-top:19.25pt;width:154.5pt;height:54pt;z-index:251666432">
            <v:textbox>
              <w:txbxContent>
                <w:p w:rsidR="00744CEA" w:rsidRPr="009054E8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 РФ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05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РФ «О валютном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регулировании и </w:t>
                  </w:r>
                  <w:r w:rsidRPr="00905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валютном контроле»</w:t>
                  </w:r>
                </w:p>
              </w:txbxContent>
            </v:textbox>
          </v:rect>
        </w:pict>
      </w:r>
    </w:p>
    <w:p w:rsidR="00DE0FAE" w:rsidRPr="00DE0FAE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67.25pt;margin-top:22.6pt;width:0;height:18pt;z-index:251673600" o:connectortype="straight">
            <v:stroke endarrow="block"/>
          </v:shape>
        </w:pict>
      </w:r>
    </w:p>
    <w:p w:rsidR="00DE0FAE" w:rsidRPr="00DE0FAE" w:rsidRDefault="000665AB" w:rsidP="00C22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95.95pt;margin-top:6.45pt;width:150pt;height:36.75pt;z-index:251674624">
            <v:textbox>
              <w:txbxContent>
                <w:p w:rsidR="00744CEA" w:rsidRPr="00B341EB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1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Киотская конвенция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43.95pt;margin-top:22.65pt;width:166.5pt;height:42pt;z-index:251668480">
            <v:textbox>
              <w:txbxContent>
                <w:p w:rsidR="00744CEA" w:rsidRDefault="00744CEA" w:rsidP="009054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5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РФ «О таможенном тарифе»</w:t>
                  </w:r>
                </w:p>
                <w:p w:rsidR="00744CEA" w:rsidRDefault="00744C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19.7pt;margin-top:4.95pt;width:.05pt;height:16.5pt;z-index:251667456" o:connectortype="straight">
            <v:stroke endarrow="block"/>
          </v:shape>
        </w:pict>
      </w:r>
    </w:p>
    <w:p w:rsidR="00C574F0" w:rsidRDefault="00C574F0" w:rsidP="00C57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AE6" w:rsidRDefault="00CD7AE6" w:rsidP="00C57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647" w:rsidRDefault="00BE2647" w:rsidP="00BE2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0FAE">
        <w:rPr>
          <w:rFonts w:ascii="Times New Roman" w:hAnsi="Times New Roman" w:cs="Times New Roman"/>
          <w:sz w:val="28"/>
          <w:szCs w:val="28"/>
        </w:rPr>
        <w:t>Рисунок 1 – Уровни регулирован</w:t>
      </w:r>
      <w:r w:rsidR="00C97D4C">
        <w:rPr>
          <w:rFonts w:ascii="Times New Roman" w:hAnsi="Times New Roman" w:cs="Times New Roman"/>
          <w:sz w:val="28"/>
          <w:szCs w:val="28"/>
        </w:rPr>
        <w:t>ия взимания таможенных платежей</w:t>
      </w:r>
    </w:p>
    <w:p w:rsidR="00DC7BA0" w:rsidRDefault="00DE0FAE" w:rsidP="00BE2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0FAE">
        <w:rPr>
          <w:rFonts w:ascii="Times New Roman" w:hAnsi="Times New Roman" w:cs="Times New Roman"/>
          <w:sz w:val="28"/>
          <w:szCs w:val="28"/>
        </w:rPr>
        <w:lastRenderedPageBreak/>
        <w:t>К отношениям по взиманию и уплате таможенных платежей, относящихся к налогам, законодательство Российской Федерации о таможенном регулировании применяется в части, не урегулированной законодательством Российской Федерации о налогах и сборах, если иное не установлено международными договорами и актами в сфере таможенного регулирования.</w:t>
      </w:r>
    </w:p>
    <w:p w:rsidR="00DE0FAE" w:rsidRDefault="00DE0FAE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AE">
        <w:rPr>
          <w:rFonts w:ascii="Times New Roman" w:hAnsi="Times New Roman" w:cs="Times New Roman"/>
          <w:sz w:val="28"/>
          <w:szCs w:val="28"/>
        </w:rPr>
        <w:t>Правовые отношения в области таможенного дела в Российской Федерации могут регулироваться также указами Президента Российской Федерации.</w:t>
      </w:r>
    </w:p>
    <w:p w:rsidR="00DE0FAE" w:rsidRDefault="0064768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683">
        <w:rPr>
          <w:rFonts w:ascii="Times New Roman" w:hAnsi="Times New Roman" w:cs="Times New Roman"/>
          <w:sz w:val="28"/>
          <w:szCs w:val="28"/>
        </w:rPr>
        <w:t xml:space="preserve">Таким образом, исходя из вышеизложенного, можно сделать вывод, что данные нормативные документы определяют порядок применения ставок вывозных и вывозных таможенных пошлин и перечня товаров, в отношении которых они применяются. Также устанавливают  возможности освобождения от уплаты вывозной таможенной пошлины, и предоставляет  тарифные преференции и тарифных квот. </w:t>
      </w: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7CA3" w:rsidRDefault="00D67CA3" w:rsidP="00C22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74F0" w:rsidRDefault="00C574F0" w:rsidP="00656EF8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2647" w:rsidRDefault="00BE2647" w:rsidP="00656EF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E2647" w:rsidRDefault="00BE2647" w:rsidP="00656EF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E2647" w:rsidRDefault="00BE2647" w:rsidP="00656EF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67CA3" w:rsidRPr="00D67CA3" w:rsidRDefault="00D67CA3" w:rsidP="00824984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7C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Глава 2 Анализ </w:t>
      </w:r>
      <w:r w:rsidR="004C14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роли таможенных платежей в формировании доходной части федерального бюджета РФ</w:t>
      </w:r>
    </w:p>
    <w:p w:rsidR="00D67CA3" w:rsidRDefault="00D67CA3" w:rsidP="00824984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7C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2.1 Роль таможенных платежей в формировании федерального бюджета </w:t>
      </w:r>
    </w:p>
    <w:p w:rsidR="00AA3904" w:rsidRDefault="00A366F9" w:rsidP="009C28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6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сегодняшней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обстановке таможенные платежи являются одним из важнейших источников наполнения казны Российской Федерации. О высокой зависимости бюджета страны от взимания платежей свидетельствует то, что их доля в федеральном бюджете возросла</w:t>
      </w:r>
      <w:r w:rsidR="00CB1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1991 по 2008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10-до 50,5%. В государстве складывается тенденция профицита бюджета, а это в свою очередь означает, </w:t>
      </w:r>
      <w:r w:rsidR="00501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на государство накладываются социальные обязательства, которые </w:t>
      </w:r>
      <w:r w:rsidR="00501F98" w:rsidRPr="00501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обусловили рост расходов</w:t>
      </w:r>
      <w:r w:rsidR="00501F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вот доходы в свою очередь непредсказуемы, потому что они в основном зависят от мировых цен на нефть. Экспортная пошлина-это треть от всех имеющихся поступлений в федеральный бюджет. </w:t>
      </w:r>
    </w:p>
    <w:p w:rsidR="002848F8" w:rsidRDefault="00501F98" w:rsidP="00284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таможенные органы государство возлагает обязанности по наполнению доходной части казны РФ. А это накладывается определенные налоговые обязательства на участников внешнеторговой деятельности. </w:t>
      </w:r>
      <w:r w:rsidR="00BF1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Первостепенной задачей государства является планирование и о</w:t>
      </w:r>
      <w:r w:rsidR="00BF142B" w:rsidRPr="00BF1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пределение источников дох</w:t>
      </w:r>
      <w:r w:rsidR="00284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 части федерального бюджета.</w:t>
      </w:r>
    </w:p>
    <w:p w:rsidR="00C84E14" w:rsidRPr="00995733" w:rsidRDefault="00C84E14" w:rsidP="002848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«доходы</w:t>
      </w:r>
      <w:r w:rsidR="00A22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рассматриваются в </w:t>
      </w:r>
      <w:r w:rsidR="00A22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нескольких аспектах в финансовой, а также правовой науке (рисунок 2).</w:t>
      </w:r>
    </w:p>
    <w:p w:rsidR="00656EF8" w:rsidRDefault="00824984" w:rsidP="00656E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92.7pt;margin-top:9.2pt;width:270pt;height:38.25pt;z-index:251675648">
            <v:textbox>
              <w:txbxContent>
                <w:p w:rsidR="00744CEA" w:rsidRPr="00C84E14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Понятие</w:t>
                  </w:r>
                  <w:r w:rsidRPr="00C84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доходы федерального бюджета</w:t>
                  </w:r>
                </w:p>
              </w:txbxContent>
            </v:textbox>
          </v:rect>
        </w:pict>
      </w:r>
    </w:p>
    <w:p w:rsidR="00C84E14" w:rsidRDefault="00824984" w:rsidP="009C2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25.45pt;margin-top:23.3pt;width:0;height:22.5pt;z-index:251676672" o:connectortype="straight"/>
        </w:pict>
      </w:r>
      <w:r w:rsidR="00995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E14" w:rsidRPr="00C84E14" w:rsidRDefault="00824984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76.95pt;margin-top:21.65pt;width:0;height:22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47.7pt;margin-top:21.65pt;width:0;height:17.2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10.45pt;margin-top:21.65pt;width:.75pt;height:16.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76.95pt;margin-top:20.9pt;width:274.5pt;height:.75pt;flip:y;z-index:251677696" o:connectortype="straight"/>
        </w:pict>
      </w:r>
    </w:p>
    <w:p w:rsidR="00C84E14" w:rsidRPr="00C84E14" w:rsidRDefault="00824984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301.2pt;margin-top:4.75pt;width:105.75pt;height:59.25pt;z-index:251683840">
            <v:textbox>
              <w:txbxContent>
                <w:p w:rsidR="00744CEA" w:rsidRPr="00C84E14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Экономический аспект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60.95pt;margin-top:4pt;width:105pt;height:59.25pt;z-index:251682816">
            <v:textbox>
              <w:txbxContent>
                <w:p w:rsidR="00744CEA" w:rsidRPr="00C84E14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Правовой аспект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0.7pt;margin-top:9.5pt;width:110.25pt;height:59.25pt;z-index:251681792">
            <v:textbox>
              <w:txbxContent>
                <w:p w:rsidR="00744CEA" w:rsidRPr="00C84E14" w:rsidRDefault="00744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Материальный аспект</w:t>
                  </w:r>
                </w:p>
              </w:txbxContent>
            </v:textbox>
          </v:rect>
        </w:pict>
      </w:r>
    </w:p>
    <w:p w:rsidR="00C84E14" w:rsidRPr="00C84E14" w:rsidRDefault="00C84E14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733" w:rsidRDefault="00995733" w:rsidP="002848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4E14">
        <w:rPr>
          <w:rFonts w:ascii="Times New Roman" w:hAnsi="Times New Roman" w:cs="Times New Roman"/>
          <w:sz w:val="28"/>
          <w:szCs w:val="28"/>
        </w:rPr>
        <w:t>Рисунок 2 –</w:t>
      </w:r>
      <w:r w:rsidR="00C84E14" w:rsidRPr="00C84E14">
        <w:t xml:space="preserve"> </w:t>
      </w:r>
      <w:r w:rsidR="00C84E14">
        <w:rPr>
          <w:rFonts w:ascii="Times New Roman" w:hAnsi="Times New Roman" w:cs="Times New Roman"/>
          <w:sz w:val="28"/>
          <w:szCs w:val="28"/>
        </w:rPr>
        <w:t>п</w:t>
      </w:r>
      <w:r w:rsidR="00C84E14" w:rsidRPr="00C84E14">
        <w:rPr>
          <w:rFonts w:ascii="Times New Roman" w:hAnsi="Times New Roman" w:cs="Times New Roman"/>
          <w:sz w:val="28"/>
          <w:szCs w:val="28"/>
        </w:rPr>
        <w:t>онятие «доходы федерального бюджета»</w:t>
      </w:r>
    </w:p>
    <w:p w:rsidR="00AF1F37" w:rsidRDefault="00AF1F37" w:rsidP="009C2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lastRenderedPageBreak/>
        <w:t xml:space="preserve">Далее более подробно рассмотрим </w:t>
      </w:r>
      <w:r>
        <w:rPr>
          <w:rFonts w:ascii="Times New Roman" w:hAnsi="Times New Roman" w:cs="Times New Roman"/>
          <w:sz w:val="28"/>
          <w:szCs w:val="28"/>
        </w:rPr>
        <w:t>аспект</w:t>
      </w:r>
      <w:r w:rsidR="002848F8">
        <w:rPr>
          <w:rFonts w:ascii="Times New Roman" w:hAnsi="Times New Roman" w:cs="Times New Roman"/>
          <w:sz w:val="28"/>
          <w:szCs w:val="28"/>
        </w:rPr>
        <w:t>ы данного понятия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на Рисунке 2</w:t>
      </w:r>
      <w:r w:rsidRPr="00AF1F37">
        <w:rPr>
          <w:rFonts w:ascii="Times New Roman" w:hAnsi="Times New Roman" w:cs="Times New Roman"/>
          <w:sz w:val="28"/>
          <w:szCs w:val="28"/>
        </w:rPr>
        <w:t>.</w:t>
      </w:r>
    </w:p>
    <w:p w:rsidR="00206BE6" w:rsidRDefault="00AF1F37" w:rsidP="009C2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Материальный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характерно </w:t>
      </w:r>
      <w:r w:rsidRPr="00AF1F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уществование доходов федерального </w:t>
      </w:r>
      <w:r w:rsidRPr="00AF1F37">
        <w:rPr>
          <w:rFonts w:ascii="Times New Roman" w:hAnsi="Times New Roman" w:cs="Times New Roman"/>
          <w:sz w:val="28"/>
          <w:szCs w:val="28"/>
        </w:rPr>
        <w:t>бюджета в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форме, которая</w:t>
      </w:r>
      <w:r>
        <w:rPr>
          <w:rFonts w:ascii="Times New Roman" w:hAnsi="Times New Roman" w:cs="Times New Roman"/>
          <w:sz w:val="28"/>
          <w:szCs w:val="28"/>
        </w:rPr>
        <w:t xml:space="preserve"> позволяет в полной мере удовлетворять </w:t>
      </w:r>
      <w:r w:rsidRPr="00AF1F37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потребности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37" w:rsidRDefault="00AF1F37" w:rsidP="009C2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федерального </w:t>
      </w:r>
      <w:r w:rsidRPr="00AF1F3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финансовый план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ф</w:t>
      </w:r>
      <w:r w:rsidR="00206BE6">
        <w:rPr>
          <w:rFonts w:ascii="Times New Roman" w:hAnsi="Times New Roman" w:cs="Times New Roman"/>
          <w:sz w:val="28"/>
          <w:szCs w:val="28"/>
        </w:rPr>
        <w:t xml:space="preserve">инансово-правового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имеющий </w:t>
      </w:r>
      <w:r w:rsidRPr="00AF1F37">
        <w:rPr>
          <w:rFonts w:ascii="Times New Roman" w:hAnsi="Times New Roman" w:cs="Times New Roman"/>
          <w:sz w:val="28"/>
          <w:szCs w:val="28"/>
        </w:rPr>
        <w:t>правовое выражение</w:t>
      </w:r>
      <w:r w:rsidR="00206BE6">
        <w:rPr>
          <w:rFonts w:ascii="Times New Roman" w:hAnsi="Times New Roman" w:cs="Times New Roman"/>
          <w:sz w:val="28"/>
          <w:szCs w:val="28"/>
        </w:rPr>
        <w:t>.</w:t>
      </w:r>
    </w:p>
    <w:p w:rsidR="00AF1F37" w:rsidRDefault="00AF1F37" w:rsidP="009C2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Экономический 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провести анализ </w:t>
      </w:r>
      <w:r w:rsidRPr="00AF1F37">
        <w:rPr>
          <w:rFonts w:ascii="Times New Roman" w:hAnsi="Times New Roman" w:cs="Times New Roman"/>
          <w:sz w:val="28"/>
          <w:szCs w:val="28"/>
        </w:rPr>
        <w:t>отношений,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формированием доходов, через их</w:t>
      </w:r>
      <w:r>
        <w:rPr>
          <w:rFonts w:ascii="Times New Roman" w:hAnsi="Times New Roman" w:cs="Times New Roman"/>
          <w:sz w:val="28"/>
          <w:szCs w:val="28"/>
        </w:rPr>
        <w:t xml:space="preserve"> призму, возможно, проследить взаимосвязи бюджетного права с </w:t>
      </w:r>
      <w:r w:rsidRPr="00AF1F37">
        <w:rPr>
          <w:rFonts w:ascii="Times New Roman" w:hAnsi="Times New Roman" w:cs="Times New Roman"/>
          <w:sz w:val="28"/>
          <w:szCs w:val="28"/>
        </w:rPr>
        <w:t>правом налоговым,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неналоговыми доходами, 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инст</w:t>
      </w:r>
      <w:r>
        <w:rPr>
          <w:rFonts w:ascii="Times New Roman" w:hAnsi="Times New Roman" w:cs="Times New Roman"/>
          <w:sz w:val="28"/>
          <w:szCs w:val="28"/>
        </w:rPr>
        <w:t xml:space="preserve">итутами, которые регулируют уплату денежных </w:t>
      </w:r>
      <w:r w:rsidRPr="00AF1F37">
        <w:rPr>
          <w:rFonts w:ascii="Times New Roman" w:hAnsi="Times New Roman" w:cs="Times New Roman"/>
          <w:sz w:val="28"/>
          <w:szCs w:val="28"/>
        </w:rPr>
        <w:t>средств в разные 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бюджетов</w:t>
      </w:r>
      <w:r w:rsidR="00EE509E">
        <w:rPr>
          <w:rFonts w:ascii="Times New Roman" w:hAnsi="Times New Roman" w:cs="Times New Roman"/>
          <w:sz w:val="28"/>
          <w:szCs w:val="28"/>
        </w:rPr>
        <w:t xml:space="preserve"> [13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37" w:rsidRDefault="00AF1F37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 xml:space="preserve">Согласно ст. 96.6 </w:t>
      </w:r>
      <w:r w:rsidR="00A22214">
        <w:rPr>
          <w:rFonts w:ascii="Times New Roman" w:hAnsi="Times New Roman" w:cs="Times New Roman"/>
          <w:sz w:val="28"/>
          <w:szCs w:val="28"/>
        </w:rPr>
        <w:t>БК РФ[8</w:t>
      </w:r>
      <w:r w:rsidR="00A22214" w:rsidRPr="00D03952">
        <w:rPr>
          <w:rFonts w:ascii="Times New Roman" w:hAnsi="Times New Roman" w:cs="Times New Roman"/>
          <w:sz w:val="28"/>
          <w:szCs w:val="28"/>
        </w:rPr>
        <w:t>]</w:t>
      </w:r>
      <w:r w:rsidR="00A22214"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к нефтегазовым доходам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относятся доходы федерального бюджета от уплаты:</w:t>
      </w:r>
    </w:p>
    <w:p w:rsidR="00AF1F37" w:rsidRPr="00AF1F37" w:rsidRDefault="00AF1F37" w:rsidP="009C28EE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−</w:t>
      </w:r>
      <w:r w:rsidR="002848F8">
        <w:rPr>
          <w:rFonts w:ascii="Times New Roman" w:hAnsi="Times New Roman" w:cs="Times New Roman"/>
          <w:sz w:val="28"/>
          <w:szCs w:val="28"/>
        </w:rPr>
        <w:t xml:space="preserve"> вывозных таможенных </w:t>
      </w:r>
      <w:r w:rsidRPr="00AF1F37">
        <w:rPr>
          <w:rFonts w:ascii="Times New Roman" w:hAnsi="Times New Roman" w:cs="Times New Roman"/>
          <w:sz w:val="28"/>
          <w:szCs w:val="28"/>
        </w:rPr>
        <w:t>пошлин на нефть сырую;</w:t>
      </w:r>
    </w:p>
    <w:p w:rsidR="00AF1F37" w:rsidRPr="00AF1F37" w:rsidRDefault="00AF1F37" w:rsidP="009C28EE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− вывозных таможенных пошлин на газ природный;</w:t>
      </w:r>
    </w:p>
    <w:p w:rsidR="00D67CA3" w:rsidRDefault="00AF1F37" w:rsidP="009C28EE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− вывозных таможенных пошлин на товары, выработанные из нефти.</w:t>
      </w:r>
    </w:p>
    <w:p w:rsidR="00AF1F37" w:rsidRPr="00AF1F37" w:rsidRDefault="00AF1F37" w:rsidP="009C28EE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К ненефтегазовым доходы</w:t>
      </w:r>
      <w:r w:rsidR="00BE264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AF1F37">
        <w:rPr>
          <w:rFonts w:ascii="Times New Roman" w:hAnsi="Times New Roman" w:cs="Times New Roman"/>
          <w:sz w:val="28"/>
          <w:szCs w:val="28"/>
        </w:rPr>
        <w:t xml:space="preserve"> федерального бюджета:</w:t>
      </w:r>
    </w:p>
    <w:p w:rsidR="00206BE6" w:rsidRDefault="00AF1F37" w:rsidP="00206BE6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− связанные с внутренним производством (налог на добавленную</w:t>
      </w:r>
      <w:r w:rsidR="00206BE6"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стоимость, акцизы и налог на прибыль организаций);</w:t>
      </w:r>
    </w:p>
    <w:p w:rsidR="00AF1F37" w:rsidRPr="00AF1F37" w:rsidRDefault="00AF1F37" w:rsidP="00206BE6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− доходы, связанные с импортом (налог на добавленную стоимость,</w:t>
      </w:r>
      <w:r w:rsidR="00206BE6">
        <w:rPr>
          <w:rFonts w:ascii="Times New Roman" w:hAnsi="Times New Roman" w:cs="Times New Roman"/>
          <w:sz w:val="28"/>
          <w:szCs w:val="28"/>
        </w:rPr>
        <w:t xml:space="preserve"> </w:t>
      </w:r>
      <w:r w:rsidRPr="00AF1F37">
        <w:rPr>
          <w:rFonts w:ascii="Times New Roman" w:hAnsi="Times New Roman" w:cs="Times New Roman"/>
          <w:sz w:val="28"/>
          <w:szCs w:val="28"/>
        </w:rPr>
        <w:t>акцизы, ввозные пошлины);</w:t>
      </w:r>
    </w:p>
    <w:p w:rsidR="00095214" w:rsidRDefault="00AF1F37" w:rsidP="009C28EE">
      <w:pPr>
        <w:tabs>
          <w:tab w:val="left" w:pos="10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37">
        <w:rPr>
          <w:rFonts w:ascii="Times New Roman" w:hAnsi="Times New Roman" w:cs="Times New Roman"/>
          <w:sz w:val="28"/>
          <w:szCs w:val="28"/>
        </w:rPr>
        <w:t>− прочие ненефтегазовые доходы.</w:t>
      </w:r>
    </w:p>
    <w:p w:rsidR="00095214" w:rsidRDefault="00095214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t>Таможенные пошлины опред</w:t>
      </w:r>
      <w:r>
        <w:rPr>
          <w:rFonts w:ascii="Times New Roman" w:hAnsi="Times New Roman" w:cs="Times New Roman"/>
          <w:sz w:val="28"/>
          <w:szCs w:val="28"/>
        </w:rPr>
        <w:t xml:space="preserve">еляются на основе разницы между </w:t>
      </w:r>
      <w:r w:rsidRPr="00095214">
        <w:rPr>
          <w:rFonts w:ascii="Times New Roman" w:hAnsi="Times New Roman" w:cs="Times New Roman"/>
          <w:sz w:val="28"/>
          <w:szCs w:val="28"/>
        </w:rPr>
        <w:t>мировыми и внутренними ценами</w:t>
      </w:r>
      <w:r>
        <w:rPr>
          <w:rFonts w:ascii="Times New Roman" w:hAnsi="Times New Roman" w:cs="Times New Roman"/>
          <w:sz w:val="28"/>
          <w:szCs w:val="28"/>
        </w:rPr>
        <w:t xml:space="preserve">. Ввозные </w:t>
      </w:r>
      <w:r w:rsidRPr="00095214">
        <w:rPr>
          <w:rFonts w:ascii="Times New Roman" w:hAnsi="Times New Roman" w:cs="Times New Roman"/>
          <w:sz w:val="28"/>
          <w:szCs w:val="28"/>
        </w:rPr>
        <w:t>пошлины могут быть установлены в</w:t>
      </w:r>
      <w:r>
        <w:rPr>
          <w:rFonts w:ascii="Times New Roman" w:hAnsi="Times New Roman" w:cs="Times New Roman"/>
          <w:sz w:val="28"/>
          <w:szCs w:val="28"/>
        </w:rPr>
        <w:t xml:space="preserve">ыше разницы между внутренними и </w:t>
      </w:r>
      <w:r w:rsidRPr="00095214">
        <w:rPr>
          <w:rFonts w:ascii="Times New Roman" w:hAnsi="Times New Roman" w:cs="Times New Roman"/>
          <w:sz w:val="28"/>
          <w:szCs w:val="28"/>
        </w:rPr>
        <w:t>мировыми ценами.</w:t>
      </w:r>
    </w:p>
    <w:p w:rsidR="00206BE6" w:rsidRDefault="00095214" w:rsidP="00206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lastRenderedPageBreak/>
        <w:t>В целях регулирования экспорта товаров используются экспортные</w:t>
      </w:r>
      <w:r w:rsidRPr="00095214">
        <w:t xml:space="preserve"> </w:t>
      </w:r>
      <w:r w:rsidRPr="00095214">
        <w:rPr>
          <w:rFonts w:ascii="Times New Roman" w:hAnsi="Times New Roman" w:cs="Times New Roman"/>
          <w:sz w:val="28"/>
          <w:szCs w:val="28"/>
        </w:rPr>
        <w:t>пошлины.</w:t>
      </w:r>
      <w:r w:rsidR="00D918D6">
        <w:rPr>
          <w:rFonts w:ascii="Times New Roman" w:hAnsi="Times New Roman" w:cs="Times New Roman"/>
          <w:sz w:val="28"/>
          <w:szCs w:val="28"/>
        </w:rPr>
        <w:t xml:space="preserve"> Правительство, применяя экспортные пошлины, ставит перед собой следующие цели</w:t>
      </w:r>
      <w:r w:rsidRPr="00095214">
        <w:rPr>
          <w:rFonts w:ascii="Times New Roman" w:hAnsi="Times New Roman" w:cs="Times New Roman"/>
          <w:sz w:val="28"/>
          <w:szCs w:val="28"/>
        </w:rPr>
        <w:t>:</w:t>
      </w:r>
    </w:p>
    <w:p w:rsidR="00095214" w:rsidRPr="00095214" w:rsidRDefault="00095214" w:rsidP="00206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t>−ограничение вывоза за пределы страны товаров, необходимых для</w:t>
      </w:r>
      <w:r w:rsidR="00D918D6">
        <w:rPr>
          <w:rFonts w:ascii="Times New Roman" w:hAnsi="Times New Roman" w:cs="Times New Roman"/>
          <w:sz w:val="28"/>
          <w:szCs w:val="28"/>
        </w:rPr>
        <w:t xml:space="preserve"> страны, а также</w:t>
      </w:r>
      <w:r w:rsidRPr="00095214">
        <w:rPr>
          <w:rFonts w:ascii="Times New Roman" w:hAnsi="Times New Roman" w:cs="Times New Roman"/>
          <w:sz w:val="28"/>
          <w:szCs w:val="28"/>
        </w:rPr>
        <w:t xml:space="preserve"> защиты э</w:t>
      </w:r>
      <w:r w:rsidR="00D918D6">
        <w:rPr>
          <w:rFonts w:ascii="Times New Roman" w:hAnsi="Times New Roman" w:cs="Times New Roman"/>
          <w:sz w:val="28"/>
          <w:szCs w:val="28"/>
        </w:rPr>
        <w:t>кономической безопасности</w:t>
      </w:r>
      <w:r w:rsidRPr="00095214">
        <w:rPr>
          <w:rFonts w:ascii="Times New Roman" w:hAnsi="Times New Roman" w:cs="Times New Roman"/>
          <w:sz w:val="28"/>
          <w:szCs w:val="28"/>
        </w:rPr>
        <w:t>;</w:t>
      </w:r>
    </w:p>
    <w:p w:rsidR="00095214" w:rsidRPr="00095214" w:rsidRDefault="00095214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t>−сдерживание вывоза сырьев</w:t>
      </w:r>
      <w:r w:rsidR="00206BE6">
        <w:rPr>
          <w:rFonts w:ascii="Times New Roman" w:hAnsi="Times New Roman" w:cs="Times New Roman"/>
          <w:sz w:val="28"/>
          <w:szCs w:val="28"/>
        </w:rPr>
        <w:t>ых товаров и продуктов первой необходимости;</w:t>
      </w:r>
    </w:p>
    <w:p w:rsidR="00206BE6" w:rsidRDefault="00095214" w:rsidP="00206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E6">
        <w:rPr>
          <w:rFonts w:ascii="Times New Roman" w:hAnsi="Times New Roman" w:cs="Times New Roman"/>
          <w:sz w:val="28"/>
          <w:szCs w:val="28"/>
        </w:rPr>
        <w:t>переработка</w:t>
      </w:r>
      <w:r w:rsidRPr="00095214">
        <w:rPr>
          <w:rFonts w:ascii="Times New Roman" w:hAnsi="Times New Roman" w:cs="Times New Roman"/>
          <w:sz w:val="28"/>
          <w:szCs w:val="28"/>
        </w:rPr>
        <w:t xml:space="preserve"> и стимулирование экспорта высокотехнологичных товаров;</w:t>
      </w:r>
    </w:p>
    <w:p w:rsidR="00206BE6" w:rsidRDefault="00095214" w:rsidP="00206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t>− пополнение доходной части бюджета страны</w:t>
      </w:r>
      <w:r w:rsidR="00206BE6">
        <w:rPr>
          <w:rFonts w:ascii="Times New Roman" w:hAnsi="Times New Roman" w:cs="Times New Roman"/>
          <w:sz w:val="28"/>
          <w:szCs w:val="28"/>
        </w:rPr>
        <w:t>.</w:t>
      </w:r>
    </w:p>
    <w:p w:rsidR="00AF1F37" w:rsidRDefault="00095214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14">
        <w:rPr>
          <w:rFonts w:ascii="Times New Roman" w:hAnsi="Times New Roman" w:cs="Times New Roman"/>
          <w:sz w:val="28"/>
          <w:szCs w:val="28"/>
        </w:rPr>
        <w:t>К налогам и сборам относятся</w:t>
      </w:r>
      <w:r w:rsidR="009C28EE">
        <w:rPr>
          <w:rFonts w:ascii="Times New Roman" w:hAnsi="Times New Roman" w:cs="Times New Roman"/>
          <w:sz w:val="28"/>
          <w:szCs w:val="28"/>
        </w:rPr>
        <w:t>:</w:t>
      </w:r>
    </w:p>
    <w:p w:rsidR="009C28EE" w:rsidRPr="009C28EE" w:rsidRDefault="009C28EE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EE">
        <w:rPr>
          <w:rFonts w:ascii="Times New Roman" w:hAnsi="Times New Roman" w:cs="Times New Roman"/>
          <w:sz w:val="28"/>
          <w:szCs w:val="28"/>
        </w:rPr>
        <w:t>− таможенные доплаты – это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полнительные налоги, </w:t>
      </w:r>
      <w:r w:rsidRPr="009C28EE">
        <w:rPr>
          <w:rFonts w:ascii="Times New Roman" w:hAnsi="Times New Roman" w:cs="Times New Roman"/>
          <w:sz w:val="28"/>
          <w:szCs w:val="28"/>
        </w:rPr>
        <w:t>которые вводятся в торгово-пол</w:t>
      </w:r>
      <w:r>
        <w:rPr>
          <w:rFonts w:ascii="Times New Roman" w:hAnsi="Times New Roman" w:cs="Times New Roman"/>
          <w:sz w:val="28"/>
          <w:szCs w:val="28"/>
        </w:rPr>
        <w:t xml:space="preserve">итических целях, для пополнения </w:t>
      </w:r>
      <w:r w:rsidRPr="009C28EE">
        <w:rPr>
          <w:rFonts w:ascii="Times New Roman" w:hAnsi="Times New Roman" w:cs="Times New Roman"/>
          <w:sz w:val="28"/>
          <w:szCs w:val="28"/>
        </w:rPr>
        <w:t>бюджета или защиты национального производства;</w:t>
      </w:r>
    </w:p>
    <w:p w:rsidR="009C28EE" w:rsidRDefault="009C28EE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EE">
        <w:rPr>
          <w:rFonts w:ascii="Times New Roman" w:hAnsi="Times New Roman" w:cs="Times New Roman"/>
          <w:sz w:val="28"/>
          <w:szCs w:val="28"/>
        </w:rPr>
        <w:t>−</w:t>
      </w:r>
      <w:r w:rsidR="00BE2647">
        <w:rPr>
          <w:rFonts w:ascii="Times New Roman" w:hAnsi="Times New Roman" w:cs="Times New Roman"/>
          <w:sz w:val="28"/>
          <w:szCs w:val="28"/>
        </w:rPr>
        <w:t xml:space="preserve">дополнительные сборы </w:t>
      </w:r>
      <w:r w:rsidR="00D918D6">
        <w:rPr>
          <w:rFonts w:ascii="Times New Roman" w:hAnsi="Times New Roman" w:cs="Times New Roman"/>
          <w:sz w:val="28"/>
          <w:szCs w:val="28"/>
        </w:rPr>
        <w:t xml:space="preserve">– </w:t>
      </w:r>
      <w:r w:rsidRPr="009C28E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платежи, которые взимаются </w:t>
      </w:r>
      <w:r w:rsidR="001F69B6">
        <w:rPr>
          <w:rFonts w:ascii="Times New Roman" w:hAnsi="Times New Roman" w:cs="Times New Roman"/>
          <w:sz w:val="28"/>
          <w:szCs w:val="28"/>
        </w:rPr>
        <w:t xml:space="preserve">с </w:t>
      </w:r>
      <w:r w:rsidRPr="009C28EE">
        <w:rPr>
          <w:rFonts w:ascii="Times New Roman" w:hAnsi="Times New Roman" w:cs="Times New Roman"/>
          <w:sz w:val="28"/>
          <w:szCs w:val="28"/>
        </w:rPr>
        <w:t xml:space="preserve">импортируемых товаров сверх таможенных </w:t>
      </w:r>
      <w:r>
        <w:rPr>
          <w:rFonts w:ascii="Times New Roman" w:hAnsi="Times New Roman" w:cs="Times New Roman"/>
          <w:sz w:val="28"/>
          <w:szCs w:val="28"/>
        </w:rPr>
        <w:t>пошлин и налогов</w:t>
      </w:r>
      <w:r w:rsidRPr="009C28EE">
        <w:rPr>
          <w:rFonts w:ascii="Times New Roman" w:hAnsi="Times New Roman" w:cs="Times New Roman"/>
          <w:sz w:val="28"/>
          <w:szCs w:val="28"/>
        </w:rPr>
        <w:t>;</w:t>
      </w:r>
    </w:p>
    <w:p w:rsidR="009C28EE" w:rsidRDefault="009C28EE" w:rsidP="009C2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EE">
        <w:rPr>
          <w:rFonts w:ascii="Times New Roman" w:hAnsi="Times New Roman" w:cs="Times New Roman"/>
          <w:sz w:val="28"/>
          <w:szCs w:val="28"/>
        </w:rPr>
        <w:t>− внутренние налог</w:t>
      </w:r>
      <w:r>
        <w:rPr>
          <w:rFonts w:ascii="Times New Roman" w:hAnsi="Times New Roman" w:cs="Times New Roman"/>
          <w:sz w:val="28"/>
          <w:szCs w:val="28"/>
        </w:rPr>
        <w:t xml:space="preserve">и и сборы, которые эквивалентны </w:t>
      </w:r>
      <w:r w:rsidR="001F69B6">
        <w:rPr>
          <w:rFonts w:ascii="Times New Roman" w:hAnsi="Times New Roman" w:cs="Times New Roman"/>
          <w:sz w:val="28"/>
          <w:szCs w:val="28"/>
        </w:rPr>
        <w:t>косвенным налогам и сборам, которые взимаются</w:t>
      </w:r>
      <w:r w:rsidRPr="009C28EE">
        <w:rPr>
          <w:rFonts w:ascii="Times New Roman" w:hAnsi="Times New Roman" w:cs="Times New Roman"/>
          <w:sz w:val="28"/>
          <w:szCs w:val="28"/>
        </w:rPr>
        <w:t xml:space="preserve"> с отечественных товаров. К ним относятся нало</w:t>
      </w:r>
      <w:r w:rsidR="001F69B6">
        <w:rPr>
          <w:rFonts w:ascii="Times New Roman" w:hAnsi="Times New Roman" w:cs="Times New Roman"/>
          <w:sz w:val="28"/>
          <w:szCs w:val="28"/>
        </w:rPr>
        <w:t xml:space="preserve">г на добавленную стоимость, акцизы, </w:t>
      </w:r>
      <w:r w:rsidRPr="009C28EE">
        <w:rPr>
          <w:rFonts w:ascii="Times New Roman" w:hAnsi="Times New Roman" w:cs="Times New Roman"/>
          <w:sz w:val="28"/>
          <w:szCs w:val="28"/>
        </w:rPr>
        <w:t>административные сборы</w:t>
      </w:r>
      <w:r w:rsidR="004443FD">
        <w:rPr>
          <w:rFonts w:ascii="Times New Roman" w:hAnsi="Times New Roman" w:cs="Times New Roman"/>
          <w:sz w:val="28"/>
          <w:szCs w:val="28"/>
        </w:rPr>
        <w:t xml:space="preserve"> [11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 w:rsidR="00EE509E">
        <w:rPr>
          <w:rFonts w:ascii="Times New Roman" w:hAnsi="Times New Roman" w:cs="Times New Roman"/>
          <w:sz w:val="28"/>
          <w:szCs w:val="28"/>
        </w:rPr>
        <w:t>.</w:t>
      </w:r>
    </w:p>
    <w:p w:rsidR="00BE2647" w:rsidRDefault="009C28EE" w:rsidP="00BE26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E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28EE">
        <w:rPr>
          <w:rFonts w:ascii="Times New Roman" w:hAnsi="Times New Roman" w:cs="Times New Roman"/>
          <w:sz w:val="28"/>
          <w:szCs w:val="28"/>
        </w:rPr>
        <w:t>аможенные платежи занимают важн</w:t>
      </w:r>
      <w:r w:rsidR="001F69B6">
        <w:rPr>
          <w:rFonts w:ascii="Times New Roman" w:hAnsi="Times New Roman" w:cs="Times New Roman"/>
          <w:sz w:val="28"/>
          <w:szCs w:val="28"/>
        </w:rPr>
        <w:t xml:space="preserve">ое место в формировании </w:t>
      </w:r>
      <w:r w:rsidR="00D918D6">
        <w:rPr>
          <w:rFonts w:ascii="Times New Roman" w:hAnsi="Times New Roman" w:cs="Times New Roman"/>
          <w:sz w:val="28"/>
          <w:szCs w:val="28"/>
        </w:rPr>
        <w:t xml:space="preserve">федерального бюджета, также  </w:t>
      </w:r>
      <w:r w:rsidRPr="009C28EE">
        <w:rPr>
          <w:rFonts w:ascii="Times New Roman" w:hAnsi="Times New Roman" w:cs="Times New Roman"/>
          <w:sz w:val="28"/>
          <w:szCs w:val="28"/>
        </w:rPr>
        <w:t xml:space="preserve">влияют </w:t>
      </w:r>
      <w:r w:rsidR="001F69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уровень цен, спрос и </w:t>
      </w:r>
      <w:r w:rsidRPr="009C28EE">
        <w:rPr>
          <w:rFonts w:ascii="Times New Roman" w:hAnsi="Times New Roman" w:cs="Times New Roman"/>
          <w:sz w:val="28"/>
          <w:szCs w:val="28"/>
        </w:rPr>
        <w:t>предложение товаров на рынке, объе</w:t>
      </w:r>
      <w:r w:rsidR="00206B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экспорта и импорта,</w:t>
      </w:r>
      <w:r w:rsidR="001F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C28EE">
        <w:rPr>
          <w:rFonts w:ascii="Times New Roman" w:hAnsi="Times New Roman" w:cs="Times New Roman"/>
          <w:sz w:val="28"/>
          <w:szCs w:val="28"/>
        </w:rPr>
        <w:t>отечественного производства</w:t>
      </w:r>
      <w:r w:rsidR="001F69B6">
        <w:rPr>
          <w:rFonts w:ascii="Times New Roman" w:hAnsi="Times New Roman" w:cs="Times New Roman"/>
          <w:sz w:val="28"/>
          <w:szCs w:val="28"/>
        </w:rPr>
        <w:t>.</w:t>
      </w:r>
    </w:p>
    <w:p w:rsidR="001D5D3E" w:rsidRDefault="001D5D3E" w:rsidP="00BE2647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D3E" w:rsidRDefault="001D5D3E" w:rsidP="00BE2647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F8" w:rsidRPr="001D5D3E" w:rsidRDefault="005541B7" w:rsidP="001D5D3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4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4C149B">
        <w:rPr>
          <w:rFonts w:ascii="Times New Roman" w:hAnsi="Times New Roman" w:cs="Times New Roman"/>
          <w:b/>
          <w:sz w:val="28"/>
          <w:szCs w:val="28"/>
        </w:rPr>
        <w:t>Оценка влияния таможенных платежей на формировании бюджета страны</w:t>
      </w:r>
    </w:p>
    <w:p w:rsidR="00C97D4C" w:rsidRPr="00015B57" w:rsidRDefault="00015B57" w:rsidP="00CD7A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B57">
        <w:rPr>
          <w:rFonts w:ascii="Times New Roman" w:hAnsi="Times New Roman" w:cs="Times New Roman"/>
          <w:sz w:val="28"/>
          <w:szCs w:val="28"/>
        </w:rPr>
        <w:t>В 2019 году таможенными органами оформлено более пяти миллионов электронных деклараций на товары, поданных 110 тысячами участников внешнеэкономической деятельности. Из них 1 млн 760 тыс. экспортных деклараций и 3 млн 250 тыс. импортных. ФТС России в федеральный бюджет пер</w:t>
      </w:r>
      <w:r w:rsidR="00BE2647">
        <w:rPr>
          <w:rFonts w:ascii="Times New Roman" w:hAnsi="Times New Roman" w:cs="Times New Roman"/>
          <w:sz w:val="28"/>
          <w:szCs w:val="28"/>
        </w:rPr>
        <w:t xml:space="preserve">ечислила 5 трлн 729 млрд рублей, что </w:t>
      </w:r>
      <w:r w:rsidRPr="00015B57">
        <w:rPr>
          <w:rFonts w:ascii="Times New Roman" w:hAnsi="Times New Roman" w:cs="Times New Roman"/>
          <w:sz w:val="28"/>
          <w:szCs w:val="28"/>
        </w:rPr>
        <w:t xml:space="preserve">на 90 млрд (1,5%) больше контрольного задания. При импорте товаров/услуг платежи составили 3 трлн 345 млрд рублей, при экспорте — 2 трлн 291 млрд. </w:t>
      </w:r>
      <w:r w:rsidRPr="0001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платежей от экспорта сократилась на 24%, составив 40%</w:t>
      </w:r>
      <w:r w:rsidR="008E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общего объема платежей. Это</w:t>
      </w:r>
      <w:r w:rsidRPr="0001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обусловлено сокращением цены и объемов экспорта углеводородов, а также реализацией налогового маневра. В то же время отмечается увеличение почти на 14% платежей по импорту. Положительная динамика объясняется не только ростом курса доллара и увеличением на 2% ставки НДС, но и повышением эффективности работы таможенных органов, улучшением качества администрирования платежей</w:t>
      </w:r>
      <w:r w:rsidR="00EE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09E">
        <w:rPr>
          <w:rFonts w:ascii="Times New Roman" w:hAnsi="Times New Roman" w:cs="Times New Roman"/>
          <w:sz w:val="28"/>
          <w:szCs w:val="28"/>
        </w:rPr>
        <w:t>[15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 w:rsidRPr="0001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B57">
        <w:rPr>
          <w:rFonts w:ascii="Times New Roman" w:hAnsi="Times New Roman" w:cs="Times New Roman"/>
          <w:sz w:val="28"/>
          <w:szCs w:val="28"/>
        </w:rPr>
        <w:t xml:space="preserve"> </w:t>
      </w:r>
      <w:r w:rsidRPr="0001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 поступления таможенных платежей представлена на рисунке 3.</w:t>
      </w:r>
    </w:p>
    <w:p w:rsidR="005541B7" w:rsidRDefault="00015B57" w:rsidP="001D5D3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 поступления таможенных платежей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2016-2019 г.г трлн.руб</w:t>
      </w:r>
      <w:r w:rsidR="00EE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09E">
        <w:rPr>
          <w:rFonts w:ascii="Times New Roman" w:hAnsi="Times New Roman" w:cs="Times New Roman"/>
          <w:sz w:val="28"/>
          <w:szCs w:val="28"/>
        </w:rPr>
        <w:t>[15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</w:p>
    <w:p w:rsidR="00C97D4C" w:rsidRDefault="0003031F" w:rsidP="00C97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1F">
        <w:rPr>
          <w:rFonts w:ascii="Times New Roman" w:hAnsi="Times New Roman" w:cs="Times New Roman"/>
          <w:sz w:val="28"/>
          <w:szCs w:val="28"/>
        </w:rPr>
        <w:lastRenderedPageBreak/>
        <w:t>Взимаемые таможенными органами нашей страны платежи делятся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три группы: на распределяемые между странами Таможенного союза,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перечисляемые в федеральный бюджет в полном объеме и на учитываемые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на едином счете до наступления определенных таможенным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нодательством действий</w:t>
      </w:r>
      <w:r w:rsidRPr="0003031F">
        <w:rPr>
          <w:rFonts w:ascii="Times New Roman" w:hAnsi="Times New Roman" w:cs="Times New Roman"/>
          <w:sz w:val="28"/>
          <w:szCs w:val="28"/>
        </w:rPr>
        <w:t>. При этом необходимо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каждый из этих видов платежей обеспечивает свою функцию: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первой группы прежде всего призваны способствовать защите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рынка государств-членов Таможенного союза, а платежи второй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1F">
        <w:rPr>
          <w:rFonts w:ascii="Times New Roman" w:hAnsi="Times New Roman" w:cs="Times New Roman"/>
          <w:sz w:val="28"/>
          <w:szCs w:val="28"/>
        </w:rPr>
        <w:t>выполняют баланс</w:t>
      </w:r>
      <w:r w:rsidR="00C97D4C">
        <w:rPr>
          <w:rFonts w:ascii="Times New Roman" w:hAnsi="Times New Roman" w:cs="Times New Roman"/>
          <w:sz w:val="28"/>
          <w:szCs w:val="28"/>
        </w:rPr>
        <w:t>ировочную и фискальную функции.</w:t>
      </w:r>
    </w:p>
    <w:p w:rsidR="00CA754F" w:rsidRPr="00015B57" w:rsidRDefault="00CF0528" w:rsidP="00BE2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962B31" w:rsidRPr="00A619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28">
        <w:rPr>
          <w:rFonts w:ascii="Times New Roman" w:hAnsi="Times New Roman" w:cs="Times New Roman"/>
          <w:sz w:val="28"/>
          <w:szCs w:val="28"/>
        </w:rPr>
        <w:t>Сумма доходов федерального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28">
        <w:rPr>
          <w:rFonts w:ascii="Times New Roman" w:hAnsi="Times New Roman" w:cs="Times New Roman"/>
          <w:sz w:val="28"/>
          <w:szCs w:val="28"/>
        </w:rPr>
        <w:t>администрируемых таможенными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EE509E">
        <w:rPr>
          <w:rFonts w:ascii="Times New Roman" w:hAnsi="Times New Roman" w:cs="Times New Roman"/>
          <w:sz w:val="28"/>
          <w:szCs w:val="28"/>
        </w:rPr>
        <w:t xml:space="preserve"> [14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 w:rsidR="00EE50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ook w:val="04A0"/>
      </w:tblPr>
      <w:tblGrid>
        <w:gridCol w:w="6771"/>
        <w:gridCol w:w="2800"/>
      </w:tblGrid>
      <w:tr w:rsidR="00DE2A24" w:rsidTr="00DE2A24">
        <w:tc>
          <w:tcPr>
            <w:tcW w:w="6771" w:type="dxa"/>
          </w:tcPr>
          <w:p w:rsidR="00DE2A24" w:rsidRPr="00962B31" w:rsidRDefault="00DE2A24" w:rsidP="000303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таможенного платежа </w:t>
            </w:r>
          </w:p>
        </w:tc>
        <w:tc>
          <w:tcPr>
            <w:tcW w:w="2800" w:type="dxa"/>
          </w:tcPr>
          <w:p w:rsidR="00DE2A24" w:rsidRPr="00962B31" w:rsidRDefault="00DE2A24" w:rsidP="008E1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8E1BB7" w:rsidRPr="00962B31">
              <w:rPr>
                <w:rFonts w:ascii="Times New Roman" w:hAnsi="Times New Roman" w:cs="Times New Roman"/>
                <w:sz w:val="24"/>
                <w:szCs w:val="24"/>
              </w:rPr>
              <w:t>, мл</w:t>
            </w:r>
            <w:r w:rsidR="0045290A" w:rsidRPr="00962B3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8E1BB7" w:rsidRPr="00962B31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</w:tr>
      <w:tr w:rsidR="00DE2A24" w:rsidTr="00DE2A24">
        <w:tc>
          <w:tcPr>
            <w:tcW w:w="6771" w:type="dxa"/>
          </w:tcPr>
          <w:p w:rsidR="00DE2A24" w:rsidRPr="00962B31" w:rsidRDefault="00DE2A24" w:rsidP="000303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800" w:type="dxa"/>
          </w:tcPr>
          <w:p w:rsidR="00DE2A24" w:rsidRPr="00962B31" w:rsidRDefault="00CF0528" w:rsidP="008E1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>2348,7</w:t>
            </w:r>
          </w:p>
        </w:tc>
      </w:tr>
      <w:tr w:rsidR="00DE2A24" w:rsidTr="00DE2A24">
        <w:tc>
          <w:tcPr>
            <w:tcW w:w="6771" w:type="dxa"/>
          </w:tcPr>
          <w:p w:rsidR="00DE2A24" w:rsidRPr="00962B31" w:rsidRDefault="008E1BB7" w:rsidP="000303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>Акциз</w:t>
            </w:r>
          </w:p>
        </w:tc>
        <w:tc>
          <w:tcPr>
            <w:tcW w:w="2800" w:type="dxa"/>
          </w:tcPr>
          <w:p w:rsidR="00DE2A24" w:rsidRPr="00962B31" w:rsidRDefault="008E1BB7" w:rsidP="008E1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 xml:space="preserve">642,3 </w:t>
            </w:r>
          </w:p>
        </w:tc>
      </w:tr>
      <w:tr w:rsidR="00DE2A24" w:rsidTr="00DE2A24">
        <w:tc>
          <w:tcPr>
            <w:tcW w:w="6771" w:type="dxa"/>
          </w:tcPr>
          <w:p w:rsidR="00DE2A24" w:rsidRPr="00962B31" w:rsidRDefault="008E1BB7" w:rsidP="000303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 xml:space="preserve">Ввозные таможенные пошлины </w:t>
            </w:r>
          </w:p>
        </w:tc>
        <w:tc>
          <w:tcPr>
            <w:tcW w:w="2800" w:type="dxa"/>
          </w:tcPr>
          <w:p w:rsidR="00DE2A24" w:rsidRPr="00962B31" w:rsidRDefault="0045290A" w:rsidP="008E1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</w:tr>
      <w:tr w:rsidR="00DE2A24" w:rsidTr="00DE2A24">
        <w:tc>
          <w:tcPr>
            <w:tcW w:w="6771" w:type="dxa"/>
          </w:tcPr>
          <w:p w:rsidR="00DE2A24" w:rsidRPr="00962B31" w:rsidRDefault="008E1BB7" w:rsidP="000303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 xml:space="preserve">Вывозная таможенная пошлина </w:t>
            </w:r>
          </w:p>
        </w:tc>
        <w:tc>
          <w:tcPr>
            <w:tcW w:w="2800" w:type="dxa"/>
          </w:tcPr>
          <w:p w:rsidR="00DE2A24" w:rsidRPr="00962B31" w:rsidRDefault="0045290A" w:rsidP="008E1B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31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</w:tr>
    </w:tbl>
    <w:p w:rsidR="00CF0528" w:rsidRDefault="00CF0528" w:rsidP="00CD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8">
        <w:rPr>
          <w:rFonts w:ascii="Times New Roman" w:hAnsi="Times New Roman" w:cs="Times New Roman"/>
          <w:sz w:val="28"/>
          <w:szCs w:val="28"/>
        </w:rPr>
        <w:t>Проведенный анализ действу</w:t>
      </w:r>
      <w:r>
        <w:rPr>
          <w:rFonts w:ascii="Times New Roman" w:hAnsi="Times New Roman" w:cs="Times New Roman"/>
          <w:sz w:val="28"/>
          <w:szCs w:val="28"/>
        </w:rPr>
        <w:t xml:space="preserve">ющего порядка администрирования </w:t>
      </w:r>
      <w:r w:rsidRPr="00CF0528">
        <w:rPr>
          <w:rFonts w:ascii="Times New Roman" w:hAnsi="Times New Roman" w:cs="Times New Roman"/>
          <w:sz w:val="28"/>
          <w:szCs w:val="28"/>
        </w:rPr>
        <w:t>таможенных платежей и сборов, которые</w:t>
      </w:r>
      <w:r>
        <w:rPr>
          <w:rFonts w:ascii="Times New Roman" w:hAnsi="Times New Roman" w:cs="Times New Roman"/>
          <w:sz w:val="28"/>
          <w:szCs w:val="28"/>
        </w:rPr>
        <w:t xml:space="preserve"> взимаются таможенными органами </w:t>
      </w:r>
      <w:r w:rsidRPr="00CF0528">
        <w:rPr>
          <w:rFonts w:ascii="Times New Roman" w:hAnsi="Times New Roman" w:cs="Times New Roman"/>
          <w:sz w:val="28"/>
          <w:szCs w:val="28"/>
        </w:rPr>
        <w:t xml:space="preserve">Российской Федерации, позволяет сделать </w:t>
      </w:r>
      <w:r>
        <w:rPr>
          <w:rFonts w:ascii="Times New Roman" w:hAnsi="Times New Roman" w:cs="Times New Roman"/>
          <w:sz w:val="28"/>
          <w:szCs w:val="28"/>
        </w:rPr>
        <w:t xml:space="preserve">выводы о том, что на таможенные </w:t>
      </w:r>
      <w:r w:rsidRPr="00CF0528">
        <w:rPr>
          <w:rFonts w:ascii="Times New Roman" w:hAnsi="Times New Roman" w:cs="Times New Roman"/>
          <w:sz w:val="28"/>
          <w:szCs w:val="28"/>
        </w:rPr>
        <w:t>органы России возложена большая и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тветственная работа по взиманию </w:t>
      </w:r>
      <w:r w:rsidRPr="00CF0528">
        <w:rPr>
          <w:rFonts w:ascii="Times New Roman" w:hAnsi="Times New Roman" w:cs="Times New Roman"/>
          <w:sz w:val="28"/>
          <w:szCs w:val="28"/>
        </w:rPr>
        <w:t>платежей различной правовой и экон</w:t>
      </w:r>
      <w:r>
        <w:rPr>
          <w:rFonts w:ascii="Times New Roman" w:hAnsi="Times New Roman" w:cs="Times New Roman"/>
          <w:sz w:val="28"/>
          <w:szCs w:val="28"/>
        </w:rPr>
        <w:t xml:space="preserve">омической природы, на которые в </w:t>
      </w:r>
      <w:r w:rsidRPr="00CF0528">
        <w:rPr>
          <w:rFonts w:ascii="Times New Roman" w:hAnsi="Times New Roman" w:cs="Times New Roman"/>
          <w:sz w:val="28"/>
          <w:szCs w:val="28"/>
        </w:rPr>
        <w:t>настоящее время приходится существе</w:t>
      </w:r>
      <w:r>
        <w:rPr>
          <w:rFonts w:ascii="Times New Roman" w:hAnsi="Times New Roman" w:cs="Times New Roman"/>
          <w:sz w:val="28"/>
          <w:szCs w:val="28"/>
        </w:rPr>
        <w:t xml:space="preserve">нная часть доходов федерального </w:t>
      </w:r>
      <w:r w:rsidRPr="00CF0528">
        <w:rPr>
          <w:rFonts w:ascii="Times New Roman" w:hAnsi="Times New Roman" w:cs="Times New Roman"/>
          <w:sz w:val="28"/>
          <w:szCs w:val="28"/>
        </w:rPr>
        <w:t>бюджета страны.</w:t>
      </w:r>
    </w:p>
    <w:p w:rsidR="003B4D36" w:rsidRDefault="00CF0528" w:rsidP="00CF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28">
        <w:rPr>
          <w:rFonts w:ascii="Times New Roman" w:hAnsi="Times New Roman" w:cs="Times New Roman"/>
          <w:sz w:val="28"/>
          <w:szCs w:val="28"/>
        </w:rPr>
        <w:t>В ходе осуществления своей фин</w:t>
      </w:r>
      <w:r>
        <w:rPr>
          <w:rFonts w:ascii="Times New Roman" w:hAnsi="Times New Roman" w:cs="Times New Roman"/>
          <w:sz w:val="28"/>
          <w:szCs w:val="28"/>
        </w:rPr>
        <w:t xml:space="preserve">ансовой деятельности таможенные </w:t>
      </w:r>
      <w:r w:rsidRPr="00CF0528">
        <w:rPr>
          <w:rFonts w:ascii="Times New Roman" w:hAnsi="Times New Roman" w:cs="Times New Roman"/>
          <w:sz w:val="28"/>
          <w:szCs w:val="28"/>
        </w:rPr>
        <w:t>органы также осуществляют контроль над предоставлением льгот по</w:t>
      </w:r>
      <w:r>
        <w:rPr>
          <w:rFonts w:ascii="Times New Roman" w:hAnsi="Times New Roman" w:cs="Times New Roman"/>
          <w:sz w:val="28"/>
          <w:szCs w:val="28"/>
        </w:rPr>
        <w:t xml:space="preserve"> уплате </w:t>
      </w:r>
      <w:r w:rsidRPr="00CF0528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>оженных пошлин и налогов. В 2019</w:t>
      </w:r>
      <w:r w:rsidRPr="00CF052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ФТС России продолжена работа по </w:t>
      </w:r>
      <w:r w:rsidRPr="00CF0528">
        <w:rPr>
          <w:rFonts w:ascii="Times New Roman" w:hAnsi="Times New Roman" w:cs="Times New Roman"/>
          <w:sz w:val="28"/>
          <w:szCs w:val="28"/>
        </w:rPr>
        <w:t>совершенствованию вопросов,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льгот по уплате </w:t>
      </w:r>
      <w:r w:rsidRPr="00CF0528">
        <w:rPr>
          <w:rFonts w:ascii="Times New Roman" w:hAnsi="Times New Roman" w:cs="Times New Roman"/>
          <w:sz w:val="28"/>
          <w:szCs w:val="28"/>
        </w:rPr>
        <w:t>таможенных платежей. Была разраб</w:t>
      </w:r>
      <w:r>
        <w:rPr>
          <w:rFonts w:ascii="Times New Roman" w:hAnsi="Times New Roman" w:cs="Times New Roman"/>
          <w:sz w:val="28"/>
          <w:szCs w:val="28"/>
        </w:rPr>
        <w:t xml:space="preserve">отана нормативно-правовая база, </w:t>
      </w:r>
      <w:r w:rsidRPr="00CF0528">
        <w:rPr>
          <w:rFonts w:ascii="Times New Roman" w:hAnsi="Times New Roman" w:cs="Times New Roman"/>
          <w:sz w:val="28"/>
          <w:szCs w:val="28"/>
        </w:rPr>
        <w:t>регулирующая вопросы льготного налогообло</w:t>
      </w:r>
      <w:r>
        <w:rPr>
          <w:rFonts w:ascii="Times New Roman" w:hAnsi="Times New Roman" w:cs="Times New Roman"/>
          <w:sz w:val="28"/>
          <w:szCs w:val="28"/>
        </w:rPr>
        <w:t xml:space="preserve">жения, проведена работа по </w:t>
      </w:r>
      <w:r w:rsidRPr="00CF0528">
        <w:rPr>
          <w:rFonts w:ascii="Times New Roman" w:hAnsi="Times New Roman" w:cs="Times New Roman"/>
          <w:sz w:val="28"/>
          <w:szCs w:val="28"/>
        </w:rPr>
        <w:lastRenderedPageBreak/>
        <w:t>организации контроля за соблюдением условий выпуска товаров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28">
        <w:rPr>
          <w:rFonts w:ascii="Times New Roman" w:hAnsi="Times New Roman" w:cs="Times New Roman"/>
          <w:sz w:val="28"/>
          <w:szCs w:val="28"/>
        </w:rPr>
        <w:t>предоставлением льгот.</w:t>
      </w:r>
    </w:p>
    <w:p w:rsidR="0045290A" w:rsidRDefault="0045290A" w:rsidP="00CF0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0A">
        <w:rPr>
          <w:rFonts w:ascii="Times New Roman" w:hAnsi="Times New Roman" w:cs="Times New Roman"/>
          <w:sz w:val="28"/>
          <w:szCs w:val="28"/>
        </w:rPr>
        <w:t>В 2019 году количество проверочных мероприятий, проведенных таможенными органами во взаимодействии с налоговыми органами, снизилось на 14,6% (2019 г. – 680, 2018 г. – 796). При этом сумма дополнительно начисленных таможенных платежей, пеней и штрафов возросла более чем на 40% (2019 г. – 10 млрд. 533 млн. руб., 2018 г. – 4 млрд. 734 млн. руб.), сумма взысканных таможенных платежей, пеней и штрафов возросла на 66% (2019 г. – 6 млрд. 233 млн. руб., 2018 г. – 2 млрд. 11 млн. руб.)</w:t>
      </w:r>
      <w:r w:rsidR="00EE509E" w:rsidRPr="00EE509E">
        <w:rPr>
          <w:rFonts w:ascii="Times New Roman" w:hAnsi="Times New Roman" w:cs="Times New Roman"/>
          <w:sz w:val="28"/>
          <w:szCs w:val="28"/>
        </w:rPr>
        <w:t xml:space="preserve"> </w:t>
      </w:r>
      <w:r w:rsidR="00EE509E">
        <w:rPr>
          <w:rFonts w:ascii="Times New Roman" w:hAnsi="Times New Roman" w:cs="Times New Roman"/>
          <w:sz w:val="28"/>
          <w:szCs w:val="28"/>
        </w:rPr>
        <w:t>[15</w:t>
      </w:r>
      <w:r w:rsidR="00EE509E" w:rsidRPr="00D03952">
        <w:rPr>
          <w:rFonts w:ascii="Times New Roman" w:hAnsi="Times New Roman" w:cs="Times New Roman"/>
          <w:sz w:val="28"/>
          <w:szCs w:val="28"/>
        </w:rPr>
        <w:t>]</w:t>
      </w:r>
      <w:r w:rsidRPr="0045290A">
        <w:rPr>
          <w:rFonts w:ascii="Times New Roman" w:hAnsi="Times New Roman" w:cs="Times New Roman"/>
          <w:sz w:val="28"/>
          <w:szCs w:val="28"/>
        </w:rPr>
        <w:t>.</w:t>
      </w: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B0974">
        <w:rPr>
          <w:rFonts w:ascii="Times New Roman" w:hAnsi="Times New Roman" w:cs="Times New Roman"/>
          <w:sz w:val="28"/>
          <w:szCs w:val="28"/>
        </w:rPr>
        <w:t>в структуре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бюджета Российской Федерации таможенные платежи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 xml:space="preserve">значительную долю. </w:t>
      </w:r>
      <w:r w:rsidRPr="00015B57">
        <w:rPr>
          <w:rFonts w:ascii="Times New Roman" w:hAnsi="Times New Roman" w:cs="Times New Roman"/>
          <w:sz w:val="28"/>
          <w:szCs w:val="28"/>
        </w:rPr>
        <w:t>ФТС России в федеральный бюджет перечислила 5 трлн 729 млрд рублей — на 90 млрд (1,5%) больше контрольного задания.</w:t>
      </w:r>
      <w:r w:rsidRPr="005B0974"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таможенные органы РФ показывают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мастерство и компетентность, работая в достаточно сложной обстановке,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которая каждый год накаляется, что приводит к нестабильности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политике государства.</w:t>
      </w: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74" w:rsidRDefault="005B0974" w:rsidP="005B0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47" w:rsidRDefault="00BE2647" w:rsidP="00BE2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AE6" w:rsidRDefault="00CD7AE6" w:rsidP="00BE2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647" w:rsidRDefault="00BE2647" w:rsidP="00824984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0974" w:rsidRPr="005B0974">
        <w:rPr>
          <w:rFonts w:ascii="Times New Roman" w:hAnsi="Times New Roman" w:cs="Times New Roman"/>
          <w:b/>
          <w:sz w:val="28"/>
          <w:szCs w:val="28"/>
        </w:rPr>
        <w:t xml:space="preserve">Глава 3 Мероприятия по </w:t>
      </w:r>
      <w:r w:rsidR="00BB6079">
        <w:rPr>
          <w:rFonts w:ascii="Times New Roman" w:hAnsi="Times New Roman" w:cs="Times New Roman"/>
          <w:b/>
          <w:sz w:val="28"/>
          <w:szCs w:val="28"/>
        </w:rPr>
        <w:t>повышению роли таможенных платежей в формировании доходов федерального бюджета</w:t>
      </w:r>
    </w:p>
    <w:p w:rsidR="00BB6079" w:rsidRDefault="005B0974" w:rsidP="00824984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A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8A18FA" w:rsidRPr="008A18FA">
        <w:rPr>
          <w:rFonts w:ascii="Times New Roman" w:hAnsi="Times New Roman" w:cs="Times New Roman"/>
          <w:b/>
          <w:sz w:val="28"/>
          <w:szCs w:val="28"/>
        </w:rPr>
        <w:t xml:space="preserve">Проблемы в сфере формирования доходов федерального бюджета, </w:t>
      </w:r>
      <w:r w:rsidR="008A18FA">
        <w:rPr>
          <w:rFonts w:ascii="Times New Roman" w:hAnsi="Times New Roman" w:cs="Times New Roman"/>
          <w:b/>
          <w:sz w:val="28"/>
          <w:szCs w:val="28"/>
        </w:rPr>
        <w:t>администрируемых ФТС России</w:t>
      </w:r>
    </w:p>
    <w:p w:rsidR="00BB6079" w:rsidRDefault="00BB6079" w:rsidP="00BB60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C5">
        <w:rPr>
          <w:rFonts w:ascii="Times New Roman" w:hAnsi="Times New Roman" w:cs="Times New Roman"/>
          <w:color w:val="000000"/>
          <w:sz w:val="28"/>
          <w:szCs w:val="28"/>
        </w:rPr>
        <w:t xml:space="preserve">Важнейшая роль в деле обеспечения экономических интересов государства принадлежит таможенной службе </w:t>
      </w:r>
      <w:r w:rsidR="0035289E" w:rsidRPr="0045290A">
        <w:rPr>
          <w:rFonts w:ascii="Times New Roman" w:hAnsi="Times New Roman" w:cs="Times New Roman"/>
          <w:sz w:val="28"/>
          <w:szCs w:val="28"/>
        </w:rPr>
        <w:t>–</w:t>
      </w:r>
      <w:r w:rsidRPr="008C26C5">
        <w:rPr>
          <w:rFonts w:ascii="Times New Roman" w:hAnsi="Times New Roman" w:cs="Times New Roman"/>
          <w:color w:val="000000"/>
          <w:sz w:val="28"/>
          <w:szCs w:val="28"/>
        </w:rPr>
        <w:t xml:space="preserve"> одному из важнейших элементов рыночной инфраструктуры. Участвуя в регулировании внешнеторгового оборота, и осуществляя фискальную функцию, таможенная служба регулярно пополняет государственный бюджет и тем самым способствует решению экономических проблем. В статье рассмотрена система таможенных платежей, анализируется роль таможенной службы в пополнении бюджета РФ и влияние на экономический рост.</w:t>
      </w:r>
    </w:p>
    <w:p w:rsidR="00BB6079" w:rsidRPr="00BB6079" w:rsidRDefault="000665AB" w:rsidP="00BB6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91.95pt;margin-top:60.5pt;width:259.5pt;height:40.5pt;z-index:251688960">
            <v:textbox>
              <w:txbxContent>
                <w:p w:rsidR="00051E7F" w:rsidRPr="00051E7F" w:rsidRDefault="00051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по формированию доходов федерального бюджета</w:t>
                  </w:r>
                </w:p>
              </w:txbxContent>
            </v:textbox>
          </v:rect>
        </w:pict>
      </w:r>
      <w:r w:rsidR="00BB6079">
        <w:rPr>
          <w:rFonts w:ascii="Times New Roman" w:hAnsi="Times New Roman" w:cs="Times New Roman"/>
          <w:sz w:val="28"/>
          <w:szCs w:val="28"/>
        </w:rPr>
        <w:t>С</w:t>
      </w:r>
      <w:r w:rsidR="00BB6079" w:rsidRPr="00BB6079">
        <w:rPr>
          <w:rFonts w:ascii="Times New Roman" w:hAnsi="Times New Roman" w:cs="Times New Roman"/>
          <w:sz w:val="28"/>
          <w:szCs w:val="28"/>
        </w:rPr>
        <w:t>овременные проблемы в сфере формирования доходов федерального бюджета,</w:t>
      </w:r>
      <w:r w:rsidR="00BB6079">
        <w:rPr>
          <w:rFonts w:ascii="Times New Roman" w:hAnsi="Times New Roman" w:cs="Times New Roman"/>
          <w:sz w:val="28"/>
          <w:szCs w:val="28"/>
        </w:rPr>
        <w:t xml:space="preserve"> </w:t>
      </w:r>
      <w:r w:rsidR="00BB6079" w:rsidRPr="00BB6079">
        <w:rPr>
          <w:rFonts w:ascii="Times New Roman" w:hAnsi="Times New Roman" w:cs="Times New Roman"/>
          <w:sz w:val="28"/>
          <w:szCs w:val="28"/>
        </w:rPr>
        <w:t>администрируемых ФТС России, можно р</w:t>
      </w:r>
      <w:r w:rsidR="00051E7F">
        <w:rPr>
          <w:rFonts w:ascii="Times New Roman" w:hAnsi="Times New Roman" w:cs="Times New Roman"/>
          <w:sz w:val="28"/>
          <w:szCs w:val="28"/>
        </w:rPr>
        <w:t xml:space="preserve">азделить на две основные группы. </w:t>
      </w:r>
    </w:p>
    <w:p w:rsidR="00BB6079" w:rsidRDefault="00BB6079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7F" w:rsidRDefault="000665AB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32" style="position:absolute;left:0;text-align:left;margin-left:290.7pt;margin-top:4.4pt;width:9.75pt;height:21.75pt;z-index:2516920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122.7pt;margin-top:4.4pt;width:10.5pt;height:21.75pt;flip:x;z-index:251689984" o:connectortype="straight"/>
        </w:pict>
      </w:r>
    </w:p>
    <w:p w:rsidR="00051E7F" w:rsidRDefault="000665AB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left:0;text-align:left;margin-left:277.2pt;margin-top:2pt;width:89.25pt;height:30pt;z-index:251693056">
            <v:textbox>
              <w:txbxContent>
                <w:p w:rsidR="00051E7F" w:rsidRPr="00051E7F" w:rsidRDefault="00051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67.95pt;margin-top:2pt;width:90pt;height:30pt;z-index:251691008">
            <v:textbox>
              <w:txbxContent>
                <w:p w:rsidR="00051E7F" w:rsidRPr="00051E7F" w:rsidRDefault="00051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Внешние </w:t>
                  </w:r>
                </w:p>
              </w:txbxContent>
            </v:textbox>
          </v:rect>
        </w:pict>
      </w:r>
    </w:p>
    <w:p w:rsidR="00051E7F" w:rsidRDefault="000665AB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32" style="position:absolute;left:0;text-align:left;margin-left:328.2pt;margin-top:7.85pt;width:0;height:21pt;z-index:2516961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32" style="position:absolute;left:0;text-align:left;margin-left:107.7pt;margin-top:7.85pt;width:.75pt;height:21pt;z-index:251694080" o:connectortype="straight"/>
        </w:pict>
      </w:r>
    </w:p>
    <w:p w:rsidR="00051E7F" w:rsidRDefault="000665AB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73" style="position:absolute;left:0;text-align:left;margin-left:286.2pt;margin-top:4.7pt;width:124.5pt;height:142.5pt;z-index:251697152" arcsize="10923f">
            <v:textbox>
              <w:txbxContent>
                <w:p w:rsidR="00051E7F" w:rsidRDefault="00051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Колебание курса национальной валюты.</w:t>
                  </w:r>
                </w:p>
                <w:p w:rsidR="00051E7F" w:rsidRPr="00051E7F" w:rsidRDefault="00051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051E7F"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51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бщее падение экономики в целом </w:t>
                  </w:r>
                  <w:r w:rsidR="003954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деловой активности.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74" style="position:absolute;left:0;text-align:left;margin-left:61.2pt;margin-top:4.7pt;width:128.25pt;height:142.5pt;z-index:251698176" arcsize="10923f">
            <v:textbox>
              <w:txbxContent>
                <w:p w:rsidR="003954C1" w:rsidRDefault="003954C1" w:rsidP="003954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Падение цен на энергоносители.</w:t>
                  </w:r>
                </w:p>
                <w:p w:rsidR="003954C1" w:rsidRPr="00051E7F" w:rsidRDefault="003954C1" w:rsidP="003954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Санкции введенные странами Запада против РФ.</w:t>
                  </w:r>
                </w:p>
                <w:p w:rsidR="003954C1" w:rsidRDefault="003954C1"/>
              </w:txbxContent>
            </v:textbox>
          </v:roundrect>
        </w:pict>
      </w:r>
    </w:p>
    <w:p w:rsidR="00051E7F" w:rsidRDefault="00051E7F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7F" w:rsidRDefault="00051E7F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7F" w:rsidRDefault="00051E7F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7F" w:rsidRDefault="00051E7F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7F" w:rsidRDefault="00051E7F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AE6" w:rsidRDefault="00CD7AE6" w:rsidP="00BB6079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7F" w:rsidRDefault="003954C1" w:rsidP="000A08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</w:t>
      </w:r>
      <w:r w:rsidRPr="00A6192D">
        <w:rPr>
          <w:rFonts w:ascii="Times New Roman" w:hAnsi="Times New Roman" w:cs="Times New Roman"/>
          <w:sz w:val="28"/>
          <w:szCs w:val="28"/>
        </w:rPr>
        <w:t>–</w:t>
      </w:r>
      <w:r w:rsidRPr="003954C1">
        <w:t xml:space="preserve"> </w:t>
      </w:r>
      <w:r w:rsidRPr="003954C1">
        <w:rPr>
          <w:rFonts w:ascii="Times New Roman" w:hAnsi="Times New Roman" w:cs="Times New Roman"/>
          <w:sz w:val="28"/>
          <w:szCs w:val="28"/>
        </w:rPr>
        <w:t>Проблемы по формированию доходов федерального бюджета</w:t>
      </w:r>
    </w:p>
    <w:p w:rsidR="003954C1" w:rsidRDefault="003954C1" w:rsidP="00C97D4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9E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lastRenderedPageBreak/>
        <w:t>Современные условия геополитической напряженности и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санкций ставят перед государством важную задачу, направленную на сохранение и увеличения объема доходов федерального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предполагающую в процессе их формирования проведения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которые были бы направлены на дальнейшее выявление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дополнительных финансовых ресурсов.</w:t>
      </w:r>
    </w:p>
    <w:p w:rsidR="0035289E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Ключевыми принципами противодействия рискам не</w:t>
      </w:r>
      <w:r w:rsidR="004443FD"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дополучения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доходов федерального бюджета, администрируемых ФТС России, могут стать</w:t>
      </w:r>
      <w:r w:rsidR="004443FD">
        <w:rPr>
          <w:rFonts w:ascii="Times New Roman" w:hAnsi="Times New Roman" w:cs="Times New Roman"/>
          <w:sz w:val="28"/>
          <w:szCs w:val="28"/>
        </w:rPr>
        <w:t>[13</w:t>
      </w:r>
      <w:r w:rsidR="004443FD" w:rsidRPr="00D03952">
        <w:rPr>
          <w:rFonts w:ascii="Times New Roman" w:hAnsi="Times New Roman" w:cs="Times New Roman"/>
          <w:sz w:val="28"/>
          <w:szCs w:val="28"/>
        </w:rPr>
        <w:t>]</w:t>
      </w:r>
      <w:r w:rsidRPr="00981B93">
        <w:rPr>
          <w:rFonts w:ascii="Times New Roman" w:hAnsi="Times New Roman" w:cs="Times New Roman"/>
          <w:sz w:val="28"/>
          <w:szCs w:val="28"/>
        </w:rPr>
        <w:t>:</w:t>
      </w:r>
    </w:p>
    <w:p w:rsidR="0035289E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− обеспечение устойчивости на горизонте нефтяного цикла;</w:t>
      </w:r>
    </w:p>
    <w:p w:rsidR="0035289E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− активная, «опережающая» бюджетная политика (вместо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реагирования на шоки после того как они реализовались);</w:t>
      </w:r>
    </w:p>
    <w:p w:rsidR="0035289E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− поддержание двойного бюджетного баланса (соответствия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доходам, очищенным от циклической составляющей, и обеспеченность рисков адекватными возможностями адаптации к ним).</w:t>
      </w:r>
    </w:p>
    <w:p w:rsidR="0035289E" w:rsidRPr="00981B93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Основными инструментами решения проблем рисков недополучения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доходов федерального бюджета, администрируемых ФТС России, должны служить:</w:t>
      </w:r>
    </w:p>
    <w:p w:rsidR="0035289E" w:rsidRPr="00981B93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− долгосрочное бюджетное планирование;</w:t>
      </w:r>
    </w:p>
    <w:p w:rsidR="0035289E" w:rsidRPr="00981B93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− совершенствование бюджетного прогнозирования (включая 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B93">
        <w:rPr>
          <w:rFonts w:ascii="Times New Roman" w:hAnsi="Times New Roman" w:cs="Times New Roman"/>
          <w:sz w:val="28"/>
          <w:szCs w:val="28"/>
        </w:rPr>
        <w:t>основных параметров бюджета для «стрессовых» сценариев);</w:t>
      </w:r>
    </w:p>
    <w:p w:rsidR="0035289E" w:rsidRDefault="0035289E" w:rsidP="00352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93">
        <w:rPr>
          <w:rFonts w:ascii="Times New Roman" w:hAnsi="Times New Roman" w:cs="Times New Roman"/>
          <w:sz w:val="28"/>
          <w:szCs w:val="28"/>
        </w:rPr>
        <w:t>− принятие и использование модифицированного бюджетного правила.</w:t>
      </w:r>
    </w:p>
    <w:p w:rsidR="00BE2647" w:rsidRPr="00E36EF3" w:rsidRDefault="0035289E" w:rsidP="00E36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существуют ряд проблем</w:t>
      </w:r>
      <w:r w:rsidRPr="0035289E">
        <w:t xml:space="preserve"> </w:t>
      </w:r>
      <w:r w:rsidR="008A18FA">
        <w:rPr>
          <w:rFonts w:ascii="Times New Roman" w:hAnsi="Times New Roman" w:cs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8A18FA">
        <w:rPr>
          <w:rFonts w:ascii="Times New Roman" w:hAnsi="Times New Roman" w:cs="Times New Roman"/>
          <w:sz w:val="28"/>
          <w:szCs w:val="28"/>
        </w:rPr>
        <w:t>ю</w:t>
      </w:r>
      <w:r w:rsidRPr="0035289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8A18FA">
        <w:rPr>
          <w:rFonts w:ascii="Times New Roman" w:hAnsi="Times New Roman" w:cs="Times New Roman"/>
          <w:sz w:val="28"/>
          <w:szCs w:val="28"/>
        </w:rPr>
        <w:t xml:space="preserve">, </w:t>
      </w:r>
      <w:r w:rsidR="008A18FA" w:rsidRPr="00981B93">
        <w:rPr>
          <w:rFonts w:ascii="Times New Roman" w:hAnsi="Times New Roman" w:cs="Times New Roman"/>
          <w:sz w:val="28"/>
          <w:szCs w:val="28"/>
        </w:rPr>
        <w:t>администрируемых ФТС России</w:t>
      </w:r>
      <w:r w:rsidR="008A18FA">
        <w:rPr>
          <w:rFonts w:ascii="Times New Roman" w:hAnsi="Times New Roman" w:cs="Times New Roman"/>
          <w:sz w:val="28"/>
          <w:szCs w:val="28"/>
        </w:rPr>
        <w:t xml:space="preserve">. </w:t>
      </w:r>
      <w:r w:rsidR="00995733" w:rsidRPr="00385023">
        <w:rPr>
          <w:rFonts w:ascii="Times New Roman" w:hAnsi="Times New Roman" w:cs="Times New Roman"/>
          <w:sz w:val="28"/>
          <w:szCs w:val="28"/>
        </w:rPr>
        <w:t>Эффективно действующий механизм таможенного тарифного и нетарифного регулирования является неотъемлемым условием для проведения Россией активной и целостной таможенной политики, а также для решения таможенными органами задач по обеспечению экономической безопасности Российской Федерации, защите ее экономических интересов. Льготы по уплате таможенных платежей можно отнести к одной из подсистем такого механизма.</w:t>
      </w:r>
    </w:p>
    <w:p w:rsidR="00385023" w:rsidRDefault="00385023" w:rsidP="00BE264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995733" w:rsidRPr="00995733">
        <w:rPr>
          <w:rFonts w:ascii="Times New Roman" w:hAnsi="Times New Roman" w:cs="Times New Roman"/>
          <w:b/>
          <w:sz w:val="28"/>
          <w:szCs w:val="28"/>
        </w:rPr>
        <w:t>Совершенствование механизма уплаты таможенных платежей в федеральный бюджет РФ</w:t>
      </w:r>
    </w:p>
    <w:p w:rsidR="00385023" w:rsidRDefault="00385023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3">
        <w:rPr>
          <w:rFonts w:ascii="Times New Roman" w:hAnsi="Times New Roman" w:cs="Times New Roman"/>
          <w:sz w:val="28"/>
          <w:szCs w:val="28"/>
        </w:rPr>
        <w:t>Совершенствование администрирования та</w:t>
      </w:r>
      <w:r>
        <w:rPr>
          <w:rFonts w:ascii="Times New Roman" w:hAnsi="Times New Roman" w:cs="Times New Roman"/>
          <w:sz w:val="28"/>
          <w:szCs w:val="28"/>
        </w:rPr>
        <w:t xml:space="preserve">моженных доходов – приоритетное </w:t>
      </w:r>
      <w:r w:rsidRPr="00385023">
        <w:rPr>
          <w:rFonts w:ascii="Times New Roman" w:hAnsi="Times New Roman" w:cs="Times New Roman"/>
          <w:sz w:val="28"/>
          <w:szCs w:val="28"/>
        </w:rPr>
        <w:t>направление деятельности ФТС в современных условиях. В рамках данного вопроса особенно актуально совершенствование системы администрирования таможенных д</w:t>
      </w:r>
      <w:r>
        <w:rPr>
          <w:rFonts w:ascii="Times New Roman" w:hAnsi="Times New Roman" w:cs="Times New Roman"/>
          <w:sz w:val="28"/>
          <w:szCs w:val="28"/>
        </w:rPr>
        <w:t xml:space="preserve">оходов, начиная с ввоза товара, </w:t>
      </w:r>
      <w:r w:rsidRPr="00385023">
        <w:rPr>
          <w:rFonts w:ascii="Times New Roman" w:hAnsi="Times New Roman" w:cs="Times New Roman"/>
          <w:sz w:val="28"/>
          <w:szCs w:val="28"/>
        </w:rPr>
        <w:t>перем</w:t>
      </w:r>
      <w:r>
        <w:rPr>
          <w:rFonts w:ascii="Times New Roman" w:hAnsi="Times New Roman" w:cs="Times New Roman"/>
          <w:sz w:val="28"/>
          <w:szCs w:val="28"/>
        </w:rPr>
        <w:t xml:space="preserve">ещающего таможенную границу, на </w:t>
      </w:r>
      <w:r w:rsidRPr="00385023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 xml:space="preserve">торию Российской Федерации и до </w:t>
      </w:r>
      <w:r w:rsidRPr="00385023">
        <w:rPr>
          <w:rFonts w:ascii="Times New Roman" w:hAnsi="Times New Roman" w:cs="Times New Roman"/>
          <w:sz w:val="28"/>
          <w:szCs w:val="28"/>
        </w:rPr>
        <w:t>момента его реализации.</w:t>
      </w:r>
      <w:r w:rsidRPr="00385023">
        <w:t xml:space="preserve"> </w:t>
      </w:r>
      <w:r w:rsidR="004E6FD7">
        <w:t xml:space="preserve"> </w:t>
      </w:r>
      <w:r w:rsidR="004E6FD7">
        <w:rPr>
          <w:rFonts w:ascii="Times New Roman" w:hAnsi="Times New Roman" w:cs="Times New Roman"/>
          <w:sz w:val="28"/>
          <w:szCs w:val="28"/>
        </w:rPr>
        <w:t xml:space="preserve">Целью преобразований должно </w:t>
      </w:r>
      <w:r w:rsidRPr="00385023">
        <w:rPr>
          <w:rFonts w:ascii="Times New Roman" w:hAnsi="Times New Roman" w:cs="Times New Roman"/>
          <w:sz w:val="28"/>
          <w:szCs w:val="28"/>
        </w:rPr>
        <w:t>явитьс</w:t>
      </w:r>
      <w:r w:rsidR="004E6FD7">
        <w:rPr>
          <w:rFonts w:ascii="Times New Roman" w:hAnsi="Times New Roman" w:cs="Times New Roman"/>
          <w:sz w:val="28"/>
          <w:szCs w:val="28"/>
        </w:rPr>
        <w:t xml:space="preserve">я изменение системы таможенного </w:t>
      </w:r>
      <w:r w:rsidRPr="00385023">
        <w:rPr>
          <w:rFonts w:ascii="Times New Roman" w:hAnsi="Times New Roman" w:cs="Times New Roman"/>
          <w:sz w:val="28"/>
          <w:szCs w:val="28"/>
        </w:rPr>
        <w:t>администрирования, повышение собираемости таможенных и иных платежей, сокращение случаев недостоверного декларирования, а также снижение затрат участников внешнеэкономической деятельности</w:t>
      </w:r>
      <w:r w:rsidR="00962B31">
        <w:rPr>
          <w:rFonts w:ascii="Times New Roman" w:hAnsi="Times New Roman" w:cs="Times New Roman"/>
          <w:sz w:val="28"/>
          <w:szCs w:val="28"/>
        </w:rPr>
        <w:t xml:space="preserve"> [</w:t>
      </w:r>
      <w:r w:rsidR="00962B31" w:rsidRPr="001A7986">
        <w:rPr>
          <w:rFonts w:ascii="Times New Roman" w:hAnsi="Times New Roman" w:cs="Times New Roman"/>
          <w:sz w:val="28"/>
          <w:szCs w:val="28"/>
        </w:rPr>
        <w:t>6</w:t>
      </w:r>
      <w:r w:rsidR="00962B31" w:rsidRPr="00D03952">
        <w:rPr>
          <w:rFonts w:ascii="Times New Roman" w:hAnsi="Times New Roman" w:cs="Times New Roman"/>
          <w:sz w:val="28"/>
          <w:szCs w:val="28"/>
        </w:rPr>
        <w:t>]</w:t>
      </w:r>
      <w:r w:rsidRPr="00385023">
        <w:rPr>
          <w:rFonts w:ascii="Times New Roman" w:hAnsi="Times New Roman" w:cs="Times New Roman"/>
          <w:sz w:val="28"/>
          <w:szCs w:val="28"/>
        </w:rPr>
        <w:t>.</w:t>
      </w:r>
    </w:p>
    <w:p w:rsid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Предлагаемые меры заклю</w:t>
      </w:r>
      <w:r>
        <w:rPr>
          <w:rFonts w:ascii="Times New Roman" w:hAnsi="Times New Roman" w:cs="Times New Roman"/>
          <w:sz w:val="28"/>
          <w:szCs w:val="28"/>
        </w:rPr>
        <w:t xml:space="preserve">чаются в </w:t>
      </w:r>
      <w:r w:rsidRPr="004E6FD7">
        <w:rPr>
          <w:rFonts w:ascii="Times New Roman" w:hAnsi="Times New Roman" w:cs="Times New Roman"/>
          <w:sz w:val="28"/>
          <w:szCs w:val="28"/>
        </w:rPr>
        <w:t>следующем:</w:t>
      </w:r>
    </w:p>
    <w:p w:rsidR="004E6FD7" w:rsidRP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– «с</w:t>
      </w:r>
      <w:r>
        <w:rPr>
          <w:rFonts w:ascii="Times New Roman" w:hAnsi="Times New Roman" w:cs="Times New Roman"/>
          <w:sz w:val="28"/>
          <w:szCs w:val="28"/>
        </w:rPr>
        <w:t xml:space="preserve">квозной контроль» за товарами с </w:t>
      </w:r>
      <w:r w:rsidRPr="004E6FD7">
        <w:rPr>
          <w:rFonts w:ascii="Times New Roman" w:hAnsi="Times New Roman" w:cs="Times New Roman"/>
          <w:sz w:val="28"/>
          <w:szCs w:val="28"/>
        </w:rPr>
        <w:t>момента ввоза до реализации;</w:t>
      </w:r>
    </w:p>
    <w:p w:rsidR="004E6FD7" w:rsidRDefault="004E6FD7" w:rsidP="0059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– проведение фактического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только в отношении товаров с высокой</w:t>
      </w:r>
      <w:r w:rsidR="00594A87">
        <w:rPr>
          <w:rFonts w:ascii="Times New Roman" w:hAnsi="Times New Roman" w:cs="Times New Roman"/>
          <w:sz w:val="28"/>
          <w:szCs w:val="28"/>
        </w:rPr>
        <w:t xml:space="preserve">  </w:t>
      </w:r>
      <w:r w:rsidRPr="004E6FD7">
        <w:rPr>
          <w:rFonts w:ascii="Times New Roman" w:hAnsi="Times New Roman" w:cs="Times New Roman"/>
          <w:sz w:val="28"/>
          <w:szCs w:val="28"/>
        </w:rPr>
        <w:t>степенью риска;</w:t>
      </w:r>
    </w:p>
    <w:p w:rsidR="004E6FD7" w:rsidRP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– приоритетное использование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го информирования для низкого и </w:t>
      </w:r>
      <w:r w:rsidRPr="004E6FD7">
        <w:rPr>
          <w:rFonts w:ascii="Times New Roman" w:hAnsi="Times New Roman" w:cs="Times New Roman"/>
          <w:sz w:val="28"/>
          <w:szCs w:val="28"/>
        </w:rPr>
        <w:t>среднего уровней риска;</w:t>
      </w:r>
    </w:p>
    <w:p w:rsidR="004E6FD7" w:rsidRP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– осуществление контроля своевременности и полноты уплаты платежей до ввоза товаров и после выпуска под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 xml:space="preserve"> для внутреннего потребления (в </w:t>
      </w:r>
      <w:r w:rsidRPr="004E6FD7">
        <w:rPr>
          <w:rFonts w:ascii="Times New Roman" w:hAnsi="Times New Roman" w:cs="Times New Roman"/>
          <w:sz w:val="28"/>
          <w:szCs w:val="28"/>
        </w:rPr>
        <w:t>рамках ТК ПВТ);</w:t>
      </w:r>
    </w:p>
    <w:p w:rsid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– разделение фискальных и не</w:t>
      </w:r>
      <w:r w:rsidR="00540EDA"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фискальных функций контроля и их перераспределение между ФТС и ФНС.</w:t>
      </w:r>
    </w:p>
    <w:p w:rsidR="00962B31" w:rsidRDefault="004E6FD7" w:rsidP="00962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реализации </w:t>
      </w:r>
      <w:r w:rsidRPr="004E6FD7">
        <w:rPr>
          <w:rFonts w:ascii="Times New Roman" w:hAnsi="Times New Roman" w:cs="Times New Roman"/>
          <w:sz w:val="28"/>
          <w:szCs w:val="28"/>
        </w:rPr>
        <w:t>предложенных мер необходимо предпринимать также и некоторые шаги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 xml:space="preserve">преобразования бизнес-процессов от границы до потребителя, а также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разделения функций таможенных и </w:t>
      </w:r>
      <w:r w:rsidRPr="004E6FD7">
        <w:rPr>
          <w:rFonts w:ascii="Times New Roman" w:hAnsi="Times New Roman" w:cs="Times New Roman"/>
          <w:sz w:val="28"/>
          <w:szCs w:val="28"/>
        </w:rPr>
        <w:t>налоговых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FD7" w:rsidRPr="00962B31" w:rsidRDefault="004E6FD7" w:rsidP="00962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Целью таможенной политики должно стать обеспечение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эффективного использования инструментов таможенного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регулирования товарообмена на таможенной территории таможенного 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lastRenderedPageBreak/>
        <w:t>участие в реализации торгово-политических задач по защите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рынка, стимулирование развития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иональной экономики, содействие </w:t>
      </w:r>
      <w:r w:rsidRPr="004E6FD7">
        <w:rPr>
          <w:rFonts w:ascii="Times New Roman" w:hAnsi="Times New Roman" w:cs="Times New Roman"/>
          <w:sz w:val="28"/>
          <w:szCs w:val="28"/>
        </w:rPr>
        <w:t>проведению структурной перестройки и других задач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политики.</w:t>
      </w:r>
      <w:r w:rsidRPr="004E6FD7">
        <w:t xml:space="preserve"> </w:t>
      </w:r>
    </w:p>
    <w:p w:rsid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D7">
        <w:rPr>
          <w:rFonts w:ascii="Times New Roman" w:hAnsi="Times New Roman" w:cs="Times New Roman"/>
          <w:sz w:val="28"/>
          <w:szCs w:val="28"/>
        </w:rPr>
        <w:t>Задачи и направления повышения уровня собираемости таможенных платежей и сборов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4E6FD7">
        <w:rPr>
          <w:rFonts w:ascii="Times New Roman" w:hAnsi="Times New Roman" w:cs="Times New Roman"/>
          <w:sz w:val="28"/>
          <w:szCs w:val="28"/>
        </w:rPr>
        <w:t>Сокращение задолженности перед федеральным бюджетом по уплате таможенных платежей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FD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E6FD7">
        <w:rPr>
          <w:rFonts w:ascii="Times New Roman" w:hAnsi="Times New Roman" w:cs="Times New Roman"/>
          <w:sz w:val="28"/>
          <w:szCs w:val="28"/>
        </w:rPr>
        <w:t>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достоверностью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декларирования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A87" w:rsidRDefault="004E6FD7" w:rsidP="004E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E6FD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валютного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D7">
        <w:rPr>
          <w:rFonts w:ascii="Times New Roman" w:hAnsi="Times New Roman" w:cs="Times New Roman"/>
          <w:sz w:val="28"/>
          <w:szCs w:val="28"/>
        </w:rPr>
        <w:t>контроля</w:t>
      </w:r>
      <w:r w:rsidR="00594A87">
        <w:rPr>
          <w:rFonts w:ascii="Times New Roman" w:hAnsi="Times New Roman" w:cs="Times New Roman"/>
          <w:sz w:val="28"/>
          <w:szCs w:val="28"/>
        </w:rPr>
        <w:t>;</w:t>
      </w:r>
    </w:p>
    <w:p w:rsidR="00594A87" w:rsidRDefault="00594A87" w:rsidP="0059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94A87">
        <w:rPr>
          <w:rFonts w:ascii="Times New Roman" w:hAnsi="Times New Roman" w:cs="Times New Roman"/>
          <w:sz w:val="28"/>
          <w:szCs w:val="28"/>
        </w:rPr>
        <w:t>Совершенствование законодательства Российской Федерации и законодательства Таможенного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013" w:rsidRDefault="00594A8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имеющейся информации, можно подвести итог:  предложенные пути решения проблем и их </w:t>
      </w:r>
      <w:r w:rsidRPr="00594A87">
        <w:rPr>
          <w:rFonts w:ascii="Times New Roman" w:hAnsi="Times New Roman" w:cs="Times New Roman"/>
          <w:sz w:val="28"/>
          <w:szCs w:val="28"/>
        </w:rPr>
        <w:t>преодоления, безусловно, будут 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совершенствованию </w:t>
      </w:r>
      <w:r w:rsidRPr="00594A87">
        <w:rPr>
          <w:rFonts w:ascii="Times New Roman" w:hAnsi="Times New Roman" w:cs="Times New Roman"/>
          <w:sz w:val="28"/>
          <w:szCs w:val="28"/>
        </w:rPr>
        <w:t>таможенного законодательства и, к</w:t>
      </w:r>
      <w:r>
        <w:rPr>
          <w:rFonts w:ascii="Times New Roman" w:hAnsi="Times New Roman" w:cs="Times New Roman"/>
          <w:sz w:val="28"/>
          <w:szCs w:val="28"/>
        </w:rPr>
        <w:t xml:space="preserve">ак следствие, стабильности всей </w:t>
      </w:r>
      <w:r w:rsidR="00AF6013">
        <w:rPr>
          <w:rFonts w:ascii="Times New Roman" w:hAnsi="Times New Roman" w:cs="Times New Roman"/>
          <w:sz w:val="28"/>
          <w:szCs w:val="28"/>
        </w:rPr>
        <w:t>финансовой системы государства.</w:t>
      </w:r>
    </w:p>
    <w:p w:rsidR="00AF6013" w:rsidRDefault="00AF6013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47" w:rsidRDefault="00AF6013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573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647" w:rsidRDefault="00BE2647" w:rsidP="00AF6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4C" w:rsidRPr="00CD7AE6" w:rsidRDefault="00BE2647" w:rsidP="00CD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9957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4A87" w:rsidRPr="00594A8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94A87" w:rsidRDefault="00594A87" w:rsidP="00E36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3D5C">
        <w:rPr>
          <w:rFonts w:ascii="Times New Roman" w:hAnsi="Times New Roman" w:cs="Times New Roman"/>
          <w:sz w:val="28"/>
          <w:szCs w:val="28"/>
        </w:rPr>
        <w:t>од таможенными платежами понимается совокупность сумм таможенной пошлины, акциза, налога на добавленную стоимость и таможенных сборов, взимаемых таможенными органами при пересечении товарами и транспортными средствами т</w:t>
      </w:r>
      <w:r>
        <w:rPr>
          <w:rFonts w:ascii="Times New Roman" w:hAnsi="Times New Roman" w:cs="Times New Roman"/>
          <w:sz w:val="28"/>
          <w:szCs w:val="28"/>
        </w:rPr>
        <w:t xml:space="preserve">аможенной границы.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аможенные платежи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и</w:t>
      </w:r>
      <w:r w:rsidRPr="00506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остаются главным источников пополнения казны.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3D5C">
        <w:rPr>
          <w:rFonts w:ascii="Times New Roman" w:hAnsi="Times New Roman" w:cs="Times New Roman"/>
          <w:sz w:val="28"/>
          <w:szCs w:val="28"/>
        </w:rPr>
        <w:t>На постоянной основе взимаются таможенные платежи таможенными органами, они составляют, весомую часть бюджета страны.</w:t>
      </w:r>
      <w:r>
        <w:rPr>
          <w:rFonts w:ascii="Times New Roman" w:hAnsi="Times New Roman" w:cs="Times New Roman"/>
          <w:sz w:val="28"/>
          <w:szCs w:val="28"/>
        </w:rPr>
        <w:t xml:space="preserve"> Принципы помогают регулировать отношения, возникающие между таможенным органом и декларантом. </w:t>
      </w:r>
    </w:p>
    <w:p w:rsidR="00BE2647" w:rsidRDefault="00BE2647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7683">
        <w:rPr>
          <w:rFonts w:ascii="Times New Roman" w:hAnsi="Times New Roman" w:cs="Times New Roman"/>
          <w:sz w:val="28"/>
          <w:szCs w:val="28"/>
        </w:rPr>
        <w:t xml:space="preserve">анные нормативные документы определяют порядок применения ставок вывозных и вывозных таможенных пошлин и перечня товаров, в отношении которых они применяются. Также устанавливают  возможности освобождения от уплаты вывозной таможенной пошлины, и предоставляет  тарифные преференции и тарифных квот. </w:t>
      </w:r>
    </w:p>
    <w:p w:rsidR="00CD7AE6" w:rsidRDefault="00CD7AE6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C28EE">
        <w:rPr>
          <w:rFonts w:ascii="Times New Roman" w:hAnsi="Times New Roman" w:cs="Times New Roman"/>
          <w:sz w:val="28"/>
          <w:szCs w:val="28"/>
        </w:rPr>
        <w:t>аможенные платежи занимают важн</w:t>
      </w:r>
      <w:r>
        <w:rPr>
          <w:rFonts w:ascii="Times New Roman" w:hAnsi="Times New Roman" w:cs="Times New Roman"/>
          <w:sz w:val="28"/>
          <w:szCs w:val="28"/>
        </w:rPr>
        <w:t xml:space="preserve">ое место в формировании федерального бюджета, также  </w:t>
      </w:r>
      <w:r w:rsidRPr="009C28EE">
        <w:rPr>
          <w:rFonts w:ascii="Times New Roman" w:hAnsi="Times New Roman" w:cs="Times New Roman"/>
          <w:sz w:val="28"/>
          <w:szCs w:val="28"/>
        </w:rPr>
        <w:t xml:space="preserve">влияют </w:t>
      </w:r>
      <w:r>
        <w:rPr>
          <w:rFonts w:ascii="Times New Roman" w:hAnsi="Times New Roman" w:cs="Times New Roman"/>
          <w:sz w:val="28"/>
          <w:szCs w:val="28"/>
        </w:rPr>
        <w:t xml:space="preserve">на уровень цен, спрос и </w:t>
      </w:r>
      <w:r w:rsidRPr="009C28EE">
        <w:rPr>
          <w:rFonts w:ascii="Times New Roman" w:hAnsi="Times New Roman" w:cs="Times New Roman"/>
          <w:sz w:val="28"/>
          <w:szCs w:val="28"/>
        </w:rPr>
        <w:t>предложение товаров на рынке, объе</w:t>
      </w:r>
      <w:r>
        <w:rPr>
          <w:rFonts w:ascii="Times New Roman" w:hAnsi="Times New Roman" w:cs="Times New Roman"/>
          <w:sz w:val="28"/>
          <w:szCs w:val="28"/>
        </w:rPr>
        <w:t xml:space="preserve">м экспорта и импорта, развитие </w:t>
      </w:r>
      <w:r w:rsidRPr="009C28EE">
        <w:rPr>
          <w:rFonts w:ascii="Times New Roman" w:hAnsi="Times New Roman" w:cs="Times New Roman"/>
          <w:sz w:val="28"/>
          <w:szCs w:val="28"/>
        </w:rPr>
        <w:t>отечественного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A87" w:rsidRDefault="00594A87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0974">
        <w:rPr>
          <w:rFonts w:ascii="Times New Roman" w:hAnsi="Times New Roman" w:cs="Times New Roman"/>
          <w:sz w:val="28"/>
          <w:szCs w:val="28"/>
        </w:rPr>
        <w:t xml:space="preserve"> структуре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бюджета Российской Федерации таможенные платежи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 xml:space="preserve">значительную долю. </w:t>
      </w:r>
      <w:r w:rsidRPr="00015B57">
        <w:rPr>
          <w:rFonts w:ascii="Times New Roman" w:hAnsi="Times New Roman" w:cs="Times New Roman"/>
          <w:sz w:val="28"/>
          <w:szCs w:val="28"/>
        </w:rPr>
        <w:t>ФТС России в федеральный бюджет перечислила 5 трлн 729 млрд рублей — на 90 млрд (1,5%) больше контрольного задания.</w:t>
      </w:r>
      <w:r w:rsidRPr="005B0974"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тамо</w:t>
      </w:r>
      <w:r w:rsidR="00AF6013">
        <w:rPr>
          <w:rFonts w:ascii="Times New Roman" w:hAnsi="Times New Roman" w:cs="Times New Roman"/>
          <w:sz w:val="28"/>
          <w:szCs w:val="28"/>
        </w:rPr>
        <w:t>женные органы РФ показывают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компетентность, работая в достаточно сложной обстановке,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которая каждый год накаляется, что приводит к нестабильности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74">
        <w:rPr>
          <w:rFonts w:ascii="Times New Roman" w:hAnsi="Times New Roman" w:cs="Times New Roman"/>
          <w:sz w:val="28"/>
          <w:szCs w:val="28"/>
        </w:rPr>
        <w:t>политике государства.</w:t>
      </w:r>
    </w:p>
    <w:p w:rsidR="00594A87" w:rsidRDefault="00594A87" w:rsidP="00E36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85023">
        <w:rPr>
          <w:rFonts w:ascii="Times New Roman" w:hAnsi="Times New Roman" w:cs="Times New Roman"/>
          <w:sz w:val="28"/>
          <w:szCs w:val="28"/>
        </w:rPr>
        <w:t xml:space="preserve">ффективность деятельности таможенных органов выступает одним из </w:t>
      </w:r>
      <w:r w:rsidRPr="004443FD">
        <w:rPr>
          <w:rFonts w:ascii="Times New Roman" w:hAnsi="Times New Roman" w:cs="Times New Roman"/>
          <w:sz w:val="28"/>
          <w:szCs w:val="28"/>
        </w:rPr>
        <w:t>принципов</w:t>
      </w:r>
      <w:r w:rsidRPr="00385023">
        <w:rPr>
          <w:rFonts w:ascii="Times New Roman" w:hAnsi="Times New Roman" w:cs="Times New Roman"/>
          <w:sz w:val="28"/>
          <w:szCs w:val="28"/>
        </w:rPr>
        <w:t xml:space="preserve"> их работы. Эффективно действующий механизм таможенного тарифного и нетарифного регулирования является неотъемлемым условием для проведения Россией активной и целостной таможенной политики, а также для </w:t>
      </w:r>
      <w:r w:rsidRPr="00385023">
        <w:rPr>
          <w:rFonts w:ascii="Times New Roman" w:hAnsi="Times New Roman" w:cs="Times New Roman"/>
          <w:sz w:val="28"/>
          <w:szCs w:val="28"/>
        </w:rPr>
        <w:lastRenderedPageBreak/>
        <w:t>решения таможенными органами задач по обеспечению экономической безопасности Российской Федерации, защите ее экономических интересов. Льготы по уплате таможенных платежей можно отнести к одной из подсистем такого механизма.</w:t>
      </w:r>
    </w:p>
    <w:p w:rsidR="00594A87" w:rsidRDefault="00594A87" w:rsidP="00E36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пути решения проблем и их </w:t>
      </w:r>
      <w:r w:rsidRPr="00594A87">
        <w:rPr>
          <w:rFonts w:ascii="Times New Roman" w:hAnsi="Times New Roman" w:cs="Times New Roman"/>
          <w:sz w:val="28"/>
          <w:szCs w:val="28"/>
        </w:rPr>
        <w:t>преодоления, безусловно, будут с</w:t>
      </w:r>
      <w:r>
        <w:rPr>
          <w:rFonts w:ascii="Times New Roman" w:hAnsi="Times New Roman" w:cs="Times New Roman"/>
          <w:sz w:val="28"/>
          <w:szCs w:val="28"/>
        </w:rPr>
        <w:t xml:space="preserve">пособствовать совершенствованию </w:t>
      </w:r>
      <w:r w:rsidRPr="00594A87">
        <w:rPr>
          <w:rFonts w:ascii="Times New Roman" w:hAnsi="Times New Roman" w:cs="Times New Roman"/>
          <w:sz w:val="28"/>
          <w:szCs w:val="28"/>
        </w:rPr>
        <w:t>таможенного законодательства и, к</w:t>
      </w:r>
      <w:r>
        <w:rPr>
          <w:rFonts w:ascii="Times New Roman" w:hAnsi="Times New Roman" w:cs="Times New Roman"/>
          <w:sz w:val="28"/>
          <w:szCs w:val="28"/>
        </w:rPr>
        <w:t xml:space="preserve">ак следствие, стабильности всей </w:t>
      </w:r>
      <w:r w:rsidRPr="00594A87">
        <w:rPr>
          <w:rFonts w:ascii="Times New Roman" w:hAnsi="Times New Roman" w:cs="Times New Roman"/>
          <w:sz w:val="28"/>
          <w:szCs w:val="28"/>
        </w:rPr>
        <w:t>финансовой системы государства.</w:t>
      </w:r>
    </w:p>
    <w:p w:rsidR="00594A87" w:rsidRPr="00594A87" w:rsidRDefault="00594A87" w:rsidP="00E36EF3">
      <w:pPr>
        <w:spacing w:after="0" w:line="360" w:lineRule="auto"/>
        <w:ind w:firstLine="709"/>
        <w:jc w:val="both"/>
      </w:pPr>
    </w:p>
    <w:p w:rsidR="00594A87" w:rsidRDefault="00594A87" w:rsidP="00E36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A87" w:rsidRDefault="00594A87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A87" w:rsidRPr="00594A87" w:rsidRDefault="00594A87" w:rsidP="00E36E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94A87" w:rsidRDefault="00594A87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A3" w:rsidRDefault="009824A3" w:rsidP="00E36E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013" w:rsidRDefault="00AF6013" w:rsidP="00AB71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13" w:rsidRDefault="00AF6013" w:rsidP="00AB71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E6" w:rsidRDefault="00CD7AE6" w:rsidP="00E36E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7AE6" w:rsidRDefault="00CD7AE6" w:rsidP="00AB71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4C" w:rsidRDefault="00166474" w:rsidP="00CD7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использованных источников </w:t>
      </w:r>
    </w:p>
    <w:p w:rsidR="006328C9" w:rsidRDefault="006328C9" w:rsidP="00A619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16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</w:t>
      </w:r>
      <w:r>
        <w:rPr>
          <w:rFonts w:ascii="Times New Roman" w:hAnsi="Times New Roman" w:cs="Times New Roman"/>
          <w:sz w:val="28"/>
          <w:szCs w:val="28"/>
        </w:rPr>
        <w:t>КЗ, от 21.07.2014 N 11-ФКЗ).</w:t>
      </w:r>
      <w:r w:rsidRPr="006328C9">
        <w:rPr>
          <w:rFonts w:ascii="Times New Roman" w:hAnsi="Times New Roman" w:cs="Times New Roman"/>
          <w:sz w:val="28"/>
          <w:szCs w:val="28"/>
        </w:rPr>
        <w:t xml:space="preserve"> </w:t>
      </w:r>
      <w:r w:rsidRPr="00A6192D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9" w:history="1">
        <w:r w:rsidRPr="006E6C60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http://www.consultant.ru/document/cons_doc_LAW_28399/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A3" w:rsidRDefault="00A6192D" w:rsidP="00A619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союза). [Электронный ресурс]. – Режим доступа:  </w:t>
      </w:r>
      <w:hyperlink r:id="rId10" w:history="1">
        <w:r w:rsidRPr="00AC3D91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http://www.consultant.ru/document/cons_doc_LAW_215315/</w:t>
        </w:r>
      </w:hyperlink>
    </w:p>
    <w:p w:rsidR="00A6192D" w:rsidRPr="00A6192D" w:rsidRDefault="00A6192D" w:rsidP="00A619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 xml:space="preserve">Федеральный закон от 03.08.2018 № 289-ФЗ «О таможенном регулировании в Российской Федерации и о внесении изменений в отдельные законодательные акты Российской Федерации». [Электронный ресурс]. – Режим доступа:  </w:t>
      </w:r>
      <w:hyperlink r:id="rId11" w:history="1">
        <w:r w:rsidRPr="00A6192D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http://www.consultant.ru/document/cons_doc_LAW_304093/</w:t>
        </w:r>
      </w:hyperlink>
    </w:p>
    <w:p w:rsidR="00A6192D" w:rsidRPr="00A6192D" w:rsidRDefault="00A6192D" w:rsidP="00A619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 xml:space="preserve">Закон РФ "О таможенном тарифе" от 21.05.1993 N 5003-1[Электронный ресурс]. – Режим доступа: </w:t>
      </w:r>
      <w:hyperlink r:id="rId12" w:history="1">
        <w:r w:rsidRPr="00A6192D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http://www.consultant.ru/document/cons_doc_LAW_1995/</w:t>
        </w:r>
      </w:hyperlink>
      <w:r w:rsidRPr="00A61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C9" w:rsidRPr="006328C9" w:rsidRDefault="00A6192D" w:rsidP="006328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 xml:space="preserve">Федеральный закон "О валютном регулировании и валютном контроле" от 10.12.2003 N 173-ФЗ. [Электронный ресурс]. – Режим доступа: </w:t>
      </w:r>
      <w:hyperlink r:id="rId13" w:history="1">
        <w:r w:rsidRPr="00A6192D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http://www.consultant.ru/document/cons_doc_LAW_45458/</w:t>
        </w:r>
      </w:hyperlink>
    </w:p>
    <w:p w:rsidR="006328C9" w:rsidRPr="006328C9" w:rsidRDefault="006328C9" w:rsidP="006328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28C9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Налоговый кодекс Российской Федерации (часть первая) от 31.07.1998 № 146-ФЗ (ред. от 01.04.2020)// Консультант Плюс: [Электронный ресурс]. – Режим доступа: </w:t>
      </w:r>
      <w:hyperlink r:id="rId14" w:history="1">
        <w:r w:rsidRPr="006E6C60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http://docs.cntd.ru/document/901714421</w:t>
        </w:r>
      </w:hyperlink>
    </w:p>
    <w:p w:rsidR="00A22214" w:rsidRDefault="006328C9" w:rsidP="00A222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2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Налоговый кодекс Российской Федерации (часть вторая) от 05.08.2000 № 117-ФЗ (ред. от 24.04.2020) // Консультант Плюс: [Электронный ресурс]. – Режим доступа: </w:t>
      </w:r>
      <w:hyperlink r:id="rId15" w:history="1">
        <w:r w:rsidR="00540EDA" w:rsidRPr="001A29A1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http://docs.cntd.ru/document/901765862/</w:t>
        </w:r>
      </w:hyperlink>
      <w:r w:rsidR="00540E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22214" w:rsidRPr="00A22214" w:rsidRDefault="00A22214" w:rsidP="00A222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221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"Бюджетный кодекс Российской Федерации" от 31.07.1998 N 145-ФЗ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// </w:t>
      </w:r>
      <w:r w:rsidRPr="00632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Консультант Плюс: [Электронный ресурс]. – Режим доступа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hyperlink r:id="rId16" w:history="1">
        <w:r w:rsidRPr="00A22214">
          <w:rPr>
            <w:rStyle w:val="a8"/>
            <w:rFonts w:ascii="Times New Roman" w:hAnsi="Times New Roman" w:cs="Times New Roman"/>
            <w:sz w:val="28"/>
            <w:szCs w:val="28"/>
          </w:rPr>
          <w:t>http://www.consultant.ru/document/cons_doc_LAW_19702/</w:t>
        </w:r>
      </w:hyperlink>
    </w:p>
    <w:p w:rsidR="00A6192D" w:rsidRPr="00A22214" w:rsidRDefault="00A6192D" w:rsidP="00A2221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22214">
        <w:rPr>
          <w:rFonts w:ascii="Times New Roman" w:hAnsi="Times New Roman" w:cs="Times New Roman"/>
          <w:sz w:val="28"/>
          <w:szCs w:val="28"/>
        </w:rPr>
        <w:lastRenderedPageBreak/>
        <w:t xml:space="preserve">Манушина, А.П.  О совершенствовании системы администрирования таможенных платежей. / А.П. Манушина // Международный журнал гуманитарных и естественных наук. </w:t>
      </w:r>
      <w:r w:rsidRPr="00A22214">
        <w:rPr>
          <w:rFonts w:ascii="Times New Roman" w:hAnsi="Times New Roman" w:cs="Times New Roman"/>
          <w:color w:val="000000"/>
          <w:sz w:val="28"/>
          <w:szCs w:val="28"/>
        </w:rPr>
        <w:t>–2019 . – № – 3. – С. 147–150.</w:t>
      </w:r>
    </w:p>
    <w:p w:rsidR="006B0CF1" w:rsidRPr="006B0CF1" w:rsidRDefault="00540EDA" w:rsidP="006B0CF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40EDA">
        <w:rPr>
          <w:rFonts w:ascii="Times New Roman" w:hAnsi="Times New Roman" w:cs="Times New Roman"/>
          <w:sz w:val="28"/>
          <w:szCs w:val="28"/>
        </w:rPr>
        <w:t>Баландина Г.В., Воловик Н. П., Приходько С. В. Таможенно</w:t>
      </w:r>
      <w:r w:rsidR="006B0CF1" w:rsidRPr="00A619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40EDA">
        <w:rPr>
          <w:rFonts w:ascii="Times New Roman" w:hAnsi="Times New Roman" w:cs="Times New Roman"/>
          <w:sz w:val="28"/>
          <w:szCs w:val="28"/>
        </w:rPr>
        <w:t>тарифная политика и стимулирование инноваций в России. М., 2012. С. 14.</w:t>
      </w:r>
    </w:p>
    <w:p w:rsidR="004443FD" w:rsidRPr="004443FD" w:rsidRDefault="004443FD" w:rsidP="00A619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43FD">
        <w:rPr>
          <w:rFonts w:ascii="Times New Roman" w:hAnsi="Times New Roman" w:cs="Times New Roman"/>
          <w:sz w:val="28"/>
          <w:szCs w:val="28"/>
        </w:rPr>
        <w:t>Сербина Е.А., Миронова М.В. Роль таможенных платежей в формировании доходов федерального бюджета Российской Федерации // В сборнике: Современные проблемы теории и практики таможенного дела глазами молодых исследователей Материалы региональной научно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интернет </w:t>
      </w:r>
      <w:r w:rsidRPr="00A619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443FD">
        <w:rPr>
          <w:rFonts w:ascii="Times New Roman" w:hAnsi="Times New Roman" w:cs="Times New Roman"/>
          <w:sz w:val="28"/>
          <w:szCs w:val="28"/>
        </w:rPr>
        <w:t>конференции. 2018.</w:t>
      </w:r>
      <w:r w:rsidRPr="00444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92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89</w:t>
      </w:r>
      <w:r w:rsidRPr="00EE509E">
        <w:rPr>
          <w:rFonts w:ascii="Times New Roman" w:hAnsi="Times New Roman" w:cs="Times New Roman"/>
          <w:sz w:val="28"/>
          <w:szCs w:val="28"/>
        </w:rPr>
        <w:t>–</w:t>
      </w:r>
      <w:r w:rsidRPr="004443FD">
        <w:rPr>
          <w:rFonts w:ascii="Times New Roman" w:hAnsi="Times New Roman" w:cs="Times New Roman"/>
          <w:sz w:val="28"/>
          <w:szCs w:val="28"/>
        </w:rPr>
        <w:t>91.</w:t>
      </w:r>
    </w:p>
    <w:p w:rsidR="00A6192D" w:rsidRPr="00A6192D" w:rsidRDefault="00A6192D" w:rsidP="00A6192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6192D">
        <w:rPr>
          <w:rFonts w:ascii="Times New Roman" w:hAnsi="Times New Roman" w:cs="Times New Roman"/>
          <w:sz w:val="28"/>
          <w:szCs w:val="28"/>
        </w:rPr>
        <w:t xml:space="preserve">Демичев, А. А. Основы таможенного дела / А. А Демичев, А.С Логинова — СПб .: ИЦ «Интермедия», 2014. — С. 188.  </w:t>
      </w:r>
    </w:p>
    <w:p w:rsidR="004443FD" w:rsidRPr="004443FD" w:rsidRDefault="004443FD" w:rsidP="00EE50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FD">
        <w:rPr>
          <w:rFonts w:ascii="Times New Roman" w:hAnsi="Times New Roman" w:cs="Times New Roman"/>
          <w:sz w:val="28"/>
          <w:szCs w:val="28"/>
        </w:rPr>
        <w:t xml:space="preserve">Антоновская Е.А. Планирование доходной части федерального бюджета РФ // Вестник Чувашского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университета. 2016. </w:t>
      </w:r>
      <w:r w:rsidRPr="00A2221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№ 3.</w:t>
      </w:r>
      <w:r w:rsidRPr="00444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21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109–</w:t>
      </w:r>
      <w:r w:rsidRPr="004443FD">
        <w:rPr>
          <w:rFonts w:ascii="Times New Roman" w:hAnsi="Times New Roman" w:cs="Times New Roman"/>
          <w:sz w:val="28"/>
          <w:szCs w:val="28"/>
        </w:rPr>
        <w:t>114.</w:t>
      </w:r>
    </w:p>
    <w:p w:rsidR="00EE509E" w:rsidRPr="00EE509E" w:rsidRDefault="00EE509E" w:rsidP="00EE50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09E">
        <w:rPr>
          <w:rFonts w:ascii="Times New Roman" w:hAnsi="Times New Roman" w:cs="Times New Roman"/>
          <w:sz w:val="28"/>
          <w:szCs w:val="28"/>
        </w:rPr>
        <w:t>Официальный сайт Минфина России. [Электронный ресурс]. –</w:t>
      </w:r>
      <w:r w:rsidRPr="00EE509E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EE50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E509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E509E">
          <w:rPr>
            <w:rStyle w:val="a8"/>
            <w:rFonts w:ascii="Times New Roman" w:hAnsi="Times New Roman" w:cs="Times New Roman"/>
            <w:sz w:val="28"/>
            <w:szCs w:val="28"/>
          </w:rPr>
          <w:t>https://www.minfin.ru/ru/</w:t>
        </w:r>
      </w:hyperlink>
    </w:p>
    <w:p w:rsidR="00EE509E" w:rsidRPr="00EE509E" w:rsidRDefault="00EE509E" w:rsidP="00EE509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509E">
        <w:rPr>
          <w:rFonts w:ascii="Times New Roman" w:hAnsi="Times New Roman" w:cs="Times New Roman"/>
          <w:sz w:val="28"/>
          <w:szCs w:val="28"/>
        </w:rPr>
        <w:t xml:space="preserve">Официальный сайт Федеральной таможенной службы России </w:t>
      </w:r>
      <w:bookmarkStart w:id="1" w:name="_Hlk40270559"/>
      <w:r w:rsidRPr="00EE509E">
        <w:rPr>
          <w:rFonts w:ascii="Times New Roman" w:hAnsi="Times New Roman" w:cs="Times New Roman"/>
          <w:sz w:val="28"/>
          <w:szCs w:val="28"/>
        </w:rPr>
        <w:t>[Электронный ресурс]. –</w:t>
      </w:r>
      <w:bookmarkEnd w:id="1"/>
      <w:r w:rsidRPr="00EE509E">
        <w:rPr>
          <w:rFonts w:ascii="Times New Roman" w:hAnsi="Times New Roman" w:cs="Times New Roman"/>
          <w:sz w:val="28"/>
          <w:szCs w:val="28"/>
        </w:rPr>
        <w:t xml:space="preserve"> </w:t>
      </w:r>
      <w:r w:rsidRPr="00EE509E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EE50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Pr="00EE509E">
          <w:rPr>
            <w:rStyle w:val="a8"/>
            <w:rFonts w:ascii="Times New Roman" w:hAnsi="Times New Roman" w:cs="Times New Roman"/>
            <w:sz w:val="28"/>
            <w:szCs w:val="28"/>
          </w:rPr>
          <w:t>http://customs.ru/</w:t>
        </w:r>
      </w:hyperlink>
    </w:p>
    <w:p w:rsidR="00A6192D" w:rsidRPr="00A6192D" w:rsidRDefault="00A6192D" w:rsidP="00EE509E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A6192D" w:rsidRPr="00A6192D" w:rsidSect="009D358F"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9F" w:rsidRDefault="005F139F" w:rsidP="00DE0FAE">
      <w:pPr>
        <w:spacing w:after="0" w:line="240" w:lineRule="auto"/>
      </w:pPr>
      <w:r>
        <w:separator/>
      </w:r>
    </w:p>
  </w:endnote>
  <w:endnote w:type="continuationSeparator" w:id="1">
    <w:p w:rsidR="005F139F" w:rsidRDefault="005F139F" w:rsidP="00DE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62"/>
      <w:docPartObj>
        <w:docPartGallery w:val="Page Numbers (Bottom of Page)"/>
        <w:docPartUnique/>
      </w:docPartObj>
    </w:sdtPr>
    <w:sdtContent>
      <w:p w:rsidR="00744CEA" w:rsidRDefault="000665AB">
        <w:pPr>
          <w:pStyle w:val="a6"/>
          <w:jc w:val="center"/>
        </w:pPr>
        <w:fldSimple w:instr=" PAGE   \* MERGEFORMAT ">
          <w:r w:rsidR="00E36EF3">
            <w:rPr>
              <w:noProof/>
            </w:rPr>
            <w:t>24</w:t>
          </w:r>
        </w:fldSimple>
      </w:p>
    </w:sdtContent>
  </w:sdt>
  <w:p w:rsidR="00744CEA" w:rsidRDefault="00744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9F" w:rsidRDefault="005F139F" w:rsidP="00DE0FAE">
      <w:pPr>
        <w:spacing w:after="0" w:line="240" w:lineRule="auto"/>
      </w:pPr>
      <w:r>
        <w:separator/>
      </w:r>
    </w:p>
  </w:footnote>
  <w:footnote w:type="continuationSeparator" w:id="1">
    <w:p w:rsidR="005F139F" w:rsidRDefault="005F139F" w:rsidP="00DE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3A1"/>
    <w:multiLevelType w:val="hybridMultilevel"/>
    <w:tmpl w:val="9CFE5110"/>
    <w:lvl w:ilvl="0" w:tplc="5E80D42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5606F"/>
    <w:multiLevelType w:val="hybridMultilevel"/>
    <w:tmpl w:val="9A7AB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7D6A3D"/>
    <w:multiLevelType w:val="hybridMultilevel"/>
    <w:tmpl w:val="FF8EB7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4A1"/>
    <w:rsid w:val="00015B57"/>
    <w:rsid w:val="0003031F"/>
    <w:rsid w:val="00051E7F"/>
    <w:rsid w:val="000627D3"/>
    <w:rsid w:val="00063922"/>
    <w:rsid w:val="000665AB"/>
    <w:rsid w:val="00095214"/>
    <w:rsid w:val="000A0840"/>
    <w:rsid w:val="000B475C"/>
    <w:rsid w:val="00166474"/>
    <w:rsid w:val="00190DD9"/>
    <w:rsid w:val="001D5D3E"/>
    <w:rsid w:val="001F3D60"/>
    <w:rsid w:val="001F69B6"/>
    <w:rsid w:val="0020256D"/>
    <w:rsid w:val="00206BE6"/>
    <w:rsid w:val="00226D28"/>
    <w:rsid w:val="00254A36"/>
    <w:rsid w:val="00280FA0"/>
    <w:rsid w:val="002848F8"/>
    <w:rsid w:val="002A5A87"/>
    <w:rsid w:val="002E1C9C"/>
    <w:rsid w:val="002E6BEF"/>
    <w:rsid w:val="0031141F"/>
    <w:rsid w:val="00314D9A"/>
    <w:rsid w:val="003244A1"/>
    <w:rsid w:val="0035289E"/>
    <w:rsid w:val="00360951"/>
    <w:rsid w:val="00385023"/>
    <w:rsid w:val="00393087"/>
    <w:rsid w:val="003954C1"/>
    <w:rsid w:val="003A5502"/>
    <w:rsid w:val="003B4D36"/>
    <w:rsid w:val="003B6D16"/>
    <w:rsid w:val="003E0096"/>
    <w:rsid w:val="00400727"/>
    <w:rsid w:val="00413DEF"/>
    <w:rsid w:val="004443FD"/>
    <w:rsid w:val="0045290A"/>
    <w:rsid w:val="00473A90"/>
    <w:rsid w:val="0048375A"/>
    <w:rsid w:val="004B18FC"/>
    <w:rsid w:val="004C149B"/>
    <w:rsid w:val="004E6FD7"/>
    <w:rsid w:val="004F6FC0"/>
    <w:rsid w:val="00501F98"/>
    <w:rsid w:val="00506A49"/>
    <w:rsid w:val="00540EDA"/>
    <w:rsid w:val="005541B7"/>
    <w:rsid w:val="00594A87"/>
    <w:rsid w:val="005B0974"/>
    <w:rsid w:val="005F139F"/>
    <w:rsid w:val="006328C9"/>
    <w:rsid w:val="00647683"/>
    <w:rsid w:val="00656B2B"/>
    <w:rsid w:val="00656EF8"/>
    <w:rsid w:val="00673B23"/>
    <w:rsid w:val="006749FC"/>
    <w:rsid w:val="00686D8B"/>
    <w:rsid w:val="00687CF1"/>
    <w:rsid w:val="006B0CF1"/>
    <w:rsid w:val="006E31DA"/>
    <w:rsid w:val="00744CEA"/>
    <w:rsid w:val="007F1773"/>
    <w:rsid w:val="00824984"/>
    <w:rsid w:val="00844F35"/>
    <w:rsid w:val="008455CC"/>
    <w:rsid w:val="008464AC"/>
    <w:rsid w:val="00893D5C"/>
    <w:rsid w:val="008A18FA"/>
    <w:rsid w:val="008B3880"/>
    <w:rsid w:val="008C079B"/>
    <w:rsid w:val="008E1BB7"/>
    <w:rsid w:val="008E3B82"/>
    <w:rsid w:val="008F4FFE"/>
    <w:rsid w:val="008F5D42"/>
    <w:rsid w:val="008F5D43"/>
    <w:rsid w:val="009054E8"/>
    <w:rsid w:val="0095087C"/>
    <w:rsid w:val="00962B31"/>
    <w:rsid w:val="009824A3"/>
    <w:rsid w:val="00995733"/>
    <w:rsid w:val="009C02A1"/>
    <w:rsid w:val="009C1EFD"/>
    <w:rsid w:val="009C28EE"/>
    <w:rsid w:val="009D358F"/>
    <w:rsid w:val="00A05015"/>
    <w:rsid w:val="00A22214"/>
    <w:rsid w:val="00A22A3A"/>
    <w:rsid w:val="00A366F9"/>
    <w:rsid w:val="00A6192D"/>
    <w:rsid w:val="00A64879"/>
    <w:rsid w:val="00A73473"/>
    <w:rsid w:val="00A76F7A"/>
    <w:rsid w:val="00AA3904"/>
    <w:rsid w:val="00AB04E8"/>
    <w:rsid w:val="00AB7110"/>
    <w:rsid w:val="00AF1F37"/>
    <w:rsid w:val="00AF4477"/>
    <w:rsid w:val="00AF6013"/>
    <w:rsid w:val="00AF603D"/>
    <w:rsid w:val="00B21E15"/>
    <w:rsid w:val="00B341EB"/>
    <w:rsid w:val="00B37568"/>
    <w:rsid w:val="00B872EB"/>
    <w:rsid w:val="00BB6079"/>
    <w:rsid w:val="00BC155A"/>
    <w:rsid w:val="00BE2647"/>
    <w:rsid w:val="00BE4EA3"/>
    <w:rsid w:val="00BF142B"/>
    <w:rsid w:val="00C15684"/>
    <w:rsid w:val="00C223BD"/>
    <w:rsid w:val="00C50B9E"/>
    <w:rsid w:val="00C574F0"/>
    <w:rsid w:val="00C84E14"/>
    <w:rsid w:val="00C87F62"/>
    <w:rsid w:val="00C90F7F"/>
    <w:rsid w:val="00C97D4C"/>
    <w:rsid w:val="00CA754F"/>
    <w:rsid w:val="00CB1A9C"/>
    <w:rsid w:val="00CD7AE6"/>
    <w:rsid w:val="00CF0528"/>
    <w:rsid w:val="00D040AA"/>
    <w:rsid w:val="00D67CA3"/>
    <w:rsid w:val="00D918D6"/>
    <w:rsid w:val="00DC7BA0"/>
    <w:rsid w:val="00DE0FAE"/>
    <w:rsid w:val="00DE2A24"/>
    <w:rsid w:val="00E36EF3"/>
    <w:rsid w:val="00E62DDF"/>
    <w:rsid w:val="00E852F3"/>
    <w:rsid w:val="00EE2C90"/>
    <w:rsid w:val="00EE509E"/>
    <w:rsid w:val="00F326F7"/>
    <w:rsid w:val="00F615D2"/>
    <w:rsid w:val="00FA4344"/>
    <w:rsid w:val="00FB4ADF"/>
    <w:rsid w:val="00FC4CDD"/>
    <w:rsid w:val="00FF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8" type="connector" idref="#_x0000_s1033"/>
        <o:r id="V:Rule19" type="connector" idref="#_x0000_s1042"/>
        <o:r id="V:Rule20" type="connector" idref="#_x0000_s1046"/>
        <o:r id="V:Rule21" type="connector" idref="#_x0000_s1072"/>
        <o:r id="V:Rule22" type="connector" idref="#_x0000_s1028"/>
        <o:r id="V:Rule23" type="connector" idref="#_x0000_s1049"/>
        <o:r id="V:Rule24" type="connector" idref="#_x0000_s1068"/>
        <o:r id="V:Rule25" type="connector" idref="#_x0000_s1031"/>
        <o:r id="V:Rule26" type="connector" idref="#_x0000_s1066"/>
        <o:r id="V:Rule27" type="connector" idref="#_x0000_s1047"/>
        <o:r id="V:Rule28" type="connector" idref="#_x0000_s1050"/>
        <o:r id="V:Rule29" type="connector" idref="#_x0000_s1048"/>
        <o:r id="V:Rule30" type="connector" idref="#_x0000_s1070"/>
        <o:r id="V:Rule31" type="connector" idref="#_x0000_s1027"/>
        <o:r id="V:Rule32" type="connector" idref="#_x0000_s1038"/>
        <o:r id="V:Rule33" type="connector" idref="#_x0000_s1035"/>
        <o:r id="V:Rule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9"/>
  </w:style>
  <w:style w:type="paragraph" w:styleId="1">
    <w:name w:val="heading 1"/>
    <w:basedOn w:val="a"/>
    <w:link w:val="10"/>
    <w:uiPriority w:val="9"/>
    <w:qFormat/>
    <w:rsid w:val="00A22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A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0FAE"/>
  </w:style>
  <w:style w:type="paragraph" w:styleId="a6">
    <w:name w:val="footer"/>
    <w:basedOn w:val="a"/>
    <w:link w:val="a7"/>
    <w:uiPriority w:val="99"/>
    <w:unhideWhenUsed/>
    <w:rsid w:val="00DE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FAE"/>
  </w:style>
  <w:style w:type="character" w:styleId="a8">
    <w:name w:val="Hyperlink"/>
    <w:basedOn w:val="a0"/>
    <w:uiPriority w:val="99"/>
    <w:unhideWhenUsed/>
    <w:rsid w:val="00015B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B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2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A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onsultant.ru/document/cons_doc_LAW_45458/" TargetMode="External"/><Relationship Id="rId18" Type="http://schemas.openxmlformats.org/officeDocument/2006/relationships/hyperlink" Target="http://custom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95/" TargetMode="External"/><Relationship Id="rId17" Type="http://schemas.openxmlformats.org/officeDocument/2006/relationships/hyperlink" Target="https://www.minfin.ru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7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0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65862/" TargetMode="External"/><Relationship Id="rId10" Type="http://schemas.openxmlformats.org/officeDocument/2006/relationships/hyperlink" Target="http://www.consultant.ru/document/cons_doc_LAW_215315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docs.cntd.ru/document/90171442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4.41</c:v>
                </c:pt>
                <c:pt idx="1">
                  <c:v>4.58</c:v>
                </c:pt>
                <c:pt idx="2">
                  <c:v>6.06</c:v>
                </c:pt>
                <c:pt idx="3">
                  <c:v>5.73</c:v>
                </c:pt>
              </c:numCache>
            </c:numRef>
          </c:val>
        </c:ser>
        <c:gapWidth val="100"/>
        <c:axId val="53277824"/>
        <c:axId val="50002560"/>
      </c:barChart>
      <c:valAx>
        <c:axId val="50002560"/>
        <c:scaling>
          <c:orientation val="minMax"/>
        </c:scaling>
        <c:axPos val="l"/>
        <c:majorGridlines/>
        <c:numFmt formatCode="General" sourceLinked="1"/>
        <c:tickLblPos val="nextTo"/>
        <c:crossAx val="53277824"/>
        <c:crosses val="autoZero"/>
        <c:crossBetween val="between"/>
      </c:valAx>
      <c:catAx>
        <c:axId val="53277824"/>
        <c:scaling>
          <c:orientation val="minMax"/>
        </c:scaling>
        <c:axPos val="b"/>
        <c:tickLblPos val="nextTo"/>
        <c:crossAx val="5000256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7AE2-B106-49AF-A6D0-38EC3918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dcterms:created xsi:type="dcterms:W3CDTF">2020-05-23T03:09:00Z</dcterms:created>
  <dcterms:modified xsi:type="dcterms:W3CDTF">2020-06-01T12:01:00Z</dcterms:modified>
</cp:coreProperties>
</file>