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1A9D2" w14:textId="62A5B1ED" w:rsidR="0036185E" w:rsidRDefault="00C23852" w:rsidP="00C238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Министерство науки и высшего образования Российской Федерации</w:t>
      </w:r>
    </w:p>
    <w:p w14:paraId="09A7AF70" w14:textId="52081DE8" w:rsidR="00C23852" w:rsidRDefault="00C23852" w:rsidP="00C238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ФГБОУ ВО «РЭУ им</w:t>
      </w:r>
      <w:r w:rsidR="00DC690B">
        <w:rPr>
          <w:rFonts w:ascii="Times New Roman" w:hAnsi="Times New Roman" w:cs="Times New Roman"/>
          <w:sz w:val="24"/>
          <w:szCs w:val="24"/>
        </w:rPr>
        <w:t xml:space="preserve">ени </w:t>
      </w:r>
      <w:proofErr w:type="gramStart"/>
      <w:r w:rsidR="00DC690B">
        <w:rPr>
          <w:rFonts w:ascii="Times New Roman" w:hAnsi="Times New Roman" w:cs="Times New Roman"/>
          <w:sz w:val="24"/>
          <w:szCs w:val="24"/>
        </w:rPr>
        <w:t>Г.В.</w:t>
      </w:r>
      <w:proofErr w:type="gramEnd"/>
      <w:r w:rsidR="00DC690B">
        <w:rPr>
          <w:rFonts w:ascii="Times New Roman" w:hAnsi="Times New Roman" w:cs="Times New Roman"/>
          <w:sz w:val="24"/>
          <w:szCs w:val="24"/>
        </w:rPr>
        <w:t xml:space="preserve"> Плеханова»</w:t>
      </w:r>
    </w:p>
    <w:p w14:paraId="1C70216E" w14:textId="14BF2BC4" w:rsidR="00DC690B" w:rsidRDefault="00DC690B" w:rsidP="00C23852">
      <w:pPr>
        <w:spacing w:after="0" w:line="360" w:lineRule="auto"/>
        <w:jc w:val="center"/>
        <w:rPr>
          <w:rFonts w:ascii="Times New Roman" w:hAnsi="Times New Roman" w:cs="Times New Roman"/>
          <w:sz w:val="24"/>
          <w:szCs w:val="24"/>
        </w:rPr>
      </w:pPr>
    </w:p>
    <w:p w14:paraId="04FEB787" w14:textId="20DB6F9A" w:rsidR="00DC690B" w:rsidRDefault="00DC690B" w:rsidP="00C238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Факультет Менеджмента</w:t>
      </w:r>
    </w:p>
    <w:p w14:paraId="1D5526C9" w14:textId="55D4F83B" w:rsidR="00DC690B" w:rsidRDefault="00DC690B" w:rsidP="00C2385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Кафедра теории </w:t>
      </w:r>
      <w:r w:rsidRPr="00DC690B">
        <w:rPr>
          <w:rFonts w:ascii="Times New Roman" w:hAnsi="Times New Roman" w:cs="Times New Roman"/>
          <w:sz w:val="24"/>
          <w:szCs w:val="24"/>
        </w:rPr>
        <w:t>менеджмента и бизнес-технологий</w:t>
      </w:r>
    </w:p>
    <w:p w14:paraId="6643CDFE" w14:textId="52426BF4" w:rsidR="002E45D2" w:rsidRDefault="002E45D2" w:rsidP="00C23852">
      <w:pPr>
        <w:spacing w:after="0" w:line="360" w:lineRule="auto"/>
        <w:jc w:val="center"/>
        <w:rPr>
          <w:rFonts w:ascii="Times New Roman" w:hAnsi="Times New Roman" w:cs="Times New Roman"/>
          <w:sz w:val="24"/>
          <w:szCs w:val="24"/>
        </w:rPr>
      </w:pPr>
    </w:p>
    <w:p w14:paraId="593451F2" w14:textId="473896BE" w:rsidR="002E45D2" w:rsidRDefault="002E45D2" w:rsidP="00C23852">
      <w:pPr>
        <w:spacing w:after="0" w:line="360" w:lineRule="auto"/>
        <w:jc w:val="center"/>
        <w:rPr>
          <w:rFonts w:ascii="Times New Roman" w:hAnsi="Times New Roman" w:cs="Times New Roman"/>
          <w:sz w:val="24"/>
          <w:szCs w:val="24"/>
        </w:rPr>
      </w:pPr>
    </w:p>
    <w:p w14:paraId="60FBCB17" w14:textId="57B6F1AD" w:rsidR="002E45D2" w:rsidRPr="0044769D" w:rsidRDefault="002E45D2" w:rsidP="00C23852">
      <w:pPr>
        <w:spacing w:after="0" w:line="360" w:lineRule="auto"/>
        <w:jc w:val="center"/>
        <w:rPr>
          <w:rFonts w:ascii="Times New Roman" w:hAnsi="Times New Roman" w:cs="Times New Roman"/>
          <w:b/>
          <w:bCs/>
          <w:sz w:val="24"/>
          <w:szCs w:val="24"/>
        </w:rPr>
      </w:pPr>
      <w:r w:rsidRPr="0044769D">
        <w:rPr>
          <w:rFonts w:ascii="Times New Roman" w:hAnsi="Times New Roman" w:cs="Times New Roman"/>
          <w:b/>
          <w:bCs/>
          <w:sz w:val="24"/>
          <w:szCs w:val="24"/>
        </w:rPr>
        <w:t>ОТЧЁТ</w:t>
      </w:r>
    </w:p>
    <w:p w14:paraId="2062533D" w14:textId="16B6D111" w:rsidR="002E45D2" w:rsidRPr="0044769D" w:rsidRDefault="002E45D2" w:rsidP="00C23852">
      <w:pPr>
        <w:spacing w:after="0" w:line="360" w:lineRule="auto"/>
        <w:jc w:val="center"/>
        <w:rPr>
          <w:rFonts w:ascii="Times New Roman" w:hAnsi="Times New Roman" w:cs="Times New Roman"/>
          <w:b/>
          <w:bCs/>
          <w:sz w:val="24"/>
          <w:szCs w:val="24"/>
        </w:rPr>
      </w:pPr>
      <w:r w:rsidRPr="0044769D">
        <w:rPr>
          <w:rFonts w:ascii="Times New Roman" w:hAnsi="Times New Roman" w:cs="Times New Roman"/>
          <w:b/>
          <w:bCs/>
          <w:sz w:val="24"/>
          <w:szCs w:val="24"/>
        </w:rPr>
        <w:t>о прохождении преддипломной практики</w:t>
      </w:r>
    </w:p>
    <w:p w14:paraId="7E7F3BDC" w14:textId="72285A15" w:rsidR="002E45D2" w:rsidRDefault="002E45D2" w:rsidP="00C23852">
      <w:pPr>
        <w:spacing w:after="0" w:line="360" w:lineRule="auto"/>
        <w:jc w:val="center"/>
        <w:rPr>
          <w:rFonts w:ascii="Times New Roman" w:hAnsi="Times New Roman" w:cs="Times New Roman"/>
          <w:sz w:val="24"/>
          <w:szCs w:val="24"/>
        </w:rPr>
      </w:pPr>
    </w:p>
    <w:p w14:paraId="1114DEE1" w14:textId="1B16D6A8" w:rsidR="002E45D2" w:rsidRDefault="002E45D2" w:rsidP="002E45D2">
      <w:pPr>
        <w:spacing w:after="0" w:line="360" w:lineRule="auto"/>
        <w:rPr>
          <w:rFonts w:ascii="Times New Roman" w:hAnsi="Times New Roman" w:cs="Times New Roman"/>
          <w:sz w:val="24"/>
          <w:szCs w:val="24"/>
        </w:rPr>
      </w:pPr>
      <w:r>
        <w:rPr>
          <w:rFonts w:ascii="Times New Roman" w:hAnsi="Times New Roman" w:cs="Times New Roman"/>
          <w:sz w:val="24"/>
          <w:szCs w:val="24"/>
        </w:rPr>
        <w:t>студента Королёва Григория Вячеславовича</w:t>
      </w:r>
    </w:p>
    <w:p w14:paraId="5635AB52" w14:textId="563BF514" w:rsidR="002E45D2" w:rsidRDefault="002E45D2" w:rsidP="00E3346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группы </w:t>
      </w:r>
      <w:r w:rsidR="00E33469" w:rsidRPr="00E33469">
        <w:rPr>
          <w:rFonts w:ascii="Times New Roman" w:hAnsi="Times New Roman" w:cs="Times New Roman"/>
          <w:sz w:val="24"/>
          <w:szCs w:val="24"/>
        </w:rPr>
        <w:t>№1410</w:t>
      </w:r>
      <w:r w:rsidR="00E33469">
        <w:rPr>
          <w:rFonts w:ascii="Times New Roman" w:hAnsi="Times New Roman" w:cs="Times New Roman"/>
          <w:sz w:val="24"/>
          <w:szCs w:val="24"/>
        </w:rPr>
        <w:t xml:space="preserve"> </w:t>
      </w:r>
      <w:r w:rsidR="00E33469" w:rsidRPr="00E33469">
        <w:rPr>
          <w:rFonts w:ascii="Times New Roman" w:hAnsi="Times New Roman" w:cs="Times New Roman"/>
          <w:sz w:val="24"/>
          <w:szCs w:val="24"/>
        </w:rPr>
        <w:t>очной формы обучения</w:t>
      </w:r>
    </w:p>
    <w:p w14:paraId="5535D1F0" w14:textId="0CC3BD95" w:rsidR="00E33469" w:rsidRDefault="00E33469" w:rsidP="00E33469">
      <w:pPr>
        <w:spacing w:after="0" w:line="360" w:lineRule="auto"/>
        <w:rPr>
          <w:rFonts w:ascii="Times New Roman" w:hAnsi="Times New Roman" w:cs="Times New Roman"/>
          <w:sz w:val="24"/>
          <w:szCs w:val="24"/>
        </w:rPr>
      </w:pPr>
    </w:p>
    <w:p w14:paraId="4C4CA4FE" w14:textId="502BD3D0" w:rsidR="00E33469" w:rsidRDefault="00E33469" w:rsidP="002E7AD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Место прохождения практики: </w:t>
      </w:r>
      <w:r w:rsidR="00400DC4">
        <w:rPr>
          <w:rFonts w:ascii="Times New Roman" w:hAnsi="Times New Roman" w:cs="Times New Roman"/>
          <w:sz w:val="24"/>
          <w:szCs w:val="24"/>
        </w:rPr>
        <w:t>ООО «Лотос Премиум»; РФ, 111152, г. Москва,</w:t>
      </w:r>
      <w:r w:rsidR="006F79AE">
        <w:rPr>
          <w:rFonts w:ascii="Times New Roman" w:hAnsi="Times New Roman" w:cs="Times New Roman"/>
          <w:sz w:val="24"/>
          <w:szCs w:val="24"/>
        </w:rPr>
        <w:t xml:space="preserve"> </w:t>
      </w:r>
      <w:r w:rsidR="006F79AE">
        <w:rPr>
          <w:rFonts w:ascii="Times New Roman" w:hAnsi="Times New Roman" w:cs="Times New Roman"/>
          <w:sz w:val="24"/>
          <w:szCs w:val="24"/>
        </w:rPr>
        <w:br/>
      </w:r>
      <w:r w:rsidR="00400DC4">
        <w:rPr>
          <w:rFonts w:ascii="Times New Roman" w:hAnsi="Times New Roman" w:cs="Times New Roman"/>
          <w:sz w:val="24"/>
          <w:szCs w:val="24"/>
        </w:rPr>
        <w:t xml:space="preserve">ул. Электродная, д. </w:t>
      </w:r>
      <w:r w:rsidR="006F79AE">
        <w:rPr>
          <w:rFonts w:ascii="Times New Roman" w:hAnsi="Times New Roman" w:cs="Times New Roman"/>
          <w:sz w:val="24"/>
          <w:szCs w:val="24"/>
        </w:rPr>
        <w:t>4Б, офис 207</w:t>
      </w:r>
    </w:p>
    <w:p w14:paraId="3C69A62F" w14:textId="3C1927D3" w:rsidR="006F79AE" w:rsidRDefault="006F79AE" w:rsidP="002E7ADF">
      <w:pPr>
        <w:spacing w:after="0" w:line="360" w:lineRule="auto"/>
        <w:jc w:val="both"/>
        <w:rPr>
          <w:rFonts w:ascii="Times New Roman" w:hAnsi="Times New Roman" w:cs="Times New Roman"/>
          <w:sz w:val="24"/>
          <w:szCs w:val="24"/>
        </w:rPr>
      </w:pPr>
    </w:p>
    <w:p w14:paraId="2C199FD2" w14:textId="6E1510C8" w:rsidR="006F79AE" w:rsidRDefault="006F79AE" w:rsidP="006F79AE">
      <w:pPr>
        <w:spacing w:after="0" w:line="360" w:lineRule="auto"/>
        <w:jc w:val="both"/>
        <w:rPr>
          <w:rFonts w:ascii="Times New Roman" w:hAnsi="Times New Roman" w:cs="Times New Roman"/>
          <w:sz w:val="24"/>
          <w:szCs w:val="24"/>
        </w:rPr>
      </w:pPr>
    </w:p>
    <w:p w14:paraId="3931AC29" w14:textId="41A68320" w:rsidR="006F79AE" w:rsidRDefault="006F79AE" w:rsidP="006F79AE">
      <w:pPr>
        <w:spacing w:after="0" w:line="360" w:lineRule="auto"/>
        <w:jc w:val="both"/>
        <w:rPr>
          <w:rFonts w:ascii="Times New Roman" w:hAnsi="Times New Roman" w:cs="Times New Roman"/>
          <w:sz w:val="24"/>
          <w:szCs w:val="24"/>
        </w:rPr>
      </w:pPr>
    </w:p>
    <w:p w14:paraId="2C01417C" w14:textId="2EEE86F4" w:rsidR="006F79AE" w:rsidRDefault="006F79AE" w:rsidP="006F79AE">
      <w:pPr>
        <w:spacing w:after="0" w:line="360" w:lineRule="auto"/>
        <w:jc w:val="both"/>
        <w:rPr>
          <w:rFonts w:ascii="Times New Roman" w:hAnsi="Times New Roman" w:cs="Times New Roman"/>
          <w:sz w:val="24"/>
          <w:szCs w:val="24"/>
        </w:rPr>
      </w:pPr>
      <w:bookmarkStart w:id="0" w:name="_Hlk40969921"/>
      <w:r>
        <w:rPr>
          <w:rFonts w:ascii="Times New Roman" w:hAnsi="Times New Roman" w:cs="Times New Roman"/>
          <w:sz w:val="24"/>
          <w:szCs w:val="24"/>
        </w:rPr>
        <w:t xml:space="preserve">Дата начала практики: </w:t>
      </w:r>
      <w:r w:rsidR="00312BDC">
        <w:rPr>
          <w:rFonts w:ascii="Times New Roman" w:hAnsi="Times New Roman" w:cs="Times New Roman"/>
          <w:sz w:val="24"/>
          <w:szCs w:val="24"/>
        </w:rPr>
        <w:t>30.03.2020 г.</w:t>
      </w:r>
    </w:p>
    <w:p w14:paraId="5C95CFA1" w14:textId="185B5633" w:rsidR="008C2797" w:rsidRDefault="008C2797" w:rsidP="006F79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Дата окончания практики: </w:t>
      </w:r>
      <w:r w:rsidR="00312BDC">
        <w:rPr>
          <w:rFonts w:ascii="Times New Roman" w:hAnsi="Times New Roman" w:cs="Times New Roman"/>
          <w:sz w:val="24"/>
          <w:szCs w:val="24"/>
        </w:rPr>
        <w:t>24.05.</w:t>
      </w:r>
      <w:r w:rsidR="0044769D">
        <w:rPr>
          <w:rFonts w:ascii="Times New Roman" w:hAnsi="Times New Roman" w:cs="Times New Roman"/>
          <w:sz w:val="24"/>
          <w:szCs w:val="24"/>
        </w:rPr>
        <w:t>2020 г.</w:t>
      </w:r>
    </w:p>
    <w:p w14:paraId="359D4E0F" w14:textId="2F99D308" w:rsidR="00757678" w:rsidRDefault="00757678" w:rsidP="006F79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Печать</w:t>
      </w:r>
    </w:p>
    <w:p w14:paraId="3B41A895" w14:textId="60ED2B54" w:rsidR="00757678" w:rsidRDefault="00757678" w:rsidP="006F79AE">
      <w:pPr>
        <w:spacing w:after="0" w:line="360" w:lineRule="auto"/>
        <w:jc w:val="both"/>
        <w:rPr>
          <w:rFonts w:ascii="Times New Roman" w:hAnsi="Times New Roman" w:cs="Times New Roman"/>
          <w:sz w:val="24"/>
          <w:szCs w:val="24"/>
        </w:rPr>
      </w:pPr>
    </w:p>
    <w:p w14:paraId="05A40F22" w14:textId="01E5481F" w:rsidR="00757678" w:rsidRDefault="00757678" w:rsidP="006F79AE">
      <w:pPr>
        <w:spacing w:after="0" w:line="360" w:lineRule="auto"/>
        <w:jc w:val="both"/>
        <w:rPr>
          <w:rFonts w:ascii="Times New Roman" w:hAnsi="Times New Roman" w:cs="Times New Roman"/>
          <w:sz w:val="24"/>
          <w:szCs w:val="24"/>
        </w:rPr>
      </w:pPr>
    </w:p>
    <w:p w14:paraId="540C8CA6" w14:textId="5EF6D61F" w:rsidR="00757678" w:rsidRDefault="00757678" w:rsidP="006F79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практики от организации: </w:t>
      </w:r>
    </w:p>
    <w:p w14:paraId="3E815634" w14:textId="5FF95B37" w:rsidR="00AD0DBE" w:rsidRDefault="00AD0DBE" w:rsidP="006F79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«Лотос Премиум»</w:t>
      </w:r>
    </w:p>
    <w:p w14:paraId="7C2D2E62" w14:textId="69D604E9" w:rsidR="00AD0DBE" w:rsidRDefault="00AD0DBE" w:rsidP="006F79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w:t>
      </w:r>
      <w:r w:rsidR="00765185">
        <w:rPr>
          <w:rFonts w:ascii="Times New Roman" w:hAnsi="Times New Roman" w:cs="Times New Roman"/>
          <w:sz w:val="24"/>
          <w:szCs w:val="24"/>
        </w:rPr>
        <w:t xml:space="preserve">__________                                  </w:t>
      </w:r>
      <w:r>
        <w:rPr>
          <w:rFonts w:ascii="Times New Roman" w:hAnsi="Times New Roman" w:cs="Times New Roman"/>
          <w:sz w:val="24"/>
          <w:szCs w:val="24"/>
        </w:rPr>
        <w:t>/</w:t>
      </w:r>
      <w:proofErr w:type="spellStart"/>
      <w:r>
        <w:rPr>
          <w:rFonts w:ascii="Times New Roman" w:hAnsi="Times New Roman" w:cs="Times New Roman"/>
          <w:sz w:val="24"/>
          <w:szCs w:val="24"/>
        </w:rPr>
        <w:t>Грасенков</w:t>
      </w:r>
      <w:proofErr w:type="spellEnd"/>
      <w:r>
        <w:rPr>
          <w:rFonts w:ascii="Times New Roman" w:hAnsi="Times New Roman" w:cs="Times New Roman"/>
          <w:sz w:val="24"/>
          <w:szCs w:val="24"/>
        </w:rPr>
        <w:t xml:space="preserve"> А</w:t>
      </w:r>
      <w:r w:rsidR="00765185">
        <w:rPr>
          <w:rFonts w:ascii="Times New Roman" w:hAnsi="Times New Roman" w:cs="Times New Roman"/>
          <w:sz w:val="24"/>
          <w:szCs w:val="24"/>
        </w:rPr>
        <w:t xml:space="preserve">ндрей </w:t>
      </w:r>
      <w:r>
        <w:rPr>
          <w:rFonts w:ascii="Times New Roman" w:hAnsi="Times New Roman" w:cs="Times New Roman"/>
          <w:sz w:val="24"/>
          <w:szCs w:val="24"/>
        </w:rPr>
        <w:t>Н</w:t>
      </w:r>
      <w:r w:rsidR="00765185">
        <w:rPr>
          <w:rFonts w:ascii="Times New Roman" w:hAnsi="Times New Roman" w:cs="Times New Roman"/>
          <w:sz w:val="24"/>
          <w:szCs w:val="24"/>
        </w:rPr>
        <w:t>иколаевич</w:t>
      </w:r>
      <w:r>
        <w:rPr>
          <w:rFonts w:ascii="Times New Roman" w:hAnsi="Times New Roman" w:cs="Times New Roman"/>
          <w:sz w:val="24"/>
          <w:szCs w:val="24"/>
        </w:rPr>
        <w:t>/</w:t>
      </w:r>
    </w:p>
    <w:p w14:paraId="0C0EBEC8" w14:textId="2CB9C4B7" w:rsidR="00AD0DBE" w:rsidRDefault="00AD0DBE" w:rsidP="006F79AE">
      <w:pPr>
        <w:spacing w:after="0" w:line="360" w:lineRule="auto"/>
        <w:jc w:val="both"/>
        <w:rPr>
          <w:rFonts w:ascii="Times New Roman" w:hAnsi="Times New Roman" w:cs="Times New Roman"/>
          <w:sz w:val="24"/>
          <w:szCs w:val="24"/>
        </w:rPr>
      </w:pPr>
    </w:p>
    <w:p w14:paraId="6DBC73F3" w14:textId="71B91873" w:rsidR="00AD0DBE" w:rsidRDefault="00AD0DBE" w:rsidP="006F79AE">
      <w:pPr>
        <w:spacing w:after="0" w:line="360" w:lineRule="auto"/>
        <w:jc w:val="both"/>
        <w:rPr>
          <w:rFonts w:ascii="Times New Roman" w:hAnsi="Times New Roman" w:cs="Times New Roman"/>
          <w:sz w:val="24"/>
          <w:szCs w:val="24"/>
        </w:rPr>
      </w:pPr>
    </w:p>
    <w:p w14:paraId="64EBF8A0" w14:textId="676A25C3" w:rsidR="00AD0DBE" w:rsidRDefault="00AD0DBE" w:rsidP="006F79AE">
      <w:pPr>
        <w:spacing w:after="0" w:line="360" w:lineRule="auto"/>
        <w:jc w:val="both"/>
        <w:rPr>
          <w:rFonts w:ascii="Times New Roman" w:hAnsi="Times New Roman" w:cs="Times New Roman"/>
          <w:sz w:val="24"/>
          <w:szCs w:val="24"/>
        </w:rPr>
      </w:pPr>
    </w:p>
    <w:p w14:paraId="6E378F24" w14:textId="556D04BF" w:rsidR="00012AA2" w:rsidRDefault="00012AA2" w:rsidP="006F79AE">
      <w:pPr>
        <w:spacing w:after="0" w:line="360" w:lineRule="auto"/>
        <w:jc w:val="both"/>
        <w:rPr>
          <w:rFonts w:ascii="Times New Roman" w:hAnsi="Times New Roman" w:cs="Times New Roman"/>
          <w:sz w:val="24"/>
          <w:szCs w:val="24"/>
        </w:rPr>
      </w:pPr>
      <w:r w:rsidRPr="00012AA2">
        <w:rPr>
          <w:rFonts w:ascii="Times New Roman" w:hAnsi="Times New Roman" w:cs="Times New Roman"/>
          <w:sz w:val="24"/>
          <w:szCs w:val="24"/>
        </w:rPr>
        <w:t xml:space="preserve">Руководитель практики от </w:t>
      </w:r>
      <w:r>
        <w:rPr>
          <w:rFonts w:ascii="Times New Roman" w:hAnsi="Times New Roman" w:cs="Times New Roman"/>
          <w:sz w:val="24"/>
          <w:szCs w:val="24"/>
        </w:rPr>
        <w:t>кафедры</w:t>
      </w:r>
      <w:r w:rsidRPr="00012AA2">
        <w:rPr>
          <w:rFonts w:ascii="Times New Roman" w:hAnsi="Times New Roman" w:cs="Times New Roman"/>
          <w:sz w:val="24"/>
          <w:szCs w:val="24"/>
        </w:rPr>
        <w:t>:</w:t>
      </w:r>
    </w:p>
    <w:p w14:paraId="224FE643" w14:textId="57DFD774" w:rsidR="00012AA2" w:rsidRPr="00012AA2" w:rsidRDefault="00012AA2" w:rsidP="00012AA2">
      <w:pPr>
        <w:spacing w:after="0" w:line="360" w:lineRule="auto"/>
        <w:jc w:val="both"/>
        <w:rPr>
          <w:rFonts w:ascii="Times New Roman" w:hAnsi="Times New Roman" w:cs="Times New Roman"/>
          <w:sz w:val="24"/>
          <w:szCs w:val="24"/>
        </w:rPr>
      </w:pPr>
      <w:r w:rsidRPr="00012AA2">
        <w:rPr>
          <w:rFonts w:ascii="Times New Roman" w:hAnsi="Times New Roman" w:cs="Times New Roman"/>
          <w:sz w:val="24"/>
          <w:szCs w:val="24"/>
        </w:rPr>
        <w:t>д.э.н., профессор, профессор кафедры теории менеджмента и бизнес-технологий</w:t>
      </w:r>
    </w:p>
    <w:p w14:paraId="525BF9E3" w14:textId="7FCB8FFD" w:rsidR="00012AA2" w:rsidRDefault="00312BDC" w:rsidP="00012AA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w:t>
      </w:r>
      <w:r w:rsidR="00765185">
        <w:rPr>
          <w:rFonts w:ascii="Times New Roman" w:hAnsi="Times New Roman" w:cs="Times New Roman"/>
          <w:sz w:val="24"/>
          <w:szCs w:val="24"/>
        </w:rPr>
        <w:t xml:space="preserve">___________                                   </w:t>
      </w:r>
      <w:r>
        <w:rPr>
          <w:rFonts w:ascii="Times New Roman" w:hAnsi="Times New Roman" w:cs="Times New Roman"/>
          <w:sz w:val="24"/>
          <w:szCs w:val="24"/>
        </w:rPr>
        <w:t>/</w:t>
      </w:r>
      <w:proofErr w:type="spellStart"/>
      <w:r w:rsidR="00012AA2" w:rsidRPr="00012AA2">
        <w:rPr>
          <w:rFonts w:ascii="Times New Roman" w:hAnsi="Times New Roman" w:cs="Times New Roman"/>
          <w:sz w:val="24"/>
          <w:szCs w:val="24"/>
        </w:rPr>
        <w:t>Кулапов</w:t>
      </w:r>
      <w:proofErr w:type="spellEnd"/>
      <w:r w:rsidR="00012AA2" w:rsidRPr="00012AA2">
        <w:rPr>
          <w:rFonts w:ascii="Times New Roman" w:hAnsi="Times New Roman" w:cs="Times New Roman"/>
          <w:sz w:val="24"/>
          <w:szCs w:val="24"/>
        </w:rPr>
        <w:t xml:space="preserve"> </w:t>
      </w:r>
      <w:r>
        <w:rPr>
          <w:rFonts w:ascii="Times New Roman" w:hAnsi="Times New Roman" w:cs="Times New Roman"/>
          <w:sz w:val="24"/>
          <w:szCs w:val="24"/>
        </w:rPr>
        <w:t>М</w:t>
      </w:r>
      <w:r w:rsidR="00765185">
        <w:rPr>
          <w:rFonts w:ascii="Times New Roman" w:hAnsi="Times New Roman" w:cs="Times New Roman"/>
          <w:sz w:val="24"/>
          <w:szCs w:val="24"/>
        </w:rPr>
        <w:t xml:space="preserve">ихаил </w:t>
      </w:r>
      <w:r>
        <w:rPr>
          <w:rFonts w:ascii="Times New Roman" w:hAnsi="Times New Roman" w:cs="Times New Roman"/>
          <w:sz w:val="24"/>
          <w:szCs w:val="24"/>
        </w:rPr>
        <w:t>Н</w:t>
      </w:r>
      <w:r w:rsidR="00765185">
        <w:rPr>
          <w:rFonts w:ascii="Times New Roman" w:hAnsi="Times New Roman" w:cs="Times New Roman"/>
          <w:sz w:val="24"/>
          <w:szCs w:val="24"/>
        </w:rPr>
        <w:t>иколаевич</w:t>
      </w:r>
      <w:r>
        <w:rPr>
          <w:rFonts w:ascii="Times New Roman" w:hAnsi="Times New Roman" w:cs="Times New Roman"/>
          <w:sz w:val="24"/>
          <w:szCs w:val="24"/>
        </w:rPr>
        <w:t>/</w:t>
      </w:r>
    </w:p>
    <w:p w14:paraId="321C6EDA" w14:textId="07D56589" w:rsidR="0044769D" w:rsidRDefault="0044769D" w:rsidP="00012AA2">
      <w:pPr>
        <w:spacing w:after="0" w:line="360" w:lineRule="auto"/>
        <w:jc w:val="both"/>
        <w:rPr>
          <w:rFonts w:ascii="Times New Roman" w:hAnsi="Times New Roman" w:cs="Times New Roman"/>
          <w:sz w:val="24"/>
          <w:szCs w:val="24"/>
        </w:rPr>
      </w:pPr>
    </w:p>
    <w:p w14:paraId="20A4F610" w14:textId="73808D9D" w:rsidR="0044769D" w:rsidRDefault="0044769D" w:rsidP="00012AA2">
      <w:pPr>
        <w:spacing w:after="0" w:line="360" w:lineRule="auto"/>
        <w:jc w:val="both"/>
        <w:rPr>
          <w:rFonts w:ascii="Times New Roman" w:hAnsi="Times New Roman" w:cs="Times New Roman"/>
          <w:sz w:val="24"/>
          <w:szCs w:val="24"/>
        </w:rPr>
      </w:pPr>
    </w:p>
    <w:p w14:paraId="7DFF2A5B" w14:textId="77777777" w:rsidR="005E4CE9" w:rsidRDefault="0044769D" w:rsidP="005E4CE9">
      <w:pPr>
        <w:spacing w:after="0" w:line="360" w:lineRule="auto"/>
        <w:jc w:val="center"/>
        <w:rPr>
          <w:rFonts w:ascii="Times New Roman" w:hAnsi="Times New Roman"/>
          <w:b/>
          <w:bCs/>
          <w:sz w:val="28"/>
          <w:szCs w:val="28"/>
        </w:rPr>
      </w:pPr>
      <w:r>
        <w:rPr>
          <w:rFonts w:ascii="Times New Roman" w:hAnsi="Times New Roman" w:cs="Times New Roman"/>
          <w:sz w:val="24"/>
          <w:szCs w:val="24"/>
        </w:rPr>
        <w:t>Москва – 2020 г.</w:t>
      </w:r>
      <w:bookmarkStart w:id="1" w:name="_Toc36165125"/>
    </w:p>
    <w:bookmarkEnd w:id="0" w:displacedByCustomXml="next"/>
    <w:sdt>
      <w:sdtPr>
        <w:rPr>
          <w:rFonts w:asciiTheme="minorHAnsi" w:eastAsiaTheme="minorHAnsi" w:hAnsiTheme="minorHAnsi" w:cstheme="minorBidi"/>
          <w:color w:val="auto"/>
          <w:sz w:val="22"/>
          <w:szCs w:val="22"/>
          <w:lang w:eastAsia="en-US"/>
        </w:rPr>
        <w:id w:val="-740402985"/>
        <w:docPartObj>
          <w:docPartGallery w:val="Table of Contents"/>
          <w:docPartUnique/>
        </w:docPartObj>
      </w:sdtPr>
      <w:sdtEndPr>
        <w:rPr>
          <w:rFonts w:ascii="Times New Roman" w:hAnsi="Times New Roman" w:cs="Times New Roman"/>
        </w:rPr>
      </w:sdtEndPr>
      <w:sdtContent>
        <w:p w14:paraId="23D144B1" w14:textId="7056C0B4" w:rsidR="006F7DA8" w:rsidRPr="00686FBB" w:rsidRDefault="006F7DA8" w:rsidP="00686FBB">
          <w:pPr>
            <w:pStyle w:val="ae"/>
            <w:spacing w:line="360" w:lineRule="auto"/>
            <w:jc w:val="center"/>
            <w:rPr>
              <w:rFonts w:ascii="Times New Roman" w:hAnsi="Times New Roman" w:cs="Times New Roman"/>
              <w:b/>
              <w:bCs/>
              <w:color w:val="auto"/>
              <w:sz w:val="24"/>
              <w:szCs w:val="24"/>
            </w:rPr>
          </w:pPr>
          <w:r w:rsidRPr="00686FBB">
            <w:rPr>
              <w:rFonts w:ascii="Times New Roman" w:hAnsi="Times New Roman" w:cs="Times New Roman"/>
              <w:b/>
              <w:bCs/>
              <w:color w:val="auto"/>
              <w:sz w:val="24"/>
              <w:szCs w:val="24"/>
            </w:rPr>
            <w:t>Оглавление</w:t>
          </w:r>
        </w:p>
        <w:p w14:paraId="0C14229A" w14:textId="2613726C" w:rsidR="00874933" w:rsidRPr="00874933" w:rsidRDefault="006F7DA8" w:rsidP="00874933">
          <w:pPr>
            <w:pStyle w:val="12"/>
            <w:rPr>
              <w:rFonts w:eastAsiaTheme="minorEastAsia" w:cs="Times New Roman"/>
              <w:sz w:val="24"/>
              <w:szCs w:val="24"/>
              <w:lang w:eastAsia="ru-RU"/>
            </w:rPr>
          </w:pPr>
          <w:r w:rsidRPr="007E1964">
            <w:rPr>
              <w:rFonts w:cs="Times New Roman"/>
              <w:sz w:val="24"/>
              <w:szCs w:val="24"/>
            </w:rPr>
            <w:fldChar w:fldCharType="begin"/>
          </w:r>
          <w:r w:rsidRPr="007E1964">
            <w:rPr>
              <w:rFonts w:cs="Times New Roman"/>
              <w:sz w:val="24"/>
              <w:szCs w:val="24"/>
            </w:rPr>
            <w:instrText xml:space="preserve"> TOC \o "1-3" \h \z \u </w:instrText>
          </w:r>
          <w:r w:rsidRPr="007E1964">
            <w:rPr>
              <w:rFonts w:cs="Times New Roman"/>
              <w:sz w:val="24"/>
              <w:szCs w:val="24"/>
            </w:rPr>
            <w:fldChar w:fldCharType="separate"/>
          </w:r>
          <w:hyperlink w:anchor="_Toc41755638" w:history="1">
            <w:r w:rsidR="00874933" w:rsidRPr="00874933">
              <w:rPr>
                <w:rStyle w:val="aa"/>
                <w:rFonts w:cs="Times New Roman"/>
                <w:sz w:val="24"/>
                <w:szCs w:val="24"/>
              </w:rPr>
              <w:t>Вступление</w:t>
            </w:r>
            <w:r w:rsidR="00874933" w:rsidRPr="00874933">
              <w:rPr>
                <w:rFonts w:cs="Times New Roman"/>
                <w:webHidden/>
                <w:sz w:val="24"/>
                <w:szCs w:val="24"/>
              </w:rPr>
              <w:tab/>
            </w:r>
            <w:r w:rsidR="00874933" w:rsidRPr="00874933">
              <w:rPr>
                <w:rStyle w:val="aa"/>
                <w:rFonts w:cs="Times New Roman"/>
                <w:sz w:val="24"/>
                <w:szCs w:val="24"/>
              </w:rPr>
              <w:fldChar w:fldCharType="begin"/>
            </w:r>
            <w:r w:rsidR="00874933" w:rsidRPr="00874933">
              <w:rPr>
                <w:rFonts w:cs="Times New Roman"/>
                <w:webHidden/>
                <w:sz w:val="24"/>
                <w:szCs w:val="24"/>
              </w:rPr>
              <w:instrText xml:space="preserve"> PAGEREF _Toc41755638 \h </w:instrText>
            </w:r>
            <w:r w:rsidR="00874933" w:rsidRPr="00874933">
              <w:rPr>
                <w:rStyle w:val="aa"/>
                <w:rFonts w:cs="Times New Roman"/>
                <w:sz w:val="24"/>
                <w:szCs w:val="24"/>
              </w:rPr>
            </w:r>
            <w:r w:rsidR="00874933" w:rsidRPr="00874933">
              <w:rPr>
                <w:rStyle w:val="aa"/>
                <w:rFonts w:cs="Times New Roman"/>
                <w:sz w:val="24"/>
                <w:szCs w:val="24"/>
              </w:rPr>
              <w:fldChar w:fldCharType="separate"/>
            </w:r>
            <w:r w:rsidR="00874933" w:rsidRPr="00874933">
              <w:rPr>
                <w:rFonts w:cs="Times New Roman"/>
                <w:webHidden/>
                <w:sz w:val="24"/>
                <w:szCs w:val="24"/>
              </w:rPr>
              <w:t>3</w:t>
            </w:r>
            <w:r w:rsidR="00874933" w:rsidRPr="00874933">
              <w:rPr>
                <w:rStyle w:val="aa"/>
                <w:rFonts w:cs="Times New Roman"/>
                <w:sz w:val="24"/>
                <w:szCs w:val="24"/>
              </w:rPr>
              <w:fldChar w:fldCharType="end"/>
            </w:r>
          </w:hyperlink>
        </w:p>
        <w:p w14:paraId="7B8018E0" w14:textId="2AAEB93F" w:rsidR="00874933" w:rsidRPr="00874933" w:rsidRDefault="00874933" w:rsidP="00874933">
          <w:pPr>
            <w:pStyle w:val="12"/>
            <w:rPr>
              <w:rFonts w:eastAsiaTheme="minorEastAsia" w:cs="Times New Roman"/>
              <w:sz w:val="24"/>
              <w:szCs w:val="24"/>
              <w:lang w:eastAsia="ru-RU"/>
            </w:rPr>
          </w:pPr>
          <w:hyperlink w:anchor="_Toc41755639" w:history="1">
            <w:r w:rsidRPr="00874933">
              <w:rPr>
                <w:rStyle w:val="aa"/>
                <w:rFonts w:cs="Times New Roman"/>
                <w:sz w:val="24"/>
                <w:szCs w:val="24"/>
              </w:rPr>
              <w:t>Глава 1. Общие сведения об ООО «Лотос Премиум»</w:t>
            </w:r>
            <w:r w:rsidRPr="00874933">
              <w:rPr>
                <w:rFonts w:cs="Times New Roman"/>
                <w:webHidden/>
                <w:sz w:val="24"/>
                <w:szCs w:val="24"/>
              </w:rPr>
              <w:tab/>
            </w:r>
            <w:r w:rsidRPr="00874933">
              <w:rPr>
                <w:rStyle w:val="aa"/>
                <w:rFonts w:cs="Times New Roman"/>
                <w:sz w:val="24"/>
                <w:szCs w:val="24"/>
              </w:rPr>
              <w:fldChar w:fldCharType="begin"/>
            </w:r>
            <w:r w:rsidRPr="00874933">
              <w:rPr>
                <w:rFonts w:cs="Times New Roman"/>
                <w:webHidden/>
                <w:sz w:val="24"/>
                <w:szCs w:val="24"/>
              </w:rPr>
              <w:instrText xml:space="preserve"> PAGEREF _Toc41755639 \h </w:instrText>
            </w:r>
            <w:r w:rsidRPr="00874933">
              <w:rPr>
                <w:rStyle w:val="aa"/>
                <w:rFonts w:cs="Times New Roman"/>
                <w:sz w:val="24"/>
                <w:szCs w:val="24"/>
              </w:rPr>
            </w:r>
            <w:r w:rsidRPr="00874933">
              <w:rPr>
                <w:rStyle w:val="aa"/>
                <w:rFonts w:cs="Times New Roman"/>
                <w:sz w:val="24"/>
                <w:szCs w:val="24"/>
              </w:rPr>
              <w:fldChar w:fldCharType="separate"/>
            </w:r>
            <w:r w:rsidRPr="00874933">
              <w:rPr>
                <w:rFonts w:cs="Times New Roman"/>
                <w:webHidden/>
                <w:sz w:val="24"/>
                <w:szCs w:val="24"/>
              </w:rPr>
              <w:t>5</w:t>
            </w:r>
            <w:r w:rsidRPr="00874933">
              <w:rPr>
                <w:rStyle w:val="aa"/>
                <w:rFonts w:cs="Times New Roman"/>
                <w:sz w:val="24"/>
                <w:szCs w:val="24"/>
              </w:rPr>
              <w:fldChar w:fldCharType="end"/>
            </w:r>
          </w:hyperlink>
        </w:p>
        <w:p w14:paraId="7C474CA5" w14:textId="10B9A860" w:rsidR="00874933" w:rsidRPr="00874933" w:rsidRDefault="00874933" w:rsidP="00874933">
          <w:pPr>
            <w:pStyle w:val="12"/>
            <w:rPr>
              <w:rFonts w:eastAsiaTheme="minorEastAsia" w:cs="Times New Roman"/>
              <w:sz w:val="24"/>
              <w:szCs w:val="24"/>
              <w:lang w:eastAsia="ru-RU"/>
            </w:rPr>
          </w:pPr>
          <w:hyperlink w:anchor="_Toc41755640" w:history="1">
            <w:r w:rsidRPr="00874933">
              <w:rPr>
                <w:rStyle w:val="aa"/>
                <w:rFonts w:cs="Times New Roman"/>
                <w:b w:val="0"/>
                <w:bCs w:val="0"/>
                <w:sz w:val="24"/>
                <w:szCs w:val="24"/>
              </w:rPr>
              <w:t>1.1 Общая характеристика предприятия</w:t>
            </w:r>
            <w:r w:rsidRPr="00874933">
              <w:rPr>
                <w:rFonts w:cs="Times New Roman"/>
                <w:webHidden/>
                <w:sz w:val="24"/>
                <w:szCs w:val="24"/>
              </w:rPr>
              <w:tab/>
            </w:r>
            <w:r w:rsidRPr="00874933">
              <w:rPr>
                <w:rStyle w:val="aa"/>
                <w:rFonts w:cs="Times New Roman"/>
                <w:b w:val="0"/>
                <w:bCs w:val="0"/>
                <w:sz w:val="24"/>
                <w:szCs w:val="24"/>
              </w:rPr>
              <w:fldChar w:fldCharType="begin"/>
            </w:r>
            <w:r w:rsidRPr="00874933">
              <w:rPr>
                <w:rFonts w:cs="Times New Roman"/>
                <w:webHidden/>
                <w:sz w:val="24"/>
                <w:szCs w:val="24"/>
              </w:rPr>
              <w:instrText xml:space="preserve"> PAGEREF _Toc41755640 \h </w:instrText>
            </w:r>
            <w:r w:rsidRPr="00874933">
              <w:rPr>
                <w:rStyle w:val="aa"/>
                <w:rFonts w:cs="Times New Roman"/>
                <w:b w:val="0"/>
                <w:bCs w:val="0"/>
                <w:sz w:val="24"/>
                <w:szCs w:val="24"/>
              </w:rPr>
            </w:r>
            <w:r w:rsidRPr="00874933">
              <w:rPr>
                <w:rStyle w:val="aa"/>
                <w:rFonts w:cs="Times New Roman"/>
                <w:b w:val="0"/>
                <w:bCs w:val="0"/>
                <w:sz w:val="24"/>
                <w:szCs w:val="24"/>
              </w:rPr>
              <w:fldChar w:fldCharType="separate"/>
            </w:r>
            <w:r w:rsidRPr="00874933">
              <w:rPr>
                <w:rFonts w:cs="Times New Roman"/>
                <w:webHidden/>
                <w:sz w:val="24"/>
                <w:szCs w:val="24"/>
              </w:rPr>
              <w:t>5</w:t>
            </w:r>
            <w:r w:rsidRPr="00874933">
              <w:rPr>
                <w:rStyle w:val="aa"/>
                <w:rFonts w:cs="Times New Roman"/>
                <w:b w:val="0"/>
                <w:bCs w:val="0"/>
                <w:sz w:val="24"/>
                <w:szCs w:val="24"/>
              </w:rPr>
              <w:fldChar w:fldCharType="end"/>
            </w:r>
          </w:hyperlink>
        </w:p>
        <w:p w14:paraId="56545F22" w14:textId="710E758B" w:rsidR="00874933" w:rsidRPr="00874933" w:rsidRDefault="00874933" w:rsidP="00874933">
          <w:pPr>
            <w:pStyle w:val="12"/>
            <w:rPr>
              <w:rFonts w:eastAsiaTheme="minorEastAsia" w:cs="Times New Roman"/>
              <w:sz w:val="24"/>
              <w:szCs w:val="24"/>
              <w:lang w:eastAsia="ru-RU"/>
            </w:rPr>
          </w:pPr>
          <w:hyperlink w:anchor="_Toc41755641" w:history="1">
            <w:r w:rsidRPr="00874933">
              <w:rPr>
                <w:rStyle w:val="aa"/>
                <w:rFonts w:cs="Times New Roman"/>
                <w:b w:val="0"/>
                <w:bCs w:val="0"/>
                <w:sz w:val="24"/>
                <w:szCs w:val="24"/>
              </w:rPr>
              <w:t>1.2 Стратегическая позиция ООО «Лотос Премиум»</w:t>
            </w:r>
            <w:r w:rsidRPr="00874933">
              <w:rPr>
                <w:rFonts w:cs="Times New Roman"/>
                <w:webHidden/>
                <w:sz w:val="24"/>
                <w:szCs w:val="24"/>
              </w:rPr>
              <w:tab/>
            </w:r>
            <w:r w:rsidRPr="00874933">
              <w:rPr>
                <w:rStyle w:val="aa"/>
                <w:rFonts w:cs="Times New Roman"/>
                <w:b w:val="0"/>
                <w:bCs w:val="0"/>
                <w:sz w:val="24"/>
                <w:szCs w:val="24"/>
              </w:rPr>
              <w:fldChar w:fldCharType="begin"/>
            </w:r>
            <w:r w:rsidRPr="00874933">
              <w:rPr>
                <w:rFonts w:cs="Times New Roman"/>
                <w:webHidden/>
                <w:sz w:val="24"/>
                <w:szCs w:val="24"/>
              </w:rPr>
              <w:instrText xml:space="preserve"> PAGEREF _Toc41755641 \h </w:instrText>
            </w:r>
            <w:r w:rsidRPr="00874933">
              <w:rPr>
                <w:rStyle w:val="aa"/>
                <w:rFonts w:cs="Times New Roman"/>
                <w:b w:val="0"/>
                <w:bCs w:val="0"/>
                <w:sz w:val="24"/>
                <w:szCs w:val="24"/>
              </w:rPr>
            </w:r>
            <w:r w:rsidRPr="00874933">
              <w:rPr>
                <w:rStyle w:val="aa"/>
                <w:rFonts w:cs="Times New Roman"/>
                <w:b w:val="0"/>
                <w:bCs w:val="0"/>
                <w:sz w:val="24"/>
                <w:szCs w:val="24"/>
              </w:rPr>
              <w:fldChar w:fldCharType="separate"/>
            </w:r>
            <w:r w:rsidRPr="00874933">
              <w:rPr>
                <w:rFonts w:cs="Times New Roman"/>
                <w:webHidden/>
                <w:sz w:val="24"/>
                <w:szCs w:val="24"/>
              </w:rPr>
              <w:t>6</w:t>
            </w:r>
            <w:r w:rsidRPr="00874933">
              <w:rPr>
                <w:rStyle w:val="aa"/>
                <w:rFonts w:cs="Times New Roman"/>
                <w:b w:val="0"/>
                <w:bCs w:val="0"/>
                <w:sz w:val="24"/>
                <w:szCs w:val="24"/>
              </w:rPr>
              <w:fldChar w:fldCharType="end"/>
            </w:r>
          </w:hyperlink>
        </w:p>
        <w:p w14:paraId="7DD28BAA" w14:textId="78F0E791" w:rsidR="00874933" w:rsidRPr="00874933" w:rsidRDefault="00874933" w:rsidP="00874933">
          <w:pPr>
            <w:pStyle w:val="12"/>
            <w:rPr>
              <w:rFonts w:eastAsiaTheme="minorEastAsia" w:cs="Times New Roman"/>
              <w:sz w:val="24"/>
              <w:szCs w:val="24"/>
              <w:lang w:eastAsia="ru-RU"/>
            </w:rPr>
          </w:pPr>
          <w:hyperlink w:anchor="_Toc41755642" w:history="1">
            <w:r w:rsidRPr="00874933">
              <w:rPr>
                <w:rStyle w:val="aa"/>
                <w:rFonts w:cs="Times New Roman"/>
                <w:b w:val="0"/>
                <w:bCs w:val="0"/>
                <w:sz w:val="24"/>
                <w:szCs w:val="24"/>
              </w:rPr>
              <w:t>1.3 Система управления ООО «Лотос Премиум»</w:t>
            </w:r>
            <w:r w:rsidRPr="00874933">
              <w:rPr>
                <w:rFonts w:cs="Times New Roman"/>
                <w:webHidden/>
                <w:sz w:val="24"/>
                <w:szCs w:val="24"/>
              </w:rPr>
              <w:tab/>
            </w:r>
            <w:r w:rsidRPr="00874933">
              <w:rPr>
                <w:rStyle w:val="aa"/>
                <w:rFonts w:cs="Times New Roman"/>
                <w:b w:val="0"/>
                <w:bCs w:val="0"/>
                <w:sz w:val="24"/>
                <w:szCs w:val="24"/>
              </w:rPr>
              <w:fldChar w:fldCharType="begin"/>
            </w:r>
            <w:r w:rsidRPr="00874933">
              <w:rPr>
                <w:rFonts w:cs="Times New Roman"/>
                <w:webHidden/>
                <w:sz w:val="24"/>
                <w:szCs w:val="24"/>
              </w:rPr>
              <w:instrText xml:space="preserve"> PAGEREF _Toc41755642 \h </w:instrText>
            </w:r>
            <w:r w:rsidRPr="00874933">
              <w:rPr>
                <w:rStyle w:val="aa"/>
                <w:rFonts w:cs="Times New Roman"/>
                <w:b w:val="0"/>
                <w:bCs w:val="0"/>
                <w:sz w:val="24"/>
                <w:szCs w:val="24"/>
              </w:rPr>
            </w:r>
            <w:r w:rsidRPr="00874933">
              <w:rPr>
                <w:rStyle w:val="aa"/>
                <w:rFonts w:cs="Times New Roman"/>
                <w:b w:val="0"/>
                <w:bCs w:val="0"/>
                <w:sz w:val="24"/>
                <w:szCs w:val="24"/>
              </w:rPr>
              <w:fldChar w:fldCharType="separate"/>
            </w:r>
            <w:r w:rsidRPr="00874933">
              <w:rPr>
                <w:rFonts w:cs="Times New Roman"/>
                <w:webHidden/>
                <w:sz w:val="24"/>
                <w:szCs w:val="24"/>
              </w:rPr>
              <w:t>8</w:t>
            </w:r>
            <w:r w:rsidRPr="00874933">
              <w:rPr>
                <w:rStyle w:val="aa"/>
                <w:rFonts w:cs="Times New Roman"/>
                <w:b w:val="0"/>
                <w:bCs w:val="0"/>
                <w:sz w:val="24"/>
                <w:szCs w:val="24"/>
              </w:rPr>
              <w:fldChar w:fldCharType="end"/>
            </w:r>
          </w:hyperlink>
        </w:p>
        <w:p w14:paraId="114503AE" w14:textId="1CD74950" w:rsidR="00874933" w:rsidRPr="00874933" w:rsidRDefault="00874933" w:rsidP="00874933">
          <w:pPr>
            <w:pStyle w:val="21"/>
            <w:tabs>
              <w:tab w:val="right" w:leader="dot" w:pos="9911"/>
            </w:tabs>
            <w:spacing w:after="0" w:line="360" w:lineRule="auto"/>
            <w:rPr>
              <w:rFonts w:ascii="Times New Roman" w:eastAsiaTheme="minorEastAsia" w:hAnsi="Times New Roman" w:cs="Times New Roman"/>
              <w:noProof/>
              <w:sz w:val="24"/>
              <w:szCs w:val="24"/>
              <w:lang w:eastAsia="ru-RU"/>
            </w:rPr>
          </w:pPr>
          <w:hyperlink w:anchor="_Toc41755643" w:history="1">
            <w:r w:rsidRPr="00874933">
              <w:rPr>
                <w:rStyle w:val="aa"/>
                <w:rFonts w:ascii="Times New Roman" w:eastAsia="Calibri" w:hAnsi="Times New Roman" w:cs="Times New Roman"/>
                <w:noProof/>
                <w:sz w:val="24"/>
                <w:szCs w:val="24"/>
              </w:rPr>
              <w:t>1.3.1 Анализ системы управления ООО «Лотос Премиум»</w:t>
            </w:r>
            <w:r w:rsidRPr="00874933">
              <w:rPr>
                <w:rFonts w:ascii="Times New Roman" w:hAnsi="Times New Roman" w:cs="Times New Roman"/>
                <w:noProof/>
                <w:webHidden/>
                <w:sz w:val="24"/>
                <w:szCs w:val="24"/>
              </w:rPr>
              <w:tab/>
            </w:r>
            <w:r w:rsidRPr="00874933">
              <w:rPr>
                <w:rStyle w:val="aa"/>
                <w:rFonts w:ascii="Times New Roman" w:hAnsi="Times New Roman" w:cs="Times New Roman"/>
                <w:noProof/>
                <w:sz w:val="24"/>
                <w:szCs w:val="24"/>
              </w:rPr>
              <w:fldChar w:fldCharType="begin"/>
            </w:r>
            <w:r w:rsidRPr="00874933">
              <w:rPr>
                <w:rFonts w:ascii="Times New Roman" w:hAnsi="Times New Roman" w:cs="Times New Roman"/>
                <w:noProof/>
                <w:webHidden/>
                <w:sz w:val="24"/>
                <w:szCs w:val="24"/>
              </w:rPr>
              <w:instrText xml:space="preserve"> PAGEREF _Toc41755643 \h </w:instrText>
            </w:r>
            <w:r w:rsidRPr="00874933">
              <w:rPr>
                <w:rStyle w:val="aa"/>
                <w:rFonts w:ascii="Times New Roman" w:hAnsi="Times New Roman" w:cs="Times New Roman"/>
                <w:noProof/>
                <w:sz w:val="24"/>
                <w:szCs w:val="24"/>
              </w:rPr>
            </w:r>
            <w:r w:rsidRPr="00874933">
              <w:rPr>
                <w:rStyle w:val="aa"/>
                <w:rFonts w:ascii="Times New Roman" w:hAnsi="Times New Roman" w:cs="Times New Roman"/>
                <w:noProof/>
                <w:sz w:val="24"/>
                <w:szCs w:val="24"/>
              </w:rPr>
              <w:fldChar w:fldCharType="separate"/>
            </w:r>
            <w:r w:rsidRPr="00874933">
              <w:rPr>
                <w:rFonts w:ascii="Times New Roman" w:hAnsi="Times New Roman" w:cs="Times New Roman"/>
                <w:noProof/>
                <w:webHidden/>
                <w:sz w:val="24"/>
                <w:szCs w:val="24"/>
              </w:rPr>
              <w:t>8</w:t>
            </w:r>
            <w:r w:rsidRPr="00874933">
              <w:rPr>
                <w:rStyle w:val="aa"/>
                <w:rFonts w:ascii="Times New Roman" w:hAnsi="Times New Roman" w:cs="Times New Roman"/>
                <w:noProof/>
                <w:sz w:val="24"/>
                <w:szCs w:val="24"/>
              </w:rPr>
              <w:fldChar w:fldCharType="end"/>
            </w:r>
          </w:hyperlink>
        </w:p>
        <w:p w14:paraId="1FAAD4B3" w14:textId="51FC1039" w:rsidR="00874933" w:rsidRPr="00874933" w:rsidRDefault="00874933" w:rsidP="00874933">
          <w:pPr>
            <w:pStyle w:val="21"/>
            <w:tabs>
              <w:tab w:val="right" w:leader="dot" w:pos="9911"/>
            </w:tabs>
            <w:spacing w:after="0" w:line="360" w:lineRule="auto"/>
            <w:rPr>
              <w:rFonts w:ascii="Times New Roman" w:eastAsiaTheme="minorEastAsia" w:hAnsi="Times New Roman" w:cs="Times New Roman"/>
              <w:noProof/>
              <w:sz w:val="24"/>
              <w:szCs w:val="24"/>
              <w:lang w:eastAsia="ru-RU"/>
            </w:rPr>
          </w:pPr>
          <w:hyperlink w:anchor="_Toc41755644" w:history="1">
            <w:r w:rsidRPr="00874933">
              <w:rPr>
                <w:rStyle w:val="aa"/>
                <w:rFonts w:ascii="Times New Roman" w:eastAsia="Calibri" w:hAnsi="Times New Roman" w:cs="Times New Roman"/>
                <w:noProof/>
                <w:sz w:val="24"/>
                <w:szCs w:val="24"/>
              </w:rPr>
              <w:t>1.3.2 Социально-психологические аспекты управления в ООО «Лотос Премиум»</w:t>
            </w:r>
            <w:r w:rsidRPr="00874933">
              <w:rPr>
                <w:rFonts w:ascii="Times New Roman" w:hAnsi="Times New Roman" w:cs="Times New Roman"/>
                <w:noProof/>
                <w:webHidden/>
                <w:sz w:val="24"/>
                <w:szCs w:val="24"/>
              </w:rPr>
              <w:tab/>
            </w:r>
            <w:r w:rsidRPr="00874933">
              <w:rPr>
                <w:rStyle w:val="aa"/>
                <w:rFonts w:ascii="Times New Roman" w:hAnsi="Times New Roman" w:cs="Times New Roman"/>
                <w:noProof/>
                <w:sz w:val="24"/>
                <w:szCs w:val="24"/>
              </w:rPr>
              <w:fldChar w:fldCharType="begin"/>
            </w:r>
            <w:r w:rsidRPr="00874933">
              <w:rPr>
                <w:rFonts w:ascii="Times New Roman" w:hAnsi="Times New Roman" w:cs="Times New Roman"/>
                <w:noProof/>
                <w:webHidden/>
                <w:sz w:val="24"/>
                <w:szCs w:val="24"/>
              </w:rPr>
              <w:instrText xml:space="preserve"> PAGEREF _Toc41755644 \h </w:instrText>
            </w:r>
            <w:r w:rsidRPr="00874933">
              <w:rPr>
                <w:rStyle w:val="aa"/>
                <w:rFonts w:ascii="Times New Roman" w:hAnsi="Times New Roman" w:cs="Times New Roman"/>
                <w:noProof/>
                <w:sz w:val="24"/>
                <w:szCs w:val="24"/>
              </w:rPr>
            </w:r>
            <w:r w:rsidRPr="00874933">
              <w:rPr>
                <w:rStyle w:val="aa"/>
                <w:rFonts w:ascii="Times New Roman" w:hAnsi="Times New Roman" w:cs="Times New Roman"/>
                <w:noProof/>
                <w:sz w:val="24"/>
                <w:szCs w:val="24"/>
              </w:rPr>
              <w:fldChar w:fldCharType="separate"/>
            </w:r>
            <w:r w:rsidRPr="00874933">
              <w:rPr>
                <w:rFonts w:ascii="Times New Roman" w:hAnsi="Times New Roman" w:cs="Times New Roman"/>
                <w:noProof/>
                <w:webHidden/>
                <w:sz w:val="24"/>
                <w:szCs w:val="24"/>
              </w:rPr>
              <w:t>10</w:t>
            </w:r>
            <w:r w:rsidRPr="00874933">
              <w:rPr>
                <w:rStyle w:val="aa"/>
                <w:rFonts w:ascii="Times New Roman" w:hAnsi="Times New Roman" w:cs="Times New Roman"/>
                <w:noProof/>
                <w:sz w:val="24"/>
                <w:szCs w:val="24"/>
              </w:rPr>
              <w:fldChar w:fldCharType="end"/>
            </w:r>
          </w:hyperlink>
        </w:p>
        <w:p w14:paraId="77AE8A20" w14:textId="68807C88" w:rsidR="00874933" w:rsidRPr="00874933" w:rsidRDefault="00874933" w:rsidP="00874933">
          <w:pPr>
            <w:pStyle w:val="21"/>
            <w:tabs>
              <w:tab w:val="right" w:leader="dot" w:pos="9911"/>
            </w:tabs>
            <w:spacing w:after="0" w:line="360" w:lineRule="auto"/>
            <w:rPr>
              <w:rFonts w:ascii="Times New Roman" w:eastAsiaTheme="minorEastAsia" w:hAnsi="Times New Roman" w:cs="Times New Roman"/>
              <w:noProof/>
              <w:sz w:val="24"/>
              <w:szCs w:val="24"/>
              <w:lang w:eastAsia="ru-RU"/>
            </w:rPr>
          </w:pPr>
          <w:hyperlink w:anchor="_Toc41755645" w:history="1">
            <w:r w:rsidRPr="00874933">
              <w:rPr>
                <w:rStyle w:val="aa"/>
                <w:rFonts w:ascii="Times New Roman" w:eastAsia="Times New Roman" w:hAnsi="Times New Roman" w:cs="Times New Roman"/>
                <w:noProof/>
                <w:sz w:val="24"/>
                <w:szCs w:val="24"/>
                <w:lang w:eastAsia="ru-RU"/>
              </w:rPr>
              <w:t>1.3.3 Инновационные подходы к управлению в ООО «Лотос Премиум»</w:t>
            </w:r>
            <w:r w:rsidRPr="00874933">
              <w:rPr>
                <w:rFonts w:ascii="Times New Roman" w:hAnsi="Times New Roman" w:cs="Times New Roman"/>
                <w:noProof/>
                <w:webHidden/>
                <w:sz w:val="24"/>
                <w:szCs w:val="24"/>
              </w:rPr>
              <w:tab/>
            </w:r>
            <w:r w:rsidRPr="00874933">
              <w:rPr>
                <w:rStyle w:val="aa"/>
                <w:rFonts w:ascii="Times New Roman" w:hAnsi="Times New Roman" w:cs="Times New Roman"/>
                <w:noProof/>
                <w:sz w:val="24"/>
                <w:szCs w:val="24"/>
              </w:rPr>
              <w:fldChar w:fldCharType="begin"/>
            </w:r>
            <w:r w:rsidRPr="00874933">
              <w:rPr>
                <w:rFonts w:ascii="Times New Roman" w:hAnsi="Times New Roman" w:cs="Times New Roman"/>
                <w:noProof/>
                <w:webHidden/>
                <w:sz w:val="24"/>
                <w:szCs w:val="24"/>
              </w:rPr>
              <w:instrText xml:space="preserve"> PAGEREF _Toc41755645 \h </w:instrText>
            </w:r>
            <w:r w:rsidRPr="00874933">
              <w:rPr>
                <w:rStyle w:val="aa"/>
                <w:rFonts w:ascii="Times New Roman" w:hAnsi="Times New Roman" w:cs="Times New Roman"/>
                <w:noProof/>
                <w:sz w:val="24"/>
                <w:szCs w:val="24"/>
              </w:rPr>
            </w:r>
            <w:r w:rsidRPr="00874933">
              <w:rPr>
                <w:rStyle w:val="aa"/>
                <w:rFonts w:ascii="Times New Roman" w:hAnsi="Times New Roman" w:cs="Times New Roman"/>
                <w:noProof/>
                <w:sz w:val="24"/>
                <w:szCs w:val="24"/>
              </w:rPr>
              <w:fldChar w:fldCharType="separate"/>
            </w:r>
            <w:r w:rsidRPr="00874933">
              <w:rPr>
                <w:rFonts w:ascii="Times New Roman" w:hAnsi="Times New Roman" w:cs="Times New Roman"/>
                <w:noProof/>
                <w:webHidden/>
                <w:sz w:val="24"/>
                <w:szCs w:val="24"/>
              </w:rPr>
              <w:t>12</w:t>
            </w:r>
            <w:r w:rsidRPr="00874933">
              <w:rPr>
                <w:rStyle w:val="aa"/>
                <w:rFonts w:ascii="Times New Roman" w:hAnsi="Times New Roman" w:cs="Times New Roman"/>
                <w:noProof/>
                <w:sz w:val="24"/>
                <w:szCs w:val="24"/>
              </w:rPr>
              <w:fldChar w:fldCharType="end"/>
            </w:r>
          </w:hyperlink>
        </w:p>
        <w:p w14:paraId="7DF5E92E" w14:textId="48DDAEF8" w:rsidR="00874933" w:rsidRPr="00874933" w:rsidRDefault="00874933" w:rsidP="00874933">
          <w:pPr>
            <w:pStyle w:val="12"/>
            <w:rPr>
              <w:rFonts w:eastAsiaTheme="minorEastAsia" w:cs="Times New Roman"/>
              <w:sz w:val="24"/>
              <w:szCs w:val="24"/>
              <w:lang w:eastAsia="ru-RU"/>
            </w:rPr>
          </w:pPr>
          <w:hyperlink w:anchor="_Toc41755646" w:history="1">
            <w:r w:rsidRPr="00874933">
              <w:rPr>
                <w:rStyle w:val="aa"/>
                <w:rFonts w:cs="Times New Roman"/>
                <w:b w:val="0"/>
                <w:bCs w:val="0"/>
                <w:sz w:val="24"/>
                <w:szCs w:val="24"/>
              </w:rPr>
              <w:t>1.4 Бизнес-планирование в ООО «Лотос Премиум»</w:t>
            </w:r>
            <w:r w:rsidRPr="00874933">
              <w:rPr>
                <w:rFonts w:cs="Times New Roman"/>
                <w:webHidden/>
                <w:sz w:val="24"/>
                <w:szCs w:val="24"/>
              </w:rPr>
              <w:tab/>
            </w:r>
            <w:r w:rsidRPr="00874933">
              <w:rPr>
                <w:rStyle w:val="aa"/>
                <w:rFonts w:cs="Times New Roman"/>
                <w:b w:val="0"/>
                <w:bCs w:val="0"/>
                <w:sz w:val="24"/>
                <w:szCs w:val="24"/>
              </w:rPr>
              <w:fldChar w:fldCharType="begin"/>
            </w:r>
            <w:r w:rsidRPr="00874933">
              <w:rPr>
                <w:rFonts w:cs="Times New Roman"/>
                <w:webHidden/>
                <w:sz w:val="24"/>
                <w:szCs w:val="24"/>
              </w:rPr>
              <w:instrText xml:space="preserve"> PAGEREF _Toc41755646 \h </w:instrText>
            </w:r>
            <w:r w:rsidRPr="00874933">
              <w:rPr>
                <w:rStyle w:val="aa"/>
                <w:rFonts w:cs="Times New Roman"/>
                <w:b w:val="0"/>
                <w:bCs w:val="0"/>
                <w:sz w:val="24"/>
                <w:szCs w:val="24"/>
              </w:rPr>
            </w:r>
            <w:r w:rsidRPr="00874933">
              <w:rPr>
                <w:rStyle w:val="aa"/>
                <w:rFonts w:cs="Times New Roman"/>
                <w:b w:val="0"/>
                <w:bCs w:val="0"/>
                <w:sz w:val="24"/>
                <w:szCs w:val="24"/>
              </w:rPr>
              <w:fldChar w:fldCharType="separate"/>
            </w:r>
            <w:r w:rsidRPr="00874933">
              <w:rPr>
                <w:rFonts w:cs="Times New Roman"/>
                <w:webHidden/>
                <w:sz w:val="24"/>
                <w:szCs w:val="24"/>
              </w:rPr>
              <w:t>15</w:t>
            </w:r>
            <w:r w:rsidRPr="00874933">
              <w:rPr>
                <w:rStyle w:val="aa"/>
                <w:rFonts w:cs="Times New Roman"/>
                <w:b w:val="0"/>
                <w:bCs w:val="0"/>
                <w:sz w:val="24"/>
                <w:szCs w:val="24"/>
              </w:rPr>
              <w:fldChar w:fldCharType="end"/>
            </w:r>
          </w:hyperlink>
        </w:p>
        <w:p w14:paraId="5DFF77C7" w14:textId="783F7B79" w:rsidR="00874933" w:rsidRPr="00874933" w:rsidRDefault="00874933" w:rsidP="00874933">
          <w:pPr>
            <w:pStyle w:val="12"/>
            <w:rPr>
              <w:rFonts w:eastAsiaTheme="minorEastAsia" w:cs="Times New Roman"/>
              <w:sz w:val="24"/>
              <w:szCs w:val="24"/>
              <w:lang w:eastAsia="ru-RU"/>
            </w:rPr>
          </w:pPr>
          <w:hyperlink w:anchor="_Toc41755647" w:history="1">
            <w:r w:rsidRPr="00874933">
              <w:rPr>
                <w:rStyle w:val="aa"/>
                <w:rFonts w:cs="Times New Roman"/>
                <w:sz w:val="24"/>
                <w:szCs w:val="24"/>
              </w:rPr>
              <w:t>Глава 2. Анализ финансовой деятельности ООО «Лотос Премиум»</w:t>
            </w:r>
            <w:r w:rsidRPr="00874933">
              <w:rPr>
                <w:rFonts w:cs="Times New Roman"/>
                <w:webHidden/>
                <w:sz w:val="24"/>
                <w:szCs w:val="24"/>
              </w:rPr>
              <w:tab/>
            </w:r>
            <w:r w:rsidRPr="00874933">
              <w:rPr>
                <w:rStyle w:val="aa"/>
                <w:rFonts w:cs="Times New Roman"/>
                <w:sz w:val="24"/>
                <w:szCs w:val="24"/>
              </w:rPr>
              <w:fldChar w:fldCharType="begin"/>
            </w:r>
            <w:r w:rsidRPr="00874933">
              <w:rPr>
                <w:rFonts w:cs="Times New Roman"/>
                <w:webHidden/>
                <w:sz w:val="24"/>
                <w:szCs w:val="24"/>
              </w:rPr>
              <w:instrText xml:space="preserve"> PAGEREF _Toc41755647 \h </w:instrText>
            </w:r>
            <w:r w:rsidRPr="00874933">
              <w:rPr>
                <w:rStyle w:val="aa"/>
                <w:rFonts w:cs="Times New Roman"/>
                <w:sz w:val="24"/>
                <w:szCs w:val="24"/>
              </w:rPr>
            </w:r>
            <w:r w:rsidRPr="00874933">
              <w:rPr>
                <w:rStyle w:val="aa"/>
                <w:rFonts w:cs="Times New Roman"/>
                <w:sz w:val="24"/>
                <w:szCs w:val="24"/>
              </w:rPr>
              <w:fldChar w:fldCharType="separate"/>
            </w:r>
            <w:r w:rsidRPr="00874933">
              <w:rPr>
                <w:rFonts w:cs="Times New Roman"/>
                <w:webHidden/>
                <w:sz w:val="24"/>
                <w:szCs w:val="24"/>
              </w:rPr>
              <w:t>17</w:t>
            </w:r>
            <w:r w:rsidRPr="00874933">
              <w:rPr>
                <w:rStyle w:val="aa"/>
                <w:rFonts w:cs="Times New Roman"/>
                <w:sz w:val="24"/>
                <w:szCs w:val="24"/>
              </w:rPr>
              <w:fldChar w:fldCharType="end"/>
            </w:r>
          </w:hyperlink>
        </w:p>
        <w:p w14:paraId="2CA3070E" w14:textId="75EB0BAF" w:rsidR="00874933" w:rsidRPr="00874933" w:rsidRDefault="00874933" w:rsidP="00874933">
          <w:pPr>
            <w:pStyle w:val="12"/>
            <w:rPr>
              <w:rFonts w:eastAsiaTheme="minorEastAsia" w:cs="Times New Roman"/>
              <w:b w:val="0"/>
              <w:bCs w:val="0"/>
              <w:sz w:val="24"/>
              <w:szCs w:val="24"/>
              <w:lang w:eastAsia="ru-RU"/>
            </w:rPr>
          </w:pPr>
          <w:hyperlink w:anchor="_Toc41755648" w:history="1">
            <w:r w:rsidRPr="00874933">
              <w:rPr>
                <w:rStyle w:val="aa"/>
                <w:rFonts w:cs="Times New Roman"/>
                <w:b w:val="0"/>
                <w:bCs w:val="0"/>
                <w:sz w:val="24"/>
                <w:szCs w:val="24"/>
              </w:rPr>
              <w:t>2.1 Анализ эффективности экономической деятельности ООО «Лотос Премиум»</w:t>
            </w:r>
            <w:r w:rsidRPr="00874933">
              <w:rPr>
                <w:rFonts w:cs="Times New Roman"/>
                <w:b w:val="0"/>
                <w:bCs w:val="0"/>
                <w:webHidden/>
                <w:sz w:val="24"/>
                <w:szCs w:val="24"/>
              </w:rPr>
              <w:tab/>
            </w:r>
            <w:r w:rsidRPr="00874933">
              <w:rPr>
                <w:rStyle w:val="aa"/>
                <w:rFonts w:cs="Times New Roman"/>
                <w:b w:val="0"/>
                <w:bCs w:val="0"/>
                <w:sz w:val="24"/>
                <w:szCs w:val="24"/>
              </w:rPr>
              <w:fldChar w:fldCharType="begin"/>
            </w:r>
            <w:r w:rsidRPr="00874933">
              <w:rPr>
                <w:rFonts w:cs="Times New Roman"/>
                <w:b w:val="0"/>
                <w:bCs w:val="0"/>
                <w:webHidden/>
                <w:sz w:val="24"/>
                <w:szCs w:val="24"/>
              </w:rPr>
              <w:instrText xml:space="preserve"> PAGEREF _Toc41755648 \h </w:instrText>
            </w:r>
            <w:r w:rsidRPr="00874933">
              <w:rPr>
                <w:rStyle w:val="aa"/>
                <w:rFonts w:cs="Times New Roman"/>
                <w:b w:val="0"/>
                <w:bCs w:val="0"/>
                <w:sz w:val="24"/>
                <w:szCs w:val="24"/>
              </w:rPr>
            </w:r>
            <w:r w:rsidRPr="00874933">
              <w:rPr>
                <w:rStyle w:val="aa"/>
                <w:rFonts w:cs="Times New Roman"/>
                <w:b w:val="0"/>
                <w:bCs w:val="0"/>
                <w:sz w:val="24"/>
                <w:szCs w:val="24"/>
              </w:rPr>
              <w:fldChar w:fldCharType="separate"/>
            </w:r>
            <w:r w:rsidRPr="00874933">
              <w:rPr>
                <w:rFonts w:cs="Times New Roman"/>
                <w:b w:val="0"/>
                <w:bCs w:val="0"/>
                <w:webHidden/>
                <w:sz w:val="24"/>
                <w:szCs w:val="24"/>
              </w:rPr>
              <w:t>17</w:t>
            </w:r>
            <w:r w:rsidRPr="00874933">
              <w:rPr>
                <w:rStyle w:val="aa"/>
                <w:rFonts w:cs="Times New Roman"/>
                <w:b w:val="0"/>
                <w:bCs w:val="0"/>
                <w:sz w:val="24"/>
                <w:szCs w:val="24"/>
              </w:rPr>
              <w:fldChar w:fldCharType="end"/>
            </w:r>
          </w:hyperlink>
        </w:p>
        <w:p w14:paraId="05525DEF" w14:textId="17623710" w:rsidR="00874933" w:rsidRPr="00874933" w:rsidRDefault="00874933" w:rsidP="00874933">
          <w:pPr>
            <w:pStyle w:val="12"/>
            <w:rPr>
              <w:rFonts w:eastAsiaTheme="minorEastAsia" w:cs="Times New Roman"/>
              <w:b w:val="0"/>
              <w:bCs w:val="0"/>
              <w:sz w:val="24"/>
              <w:szCs w:val="24"/>
              <w:lang w:eastAsia="ru-RU"/>
            </w:rPr>
          </w:pPr>
          <w:hyperlink w:anchor="_Toc41755649" w:history="1">
            <w:r w:rsidRPr="00874933">
              <w:rPr>
                <w:rStyle w:val="aa"/>
                <w:rFonts w:cs="Times New Roman"/>
                <w:b w:val="0"/>
                <w:bCs w:val="0"/>
                <w:sz w:val="24"/>
                <w:szCs w:val="24"/>
                <w:lang w:eastAsia="ru-RU"/>
              </w:rPr>
              <w:t>2.2 Оценка рисков в ООО «Лотос Премиум»</w:t>
            </w:r>
            <w:r w:rsidRPr="00874933">
              <w:rPr>
                <w:rFonts w:cs="Times New Roman"/>
                <w:b w:val="0"/>
                <w:bCs w:val="0"/>
                <w:webHidden/>
                <w:sz w:val="24"/>
                <w:szCs w:val="24"/>
              </w:rPr>
              <w:tab/>
            </w:r>
            <w:r w:rsidRPr="00874933">
              <w:rPr>
                <w:rStyle w:val="aa"/>
                <w:rFonts w:cs="Times New Roman"/>
                <w:b w:val="0"/>
                <w:bCs w:val="0"/>
                <w:sz w:val="24"/>
                <w:szCs w:val="24"/>
              </w:rPr>
              <w:fldChar w:fldCharType="begin"/>
            </w:r>
            <w:r w:rsidRPr="00874933">
              <w:rPr>
                <w:rFonts w:cs="Times New Roman"/>
                <w:b w:val="0"/>
                <w:bCs w:val="0"/>
                <w:webHidden/>
                <w:sz w:val="24"/>
                <w:szCs w:val="24"/>
              </w:rPr>
              <w:instrText xml:space="preserve"> PAGEREF _Toc41755649 \h </w:instrText>
            </w:r>
            <w:r w:rsidRPr="00874933">
              <w:rPr>
                <w:rStyle w:val="aa"/>
                <w:rFonts w:cs="Times New Roman"/>
                <w:b w:val="0"/>
                <w:bCs w:val="0"/>
                <w:sz w:val="24"/>
                <w:szCs w:val="24"/>
              </w:rPr>
            </w:r>
            <w:r w:rsidRPr="00874933">
              <w:rPr>
                <w:rStyle w:val="aa"/>
                <w:rFonts w:cs="Times New Roman"/>
                <w:b w:val="0"/>
                <w:bCs w:val="0"/>
                <w:sz w:val="24"/>
                <w:szCs w:val="24"/>
              </w:rPr>
              <w:fldChar w:fldCharType="separate"/>
            </w:r>
            <w:r w:rsidRPr="00874933">
              <w:rPr>
                <w:rFonts w:cs="Times New Roman"/>
                <w:b w:val="0"/>
                <w:bCs w:val="0"/>
                <w:webHidden/>
                <w:sz w:val="24"/>
                <w:szCs w:val="24"/>
              </w:rPr>
              <w:t>22</w:t>
            </w:r>
            <w:r w:rsidRPr="00874933">
              <w:rPr>
                <w:rStyle w:val="aa"/>
                <w:rFonts w:cs="Times New Roman"/>
                <w:b w:val="0"/>
                <w:bCs w:val="0"/>
                <w:sz w:val="24"/>
                <w:szCs w:val="24"/>
              </w:rPr>
              <w:fldChar w:fldCharType="end"/>
            </w:r>
          </w:hyperlink>
        </w:p>
        <w:p w14:paraId="43EA55FE" w14:textId="6ED0650A" w:rsidR="00874933" w:rsidRPr="00874933" w:rsidRDefault="00874933" w:rsidP="00874933">
          <w:pPr>
            <w:pStyle w:val="12"/>
            <w:rPr>
              <w:rFonts w:eastAsiaTheme="minorEastAsia" w:cs="Times New Roman"/>
              <w:sz w:val="24"/>
              <w:szCs w:val="24"/>
              <w:lang w:eastAsia="ru-RU"/>
            </w:rPr>
          </w:pPr>
          <w:hyperlink w:anchor="_Toc41755650" w:history="1">
            <w:r w:rsidRPr="00874933">
              <w:rPr>
                <w:rStyle w:val="aa"/>
                <w:rFonts w:cs="Times New Roman"/>
                <w:sz w:val="24"/>
                <w:szCs w:val="24"/>
                <w:lang w:eastAsia="ru-RU"/>
              </w:rPr>
              <w:t>Глава 3. Предлагаемые рекомендации для ООО «Лотос Премиум» по выводу предприятия из кризисного состояния</w:t>
            </w:r>
            <w:r w:rsidRPr="00874933">
              <w:rPr>
                <w:rFonts w:cs="Times New Roman"/>
                <w:webHidden/>
                <w:sz w:val="24"/>
                <w:szCs w:val="24"/>
              </w:rPr>
              <w:tab/>
            </w:r>
            <w:r w:rsidRPr="00874933">
              <w:rPr>
                <w:rStyle w:val="aa"/>
                <w:rFonts w:cs="Times New Roman"/>
                <w:sz w:val="24"/>
                <w:szCs w:val="24"/>
              </w:rPr>
              <w:fldChar w:fldCharType="begin"/>
            </w:r>
            <w:r w:rsidRPr="00874933">
              <w:rPr>
                <w:rFonts w:cs="Times New Roman"/>
                <w:webHidden/>
                <w:sz w:val="24"/>
                <w:szCs w:val="24"/>
              </w:rPr>
              <w:instrText xml:space="preserve"> PAGEREF _Toc41755650 \h </w:instrText>
            </w:r>
            <w:r w:rsidRPr="00874933">
              <w:rPr>
                <w:rStyle w:val="aa"/>
                <w:rFonts w:cs="Times New Roman"/>
                <w:sz w:val="24"/>
                <w:szCs w:val="24"/>
              </w:rPr>
            </w:r>
            <w:r w:rsidRPr="00874933">
              <w:rPr>
                <w:rStyle w:val="aa"/>
                <w:rFonts w:cs="Times New Roman"/>
                <w:sz w:val="24"/>
                <w:szCs w:val="24"/>
              </w:rPr>
              <w:fldChar w:fldCharType="separate"/>
            </w:r>
            <w:r w:rsidRPr="00874933">
              <w:rPr>
                <w:rFonts w:cs="Times New Roman"/>
                <w:webHidden/>
                <w:sz w:val="24"/>
                <w:szCs w:val="24"/>
              </w:rPr>
              <w:t>25</w:t>
            </w:r>
            <w:r w:rsidRPr="00874933">
              <w:rPr>
                <w:rStyle w:val="aa"/>
                <w:rFonts w:cs="Times New Roman"/>
                <w:sz w:val="24"/>
                <w:szCs w:val="24"/>
              </w:rPr>
              <w:fldChar w:fldCharType="end"/>
            </w:r>
          </w:hyperlink>
        </w:p>
        <w:p w14:paraId="0FF1C5A5" w14:textId="21E4FB96" w:rsidR="00874933" w:rsidRPr="00874933" w:rsidRDefault="00874933" w:rsidP="00874933">
          <w:pPr>
            <w:pStyle w:val="12"/>
            <w:rPr>
              <w:rFonts w:eastAsiaTheme="minorEastAsia" w:cs="Times New Roman"/>
              <w:sz w:val="24"/>
              <w:szCs w:val="24"/>
              <w:lang w:eastAsia="ru-RU"/>
            </w:rPr>
          </w:pPr>
          <w:hyperlink w:anchor="_Toc41755651" w:history="1">
            <w:r w:rsidRPr="00874933">
              <w:rPr>
                <w:rStyle w:val="aa"/>
                <w:rFonts w:cs="Times New Roman"/>
                <w:sz w:val="24"/>
                <w:szCs w:val="24"/>
              </w:rPr>
              <w:t>Заключение</w:t>
            </w:r>
            <w:r w:rsidRPr="00874933">
              <w:rPr>
                <w:rFonts w:cs="Times New Roman"/>
                <w:webHidden/>
                <w:sz w:val="24"/>
                <w:szCs w:val="24"/>
              </w:rPr>
              <w:tab/>
            </w:r>
            <w:r w:rsidRPr="00874933">
              <w:rPr>
                <w:rStyle w:val="aa"/>
                <w:rFonts w:cs="Times New Roman"/>
                <w:sz w:val="24"/>
                <w:szCs w:val="24"/>
              </w:rPr>
              <w:fldChar w:fldCharType="begin"/>
            </w:r>
            <w:r w:rsidRPr="00874933">
              <w:rPr>
                <w:rFonts w:cs="Times New Roman"/>
                <w:webHidden/>
                <w:sz w:val="24"/>
                <w:szCs w:val="24"/>
              </w:rPr>
              <w:instrText xml:space="preserve"> PAGEREF _Toc41755651 \h </w:instrText>
            </w:r>
            <w:r w:rsidRPr="00874933">
              <w:rPr>
                <w:rStyle w:val="aa"/>
                <w:rFonts w:cs="Times New Roman"/>
                <w:sz w:val="24"/>
                <w:szCs w:val="24"/>
              </w:rPr>
            </w:r>
            <w:r w:rsidRPr="00874933">
              <w:rPr>
                <w:rStyle w:val="aa"/>
                <w:rFonts w:cs="Times New Roman"/>
                <w:sz w:val="24"/>
                <w:szCs w:val="24"/>
              </w:rPr>
              <w:fldChar w:fldCharType="separate"/>
            </w:r>
            <w:r w:rsidRPr="00874933">
              <w:rPr>
                <w:rFonts w:cs="Times New Roman"/>
                <w:webHidden/>
                <w:sz w:val="24"/>
                <w:szCs w:val="24"/>
              </w:rPr>
              <w:t>27</w:t>
            </w:r>
            <w:r w:rsidRPr="00874933">
              <w:rPr>
                <w:rStyle w:val="aa"/>
                <w:rFonts w:cs="Times New Roman"/>
                <w:sz w:val="24"/>
                <w:szCs w:val="24"/>
              </w:rPr>
              <w:fldChar w:fldCharType="end"/>
            </w:r>
          </w:hyperlink>
        </w:p>
        <w:p w14:paraId="493812A6" w14:textId="22C40F19" w:rsidR="00874933" w:rsidRPr="00874933" w:rsidRDefault="00874933" w:rsidP="00874933">
          <w:pPr>
            <w:pStyle w:val="12"/>
            <w:rPr>
              <w:rFonts w:eastAsiaTheme="minorEastAsia" w:cs="Times New Roman"/>
              <w:sz w:val="24"/>
              <w:szCs w:val="24"/>
              <w:lang w:eastAsia="ru-RU"/>
            </w:rPr>
          </w:pPr>
          <w:hyperlink w:anchor="_Toc41755652" w:history="1">
            <w:r w:rsidRPr="00874933">
              <w:rPr>
                <w:rStyle w:val="aa"/>
                <w:rFonts w:cs="Times New Roman"/>
                <w:sz w:val="24"/>
                <w:szCs w:val="24"/>
              </w:rPr>
              <w:t>Список используемых источников:</w:t>
            </w:r>
            <w:r w:rsidRPr="00874933">
              <w:rPr>
                <w:rFonts w:cs="Times New Roman"/>
                <w:webHidden/>
                <w:sz w:val="24"/>
                <w:szCs w:val="24"/>
              </w:rPr>
              <w:tab/>
            </w:r>
            <w:r w:rsidRPr="00874933">
              <w:rPr>
                <w:rStyle w:val="aa"/>
                <w:rFonts w:cs="Times New Roman"/>
                <w:sz w:val="24"/>
                <w:szCs w:val="24"/>
              </w:rPr>
              <w:fldChar w:fldCharType="begin"/>
            </w:r>
            <w:r w:rsidRPr="00874933">
              <w:rPr>
                <w:rFonts w:cs="Times New Roman"/>
                <w:webHidden/>
                <w:sz w:val="24"/>
                <w:szCs w:val="24"/>
              </w:rPr>
              <w:instrText xml:space="preserve"> PAGEREF _Toc41755652 \h </w:instrText>
            </w:r>
            <w:r w:rsidRPr="00874933">
              <w:rPr>
                <w:rStyle w:val="aa"/>
                <w:rFonts w:cs="Times New Roman"/>
                <w:sz w:val="24"/>
                <w:szCs w:val="24"/>
              </w:rPr>
            </w:r>
            <w:r w:rsidRPr="00874933">
              <w:rPr>
                <w:rStyle w:val="aa"/>
                <w:rFonts w:cs="Times New Roman"/>
                <w:sz w:val="24"/>
                <w:szCs w:val="24"/>
              </w:rPr>
              <w:fldChar w:fldCharType="separate"/>
            </w:r>
            <w:r w:rsidRPr="00874933">
              <w:rPr>
                <w:rFonts w:cs="Times New Roman"/>
                <w:webHidden/>
                <w:sz w:val="24"/>
                <w:szCs w:val="24"/>
              </w:rPr>
              <w:t>28</w:t>
            </w:r>
            <w:r w:rsidRPr="00874933">
              <w:rPr>
                <w:rStyle w:val="aa"/>
                <w:rFonts w:cs="Times New Roman"/>
                <w:sz w:val="24"/>
                <w:szCs w:val="24"/>
              </w:rPr>
              <w:fldChar w:fldCharType="end"/>
            </w:r>
          </w:hyperlink>
        </w:p>
        <w:p w14:paraId="07303DA1" w14:textId="39E4D53F" w:rsidR="00874933" w:rsidRPr="00874933" w:rsidRDefault="00874933" w:rsidP="00874933">
          <w:pPr>
            <w:pStyle w:val="12"/>
            <w:rPr>
              <w:rFonts w:eastAsiaTheme="minorEastAsia" w:cs="Times New Roman"/>
              <w:sz w:val="24"/>
              <w:szCs w:val="24"/>
              <w:lang w:eastAsia="ru-RU"/>
            </w:rPr>
          </w:pPr>
          <w:hyperlink w:anchor="_Toc41755653" w:history="1">
            <w:r w:rsidRPr="00874933">
              <w:rPr>
                <w:rStyle w:val="aa"/>
                <w:rFonts w:cs="Times New Roman"/>
                <w:sz w:val="24"/>
                <w:szCs w:val="24"/>
              </w:rPr>
              <w:t>ПРИЛОЖЕНИЯ</w:t>
            </w:r>
            <w:r w:rsidRPr="00874933">
              <w:rPr>
                <w:rFonts w:cs="Times New Roman"/>
                <w:webHidden/>
                <w:sz w:val="24"/>
                <w:szCs w:val="24"/>
              </w:rPr>
              <w:tab/>
            </w:r>
            <w:r w:rsidRPr="00874933">
              <w:rPr>
                <w:rStyle w:val="aa"/>
                <w:rFonts w:cs="Times New Roman"/>
                <w:sz w:val="24"/>
                <w:szCs w:val="24"/>
              </w:rPr>
              <w:fldChar w:fldCharType="begin"/>
            </w:r>
            <w:r w:rsidRPr="00874933">
              <w:rPr>
                <w:rFonts w:cs="Times New Roman"/>
                <w:webHidden/>
                <w:sz w:val="24"/>
                <w:szCs w:val="24"/>
              </w:rPr>
              <w:instrText xml:space="preserve"> PAGEREF _Toc41755653 \h </w:instrText>
            </w:r>
            <w:r w:rsidRPr="00874933">
              <w:rPr>
                <w:rStyle w:val="aa"/>
                <w:rFonts w:cs="Times New Roman"/>
                <w:sz w:val="24"/>
                <w:szCs w:val="24"/>
              </w:rPr>
            </w:r>
            <w:r w:rsidRPr="00874933">
              <w:rPr>
                <w:rStyle w:val="aa"/>
                <w:rFonts w:cs="Times New Roman"/>
                <w:sz w:val="24"/>
                <w:szCs w:val="24"/>
              </w:rPr>
              <w:fldChar w:fldCharType="separate"/>
            </w:r>
            <w:r w:rsidRPr="00874933">
              <w:rPr>
                <w:rFonts w:cs="Times New Roman"/>
                <w:webHidden/>
                <w:sz w:val="24"/>
                <w:szCs w:val="24"/>
              </w:rPr>
              <w:t>31</w:t>
            </w:r>
            <w:r w:rsidRPr="00874933">
              <w:rPr>
                <w:rStyle w:val="aa"/>
                <w:rFonts w:cs="Times New Roman"/>
                <w:sz w:val="24"/>
                <w:szCs w:val="24"/>
              </w:rPr>
              <w:fldChar w:fldCharType="end"/>
            </w:r>
          </w:hyperlink>
        </w:p>
        <w:p w14:paraId="2E44FF50" w14:textId="60B8FC5D" w:rsidR="006F7DA8" w:rsidRPr="009908A2" w:rsidRDefault="006F7DA8" w:rsidP="007E1964">
          <w:pPr>
            <w:spacing w:after="0" w:line="360" w:lineRule="auto"/>
            <w:rPr>
              <w:rFonts w:ascii="Times New Roman" w:hAnsi="Times New Roman" w:cs="Times New Roman"/>
            </w:rPr>
          </w:pPr>
          <w:r w:rsidRPr="007E1964">
            <w:rPr>
              <w:rFonts w:ascii="Times New Roman" w:hAnsi="Times New Roman" w:cs="Times New Roman"/>
              <w:sz w:val="24"/>
              <w:szCs w:val="24"/>
            </w:rPr>
            <w:fldChar w:fldCharType="end"/>
          </w:r>
        </w:p>
      </w:sdtContent>
    </w:sdt>
    <w:p w14:paraId="172687CE" w14:textId="77777777" w:rsidR="009908A2" w:rsidRDefault="009908A2" w:rsidP="00D70850">
      <w:pPr>
        <w:pStyle w:val="1"/>
        <w:jc w:val="center"/>
        <w:rPr>
          <w:rFonts w:ascii="Times New Roman" w:hAnsi="Times New Roman"/>
          <w:b/>
          <w:bCs/>
          <w:color w:val="auto"/>
          <w:sz w:val="24"/>
          <w:szCs w:val="24"/>
        </w:rPr>
      </w:pPr>
    </w:p>
    <w:p w14:paraId="4C1EB9BB" w14:textId="77777777" w:rsidR="009908A2" w:rsidRDefault="009908A2" w:rsidP="00D70850">
      <w:pPr>
        <w:pStyle w:val="1"/>
        <w:jc w:val="center"/>
        <w:rPr>
          <w:rFonts w:ascii="Times New Roman" w:hAnsi="Times New Roman"/>
          <w:b/>
          <w:bCs/>
          <w:color w:val="auto"/>
          <w:sz w:val="24"/>
          <w:szCs w:val="24"/>
        </w:rPr>
      </w:pPr>
    </w:p>
    <w:p w14:paraId="04337D35" w14:textId="77777777" w:rsidR="009908A2" w:rsidRDefault="009908A2" w:rsidP="00D70850">
      <w:pPr>
        <w:pStyle w:val="1"/>
        <w:jc w:val="center"/>
        <w:rPr>
          <w:rFonts w:ascii="Times New Roman" w:hAnsi="Times New Roman"/>
          <w:b/>
          <w:bCs/>
          <w:color w:val="auto"/>
          <w:sz w:val="24"/>
          <w:szCs w:val="24"/>
        </w:rPr>
      </w:pPr>
    </w:p>
    <w:p w14:paraId="16A4FA5D" w14:textId="77777777" w:rsidR="009908A2" w:rsidRDefault="009908A2" w:rsidP="00D70850">
      <w:pPr>
        <w:pStyle w:val="1"/>
        <w:jc w:val="center"/>
        <w:rPr>
          <w:rFonts w:ascii="Times New Roman" w:hAnsi="Times New Roman"/>
          <w:b/>
          <w:bCs/>
          <w:color w:val="auto"/>
          <w:sz w:val="24"/>
          <w:szCs w:val="24"/>
        </w:rPr>
      </w:pPr>
    </w:p>
    <w:p w14:paraId="05017B22" w14:textId="77777777" w:rsidR="009908A2" w:rsidRDefault="009908A2" w:rsidP="00D70850">
      <w:pPr>
        <w:pStyle w:val="1"/>
        <w:jc w:val="center"/>
        <w:rPr>
          <w:rFonts w:ascii="Times New Roman" w:hAnsi="Times New Roman"/>
          <w:b/>
          <w:bCs/>
          <w:color w:val="auto"/>
          <w:sz w:val="24"/>
          <w:szCs w:val="24"/>
        </w:rPr>
      </w:pPr>
    </w:p>
    <w:p w14:paraId="5ED7F308" w14:textId="3D4FB737" w:rsidR="009908A2" w:rsidRDefault="009908A2" w:rsidP="00D70850">
      <w:pPr>
        <w:pStyle w:val="1"/>
        <w:jc w:val="center"/>
        <w:rPr>
          <w:rFonts w:ascii="Times New Roman" w:hAnsi="Times New Roman"/>
          <w:b/>
          <w:bCs/>
          <w:color w:val="auto"/>
          <w:sz w:val="24"/>
          <w:szCs w:val="24"/>
        </w:rPr>
      </w:pPr>
    </w:p>
    <w:p w14:paraId="36348B8D" w14:textId="18DA8082" w:rsidR="00A25A70" w:rsidRDefault="00A25A70" w:rsidP="00A25A70"/>
    <w:p w14:paraId="1180BE5E" w14:textId="1313C609" w:rsidR="00A25A70" w:rsidRDefault="00A25A70" w:rsidP="00A25A70"/>
    <w:p w14:paraId="78A10F59" w14:textId="55D6BF7E" w:rsidR="00A25A70" w:rsidRDefault="00A25A70" w:rsidP="00A25A70"/>
    <w:p w14:paraId="2A7D2FD9" w14:textId="1FA160F7" w:rsidR="00A25A70" w:rsidRDefault="00A25A70" w:rsidP="00A25A70"/>
    <w:p w14:paraId="0D11A200" w14:textId="78808B4D" w:rsidR="00A25A70" w:rsidRDefault="00A25A70" w:rsidP="00A25A70"/>
    <w:p w14:paraId="766CF6BD" w14:textId="4D42B4E8" w:rsidR="00A25A70" w:rsidRDefault="00A25A70" w:rsidP="00A25A70"/>
    <w:p w14:paraId="1323190D" w14:textId="4484C95C" w:rsidR="00A25A70" w:rsidRDefault="00A25A70" w:rsidP="00A25A70"/>
    <w:p w14:paraId="57E0DAEF" w14:textId="3DC6144B" w:rsidR="005E4CE9" w:rsidRPr="00D70850" w:rsidRDefault="0099612D" w:rsidP="0099612D">
      <w:pPr>
        <w:pStyle w:val="1"/>
        <w:spacing w:before="0" w:line="360" w:lineRule="auto"/>
        <w:jc w:val="center"/>
        <w:rPr>
          <w:rFonts w:ascii="Times New Roman" w:hAnsi="Times New Roman"/>
          <w:b/>
          <w:bCs/>
          <w:color w:val="auto"/>
          <w:sz w:val="24"/>
          <w:szCs w:val="24"/>
        </w:rPr>
      </w:pPr>
      <w:bookmarkStart w:id="2" w:name="_Toc41755638"/>
      <w:r>
        <w:rPr>
          <w:rFonts w:ascii="Times New Roman" w:hAnsi="Times New Roman"/>
          <w:b/>
          <w:bCs/>
          <w:color w:val="auto"/>
          <w:sz w:val="24"/>
          <w:szCs w:val="24"/>
        </w:rPr>
        <w:lastRenderedPageBreak/>
        <w:t>В</w:t>
      </w:r>
      <w:r w:rsidR="005E4CE9" w:rsidRPr="00D70850">
        <w:rPr>
          <w:rFonts w:ascii="Times New Roman" w:hAnsi="Times New Roman"/>
          <w:b/>
          <w:bCs/>
          <w:color w:val="auto"/>
          <w:sz w:val="24"/>
          <w:szCs w:val="24"/>
        </w:rPr>
        <w:t>ступление</w:t>
      </w:r>
      <w:bookmarkEnd w:id="2"/>
    </w:p>
    <w:p w14:paraId="5B3B0EF3" w14:textId="6160D6FB" w:rsidR="0039708F" w:rsidRPr="008B4D79" w:rsidRDefault="0039708F" w:rsidP="0099612D">
      <w:pPr>
        <w:spacing w:after="0" w:line="360" w:lineRule="auto"/>
        <w:ind w:firstLine="709"/>
        <w:jc w:val="both"/>
        <w:rPr>
          <w:rFonts w:ascii="Times New Roman" w:eastAsia="Times New Roman" w:hAnsi="Times New Roman" w:cs="Times New Roman"/>
          <w:sz w:val="24"/>
          <w:szCs w:val="24"/>
        </w:rPr>
      </w:pPr>
      <w:r w:rsidRPr="008B4D79">
        <w:rPr>
          <w:rFonts w:ascii="Times New Roman" w:eastAsia="Times New Roman" w:hAnsi="Times New Roman" w:cs="Times New Roman"/>
          <w:sz w:val="24"/>
          <w:szCs w:val="24"/>
        </w:rPr>
        <w:t xml:space="preserve">Преддипломная практика – это неотъемлемый элемент образовательного процесса </w:t>
      </w:r>
      <w:r w:rsidR="00120154" w:rsidRPr="008B4D79">
        <w:rPr>
          <w:rFonts w:ascii="Times New Roman" w:eastAsia="Times New Roman" w:hAnsi="Times New Roman" w:cs="Times New Roman"/>
          <w:sz w:val="24"/>
          <w:szCs w:val="24"/>
        </w:rPr>
        <w:t xml:space="preserve">по подготовке </w:t>
      </w:r>
      <w:r w:rsidRPr="008B4D79">
        <w:rPr>
          <w:rFonts w:ascii="Times New Roman" w:eastAsia="Times New Roman" w:hAnsi="Times New Roman" w:cs="Times New Roman"/>
          <w:sz w:val="24"/>
          <w:szCs w:val="24"/>
        </w:rPr>
        <w:t>будущих специалистов</w:t>
      </w:r>
      <w:r w:rsidR="00142B5D" w:rsidRPr="008B4D79">
        <w:rPr>
          <w:rFonts w:ascii="Times New Roman" w:eastAsia="Times New Roman" w:hAnsi="Times New Roman" w:cs="Times New Roman"/>
          <w:sz w:val="24"/>
          <w:szCs w:val="24"/>
        </w:rPr>
        <w:t xml:space="preserve"> в</w:t>
      </w:r>
      <w:r w:rsidR="00120154" w:rsidRPr="008B4D79">
        <w:rPr>
          <w:rFonts w:ascii="Times New Roman" w:eastAsia="Times New Roman" w:hAnsi="Times New Roman" w:cs="Times New Roman"/>
          <w:sz w:val="24"/>
          <w:szCs w:val="24"/>
        </w:rPr>
        <w:t>о всех</w:t>
      </w:r>
      <w:r w:rsidR="00142B5D" w:rsidRPr="008B4D79">
        <w:rPr>
          <w:rFonts w:ascii="Times New Roman" w:eastAsia="Times New Roman" w:hAnsi="Times New Roman" w:cs="Times New Roman"/>
          <w:sz w:val="24"/>
          <w:szCs w:val="24"/>
        </w:rPr>
        <w:t xml:space="preserve"> сфер</w:t>
      </w:r>
      <w:r w:rsidR="00607550">
        <w:rPr>
          <w:rFonts w:ascii="Times New Roman" w:eastAsia="Times New Roman" w:hAnsi="Times New Roman" w:cs="Times New Roman"/>
          <w:sz w:val="24"/>
          <w:szCs w:val="24"/>
        </w:rPr>
        <w:t>ах</w:t>
      </w:r>
      <w:r w:rsidR="00142B5D" w:rsidRPr="008B4D79">
        <w:rPr>
          <w:rFonts w:ascii="Times New Roman" w:eastAsia="Times New Roman" w:hAnsi="Times New Roman" w:cs="Times New Roman"/>
          <w:sz w:val="24"/>
          <w:szCs w:val="24"/>
        </w:rPr>
        <w:t xml:space="preserve"> деятельности. </w:t>
      </w:r>
    </w:p>
    <w:p w14:paraId="5838F4ED" w14:textId="36C49B4E" w:rsidR="00680CDE" w:rsidRPr="008B4D79" w:rsidRDefault="0031757E" w:rsidP="00680CDE">
      <w:pPr>
        <w:spacing w:after="0" w:line="360" w:lineRule="auto"/>
        <w:ind w:firstLine="709"/>
        <w:jc w:val="both"/>
        <w:rPr>
          <w:rFonts w:ascii="Times New Roman" w:eastAsia="Times New Roman" w:hAnsi="Times New Roman" w:cs="Times New Roman"/>
          <w:sz w:val="24"/>
          <w:szCs w:val="24"/>
        </w:rPr>
      </w:pPr>
      <w:r w:rsidRPr="008B4D79">
        <w:rPr>
          <w:rFonts w:ascii="Times New Roman" w:eastAsia="Times New Roman" w:hAnsi="Times New Roman" w:cs="Times New Roman"/>
          <w:sz w:val="24"/>
          <w:szCs w:val="24"/>
        </w:rPr>
        <w:t xml:space="preserve">Главная цель преддипломной практики </w:t>
      </w:r>
      <w:r w:rsidR="002D3A09" w:rsidRPr="008B4D79">
        <w:rPr>
          <w:rFonts w:ascii="Times New Roman" w:eastAsia="Times New Roman" w:hAnsi="Times New Roman" w:cs="Times New Roman"/>
          <w:sz w:val="24"/>
          <w:szCs w:val="24"/>
        </w:rPr>
        <w:t>–</w:t>
      </w:r>
      <w:r w:rsidRPr="008B4D79">
        <w:rPr>
          <w:rFonts w:ascii="Times New Roman" w:eastAsia="Times New Roman" w:hAnsi="Times New Roman" w:cs="Times New Roman"/>
          <w:sz w:val="24"/>
          <w:szCs w:val="24"/>
        </w:rPr>
        <w:t xml:space="preserve"> применение </w:t>
      </w:r>
      <w:r w:rsidR="00EE5712" w:rsidRPr="008B4D79">
        <w:rPr>
          <w:rFonts w:ascii="Times New Roman" w:eastAsia="Times New Roman" w:hAnsi="Times New Roman" w:cs="Times New Roman"/>
          <w:sz w:val="24"/>
          <w:szCs w:val="24"/>
        </w:rPr>
        <w:t xml:space="preserve">знаний и умений, </w:t>
      </w:r>
      <w:r w:rsidRPr="008B4D79">
        <w:rPr>
          <w:rFonts w:ascii="Times New Roman" w:eastAsia="Times New Roman" w:hAnsi="Times New Roman" w:cs="Times New Roman"/>
          <w:sz w:val="24"/>
          <w:szCs w:val="24"/>
        </w:rPr>
        <w:t xml:space="preserve">полученных в </w:t>
      </w:r>
      <w:r w:rsidR="008E184A" w:rsidRPr="008B4D79">
        <w:rPr>
          <w:rFonts w:ascii="Times New Roman" w:eastAsia="Times New Roman" w:hAnsi="Times New Roman" w:cs="Times New Roman"/>
          <w:sz w:val="24"/>
          <w:szCs w:val="24"/>
        </w:rPr>
        <w:t>РЭУ им. Г.В. Плеханова</w:t>
      </w:r>
      <w:r w:rsidR="00C645D2" w:rsidRPr="008B4D79">
        <w:rPr>
          <w:rFonts w:ascii="Times New Roman" w:eastAsia="Times New Roman" w:hAnsi="Times New Roman" w:cs="Times New Roman"/>
          <w:sz w:val="24"/>
          <w:szCs w:val="24"/>
        </w:rPr>
        <w:t xml:space="preserve"> (направление 38.03.02 «Менеджмент», направленность (профиль) программы – «Менеджмент организации»)</w:t>
      </w:r>
      <w:r w:rsidRPr="008B4D79">
        <w:rPr>
          <w:rFonts w:ascii="Times New Roman" w:eastAsia="Times New Roman" w:hAnsi="Times New Roman" w:cs="Times New Roman"/>
          <w:sz w:val="24"/>
          <w:szCs w:val="24"/>
        </w:rPr>
        <w:t xml:space="preserve">, в реальных условиях действующей организации и совершенствование </w:t>
      </w:r>
      <w:r w:rsidR="00EE5712" w:rsidRPr="008B4D79">
        <w:rPr>
          <w:rFonts w:ascii="Times New Roman" w:eastAsia="Times New Roman" w:hAnsi="Times New Roman" w:cs="Times New Roman"/>
          <w:sz w:val="24"/>
          <w:szCs w:val="24"/>
        </w:rPr>
        <w:t xml:space="preserve">их </w:t>
      </w:r>
      <w:r w:rsidRPr="008B4D79">
        <w:rPr>
          <w:rFonts w:ascii="Times New Roman" w:eastAsia="Times New Roman" w:hAnsi="Times New Roman" w:cs="Times New Roman"/>
          <w:sz w:val="24"/>
          <w:szCs w:val="24"/>
        </w:rPr>
        <w:t>на основе первичных практических навыков, компетенций</w:t>
      </w:r>
      <w:r w:rsidR="00921159" w:rsidRPr="008B4D79">
        <w:rPr>
          <w:rFonts w:ascii="Times New Roman" w:eastAsia="Times New Roman" w:hAnsi="Times New Roman" w:cs="Times New Roman"/>
          <w:sz w:val="24"/>
          <w:szCs w:val="24"/>
        </w:rPr>
        <w:t>, а также</w:t>
      </w:r>
      <w:r w:rsidRPr="008B4D79">
        <w:rPr>
          <w:rFonts w:ascii="Times New Roman" w:eastAsia="Times New Roman" w:hAnsi="Times New Roman" w:cs="Times New Roman"/>
          <w:sz w:val="24"/>
          <w:szCs w:val="24"/>
        </w:rPr>
        <w:t xml:space="preserve"> приобретение профессиональных навыков управления организацией и сбор первичных материалов для выполнения </w:t>
      </w:r>
      <w:r w:rsidR="00921159" w:rsidRPr="008B4D79">
        <w:rPr>
          <w:rFonts w:ascii="Times New Roman" w:eastAsia="Times New Roman" w:hAnsi="Times New Roman" w:cs="Times New Roman"/>
          <w:sz w:val="24"/>
          <w:szCs w:val="24"/>
        </w:rPr>
        <w:t>ВКР</w:t>
      </w:r>
      <w:r w:rsidRPr="008B4D79">
        <w:rPr>
          <w:rFonts w:ascii="Times New Roman" w:eastAsia="Times New Roman" w:hAnsi="Times New Roman" w:cs="Times New Roman"/>
          <w:sz w:val="24"/>
          <w:szCs w:val="24"/>
        </w:rPr>
        <w:t xml:space="preserve">. </w:t>
      </w:r>
    </w:p>
    <w:p w14:paraId="329D8958" w14:textId="14F38DC7" w:rsidR="0031757E" w:rsidRPr="008B4D79" w:rsidRDefault="00680CDE" w:rsidP="00680CDE">
      <w:pPr>
        <w:spacing w:after="0" w:line="360" w:lineRule="auto"/>
        <w:ind w:firstLine="709"/>
        <w:jc w:val="both"/>
        <w:rPr>
          <w:rFonts w:ascii="Times New Roman" w:eastAsia="Times New Roman" w:hAnsi="Times New Roman" w:cs="Times New Roman"/>
          <w:sz w:val="24"/>
          <w:szCs w:val="24"/>
        </w:rPr>
      </w:pPr>
      <w:r w:rsidRPr="008B4D79">
        <w:rPr>
          <w:rFonts w:ascii="Times New Roman" w:eastAsia="Times New Roman" w:hAnsi="Times New Roman" w:cs="Times New Roman"/>
          <w:sz w:val="24"/>
          <w:szCs w:val="24"/>
        </w:rPr>
        <w:t xml:space="preserve">Цель преддипломной практики предопределила </w:t>
      </w:r>
      <w:r w:rsidR="002D3A09" w:rsidRPr="008B4D79">
        <w:rPr>
          <w:rFonts w:ascii="Times New Roman" w:eastAsia="Times New Roman" w:hAnsi="Times New Roman" w:cs="Times New Roman"/>
          <w:sz w:val="24"/>
          <w:szCs w:val="24"/>
        </w:rPr>
        <w:t>её з</w:t>
      </w:r>
      <w:r w:rsidR="0031757E" w:rsidRPr="008B4D79">
        <w:rPr>
          <w:rFonts w:ascii="Times New Roman" w:eastAsia="Times New Roman" w:hAnsi="Times New Roman" w:cs="Times New Roman"/>
          <w:sz w:val="24"/>
          <w:szCs w:val="24"/>
        </w:rPr>
        <w:t>адачи</w:t>
      </w:r>
      <w:r w:rsidR="002D3A09" w:rsidRPr="008B4D79">
        <w:rPr>
          <w:rFonts w:ascii="Times New Roman" w:eastAsia="Times New Roman" w:hAnsi="Times New Roman" w:cs="Times New Roman"/>
          <w:sz w:val="24"/>
          <w:szCs w:val="24"/>
        </w:rPr>
        <w:t>:</w:t>
      </w:r>
    </w:p>
    <w:p w14:paraId="1173E7E7" w14:textId="27906A22" w:rsidR="0031757E" w:rsidRPr="008B4D79" w:rsidRDefault="0031757E" w:rsidP="002D3A09">
      <w:pPr>
        <w:pStyle w:val="a7"/>
        <w:numPr>
          <w:ilvl w:val="0"/>
          <w:numId w:val="7"/>
        </w:numPr>
        <w:spacing w:after="0" w:line="360" w:lineRule="auto"/>
        <w:jc w:val="both"/>
        <w:rPr>
          <w:rFonts w:ascii="Times New Roman" w:eastAsia="Times New Roman" w:hAnsi="Times New Roman" w:cs="Times New Roman"/>
          <w:sz w:val="24"/>
          <w:szCs w:val="24"/>
        </w:rPr>
      </w:pPr>
      <w:r w:rsidRPr="008B4D79">
        <w:rPr>
          <w:rFonts w:ascii="Times New Roman" w:eastAsia="Times New Roman" w:hAnsi="Times New Roman" w:cs="Times New Roman"/>
          <w:sz w:val="24"/>
          <w:szCs w:val="24"/>
        </w:rPr>
        <w:t>приобретение навыков получения информации управленческо-организационного, экономического, социально-психологического, правового и иного характера, необходим</w:t>
      </w:r>
      <w:r w:rsidR="00B53685" w:rsidRPr="008B4D79">
        <w:rPr>
          <w:rFonts w:ascii="Times New Roman" w:eastAsia="Times New Roman" w:hAnsi="Times New Roman" w:cs="Times New Roman"/>
          <w:sz w:val="24"/>
          <w:szCs w:val="24"/>
        </w:rPr>
        <w:t>ых</w:t>
      </w:r>
      <w:r w:rsidRPr="008B4D79">
        <w:rPr>
          <w:rFonts w:ascii="Times New Roman" w:eastAsia="Times New Roman" w:hAnsi="Times New Roman" w:cs="Times New Roman"/>
          <w:sz w:val="24"/>
          <w:szCs w:val="24"/>
        </w:rPr>
        <w:t xml:space="preserve"> для выполнения </w:t>
      </w:r>
      <w:r w:rsidR="00B53685" w:rsidRPr="008B4D79">
        <w:rPr>
          <w:rFonts w:ascii="Times New Roman" w:eastAsia="Times New Roman" w:hAnsi="Times New Roman" w:cs="Times New Roman"/>
          <w:sz w:val="24"/>
          <w:szCs w:val="24"/>
        </w:rPr>
        <w:t>ВКР</w:t>
      </w:r>
      <w:r w:rsidRPr="008B4D79">
        <w:rPr>
          <w:rFonts w:ascii="Times New Roman" w:eastAsia="Times New Roman" w:hAnsi="Times New Roman" w:cs="Times New Roman"/>
          <w:sz w:val="24"/>
          <w:szCs w:val="24"/>
        </w:rPr>
        <w:t>;</w:t>
      </w:r>
    </w:p>
    <w:p w14:paraId="26944D41" w14:textId="0344C115" w:rsidR="0031757E" w:rsidRPr="008B4D79" w:rsidRDefault="0031757E" w:rsidP="002D3A09">
      <w:pPr>
        <w:pStyle w:val="a7"/>
        <w:numPr>
          <w:ilvl w:val="0"/>
          <w:numId w:val="7"/>
        </w:numPr>
        <w:spacing w:after="0" w:line="360" w:lineRule="auto"/>
        <w:jc w:val="both"/>
        <w:rPr>
          <w:rFonts w:ascii="Times New Roman" w:eastAsia="Times New Roman" w:hAnsi="Times New Roman" w:cs="Times New Roman"/>
          <w:sz w:val="24"/>
          <w:szCs w:val="24"/>
        </w:rPr>
      </w:pPr>
      <w:r w:rsidRPr="008B4D79">
        <w:rPr>
          <w:rFonts w:ascii="Times New Roman" w:eastAsia="Times New Roman" w:hAnsi="Times New Roman" w:cs="Times New Roman"/>
          <w:sz w:val="24"/>
          <w:szCs w:val="24"/>
        </w:rPr>
        <w:t>выработка навыков проведения углубленного анализа бизнес-процессов, структуры управления в организации и осуществление на этой основе организационного проектирования;</w:t>
      </w:r>
    </w:p>
    <w:p w14:paraId="22648344" w14:textId="6BE8A285" w:rsidR="0031757E" w:rsidRPr="008B4D79" w:rsidRDefault="0031757E" w:rsidP="002D3A09">
      <w:pPr>
        <w:pStyle w:val="a7"/>
        <w:numPr>
          <w:ilvl w:val="0"/>
          <w:numId w:val="7"/>
        </w:numPr>
        <w:spacing w:after="0" w:line="360" w:lineRule="auto"/>
        <w:jc w:val="both"/>
        <w:rPr>
          <w:rFonts w:ascii="Times New Roman" w:eastAsia="Times New Roman" w:hAnsi="Times New Roman" w:cs="Times New Roman"/>
          <w:sz w:val="24"/>
          <w:szCs w:val="24"/>
        </w:rPr>
      </w:pPr>
      <w:r w:rsidRPr="008B4D79">
        <w:rPr>
          <w:rFonts w:ascii="Times New Roman" w:eastAsia="Times New Roman" w:hAnsi="Times New Roman" w:cs="Times New Roman"/>
          <w:sz w:val="24"/>
          <w:szCs w:val="24"/>
        </w:rPr>
        <w:t xml:space="preserve">получение практических навыков анализа рыночных и специфических рисков для принятия управленческих решений, в </w:t>
      </w:r>
      <w:proofErr w:type="gramStart"/>
      <w:r w:rsidR="00B53685" w:rsidRPr="008B4D79">
        <w:rPr>
          <w:rFonts w:ascii="Times New Roman" w:eastAsia="Times New Roman" w:hAnsi="Times New Roman" w:cs="Times New Roman"/>
          <w:sz w:val="24"/>
          <w:szCs w:val="24"/>
        </w:rPr>
        <w:t>т.ч.</w:t>
      </w:r>
      <w:proofErr w:type="gramEnd"/>
      <w:r w:rsidRPr="008B4D79">
        <w:rPr>
          <w:rFonts w:ascii="Times New Roman" w:eastAsia="Times New Roman" w:hAnsi="Times New Roman" w:cs="Times New Roman"/>
          <w:sz w:val="24"/>
          <w:szCs w:val="24"/>
        </w:rPr>
        <w:t xml:space="preserve"> при принятии решений об инвестировании и финансировании</w:t>
      </w:r>
      <w:r w:rsidR="00B53685" w:rsidRPr="008B4D79">
        <w:rPr>
          <w:rFonts w:ascii="Times New Roman" w:eastAsia="Times New Roman" w:hAnsi="Times New Roman" w:cs="Times New Roman"/>
          <w:sz w:val="24"/>
          <w:szCs w:val="24"/>
        </w:rPr>
        <w:t>,</w:t>
      </w:r>
      <w:r w:rsidRPr="008B4D79">
        <w:rPr>
          <w:rFonts w:ascii="Times New Roman" w:eastAsia="Times New Roman" w:hAnsi="Times New Roman" w:cs="Times New Roman"/>
          <w:sz w:val="24"/>
          <w:szCs w:val="24"/>
        </w:rPr>
        <w:t xml:space="preserve"> разработке стратегий и бизнес-планов развития организации и мер по их реализации;</w:t>
      </w:r>
    </w:p>
    <w:p w14:paraId="050C9A94" w14:textId="7F55F4DA" w:rsidR="0031757E" w:rsidRPr="008B4D79" w:rsidRDefault="0031757E" w:rsidP="002D3A09">
      <w:pPr>
        <w:pStyle w:val="a7"/>
        <w:numPr>
          <w:ilvl w:val="0"/>
          <w:numId w:val="7"/>
        </w:numPr>
        <w:spacing w:after="0" w:line="360" w:lineRule="auto"/>
        <w:jc w:val="both"/>
        <w:rPr>
          <w:rFonts w:ascii="Times New Roman" w:eastAsia="Times New Roman" w:hAnsi="Times New Roman" w:cs="Times New Roman"/>
          <w:sz w:val="24"/>
          <w:szCs w:val="24"/>
        </w:rPr>
      </w:pPr>
      <w:r w:rsidRPr="008B4D79">
        <w:rPr>
          <w:rFonts w:ascii="Times New Roman" w:eastAsia="Times New Roman" w:hAnsi="Times New Roman" w:cs="Times New Roman"/>
          <w:sz w:val="24"/>
          <w:szCs w:val="24"/>
        </w:rPr>
        <w:t xml:space="preserve">приобретение навыков </w:t>
      </w:r>
      <w:r w:rsidR="0067238B" w:rsidRPr="008B4D79">
        <w:rPr>
          <w:rFonts w:ascii="Times New Roman" w:eastAsia="Times New Roman" w:hAnsi="Times New Roman" w:cs="Times New Roman"/>
          <w:sz w:val="24"/>
          <w:szCs w:val="24"/>
        </w:rPr>
        <w:t xml:space="preserve">по </w:t>
      </w:r>
      <w:r w:rsidR="00C95012" w:rsidRPr="008B4D79">
        <w:rPr>
          <w:rFonts w:ascii="Times New Roman" w:eastAsia="Times New Roman" w:hAnsi="Times New Roman" w:cs="Times New Roman"/>
          <w:sz w:val="24"/>
          <w:szCs w:val="24"/>
        </w:rPr>
        <w:t>управлению</w:t>
      </w:r>
      <w:r w:rsidRPr="008B4D79">
        <w:rPr>
          <w:rFonts w:ascii="Times New Roman" w:eastAsia="Times New Roman" w:hAnsi="Times New Roman" w:cs="Times New Roman"/>
          <w:sz w:val="24"/>
          <w:szCs w:val="24"/>
        </w:rPr>
        <w:t>, координации и мотивации деятельности персонала организации;</w:t>
      </w:r>
    </w:p>
    <w:p w14:paraId="4F92CF32" w14:textId="405DDC18" w:rsidR="0031757E" w:rsidRPr="008B4D79" w:rsidRDefault="0031757E" w:rsidP="002D3A09">
      <w:pPr>
        <w:pStyle w:val="a7"/>
        <w:numPr>
          <w:ilvl w:val="0"/>
          <w:numId w:val="7"/>
        </w:numPr>
        <w:spacing w:after="0" w:line="360" w:lineRule="auto"/>
        <w:jc w:val="both"/>
        <w:rPr>
          <w:rFonts w:ascii="Times New Roman" w:eastAsia="Times New Roman" w:hAnsi="Times New Roman" w:cs="Times New Roman"/>
          <w:sz w:val="24"/>
          <w:szCs w:val="24"/>
        </w:rPr>
      </w:pPr>
      <w:r w:rsidRPr="008B4D79">
        <w:rPr>
          <w:rFonts w:ascii="Times New Roman" w:eastAsia="Times New Roman" w:hAnsi="Times New Roman" w:cs="Times New Roman"/>
          <w:sz w:val="24"/>
          <w:szCs w:val="24"/>
        </w:rPr>
        <w:t xml:space="preserve">выработка навыков контроля основных показателей хозяйственной деятельности с целью </w:t>
      </w:r>
      <w:r w:rsidR="00196551" w:rsidRPr="008B4D79">
        <w:rPr>
          <w:rFonts w:ascii="Times New Roman" w:eastAsia="Times New Roman" w:hAnsi="Times New Roman" w:cs="Times New Roman"/>
          <w:sz w:val="24"/>
          <w:szCs w:val="24"/>
        </w:rPr>
        <w:t>их диагностики, а также</w:t>
      </w:r>
      <w:r w:rsidRPr="008B4D79">
        <w:rPr>
          <w:rFonts w:ascii="Times New Roman" w:eastAsia="Times New Roman" w:hAnsi="Times New Roman" w:cs="Times New Roman"/>
          <w:sz w:val="24"/>
          <w:szCs w:val="24"/>
        </w:rPr>
        <w:t xml:space="preserve"> выявления причин возникновения кризисных ситуаций и своевременной корректировки управленческих решений;</w:t>
      </w:r>
    </w:p>
    <w:p w14:paraId="0A11528A" w14:textId="63D64DF8" w:rsidR="005E4CE9" w:rsidRDefault="0031757E" w:rsidP="002D3A09">
      <w:pPr>
        <w:pStyle w:val="a7"/>
        <w:numPr>
          <w:ilvl w:val="0"/>
          <w:numId w:val="7"/>
        </w:numPr>
        <w:spacing w:after="0" w:line="360" w:lineRule="auto"/>
        <w:jc w:val="both"/>
        <w:rPr>
          <w:rFonts w:ascii="Times New Roman" w:eastAsia="Times New Roman" w:hAnsi="Times New Roman" w:cs="Times New Roman"/>
          <w:sz w:val="24"/>
          <w:szCs w:val="24"/>
        </w:rPr>
      </w:pPr>
      <w:r w:rsidRPr="008B4D79">
        <w:rPr>
          <w:rFonts w:ascii="Times New Roman" w:eastAsia="Times New Roman" w:hAnsi="Times New Roman" w:cs="Times New Roman"/>
          <w:sz w:val="24"/>
          <w:szCs w:val="24"/>
        </w:rPr>
        <w:t>освоение и использование в управленческой деятельности современных методов и технологий</w:t>
      </w:r>
      <w:r w:rsidR="00BB20AC">
        <w:rPr>
          <w:rFonts w:ascii="Times New Roman" w:eastAsia="Times New Roman" w:hAnsi="Times New Roman" w:cs="Times New Roman"/>
          <w:sz w:val="24"/>
          <w:szCs w:val="24"/>
        </w:rPr>
        <w:t>;</w:t>
      </w:r>
    </w:p>
    <w:p w14:paraId="2F7A0C85" w14:textId="6760A05A" w:rsidR="00BB20AC" w:rsidRDefault="00BB20AC" w:rsidP="002D3A09">
      <w:pPr>
        <w:pStyle w:val="a7"/>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важнейших факторов, влияющих на уровень и динамику изучаемых показателей;</w:t>
      </w:r>
    </w:p>
    <w:p w14:paraId="00F48500" w14:textId="3BE39557" w:rsidR="00BB20AC" w:rsidRPr="008B4D79" w:rsidRDefault="00BB20AC" w:rsidP="002D3A09">
      <w:pPr>
        <w:pStyle w:val="a7"/>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взаимосв</w:t>
      </w:r>
      <w:r w:rsidR="00112EF8">
        <w:rPr>
          <w:rFonts w:ascii="Times New Roman" w:eastAsia="Times New Roman" w:hAnsi="Times New Roman" w:cs="Times New Roman"/>
          <w:sz w:val="24"/>
          <w:szCs w:val="24"/>
        </w:rPr>
        <w:t xml:space="preserve">язи исследуемой сферы деятельности предприятия со всеми сторонами и конечными результатами его функционирования. </w:t>
      </w:r>
    </w:p>
    <w:p w14:paraId="663C4DDC" w14:textId="0CE01FBF" w:rsidR="00680CDE" w:rsidRPr="008B4D79" w:rsidRDefault="00680CDE" w:rsidP="0031757E">
      <w:pPr>
        <w:spacing w:after="0" w:line="360" w:lineRule="auto"/>
        <w:ind w:firstLine="709"/>
        <w:jc w:val="both"/>
        <w:rPr>
          <w:rFonts w:ascii="Times New Roman" w:eastAsia="Times New Roman" w:hAnsi="Times New Roman" w:cs="Times New Roman"/>
          <w:sz w:val="24"/>
          <w:szCs w:val="24"/>
        </w:rPr>
      </w:pPr>
      <w:r w:rsidRPr="008B4D79">
        <w:rPr>
          <w:rFonts w:ascii="Times New Roman" w:eastAsia="Times New Roman" w:hAnsi="Times New Roman" w:cs="Times New Roman"/>
          <w:sz w:val="24"/>
          <w:szCs w:val="24"/>
        </w:rPr>
        <w:t>Преддипломная практика проходила в ООО «Лотос Премиум», г. Москва</w:t>
      </w:r>
      <w:r w:rsidR="00912FF1">
        <w:rPr>
          <w:rFonts w:ascii="Times New Roman" w:eastAsia="Times New Roman" w:hAnsi="Times New Roman" w:cs="Times New Roman"/>
          <w:sz w:val="24"/>
          <w:szCs w:val="24"/>
        </w:rPr>
        <w:t xml:space="preserve">, </w:t>
      </w:r>
      <w:r w:rsidR="00912FF1" w:rsidRPr="00912FF1">
        <w:rPr>
          <w:rFonts w:ascii="Times New Roman" w:eastAsia="Times New Roman" w:hAnsi="Times New Roman" w:cs="Times New Roman"/>
          <w:sz w:val="24"/>
          <w:szCs w:val="24"/>
        </w:rPr>
        <w:t>ул. Электродная, д. 4Б, офис 207</w:t>
      </w:r>
      <w:r w:rsidR="00047A74">
        <w:rPr>
          <w:rFonts w:ascii="Times New Roman" w:eastAsia="Times New Roman" w:hAnsi="Times New Roman" w:cs="Times New Roman"/>
          <w:sz w:val="24"/>
          <w:szCs w:val="24"/>
        </w:rPr>
        <w:t>.</w:t>
      </w:r>
    </w:p>
    <w:p w14:paraId="4B96BE43" w14:textId="6137210B" w:rsidR="008E184A" w:rsidRPr="008B4D79" w:rsidRDefault="008E184A" w:rsidP="0031757E">
      <w:pPr>
        <w:spacing w:after="0" w:line="360" w:lineRule="auto"/>
        <w:ind w:firstLine="709"/>
        <w:jc w:val="both"/>
        <w:rPr>
          <w:rFonts w:ascii="Times New Roman" w:eastAsia="Times New Roman" w:hAnsi="Times New Roman" w:cs="Times New Roman"/>
          <w:sz w:val="24"/>
          <w:szCs w:val="24"/>
        </w:rPr>
      </w:pPr>
      <w:r w:rsidRPr="008B4D79">
        <w:rPr>
          <w:rFonts w:ascii="Times New Roman" w:eastAsia="Times New Roman" w:hAnsi="Times New Roman" w:cs="Times New Roman"/>
          <w:sz w:val="24"/>
          <w:szCs w:val="24"/>
        </w:rPr>
        <w:t>Сроки проведения практики: 30.03.2020 – 24.05.2020 г.</w:t>
      </w:r>
    </w:p>
    <w:p w14:paraId="1AFB7D4A" w14:textId="72B60769" w:rsidR="00296278" w:rsidRPr="008B4D79" w:rsidRDefault="00296278" w:rsidP="0031757E">
      <w:pPr>
        <w:spacing w:after="0" w:line="360" w:lineRule="auto"/>
        <w:ind w:firstLine="709"/>
        <w:jc w:val="both"/>
        <w:rPr>
          <w:rFonts w:ascii="Times New Roman" w:eastAsia="Times New Roman" w:hAnsi="Times New Roman" w:cs="Times New Roman"/>
          <w:sz w:val="24"/>
          <w:szCs w:val="24"/>
        </w:rPr>
      </w:pPr>
      <w:r w:rsidRPr="008B4D79">
        <w:rPr>
          <w:rFonts w:ascii="Times New Roman" w:eastAsia="Times New Roman" w:hAnsi="Times New Roman" w:cs="Times New Roman"/>
          <w:sz w:val="24"/>
          <w:szCs w:val="24"/>
        </w:rPr>
        <w:lastRenderedPageBreak/>
        <w:t>Предмет исследования – деятельность предприятия.</w:t>
      </w:r>
    </w:p>
    <w:p w14:paraId="5715D9D6" w14:textId="24B19A91" w:rsidR="00296278" w:rsidRPr="008B4D79" w:rsidRDefault="00296278" w:rsidP="0031757E">
      <w:pPr>
        <w:spacing w:after="0" w:line="360" w:lineRule="auto"/>
        <w:ind w:firstLine="709"/>
        <w:jc w:val="both"/>
        <w:rPr>
          <w:rFonts w:ascii="Times New Roman" w:eastAsia="Times New Roman" w:hAnsi="Times New Roman" w:cs="Times New Roman"/>
          <w:sz w:val="24"/>
          <w:szCs w:val="24"/>
        </w:rPr>
      </w:pPr>
      <w:r w:rsidRPr="008B4D79">
        <w:rPr>
          <w:rFonts w:ascii="Times New Roman" w:eastAsia="Times New Roman" w:hAnsi="Times New Roman" w:cs="Times New Roman"/>
          <w:sz w:val="24"/>
          <w:szCs w:val="24"/>
        </w:rPr>
        <w:t>Объект исследования – ООО «Лотос Премиум».</w:t>
      </w:r>
    </w:p>
    <w:p w14:paraId="791EC3EB" w14:textId="4BFFF3A8" w:rsidR="00391DC5" w:rsidRPr="008B4D79" w:rsidRDefault="00391DC5" w:rsidP="00391DC5">
      <w:pPr>
        <w:pStyle w:val="a8"/>
        <w:spacing w:line="360" w:lineRule="auto"/>
        <w:ind w:firstLine="709"/>
        <w:jc w:val="both"/>
        <w:rPr>
          <w:color w:val="000000" w:themeColor="text1"/>
          <w:sz w:val="24"/>
          <w:szCs w:val="24"/>
        </w:rPr>
      </w:pPr>
      <w:r w:rsidRPr="008B4D79">
        <w:rPr>
          <w:color w:val="000000" w:themeColor="text1"/>
          <w:sz w:val="24"/>
          <w:szCs w:val="24"/>
        </w:rPr>
        <w:t xml:space="preserve">Структура работы: титульный лист, содержание, введение, основная часть, состоящая из трёх глав (первая глава </w:t>
      </w:r>
      <w:r w:rsidRPr="002E5A8D">
        <w:rPr>
          <w:color w:val="000000" w:themeColor="text1"/>
          <w:sz w:val="24"/>
          <w:szCs w:val="24"/>
        </w:rPr>
        <w:t>–</w:t>
      </w:r>
      <w:r w:rsidR="005F5FC2" w:rsidRPr="002E5A8D">
        <w:rPr>
          <w:color w:val="000000" w:themeColor="text1"/>
          <w:sz w:val="24"/>
          <w:szCs w:val="24"/>
        </w:rPr>
        <w:t xml:space="preserve"> общая характеристика ООО «Лотос Премиум», стратегическая позиция исследуемого предприятия, </w:t>
      </w:r>
      <w:r w:rsidR="002E5A8D" w:rsidRPr="002E5A8D">
        <w:rPr>
          <w:color w:val="000000" w:themeColor="text1"/>
          <w:sz w:val="24"/>
          <w:szCs w:val="24"/>
        </w:rPr>
        <w:t>анализ системы управления</w:t>
      </w:r>
      <w:r w:rsidR="00BF2927">
        <w:rPr>
          <w:color w:val="000000" w:themeColor="text1"/>
          <w:sz w:val="24"/>
          <w:szCs w:val="24"/>
        </w:rPr>
        <w:t xml:space="preserve">, включающий </w:t>
      </w:r>
      <w:r w:rsidR="00BF2927" w:rsidRPr="00BF2927">
        <w:rPr>
          <w:color w:val="000000" w:themeColor="text1"/>
          <w:sz w:val="24"/>
          <w:szCs w:val="24"/>
        </w:rPr>
        <w:t>социально-психологические аспекты</w:t>
      </w:r>
      <w:r w:rsidR="00BF2927">
        <w:rPr>
          <w:color w:val="000000" w:themeColor="text1"/>
          <w:sz w:val="24"/>
          <w:szCs w:val="24"/>
        </w:rPr>
        <w:t xml:space="preserve"> и инновационные подходы менеджмента</w:t>
      </w:r>
      <w:r w:rsidR="004D4804">
        <w:rPr>
          <w:color w:val="000000" w:themeColor="text1"/>
          <w:sz w:val="24"/>
          <w:szCs w:val="24"/>
        </w:rPr>
        <w:t>, бизнес-планирование</w:t>
      </w:r>
      <w:r w:rsidR="00BF2927">
        <w:rPr>
          <w:color w:val="000000" w:themeColor="text1"/>
          <w:sz w:val="24"/>
          <w:szCs w:val="24"/>
        </w:rPr>
        <w:t xml:space="preserve">; </w:t>
      </w:r>
      <w:r w:rsidRPr="002E5A8D">
        <w:rPr>
          <w:color w:val="000000" w:themeColor="text1"/>
          <w:sz w:val="24"/>
          <w:szCs w:val="24"/>
        </w:rPr>
        <w:t>вторая –</w:t>
      </w:r>
      <w:r w:rsidR="00014A52">
        <w:rPr>
          <w:color w:val="000000" w:themeColor="text1"/>
          <w:sz w:val="24"/>
          <w:szCs w:val="24"/>
        </w:rPr>
        <w:t xml:space="preserve"> </w:t>
      </w:r>
      <w:r w:rsidR="00BF2927" w:rsidRPr="00BF2927">
        <w:rPr>
          <w:color w:val="000000" w:themeColor="text1"/>
          <w:sz w:val="24"/>
          <w:szCs w:val="24"/>
        </w:rPr>
        <w:t>анализ эффективности экономической деятельности</w:t>
      </w:r>
      <w:r w:rsidR="00211653">
        <w:rPr>
          <w:color w:val="000000" w:themeColor="text1"/>
          <w:sz w:val="24"/>
          <w:szCs w:val="24"/>
        </w:rPr>
        <w:t xml:space="preserve"> ООО «Лотос Премиум» и оценка рисков</w:t>
      </w:r>
      <w:r w:rsidR="00014A52">
        <w:rPr>
          <w:color w:val="000000" w:themeColor="text1"/>
          <w:sz w:val="24"/>
          <w:szCs w:val="24"/>
        </w:rPr>
        <w:t xml:space="preserve">), </w:t>
      </w:r>
      <w:r w:rsidRPr="008B4D79">
        <w:rPr>
          <w:color w:val="000000" w:themeColor="text1"/>
          <w:sz w:val="24"/>
          <w:szCs w:val="24"/>
        </w:rPr>
        <w:t>заключение, содержащее выводы по исследуемой тематике, список используемых источников</w:t>
      </w:r>
      <w:r w:rsidR="003B5BD8">
        <w:rPr>
          <w:color w:val="000000" w:themeColor="text1"/>
          <w:sz w:val="24"/>
          <w:szCs w:val="24"/>
        </w:rPr>
        <w:t xml:space="preserve"> и</w:t>
      </w:r>
      <w:r w:rsidRPr="008B4D79">
        <w:rPr>
          <w:color w:val="000000" w:themeColor="text1"/>
          <w:sz w:val="24"/>
          <w:szCs w:val="24"/>
        </w:rPr>
        <w:t xml:space="preserve"> приложения в количестве </w:t>
      </w:r>
      <w:r w:rsidR="0062212D">
        <w:rPr>
          <w:color w:val="000000" w:themeColor="text1"/>
          <w:sz w:val="24"/>
          <w:szCs w:val="24"/>
        </w:rPr>
        <w:t>10</w:t>
      </w:r>
      <w:r w:rsidRPr="008B4D79">
        <w:rPr>
          <w:color w:val="000000" w:themeColor="text1"/>
          <w:sz w:val="24"/>
          <w:szCs w:val="24"/>
        </w:rPr>
        <w:t xml:space="preserve"> стр. </w:t>
      </w:r>
    </w:p>
    <w:p w14:paraId="2C4F07C2" w14:textId="343E7AB2" w:rsidR="00391DC5" w:rsidRPr="008B4D79" w:rsidRDefault="00391DC5" w:rsidP="00391DC5">
      <w:pPr>
        <w:pStyle w:val="a8"/>
        <w:spacing w:line="360" w:lineRule="auto"/>
        <w:ind w:right="0" w:firstLine="709"/>
        <w:jc w:val="both"/>
        <w:rPr>
          <w:color w:val="auto"/>
          <w:sz w:val="24"/>
          <w:szCs w:val="24"/>
        </w:rPr>
      </w:pPr>
      <w:r w:rsidRPr="008B4D79">
        <w:rPr>
          <w:color w:val="auto"/>
          <w:sz w:val="24"/>
          <w:szCs w:val="24"/>
        </w:rPr>
        <w:t xml:space="preserve">Источники информации: нормативно-правовые документы, учебная литература, сведения из периодической печати, открытые данные сети </w:t>
      </w:r>
      <w:proofErr w:type="spellStart"/>
      <w:r w:rsidRPr="008B4D79">
        <w:rPr>
          <w:color w:val="auto"/>
          <w:sz w:val="24"/>
          <w:szCs w:val="24"/>
        </w:rPr>
        <w:t>Internet</w:t>
      </w:r>
      <w:proofErr w:type="spellEnd"/>
      <w:r w:rsidR="007251C4" w:rsidRPr="008B4D79">
        <w:rPr>
          <w:color w:val="auto"/>
          <w:sz w:val="24"/>
          <w:szCs w:val="24"/>
        </w:rPr>
        <w:t xml:space="preserve">; локальные нормативные документы ООО «Лотос Премиум»: </w:t>
      </w:r>
      <w:r w:rsidR="001A4B17" w:rsidRPr="008B4D79">
        <w:rPr>
          <w:color w:val="auto"/>
          <w:sz w:val="24"/>
          <w:szCs w:val="24"/>
        </w:rPr>
        <w:t>Устав, штатное расписание</w:t>
      </w:r>
      <w:r w:rsidR="007251C4" w:rsidRPr="008B4D79">
        <w:rPr>
          <w:color w:val="auto"/>
          <w:sz w:val="24"/>
          <w:szCs w:val="24"/>
        </w:rPr>
        <w:t xml:space="preserve">, коллективный договор, </w:t>
      </w:r>
      <w:r w:rsidR="001C2864" w:rsidRPr="008B4D79">
        <w:rPr>
          <w:color w:val="auto"/>
          <w:sz w:val="24"/>
          <w:szCs w:val="24"/>
        </w:rPr>
        <w:t xml:space="preserve">бухгалтерский баланс и </w:t>
      </w:r>
      <w:r w:rsidR="00047A74">
        <w:rPr>
          <w:color w:val="auto"/>
          <w:sz w:val="24"/>
          <w:szCs w:val="24"/>
        </w:rPr>
        <w:t>др</w:t>
      </w:r>
      <w:r w:rsidR="001C2864" w:rsidRPr="008B4D79">
        <w:rPr>
          <w:color w:val="auto"/>
          <w:sz w:val="24"/>
          <w:szCs w:val="24"/>
        </w:rPr>
        <w:t>.</w:t>
      </w:r>
    </w:p>
    <w:p w14:paraId="4C837BE0" w14:textId="77777777" w:rsidR="00391DC5" w:rsidRDefault="00391DC5" w:rsidP="0031757E">
      <w:pPr>
        <w:spacing w:after="0" w:line="360" w:lineRule="auto"/>
        <w:ind w:firstLine="709"/>
        <w:jc w:val="both"/>
        <w:rPr>
          <w:rFonts w:ascii="Times New Roman" w:eastAsia="Times New Roman" w:hAnsi="Times New Roman" w:cs="Times New Roman"/>
          <w:sz w:val="28"/>
          <w:szCs w:val="28"/>
        </w:rPr>
      </w:pPr>
    </w:p>
    <w:p w14:paraId="398C1513" w14:textId="77777777" w:rsidR="00296278" w:rsidRDefault="00296278" w:rsidP="0031757E">
      <w:pPr>
        <w:spacing w:after="0" w:line="360" w:lineRule="auto"/>
        <w:ind w:firstLine="709"/>
        <w:jc w:val="both"/>
        <w:rPr>
          <w:rFonts w:ascii="Times New Roman" w:eastAsia="Times New Roman" w:hAnsi="Times New Roman" w:cs="Times New Roman"/>
          <w:sz w:val="28"/>
          <w:szCs w:val="28"/>
        </w:rPr>
      </w:pPr>
    </w:p>
    <w:p w14:paraId="32F4B691" w14:textId="77777777" w:rsidR="00296278" w:rsidRPr="005E4CE9" w:rsidRDefault="00296278" w:rsidP="0031757E">
      <w:pPr>
        <w:spacing w:after="0" w:line="360" w:lineRule="auto"/>
        <w:ind w:firstLine="709"/>
        <w:jc w:val="both"/>
        <w:rPr>
          <w:rFonts w:ascii="Times New Roman" w:eastAsia="Times New Roman" w:hAnsi="Times New Roman" w:cs="Times New Roman"/>
          <w:sz w:val="28"/>
          <w:szCs w:val="28"/>
        </w:rPr>
      </w:pPr>
    </w:p>
    <w:p w14:paraId="3AF08E84" w14:textId="77777777" w:rsidR="005E4CE9" w:rsidRDefault="005E4CE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6D210F0B" w14:textId="195D7240" w:rsidR="00625E4C" w:rsidRPr="00D70850" w:rsidRDefault="00625E4C" w:rsidP="0099612D">
      <w:pPr>
        <w:pStyle w:val="1"/>
        <w:spacing w:before="0" w:line="360" w:lineRule="auto"/>
        <w:jc w:val="center"/>
        <w:rPr>
          <w:rFonts w:ascii="Times New Roman" w:hAnsi="Times New Roman"/>
          <w:b/>
          <w:bCs/>
          <w:color w:val="auto"/>
          <w:sz w:val="24"/>
          <w:szCs w:val="24"/>
        </w:rPr>
      </w:pPr>
      <w:bookmarkStart w:id="3" w:name="_Toc41755639"/>
      <w:r w:rsidRPr="00D70850">
        <w:rPr>
          <w:rFonts w:ascii="Times New Roman" w:hAnsi="Times New Roman"/>
          <w:b/>
          <w:bCs/>
          <w:color w:val="auto"/>
          <w:sz w:val="24"/>
          <w:szCs w:val="24"/>
        </w:rPr>
        <w:lastRenderedPageBreak/>
        <w:t>Глава 1. Общие сведения об ООО «Лотос Премиум»</w:t>
      </w:r>
      <w:bookmarkEnd w:id="3"/>
    </w:p>
    <w:p w14:paraId="4CDA4DEE" w14:textId="063BADAF" w:rsidR="005E4CE9" w:rsidRPr="00DF042A" w:rsidRDefault="00625E4C" w:rsidP="00DF042A">
      <w:pPr>
        <w:pStyle w:val="11"/>
        <w:spacing w:before="0" w:line="360" w:lineRule="auto"/>
        <w:jc w:val="center"/>
        <w:rPr>
          <w:rFonts w:ascii="Times New Roman" w:hAnsi="Times New Roman"/>
          <w:b/>
          <w:bCs/>
          <w:color w:val="000000" w:themeColor="text1"/>
          <w:sz w:val="24"/>
          <w:szCs w:val="24"/>
        </w:rPr>
      </w:pPr>
      <w:bookmarkStart w:id="4" w:name="_Toc41755640"/>
      <w:r w:rsidRPr="00DF042A">
        <w:rPr>
          <w:rFonts w:ascii="Times New Roman" w:hAnsi="Times New Roman"/>
          <w:b/>
          <w:bCs/>
          <w:color w:val="000000" w:themeColor="text1"/>
          <w:sz w:val="24"/>
          <w:szCs w:val="24"/>
        </w:rPr>
        <w:t xml:space="preserve">1.1 </w:t>
      </w:r>
      <w:r w:rsidR="005E4CE9" w:rsidRPr="00DF042A">
        <w:rPr>
          <w:rFonts w:ascii="Times New Roman" w:hAnsi="Times New Roman"/>
          <w:b/>
          <w:bCs/>
          <w:color w:val="000000" w:themeColor="text1"/>
          <w:sz w:val="24"/>
          <w:szCs w:val="24"/>
        </w:rPr>
        <w:t>Общая характеристика предприятия</w:t>
      </w:r>
      <w:bookmarkEnd w:id="1"/>
      <w:bookmarkEnd w:id="4"/>
    </w:p>
    <w:p w14:paraId="6DEC840B" w14:textId="1F4815FF" w:rsidR="005E4CE9" w:rsidRPr="008B4D79" w:rsidRDefault="005E4CE9" w:rsidP="006458BC">
      <w:pPr>
        <w:spacing w:after="0" w:line="360" w:lineRule="auto"/>
        <w:ind w:firstLine="709"/>
        <w:jc w:val="both"/>
        <w:rPr>
          <w:rFonts w:ascii="Times New Roman" w:eastAsia="Calibri" w:hAnsi="Times New Roman" w:cs="Times New Roman"/>
          <w:sz w:val="24"/>
          <w:szCs w:val="24"/>
        </w:rPr>
      </w:pPr>
      <w:bookmarkStart w:id="5" w:name="_Hlk35695359"/>
      <w:r w:rsidRPr="008B4D79">
        <w:rPr>
          <w:rFonts w:ascii="Times New Roman" w:eastAsia="Calibri" w:hAnsi="Times New Roman" w:cs="Times New Roman"/>
          <w:sz w:val="24"/>
          <w:szCs w:val="24"/>
        </w:rPr>
        <w:t>ООО «Лотос</w:t>
      </w:r>
      <w:r w:rsidR="00625E4C" w:rsidRPr="008B4D79">
        <w:rPr>
          <w:rFonts w:ascii="Times New Roman" w:eastAsia="Calibri" w:hAnsi="Times New Roman" w:cs="Times New Roman"/>
          <w:sz w:val="24"/>
          <w:szCs w:val="24"/>
        </w:rPr>
        <w:t xml:space="preserve"> </w:t>
      </w:r>
      <w:r w:rsidRPr="008B4D79">
        <w:rPr>
          <w:rFonts w:ascii="Times New Roman" w:eastAsia="Calibri" w:hAnsi="Times New Roman" w:cs="Times New Roman"/>
          <w:sz w:val="24"/>
          <w:szCs w:val="24"/>
        </w:rPr>
        <w:t xml:space="preserve">Премиум» (полное название Общество с ограниченной ответственностью «Лотос Премиум») – перспективная </w:t>
      </w:r>
      <w:r w:rsidR="00014A52">
        <w:rPr>
          <w:rFonts w:ascii="Times New Roman" w:eastAsia="Calibri" w:hAnsi="Times New Roman" w:cs="Times New Roman"/>
          <w:sz w:val="24"/>
          <w:szCs w:val="24"/>
        </w:rPr>
        <w:t>организац</w:t>
      </w:r>
      <w:r w:rsidRPr="008B4D79">
        <w:rPr>
          <w:rFonts w:ascii="Times New Roman" w:eastAsia="Calibri" w:hAnsi="Times New Roman" w:cs="Times New Roman"/>
          <w:sz w:val="24"/>
          <w:szCs w:val="24"/>
        </w:rPr>
        <w:t>ия, осуществляющая свою деятельность на российском рынке (прежнее наименование – ООО «Лотос – Недвижимость и Торговля»). Предприятие зарегистрировано 25</w:t>
      </w:r>
      <w:r w:rsidR="00DB0B5C">
        <w:rPr>
          <w:rFonts w:ascii="Times New Roman" w:eastAsia="Calibri" w:hAnsi="Times New Roman" w:cs="Times New Roman"/>
          <w:sz w:val="24"/>
          <w:szCs w:val="24"/>
        </w:rPr>
        <w:t>.12.</w:t>
      </w:r>
      <w:r w:rsidRPr="008B4D79">
        <w:rPr>
          <w:rFonts w:ascii="Times New Roman" w:eastAsia="Calibri" w:hAnsi="Times New Roman" w:cs="Times New Roman"/>
          <w:sz w:val="24"/>
          <w:szCs w:val="24"/>
        </w:rPr>
        <w:t>2009 г. Межрайонной инспекцией Федеральной налоговой службы №46 по г.</w:t>
      </w:r>
      <w:r w:rsidR="00912FF1">
        <w:rPr>
          <w:rFonts w:ascii="Times New Roman" w:eastAsia="Calibri" w:hAnsi="Times New Roman" w:cs="Times New Roman"/>
          <w:sz w:val="24"/>
          <w:szCs w:val="24"/>
        </w:rPr>
        <w:t xml:space="preserve"> </w:t>
      </w:r>
      <w:r w:rsidRPr="008B4D79">
        <w:rPr>
          <w:rFonts w:ascii="Times New Roman" w:eastAsia="Calibri" w:hAnsi="Times New Roman" w:cs="Times New Roman"/>
          <w:sz w:val="24"/>
          <w:szCs w:val="24"/>
        </w:rPr>
        <w:t>Москве. Реквизиты: ОГРН 1097746835306, ИНН 7720674782</w:t>
      </w:r>
      <w:r w:rsidR="00FD38C5" w:rsidRPr="008B4D79">
        <w:rPr>
          <w:rFonts w:ascii="Times New Roman" w:eastAsia="Calibri" w:hAnsi="Times New Roman" w:cs="Times New Roman"/>
          <w:sz w:val="24"/>
          <w:szCs w:val="24"/>
        </w:rPr>
        <w:t xml:space="preserve">, ОКПО </w:t>
      </w:r>
      <w:r w:rsidR="00995924" w:rsidRPr="008B4D79">
        <w:rPr>
          <w:rFonts w:ascii="Times New Roman" w:eastAsia="Calibri" w:hAnsi="Times New Roman" w:cs="Times New Roman"/>
          <w:sz w:val="24"/>
          <w:szCs w:val="24"/>
        </w:rPr>
        <w:t>64531172</w:t>
      </w:r>
      <w:r w:rsidR="006458BC">
        <w:rPr>
          <w:rFonts w:ascii="Times New Roman" w:eastAsia="Calibri" w:hAnsi="Times New Roman" w:cs="Times New Roman"/>
          <w:sz w:val="24"/>
          <w:szCs w:val="24"/>
        </w:rPr>
        <w:t xml:space="preserve">, </w:t>
      </w:r>
      <w:r w:rsidR="006458BC" w:rsidRPr="006458BC">
        <w:rPr>
          <w:rFonts w:ascii="Times New Roman" w:eastAsia="Calibri" w:hAnsi="Times New Roman" w:cs="Times New Roman"/>
          <w:sz w:val="24"/>
          <w:szCs w:val="24"/>
        </w:rPr>
        <w:t>ОКАТО 45263583000</w:t>
      </w:r>
      <w:r w:rsidR="006458BC">
        <w:rPr>
          <w:rFonts w:ascii="Times New Roman" w:eastAsia="Calibri" w:hAnsi="Times New Roman" w:cs="Times New Roman"/>
          <w:sz w:val="24"/>
          <w:szCs w:val="24"/>
        </w:rPr>
        <w:t xml:space="preserve">, </w:t>
      </w:r>
      <w:r w:rsidR="006458BC" w:rsidRPr="006458BC">
        <w:rPr>
          <w:rFonts w:ascii="Times New Roman" w:eastAsia="Calibri" w:hAnsi="Times New Roman" w:cs="Times New Roman"/>
          <w:sz w:val="24"/>
          <w:szCs w:val="24"/>
        </w:rPr>
        <w:t>ОКТМО 45312000000</w:t>
      </w:r>
      <w:r w:rsidRPr="008B4D79">
        <w:rPr>
          <w:rFonts w:ascii="Times New Roman" w:eastAsia="Calibri" w:hAnsi="Times New Roman" w:cs="Times New Roman"/>
          <w:sz w:val="24"/>
          <w:szCs w:val="24"/>
        </w:rPr>
        <w:t xml:space="preserve"> [</w:t>
      </w:r>
      <w:r w:rsidR="00254BC6">
        <w:rPr>
          <w:rFonts w:ascii="Times New Roman" w:eastAsia="Calibri" w:hAnsi="Times New Roman" w:cs="Times New Roman"/>
          <w:sz w:val="24"/>
          <w:szCs w:val="24"/>
        </w:rPr>
        <w:t>2</w:t>
      </w:r>
      <w:r w:rsidRPr="008B4D79">
        <w:rPr>
          <w:rFonts w:ascii="Times New Roman" w:eastAsia="Calibri" w:hAnsi="Times New Roman" w:cs="Times New Roman"/>
          <w:sz w:val="24"/>
          <w:szCs w:val="24"/>
        </w:rPr>
        <w:t xml:space="preserve">]. Генеральный директор – </w:t>
      </w:r>
      <w:proofErr w:type="spellStart"/>
      <w:r w:rsidRPr="008B4D79">
        <w:rPr>
          <w:rFonts w:ascii="Times New Roman" w:eastAsia="Calibri" w:hAnsi="Times New Roman" w:cs="Times New Roman"/>
          <w:sz w:val="24"/>
          <w:szCs w:val="24"/>
        </w:rPr>
        <w:t>Грасенков</w:t>
      </w:r>
      <w:proofErr w:type="spellEnd"/>
      <w:r w:rsidRPr="008B4D79">
        <w:rPr>
          <w:rFonts w:ascii="Times New Roman" w:eastAsia="Calibri" w:hAnsi="Times New Roman" w:cs="Times New Roman"/>
          <w:sz w:val="24"/>
          <w:szCs w:val="24"/>
        </w:rPr>
        <w:t xml:space="preserve"> А</w:t>
      </w:r>
      <w:r w:rsidR="00B2418E">
        <w:rPr>
          <w:rFonts w:ascii="Times New Roman" w:eastAsia="Calibri" w:hAnsi="Times New Roman" w:cs="Times New Roman"/>
          <w:sz w:val="24"/>
          <w:szCs w:val="24"/>
        </w:rPr>
        <w:t>.Н</w:t>
      </w:r>
      <w:r w:rsidRPr="008B4D79">
        <w:rPr>
          <w:rFonts w:ascii="Times New Roman" w:eastAsia="Calibri" w:hAnsi="Times New Roman" w:cs="Times New Roman"/>
          <w:sz w:val="24"/>
          <w:szCs w:val="24"/>
        </w:rPr>
        <w:t xml:space="preserve">. </w:t>
      </w:r>
    </w:p>
    <w:p w14:paraId="25927902" w14:textId="5900A2E1" w:rsidR="005E4CE9" w:rsidRPr="008B4D79" w:rsidRDefault="005E4CE9" w:rsidP="005E4CE9">
      <w:pPr>
        <w:spacing w:after="0" w:line="360" w:lineRule="auto"/>
        <w:ind w:firstLine="709"/>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Предприятие создано в соответствии с ГК РФ и Ф</w:t>
      </w:r>
      <w:r w:rsidR="006A29F3">
        <w:rPr>
          <w:rFonts w:ascii="Times New Roman" w:eastAsia="Calibri" w:hAnsi="Times New Roman" w:cs="Times New Roman"/>
          <w:sz w:val="24"/>
          <w:szCs w:val="24"/>
        </w:rPr>
        <w:t>З</w:t>
      </w:r>
      <w:r w:rsidRPr="008B4D79">
        <w:rPr>
          <w:rFonts w:ascii="Times New Roman" w:eastAsia="Calibri" w:hAnsi="Times New Roman" w:cs="Times New Roman"/>
          <w:sz w:val="24"/>
          <w:szCs w:val="24"/>
        </w:rPr>
        <w:t xml:space="preserve"> от 8</w:t>
      </w:r>
      <w:r w:rsidR="006A29F3">
        <w:rPr>
          <w:rFonts w:ascii="Times New Roman" w:eastAsia="Calibri" w:hAnsi="Times New Roman" w:cs="Times New Roman"/>
          <w:sz w:val="24"/>
          <w:szCs w:val="24"/>
        </w:rPr>
        <w:t>.02.</w:t>
      </w:r>
      <w:r w:rsidRPr="008B4D79">
        <w:rPr>
          <w:rFonts w:ascii="Times New Roman" w:eastAsia="Calibri" w:hAnsi="Times New Roman" w:cs="Times New Roman"/>
          <w:sz w:val="24"/>
          <w:szCs w:val="24"/>
        </w:rPr>
        <w:t>1998 г. N 14-ФЗ «Об обществах с ограниченной ответственностью» [3] для наиболее полного и качественного удовлетворения потребителей общества, в соответствии с уставными и пр</w:t>
      </w:r>
      <w:r w:rsidR="006A29F3">
        <w:rPr>
          <w:rFonts w:ascii="Times New Roman" w:eastAsia="Calibri" w:hAnsi="Times New Roman" w:cs="Times New Roman"/>
          <w:sz w:val="24"/>
          <w:szCs w:val="24"/>
        </w:rPr>
        <w:t>.</w:t>
      </w:r>
      <w:r w:rsidRPr="008B4D79">
        <w:rPr>
          <w:rFonts w:ascii="Times New Roman" w:eastAsia="Calibri" w:hAnsi="Times New Roman" w:cs="Times New Roman"/>
          <w:sz w:val="24"/>
          <w:szCs w:val="24"/>
        </w:rPr>
        <w:t xml:space="preserve"> видами деятельности, разрешёнными российским законодательством. </w:t>
      </w:r>
    </w:p>
    <w:p w14:paraId="7F39017D" w14:textId="74BC16D9" w:rsidR="005E4CE9" w:rsidRPr="008B4D79" w:rsidRDefault="005E4CE9" w:rsidP="005E4CE9">
      <w:pPr>
        <w:spacing w:after="0" w:line="360" w:lineRule="auto"/>
        <w:ind w:firstLine="709"/>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Место нахождения предприятия: Р</w:t>
      </w:r>
      <w:r w:rsidR="00BE1DD2">
        <w:rPr>
          <w:rFonts w:ascii="Times New Roman" w:eastAsia="Calibri" w:hAnsi="Times New Roman" w:cs="Times New Roman"/>
          <w:sz w:val="24"/>
          <w:szCs w:val="24"/>
        </w:rPr>
        <w:t>Ф</w:t>
      </w:r>
      <w:r w:rsidRPr="008B4D79">
        <w:rPr>
          <w:rFonts w:ascii="Times New Roman" w:eastAsia="Calibri" w:hAnsi="Times New Roman" w:cs="Times New Roman"/>
          <w:sz w:val="24"/>
          <w:szCs w:val="24"/>
        </w:rPr>
        <w:t>, 111152, г. Москва, ул. Электродная, д.</w:t>
      </w:r>
      <w:r w:rsidR="006458BC">
        <w:rPr>
          <w:rFonts w:ascii="Times New Roman" w:eastAsia="Calibri" w:hAnsi="Times New Roman" w:cs="Times New Roman"/>
          <w:sz w:val="24"/>
          <w:szCs w:val="24"/>
        </w:rPr>
        <w:t xml:space="preserve"> </w:t>
      </w:r>
      <w:r w:rsidRPr="008B4D79">
        <w:rPr>
          <w:rFonts w:ascii="Times New Roman" w:eastAsia="Calibri" w:hAnsi="Times New Roman" w:cs="Times New Roman"/>
          <w:sz w:val="24"/>
          <w:szCs w:val="24"/>
        </w:rPr>
        <w:t>4Б, оф</w:t>
      </w:r>
      <w:r w:rsidR="00B2418E">
        <w:rPr>
          <w:rFonts w:ascii="Times New Roman" w:eastAsia="Calibri" w:hAnsi="Times New Roman" w:cs="Times New Roman"/>
          <w:sz w:val="24"/>
          <w:szCs w:val="24"/>
        </w:rPr>
        <w:t>.</w:t>
      </w:r>
      <w:r w:rsidR="006458BC">
        <w:rPr>
          <w:rFonts w:ascii="Times New Roman" w:eastAsia="Calibri" w:hAnsi="Times New Roman" w:cs="Times New Roman"/>
          <w:sz w:val="24"/>
          <w:szCs w:val="24"/>
        </w:rPr>
        <w:t xml:space="preserve"> </w:t>
      </w:r>
      <w:r w:rsidRPr="008B4D79">
        <w:rPr>
          <w:rFonts w:ascii="Times New Roman" w:eastAsia="Calibri" w:hAnsi="Times New Roman" w:cs="Times New Roman"/>
          <w:sz w:val="24"/>
          <w:szCs w:val="24"/>
        </w:rPr>
        <w:t xml:space="preserve">207. По данному адресу располагается Исполнительный орган (генеральный директор) Общества и офис </w:t>
      </w:r>
      <w:r w:rsidR="00BE1DD2">
        <w:rPr>
          <w:rFonts w:ascii="Times New Roman" w:eastAsia="Calibri" w:hAnsi="Times New Roman" w:cs="Times New Roman"/>
          <w:sz w:val="24"/>
          <w:szCs w:val="24"/>
        </w:rPr>
        <w:t>организации</w:t>
      </w:r>
      <w:r w:rsidRPr="008B4D79">
        <w:rPr>
          <w:rFonts w:ascii="Times New Roman" w:eastAsia="Calibri" w:hAnsi="Times New Roman" w:cs="Times New Roman"/>
          <w:sz w:val="24"/>
          <w:szCs w:val="24"/>
        </w:rPr>
        <w:t>.</w:t>
      </w:r>
    </w:p>
    <w:p w14:paraId="48FB085A" w14:textId="77777777" w:rsidR="005E4CE9" w:rsidRPr="008B4D79" w:rsidRDefault="005E4CE9" w:rsidP="005E4CE9">
      <w:pPr>
        <w:spacing w:after="0" w:line="360" w:lineRule="auto"/>
        <w:ind w:firstLine="709"/>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 xml:space="preserve">Форма собственности – частная [1]. </w:t>
      </w:r>
    </w:p>
    <w:p w14:paraId="3E9CA348" w14:textId="7BD03EC3" w:rsidR="005E4CE9" w:rsidRPr="008B4D79" w:rsidRDefault="005E4CE9" w:rsidP="00B0784B">
      <w:pPr>
        <w:spacing w:after="0" w:line="360" w:lineRule="auto"/>
        <w:ind w:firstLine="709"/>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 xml:space="preserve">По численности – это микропредприятие, </w:t>
      </w:r>
      <w:proofErr w:type="gramStart"/>
      <w:r w:rsidRPr="008B4D79">
        <w:rPr>
          <w:rFonts w:ascii="Times New Roman" w:eastAsia="Calibri" w:hAnsi="Times New Roman" w:cs="Times New Roman"/>
          <w:sz w:val="24"/>
          <w:szCs w:val="24"/>
        </w:rPr>
        <w:t>т.к.</w:t>
      </w:r>
      <w:proofErr w:type="gramEnd"/>
      <w:r w:rsidRPr="008B4D79">
        <w:rPr>
          <w:rFonts w:ascii="Times New Roman" w:eastAsia="Calibri" w:hAnsi="Times New Roman" w:cs="Times New Roman"/>
          <w:sz w:val="24"/>
          <w:szCs w:val="24"/>
        </w:rPr>
        <w:t xml:space="preserve"> в штатном расписании числятся 10 чел</w:t>
      </w:r>
      <w:r w:rsidR="00BE1DD2">
        <w:rPr>
          <w:rFonts w:ascii="Times New Roman" w:eastAsia="Calibri" w:hAnsi="Times New Roman" w:cs="Times New Roman"/>
          <w:sz w:val="24"/>
          <w:szCs w:val="24"/>
        </w:rPr>
        <w:t>.</w:t>
      </w:r>
      <w:r w:rsidRPr="008B4D79">
        <w:rPr>
          <w:rFonts w:ascii="Times New Roman" w:eastAsia="Calibri" w:hAnsi="Times New Roman" w:cs="Times New Roman"/>
          <w:sz w:val="24"/>
          <w:szCs w:val="24"/>
        </w:rPr>
        <w:t xml:space="preserve"> (микро – до 15 чел</w:t>
      </w:r>
      <w:r w:rsidR="00BE1DD2">
        <w:rPr>
          <w:rFonts w:ascii="Times New Roman" w:eastAsia="Calibri" w:hAnsi="Times New Roman" w:cs="Times New Roman"/>
          <w:sz w:val="24"/>
          <w:szCs w:val="24"/>
        </w:rPr>
        <w:t>.</w:t>
      </w:r>
      <w:r w:rsidRPr="008B4D79">
        <w:rPr>
          <w:rFonts w:ascii="Times New Roman" w:eastAsia="Calibri" w:hAnsi="Times New Roman" w:cs="Times New Roman"/>
          <w:sz w:val="24"/>
          <w:szCs w:val="24"/>
        </w:rPr>
        <w:t>)</w:t>
      </w:r>
      <w:r w:rsidRPr="008B4D79">
        <w:rPr>
          <w:rFonts w:ascii="Calibri" w:eastAsia="Calibri" w:hAnsi="Calibri" w:cs="Times New Roman"/>
          <w:sz w:val="24"/>
          <w:szCs w:val="24"/>
        </w:rPr>
        <w:t xml:space="preserve"> </w:t>
      </w:r>
      <w:r w:rsidRPr="008B4D79">
        <w:rPr>
          <w:rFonts w:ascii="Times New Roman" w:eastAsia="Calibri" w:hAnsi="Times New Roman" w:cs="Times New Roman"/>
          <w:sz w:val="24"/>
          <w:szCs w:val="24"/>
        </w:rPr>
        <w:t>[4]: генеральный директор</w:t>
      </w:r>
      <w:r w:rsidR="00B0784B">
        <w:rPr>
          <w:rFonts w:ascii="Times New Roman" w:eastAsia="Calibri" w:hAnsi="Times New Roman" w:cs="Times New Roman"/>
          <w:sz w:val="24"/>
          <w:szCs w:val="24"/>
        </w:rPr>
        <w:t xml:space="preserve">, </w:t>
      </w:r>
      <w:r w:rsidRPr="008B4D79">
        <w:rPr>
          <w:rFonts w:ascii="Times New Roman" w:eastAsia="Calibri" w:hAnsi="Times New Roman" w:cs="Times New Roman"/>
          <w:sz w:val="24"/>
          <w:szCs w:val="24"/>
        </w:rPr>
        <w:t>главный бухгалтер</w:t>
      </w:r>
      <w:r w:rsidR="00B0784B">
        <w:rPr>
          <w:rFonts w:ascii="Times New Roman" w:eastAsia="Calibri" w:hAnsi="Times New Roman" w:cs="Times New Roman"/>
          <w:sz w:val="24"/>
          <w:szCs w:val="24"/>
        </w:rPr>
        <w:t xml:space="preserve">, </w:t>
      </w:r>
      <w:r w:rsidRPr="008B4D79">
        <w:rPr>
          <w:rFonts w:ascii="Times New Roman" w:eastAsia="Calibri" w:hAnsi="Times New Roman" w:cs="Times New Roman"/>
          <w:sz w:val="24"/>
          <w:szCs w:val="24"/>
        </w:rPr>
        <w:t xml:space="preserve">8 менеджеров по продажам. </w:t>
      </w:r>
    </w:p>
    <w:p w14:paraId="39A8FFC6" w14:textId="6EC583DB" w:rsidR="00D05B86" w:rsidRDefault="005E4CE9" w:rsidP="008B4D79">
      <w:pPr>
        <w:spacing w:after="0" w:line="360" w:lineRule="auto"/>
        <w:ind w:firstLine="709"/>
        <w:jc w:val="both"/>
        <w:rPr>
          <w:rFonts w:ascii="Times New Roman" w:eastAsia="Calibri" w:hAnsi="Times New Roman" w:cs="Times New Roman"/>
          <w:sz w:val="28"/>
          <w:szCs w:val="28"/>
        </w:rPr>
      </w:pPr>
      <w:r w:rsidRPr="008B4D79">
        <w:rPr>
          <w:rFonts w:ascii="Times New Roman" w:eastAsia="Calibri" w:hAnsi="Times New Roman" w:cs="Times New Roman"/>
          <w:sz w:val="24"/>
          <w:szCs w:val="24"/>
        </w:rPr>
        <w:t>Юридическое сопровождение ООО «Лотос Премиум» ведёт Московская аудиторская компания «</w:t>
      </w:r>
      <w:proofErr w:type="spellStart"/>
      <w:r w:rsidRPr="008B4D79">
        <w:rPr>
          <w:rFonts w:ascii="Times New Roman" w:eastAsia="Calibri" w:hAnsi="Times New Roman" w:cs="Times New Roman"/>
          <w:sz w:val="24"/>
          <w:szCs w:val="24"/>
        </w:rPr>
        <w:t>СтолыпинЪ</w:t>
      </w:r>
      <w:proofErr w:type="spellEnd"/>
      <w:r w:rsidRPr="008B4D79">
        <w:rPr>
          <w:rFonts w:ascii="Times New Roman" w:eastAsia="Calibri" w:hAnsi="Times New Roman" w:cs="Times New Roman"/>
          <w:sz w:val="24"/>
          <w:szCs w:val="24"/>
        </w:rPr>
        <w:t>» [5] путём аутсорсинга. Курьерскую доставку осуществляют разные курьерские службы г</w:t>
      </w:r>
      <w:r w:rsidR="00B2418E">
        <w:rPr>
          <w:rFonts w:ascii="Times New Roman" w:eastAsia="Calibri" w:hAnsi="Times New Roman" w:cs="Times New Roman"/>
          <w:sz w:val="24"/>
          <w:szCs w:val="24"/>
        </w:rPr>
        <w:t>.</w:t>
      </w:r>
      <w:r w:rsidR="006458BC">
        <w:rPr>
          <w:rFonts w:ascii="Times New Roman" w:eastAsia="Calibri" w:hAnsi="Times New Roman" w:cs="Times New Roman"/>
          <w:sz w:val="24"/>
          <w:szCs w:val="24"/>
        </w:rPr>
        <w:t xml:space="preserve"> </w:t>
      </w:r>
      <w:r w:rsidRPr="008B4D79">
        <w:rPr>
          <w:rFonts w:ascii="Times New Roman" w:eastAsia="Calibri" w:hAnsi="Times New Roman" w:cs="Times New Roman"/>
          <w:sz w:val="24"/>
          <w:szCs w:val="24"/>
        </w:rPr>
        <w:t>Москвы.</w:t>
      </w:r>
      <w:r w:rsidR="008B4D79">
        <w:rPr>
          <w:rFonts w:ascii="Times New Roman" w:eastAsia="Calibri" w:hAnsi="Times New Roman" w:cs="Times New Roman"/>
          <w:sz w:val="28"/>
          <w:szCs w:val="28"/>
        </w:rPr>
        <w:t xml:space="preserve"> </w:t>
      </w:r>
    </w:p>
    <w:p w14:paraId="3E139495" w14:textId="77777777" w:rsidR="005401C3" w:rsidRPr="008B4D79" w:rsidRDefault="005401C3" w:rsidP="005401C3">
      <w:pPr>
        <w:spacing w:after="0" w:line="360" w:lineRule="auto"/>
        <w:ind w:firstLine="709"/>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Специализация ООО «Лотос Премиум»:</w:t>
      </w:r>
    </w:p>
    <w:p w14:paraId="1037EF59" w14:textId="77777777" w:rsidR="005401C3" w:rsidRPr="008B4D79" w:rsidRDefault="005401C3" w:rsidP="005401C3">
      <w:pPr>
        <w:pStyle w:val="a7"/>
        <w:numPr>
          <w:ilvl w:val="0"/>
          <w:numId w:val="9"/>
        </w:numPr>
        <w:spacing w:after="0" w:line="360" w:lineRule="auto"/>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по ассортименту реализуемых товаров: непродовольственные;</w:t>
      </w:r>
    </w:p>
    <w:p w14:paraId="4CE5ED4B" w14:textId="77777777" w:rsidR="005401C3" w:rsidRPr="008B4D79" w:rsidRDefault="005401C3" w:rsidP="005401C3">
      <w:pPr>
        <w:pStyle w:val="a7"/>
        <w:numPr>
          <w:ilvl w:val="0"/>
          <w:numId w:val="9"/>
        </w:numPr>
        <w:spacing w:after="0" w:line="360" w:lineRule="auto"/>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по признаку товарной специализации: специализированный (товары для дома).</w:t>
      </w:r>
    </w:p>
    <w:p w14:paraId="62A00180" w14:textId="18F548C9" w:rsidR="004B29DC" w:rsidRDefault="00353237" w:rsidP="003036D6">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Сфера деятельности </w:t>
      </w:r>
      <w:r w:rsidR="004D081F" w:rsidRPr="004D081F">
        <w:rPr>
          <w:rFonts w:ascii="Times New Roman" w:eastAsia="Calibri" w:hAnsi="Times New Roman" w:cs="Times New Roman"/>
          <w:sz w:val="24"/>
          <w:szCs w:val="24"/>
        </w:rPr>
        <w:t xml:space="preserve">ООО «Лотос Премиум» </w:t>
      </w:r>
      <w:r w:rsidR="004D081F">
        <w:rPr>
          <w:rFonts w:ascii="Times New Roman" w:eastAsia="Calibri" w:hAnsi="Times New Roman" w:cs="Times New Roman"/>
          <w:sz w:val="24"/>
          <w:szCs w:val="24"/>
        </w:rPr>
        <w:t xml:space="preserve">– </w:t>
      </w:r>
      <w:r w:rsidR="00FA7950">
        <w:rPr>
          <w:rFonts w:ascii="Times New Roman" w:eastAsia="Calibri" w:hAnsi="Times New Roman" w:cs="Times New Roman"/>
          <w:sz w:val="24"/>
          <w:szCs w:val="24"/>
        </w:rPr>
        <w:t>импорт-экспорт товаров для дома и</w:t>
      </w:r>
      <w:r w:rsidR="00040D79">
        <w:rPr>
          <w:rFonts w:ascii="Times New Roman" w:eastAsia="Calibri" w:hAnsi="Times New Roman" w:cs="Times New Roman"/>
          <w:sz w:val="24"/>
          <w:szCs w:val="24"/>
        </w:rPr>
        <w:t xml:space="preserve"> оптово-розничная торговля</w:t>
      </w:r>
      <w:r w:rsidR="004D081F">
        <w:rPr>
          <w:rFonts w:ascii="Times New Roman" w:eastAsia="Calibri" w:hAnsi="Times New Roman" w:cs="Times New Roman"/>
          <w:sz w:val="24"/>
          <w:szCs w:val="24"/>
        </w:rPr>
        <w:t xml:space="preserve"> </w:t>
      </w:r>
      <w:r w:rsidR="00FA7950">
        <w:rPr>
          <w:rFonts w:ascii="Times New Roman" w:eastAsia="Calibri" w:hAnsi="Times New Roman" w:cs="Times New Roman"/>
          <w:sz w:val="24"/>
          <w:szCs w:val="24"/>
        </w:rPr>
        <w:t>ими</w:t>
      </w:r>
      <w:r w:rsidR="004B29DC">
        <w:rPr>
          <w:rFonts w:ascii="Times New Roman" w:eastAsia="Calibri" w:hAnsi="Times New Roman" w:cs="Times New Roman"/>
          <w:sz w:val="24"/>
          <w:szCs w:val="24"/>
        </w:rPr>
        <w:t xml:space="preserve"> </w:t>
      </w:r>
      <w:r w:rsidR="004B29DC" w:rsidRPr="004B29DC">
        <w:rPr>
          <w:rFonts w:ascii="Times New Roman" w:eastAsia="Calibri" w:hAnsi="Times New Roman" w:cs="Times New Roman"/>
          <w:sz w:val="24"/>
          <w:szCs w:val="24"/>
        </w:rPr>
        <w:t>[</w:t>
      </w:r>
      <w:r w:rsidR="004B29DC">
        <w:rPr>
          <w:rFonts w:ascii="Times New Roman" w:eastAsia="Calibri" w:hAnsi="Times New Roman" w:cs="Times New Roman"/>
          <w:sz w:val="24"/>
          <w:szCs w:val="24"/>
        </w:rPr>
        <w:t>1</w:t>
      </w:r>
      <w:r w:rsidR="004B29DC" w:rsidRPr="004B29DC">
        <w:rPr>
          <w:rFonts w:ascii="Times New Roman" w:eastAsia="Calibri" w:hAnsi="Times New Roman" w:cs="Times New Roman"/>
          <w:sz w:val="24"/>
          <w:szCs w:val="24"/>
        </w:rPr>
        <w:t>]</w:t>
      </w:r>
      <w:r w:rsidR="004D081F">
        <w:rPr>
          <w:rFonts w:ascii="Times New Roman" w:eastAsia="Calibri" w:hAnsi="Times New Roman" w:cs="Times New Roman"/>
          <w:sz w:val="24"/>
          <w:szCs w:val="24"/>
        </w:rPr>
        <w:t>. П</w:t>
      </w:r>
      <w:r w:rsidR="00DC29BC" w:rsidRPr="00DC29BC">
        <w:rPr>
          <w:rFonts w:ascii="Times New Roman" w:eastAsia="Calibri" w:hAnsi="Times New Roman" w:cs="Times New Roman"/>
          <w:sz w:val="24"/>
          <w:szCs w:val="24"/>
        </w:rPr>
        <w:t>ринадлежност</w:t>
      </w:r>
      <w:r w:rsidR="004D081F">
        <w:rPr>
          <w:rFonts w:ascii="Times New Roman" w:eastAsia="Calibri" w:hAnsi="Times New Roman" w:cs="Times New Roman"/>
          <w:sz w:val="24"/>
          <w:szCs w:val="24"/>
        </w:rPr>
        <w:t xml:space="preserve">ь </w:t>
      </w:r>
      <w:r w:rsidR="00DC29BC" w:rsidRPr="00DC29BC">
        <w:rPr>
          <w:rFonts w:ascii="Times New Roman" w:eastAsia="Calibri" w:hAnsi="Times New Roman" w:cs="Times New Roman"/>
          <w:sz w:val="24"/>
          <w:szCs w:val="24"/>
        </w:rPr>
        <w:t>к отрасли</w:t>
      </w:r>
      <w:r w:rsidR="004D081F">
        <w:rPr>
          <w:rFonts w:ascii="Times New Roman" w:eastAsia="Calibri" w:hAnsi="Times New Roman" w:cs="Times New Roman"/>
          <w:sz w:val="24"/>
          <w:szCs w:val="24"/>
        </w:rPr>
        <w:t>:</w:t>
      </w:r>
      <w:r w:rsidR="00DC29BC" w:rsidRPr="00DC29BC">
        <w:rPr>
          <w:rFonts w:ascii="Times New Roman" w:eastAsia="Calibri" w:hAnsi="Times New Roman" w:cs="Times New Roman"/>
          <w:sz w:val="24"/>
          <w:szCs w:val="24"/>
        </w:rPr>
        <w:t xml:space="preserve"> «Торговля оптовая и розничная, кроме торговли автотранспортными средствами и мотоциклами» (класс по ОКВЭД 2</w:t>
      </w:r>
      <w:r w:rsidR="00270FAF">
        <w:rPr>
          <w:rFonts w:ascii="Times New Roman" w:eastAsia="Calibri" w:hAnsi="Times New Roman" w:cs="Times New Roman"/>
          <w:sz w:val="24"/>
          <w:szCs w:val="24"/>
        </w:rPr>
        <w:t>-</w:t>
      </w:r>
      <w:r w:rsidR="00DC29BC" w:rsidRPr="00DC29BC">
        <w:rPr>
          <w:rFonts w:ascii="Times New Roman" w:eastAsia="Calibri" w:hAnsi="Times New Roman" w:cs="Times New Roman"/>
          <w:sz w:val="24"/>
          <w:szCs w:val="24"/>
        </w:rPr>
        <w:t>47)</w:t>
      </w:r>
      <w:r w:rsidR="004D081F">
        <w:rPr>
          <w:rFonts w:ascii="Times New Roman" w:eastAsia="Calibri" w:hAnsi="Times New Roman" w:cs="Times New Roman"/>
          <w:sz w:val="24"/>
          <w:szCs w:val="24"/>
        </w:rPr>
        <w:t xml:space="preserve"> </w:t>
      </w:r>
      <w:r w:rsidR="004D081F" w:rsidRPr="004D081F">
        <w:rPr>
          <w:rFonts w:ascii="Times New Roman" w:eastAsia="Calibri" w:hAnsi="Times New Roman" w:cs="Times New Roman"/>
          <w:sz w:val="24"/>
          <w:szCs w:val="24"/>
        </w:rPr>
        <w:t>[</w:t>
      </w:r>
      <w:r w:rsidR="00F9714A">
        <w:rPr>
          <w:rFonts w:ascii="Times New Roman" w:eastAsia="Calibri" w:hAnsi="Times New Roman" w:cs="Times New Roman"/>
          <w:sz w:val="24"/>
          <w:szCs w:val="24"/>
        </w:rPr>
        <w:t>6</w:t>
      </w:r>
      <w:r w:rsidR="004D081F" w:rsidRPr="004D081F">
        <w:rPr>
          <w:rFonts w:ascii="Times New Roman" w:eastAsia="Calibri" w:hAnsi="Times New Roman" w:cs="Times New Roman"/>
          <w:sz w:val="24"/>
          <w:szCs w:val="24"/>
        </w:rPr>
        <w:t xml:space="preserve">]. </w:t>
      </w:r>
    </w:p>
    <w:p w14:paraId="2353C22A" w14:textId="30811218" w:rsidR="003036D6" w:rsidRPr="00990918" w:rsidRDefault="003036D6" w:rsidP="003036D6">
      <w:pPr>
        <w:spacing w:after="0" w:line="360" w:lineRule="auto"/>
        <w:ind w:firstLine="709"/>
        <w:jc w:val="both"/>
        <w:rPr>
          <w:rFonts w:ascii="Times New Roman" w:eastAsia="Calibri" w:hAnsi="Times New Roman" w:cs="Times New Roman"/>
          <w:sz w:val="20"/>
          <w:szCs w:val="20"/>
        </w:rPr>
      </w:pPr>
      <w:r w:rsidRPr="00990918">
        <w:rPr>
          <w:rFonts w:ascii="Times New Roman" w:eastAsia="Calibri" w:hAnsi="Times New Roman" w:cs="Times New Roman"/>
          <w:sz w:val="24"/>
          <w:szCs w:val="24"/>
        </w:rPr>
        <w:t xml:space="preserve">Ассортимент исследуемого предприятия </w:t>
      </w:r>
      <w:r w:rsidR="00037C89">
        <w:rPr>
          <w:rFonts w:ascii="Times New Roman" w:eastAsia="Calibri" w:hAnsi="Times New Roman" w:cs="Times New Roman"/>
          <w:sz w:val="24"/>
          <w:szCs w:val="24"/>
        </w:rPr>
        <w:t xml:space="preserve">условно </w:t>
      </w:r>
      <w:r w:rsidRPr="00990918">
        <w:rPr>
          <w:rFonts w:ascii="Times New Roman" w:eastAsia="Calibri" w:hAnsi="Times New Roman" w:cs="Times New Roman"/>
          <w:sz w:val="24"/>
          <w:szCs w:val="24"/>
        </w:rPr>
        <w:t>можно разделить на следующие группы:</w:t>
      </w:r>
    </w:p>
    <w:p w14:paraId="5F4C9534" w14:textId="77777777" w:rsidR="003036D6" w:rsidRPr="00990918" w:rsidRDefault="003036D6" w:rsidP="003036D6">
      <w:pPr>
        <w:pStyle w:val="a7"/>
        <w:numPr>
          <w:ilvl w:val="0"/>
          <w:numId w:val="42"/>
        </w:numPr>
        <w:spacing w:after="0" w:line="360" w:lineRule="auto"/>
        <w:jc w:val="both"/>
        <w:rPr>
          <w:rFonts w:ascii="Times New Roman" w:eastAsia="Calibri" w:hAnsi="Times New Roman" w:cs="Times New Roman"/>
          <w:sz w:val="24"/>
          <w:szCs w:val="24"/>
        </w:rPr>
      </w:pPr>
      <w:r w:rsidRPr="00990918">
        <w:rPr>
          <w:rFonts w:ascii="Times New Roman" w:eastAsia="Calibri" w:hAnsi="Times New Roman" w:cs="Times New Roman"/>
          <w:sz w:val="24"/>
          <w:szCs w:val="24"/>
        </w:rPr>
        <w:t>кухонная посуда (≈50% ассортимента);</w:t>
      </w:r>
    </w:p>
    <w:p w14:paraId="1804E4D4" w14:textId="77777777" w:rsidR="003036D6" w:rsidRPr="00990918" w:rsidRDefault="003036D6" w:rsidP="003036D6">
      <w:pPr>
        <w:pStyle w:val="a7"/>
        <w:numPr>
          <w:ilvl w:val="0"/>
          <w:numId w:val="42"/>
        </w:numPr>
        <w:spacing w:after="0" w:line="360" w:lineRule="auto"/>
        <w:jc w:val="both"/>
        <w:rPr>
          <w:rFonts w:ascii="Times New Roman" w:eastAsia="Calibri" w:hAnsi="Times New Roman" w:cs="Times New Roman"/>
          <w:sz w:val="24"/>
          <w:szCs w:val="24"/>
        </w:rPr>
      </w:pPr>
      <w:r w:rsidRPr="00990918">
        <w:rPr>
          <w:rFonts w:ascii="Times New Roman" w:eastAsia="Calibri" w:hAnsi="Times New Roman" w:cs="Times New Roman"/>
          <w:sz w:val="24"/>
          <w:szCs w:val="24"/>
        </w:rPr>
        <w:t>бытовая химия (≈25%);</w:t>
      </w:r>
    </w:p>
    <w:p w14:paraId="3F3204B8" w14:textId="77777777" w:rsidR="00270FAF" w:rsidRDefault="003036D6" w:rsidP="00270FAF">
      <w:pPr>
        <w:pStyle w:val="a7"/>
        <w:numPr>
          <w:ilvl w:val="0"/>
          <w:numId w:val="42"/>
        </w:numPr>
        <w:spacing w:after="0" w:line="360" w:lineRule="auto"/>
        <w:jc w:val="both"/>
        <w:rPr>
          <w:rFonts w:ascii="Times New Roman" w:eastAsia="Calibri" w:hAnsi="Times New Roman" w:cs="Times New Roman"/>
          <w:sz w:val="24"/>
          <w:szCs w:val="24"/>
        </w:rPr>
      </w:pPr>
      <w:r w:rsidRPr="00990918">
        <w:rPr>
          <w:rFonts w:ascii="Times New Roman" w:eastAsia="Calibri" w:hAnsi="Times New Roman" w:cs="Times New Roman"/>
          <w:sz w:val="24"/>
          <w:szCs w:val="24"/>
        </w:rPr>
        <w:t>кухонные аксессуары (≈10%);</w:t>
      </w:r>
    </w:p>
    <w:p w14:paraId="70706807" w14:textId="3DE44A89" w:rsidR="003036D6" w:rsidRDefault="003036D6" w:rsidP="00270FAF">
      <w:pPr>
        <w:pStyle w:val="a7"/>
        <w:numPr>
          <w:ilvl w:val="0"/>
          <w:numId w:val="42"/>
        </w:numPr>
        <w:spacing w:after="0" w:line="360" w:lineRule="auto"/>
        <w:jc w:val="both"/>
        <w:rPr>
          <w:rFonts w:ascii="Times New Roman" w:eastAsia="Calibri" w:hAnsi="Times New Roman" w:cs="Times New Roman"/>
          <w:sz w:val="24"/>
          <w:szCs w:val="24"/>
        </w:rPr>
      </w:pPr>
      <w:r w:rsidRPr="00270FAF">
        <w:rPr>
          <w:rFonts w:ascii="Times New Roman" w:eastAsia="Calibri" w:hAnsi="Times New Roman" w:cs="Times New Roman"/>
          <w:sz w:val="24"/>
          <w:szCs w:val="24"/>
        </w:rPr>
        <w:t>сопутствующие товары (≈15%).</w:t>
      </w:r>
    </w:p>
    <w:p w14:paraId="7A0C3F7D" w14:textId="77777777" w:rsidR="005401C3" w:rsidRPr="005401C3" w:rsidRDefault="005401C3" w:rsidP="005401C3">
      <w:pPr>
        <w:spacing w:after="0" w:line="360" w:lineRule="auto"/>
        <w:ind w:left="360"/>
        <w:jc w:val="both"/>
        <w:rPr>
          <w:rFonts w:ascii="Times New Roman" w:eastAsia="Calibri" w:hAnsi="Times New Roman" w:cs="Times New Roman"/>
          <w:sz w:val="24"/>
          <w:szCs w:val="24"/>
        </w:rPr>
      </w:pPr>
    </w:p>
    <w:p w14:paraId="37768435" w14:textId="781E9C41" w:rsidR="005E4CE9" w:rsidRPr="007812C2" w:rsidRDefault="00D05B86" w:rsidP="005826B1">
      <w:pPr>
        <w:pStyle w:val="11"/>
        <w:spacing w:before="0" w:line="360" w:lineRule="auto"/>
        <w:jc w:val="center"/>
        <w:rPr>
          <w:rFonts w:ascii="Times New Roman" w:eastAsia="Calibri" w:hAnsi="Times New Roman"/>
          <w:b/>
          <w:bCs/>
          <w:sz w:val="24"/>
          <w:szCs w:val="24"/>
        </w:rPr>
      </w:pPr>
      <w:r w:rsidRPr="00944464">
        <w:rPr>
          <w:rFonts w:eastAsia="Calibri"/>
          <w:sz w:val="28"/>
          <w:szCs w:val="28"/>
        </w:rPr>
        <w:br w:type="page"/>
      </w:r>
      <w:bookmarkStart w:id="6" w:name="_Toc41755641"/>
      <w:r w:rsidR="001518EE" w:rsidRPr="007812C2">
        <w:rPr>
          <w:rFonts w:ascii="Times New Roman" w:eastAsia="Calibri" w:hAnsi="Times New Roman"/>
          <w:b/>
          <w:bCs/>
          <w:color w:val="000000" w:themeColor="text1"/>
          <w:sz w:val="24"/>
          <w:szCs w:val="24"/>
        </w:rPr>
        <w:lastRenderedPageBreak/>
        <w:t xml:space="preserve">1.2 Стратегическая позиция </w:t>
      </w:r>
      <w:r w:rsidR="00E803A7" w:rsidRPr="007812C2">
        <w:rPr>
          <w:rFonts w:ascii="Times New Roman" w:eastAsia="Calibri" w:hAnsi="Times New Roman"/>
          <w:b/>
          <w:bCs/>
          <w:color w:val="000000" w:themeColor="text1"/>
          <w:sz w:val="24"/>
          <w:szCs w:val="24"/>
        </w:rPr>
        <w:t>ООО «Лотос Премиум»</w:t>
      </w:r>
      <w:bookmarkEnd w:id="6"/>
    </w:p>
    <w:bookmarkEnd w:id="5"/>
    <w:p w14:paraId="0741CD78" w14:textId="0AD94C31" w:rsidR="003F5CEB" w:rsidRDefault="00233E74" w:rsidP="005826B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Любое предприятие</w:t>
      </w:r>
      <w:r w:rsidRPr="00233E74">
        <w:rPr>
          <w:rFonts w:ascii="Times New Roman" w:eastAsia="Calibri" w:hAnsi="Times New Roman" w:cs="Times New Roman"/>
          <w:sz w:val="24"/>
          <w:szCs w:val="24"/>
        </w:rPr>
        <w:t xml:space="preserve"> может продать продукт X </w:t>
      </w:r>
      <w:r w:rsidR="001D245E">
        <w:rPr>
          <w:rFonts w:ascii="Times New Roman" w:eastAsia="Calibri" w:hAnsi="Times New Roman" w:cs="Times New Roman"/>
          <w:sz w:val="24"/>
          <w:szCs w:val="24"/>
        </w:rPr>
        <w:t>(</w:t>
      </w:r>
      <w:r w:rsidRPr="00233E74">
        <w:rPr>
          <w:rFonts w:ascii="Times New Roman" w:eastAsia="Calibri" w:hAnsi="Times New Roman" w:cs="Times New Roman"/>
          <w:sz w:val="24"/>
          <w:szCs w:val="24"/>
        </w:rPr>
        <w:t>предоставить услугу Y</w:t>
      </w:r>
      <w:r w:rsidR="001D245E">
        <w:rPr>
          <w:rFonts w:ascii="Times New Roman" w:eastAsia="Calibri" w:hAnsi="Times New Roman" w:cs="Times New Roman"/>
          <w:sz w:val="24"/>
          <w:szCs w:val="24"/>
        </w:rPr>
        <w:t>)</w:t>
      </w:r>
      <w:r w:rsidRPr="00233E74">
        <w:rPr>
          <w:rFonts w:ascii="Times New Roman" w:eastAsia="Calibri" w:hAnsi="Times New Roman" w:cs="Times New Roman"/>
          <w:sz w:val="24"/>
          <w:szCs w:val="24"/>
        </w:rPr>
        <w:t xml:space="preserve">, но то, что </w:t>
      </w:r>
      <w:r w:rsidR="0097556E">
        <w:rPr>
          <w:rFonts w:ascii="Times New Roman" w:eastAsia="Calibri" w:hAnsi="Times New Roman" w:cs="Times New Roman"/>
          <w:sz w:val="24"/>
          <w:szCs w:val="24"/>
        </w:rPr>
        <w:t xml:space="preserve">будет </w:t>
      </w:r>
      <w:r w:rsidR="005B5282">
        <w:rPr>
          <w:rFonts w:ascii="Times New Roman" w:eastAsia="Calibri" w:hAnsi="Times New Roman" w:cs="Times New Roman"/>
          <w:sz w:val="24"/>
          <w:szCs w:val="24"/>
        </w:rPr>
        <w:t>отличать</w:t>
      </w:r>
      <w:r w:rsidR="0097556E">
        <w:rPr>
          <w:rFonts w:ascii="Times New Roman" w:eastAsia="Calibri" w:hAnsi="Times New Roman" w:cs="Times New Roman"/>
          <w:sz w:val="24"/>
          <w:szCs w:val="24"/>
        </w:rPr>
        <w:t xml:space="preserve"> продукт (услугу) от конкурентных аналогов –</w:t>
      </w:r>
      <w:r w:rsidRPr="00233E74">
        <w:rPr>
          <w:rFonts w:ascii="Times New Roman" w:eastAsia="Calibri" w:hAnsi="Times New Roman" w:cs="Times New Roman"/>
          <w:sz w:val="24"/>
          <w:szCs w:val="24"/>
        </w:rPr>
        <w:t xml:space="preserve"> это </w:t>
      </w:r>
      <w:r w:rsidR="0009660A">
        <w:rPr>
          <w:rFonts w:ascii="Times New Roman" w:eastAsia="Calibri" w:hAnsi="Times New Roman" w:cs="Times New Roman"/>
          <w:sz w:val="24"/>
          <w:szCs w:val="24"/>
        </w:rPr>
        <w:t xml:space="preserve">составляющая </w:t>
      </w:r>
      <w:r w:rsidRPr="00233E74">
        <w:rPr>
          <w:rFonts w:ascii="Times New Roman" w:eastAsia="Calibri" w:hAnsi="Times New Roman" w:cs="Times New Roman"/>
          <w:sz w:val="24"/>
          <w:szCs w:val="24"/>
        </w:rPr>
        <w:t>корпоративн</w:t>
      </w:r>
      <w:r w:rsidR="0009660A">
        <w:rPr>
          <w:rFonts w:ascii="Times New Roman" w:eastAsia="Calibri" w:hAnsi="Times New Roman" w:cs="Times New Roman"/>
          <w:sz w:val="24"/>
          <w:szCs w:val="24"/>
        </w:rPr>
        <w:t>ой</w:t>
      </w:r>
      <w:r w:rsidRPr="00233E74">
        <w:rPr>
          <w:rFonts w:ascii="Times New Roman" w:eastAsia="Calibri" w:hAnsi="Times New Roman" w:cs="Times New Roman"/>
          <w:sz w:val="24"/>
          <w:szCs w:val="24"/>
        </w:rPr>
        <w:t xml:space="preserve"> </w:t>
      </w:r>
      <w:r w:rsidR="0009660A">
        <w:rPr>
          <w:rFonts w:ascii="Times New Roman" w:eastAsia="Calibri" w:hAnsi="Times New Roman" w:cs="Times New Roman"/>
          <w:sz w:val="24"/>
          <w:szCs w:val="24"/>
        </w:rPr>
        <w:t>ф</w:t>
      </w:r>
      <w:r w:rsidRPr="00233E74">
        <w:rPr>
          <w:rFonts w:ascii="Times New Roman" w:eastAsia="Calibri" w:hAnsi="Times New Roman" w:cs="Times New Roman"/>
          <w:sz w:val="24"/>
          <w:szCs w:val="24"/>
        </w:rPr>
        <w:t>илософи</w:t>
      </w:r>
      <w:r w:rsidR="0009660A">
        <w:rPr>
          <w:rFonts w:ascii="Times New Roman" w:eastAsia="Calibri" w:hAnsi="Times New Roman" w:cs="Times New Roman"/>
          <w:sz w:val="24"/>
          <w:szCs w:val="24"/>
        </w:rPr>
        <w:t>и</w:t>
      </w:r>
      <w:r w:rsidR="009B6629">
        <w:rPr>
          <w:rFonts w:ascii="Times New Roman" w:eastAsia="Calibri" w:hAnsi="Times New Roman" w:cs="Times New Roman"/>
          <w:sz w:val="24"/>
          <w:szCs w:val="24"/>
        </w:rPr>
        <w:t>.</w:t>
      </w:r>
      <w:r w:rsidR="0009660A">
        <w:rPr>
          <w:rFonts w:ascii="Times New Roman" w:eastAsia="Calibri" w:hAnsi="Times New Roman" w:cs="Times New Roman"/>
          <w:sz w:val="24"/>
          <w:szCs w:val="24"/>
        </w:rPr>
        <w:t xml:space="preserve"> К</w:t>
      </w:r>
      <w:r w:rsidR="009B6629">
        <w:rPr>
          <w:rFonts w:ascii="Times New Roman" w:eastAsia="Calibri" w:hAnsi="Times New Roman" w:cs="Times New Roman"/>
          <w:sz w:val="24"/>
          <w:szCs w:val="24"/>
        </w:rPr>
        <w:t xml:space="preserve">орпоративная философия представляет из себя </w:t>
      </w:r>
      <w:r w:rsidR="003F5CEB" w:rsidRPr="003F5CEB">
        <w:rPr>
          <w:rFonts w:ascii="Times New Roman" w:eastAsia="Calibri" w:hAnsi="Times New Roman" w:cs="Times New Roman"/>
          <w:sz w:val="24"/>
          <w:szCs w:val="24"/>
        </w:rPr>
        <w:t xml:space="preserve">набор принципов и </w:t>
      </w:r>
      <w:r w:rsidR="00EF0D45">
        <w:rPr>
          <w:rFonts w:ascii="Times New Roman" w:eastAsia="Calibri" w:hAnsi="Times New Roman" w:cs="Times New Roman"/>
          <w:sz w:val="24"/>
          <w:szCs w:val="24"/>
        </w:rPr>
        <w:t xml:space="preserve">устоявшихся </w:t>
      </w:r>
      <w:r w:rsidR="003F5CEB" w:rsidRPr="003F5CEB">
        <w:rPr>
          <w:rFonts w:ascii="Times New Roman" w:eastAsia="Calibri" w:hAnsi="Times New Roman" w:cs="Times New Roman"/>
          <w:sz w:val="24"/>
          <w:szCs w:val="24"/>
        </w:rPr>
        <w:t xml:space="preserve">убеждений, </w:t>
      </w:r>
      <w:r w:rsidR="003358AE">
        <w:rPr>
          <w:rFonts w:ascii="Times New Roman" w:eastAsia="Calibri" w:hAnsi="Times New Roman" w:cs="Times New Roman"/>
          <w:sz w:val="24"/>
          <w:szCs w:val="24"/>
        </w:rPr>
        <w:t>которых придерживаются все сотрудники организации с целью</w:t>
      </w:r>
      <w:r w:rsidR="003F5CEB" w:rsidRPr="003F5CEB">
        <w:rPr>
          <w:rFonts w:ascii="Times New Roman" w:eastAsia="Calibri" w:hAnsi="Times New Roman" w:cs="Times New Roman"/>
          <w:sz w:val="24"/>
          <w:szCs w:val="24"/>
        </w:rPr>
        <w:t xml:space="preserve"> достижения </w:t>
      </w:r>
      <w:r w:rsidR="003358AE">
        <w:rPr>
          <w:rFonts w:ascii="Times New Roman" w:eastAsia="Calibri" w:hAnsi="Times New Roman" w:cs="Times New Roman"/>
          <w:sz w:val="24"/>
          <w:szCs w:val="24"/>
        </w:rPr>
        <w:t xml:space="preserve">общего </w:t>
      </w:r>
      <w:r w:rsidR="003F5CEB" w:rsidRPr="003F5CEB">
        <w:rPr>
          <w:rFonts w:ascii="Times New Roman" w:eastAsia="Calibri" w:hAnsi="Times New Roman" w:cs="Times New Roman"/>
          <w:sz w:val="24"/>
          <w:szCs w:val="24"/>
        </w:rPr>
        <w:t>успеха</w:t>
      </w:r>
      <w:r w:rsidR="009B6629">
        <w:rPr>
          <w:rFonts w:ascii="Times New Roman" w:eastAsia="Calibri" w:hAnsi="Times New Roman" w:cs="Times New Roman"/>
          <w:sz w:val="24"/>
          <w:szCs w:val="24"/>
        </w:rPr>
        <w:t xml:space="preserve"> </w:t>
      </w:r>
      <w:r w:rsidR="009B6629" w:rsidRPr="009B6629">
        <w:rPr>
          <w:rFonts w:ascii="Times New Roman" w:eastAsia="Calibri" w:hAnsi="Times New Roman" w:cs="Times New Roman"/>
          <w:sz w:val="24"/>
          <w:szCs w:val="24"/>
        </w:rPr>
        <w:t>[</w:t>
      </w:r>
      <w:r w:rsidR="009B6629">
        <w:rPr>
          <w:rFonts w:ascii="Times New Roman" w:eastAsia="Calibri" w:hAnsi="Times New Roman" w:cs="Times New Roman"/>
          <w:sz w:val="24"/>
          <w:szCs w:val="24"/>
        </w:rPr>
        <w:t>7</w:t>
      </w:r>
      <w:r w:rsidR="009B6629" w:rsidRPr="009B6629">
        <w:rPr>
          <w:rFonts w:ascii="Times New Roman" w:eastAsia="Calibri" w:hAnsi="Times New Roman" w:cs="Times New Roman"/>
          <w:sz w:val="24"/>
          <w:szCs w:val="24"/>
        </w:rPr>
        <w:t>]</w:t>
      </w:r>
      <w:r w:rsidR="003F5CEB" w:rsidRPr="003F5CEB">
        <w:rPr>
          <w:rFonts w:ascii="Times New Roman" w:eastAsia="Calibri" w:hAnsi="Times New Roman" w:cs="Times New Roman"/>
          <w:sz w:val="24"/>
          <w:szCs w:val="24"/>
        </w:rPr>
        <w:t>.</w:t>
      </w:r>
      <w:r w:rsidR="00EF0D45">
        <w:rPr>
          <w:rFonts w:ascii="Times New Roman" w:eastAsia="Calibri" w:hAnsi="Times New Roman" w:cs="Times New Roman"/>
          <w:sz w:val="24"/>
          <w:szCs w:val="24"/>
        </w:rPr>
        <w:t xml:space="preserve"> </w:t>
      </w:r>
      <w:r w:rsidR="00D820A7">
        <w:rPr>
          <w:rFonts w:ascii="Times New Roman" w:eastAsia="Calibri" w:hAnsi="Times New Roman" w:cs="Times New Roman"/>
          <w:sz w:val="24"/>
          <w:szCs w:val="24"/>
        </w:rPr>
        <w:t>С</w:t>
      </w:r>
      <w:r w:rsidR="00D820A7" w:rsidRPr="00D820A7">
        <w:rPr>
          <w:rFonts w:ascii="Times New Roman" w:eastAsia="Calibri" w:hAnsi="Times New Roman" w:cs="Times New Roman"/>
          <w:sz w:val="24"/>
          <w:szCs w:val="24"/>
        </w:rPr>
        <w:t xml:space="preserve">труктурированная бизнес-философия </w:t>
      </w:r>
      <w:r w:rsidR="00D820A7">
        <w:rPr>
          <w:rFonts w:ascii="Times New Roman" w:eastAsia="Calibri" w:hAnsi="Times New Roman" w:cs="Times New Roman"/>
          <w:sz w:val="24"/>
          <w:szCs w:val="24"/>
        </w:rPr>
        <w:t>состоит из миссии, целей и задач предприятия.</w:t>
      </w:r>
    </w:p>
    <w:p w14:paraId="53ABCF33" w14:textId="157AE673" w:rsidR="005E4CE9" w:rsidRPr="008B4D79" w:rsidRDefault="005E4CE9" w:rsidP="005E4CE9">
      <w:pPr>
        <w:spacing w:after="0" w:line="360" w:lineRule="auto"/>
        <w:ind w:firstLine="709"/>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 xml:space="preserve">Миссия </w:t>
      </w:r>
      <w:r w:rsidR="003C7E98">
        <w:rPr>
          <w:rFonts w:ascii="Times New Roman" w:eastAsia="Calibri" w:hAnsi="Times New Roman" w:cs="Times New Roman"/>
          <w:sz w:val="24"/>
          <w:szCs w:val="24"/>
        </w:rPr>
        <w:t>ООО «Лотос Премиум»</w:t>
      </w:r>
      <w:r w:rsidRPr="008B4D79">
        <w:rPr>
          <w:rFonts w:ascii="Times New Roman" w:eastAsia="Calibri" w:hAnsi="Times New Roman" w:cs="Times New Roman"/>
          <w:sz w:val="24"/>
          <w:szCs w:val="24"/>
        </w:rPr>
        <w:t>: «Мы работаем для того, чтобы наполнить Ваш дом функциональными и полезными для здоровья товарами, привнести удовольствие и комфорт в Ваш ежедневный домашний труд» [2].</w:t>
      </w:r>
    </w:p>
    <w:p w14:paraId="0138BF75" w14:textId="77777777" w:rsidR="005E4CE9" w:rsidRPr="008B4D79" w:rsidRDefault="005E4CE9" w:rsidP="005E4CE9">
      <w:pPr>
        <w:spacing w:after="0" w:line="360" w:lineRule="auto"/>
        <w:ind w:firstLine="709"/>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Цели:</w:t>
      </w:r>
      <w:r w:rsidRPr="008B4D79">
        <w:rPr>
          <w:rFonts w:ascii="Calibri" w:eastAsia="Calibri" w:hAnsi="Calibri" w:cs="Times New Roman"/>
          <w:sz w:val="24"/>
          <w:szCs w:val="24"/>
        </w:rPr>
        <w:t xml:space="preserve"> </w:t>
      </w:r>
    </w:p>
    <w:p w14:paraId="79159C81" w14:textId="77777777" w:rsidR="005E4CE9" w:rsidRPr="008B4D79" w:rsidRDefault="005E4CE9" w:rsidP="00ED1FD7">
      <w:pPr>
        <w:pStyle w:val="a7"/>
        <w:numPr>
          <w:ilvl w:val="0"/>
          <w:numId w:val="10"/>
        </w:numPr>
        <w:spacing w:after="0" w:line="360" w:lineRule="auto"/>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наполнить каждый дом уютом, комфортом и превратить в удовольствие ежедневные хлопоты всех домохозяек;</w:t>
      </w:r>
    </w:p>
    <w:p w14:paraId="4D21F920" w14:textId="77777777" w:rsidR="005E4CE9" w:rsidRPr="008B4D79" w:rsidRDefault="005E4CE9" w:rsidP="00ED1FD7">
      <w:pPr>
        <w:pStyle w:val="a7"/>
        <w:numPr>
          <w:ilvl w:val="0"/>
          <w:numId w:val="10"/>
        </w:numPr>
        <w:spacing w:after="0" w:line="360" w:lineRule="auto"/>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организовать дилерскую сеть по распространению продаваемой продукции;</w:t>
      </w:r>
    </w:p>
    <w:p w14:paraId="2B5F142C" w14:textId="77777777" w:rsidR="005E4CE9" w:rsidRPr="008B4D79" w:rsidRDefault="005E4CE9" w:rsidP="00ED1FD7">
      <w:pPr>
        <w:pStyle w:val="a7"/>
        <w:numPr>
          <w:ilvl w:val="0"/>
          <w:numId w:val="10"/>
        </w:numPr>
        <w:spacing w:after="0" w:line="360" w:lineRule="auto"/>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сформировать положительный имидж предприятия с целью клиентского доверия;</w:t>
      </w:r>
    </w:p>
    <w:p w14:paraId="7995A3C3" w14:textId="77777777" w:rsidR="005E4CE9" w:rsidRPr="008B4D79" w:rsidRDefault="005E4CE9" w:rsidP="00ED1FD7">
      <w:pPr>
        <w:pStyle w:val="a7"/>
        <w:numPr>
          <w:ilvl w:val="0"/>
          <w:numId w:val="10"/>
        </w:numPr>
        <w:spacing w:after="0" w:line="360" w:lineRule="auto"/>
        <w:rPr>
          <w:rFonts w:ascii="Times New Roman" w:eastAsia="Calibri" w:hAnsi="Times New Roman" w:cs="Times New Roman"/>
          <w:sz w:val="24"/>
          <w:szCs w:val="24"/>
        </w:rPr>
      </w:pPr>
      <w:r w:rsidRPr="008B4D79">
        <w:rPr>
          <w:rFonts w:ascii="Times New Roman" w:eastAsia="Calibri" w:hAnsi="Times New Roman" w:cs="Times New Roman"/>
          <w:sz w:val="24"/>
          <w:szCs w:val="24"/>
        </w:rPr>
        <w:t>осваивать новые виды продукции;</w:t>
      </w:r>
    </w:p>
    <w:p w14:paraId="7CB8707D" w14:textId="77777777" w:rsidR="005E4CE9" w:rsidRPr="008B4D79" w:rsidRDefault="005E4CE9" w:rsidP="00ED1FD7">
      <w:pPr>
        <w:pStyle w:val="a7"/>
        <w:numPr>
          <w:ilvl w:val="0"/>
          <w:numId w:val="10"/>
        </w:numPr>
        <w:spacing w:after="0" w:line="360" w:lineRule="auto"/>
        <w:rPr>
          <w:rFonts w:ascii="Times New Roman" w:eastAsia="Calibri" w:hAnsi="Times New Roman" w:cs="Times New Roman"/>
          <w:sz w:val="24"/>
          <w:szCs w:val="24"/>
        </w:rPr>
      </w:pPr>
      <w:r w:rsidRPr="008B4D79">
        <w:rPr>
          <w:rFonts w:ascii="Times New Roman" w:eastAsia="Calibri" w:hAnsi="Times New Roman" w:cs="Times New Roman"/>
          <w:sz w:val="24"/>
          <w:szCs w:val="24"/>
        </w:rPr>
        <w:t xml:space="preserve">максимизировать прибыльность своих операций </w:t>
      </w:r>
      <w:r w:rsidRPr="008B4D79">
        <w:rPr>
          <w:rFonts w:ascii="Times New Roman" w:eastAsia="Calibri" w:hAnsi="Times New Roman" w:cs="Times New Roman"/>
          <w:sz w:val="24"/>
          <w:szCs w:val="24"/>
          <w:lang w:val="en-US"/>
        </w:rPr>
        <w:t>[2]</w:t>
      </w:r>
      <w:r w:rsidRPr="008B4D79">
        <w:rPr>
          <w:rFonts w:ascii="Times New Roman" w:eastAsia="Calibri" w:hAnsi="Times New Roman" w:cs="Times New Roman"/>
          <w:sz w:val="24"/>
          <w:szCs w:val="24"/>
        </w:rPr>
        <w:t>.</w:t>
      </w:r>
    </w:p>
    <w:p w14:paraId="4AC066F7" w14:textId="77777777" w:rsidR="005E4CE9" w:rsidRPr="008B4D79" w:rsidRDefault="005E4CE9" w:rsidP="005E4CE9">
      <w:pPr>
        <w:spacing w:after="0" w:line="360" w:lineRule="auto"/>
        <w:ind w:firstLine="709"/>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 xml:space="preserve">Задачи: </w:t>
      </w:r>
    </w:p>
    <w:p w14:paraId="523AFFCD" w14:textId="77777777" w:rsidR="005E4CE9" w:rsidRPr="008B4D79" w:rsidRDefault="005E4CE9" w:rsidP="00ED1FD7">
      <w:pPr>
        <w:pStyle w:val="a7"/>
        <w:numPr>
          <w:ilvl w:val="0"/>
          <w:numId w:val="11"/>
        </w:numPr>
        <w:spacing w:after="0" w:line="360" w:lineRule="auto"/>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продажа товаров, способствующих повышению уровня комфортабельности жизни всех слоёв населения;</w:t>
      </w:r>
    </w:p>
    <w:p w14:paraId="3C742ECB" w14:textId="77777777" w:rsidR="005E4CE9" w:rsidRPr="008B4D79" w:rsidRDefault="005E4CE9" w:rsidP="00ED1FD7">
      <w:pPr>
        <w:pStyle w:val="a7"/>
        <w:numPr>
          <w:ilvl w:val="0"/>
          <w:numId w:val="11"/>
        </w:numPr>
        <w:spacing w:after="0" w:line="360" w:lineRule="auto"/>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охрана окружающей среды: трансляция здорового образа жизни путём продажи экологически чистых товаров народного потребления;</w:t>
      </w:r>
    </w:p>
    <w:p w14:paraId="5033FAFC" w14:textId="77777777" w:rsidR="005E4CE9" w:rsidRPr="008B4D79" w:rsidRDefault="005E4CE9" w:rsidP="00ED1FD7">
      <w:pPr>
        <w:pStyle w:val="a7"/>
        <w:numPr>
          <w:ilvl w:val="0"/>
          <w:numId w:val="11"/>
        </w:numPr>
        <w:spacing w:after="0" w:line="360" w:lineRule="auto"/>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создание рабочих мест;</w:t>
      </w:r>
    </w:p>
    <w:p w14:paraId="75307C32" w14:textId="5E38D575" w:rsidR="005E4CE9" w:rsidRPr="008B4D79" w:rsidRDefault="005E4CE9" w:rsidP="00ED1FD7">
      <w:pPr>
        <w:pStyle w:val="a7"/>
        <w:numPr>
          <w:ilvl w:val="0"/>
          <w:numId w:val="11"/>
        </w:numPr>
        <w:spacing w:after="0" w:line="360" w:lineRule="auto"/>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 xml:space="preserve">получение дохода за счёт реализации </w:t>
      </w:r>
      <w:r w:rsidR="004F1043">
        <w:rPr>
          <w:rFonts w:ascii="Times New Roman" w:eastAsia="Calibri" w:hAnsi="Times New Roman" w:cs="Times New Roman"/>
          <w:sz w:val="24"/>
          <w:szCs w:val="24"/>
        </w:rPr>
        <w:t>клиентам (</w:t>
      </w:r>
      <w:r w:rsidRPr="008B4D79">
        <w:rPr>
          <w:rFonts w:ascii="Times New Roman" w:eastAsia="Calibri" w:hAnsi="Times New Roman" w:cs="Times New Roman"/>
          <w:sz w:val="24"/>
          <w:szCs w:val="24"/>
        </w:rPr>
        <w:t>потребителям</w:t>
      </w:r>
      <w:r w:rsidR="004F1043">
        <w:rPr>
          <w:rFonts w:ascii="Times New Roman" w:eastAsia="Calibri" w:hAnsi="Times New Roman" w:cs="Times New Roman"/>
          <w:sz w:val="24"/>
          <w:szCs w:val="24"/>
        </w:rPr>
        <w:t>)</w:t>
      </w:r>
      <w:r w:rsidRPr="008B4D79">
        <w:rPr>
          <w:rFonts w:ascii="Times New Roman" w:eastAsia="Calibri" w:hAnsi="Times New Roman" w:cs="Times New Roman"/>
          <w:sz w:val="24"/>
          <w:szCs w:val="24"/>
        </w:rPr>
        <w:t xml:space="preserve"> </w:t>
      </w:r>
      <w:r w:rsidR="00AA342B">
        <w:rPr>
          <w:rFonts w:ascii="Times New Roman" w:eastAsia="Calibri" w:hAnsi="Times New Roman" w:cs="Times New Roman"/>
          <w:sz w:val="24"/>
          <w:szCs w:val="24"/>
        </w:rPr>
        <w:t>ассортиментной</w:t>
      </w:r>
      <w:r w:rsidRPr="008B4D79">
        <w:rPr>
          <w:rFonts w:ascii="Times New Roman" w:eastAsia="Calibri" w:hAnsi="Times New Roman" w:cs="Times New Roman"/>
          <w:sz w:val="24"/>
          <w:szCs w:val="24"/>
        </w:rPr>
        <w:t xml:space="preserve"> продукции.</w:t>
      </w:r>
    </w:p>
    <w:p w14:paraId="60198485" w14:textId="1F7AC483" w:rsidR="005E4CE9" w:rsidRPr="008B4D79" w:rsidRDefault="006540DF" w:rsidP="005E4CE9">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Pr="006540DF">
        <w:rPr>
          <w:rFonts w:ascii="Times New Roman" w:eastAsia="Calibri" w:hAnsi="Times New Roman" w:cs="Times New Roman"/>
          <w:sz w:val="24"/>
          <w:szCs w:val="24"/>
        </w:rPr>
        <w:t>мидж</w:t>
      </w:r>
      <w:r>
        <w:rPr>
          <w:rFonts w:ascii="Times New Roman" w:eastAsia="Calibri" w:hAnsi="Times New Roman" w:cs="Times New Roman"/>
          <w:sz w:val="24"/>
          <w:szCs w:val="24"/>
        </w:rPr>
        <w:t xml:space="preserve"> предприятия –</w:t>
      </w:r>
      <w:r w:rsidRPr="006540DF">
        <w:rPr>
          <w:rFonts w:ascii="Times New Roman" w:eastAsia="Calibri" w:hAnsi="Times New Roman" w:cs="Times New Roman"/>
          <w:sz w:val="24"/>
          <w:szCs w:val="24"/>
        </w:rPr>
        <w:t xml:space="preserve"> это сложная конструкция, </w:t>
      </w:r>
      <w:r w:rsidR="007E13E7" w:rsidRPr="007E13E7">
        <w:rPr>
          <w:rFonts w:ascii="Times New Roman" w:eastAsia="Calibri" w:hAnsi="Times New Roman" w:cs="Times New Roman"/>
          <w:sz w:val="24"/>
          <w:szCs w:val="24"/>
        </w:rPr>
        <w:t xml:space="preserve">состоящая из сравнительных оценок (характеристик) </w:t>
      </w:r>
      <w:r w:rsidR="00EE67D3">
        <w:rPr>
          <w:rFonts w:ascii="Times New Roman" w:eastAsia="Calibri" w:hAnsi="Times New Roman" w:cs="Times New Roman"/>
          <w:sz w:val="24"/>
          <w:szCs w:val="24"/>
        </w:rPr>
        <w:t xml:space="preserve">и </w:t>
      </w:r>
      <w:r w:rsidRPr="006540DF">
        <w:rPr>
          <w:rFonts w:ascii="Times New Roman" w:eastAsia="Calibri" w:hAnsi="Times New Roman" w:cs="Times New Roman"/>
          <w:sz w:val="24"/>
          <w:szCs w:val="24"/>
        </w:rPr>
        <w:t>основанная на восприятии</w:t>
      </w:r>
      <w:r>
        <w:rPr>
          <w:rFonts w:ascii="Times New Roman" w:eastAsia="Calibri" w:hAnsi="Times New Roman" w:cs="Times New Roman"/>
          <w:sz w:val="24"/>
          <w:szCs w:val="24"/>
        </w:rPr>
        <w:t xml:space="preserve"> организации </w:t>
      </w:r>
      <w:r w:rsidRPr="006540DF">
        <w:rPr>
          <w:rFonts w:ascii="Times New Roman" w:eastAsia="Calibri" w:hAnsi="Times New Roman" w:cs="Times New Roman"/>
          <w:sz w:val="24"/>
          <w:szCs w:val="24"/>
        </w:rPr>
        <w:t xml:space="preserve">общественностью или </w:t>
      </w:r>
      <w:r>
        <w:rPr>
          <w:rFonts w:ascii="Times New Roman" w:eastAsia="Calibri" w:hAnsi="Times New Roman" w:cs="Times New Roman"/>
          <w:sz w:val="24"/>
          <w:szCs w:val="24"/>
        </w:rPr>
        <w:t>е</w:t>
      </w:r>
      <w:r w:rsidR="007E13E7">
        <w:rPr>
          <w:rFonts w:ascii="Times New Roman" w:eastAsia="Calibri" w:hAnsi="Times New Roman" w:cs="Times New Roman"/>
          <w:sz w:val="24"/>
          <w:szCs w:val="24"/>
        </w:rPr>
        <w:t>ё</w:t>
      </w:r>
      <w:r>
        <w:rPr>
          <w:rFonts w:ascii="Times New Roman" w:eastAsia="Calibri" w:hAnsi="Times New Roman" w:cs="Times New Roman"/>
          <w:sz w:val="24"/>
          <w:szCs w:val="24"/>
        </w:rPr>
        <w:t xml:space="preserve"> </w:t>
      </w:r>
      <w:r w:rsidRPr="006540DF">
        <w:rPr>
          <w:rFonts w:ascii="Times New Roman" w:eastAsia="Calibri" w:hAnsi="Times New Roman" w:cs="Times New Roman"/>
          <w:sz w:val="24"/>
          <w:szCs w:val="24"/>
        </w:rPr>
        <w:t>персоналом</w:t>
      </w:r>
      <w:r w:rsidR="007E13E7">
        <w:rPr>
          <w:rFonts w:ascii="Times New Roman" w:eastAsia="Calibri" w:hAnsi="Times New Roman" w:cs="Times New Roman"/>
          <w:sz w:val="24"/>
          <w:szCs w:val="24"/>
        </w:rPr>
        <w:t xml:space="preserve"> </w:t>
      </w:r>
      <w:r w:rsidR="00F7177D" w:rsidRPr="00F7177D">
        <w:rPr>
          <w:rFonts w:ascii="Times New Roman" w:eastAsia="Calibri" w:hAnsi="Times New Roman" w:cs="Times New Roman"/>
          <w:sz w:val="24"/>
          <w:szCs w:val="24"/>
        </w:rPr>
        <w:t>[8]</w:t>
      </w:r>
      <w:r w:rsidR="00F7177D">
        <w:rPr>
          <w:rFonts w:ascii="Times New Roman" w:eastAsia="Calibri" w:hAnsi="Times New Roman" w:cs="Times New Roman"/>
          <w:sz w:val="24"/>
          <w:szCs w:val="24"/>
        </w:rPr>
        <w:t>.</w:t>
      </w:r>
      <w:r w:rsidR="00EE67D3">
        <w:rPr>
          <w:rFonts w:ascii="Times New Roman" w:eastAsia="Calibri" w:hAnsi="Times New Roman" w:cs="Times New Roman"/>
          <w:sz w:val="24"/>
          <w:szCs w:val="24"/>
        </w:rPr>
        <w:t xml:space="preserve"> </w:t>
      </w:r>
      <w:r w:rsidR="005E4CE9" w:rsidRPr="008B4D79">
        <w:rPr>
          <w:rFonts w:ascii="Times New Roman" w:eastAsia="Calibri" w:hAnsi="Times New Roman" w:cs="Times New Roman"/>
          <w:sz w:val="24"/>
          <w:szCs w:val="24"/>
        </w:rPr>
        <w:t>Имидж</w:t>
      </w:r>
      <w:r w:rsidR="00EE67D3">
        <w:rPr>
          <w:rFonts w:ascii="Times New Roman" w:eastAsia="Calibri" w:hAnsi="Times New Roman" w:cs="Times New Roman"/>
          <w:sz w:val="24"/>
          <w:szCs w:val="24"/>
        </w:rPr>
        <w:t xml:space="preserve"> ООО «Лотос Премиум»</w:t>
      </w:r>
      <w:r w:rsidR="005E4CE9" w:rsidRPr="008B4D79">
        <w:rPr>
          <w:rFonts w:ascii="Times New Roman" w:eastAsia="Calibri" w:hAnsi="Times New Roman" w:cs="Times New Roman"/>
          <w:sz w:val="24"/>
          <w:szCs w:val="24"/>
        </w:rPr>
        <w:t xml:space="preserve"> – позитивный: у </w:t>
      </w:r>
      <w:r w:rsidR="00AA342B">
        <w:rPr>
          <w:rFonts w:ascii="Times New Roman" w:eastAsia="Calibri" w:hAnsi="Times New Roman" w:cs="Times New Roman"/>
          <w:sz w:val="24"/>
          <w:szCs w:val="24"/>
        </w:rPr>
        <w:t>предприятия</w:t>
      </w:r>
      <w:r w:rsidR="005E4CE9" w:rsidRPr="008B4D79">
        <w:rPr>
          <w:rFonts w:ascii="Times New Roman" w:eastAsia="Calibri" w:hAnsi="Times New Roman" w:cs="Times New Roman"/>
          <w:sz w:val="24"/>
          <w:szCs w:val="24"/>
        </w:rPr>
        <w:t xml:space="preserve"> есть постоянные поставщики и клиенты, которые удовлетворены качеством её работы и рекомендуют своим знакомым (так называемое «сарафанное радио»).</w:t>
      </w:r>
    </w:p>
    <w:p w14:paraId="2A1CCFD6" w14:textId="783B5712" w:rsidR="00990918" w:rsidRDefault="005E4CE9" w:rsidP="00990918">
      <w:pPr>
        <w:spacing w:after="0" w:line="360" w:lineRule="auto"/>
        <w:ind w:firstLine="709"/>
        <w:jc w:val="both"/>
        <w:rPr>
          <w:rFonts w:ascii="Times New Roman" w:eastAsia="Calibri" w:hAnsi="Times New Roman" w:cs="Times New Roman"/>
          <w:sz w:val="20"/>
          <w:szCs w:val="20"/>
        </w:rPr>
      </w:pPr>
      <w:r w:rsidRPr="008B4D79">
        <w:rPr>
          <w:rFonts w:ascii="Times New Roman" w:eastAsia="Calibri" w:hAnsi="Times New Roman" w:cs="Times New Roman"/>
          <w:sz w:val="24"/>
          <w:szCs w:val="24"/>
        </w:rPr>
        <w:t xml:space="preserve">Кредо: «Инновации – это всегда путь к совершенству. Не останавливайся никогда!» Именно поэтому </w:t>
      </w:r>
      <w:r w:rsidR="00B0491A">
        <w:rPr>
          <w:rFonts w:ascii="Times New Roman" w:eastAsia="Calibri" w:hAnsi="Times New Roman" w:cs="Times New Roman"/>
          <w:sz w:val="24"/>
          <w:szCs w:val="24"/>
        </w:rPr>
        <w:t>ООО</w:t>
      </w:r>
      <w:r w:rsidRPr="008B4D79">
        <w:rPr>
          <w:rFonts w:ascii="Times New Roman" w:eastAsia="Calibri" w:hAnsi="Times New Roman" w:cs="Times New Roman"/>
          <w:sz w:val="24"/>
          <w:szCs w:val="24"/>
        </w:rPr>
        <w:t xml:space="preserve"> «Лотос Премиум» уже больше десяти лет в авангарде новых идей</w:t>
      </w:r>
      <w:r w:rsidR="00B0491A">
        <w:rPr>
          <w:rFonts w:ascii="Times New Roman" w:eastAsia="Calibri" w:hAnsi="Times New Roman" w:cs="Times New Roman"/>
          <w:sz w:val="24"/>
          <w:szCs w:val="24"/>
        </w:rPr>
        <w:t>. Организация</w:t>
      </w:r>
      <w:r w:rsidRPr="008B4D79">
        <w:rPr>
          <w:rFonts w:ascii="Times New Roman" w:eastAsia="Calibri" w:hAnsi="Times New Roman" w:cs="Times New Roman"/>
          <w:sz w:val="24"/>
          <w:szCs w:val="24"/>
        </w:rPr>
        <w:t xml:space="preserve"> предлага</w:t>
      </w:r>
      <w:r w:rsidR="00B0491A">
        <w:rPr>
          <w:rFonts w:ascii="Times New Roman" w:eastAsia="Calibri" w:hAnsi="Times New Roman" w:cs="Times New Roman"/>
          <w:sz w:val="24"/>
          <w:szCs w:val="24"/>
        </w:rPr>
        <w:t>ет</w:t>
      </w:r>
      <w:r w:rsidRPr="008B4D79">
        <w:rPr>
          <w:rFonts w:ascii="Times New Roman" w:eastAsia="Calibri" w:hAnsi="Times New Roman" w:cs="Times New Roman"/>
          <w:sz w:val="24"/>
          <w:szCs w:val="24"/>
        </w:rPr>
        <w:t xml:space="preserve"> российским потребителям высококачественные эксклюзивные товары для дома от европейских производителей. Вся продукция, реализуемая </w:t>
      </w:r>
      <w:r w:rsidR="00B0491A">
        <w:rPr>
          <w:rFonts w:ascii="Times New Roman" w:eastAsia="Calibri" w:hAnsi="Times New Roman" w:cs="Times New Roman"/>
          <w:sz w:val="24"/>
          <w:szCs w:val="24"/>
        </w:rPr>
        <w:t>предприятием</w:t>
      </w:r>
      <w:r w:rsidRPr="008B4D79">
        <w:rPr>
          <w:rFonts w:ascii="Times New Roman" w:eastAsia="Calibri" w:hAnsi="Times New Roman" w:cs="Times New Roman"/>
          <w:sz w:val="24"/>
          <w:szCs w:val="24"/>
        </w:rPr>
        <w:t xml:space="preserve">, </w:t>
      </w:r>
      <w:r w:rsidRPr="008B4D79">
        <w:rPr>
          <w:rFonts w:ascii="Times New Roman" w:eastAsia="Calibri" w:hAnsi="Times New Roman" w:cs="Times New Roman"/>
          <w:sz w:val="24"/>
          <w:szCs w:val="24"/>
        </w:rPr>
        <w:lastRenderedPageBreak/>
        <w:t>изготовлена с применением современных технологий, экологична и безопасна. В то же время она удобна и проста в использовании.</w:t>
      </w:r>
      <w:r w:rsidR="00A36F63">
        <w:rPr>
          <w:rFonts w:ascii="Times New Roman" w:eastAsia="Calibri" w:hAnsi="Times New Roman" w:cs="Times New Roman"/>
          <w:sz w:val="24"/>
          <w:szCs w:val="24"/>
        </w:rPr>
        <w:t xml:space="preserve"> </w:t>
      </w:r>
    </w:p>
    <w:p w14:paraId="2E93D9B9" w14:textId="70DD87E5" w:rsidR="000C42C7" w:rsidRDefault="00F20B62" w:rsidP="00F20B62">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F20B62">
        <w:rPr>
          <w:rFonts w:ascii="Times New Roman" w:eastAsia="Calibri" w:hAnsi="Times New Roman" w:cs="Times New Roman"/>
          <w:sz w:val="24"/>
          <w:szCs w:val="24"/>
        </w:rPr>
        <w:t xml:space="preserve">роизводственная структура </w:t>
      </w:r>
      <w:r>
        <w:rPr>
          <w:rFonts w:ascii="Times New Roman" w:eastAsia="Calibri" w:hAnsi="Times New Roman" w:cs="Times New Roman"/>
          <w:sz w:val="24"/>
          <w:szCs w:val="24"/>
        </w:rPr>
        <w:t xml:space="preserve">– это </w:t>
      </w:r>
      <w:r w:rsidRPr="00F20B62">
        <w:rPr>
          <w:rFonts w:ascii="Times New Roman" w:eastAsia="Calibri" w:hAnsi="Times New Roman" w:cs="Times New Roman"/>
          <w:sz w:val="24"/>
          <w:szCs w:val="24"/>
        </w:rPr>
        <w:t xml:space="preserve">комплекс подразделений </w:t>
      </w:r>
      <w:r>
        <w:rPr>
          <w:rFonts w:ascii="Times New Roman" w:eastAsia="Calibri" w:hAnsi="Times New Roman" w:cs="Times New Roman"/>
          <w:sz w:val="24"/>
          <w:szCs w:val="24"/>
        </w:rPr>
        <w:t xml:space="preserve">предприятия </w:t>
      </w:r>
      <w:r w:rsidRPr="00F20B62">
        <w:rPr>
          <w:rFonts w:ascii="Times New Roman" w:eastAsia="Calibri" w:hAnsi="Times New Roman" w:cs="Times New Roman"/>
          <w:sz w:val="24"/>
          <w:szCs w:val="24"/>
        </w:rPr>
        <w:t>и их взаимосвязь в процессе производства</w:t>
      </w:r>
      <w:r>
        <w:rPr>
          <w:rFonts w:ascii="Times New Roman" w:eastAsia="Calibri" w:hAnsi="Times New Roman" w:cs="Times New Roman"/>
          <w:sz w:val="24"/>
          <w:szCs w:val="24"/>
        </w:rPr>
        <w:t xml:space="preserve"> (реализации)</w:t>
      </w:r>
      <w:r w:rsidRPr="00F20B62">
        <w:rPr>
          <w:rFonts w:ascii="Times New Roman" w:eastAsia="Calibri" w:hAnsi="Times New Roman" w:cs="Times New Roman"/>
          <w:sz w:val="24"/>
          <w:szCs w:val="24"/>
        </w:rPr>
        <w:t xml:space="preserve"> </w:t>
      </w:r>
      <w:r w:rsidR="000952F3">
        <w:rPr>
          <w:rFonts w:ascii="Times New Roman" w:eastAsia="Calibri" w:hAnsi="Times New Roman" w:cs="Times New Roman"/>
          <w:sz w:val="24"/>
          <w:szCs w:val="24"/>
        </w:rPr>
        <w:t>товаров</w:t>
      </w:r>
      <w:r w:rsidR="00B0491A">
        <w:rPr>
          <w:rFonts w:ascii="Times New Roman" w:eastAsia="Calibri" w:hAnsi="Times New Roman" w:cs="Times New Roman"/>
          <w:sz w:val="24"/>
          <w:szCs w:val="24"/>
        </w:rPr>
        <w:t xml:space="preserve"> (</w:t>
      </w:r>
      <w:r>
        <w:rPr>
          <w:rFonts w:ascii="Times New Roman" w:eastAsia="Calibri" w:hAnsi="Times New Roman" w:cs="Times New Roman"/>
          <w:sz w:val="24"/>
          <w:szCs w:val="24"/>
        </w:rPr>
        <w:t>услуг</w:t>
      </w:r>
      <w:r w:rsidR="00B0491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20B62">
        <w:rPr>
          <w:rFonts w:ascii="Times New Roman" w:eastAsia="Calibri" w:hAnsi="Times New Roman" w:cs="Times New Roman"/>
          <w:sz w:val="24"/>
          <w:szCs w:val="24"/>
        </w:rPr>
        <w:t>[</w:t>
      </w:r>
      <w:r w:rsidR="00E92171">
        <w:rPr>
          <w:rFonts w:ascii="Times New Roman" w:eastAsia="Calibri" w:hAnsi="Times New Roman" w:cs="Times New Roman"/>
          <w:sz w:val="24"/>
          <w:szCs w:val="24"/>
        </w:rPr>
        <w:t>9</w:t>
      </w:r>
      <w:r w:rsidRPr="00F20B62">
        <w:rPr>
          <w:rFonts w:ascii="Times New Roman" w:eastAsia="Calibri" w:hAnsi="Times New Roman" w:cs="Times New Roman"/>
          <w:sz w:val="24"/>
          <w:szCs w:val="24"/>
        </w:rPr>
        <w:t xml:space="preserve">]. </w:t>
      </w:r>
      <w:r w:rsidR="000C42C7" w:rsidRPr="00F048F6">
        <w:rPr>
          <w:rFonts w:ascii="Times New Roman" w:eastAsia="Calibri" w:hAnsi="Times New Roman" w:cs="Times New Roman"/>
          <w:sz w:val="24"/>
          <w:szCs w:val="24"/>
        </w:rPr>
        <w:t xml:space="preserve">Производственная структура ООО «Лотос Премиум» </w:t>
      </w:r>
      <w:r w:rsidR="00022BF1">
        <w:rPr>
          <w:rFonts w:ascii="Times New Roman" w:eastAsia="Calibri" w:hAnsi="Times New Roman" w:cs="Times New Roman"/>
          <w:sz w:val="24"/>
          <w:szCs w:val="24"/>
        </w:rPr>
        <w:t>(</w:t>
      </w:r>
      <w:r w:rsidR="00F048F6">
        <w:rPr>
          <w:rFonts w:ascii="Times New Roman" w:eastAsia="Calibri" w:hAnsi="Times New Roman" w:cs="Times New Roman"/>
          <w:sz w:val="24"/>
          <w:szCs w:val="24"/>
        </w:rPr>
        <w:t>рис.</w:t>
      </w:r>
      <w:r w:rsidR="00731274">
        <w:rPr>
          <w:rFonts w:ascii="Times New Roman" w:eastAsia="Calibri" w:hAnsi="Times New Roman" w:cs="Times New Roman"/>
          <w:sz w:val="24"/>
          <w:szCs w:val="24"/>
        </w:rPr>
        <w:t xml:space="preserve"> </w:t>
      </w:r>
      <w:r w:rsidR="00175F34">
        <w:rPr>
          <w:rFonts w:ascii="Times New Roman" w:eastAsia="Calibri" w:hAnsi="Times New Roman" w:cs="Times New Roman"/>
          <w:sz w:val="24"/>
          <w:szCs w:val="24"/>
        </w:rPr>
        <w:t>1</w:t>
      </w:r>
      <w:r w:rsidR="00022BF1">
        <w:rPr>
          <w:rFonts w:ascii="Times New Roman" w:eastAsia="Calibri" w:hAnsi="Times New Roman" w:cs="Times New Roman"/>
          <w:sz w:val="24"/>
          <w:szCs w:val="24"/>
        </w:rPr>
        <w:t xml:space="preserve">), как </w:t>
      </w:r>
      <w:r w:rsidR="000952F3">
        <w:rPr>
          <w:rFonts w:ascii="Times New Roman" w:eastAsia="Calibri" w:hAnsi="Times New Roman" w:cs="Times New Roman"/>
          <w:sz w:val="24"/>
          <w:szCs w:val="24"/>
        </w:rPr>
        <w:t>микро</w:t>
      </w:r>
      <w:r w:rsidR="00022BF1">
        <w:rPr>
          <w:rFonts w:ascii="Times New Roman" w:eastAsia="Calibri" w:hAnsi="Times New Roman" w:cs="Times New Roman"/>
          <w:sz w:val="24"/>
          <w:szCs w:val="24"/>
        </w:rPr>
        <w:t xml:space="preserve">предприятия, отличается </w:t>
      </w:r>
      <w:r w:rsidR="00022BF1" w:rsidRPr="00022BF1">
        <w:rPr>
          <w:rFonts w:ascii="Times New Roman" w:eastAsia="Calibri" w:hAnsi="Times New Roman" w:cs="Times New Roman"/>
          <w:sz w:val="24"/>
          <w:szCs w:val="24"/>
        </w:rPr>
        <w:t>простотой</w:t>
      </w:r>
      <w:r w:rsidR="00731274">
        <w:rPr>
          <w:rFonts w:ascii="Times New Roman" w:eastAsia="Calibri" w:hAnsi="Times New Roman" w:cs="Times New Roman"/>
          <w:sz w:val="24"/>
          <w:szCs w:val="24"/>
        </w:rPr>
        <w:t xml:space="preserve"> и</w:t>
      </w:r>
      <w:r w:rsidR="00022BF1" w:rsidRPr="00022BF1">
        <w:rPr>
          <w:rFonts w:ascii="Times New Roman" w:eastAsia="Calibri" w:hAnsi="Times New Roman" w:cs="Times New Roman"/>
          <w:sz w:val="24"/>
          <w:szCs w:val="24"/>
        </w:rPr>
        <w:t xml:space="preserve"> име</w:t>
      </w:r>
      <w:r w:rsidR="00731274">
        <w:rPr>
          <w:rFonts w:ascii="Times New Roman" w:eastAsia="Calibri" w:hAnsi="Times New Roman" w:cs="Times New Roman"/>
          <w:sz w:val="24"/>
          <w:szCs w:val="24"/>
        </w:rPr>
        <w:t>ет</w:t>
      </w:r>
      <w:r w:rsidR="00FA3902">
        <w:rPr>
          <w:rFonts w:ascii="Times New Roman" w:eastAsia="Calibri" w:hAnsi="Times New Roman" w:cs="Times New Roman"/>
          <w:sz w:val="24"/>
          <w:szCs w:val="24"/>
        </w:rPr>
        <w:t xml:space="preserve"> два функциональных подразделения.</w:t>
      </w:r>
      <w:r w:rsidR="00E62526">
        <w:rPr>
          <w:rFonts w:ascii="Times New Roman" w:eastAsia="Calibri" w:hAnsi="Times New Roman" w:cs="Times New Roman"/>
          <w:sz w:val="24"/>
          <w:szCs w:val="24"/>
        </w:rPr>
        <w:t xml:space="preserve"> У</w:t>
      </w:r>
      <w:r w:rsidR="00022BF1" w:rsidRPr="00022BF1">
        <w:rPr>
          <w:rFonts w:ascii="Times New Roman" w:eastAsia="Calibri" w:hAnsi="Times New Roman" w:cs="Times New Roman"/>
          <w:sz w:val="24"/>
          <w:szCs w:val="24"/>
        </w:rPr>
        <w:t>правлени</w:t>
      </w:r>
      <w:r w:rsidR="00E62526">
        <w:rPr>
          <w:rFonts w:ascii="Times New Roman" w:eastAsia="Calibri" w:hAnsi="Times New Roman" w:cs="Times New Roman"/>
          <w:sz w:val="24"/>
          <w:szCs w:val="24"/>
        </w:rPr>
        <w:t>е</w:t>
      </w:r>
      <w:r w:rsidR="0056257D">
        <w:rPr>
          <w:rFonts w:ascii="Times New Roman" w:eastAsia="Calibri" w:hAnsi="Times New Roman" w:cs="Times New Roman"/>
          <w:sz w:val="24"/>
          <w:szCs w:val="24"/>
        </w:rPr>
        <w:t xml:space="preserve"> единолично</w:t>
      </w:r>
      <w:r w:rsidR="00E62526">
        <w:rPr>
          <w:rFonts w:ascii="Times New Roman" w:eastAsia="Calibri" w:hAnsi="Times New Roman" w:cs="Times New Roman"/>
          <w:sz w:val="24"/>
          <w:szCs w:val="24"/>
        </w:rPr>
        <w:t xml:space="preserve"> </w:t>
      </w:r>
      <w:r w:rsidR="0056257D">
        <w:rPr>
          <w:rFonts w:ascii="Times New Roman" w:eastAsia="Calibri" w:hAnsi="Times New Roman" w:cs="Times New Roman"/>
          <w:sz w:val="24"/>
          <w:szCs w:val="24"/>
        </w:rPr>
        <w:t>осуществляет генеральный директор.</w:t>
      </w:r>
    </w:p>
    <w:p w14:paraId="63DA07C8" w14:textId="41329D53" w:rsidR="00F048F6" w:rsidRDefault="00F048F6" w:rsidP="00F048F6">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3947FAD6" wp14:editId="5F10FCB9">
            <wp:extent cx="5486400" cy="1432560"/>
            <wp:effectExtent l="0" t="19050" r="0" b="5334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6F44F60" w14:textId="2874451E" w:rsidR="00957711" w:rsidRDefault="009B706A" w:rsidP="00957711">
      <w:pPr>
        <w:spacing w:after="120" w:line="360" w:lineRule="auto"/>
        <w:jc w:val="center"/>
        <w:rPr>
          <w:rFonts w:ascii="Times New Roman" w:eastAsia="Calibri" w:hAnsi="Times New Roman" w:cs="Times New Roman"/>
          <w:sz w:val="24"/>
          <w:szCs w:val="24"/>
        </w:rPr>
      </w:pPr>
      <w:r w:rsidRPr="009B706A">
        <w:rPr>
          <w:rFonts w:ascii="Times New Roman" w:eastAsia="Calibri" w:hAnsi="Times New Roman" w:cs="Times New Roman"/>
          <w:sz w:val="20"/>
          <w:szCs w:val="20"/>
        </w:rPr>
        <w:t xml:space="preserve">Рисунок </w:t>
      </w:r>
      <w:r w:rsidR="000171C9">
        <w:rPr>
          <w:rFonts w:ascii="Times New Roman" w:eastAsia="Calibri" w:hAnsi="Times New Roman" w:cs="Times New Roman"/>
          <w:sz w:val="20"/>
          <w:szCs w:val="20"/>
        </w:rPr>
        <w:t>1</w:t>
      </w:r>
      <w:r w:rsidRPr="009B706A">
        <w:rPr>
          <w:rFonts w:ascii="Times New Roman" w:eastAsia="Calibri" w:hAnsi="Times New Roman" w:cs="Times New Roman"/>
          <w:sz w:val="20"/>
          <w:szCs w:val="20"/>
        </w:rPr>
        <w:t xml:space="preserve"> – Производственная структура ООО «Лотос Премиум»</w:t>
      </w:r>
      <w:r w:rsidR="009D60F4">
        <w:rPr>
          <w:rFonts w:ascii="Times New Roman" w:eastAsia="Calibri" w:hAnsi="Times New Roman" w:cs="Times New Roman"/>
          <w:sz w:val="24"/>
          <w:szCs w:val="24"/>
        </w:rPr>
        <w:t xml:space="preserve"> (авторская схема)</w:t>
      </w:r>
    </w:p>
    <w:p w14:paraId="1350458B" w14:textId="64C9C60A" w:rsidR="00DC65DD" w:rsidRDefault="00957711" w:rsidP="00DC65DD">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957711">
        <w:rPr>
          <w:rFonts w:ascii="Times New Roman" w:eastAsia="Calibri" w:hAnsi="Times New Roman" w:cs="Times New Roman"/>
          <w:sz w:val="24"/>
          <w:szCs w:val="24"/>
        </w:rPr>
        <w:t>тратегическое позиционирование – это отличие предприятия от конкурентов и обеспечение ценностей для конкретных сегментов потребителей [</w:t>
      </w:r>
      <w:r w:rsidR="00F309BC">
        <w:rPr>
          <w:rFonts w:ascii="Times New Roman" w:eastAsia="Calibri" w:hAnsi="Times New Roman" w:cs="Times New Roman"/>
          <w:sz w:val="24"/>
          <w:szCs w:val="24"/>
        </w:rPr>
        <w:t>10</w:t>
      </w:r>
      <w:r w:rsidRPr="00957711">
        <w:rPr>
          <w:rFonts w:ascii="Times New Roman" w:eastAsia="Calibri" w:hAnsi="Times New Roman" w:cs="Times New Roman"/>
          <w:sz w:val="24"/>
          <w:szCs w:val="24"/>
        </w:rPr>
        <w:t>]. Позиционирование – это место продукта</w:t>
      </w:r>
      <w:r w:rsidR="009D60F4">
        <w:rPr>
          <w:rFonts w:ascii="Times New Roman" w:eastAsia="Calibri" w:hAnsi="Times New Roman" w:cs="Times New Roman"/>
          <w:sz w:val="24"/>
          <w:szCs w:val="24"/>
        </w:rPr>
        <w:t xml:space="preserve"> (</w:t>
      </w:r>
      <w:r w:rsidRPr="00957711">
        <w:rPr>
          <w:rFonts w:ascii="Times New Roman" w:eastAsia="Calibri" w:hAnsi="Times New Roman" w:cs="Times New Roman"/>
          <w:sz w:val="24"/>
          <w:szCs w:val="24"/>
        </w:rPr>
        <w:t>услуги</w:t>
      </w:r>
      <w:r w:rsidR="009D60F4">
        <w:rPr>
          <w:rFonts w:ascii="Times New Roman" w:eastAsia="Calibri" w:hAnsi="Times New Roman" w:cs="Times New Roman"/>
          <w:sz w:val="24"/>
          <w:szCs w:val="24"/>
        </w:rPr>
        <w:t>)</w:t>
      </w:r>
      <w:r w:rsidRPr="00957711">
        <w:rPr>
          <w:rFonts w:ascii="Times New Roman" w:eastAsia="Calibri" w:hAnsi="Times New Roman" w:cs="Times New Roman"/>
          <w:sz w:val="24"/>
          <w:szCs w:val="24"/>
        </w:rPr>
        <w:t xml:space="preserve"> предприятия на рынке, которое определяет его уникальность по сравнению с альтернативными предложениями.</w:t>
      </w:r>
      <w:r>
        <w:rPr>
          <w:rFonts w:ascii="Times New Roman" w:eastAsia="Calibri" w:hAnsi="Times New Roman" w:cs="Times New Roman"/>
          <w:sz w:val="24"/>
          <w:szCs w:val="24"/>
        </w:rPr>
        <w:t xml:space="preserve"> </w:t>
      </w:r>
    </w:p>
    <w:p w14:paraId="09DB189F" w14:textId="77777777" w:rsidR="00081909" w:rsidRDefault="00DC65DD" w:rsidP="00990918">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Стратегическое позиционирование </w:t>
      </w:r>
      <w:r w:rsidR="008136DE">
        <w:rPr>
          <w:rFonts w:ascii="Times New Roman" w:eastAsia="Calibri" w:hAnsi="Times New Roman" w:cs="Times New Roman"/>
          <w:sz w:val="24"/>
          <w:szCs w:val="24"/>
        </w:rPr>
        <w:t xml:space="preserve">исследуемого предприятия </w:t>
      </w:r>
      <w:r>
        <w:rPr>
          <w:rFonts w:ascii="Times New Roman" w:eastAsia="Calibri" w:hAnsi="Times New Roman" w:cs="Times New Roman"/>
          <w:sz w:val="24"/>
          <w:szCs w:val="24"/>
        </w:rPr>
        <w:t xml:space="preserve">отличается </w:t>
      </w:r>
      <w:r w:rsidR="008136DE">
        <w:rPr>
          <w:rFonts w:ascii="Times New Roman" w:eastAsia="Calibri" w:hAnsi="Times New Roman" w:cs="Times New Roman"/>
          <w:sz w:val="24"/>
          <w:szCs w:val="24"/>
        </w:rPr>
        <w:t xml:space="preserve">от конкурентов тем, что вся продукция, реализуемая </w:t>
      </w:r>
      <w:r w:rsidR="008136DE" w:rsidRPr="008136DE">
        <w:rPr>
          <w:rFonts w:ascii="Times New Roman" w:eastAsia="Calibri" w:hAnsi="Times New Roman" w:cs="Times New Roman"/>
          <w:sz w:val="24"/>
          <w:szCs w:val="24"/>
        </w:rPr>
        <w:t>ООО «Лотос Премиум»</w:t>
      </w:r>
      <w:r w:rsidR="008136DE">
        <w:rPr>
          <w:rFonts w:ascii="Times New Roman" w:eastAsia="Calibri" w:hAnsi="Times New Roman" w:cs="Times New Roman"/>
          <w:sz w:val="24"/>
          <w:szCs w:val="24"/>
        </w:rPr>
        <w:t xml:space="preserve">, </w:t>
      </w:r>
      <w:r w:rsidRPr="00DC65DD">
        <w:rPr>
          <w:rFonts w:ascii="Times New Roman" w:eastAsia="Calibri" w:hAnsi="Times New Roman" w:cs="Times New Roman"/>
          <w:sz w:val="24"/>
          <w:szCs w:val="24"/>
        </w:rPr>
        <w:t xml:space="preserve">экологически чистая: имеет соответствующие знаки на упаковке и сертификаты качества, соответствующие самым строгим европейским стандартам (UNI EN ISO 9001:2008). Так, например, поклонники здорового образа жизни и правильного питания ценят кухонную посуду с антипригарным каменным покрытием марок </w:t>
      </w:r>
      <w:proofErr w:type="spellStart"/>
      <w:r w:rsidRPr="00DC65DD">
        <w:rPr>
          <w:rFonts w:ascii="Times New Roman" w:eastAsia="Calibri" w:hAnsi="Times New Roman" w:cs="Times New Roman"/>
          <w:sz w:val="24"/>
          <w:szCs w:val="24"/>
        </w:rPr>
        <w:t>Greenline</w:t>
      </w:r>
      <w:proofErr w:type="spellEnd"/>
      <w:r w:rsidRPr="00DC65DD">
        <w:rPr>
          <w:rFonts w:ascii="Times New Roman" w:eastAsia="Calibri" w:hAnsi="Times New Roman" w:cs="Times New Roman"/>
          <w:sz w:val="24"/>
          <w:szCs w:val="24"/>
        </w:rPr>
        <w:t xml:space="preserve">, </w:t>
      </w:r>
      <w:proofErr w:type="spellStart"/>
      <w:r w:rsidRPr="00DC65DD">
        <w:rPr>
          <w:rFonts w:ascii="Times New Roman" w:eastAsia="Calibri" w:hAnsi="Times New Roman" w:cs="Times New Roman"/>
          <w:sz w:val="24"/>
          <w:szCs w:val="24"/>
        </w:rPr>
        <w:t>StoneChef</w:t>
      </w:r>
      <w:proofErr w:type="spellEnd"/>
      <w:r w:rsidRPr="00DC65DD">
        <w:rPr>
          <w:rFonts w:ascii="Times New Roman" w:eastAsia="Calibri" w:hAnsi="Times New Roman" w:cs="Times New Roman"/>
          <w:sz w:val="24"/>
          <w:szCs w:val="24"/>
        </w:rPr>
        <w:t xml:space="preserve">, </w:t>
      </w:r>
      <w:proofErr w:type="spellStart"/>
      <w:r w:rsidRPr="00DC65DD">
        <w:rPr>
          <w:rFonts w:ascii="Times New Roman" w:eastAsia="Calibri" w:hAnsi="Times New Roman" w:cs="Times New Roman"/>
          <w:sz w:val="24"/>
          <w:szCs w:val="24"/>
        </w:rPr>
        <w:t>Diamond</w:t>
      </w:r>
      <w:proofErr w:type="spellEnd"/>
      <w:r w:rsidRPr="00DC65DD">
        <w:rPr>
          <w:rFonts w:ascii="Times New Roman" w:eastAsia="Calibri" w:hAnsi="Times New Roman" w:cs="Times New Roman"/>
          <w:sz w:val="24"/>
          <w:szCs w:val="24"/>
        </w:rPr>
        <w:t xml:space="preserve"> за возможность готовить без добавления масла или любого др</w:t>
      </w:r>
      <w:r w:rsidR="000071B1">
        <w:rPr>
          <w:rFonts w:ascii="Times New Roman" w:eastAsia="Calibri" w:hAnsi="Times New Roman" w:cs="Times New Roman"/>
          <w:sz w:val="24"/>
          <w:szCs w:val="24"/>
        </w:rPr>
        <w:t>.</w:t>
      </w:r>
      <w:r w:rsidRPr="00DC65DD">
        <w:rPr>
          <w:rFonts w:ascii="Times New Roman" w:eastAsia="Calibri" w:hAnsi="Times New Roman" w:cs="Times New Roman"/>
          <w:sz w:val="24"/>
          <w:szCs w:val="24"/>
        </w:rPr>
        <w:t xml:space="preserve"> жира, не опасаясь пригорания. При этом в приоритете всегда находится экологичность и качество </w:t>
      </w:r>
      <w:r w:rsidR="000071B1">
        <w:rPr>
          <w:rFonts w:ascii="Times New Roman" w:eastAsia="Calibri" w:hAnsi="Times New Roman" w:cs="Times New Roman"/>
          <w:sz w:val="24"/>
          <w:szCs w:val="24"/>
        </w:rPr>
        <w:t xml:space="preserve">ассортиментных </w:t>
      </w:r>
      <w:r w:rsidRPr="00DC65DD">
        <w:rPr>
          <w:rFonts w:ascii="Times New Roman" w:eastAsia="Calibri" w:hAnsi="Times New Roman" w:cs="Times New Roman"/>
          <w:sz w:val="24"/>
          <w:szCs w:val="24"/>
        </w:rPr>
        <w:t xml:space="preserve">товаров. Как доказательство, можно привести пример успешного </w:t>
      </w:r>
      <w:r w:rsidR="00A216F1">
        <w:rPr>
          <w:rFonts w:ascii="Times New Roman" w:eastAsia="Calibri" w:hAnsi="Times New Roman" w:cs="Times New Roman"/>
          <w:sz w:val="24"/>
          <w:szCs w:val="24"/>
        </w:rPr>
        <w:t xml:space="preserve">и результативного </w:t>
      </w:r>
      <w:r w:rsidRPr="00DC65DD">
        <w:rPr>
          <w:rFonts w:ascii="Times New Roman" w:eastAsia="Calibri" w:hAnsi="Times New Roman" w:cs="Times New Roman"/>
          <w:sz w:val="24"/>
          <w:szCs w:val="24"/>
        </w:rPr>
        <w:t xml:space="preserve">четырёхлетнего сотрудничества ООО «Лотос Премиум» с немецкой компанией </w:t>
      </w:r>
      <w:proofErr w:type="spellStart"/>
      <w:r w:rsidRPr="00DC65DD">
        <w:rPr>
          <w:rFonts w:ascii="Times New Roman" w:eastAsia="Calibri" w:hAnsi="Times New Roman" w:cs="Times New Roman"/>
          <w:sz w:val="24"/>
          <w:szCs w:val="24"/>
        </w:rPr>
        <w:t>Warimex</w:t>
      </w:r>
      <w:proofErr w:type="spellEnd"/>
      <w:r w:rsidRPr="00DC65DD">
        <w:rPr>
          <w:rFonts w:ascii="Times New Roman" w:eastAsia="Calibri" w:hAnsi="Times New Roman" w:cs="Times New Roman"/>
          <w:sz w:val="24"/>
          <w:szCs w:val="24"/>
        </w:rPr>
        <w:t xml:space="preserve"> – производителем кухонной посуды марки </w:t>
      </w:r>
      <w:proofErr w:type="spellStart"/>
      <w:r w:rsidRPr="00DC65DD">
        <w:rPr>
          <w:rFonts w:ascii="Times New Roman" w:eastAsia="Calibri" w:hAnsi="Times New Roman" w:cs="Times New Roman"/>
          <w:sz w:val="24"/>
          <w:szCs w:val="24"/>
        </w:rPr>
        <w:t>StoneLine</w:t>
      </w:r>
      <w:proofErr w:type="spellEnd"/>
      <w:r w:rsidRPr="00DC65DD">
        <w:rPr>
          <w:rFonts w:ascii="Times New Roman" w:eastAsia="Calibri" w:hAnsi="Times New Roman" w:cs="Times New Roman"/>
          <w:sz w:val="24"/>
          <w:szCs w:val="24"/>
        </w:rPr>
        <w:t xml:space="preserve">. </w:t>
      </w:r>
      <w:r w:rsidR="000F18BA">
        <w:rPr>
          <w:rFonts w:ascii="Times New Roman" w:eastAsia="Calibri" w:hAnsi="Times New Roman" w:cs="Times New Roman"/>
          <w:sz w:val="24"/>
          <w:szCs w:val="24"/>
        </w:rPr>
        <w:t xml:space="preserve">Впоследствии </w:t>
      </w:r>
      <w:r w:rsidRPr="00DC65DD">
        <w:rPr>
          <w:rFonts w:ascii="Times New Roman" w:eastAsia="Calibri" w:hAnsi="Times New Roman" w:cs="Times New Roman"/>
          <w:sz w:val="24"/>
          <w:szCs w:val="24"/>
        </w:rPr>
        <w:t xml:space="preserve">производство </w:t>
      </w:r>
      <w:r w:rsidR="00A216F1">
        <w:rPr>
          <w:rFonts w:ascii="Times New Roman" w:eastAsia="Calibri" w:hAnsi="Times New Roman" w:cs="Times New Roman"/>
          <w:sz w:val="24"/>
          <w:szCs w:val="24"/>
        </w:rPr>
        <w:t xml:space="preserve">кухонной посуды </w:t>
      </w:r>
      <w:r w:rsidRPr="00DC65DD">
        <w:rPr>
          <w:rFonts w:ascii="Times New Roman" w:eastAsia="Calibri" w:hAnsi="Times New Roman" w:cs="Times New Roman"/>
          <w:sz w:val="24"/>
          <w:szCs w:val="24"/>
        </w:rPr>
        <w:t>перенесли в Китай</w:t>
      </w:r>
      <w:r w:rsidR="000F18BA">
        <w:rPr>
          <w:rFonts w:ascii="Times New Roman" w:eastAsia="Calibri" w:hAnsi="Times New Roman" w:cs="Times New Roman"/>
          <w:sz w:val="24"/>
          <w:szCs w:val="24"/>
        </w:rPr>
        <w:t>. Сразу с</w:t>
      </w:r>
      <w:r w:rsidRPr="00DC65DD">
        <w:rPr>
          <w:rFonts w:ascii="Times New Roman" w:eastAsia="Calibri" w:hAnsi="Times New Roman" w:cs="Times New Roman"/>
          <w:sz w:val="24"/>
          <w:szCs w:val="24"/>
        </w:rPr>
        <w:t>низилось качество товара</w:t>
      </w:r>
      <w:r w:rsidR="000F18BA">
        <w:rPr>
          <w:rFonts w:ascii="Times New Roman" w:eastAsia="Calibri" w:hAnsi="Times New Roman" w:cs="Times New Roman"/>
          <w:sz w:val="24"/>
          <w:szCs w:val="24"/>
        </w:rPr>
        <w:t xml:space="preserve">. </w:t>
      </w:r>
      <w:r w:rsidR="00A91935">
        <w:rPr>
          <w:rFonts w:ascii="Times New Roman" w:eastAsia="Calibri" w:hAnsi="Times New Roman" w:cs="Times New Roman"/>
          <w:sz w:val="24"/>
          <w:szCs w:val="24"/>
        </w:rPr>
        <w:t>Переговоры не принесли желаемого результата</w:t>
      </w:r>
      <w:r w:rsidR="005039D6">
        <w:rPr>
          <w:rFonts w:ascii="Times New Roman" w:eastAsia="Calibri" w:hAnsi="Times New Roman" w:cs="Times New Roman"/>
          <w:sz w:val="24"/>
          <w:szCs w:val="24"/>
        </w:rPr>
        <w:t>:</w:t>
      </w:r>
      <w:r w:rsidR="00A91935">
        <w:rPr>
          <w:rFonts w:ascii="Times New Roman" w:eastAsia="Calibri" w:hAnsi="Times New Roman" w:cs="Times New Roman"/>
          <w:sz w:val="24"/>
          <w:szCs w:val="24"/>
        </w:rPr>
        <w:t xml:space="preserve"> качество</w:t>
      </w:r>
      <w:r w:rsidR="005039D6">
        <w:rPr>
          <w:rFonts w:ascii="Times New Roman" w:eastAsia="Calibri" w:hAnsi="Times New Roman" w:cs="Times New Roman"/>
          <w:sz w:val="24"/>
          <w:szCs w:val="24"/>
        </w:rPr>
        <w:t xml:space="preserve"> не вернулось на прежние позиции. </w:t>
      </w:r>
      <w:r w:rsidR="00081909">
        <w:rPr>
          <w:rFonts w:ascii="Times New Roman" w:eastAsia="Calibri" w:hAnsi="Times New Roman" w:cs="Times New Roman"/>
          <w:sz w:val="24"/>
          <w:szCs w:val="24"/>
        </w:rPr>
        <w:t>В р</w:t>
      </w:r>
      <w:r w:rsidR="005039D6">
        <w:rPr>
          <w:rFonts w:ascii="Times New Roman" w:eastAsia="Calibri" w:hAnsi="Times New Roman" w:cs="Times New Roman"/>
          <w:sz w:val="24"/>
          <w:szCs w:val="24"/>
        </w:rPr>
        <w:t>езультат</w:t>
      </w:r>
      <w:r w:rsidR="00081909">
        <w:rPr>
          <w:rFonts w:ascii="Times New Roman" w:eastAsia="Calibri" w:hAnsi="Times New Roman" w:cs="Times New Roman"/>
          <w:sz w:val="24"/>
          <w:szCs w:val="24"/>
        </w:rPr>
        <w:t>е</w:t>
      </w:r>
      <w:r w:rsidR="00A216F1">
        <w:rPr>
          <w:rFonts w:ascii="Times New Roman" w:eastAsia="Calibri" w:hAnsi="Times New Roman" w:cs="Times New Roman"/>
          <w:sz w:val="24"/>
          <w:szCs w:val="24"/>
        </w:rPr>
        <w:t xml:space="preserve"> п</w:t>
      </w:r>
      <w:r w:rsidR="00A216F1" w:rsidRPr="00A216F1">
        <w:rPr>
          <w:rFonts w:ascii="Times New Roman" w:eastAsia="Calibri" w:hAnsi="Times New Roman" w:cs="Times New Roman"/>
          <w:sz w:val="24"/>
          <w:szCs w:val="24"/>
        </w:rPr>
        <w:t>артнёрство было прервано</w:t>
      </w:r>
      <w:r w:rsidRPr="00DC65DD">
        <w:rPr>
          <w:rFonts w:ascii="Times New Roman" w:eastAsia="Calibri" w:hAnsi="Times New Roman" w:cs="Times New Roman"/>
          <w:sz w:val="24"/>
          <w:szCs w:val="24"/>
        </w:rPr>
        <w:t xml:space="preserve">. </w:t>
      </w:r>
    </w:p>
    <w:p w14:paraId="6A8FF1F9" w14:textId="70952132" w:rsidR="00DC65DD" w:rsidRDefault="00104375" w:rsidP="00990918">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Таким образом</w:t>
      </w:r>
      <w:r w:rsidR="00DC65DD" w:rsidRPr="00DC65DD">
        <w:rPr>
          <w:rFonts w:ascii="Times New Roman" w:eastAsia="Calibri" w:hAnsi="Times New Roman" w:cs="Times New Roman"/>
          <w:sz w:val="24"/>
          <w:szCs w:val="24"/>
        </w:rPr>
        <w:t>,</w:t>
      </w:r>
      <w:r>
        <w:rPr>
          <w:rFonts w:ascii="Times New Roman" w:eastAsia="Calibri" w:hAnsi="Times New Roman" w:cs="Times New Roman"/>
          <w:sz w:val="24"/>
          <w:szCs w:val="24"/>
        </w:rPr>
        <w:t xml:space="preserve"> можно утверждать</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что</w:t>
      </w:r>
      <w:r w:rsidR="00DC65DD" w:rsidRPr="00DC65DD">
        <w:rPr>
          <w:rFonts w:ascii="Times New Roman" w:eastAsia="Calibri" w:hAnsi="Times New Roman" w:cs="Times New Roman"/>
          <w:sz w:val="24"/>
          <w:szCs w:val="24"/>
        </w:rPr>
        <w:t xml:space="preserve"> исследуемое предприятие заботится </w:t>
      </w:r>
      <w:r w:rsidR="00143A7A">
        <w:rPr>
          <w:rFonts w:ascii="Times New Roman" w:eastAsia="Calibri" w:hAnsi="Times New Roman" w:cs="Times New Roman"/>
          <w:sz w:val="24"/>
          <w:szCs w:val="24"/>
        </w:rPr>
        <w:t xml:space="preserve">как </w:t>
      </w:r>
      <w:r w:rsidR="00DC65DD" w:rsidRPr="00DC65DD">
        <w:rPr>
          <w:rFonts w:ascii="Times New Roman" w:eastAsia="Calibri" w:hAnsi="Times New Roman" w:cs="Times New Roman"/>
          <w:sz w:val="24"/>
          <w:szCs w:val="24"/>
        </w:rPr>
        <w:t>о своей репутации</w:t>
      </w:r>
      <w:r w:rsidR="00143A7A">
        <w:rPr>
          <w:rFonts w:ascii="Times New Roman" w:eastAsia="Calibri" w:hAnsi="Times New Roman" w:cs="Times New Roman"/>
          <w:sz w:val="24"/>
          <w:szCs w:val="24"/>
        </w:rPr>
        <w:t xml:space="preserve">, так </w:t>
      </w:r>
      <w:r w:rsidR="00B32E39">
        <w:rPr>
          <w:rFonts w:ascii="Times New Roman" w:eastAsia="Calibri" w:hAnsi="Times New Roman" w:cs="Times New Roman"/>
          <w:sz w:val="24"/>
          <w:szCs w:val="24"/>
        </w:rPr>
        <w:t xml:space="preserve">и </w:t>
      </w:r>
      <w:r w:rsidR="00143A7A">
        <w:rPr>
          <w:rFonts w:ascii="Times New Roman" w:eastAsia="Calibri" w:hAnsi="Times New Roman" w:cs="Times New Roman"/>
          <w:sz w:val="24"/>
          <w:szCs w:val="24"/>
        </w:rPr>
        <w:t xml:space="preserve">о </w:t>
      </w:r>
      <w:r w:rsidR="0037520E">
        <w:rPr>
          <w:rFonts w:ascii="Times New Roman" w:eastAsia="Calibri" w:hAnsi="Times New Roman" w:cs="Times New Roman"/>
          <w:sz w:val="24"/>
          <w:szCs w:val="24"/>
        </w:rPr>
        <w:t>репутации реализуемой продукции, что отличает</w:t>
      </w:r>
      <w:r w:rsidR="00143A7A">
        <w:rPr>
          <w:rFonts w:ascii="Times New Roman" w:eastAsia="Calibri" w:hAnsi="Times New Roman" w:cs="Times New Roman"/>
          <w:sz w:val="24"/>
          <w:szCs w:val="24"/>
        </w:rPr>
        <w:t xml:space="preserve"> ООО «Лотос Премиум» от их конкурентов и является</w:t>
      </w:r>
      <w:r w:rsidR="00885A74">
        <w:rPr>
          <w:rFonts w:ascii="Times New Roman" w:eastAsia="Calibri" w:hAnsi="Times New Roman" w:cs="Times New Roman"/>
          <w:sz w:val="24"/>
          <w:szCs w:val="24"/>
        </w:rPr>
        <w:t xml:space="preserve"> положительным условием</w:t>
      </w:r>
      <w:r w:rsidR="00DC65DD" w:rsidRPr="00DC65DD">
        <w:rPr>
          <w:rFonts w:ascii="Times New Roman" w:eastAsia="Calibri" w:hAnsi="Times New Roman" w:cs="Times New Roman"/>
          <w:sz w:val="24"/>
          <w:szCs w:val="24"/>
        </w:rPr>
        <w:t xml:space="preserve"> для успешного ведения бизнеса.</w:t>
      </w:r>
    </w:p>
    <w:p w14:paraId="57EE5364" w14:textId="3A816DC8" w:rsidR="00957711" w:rsidRDefault="00957711" w:rsidP="0095771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D56D71E" w14:textId="48AA1F6D" w:rsidR="00E16EDF" w:rsidRPr="00E16EDF" w:rsidRDefault="00E16EDF" w:rsidP="00C71FC1">
      <w:pPr>
        <w:pStyle w:val="11"/>
        <w:spacing w:before="0" w:line="360" w:lineRule="auto"/>
        <w:jc w:val="center"/>
        <w:rPr>
          <w:rFonts w:ascii="Times New Roman" w:eastAsia="Calibri" w:hAnsi="Times New Roman"/>
          <w:b/>
          <w:bCs/>
          <w:color w:val="000000" w:themeColor="text1"/>
          <w:sz w:val="24"/>
          <w:szCs w:val="24"/>
        </w:rPr>
      </w:pPr>
      <w:bookmarkStart w:id="7" w:name="_Toc41755642"/>
      <w:r>
        <w:rPr>
          <w:rFonts w:ascii="Times New Roman" w:eastAsia="Calibri" w:hAnsi="Times New Roman"/>
          <w:b/>
          <w:bCs/>
          <w:color w:val="000000" w:themeColor="text1"/>
          <w:sz w:val="24"/>
          <w:szCs w:val="24"/>
        </w:rPr>
        <w:lastRenderedPageBreak/>
        <w:t xml:space="preserve">1.3 </w:t>
      </w:r>
      <w:r w:rsidR="00C71FC1">
        <w:rPr>
          <w:rFonts w:ascii="Times New Roman" w:eastAsia="Calibri" w:hAnsi="Times New Roman"/>
          <w:b/>
          <w:bCs/>
          <w:color w:val="000000" w:themeColor="text1"/>
          <w:sz w:val="24"/>
          <w:szCs w:val="24"/>
        </w:rPr>
        <w:t>Система управления ООО «Лотос Премиум»</w:t>
      </w:r>
      <w:bookmarkEnd w:id="7"/>
    </w:p>
    <w:p w14:paraId="3BB3557D" w14:textId="1FAB41A0" w:rsidR="00493CFF" w:rsidRPr="006F7DA8" w:rsidRDefault="00C87603" w:rsidP="00C71FC1">
      <w:pPr>
        <w:pStyle w:val="2"/>
        <w:spacing w:before="0" w:line="360" w:lineRule="auto"/>
        <w:jc w:val="center"/>
        <w:rPr>
          <w:rFonts w:ascii="Times New Roman" w:eastAsia="Calibri" w:hAnsi="Times New Roman" w:cs="Times New Roman"/>
          <w:b/>
          <w:bCs/>
          <w:color w:val="auto"/>
          <w:sz w:val="24"/>
          <w:szCs w:val="24"/>
        </w:rPr>
      </w:pPr>
      <w:bookmarkStart w:id="8" w:name="_Toc41755643"/>
      <w:r w:rsidRPr="006F7DA8">
        <w:rPr>
          <w:rFonts w:ascii="Times New Roman" w:eastAsia="Calibri" w:hAnsi="Times New Roman" w:cs="Times New Roman"/>
          <w:b/>
          <w:bCs/>
          <w:color w:val="auto"/>
          <w:sz w:val="24"/>
          <w:szCs w:val="24"/>
        </w:rPr>
        <w:t>1.3</w:t>
      </w:r>
      <w:r w:rsidR="00E16EDF">
        <w:rPr>
          <w:rFonts w:ascii="Times New Roman" w:eastAsia="Calibri" w:hAnsi="Times New Roman" w:cs="Times New Roman"/>
          <w:b/>
          <w:bCs/>
          <w:color w:val="auto"/>
          <w:sz w:val="24"/>
          <w:szCs w:val="24"/>
        </w:rPr>
        <w:t>.1</w:t>
      </w:r>
      <w:r w:rsidRPr="006F7DA8">
        <w:rPr>
          <w:rFonts w:ascii="Times New Roman" w:eastAsia="Calibri" w:hAnsi="Times New Roman" w:cs="Times New Roman"/>
          <w:b/>
          <w:bCs/>
          <w:color w:val="auto"/>
          <w:sz w:val="24"/>
          <w:szCs w:val="24"/>
        </w:rPr>
        <w:t xml:space="preserve"> Анализ системы управления ООО «Лотос Премиум»</w:t>
      </w:r>
      <w:bookmarkEnd w:id="8"/>
    </w:p>
    <w:p w14:paraId="043D3001" w14:textId="24F02F89" w:rsidR="00D332D0" w:rsidRDefault="003A2E68" w:rsidP="00C71FC1">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Ор</w:t>
      </w:r>
      <w:r w:rsidRPr="003A2E68">
        <w:rPr>
          <w:rFonts w:ascii="Times New Roman" w:eastAsia="Calibri" w:hAnsi="Times New Roman" w:cs="Times New Roman"/>
          <w:sz w:val="24"/>
          <w:szCs w:val="24"/>
        </w:rPr>
        <w:t>ганизационная структура</w:t>
      </w:r>
      <w:r>
        <w:rPr>
          <w:rFonts w:ascii="Times New Roman" w:eastAsia="Calibri" w:hAnsi="Times New Roman" w:cs="Times New Roman"/>
          <w:sz w:val="24"/>
          <w:szCs w:val="24"/>
        </w:rPr>
        <w:t xml:space="preserve"> предприятия – </w:t>
      </w:r>
      <w:r w:rsidRPr="003A2E68">
        <w:rPr>
          <w:rFonts w:ascii="Times New Roman" w:eastAsia="Calibri" w:hAnsi="Times New Roman" w:cs="Times New Roman"/>
          <w:sz w:val="24"/>
          <w:szCs w:val="24"/>
        </w:rPr>
        <w:t>это</w:t>
      </w:r>
      <w:r>
        <w:rPr>
          <w:rFonts w:ascii="Times New Roman" w:eastAsia="Calibri" w:hAnsi="Times New Roman" w:cs="Times New Roman"/>
          <w:sz w:val="24"/>
          <w:szCs w:val="24"/>
        </w:rPr>
        <w:t xml:space="preserve"> </w:t>
      </w:r>
      <w:r w:rsidRPr="003A2E68">
        <w:rPr>
          <w:rFonts w:ascii="Times New Roman" w:eastAsia="Calibri" w:hAnsi="Times New Roman" w:cs="Times New Roman"/>
          <w:sz w:val="24"/>
          <w:szCs w:val="24"/>
        </w:rPr>
        <w:t xml:space="preserve">система, которая определяет, как </w:t>
      </w:r>
      <w:r w:rsidR="00E50361">
        <w:rPr>
          <w:rFonts w:ascii="Times New Roman" w:eastAsia="Calibri" w:hAnsi="Times New Roman" w:cs="Times New Roman"/>
          <w:sz w:val="24"/>
          <w:szCs w:val="24"/>
        </w:rPr>
        <w:t>отдельные</w:t>
      </w:r>
      <w:r w:rsidRPr="003A2E68">
        <w:rPr>
          <w:rFonts w:ascii="Times New Roman" w:eastAsia="Calibri" w:hAnsi="Times New Roman" w:cs="Times New Roman"/>
          <w:sz w:val="24"/>
          <w:szCs w:val="24"/>
        </w:rPr>
        <w:t xml:space="preserve"> действия</w:t>
      </w:r>
      <w:r w:rsidR="00E50361">
        <w:rPr>
          <w:rFonts w:ascii="Times New Roman" w:eastAsia="Calibri" w:hAnsi="Times New Roman" w:cs="Times New Roman"/>
          <w:sz w:val="24"/>
          <w:szCs w:val="24"/>
        </w:rPr>
        <w:t xml:space="preserve"> сотрудников </w:t>
      </w:r>
      <w:r w:rsidRPr="003A2E68">
        <w:rPr>
          <w:rFonts w:ascii="Times New Roman" w:eastAsia="Calibri" w:hAnsi="Times New Roman" w:cs="Times New Roman"/>
          <w:sz w:val="24"/>
          <w:szCs w:val="24"/>
        </w:rPr>
        <w:t>на</w:t>
      </w:r>
      <w:r w:rsidR="00104375">
        <w:rPr>
          <w:rFonts w:ascii="Times New Roman" w:eastAsia="Calibri" w:hAnsi="Times New Roman" w:cs="Times New Roman"/>
          <w:sz w:val="24"/>
          <w:szCs w:val="24"/>
        </w:rPr>
        <w:t>целены на</w:t>
      </w:r>
      <w:r w:rsidRPr="003A2E68">
        <w:rPr>
          <w:rFonts w:ascii="Times New Roman" w:eastAsia="Calibri" w:hAnsi="Times New Roman" w:cs="Times New Roman"/>
          <w:sz w:val="24"/>
          <w:szCs w:val="24"/>
        </w:rPr>
        <w:t xml:space="preserve"> достижени</w:t>
      </w:r>
      <w:r w:rsidR="00104375">
        <w:rPr>
          <w:rFonts w:ascii="Times New Roman" w:eastAsia="Calibri" w:hAnsi="Times New Roman" w:cs="Times New Roman"/>
          <w:sz w:val="24"/>
          <w:szCs w:val="24"/>
        </w:rPr>
        <w:t>е</w:t>
      </w:r>
      <w:r w:rsidRPr="003A2E68">
        <w:rPr>
          <w:rFonts w:ascii="Times New Roman" w:eastAsia="Calibri" w:hAnsi="Times New Roman" w:cs="Times New Roman"/>
          <w:sz w:val="24"/>
          <w:szCs w:val="24"/>
        </w:rPr>
        <w:t xml:space="preserve"> </w:t>
      </w:r>
      <w:r w:rsidR="00E50361">
        <w:rPr>
          <w:rFonts w:ascii="Times New Roman" w:eastAsia="Calibri" w:hAnsi="Times New Roman" w:cs="Times New Roman"/>
          <w:sz w:val="24"/>
          <w:szCs w:val="24"/>
        </w:rPr>
        <w:t xml:space="preserve">общих </w:t>
      </w:r>
      <w:r w:rsidRPr="003A2E68">
        <w:rPr>
          <w:rFonts w:ascii="Times New Roman" w:eastAsia="Calibri" w:hAnsi="Times New Roman" w:cs="Times New Roman"/>
          <w:sz w:val="24"/>
          <w:szCs w:val="24"/>
        </w:rPr>
        <w:t>целей организации.</w:t>
      </w:r>
      <w:r w:rsidR="00843871">
        <w:rPr>
          <w:rFonts w:ascii="Times New Roman" w:eastAsia="Calibri" w:hAnsi="Times New Roman" w:cs="Times New Roman"/>
          <w:sz w:val="24"/>
          <w:szCs w:val="24"/>
        </w:rPr>
        <w:t xml:space="preserve"> Под д</w:t>
      </w:r>
      <w:r w:rsidRPr="003A2E68">
        <w:rPr>
          <w:rFonts w:ascii="Times New Roman" w:eastAsia="Calibri" w:hAnsi="Times New Roman" w:cs="Times New Roman"/>
          <w:sz w:val="24"/>
          <w:szCs w:val="24"/>
        </w:rPr>
        <w:t>ействия</w:t>
      </w:r>
      <w:r w:rsidR="00843871">
        <w:rPr>
          <w:rFonts w:ascii="Times New Roman" w:eastAsia="Calibri" w:hAnsi="Times New Roman" w:cs="Times New Roman"/>
          <w:sz w:val="24"/>
          <w:szCs w:val="24"/>
        </w:rPr>
        <w:t>ми подразумеваются</w:t>
      </w:r>
      <w:r w:rsidRPr="003A2E68">
        <w:rPr>
          <w:rFonts w:ascii="Times New Roman" w:eastAsia="Calibri" w:hAnsi="Times New Roman" w:cs="Times New Roman"/>
          <w:sz w:val="24"/>
          <w:szCs w:val="24"/>
        </w:rPr>
        <w:t xml:space="preserve"> правила, роли и обязанности</w:t>
      </w:r>
      <w:r w:rsidR="00843871">
        <w:rPr>
          <w:rFonts w:ascii="Times New Roman" w:eastAsia="Calibri" w:hAnsi="Times New Roman" w:cs="Times New Roman"/>
          <w:sz w:val="24"/>
          <w:szCs w:val="24"/>
        </w:rPr>
        <w:t xml:space="preserve"> всех членов коллектива</w:t>
      </w:r>
      <w:r w:rsidR="00141B69">
        <w:rPr>
          <w:rFonts w:ascii="Times New Roman" w:eastAsia="Calibri" w:hAnsi="Times New Roman" w:cs="Times New Roman"/>
          <w:sz w:val="24"/>
          <w:szCs w:val="24"/>
        </w:rPr>
        <w:t xml:space="preserve"> </w:t>
      </w:r>
      <w:r w:rsidR="00141B69" w:rsidRPr="00E50361">
        <w:rPr>
          <w:rFonts w:ascii="Times New Roman" w:eastAsia="Calibri" w:hAnsi="Times New Roman" w:cs="Times New Roman"/>
          <w:sz w:val="24"/>
          <w:szCs w:val="24"/>
        </w:rPr>
        <w:t>[</w:t>
      </w:r>
      <w:r w:rsidR="00175F34">
        <w:rPr>
          <w:rFonts w:ascii="Times New Roman" w:eastAsia="Calibri" w:hAnsi="Times New Roman" w:cs="Times New Roman"/>
          <w:sz w:val="24"/>
          <w:szCs w:val="24"/>
        </w:rPr>
        <w:t>11</w:t>
      </w:r>
      <w:r w:rsidR="00141B69" w:rsidRPr="00E50361">
        <w:rPr>
          <w:rFonts w:ascii="Times New Roman" w:eastAsia="Calibri" w:hAnsi="Times New Roman" w:cs="Times New Roman"/>
          <w:sz w:val="24"/>
          <w:szCs w:val="24"/>
        </w:rPr>
        <w:t>]</w:t>
      </w:r>
      <w:r w:rsidRPr="003A2E6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A2E68">
        <w:rPr>
          <w:rFonts w:ascii="Times New Roman" w:eastAsia="Calibri" w:hAnsi="Times New Roman" w:cs="Times New Roman"/>
          <w:sz w:val="24"/>
          <w:szCs w:val="24"/>
        </w:rPr>
        <w:t xml:space="preserve">Наличие организационной структуры позволяет </w:t>
      </w:r>
      <w:r w:rsidR="00141B69">
        <w:rPr>
          <w:rFonts w:ascii="Times New Roman" w:eastAsia="Calibri" w:hAnsi="Times New Roman" w:cs="Times New Roman"/>
          <w:sz w:val="24"/>
          <w:szCs w:val="24"/>
        </w:rPr>
        <w:t xml:space="preserve">предприятиям </w:t>
      </w:r>
      <w:r w:rsidRPr="003A2E68">
        <w:rPr>
          <w:rFonts w:ascii="Times New Roman" w:eastAsia="Calibri" w:hAnsi="Times New Roman" w:cs="Times New Roman"/>
          <w:sz w:val="24"/>
          <w:szCs w:val="24"/>
        </w:rPr>
        <w:t>оставаться эффективными и целенаправленными.</w:t>
      </w:r>
    </w:p>
    <w:p w14:paraId="598A33D0" w14:textId="7A899A6F" w:rsidR="004A4121" w:rsidRPr="0004525C" w:rsidRDefault="004A4121" w:rsidP="0099612D">
      <w:pPr>
        <w:spacing w:after="0" w:line="360" w:lineRule="auto"/>
        <w:ind w:firstLine="709"/>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Организационная структура ООО «Лотос Премиум» линейн</w:t>
      </w:r>
      <w:r w:rsidR="00AF4DB3">
        <w:rPr>
          <w:rFonts w:ascii="Times New Roman" w:eastAsia="Calibri" w:hAnsi="Times New Roman" w:cs="Times New Roman"/>
          <w:sz w:val="24"/>
          <w:szCs w:val="24"/>
        </w:rPr>
        <w:t>ая</w:t>
      </w:r>
      <w:r w:rsidR="00ED3ACB">
        <w:rPr>
          <w:rStyle w:val="af1"/>
          <w:rFonts w:ascii="Times New Roman" w:eastAsia="Calibri" w:hAnsi="Times New Roman" w:cs="Times New Roman"/>
          <w:sz w:val="24"/>
          <w:szCs w:val="24"/>
        </w:rPr>
        <w:footnoteReference w:id="1"/>
      </w:r>
      <w:r w:rsidRPr="0004525C">
        <w:rPr>
          <w:rFonts w:ascii="Times New Roman" w:eastAsia="Calibri" w:hAnsi="Times New Roman" w:cs="Times New Roman"/>
          <w:sz w:val="24"/>
          <w:szCs w:val="24"/>
        </w:rPr>
        <w:t xml:space="preserve"> (</w:t>
      </w:r>
      <w:r w:rsidR="000171C9">
        <w:rPr>
          <w:rFonts w:ascii="Times New Roman" w:eastAsia="Calibri" w:hAnsi="Times New Roman" w:cs="Times New Roman"/>
          <w:sz w:val="24"/>
          <w:szCs w:val="24"/>
        </w:rPr>
        <w:t>р</w:t>
      </w:r>
      <w:r w:rsidRPr="0004525C">
        <w:rPr>
          <w:rFonts w:ascii="Times New Roman" w:eastAsia="Calibri" w:hAnsi="Times New Roman" w:cs="Times New Roman"/>
          <w:sz w:val="24"/>
          <w:szCs w:val="24"/>
        </w:rPr>
        <w:t>ис.</w:t>
      </w:r>
      <w:r w:rsidR="00731274">
        <w:rPr>
          <w:rFonts w:ascii="Times New Roman" w:eastAsia="Calibri" w:hAnsi="Times New Roman" w:cs="Times New Roman"/>
          <w:sz w:val="24"/>
          <w:szCs w:val="24"/>
        </w:rPr>
        <w:t xml:space="preserve"> </w:t>
      </w:r>
      <w:r w:rsidR="000171C9">
        <w:rPr>
          <w:rFonts w:ascii="Times New Roman" w:eastAsia="Calibri" w:hAnsi="Times New Roman" w:cs="Times New Roman"/>
          <w:sz w:val="24"/>
          <w:szCs w:val="24"/>
        </w:rPr>
        <w:t>2</w:t>
      </w:r>
      <w:r w:rsidRPr="0004525C">
        <w:rPr>
          <w:rFonts w:ascii="Times New Roman" w:eastAsia="Calibri" w:hAnsi="Times New Roman" w:cs="Times New Roman"/>
          <w:sz w:val="24"/>
          <w:szCs w:val="24"/>
        </w:rPr>
        <w:t>)</w:t>
      </w:r>
      <w:r w:rsidR="00B673EB">
        <w:rPr>
          <w:rFonts w:ascii="Times New Roman" w:eastAsia="Calibri" w:hAnsi="Times New Roman" w:cs="Times New Roman"/>
          <w:sz w:val="24"/>
          <w:szCs w:val="24"/>
        </w:rPr>
        <w:t>, ч</w:t>
      </w:r>
      <w:r w:rsidRPr="0004525C">
        <w:rPr>
          <w:rFonts w:ascii="Times New Roman" w:eastAsia="Calibri" w:hAnsi="Times New Roman" w:cs="Times New Roman"/>
          <w:sz w:val="24"/>
          <w:szCs w:val="24"/>
        </w:rPr>
        <w:t xml:space="preserve">то оправдано для небольших предприятий и позволяет генеральному директору </w:t>
      </w:r>
      <w:r w:rsidR="00273D42">
        <w:rPr>
          <w:rFonts w:ascii="Times New Roman" w:eastAsia="Calibri" w:hAnsi="Times New Roman" w:cs="Times New Roman"/>
          <w:sz w:val="24"/>
          <w:szCs w:val="24"/>
        </w:rPr>
        <w:t xml:space="preserve">единолично </w:t>
      </w:r>
      <w:r w:rsidRPr="0004525C">
        <w:rPr>
          <w:rFonts w:ascii="Times New Roman" w:eastAsia="Calibri" w:hAnsi="Times New Roman" w:cs="Times New Roman"/>
          <w:sz w:val="24"/>
          <w:szCs w:val="24"/>
        </w:rPr>
        <w:t>осуществлять весь спектр управленческ</w:t>
      </w:r>
      <w:r w:rsidR="00B87BDA">
        <w:rPr>
          <w:rFonts w:ascii="Times New Roman" w:eastAsia="Calibri" w:hAnsi="Times New Roman" w:cs="Times New Roman"/>
          <w:sz w:val="24"/>
          <w:szCs w:val="24"/>
        </w:rPr>
        <w:t>ой деятельности по</w:t>
      </w:r>
      <w:r w:rsidRPr="0004525C">
        <w:rPr>
          <w:rFonts w:ascii="Times New Roman" w:eastAsia="Calibri" w:hAnsi="Times New Roman" w:cs="Times New Roman"/>
          <w:sz w:val="24"/>
          <w:szCs w:val="24"/>
        </w:rPr>
        <w:t xml:space="preserve"> отношени</w:t>
      </w:r>
      <w:r w:rsidR="00B87BDA">
        <w:rPr>
          <w:rFonts w:ascii="Times New Roman" w:eastAsia="Calibri" w:hAnsi="Times New Roman" w:cs="Times New Roman"/>
          <w:sz w:val="24"/>
          <w:szCs w:val="24"/>
        </w:rPr>
        <w:t xml:space="preserve">ю </w:t>
      </w:r>
      <w:r w:rsidR="000956A3">
        <w:rPr>
          <w:rFonts w:ascii="Times New Roman" w:eastAsia="Calibri" w:hAnsi="Times New Roman" w:cs="Times New Roman"/>
          <w:sz w:val="24"/>
          <w:szCs w:val="24"/>
        </w:rPr>
        <w:t xml:space="preserve">к коллективу, находящемуся в его </w:t>
      </w:r>
      <w:r w:rsidRPr="0004525C">
        <w:rPr>
          <w:rFonts w:ascii="Times New Roman" w:eastAsia="Calibri" w:hAnsi="Times New Roman" w:cs="Times New Roman"/>
          <w:sz w:val="24"/>
          <w:szCs w:val="24"/>
        </w:rPr>
        <w:t>подчине</w:t>
      </w:r>
      <w:r w:rsidR="000956A3">
        <w:rPr>
          <w:rFonts w:ascii="Times New Roman" w:eastAsia="Calibri" w:hAnsi="Times New Roman" w:cs="Times New Roman"/>
          <w:sz w:val="24"/>
          <w:szCs w:val="24"/>
        </w:rPr>
        <w:t>нии</w:t>
      </w:r>
      <w:r w:rsidRPr="0004525C">
        <w:rPr>
          <w:rFonts w:ascii="Times New Roman" w:eastAsia="Calibri" w:hAnsi="Times New Roman" w:cs="Times New Roman"/>
          <w:sz w:val="24"/>
          <w:szCs w:val="24"/>
        </w:rPr>
        <w:t>.</w:t>
      </w:r>
      <w:r w:rsidR="00B673EB" w:rsidRPr="00B673EB">
        <w:t xml:space="preserve"> </w:t>
      </w:r>
      <w:r w:rsidR="00B673EB" w:rsidRPr="00B673EB">
        <w:rPr>
          <w:rFonts w:ascii="Times New Roman" w:eastAsia="Calibri" w:hAnsi="Times New Roman" w:cs="Times New Roman"/>
          <w:sz w:val="24"/>
          <w:szCs w:val="24"/>
        </w:rPr>
        <w:t xml:space="preserve">Линейная организационная структура </w:t>
      </w:r>
      <w:r w:rsidR="00DC6545">
        <w:rPr>
          <w:rFonts w:ascii="Times New Roman" w:eastAsia="Calibri" w:hAnsi="Times New Roman" w:cs="Times New Roman"/>
          <w:sz w:val="24"/>
          <w:szCs w:val="24"/>
        </w:rPr>
        <w:t>–</w:t>
      </w:r>
      <w:r w:rsidR="00B673EB" w:rsidRPr="00B673EB">
        <w:rPr>
          <w:rFonts w:ascii="Times New Roman" w:eastAsia="Calibri" w:hAnsi="Times New Roman" w:cs="Times New Roman"/>
          <w:sz w:val="24"/>
          <w:szCs w:val="24"/>
        </w:rPr>
        <w:t xml:space="preserve"> самы</w:t>
      </w:r>
      <w:r w:rsidR="00DC6545">
        <w:rPr>
          <w:rFonts w:ascii="Times New Roman" w:eastAsia="Calibri" w:hAnsi="Times New Roman" w:cs="Times New Roman"/>
          <w:sz w:val="24"/>
          <w:szCs w:val="24"/>
        </w:rPr>
        <w:t>й</w:t>
      </w:r>
      <w:r w:rsidR="00B673EB" w:rsidRPr="00B673EB">
        <w:rPr>
          <w:rFonts w:ascii="Times New Roman" w:eastAsia="Calibri" w:hAnsi="Times New Roman" w:cs="Times New Roman"/>
          <w:sz w:val="24"/>
          <w:szCs w:val="24"/>
        </w:rPr>
        <w:t xml:space="preserve"> прост</w:t>
      </w:r>
      <w:r w:rsidR="00DC6545">
        <w:rPr>
          <w:rFonts w:ascii="Times New Roman" w:eastAsia="Calibri" w:hAnsi="Times New Roman" w:cs="Times New Roman"/>
          <w:sz w:val="24"/>
          <w:szCs w:val="24"/>
        </w:rPr>
        <w:t>ой</w:t>
      </w:r>
      <w:r w:rsidR="00B673EB" w:rsidRPr="00B673EB">
        <w:rPr>
          <w:rFonts w:ascii="Times New Roman" w:eastAsia="Calibri" w:hAnsi="Times New Roman" w:cs="Times New Roman"/>
          <w:sz w:val="24"/>
          <w:szCs w:val="24"/>
        </w:rPr>
        <w:t xml:space="preserve"> </w:t>
      </w:r>
      <w:r w:rsidR="00DC6545">
        <w:rPr>
          <w:rFonts w:ascii="Times New Roman" w:eastAsia="Calibri" w:hAnsi="Times New Roman" w:cs="Times New Roman"/>
          <w:sz w:val="24"/>
          <w:szCs w:val="24"/>
        </w:rPr>
        <w:t>вид</w:t>
      </w:r>
      <w:r w:rsidR="00B673EB" w:rsidRPr="00B673EB">
        <w:rPr>
          <w:rFonts w:ascii="Times New Roman" w:eastAsia="Calibri" w:hAnsi="Times New Roman" w:cs="Times New Roman"/>
          <w:sz w:val="24"/>
          <w:szCs w:val="24"/>
        </w:rPr>
        <w:t xml:space="preserve"> организационных структур. Его </w:t>
      </w:r>
      <w:r w:rsidR="006109F3">
        <w:rPr>
          <w:rFonts w:ascii="Times New Roman" w:eastAsia="Calibri" w:hAnsi="Times New Roman" w:cs="Times New Roman"/>
          <w:sz w:val="24"/>
          <w:szCs w:val="24"/>
        </w:rPr>
        <w:t>иерархия</w:t>
      </w:r>
      <w:r w:rsidR="00B673EB" w:rsidRPr="00B673EB">
        <w:rPr>
          <w:rFonts w:ascii="Times New Roman" w:eastAsia="Calibri" w:hAnsi="Times New Roman" w:cs="Times New Roman"/>
          <w:sz w:val="24"/>
          <w:szCs w:val="24"/>
        </w:rPr>
        <w:t xml:space="preserve"> </w:t>
      </w:r>
      <w:r w:rsidR="006109F3">
        <w:rPr>
          <w:rFonts w:ascii="Times New Roman" w:eastAsia="Calibri" w:hAnsi="Times New Roman" w:cs="Times New Roman"/>
          <w:sz w:val="24"/>
          <w:szCs w:val="24"/>
        </w:rPr>
        <w:t xml:space="preserve">реализуется </w:t>
      </w:r>
      <w:r w:rsidR="00B673EB" w:rsidRPr="00B673EB">
        <w:rPr>
          <w:rFonts w:ascii="Times New Roman" w:eastAsia="Calibri" w:hAnsi="Times New Roman" w:cs="Times New Roman"/>
          <w:sz w:val="24"/>
          <w:szCs w:val="24"/>
        </w:rPr>
        <w:t>сверху вниз. В отличие от др</w:t>
      </w:r>
      <w:r w:rsidR="006109F3">
        <w:rPr>
          <w:rFonts w:ascii="Times New Roman" w:eastAsia="Calibri" w:hAnsi="Times New Roman" w:cs="Times New Roman"/>
          <w:sz w:val="24"/>
          <w:szCs w:val="24"/>
        </w:rPr>
        <w:t>.</w:t>
      </w:r>
      <w:r w:rsidR="00B673EB" w:rsidRPr="00B673EB">
        <w:rPr>
          <w:rFonts w:ascii="Times New Roman" w:eastAsia="Calibri" w:hAnsi="Times New Roman" w:cs="Times New Roman"/>
          <w:sz w:val="24"/>
          <w:szCs w:val="24"/>
        </w:rPr>
        <w:t xml:space="preserve"> структур, специализированные и вспомогательные службы в </w:t>
      </w:r>
      <w:r w:rsidR="005E12F9">
        <w:rPr>
          <w:rFonts w:ascii="Times New Roman" w:eastAsia="Calibri" w:hAnsi="Times New Roman" w:cs="Times New Roman"/>
          <w:sz w:val="24"/>
          <w:szCs w:val="24"/>
        </w:rPr>
        <w:t>таких</w:t>
      </w:r>
      <w:r w:rsidR="00B673EB" w:rsidRPr="00B673EB">
        <w:rPr>
          <w:rFonts w:ascii="Times New Roman" w:eastAsia="Calibri" w:hAnsi="Times New Roman" w:cs="Times New Roman"/>
          <w:sz w:val="24"/>
          <w:szCs w:val="24"/>
        </w:rPr>
        <w:t xml:space="preserve"> организациях </w:t>
      </w:r>
      <w:r w:rsidR="005E12F9">
        <w:rPr>
          <w:rFonts w:ascii="Times New Roman" w:eastAsia="Calibri" w:hAnsi="Times New Roman" w:cs="Times New Roman"/>
          <w:sz w:val="24"/>
          <w:szCs w:val="24"/>
        </w:rPr>
        <w:t>отсутствуют</w:t>
      </w:r>
      <w:r w:rsidR="00B673EB" w:rsidRPr="00B673EB">
        <w:rPr>
          <w:rFonts w:ascii="Times New Roman" w:eastAsia="Calibri" w:hAnsi="Times New Roman" w:cs="Times New Roman"/>
          <w:sz w:val="24"/>
          <w:szCs w:val="24"/>
        </w:rPr>
        <w:t>.</w:t>
      </w:r>
    </w:p>
    <w:p w14:paraId="25F2891B" w14:textId="77777777" w:rsidR="004A4121" w:rsidRPr="005E4CE9" w:rsidRDefault="004A4121" w:rsidP="004A4121">
      <w:pPr>
        <w:spacing w:after="0" w:line="360" w:lineRule="auto"/>
        <w:jc w:val="both"/>
        <w:rPr>
          <w:rFonts w:ascii="Times New Roman" w:eastAsia="Calibri" w:hAnsi="Times New Roman" w:cs="Times New Roman"/>
          <w:sz w:val="28"/>
          <w:szCs w:val="28"/>
        </w:rPr>
      </w:pPr>
      <w:r w:rsidRPr="005E4CE9">
        <w:rPr>
          <w:rFonts w:ascii="Times New Roman" w:eastAsia="Calibri" w:hAnsi="Times New Roman" w:cs="Times New Roman"/>
          <w:noProof/>
          <w:sz w:val="28"/>
          <w:szCs w:val="28"/>
        </w:rPr>
        <w:drawing>
          <wp:inline distT="0" distB="0" distL="0" distR="0" wp14:anchorId="47CCB7CF" wp14:editId="1A675C2F">
            <wp:extent cx="6263640" cy="285369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63640" cy="2853690"/>
                    </a:xfrm>
                    <a:prstGeom prst="rect">
                      <a:avLst/>
                    </a:prstGeom>
                    <a:noFill/>
                  </pic:spPr>
                </pic:pic>
              </a:graphicData>
            </a:graphic>
          </wp:inline>
        </w:drawing>
      </w:r>
    </w:p>
    <w:p w14:paraId="2AE54DB2" w14:textId="77777777" w:rsidR="0069448C" w:rsidRDefault="004A4121" w:rsidP="0069448C">
      <w:pPr>
        <w:spacing w:after="0" w:line="360" w:lineRule="auto"/>
        <w:jc w:val="center"/>
        <w:rPr>
          <w:rFonts w:ascii="Times New Roman" w:eastAsia="Calibri" w:hAnsi="Times New Roman" w:cs="Times New Roman"/>
          <w:sz w:val="24"/>
          <w:szCs w:val="24"/>
        </w:rPr>
      </w:pPr>
      <w:r w:rsidRPr="0004525C">
        <w:rPr>
          <w:rFonts w:ascii="Times New Roman" w:eastAsia="Calibri" w:hAnsi="Times New Roman" w:cs="Times New Roman"/>
          <w:sz w:val="20"/>
          <w:szCs w:val="20"/>
        </w:rPr>
        <w:t xml:space="preserve">Рисунок </w:t>
      </w:r>
      <w:r w:rsidR="000171C9">
        <w:rPr>
          <w:rFonts w:ascii="Times New Roman" w:eastAsia="Calibri" w:hAnsi="Times New Roman" w:cs="Times New Roman"/>
          <w:sz w:val="20"/>
          <w:szCs w:val="20"/>
        </w:rPr>
        <w:t>2</w:t>
      </w:r>
      <w:r w:rsidRPr="0004525C">
        <w:rPr>
          <w:rFonts w:ascii="Times New Roman" w:eastAsia="Calibri" w:hAnsi="Times New Roman" w:cs="Times New Roman"/>
          <w:sz w:val="20"/>
          <w:szCs w:val="20"/>
        </w:rPr>
        <w:t xml:space="preserve"> – Схема организационной структуры ООО «Лотос Премиум» (авторская схема</w:t>
      </w:r>
      <w:r w:rsidRPr="005E4CE9">
        <w:rPr>
          <w:rFonts w:ascii="Times New Roman" w:eastAsia="Calibri" w:hAnsi="Times New Roman" w:cs="Times New Roman"/>
          <w:sz w:val="24"/>
          <w:szCs w:val="24"/>
        </w:rPr>
        <w:t>)</w:t>
      </w:r>
    </w:p>
    <w:p w14:paraId="02ABA18F" w14:textId="0A4841A2" w:rsidR="004A4121" w:rsidRDefault="004A4121" w:rsidP="0035457D">
      <w:pPr>
        <w:spacing w:after="0" w:line="360" w:lineRule="auto"/>
        <w:ind w:firstLine="709"/>
        <w:jc w:val="both"/>
        <w:rPr>
          <w:rFonts w:ascii="Times New Roman" w:eastAsia="Calibri" w:hAnsi="Times New Roman" w:cs="Times New Roman"/>
          <w:sz w:val="24"/>
          <w:szCs w:val="24"/>
        </w:rPr>
      </w:pPr>
      <w:proofErr w:type="gramStart"/>
      <w:r w:rsidRPr="0004525C">
        <w:rPr>
          <w:rFonts w:ascii="Times New Roman" w:eastAsia="Calibri" w:hAnsi="Times New Roman" w:cs="Times New Roman"/>
          <w:sz w:val="24"/>
          <w:szCs w:val="24"/>
        </w:rPr>
        <w:t>Т</w:t>
      </w:r>
      <w:r w:rsidR="000171C9">
        <w:rPr>
          <w:rFonts w:ascii="Times New Roman" w:eastAsia="Calibri" w:hAnsi="Times New Roman" w:cs="Times New Roman"/>
          <w:sz w:val="24"/>
          <w:szCs w:val="24"/>
        </w:rPr>
        <w:t>.к.</w:t>
      </w:r>
      <w:proofErr w:type="gramEnd"/>
      <w:r w:rsidRPr="0004525C">
        <w:rPr>
          <w:rFonts w:ascii="Times New Roman" w:eastAsia="Calibri" w:hAnsi="Times New Roman" w:cs="Times New Roman"/>
          <w:sz w:val="24"/>
          <w:szCs w:val="24"/>
        </w:rPr>
        <w:t xml:space="preserve"> в основе линейной организационной структуры лежат принципы единоначалия и централизации власти, то она име</w:t>
      </w:r>
      <w:r w:rsidR="005647A2">
        <w:rPr>
          <w:rFonts w:ascii="Times New Roman" w:eastAsia="Calibri" w:hAnsi="Times New Roman" w:cs="Times New Roman"/>
          <w:sz w:val="24"/>
          <w:szCs w:val="24"/>
        </w:rPr>
        <w:t>ет как преимущества, так и недостатки</w:t>
      </w:r>
      <w:r w:rsidRPr="0004525C">
        <w:rPr>
          <w:rFonts w:ascii="Times New Roman" w:eastAsia="Calibri" w:hAnsi="Times New Roman" w:cs="Times New Roman"/>
          <w:sz w:val="24"/>
          <w:szCs w:val="24"/>
        </w:rPr>
        <w:t xml:space="preserve">. </w:t>
      </w:r>
      <w:r w:rsidR="004F4C28">
        <w:rPr>
          <w:rFonts w:ascii="Times New Roman" w:eastAsia="Calibri" w:hAnsi="Times New Roman" w:cs="Times New Roman"/>
          <w:sz w:val="24"/>
          <w:szCs w:val="24"/>
        </w:rPr>
        <w:t>П</w:t>
      </w:r>
      <w:r w:rsidR="004F4C28" w:rsidRPr="004F4C28">
        <w:rPr>
          <w:rFonts w:ascii="Times New Roman" w:eastAsia="Calibri" w:hAnsi="Times New Roman" w:cs="Times New Roman"/>
          <w:sz w:val="24"/>
          <w:szCs w:val="24"/>
        </w:rPr>
        <w:t>оложительные и отрицательные моменты</w:t>
      </w:r>
      <w:r w:rsidR="004F4C28">
        <w:rPr>
          <w:rFonts w:ascii="Times New Roman" w:eastAsia="Calibri" w:hAnsi="Times New Roman" w:cs="Times New Roman"/>
          <w:sz w:val="24"/>
          <w:szCs w:val="24"/>
        </w:rPr>
        <w:t>, выявленные в организационной структуре</w:t>
      </w:r>
      <w:r w:rsidRPr="0004525C">
        <w:rPr>
          <w:rFonts w:ascii="Times New Roman" w:eastAsia="Calibri" w:hAnsi="Times New Roman" w:cs="Times New Roman"/>
          <w:sz w:val="24"/>
          <w:szCs w:val="24"/>
        </w:rPr>
        <w:t xml:space="preserve"> ООО «Лотос Премиум» можно проследить по Таблице 1. </w:t>
      </w:r>
    </w:p>
    <w:p w14:paraId="110A8D11" w14:textId="5CD274E7" w:rsidR="005E12F9" w:rsidRDefault="005E12F9" w:rsidP="0035457D">
      <w:pPr>
        <w:spacing w:after="0" w:line="360" w:lineRule="auto"/>
        <w:ind w:firstLine="709"/>
        <w:jc w:val="both"/>
        <w:rPr>
          <w:rFonts w:ascii="Times New Roman" w:eastAsia="Calibri" w:hAnsi="Times New Roman" w:cs="Times New Roman"/>
          <w:sz w:val="24"/>
          <w:szCs w:val="24"/>
        </w:rPr>
      </w:pPr>
    </w:p>
    <w:p w14:paraId="10DBB6CF" w14:textId="5800E476" w:rsidR="005E12F9" w:rsidRDefault="005E12F9" w:rsidP="0035457D">
      <w:pPr>
        <w:spacing w:after="0" w:line="360" w:lineRule="auto"/>
        <w:ind w:firstLine="709"/>
        <w:jc w:val="both"/>
        <w:rPr>
          <w:rFonts w:ascii="Times New Roman" w:eastAsia="Calibri" w:hAnsi="Times New Roman" w:cs="Times New Roman"/>
          <w:sz w:val="24"/>
          <w:szCs w:val="24"/>
        </w:rPr>
      </w:pPr>
    </w:p>
    <w:p w14:paraId="354964B9" w14:textId="5BA9EF96" w:rsidR="005E12F9" w:rsidRDefault="005E12F9" w:rsidP="0035457D">
      <w:pPr>
        <w:spacing w:after="0" w:line="360" w:lineRule="auto"/>
        <w:ind w:firstLine="709"/>
        <w:jc w:val="both"/>
        <w:rPr>
          <w:rFonts w:ascii="Times New Roman" w:eastAsia="Calibri" w:hAnsi="Times New Roman" w:cs="Times New Roman"/>
          <w:sz w:val="24"/>
          <w:szCs w:val="24"/>
        </w:rPr>
      </w:pPr>
    </w:p>
    <w:p w14:paraId="0D61A8B2" w14:textId="7BFF74D3" w:rsidR="004A4121" w:rsidRPr="0004525C" w:rsidRDefault="00245162" w:rsidP="00E351CE">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br w:type="page"/>
      </w:r>
      <w:r w:rsidR="004A4121" w:rsidRPr="0004525C">
        <w:rPr>
          <w:rFonts w:ascii="Times New Roman" w:eastAsia="Calibri" w:hAnsi="Times New Roman" w:cs="Times New Roman"/>
          <w:sz w:val="24"/>
          <w:szCs w:val="24"/>
        </w:rPr>
        <w:lastRenderedPageBreak/>
        <w:t>Таблица 1</w:t>
      </w:r>
    </w:p>
    <w:p w14:paraId="76915B8D" w14:textId="77777777" w:rsidR="004A4121" w:rsidRPr="0004525C" w:rsidRDefault="004A4121" w:rsidP="00E351CE">
      <w:pPr>
        <w:spacing w:after="120" w:line="240" w:lineRule="auto"/>
        <w:rPr>
          <w:rFonts w:ascii="Times New Roman" w:eastAsia="Calibri" w:hAnsi="Times New Roman" w:cs="Times New Roman"/>
          <w:sz w:val="24"/>
          <w:szCs w:val="24"/>
        </w:rPr>
      </w:pPr>
      <w:r w:rsidRPr="0004525C">
        <w:rPr>
          <w:rFonts w:ascii="Times New Roman" w:eastAsia="Calibri" w:hAnsi="Times New Roman" w:cs="Times New Roman"/>
          <w:sz w:val="24"/>
          <w:szCs w:val="24"/>
        </w:rPr>
        <w:t>Преимущества и недостатки линейной структуры ООО «Лотос Премиум» (авторская таблица)</w:t>
      </w:r>
    </w:p>
    <w:tbl>
      <w:tblPr>
        <w:tblStyle w:val="a9"/>
        <w:tblW w:w="0" w:type="auto"/>
        <w:tblLayout w:type="fixed"/>
        <w:tblLook w:val="04A0" w:firstRow="1" w:lastRow="0" w:firstColumn="1" w:lastColumn="0" w:noHBand="0" w:noVBand="1"/>
      </w:tblPr>
      <w:tblGrid>
        <w:gridCol w:w="4815"/>
        <w:gridCol w:w="4813"/>
      </w:tblGrid>
      <w:tr w:rsidR="004A4121" w:rsidRPr="00D77D0A" w14:paraId="5A6B9E8B" w14:textId="77777777" w:rsidTr="0036185E">
        <w:tc>
          <w:tcPr>
            <w:tcW w:w="4815" w:type="dxa"/>
            <w:vAlign w:val="center"/>
          </w:tcPr>
          <w:p w14:paraId="41722B7B" w14:textId="77777777" w:rsidR="004A4121" w:rsidRPr="0004525C" w:rsidRDefault="004A4121" w:rsidP="0036185E">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Преимущества:</w:t>
            </w:r>
          </w:p>
        </w:tc>
        <w:tc>
          <w:tcPr>
            <w:tcW w:w="4813" w:type="dxa"/>
            <w:vAlign w:val="center"/>
          </w:tcPr>
          <w:p w14:paraId="53FADFE1" w14:textId="77777777" w:rsidR="004A4121" w:rsidRPr="0004525C" w:rsidRDefault="004A4121" w:rsidP="0036185E">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Недостатки:</w:t>
            </w:r>
          </w:p>
        </w:tc>
      </w:tr>
      <w:tr w:rsidR="004A4121" w:rsidRPr="00D77D0A" w14:paraId="42FC6D9C" w14:textId="77777777" w:rsidTr="0036185E">
        <w:tc>
          <w:tcPr>
            <w:tcW w:w="4815" w:type="dxa"/>
            <w:vAlign w:val="center"/>
          </w:tcPr>
          <w:p w14:paraId="6DAE123C" w14:textId="77777777" w:rsidR="004A4121" w:rsidRPr="0004525C" w:rsidRDefault="004A4121" w:rsidP="0036185E">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Жёсткое управление транслирует жёсткую дисциплину</w:t>
            </w:r>
          </w:p>
        </w:tc>
        <w:tc>
          <w:tcPr>
            <w:tcW w:w="4813" w:type="dxa"/>
            <w:vAlign w:val="center"/>
          </w:tcPr>
          <w:p w14:paraId="49FE7C89" w14:textId="77777777" w:rsidR="004A4121" w:rsidRPr="0004525C" w:rsidRDefault="004A4121" w:rsidP="0036185E">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Отсутствие специализации</w:t>
            </w:r>
          </w:p>
        </w:tc>
      </w:tr>
      <w:tr w:rsidR="004A4121" w:rsidRPr="00D77D0A" w14:paraId="02038F10" w14:textId="77777777" w:rsidTr="0036185E">
        <w:tc>
          <w:tcPr>
            <w:tcW w:w="4815" w:type="dxa"/>
            <w:vAlign w:val="center"/>
          </w:tcPr>
          <w:p w14:paraId="6905CB57" w14:textId="5BDD756A" w:rsidR="004A4121" w:rsidRPr="0004525C" w:rsidRDefault="004A114A" w:rsidP="0036185E">
            <w:pPr>
              <w:jc w:val="center"/>
              <w:rPr>
                <w:rFonts w:ascii="Times New Roman" w:eastAsia="Calibri" w:hAnsi="Times New Roman" w:cs="Times New Roman"/>
                <w:sz w:val="20"/>
                <w:szCs w:val="20"/>
              </w:rPr>
            </w:pPr>
            <w:r>
              <w:rPr>
                <w:rFonts w:ascii="Times New Roman" w:eastAsia="Calibri" w:hAnsi="Times New Roman" w:cs="Times New Roman"/>
                <w:sz w:val="20"/>
                <w:szCs w:val="20"/>
              </w:rPr>
              <w:t>Оперативн</w:t>
            </w:r>
            <w:r w:rsidR="004A4121" w:rsidRPr="0004525C">
              <w:rPr>
                <w:rFonts w:ascii="Times New Roman" w:eastAsia="Calibri" w:hAnsi="Times New Roman" w:cs="Times New Roman"/>
                <w:sz w:val="20"/>
                <w:szCs w:val="20"/>
              </w:rPr>
              <w:t>ые решения обеспечивают </w:t>
            </w:r>
            <w:r>
              <w:rPr>
                <w:rFonts w:ascii="Times New Roman" w:eastAsia="Calibri" w:hAnsi="Times New Roman" w:cs="Times New Roman"/>
                <w:sz w:val="20"/>
                <w:szCs w:val="20"/>
              </w:rPr>
              <w:t>оперативн</w:t>
            </w:r>
            <w:r w:rsidR="004A4121" w:rsidRPr="0004525C">
              <w:rPr>
                <w:rFonts w:ascii="Times New Roman" w:eastAsia="Calibri" w:hAnsi="Times New Roman" w:cs="Times New Roman"/>
                <w:sz w:val="20"/>
                <w:szCs w:val="20"/>
              </w:rPr>
              <w:t>ые и эффективные</w:t>
            </w:r>
          </w:p>
          <w:p w14:paraId="1E56C85C" w14:textId="77777777" w:rsidR="004A4121" w:rsidRPr="0004525C" w:rsidRDefault="004A4121" w:rsidP="0036185E">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действия</w:t>
            </w:r>
          </w:p>
        </w:tc>
        <w:tc>
          <w:tcPr>
            <w:tcW w:w="4813" w:type="dxa"/>
            <w:vAlign w:val="center"/>
          </w:tcPr>
          <w:p w14:paraId="02513FA7" w14:textId="77777777" w:rsidR="004A4121" w:rsidRPr="0004525C" w:rsidRDefault="004A4121" w:rsidP="0036185E">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Сотрудники могут расходиться во мнениях, что может повлиять на качество работы</w:t>
            </w:r>
          </w:p>
        </w:tc>
      </w:tr>
      <w:tr w:rsidR="004A4121" w:rsidRPr="00D77D0A" w14:paraId="0BEA997F" w14:textId="77777777" w:rsidTr="0036185E">
        <w:tc>
          <w:tcPr>
            <w:tcW w:w="4815" w:type="dxa"/>
            <w:vAlign w:val="center"/>
          </w:tcPr>
          <w:p w14:paraId="5D93FE6D" w14:textId="77777777" w:rsidR="004A4121" w:rsidRPr="0004525C" w:rsidRDefault="004A4121" w:rsidP="0036185E">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Прозрачность всех действий команды</w:t>
            </w:r>
          </w:p>
        </w:tc>
        <w:tc>
          <w:tcPr>
            <w:tcW w:w="4813" w:type="dxa"/>
            <w:vAlign w:val="center"/>
          </w:tcPr>
          <w:p w14:paraId="1194937B" w14:textId="77777777" w:rsidR="004A4121" w:rsidRPr="0004525C" w:rsidRDefault="004A4121" w:rsidP="0036185E">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Коммуникации осуществляются только сверху вниз</w:t>
            </w:r>
          </w:p>
        </w:tc>
      </w:tr>
      <w:tr w:rsidR="004A4121" w:rsidRPr="00D77D0A" w14:paraId="14B13D9B" w14:textId="77777777" w:rsidTr="0036185E">
        <w:tc>
          <w:tcPr>
            <w:tcW w:w="4815" w:type="dxa"/>
            <w:vAlign w:val="center"/>
          </w:tcPr>
          <w:p w14:paraId="420F5F60" w14:textId="5A712FA5" w:rsidR="004A4121" w:rsidRPr="0004525C" w:rsidRDefault="004A4121" w:rsidP="0036185E">
            <w:pPr>
              <w:jc w:val="center"/>
              <w:rPr>
                <w:rFonts w:ascii="Times New Roman" w:eastAsia="Calibri" w:hAnsi="Times New Roman" w:cs="Times New Roman"/>
                <w:sz w:val="20"/>
                <w:szCs w:val="20"/>
              </w:rPr>
            </w:pPr>
            <w:proofErr w:type="gramStart"/>
            <w:r w:rsidRPr="0004525C">
              <w:rPr>
                <w:rFonts w:ascii="Times New Roman" w:eastAsia="Calibri" w:hAnsi="Times New Roman" w:cs="Times New Roman"/>
                <w:sz w:val="20"/>
                <w:szCs w:val="20"/>
              </w:rPr>
              <w:t>Т</w:t>
            </w:r>
            <w:r w:rsidR="004A114A">
              <w:rPr>
                <w:rFonts w:ascii="Times New Roman" w:eastAsia="Calibri" w:hAnsi="Times New Roman" w:cs="Times New Roman"/>
                <w:sz w:val="20"/>
                <w:szCs w:val="20"/>
              </w:rPr>
              <w:t>.к.</w:t>
            </w:r>
            <w:proofErr w:type="gramEnd"/>
            <w:r w:rsidRPr="0004525C">
              <w:rPr>
                <w:rFonts w:ascii="Times New Roman" w:eastAsia="Calibri" w:hAnsi="Times New Roman" w:cs="Times New Roman"/>
                <w:sz w:val="20"/>
                <w:szCs w:val="20"/>
              </w:rPr>
              <w:t xml:space="preserve"> контроль осуществляется одним человеком, то </w:t>
            </w:r>
            <w:r w:rsidRPr="0004525C">
              <w:rPr>
                <w:rFonts w:ascii="Times New Roman" w:eastAsia="Calibri" w:hAnsi="Times New Roman" w:cs="Times New Roman"/>
                <w:color w:val="222222"/>
                <w:sz w:val="20"/>
                <w:szCs w:val="20"/>
                <w:shd w:val="clear" w:color="auto" w:fill="FFFFFF"/>
              </w:rPr>
              <w:t>минимален риск возникновения сопротивления</w:t>
            </w:r>
            <w:r w:rsidR="004A114A">
              <w:rPr>
                <w:rFonts w:ascii="Times New Roman" w:eastAsia="Calibri" w:hAnsi="Times New Roman" w:cs="Times New Roman"/>
                <w:sz w:val="20"/>
                <w:szCs w:val="20"/>
              </w:rPr>
              <w:t xml:space="preserve"> со стороны коллектива</w:t>
            </w:r>
          </w:p>
        </w:tc>
        <w:tc>
          <w:tcPr>
            <w:tcW w:w="4813" w:type="dxa"/>
            <w:vAlign w:val="center"/>
          </w:tcPr>
          <w:p w14:paraId="62CAAF3A" w14:textId="77777777" w:rsidR="004A4121" w:rsidRPr="0004525C" w:rsidRDefault="004A4121" w:rsidP="0036185E">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Решения принимаются одним человеком, следовательно, могут быть ошибочными</w:t>
            </w:r>
          </w:p>
        </w:tc>
      </w:tr>
      <w:tr w:rsidR="004A4121" w:rsidRPr="00D77D0A" w14:paraId="23245EEC" w14:textId="77777777" w:rsidTr="0036185E">
        <w:tc>
          <w:tcPr>
            <w:tcW w:w="4815" w:type="dxa"/>
            <w:vAlign w:val="center"/>
          </w:tcPr>
          <w:p w14:paraId="6E952E9C" w14:textId="2C24D6E2" w:rsidR="004A4121" w:rsidRPr="0004525C" w:rsidRDefault="004A4121" w:rsidP="0036185E">
            <w:pPr>
              <w:jc w:val="center"/>
              <w:rPr>
                <w:rFonts w:ascii="Times New Roman" w:eastAsia="Calibri" w:hAnsi="Times New Roman" w:cs="Times New Roman"/>
                <w:sz w:val="20"/>
                <w:szCs w:val="20"/>
              </w:rPr>
            </w:pPr>
            <w:r w:rsidRPr="0004525C">
              <w:rPr>
                <w:rFonts w:ascii="Times New Roman" w:eastAsia="Calibri" w:hAnsi="Times New Roman" w:cs="Times New Roman"/>
                <w:color w:val="222222"/>
                <w:sz w:val="20"/>
                <w:szCs w:val="20"/>
                <w:shd w:val="clear" w:color="auto" w:fill="FFFFFF"/>
              </w:rPr>
              <w:t>Сотрудники чувствуют, что их вклад оцен</w:t>
            </w:r>
            <w:r w:rsidR="00497E99">
              <w:rPr>
                <w:rFonts w:ascii="Times New Roman" w:eastAsia="Calibri" w:hAnsi="Times New Roman" w:cs="Times New Roman"/>
                <w:color w:val="222222"/>
                <w:sz w:val="20"/>
                <w:szCs w:val="20"/>
                <w:shd w:val="clear" w:color="auto" w:fill="FFFFFF"/>
              </w:rPr>
              <w:t>ё</w:t>
            </w:r>
            <w:r w:rsidRPr="0004525C">
              <w:rPr>
                <w:rFonts w:ascii="Times New Roman" w:eastAsia="Calibri" w:hAnsi="Times New Roman" w:cs="Times New Roman"/>
                <w:color w:val="222222"/>
                <w:sz w:val="20"/>
                <w:szCs w:val="20"/>
                <w:shd w:val="clear" w:color="auto" w:fill="FFFFFF"/>
              </w:rPr>
              <w:t>н</w:t>
            </w:r>
          </w:p>
        </w:tc>
        <w:tc>
          <w:tcPr>
            <w:tcW w:w="4813" w:type="dxa"/>
            <w:vAlign w:val="center"/>
          </w:tcPr>
          <w:p w14:paraId="6C2A0590" w14:textId="77777777" w:rsidR="004A4121" w:rsidRPr="0004525C" w:rsidRDefault="004A4121" w:rsidP="0036185E">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Авторитарный стиль управления</w:t>
            </w:r>
          </w:p>
        </w:tc>
      </w:tr>
      <w:tr w:rsidR="004A4121" w:rsidRPr="00D77D0A" w14:paraId="1D092F3A" w14:textId="77777777" w:rsidTr="0036185E">
        <w:tc>
          <w:tcPr>
            <w:tcW w:w="4815" w:type="dxa"/>
            <w:vAlign w:val="center"/>
          </w:tcPr>
          <w:p w14:paraId="455A5615" w14:textId="77777777" w:rsidR="004A4121" w:rsidRPr="0004525C" w:rsidRDefault="004A4121" w:rsidP="0036185E">
            <w:pPr>
              <w:jc w:val="center"/>
              <w:rPr>
                <w:rFonts w:ascii="Times New Roman" w:eastAsia="Calibri" w:hAnsi="Times New Roman" w:cs="Times New Roman"/>
                <w:color w:val="222222"/>
                <w:sz w:val="20"/>
                <w:szCs w:val="20"/>
                <w:shd w:val="clear" w:color="auto" w:fill="FFFFFF"/>
              </w:rPr>
            </w:pPr>
            <w:r w:rsidRPr="0004525C">
              <w:rPr>
                <w:rFonts w:ascii="Times New Roman" w:eastAsia="Calibri" w:hAnsi="Times New Roman" w:cs="Times New Roman"/>
                <w:color w:val="222222"/>
                <w:sz w:val="20"/>
                <w:szCs w:val="20"/>
                <w:shd w:val="clear" w:color="auto" w:fill="FFFFFF"/>
              </w:rPr>
              <w:t>Быстрота реакции исполнителей на прямые приказы</w:t>
            </w:r>
          </w:p>
        </w:tc>
        <w:tc>
          <w:tcPr>
            <w:tcW w:w="4813" w:type="dxa"/>
            <w:vAlign w:val="center"/>
          </w:tcPr>
          <w:p w14:paraId="35A52F02" w14:textId="77777777" w:rsidR="004A4121" w:rsidRPr="0004525C" w:rsidRDefault="004A4121" w:rsidP="0036185E">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Высокие требования к уровню квалификации менеджеров</w:t>
            </w:r>
          </w:p>
        </w:tc>
      </w:tr>
    </w:tbl>
    <w:p w14:paraId="2C1DF49C" w14:textId="538F2F51" w:rsidR="003466D1" w:rsidRDefault="003466D1" w:rsidP="003466D1">
      <w:pPr>
        <w:spacing w:after="0" w:line="360" w:lineRule="auto"/>
        <w:jc w:val="both"/>
        <w:rPr>
          <w:rFonts w:ascii="Times New Roman" w:hAnsi="Times New Roman" w:cs="Times New Roman"/>
          <w:sz w:val="24"/>
          <w:szCs w:val="24"/>
        </w:rPr>
      </w:pPr>
    </w:p>
    <w:p w14:paraId="1BC66552" w14:textId="5EBF0C82" w:rsidR="005F2081" w:rsidRPr="005F2081" w:rsidRDefault="005F2081" w:rsidP="005F2081">
      <w:pPr>
        <w:spacing w:after="0" w:line="360" w:lineRule="auto"/>
        <w:ind w:firstLine="709"/>
        <w:jc w:val="both"/>
        <w:rPr>
          <w:rFonts w:ascii="Times New Roman" w:hAnsi="Times New Roman" w:cs="Times New Roman"/>
          <w:sz w:val="24"/>
          <w:szCs w:val="24"/>
        </w:rPr>
      </w:pPr>
      <w:r w:rsidRPr="005F2081">
        <w:rPr>
          <w:rFonts w:ascii="Times New Roman" w:hAnsi="Times New Roman" w:cs="Times New Roman"/>
          <w:sz w:val="24"/>
          <w:szCs w:val="24"/>
        </w:rPr>
        <w:t>Система управленческой информации (от англ</w:t>
      </w:r>
      <w:r w:rsidR="00FE6D41">
        <w:rPr>
          <w:rFonts w:ascii="Times New Roman" w:hAnsi="Times New Roman" w:cs="Times New Roman"/>
          <w:sz w:val="24"/>
          <w:szCs w:val="24"/>
        </w:rPr>
        <w:t>.</w:t>
      </w:r>
      <w:r w:rsidRPr="005F2081">
        <w:rPr>
          <w:rFonts w:ascii="Times New Roman" w:hAnsi="Times New Roman" w:cs="Times New Roman"/>
          <w:sz w:val="24"/>
          <w:szCs w:val="24"/>
        </w:rPr>
        <w:t xml:space="preserve"> </w:t>
      </w:r>
      <w:proofErr w:type="spellStart"/>
      <w:r w:rsidRPr="005F2081">
        <w:rPr>
          <w:rFonts w:ascii="Times New Roman" w:hAnsi="Times New Roman" w:cs="Times New Roman"/>
          <w:sz w:val="24"/>
          <w:szCs w:val="24"/>
        </w:rPr>
        <w:t>Management</w:t>
      </w:r>
      <w:proofErr w:type="spellEnd"/>
      <w:r w:rsidRPr="005F2081">
        <w:rPr>
          <w:rFonts w:ascii="Times New Roman" w:hAnsi="Times New Roman" w:cs="Times New Roman"/>
          <w:sz w:val="24"/>
          <w:szCs w:val="24"/>
        </w:rPr>
        <w:t xml:space="preserve"> </w:t>
      </w:r>
      <w:proofErr w:type="spellStart"/>
      <w:r w:rsidRPr="005F2081">
        <w:rPr>
          <w:rFonts w:ascii="Times New Roman" w:hAnsi="Times New Roman" w:cs="Times New Roman"/>
          <w:sz w:val="24"/>
          <w:szCs w:val="24"/>
        </w:rPr>
        <w:t>information</w:t>
      </w:r>
      <w:proofErr w:type="spellEnd"/>
      <w:r w:rsidRPr="005F2081">
        <w:rPr>
          <w:rFonts w:ascii="Times New Roman" w:hAnsi="Times New Roman" w:cs="Times New Roman"/>
          <w:sz w:val="24"/>
          <w:szCs w:val="24"/>
        </w:rPr>
        <w:t xml:space="preserve"> </w:t>
      </w:r>
      <w:proofErr w:type="spellStart"/>
      <w:r w:rsidRPr="005F2081">
        <w:rPr>
          <w:rFonts w:ascii="Times New Roman" w:hAnsi="Times New Roman" w:cs="Times New Roman"/>
          <w:sz w:val="24"/>
          <w:szCs w:val="24"/>
        </w:rPr>
        <w:t>system</w:t>
      </w:r>
      <w:proofErr w:type="spellEnd"/>
      <w:r w:rsidR="00497E99">
        <w:rPr>
          <w:rFonts w:ascii="Times New Roman" w:hAnsi="Times New Roman" w:cs="Times New Roman"/>
          <w:sz w:val="24"/>
          <w:szCs w:val="24"/>
        </w:rPr>
        <w:t xml:space="preserve"> или</w:t>
      </w:r>
      <w:r w:rsidRPr="005F2081">
        <w:rPr>
          <w:rFonts w:ascii="Times New Roman" w:hAnsi="Times New Roman" w:cs="Times New Roman"/>
          <w:sz w:val="24"/>
          <w:szCs w:val="24"/>
        </w:rPr>
        <w:t xml:space="preserve"> MIS [</w:t>
      </w:r>
      <w:r w:rsidR="000171C9">
        <w:rPr>
          <w:rFonts w:ascii="Times New Roman" w:hAnsi="Times New Roman" w:cs="Times New Roman"/>
          <w:sz w:val="24"/>
          <w:szCs w:val="24"/>
        </w:rPr>
        <w:t>12</w:t>
      </w:r>
      <w:r w:rsidRPr="005F2081">
        <w:rPr>
          <w:rFonts w:ascii="Times New Roman" w:hAnsi="Times New Roman" w:cs="Times New Roman"/>
          <w:sz w:val="24"/>
          <w:szCs w:val="24"/>
        </w:rPr>
        <w:t>]) – это словосочетание, состоящее из трёх слов: управление, информация и системы. Др</w:t>
      </w:r>
      <w:r w:rsidR="00FE6D41">
        <w:rPr>
          <w:rFonts w:ascii="Times New Roman" w:hAnsi="Times New Roman" w:cs="Times New Roman"/>
          <w:sz w:val="24"/>
          <w:szCs w:val="24"/>
        </w:rPr>
        <w:t>.</w:t>
      </w:r>
      <w:r w:rsidRPr="005F2081">
        <w:rPr>
          <w:rFonts w:ascii="Times New Roman" w:hAnsi="Times New Roman" w:cs="Times New Roman"/>
          <w:sz w:val="24"/>
          <w:szCs w:val="24"/>
        </w:rPr>
        <w:t xml:space="preserve"> словами, это системы, предоставляющие информацию для управления. Причина, по которой информационные системы управления важны в повседневной </w:t>
      </w:r>
      <w:r w:rsidR="00FE6D41">
        <w:rPr>
          <w:rFonts w:ascii="Times New Roman" w:hAnsi="Times New Roman" w:cs="Times New Roman"/>
          <w:sz w:val="24"/>
          <w:szCs w:val="24"/>
        </w:rPr>
        <w:t>деятельности</w:t>
      </w:r>
      <w:r w:rsidRPr="005F2081">
        <w:rPr>
          <w:rFonts w:ascii="Times New Roman" w:hAnsi="Times New Roman" w:cs="Times New Roman"/>
          <w:sz w:val="24"/>
          <w:szCs w:val="24"/>
        </w:rPr>
        <w:t xml:space="preserve"> любого отдельно взятого предприятия, заключается в том, что MIS работают с людьми, организациями, технологиями и отношениями между людьми и организациями. Это означает, что при квалифицированном внедрении MIS возрастает вероятность достижения высокого уровня эффективности в деятельности управления предприятием.</w:t>
      </w:r>
    </w:p>
    <w:p w14:paraId="2529BCE1" w14:textId="07BCDF52" w:rsidR="005F2081" w:rsidRPr="005F2081" w:rsidRDefault="005F2081" w:rsidP="005F2081">
      <w:pPr>
        <w:spacing w:after="0" w:line="360" w:lineRule="auto"/>
        <w:ind w:firstLine="709"/>
        <w:jc w:val="both"/>
        <w:rPr>
          <w:rFonts w:ascii="Times New Roman" w:hAnsi="Times New Roman" w:cs="Times New Roman"/>
          <w:sz w:val="24"/>
          <w:szCs w:val="24"/>
        </w:rPr>
      </w:pPr>
      <w:r w:rsidRPr="005F2081">
        <w:rPr>
          <w:rFonts w:ascii="Times New Roman" w:hAnsi="Times New Roman" w:cs="Times New Roman"/>
          <w:sz w:val="24"/>
          <w:szCs w:val="24"/>
        </w:rPr>
        <w:t>Основная роль MIS заключается в представлении отч</w:t>
      </w:r>
      <w:r w:rsidR="00660965">
        <w:rPr>
          <w:rFonts w:ascii="Times New Roman" w:hAnsi="Times New Roman" w:cs="Times New Roman"/>
          <w:sz w:val="24"/>
          <w:szCs w:val="24"/>
        </w:rPr>
        <w:t>ё</w:t>
      </w:r>
      <w:r w:rsidRPr="005F2081">
        <w:rPr>
          <w:rFonts w:ascii="Times New Roman" w:hAnsi="Times New Roman" w:cs="Times New Roman"/>
          <w:sz w:val="24"/>
          <w:szCs w:val="24"/>
        </w:rPr>
        <w:t xml:space="preserve">тов о хозяйственной деятельности с целью поддержки принятия решений. Это делается для обеспечения того, чтобы: управление организацией осуществлялось более эффективным образом, реализовывался потенциал предприятия и формировались </w:t>
      </w:r>
      <w:r w:rsidR="00E1474F">
        <w:rPr>
          <w:rFonts w:ascii="Times New Roman" w:hAnsi="Times New Roman" w:cs="Times New Roman"/>
          <w:sz w:val="24"/>
          <w:szCs w:val="24"/>
        </w:rPr>
        <w:t xml:space="preserve">его </w:t>
      </w:r>
      <w:r w:rsidRPr="005F2081">
        <w:rPr>
          <w:rFonts w:ascii="Times New Roman" w:hAnsi="Times New Roman" w:cs="Times New Roman"/>
          <w:sz w:val="24"/>
          <w:szCs w:val="24"/>
        </w:rPr>
        <w:t>конкурентные преимущества. Кроме того, MIS способствуют:</w:t>
      </w:r>
    </w:p>
    <w:p w14:paraId="4D3FBF28" w14:textId="1CA89A32" w:rsidR="005F2081" w:rsidRPr="008E294E" w:rsidRDefault="005F2081" w:rsidP="008E294E">
      <w:pPr>
        <w:pStyle w:val="a7"/>
        <w:numPr>
          <w:ilvl w:val="0"/>
          <w:numId w:val="40"/>
        </w:numPr>
        <w:spacing w:after="0" w:line="360" w:lineRule="auto"/>
        <w:jc w:val="both"/>
        <w:rPr>
          <w:rFonts w:ascii="Times New Roman" w:hAnsi="Times New Roman" w:cs="Times New Roman"/>
          <w:sz w:val="24"/>
          <w:szCs w:val="24"/>
        </w:rPr>
      </w:pPr>
      <w:r w:rsidRPr="008E294E">
        <w:rPr>
          <w:rFonts w:ascii="Times New Roman" w:hAnsi="Times New Roman" w:cs="Times New Roman"/>
          <w:sz w:val="24"/>
          <w:szCs w:val="24"/>
        </w:rPr>
        <w:t>оперативному предоставлению информации лицам, принимающим решения в предприятии;</w:t>
      </w:r>
    </w:p>
    <w:p w14:paraId="21953CF2" w14:textId="51021A2E" w:rsidR="005F2081" w:rsidRPr="008E294E" w:rsidRDefault="005F2081" w:rsidP="008E294E">
      <w:pPr>
        <w:pStyle w:val="a7"/>
        <w:numPr>
          <w:ilvl w:val="0"/>
          <w:numId w:val="40"/>
        </w:numPr>
        <w:spacing w:after="0" w:line="360" w:lineRule="auto"/>
        <w:jc w:val="both"/>
        <w:rPr>
          <w:rFonts w:ascii="Times New Roman" w:hAnsi="Times New Roman" w:cs="Times New Roman"/>
          <w:sz w:val="24"/>
          <w:szCs w:val="24"/>
        </w:rPr>
      </w:pPr>
      <w:r w:rsidRPr="008E294E">
        <w:rPr>
          <w:rFonts w:ascii="Times New Roman" w:hAnsi="Times New Roman" w:cs="Times New Roman"/>
          <w:sz w:val="24"/>
          <w:szCs w:val="24"/>
        </w:rPr>
        <w:t>сбору данных;</w:t>
      </w:r>
    </w:p>
    <w:p w14:paraId="754FDA77" w14:textId="6EE7110C" w:rsidR="005F2081" w:rsidRPr="008E294E" w:rsidRDefault="005F2081" w:rsidP="008E294E">
      <w:pPr>
        <w:pStyle w:val="a7"/>
        <w:numPr>
          <w:ilvl w:val="0"/>
          <w:numId w:val="40"/>
        </w:numPr>
        <w:spacing w:after="0" w:line="360" w:lineRule="auto"/>
        <w:jc w:val="both"/>
        <w:rPr>
          <w:rFonts w:ascii="Times New Roman" w:hAnsi="Times New Roman" w:cs="Times New Roman"/>
          <w:sz w:val="24"/>
          <w:szCs w:val="24"/>
        </w:rPr>
      </w:pPr>
      <w:r w:rsidRPr="008E294E">
        <w:rPr>
          <w:rFonts w:ascii="Times New Roman" w:hAnsi="Times New Roman" w:cs="Times New Roman"/>
          <w:sz w:val="24"/>
          <w:szCs w:val="24"/>
        </w:rPr>
        <w:t>коммуникации между сотрудниками внутри коллектива;</w:t>
      </w:r>
    </w:p>
    <w:p w14:paraId="137CFD2C" w14:textId="76F59268" w:rsidR="005F2081" w:rsidRPr="008E294E" w:rsidRDefault="005F2081" w:rsidP="008E294E">
      <w:pPr>
        <w:pStyle w:val="a7"/>
        <w:numPr>
          <w:ilvl w:val="0"/>
          <w:numId w:val="40"/>
        </w:numPr>
        <w:spacing w:after="0" w:line="360" w:lineRule="auto"/>
        <w:jc w:val="both"/>
        <w:rPr>
          <w:rFonts w:ascii="Times New Roman" w:hAnsi="Times New Roman" w:cs="Times New Roman"/>
          <w:sz w:val="24"/>
          <w:szCs w:val="24"/>
        </w:rPr>
      </w:pPr>
      <w:r w:rsidRPr="008E294E">
        <w:rPr>
          <w:rFonts w:ascii="Times New Roman" w:hAnsi="Times New Roman" w:cs="Times New Roman"/>
          <w:sz w:val="24"/>
          <w:szCs w:val="24"/>
        </w:rPr>
        <w:t>достоверным прогнозам состояния предприятия в краткосрочной и долгосрочной перспективе;</w:t>
      </w:r>
    </w:p>
    <w:p w14:paraId="3D0930DD" w14:textId="5523EEAB" w:rsidR="005F2081" w:rsidRPr="008E294E" w:rsidRDefault="005F2081" w:rsidP="008E294E">
      <w:pPr>
        <w:pStyle w:val="a7"/>
        <w:numPr>
          <w:ilvl w:val="0"/>
          <w:numId w:val="40"/>
        </w:numPr>
        <w:spacing w:after="0" w:line="360" w:lineRule="auto"/>
        <w:jc w:val="both"/>
        <w:rPr>
          <w:rFonts w:ascii="Times New Roman" w:hAnsi="Times New Roman" w:cs="Times New Roman"/>
          <w:sz w:val="24"/>
          <w:szCs w:val="24"/>
        </w:rPr>
      </w:pPr>
      <w:r w:rsidRPr="008E294E">
        <w:rPr>
          <w:rFonts w:ascii="Times New Roman" w:hAnsi="Times New Roman" w:cs="Times New Roman"/>
          <w:sz w:val="24"/>
          <w:szCs w:val="24"/>
        </w:rPr>
        <w:t>отслеживанию реализации конкретных решений внутри предприятия;</w:t>
      </w:r>
    </w:p>
    <w:p w14:paraId="24A46AC0" w14:textId="2755E219" w:rsidR="005F2081" w:rsidRPr="008E294E" w:rsidRDefault="008E294E" w:rsidP="008E294E">
      <w:pPr>
        <w:pStyle w:val="a7"/>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w:t>
      </w:r>
      <w:r w:rsidR="005F2081" w:rsidRPr="008E294E">
        <w:rPr>
          <w:rFonts w:ascii="Times New Roman" w:hAnsi="Times New Roman" w:cs="Times New Roman"/>
          <w:sz w:val="24"/>
          <w:szCs w:val="24"/>
        </w:rPr>
        <w:t xml:space="preserve">овершенствованию и упрощению отчётности предприятия и </w:t>
      </w:r>
      <w:proofErr w:type="gramStart"/>
      <w:r w:rsidR="005F2081" w:rsidRPr="008E294E">
        <w:rPr>
          <w:rFonts w:ascii="Times New Roman" w:hAnsi="Times New Roman" w:cs="Times New Roman"/>
          <w:sz w:val="24"/>
          <w:szCs w:val="24"/>
        </w:rPr>
        <w:t>т.д.</w:t>
      </w:r>
      <w:proofErr w:type="gramEnd"/>
    </w:p>
    <w:p w14:paraId="37171D61" w14:textId="25629F3D" w:rsidR="00C44946" w:rsidRDefault="005F2081" w:rsidP="005F2081">
      <w:pPr>
        <w:spacing w:after="0" w:line="360" w:lineRule="auto"/>
        <w:ind w:firstLine="709"/>
        <w:jc w:val="both"/>
        <w:rPr>
          <w:rFonts w:ascii="Times New Roman" w:hAnsi="Times New Roman" w:cs="Times New Roman"/>
          <w:sz w:val="24"/>
          <w:szCs w:val="24"/>
        </w:rPr>
      </w:pPr>
      <w:r w:rsidRPr="005F2081">
        <w:rPr>
          <w:rFonts w:ascii="Times New Roman" w:hAnsi="Times New Roman" w:cs="Times New Roman"/>
          <w:sz w:val="24"/>
          <w:szCs w:val="24"/>
        </w:rPr>
        <w:t>Существует ряд преимуществ, которые обеспечивает внедрение MIS</w:t>
      </w:r>
      <w:r w:rsidR="008E294E">
        <w:rPr>
          <w:rFonts w:ascii="Times New Roman" w:hAnsi="Times New Roman" w:cs="Times New Roman"/>
          <w:sz w:val="24"/>
          <w:szCs w:val="24"/>
        </w:rPr>
        <w:t>: н</w:t>
      </w:r>
      <w:r w:rsidRPr="005F2081">
        <w:rPr>
          <w:rFonts w:ascii="Times New Roman" w:hAnsi="Times New Roman" w:cs="Times New Roman"/>
          <w:sz w:val="24"/>
          <w:szCs w:val="24"/>
        </w:rPr>
        <w:t xml:space="preserve">екоторые из </w:t>
      </w:r>
      <w:r w:rsidR="008E294E">
        <w:rPr>
          <w:rFonts w:ascii="Times New Roman" w:hAnsi="Times New Roman" w:cs="Times New Roman"/>
          <w:sz w:val="24"/>
          <w:szCs w:val="24"/>
        </w:rPr>
        <w:t>н</w:t>
      </w:r>
      <w:r w:rsidRPr="005F2081">
        <w:rPr>
          <w:rFonts w:ascii="Times New Roman" w:hAnsi="Times New Roman" w:cs="Times New Roman"/>
          <w:sz w:val="24"/>
          <w:szCs w:val="24"/>
        </w:rPr>
        <w:t>их по</w:t>
      </w:r>
      <w:r w:rsidR="00F315D7">
        <w:rPr>
          <w:rFonts w:ascii="Times New Roman" w:hAnsi="Times New Roman" w:cs="Times New Roman"/>
          <w:sz w:val="24"/>
          <w:szCs w:val="24"/>
        </w:rPr>
        <w:t>зволя</w:t>
      </w:r>
      <w:r w:rsidRPr="005F2081">
        <w:rPr>
          <w:rFonts w:ascii="Times New Roman" w:hAnsi="Times New Roman" w:cs="Times New Roman"/>
          <w:sz w:val="24"/>
          <w:szCs w:val="24"/>
        </w:rPr>
        <w:t xml:space="preserve">ют упростить работу руководства предприятия, остальные – помогают организации в целом. Так, например, в ООО «Лотос Премиум» все сотрудники имеют доступ к единой базе данных, которая содержит полную необходимую информацию для ведения повседневной </w:t>
      </w:r>
      <w:r w:rsidRPr="005F2081">
        <w:rPr>
          <w:rFonts w:ascii="Times New Roman" w:hAnsi="Times New Roman" w:cs="Times New Roman"/>
          <w:sz w:val="24"/>
          <w:szCs w:val="24"/>
        </w:rPr>
        <w:lastRenderedPageBreak/>
        <w:t xml:space="preserve">деятельности. Это упрощает процесс обработки данных, сокращает объём бумажной работы, выявляет сильные и слабые стороны при выполнении всевозможных </w:t>
      </w:r>
      <w:r w:rsidR="000C72BF">
        <w:rPr>
          <w:rFonts w:ascii="Times New Roman" w:hAnsi="Times New Roman" w:cs="Times New Roman"/>
          <w:sz w:val="24"/>
          <w:szCs w:val="24"/>
        </w:rPr>
        <w:t xml:space="preserve">повседневных трудовых </w:t>
      </w:r>
      <w:r w:rsidRPr="005F2081">
        <w:rPr>
          <w:rFonts w:ascii="Times New Roman" w:hAnsi="Times New Roman" w:cs="Times New Roman"/>
          <w:sz w:val="24"/>
          <w:szCs w:val="24"/>
        </w:rPr>
        <w:t xml:space="preserve">задач, предоставляет обратную связь с партнёрами и клиентами и </w:t>
      </w:r>
      <w:proofErr w:type="gramStart"/>
      <w:r w:rsidRPr="005F2081">
        <w:rPr>
          <w:rFonts w:ascii="Times New Roman" w:hAnsi="Times New Roman" w:cs="Times New Roman"/>
          <w:sz w:val="24"/>
          <w:szCs w:val="24"/>
        </w:rPr>
        <w:t>т.д.</w:t>
      </w:r>
      <w:proofErr w:type="gramEnd"/>
      <w:r w:rsidRPr="005F2081">
        <w:rPr>
          <w:rFonts w:ascii="Times New Roman" w:hAnsi="Times New Roman" w:cs="Times New Roman"/>
          <w:sz w:val="24"/>
          <w:szCs w:val="24"/>
        </w:rPr>
        <w:t xml:space="preserve"> Всё это способствует повышению качества обслуживания клиентов, а, следовательно, предприятие получает </w:t>
      </w:r>
      <w:r w:rsidR="00E358D4">
        <w:rPr>
          <w:rFonts w:ascii="Times New Roman" w:hAnsi="Times New Roman" w:cs="Times New Roman"/>
          <w:sz w:val="24"/>
          <w:szCs w:val="24"/>
        </w:rPr>
        <w:t xml:space="preserve">определённые </w:t>
      </w:r>
      <w:r w:rsidRPr="005F2081">
        <w:rPr>
          <w:rFonts w:ascii="Times New Roman" w:hAnsi="Times New Roman" w:cs="Times New Roman"/>
          <w:sz w:val="24"/>
          <w:szCs w:val="24"/>
        </w:rPr>
        <w:t>конкурентные преимущества.</w:t>
      </w:r>
    </w:p>
    <w:p w14:paraId="7263ED99" w14:textId="2B5C015E" w:rsidR="00BB5817" w:rsidRDefault="00F240E4" w:rsidP="006A230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Тем не менее,</w:t>
      </w:r>
      <w:r w:rsidRPr="00F240E4">
        <w:rPr>
          <w:rFonts w:ascii="Times New Roman" w:hAnsi="Times New Roman" w:cs="Times New Roman"/>
          <w:sz w:val="24"/>
          <w:szCs w:val="24"/>
        </w:rPr>
        <w:t xml:space="preserve"> результаты</w:t>
      </w:r>
      <w:r>
        <w:rPr>
          <w:rFonts w:ascii="Times New Roman" w:hAnsi="Times New Roman" w:cs="Times New Roman"/>
          <w:sz w:val="24"/>
          <w:szCs w:val="24"/>
        </w:rPr>
        <w:t xml:space="preserve"> проведённого анализа </w:t>
      </w:r>
      <w:r w:rsidR="00C66CAD">
        <w:rPr>
          <w:rFonts w:ascii="Times New Roman" w:hAnsi="Times New Roman" w:cs="Times New Roman"/>
          <w:sz w:val="24"/>
          <w:szCs w:val="24"/>
        </w:rPr>
        <w:t xml:space="preserve">исследуемого </w:t>
      </w:r>
      <w:r>
        <w:rPr>
          <w:rFonts w:ascii="Times New Roman" w:hAnsi="Times New Roman" w:cs="Times New Roman"/>
          <w:sz w:val="24"/>
          <w:szCs w:val="24"/>
        </w:rPr>
        <w:t xml:space="preserve">предприятия </w:t>
      </w:r>
      <w:r w:rsidRPr="00F240E4">
        <w:rPr>
          <w:rFonts w:ascii="Times New Roman" w:hAnsi="Times New Roman" w:cs="Times New Roman"/>
          <w:sz w:val="24"/>
          <w:szCs w:val="24"/>
        </w:rPr>
        <w:t>показывают, что у руководства</w:t>
      </w:r>
      <w:r w:rsidR="00C66CAD">
        <w:rPr>
          <w:rFonts w:ascii="Times New Roman" w:hAnsi="Times New Roman" w:cs="Times New Roman"/>
          <w:sz w:val="24"/>
          <w:szCs w:val="24"/>
        </w:rPr>
        <w:t xml:space="preserve"> организации </w:t>
      </w:r>
      <w:r w:rsidR="00987C70">
        <w:rPr>
          <w:rFonts w:ascii="Times New Roman" w:hAnsi="Times New Roman" w:cs="Times New Roman"/>
          <w:sz w:val="24"/>
          <w:szCs w:val="24"/>
        </w:rPr>
        <w:t>имеются</w:t>
      </w:r>
      <w:r w:rsidRPr="00F240E4">
        <w:rPr>
          <w:rFonts w:ascii="Times New Roman" w:hAnsi="Times New Roman" w:cs="Times New Roman"/>
          <w:sz w:val="24"/>
          <w:szCs w:val="24"/>
        </w:rPr>
        <w:t xml:space="preserve"> проблемы </w:t>
      </w:r>
      <w:r w:rsidR="00987C70">
        <w:rPr>
          <w:rFonts w:ascii="Times New Roman" w:hAnsi="Times New Roman" w:cs="Times New Roman"/>
          <w:sz w:val="24"/>
          <w:szCs w:val="24"/>
        </w:rPr>
        <w:t xml:space="preserve">в процессе </w:t>
      </w:r>
      <w:r w:rsidRPr="00F240E4">
        <w:rPr>
          <w:rFonts w:ascii="Times New Roman" w:hAnsi="Times New Roman" w:cs="Times New Roman"/>
          <w:sz w:val="24"/>
          <w:szCs w:val="24"/>
        </w:rPr>
        <w:t>управления</w:t>
      </w:r>
      <w:r w:rsidR="001561EA">
        <w:rPr>
          <w:rFonts w:ascii="Times New Roman" w:hAnsi="Times New Roman" w:cs="Times New Roman"/>
          <w:sz w:val="24"/>
          <w:szCs w:val="24"/>
        </w:rPr>
        <w:t xml:space="preserve"> сотрудниками. Они (проблемы)</w:t>
      </w:r>
      <w:r w:rsidRPr="00F240E4">
        <w:rPr>
          <w:rFonts w:ascii="Times New Roman" w:hAnsi="Times New Roman" w:cs="Times New Roman"/>
          <w:sz w:val="24"/>
          <w:szCs w:val="24"/>
        </w:rPr>
        <w:t xml:space="preserve"> возникают на начальном организационном этапе</w:t>
      </w:r>
      <w:r w:rsidR="008E23D9">
        <w:rPr>
          <w:rFonts w:ascii="Times New Roman" w:hAnsi="Times New Roman" w:cs="Times New Roman"/>
          <w:sz w:val="24"/>
          <w:szCs w:val="24"/>
        </w:rPr>
        <w:t xml:space="preserve">, </w:t>
      </w:r>
      <w:proofErr w:type="gramStart"/>
      <w:r w:rsidR="008E23D9">
        <w:rPr>
          <w:rFonts w:ascii="Times New Roman" w:hAnsi="Times New Roman" w:cs="Times New Roman"/>
          <w:sz w:val="24"/>
          <w:szCs w:val="24"/>
        </w:rPr>
        <w:t>т.к</w:t>
      </w:r>
      <w:r w:rsidRPr="00F240E4">
        <w:rPr>
          <w:rFonts w:ascii="Times New Roman" w:hAnsi="Times New Roman" w:cs="Times New Roman"/>
          <w:sz w:val="24"/>
          <w:szCs w:val="24"/>
        </w:rPr>
        <w:t>.</w:t>
      </w:r>
      <w:proofErr w:type="gramEnd"/>
      <w:r w:rsidR="00BB5817">
        <w:rPr>
          <w:rFonts w:ascii="Times New Roman" w:hAnsi="Times New Roman" w:cs="Times New Roman"/>
          <w:sz w:val="24"/>
          <w:szCs w:val="24"/>
        </w:rPr>
        <w:t>:</w:t>
      </w:r>
    </w:p>
    <w:p w14:paraId="40712562" w14:textId="062EBD4E" w:rsidR="00963FDD" w:rsidRDefault="00963FDD" w:rsidP="006A230E">
      <w:pPr>
        <w:pStyle w:val="a7"/>
        <w:numPr>
          <w:ilvl w:val="0"/>
          <w:numId w:val="44"/>
        </w:numPr>
        <w:spacing w:line="360" w:lineRule="auto"/>
        <w:rPr>
          <w:rFonts w:ascii="Times New Roman" w:hAnsi="Times New Roman" w:cs="Times New Roman"/>
          <w:sz w:val="24"/>
          <w:szCs w:val="24"/>
        </w:rPr>
      </w:pPr>
      <w:r w:rsidRPr="00963FDD">
        <w:rPr>
          <w:rFonts w:ascii="Times New Roman" w:hAnsi="Times New Roman" w:cs="Times New Roman"/>
          <w:sz w:val="24"/>
          <w:szCs w:val="24"/>
        </w:rPr>
        <w:t>не применяется научный подход к анализу потребностей в персонале;</w:t>
      </w:r>
    </w:p>
    <w:p w14:paraId="4A211727" w14:textId="4B9964E9" w:rsidR="00963FDD" w:rsidRPr="006A230E" w:rsidRDefault="006A230E" w:rsidP="006A230E">
      <w:pPr>
        <w:pStyle w:val="a7"/>
        <w:numPr>
          <w:ilvl w:val="0"/>
          <w:numId w:val="44"/>
        </w:numPr>
        <w:spacing w:line="360" w:lineRule="auto"/>
        <w:rPr>
          <w:rFonts w:ascii="Times New Roman" w:hAnsi="Times New Roman" w:cs="Times New Roman"/>
          <w:sz w:val="24"/>
          <w:szCs w:val="24"/>
        </w:rPr>
      </w:pPr>
      <w:r w:rsidRPr="006A230E">
        <w:rPr>
          <w:rFonts w:ascii="Times New Roman" w:hAnsi="Times New Roman" w:cs="Times New Roman"/>
          <w:sz w:val="24"/>
          <w:szCs w:val="24"/>
        </w:rPr>
        <w:t>отсутствует разработка обобщённых критериев оценки претендентов</w:t>
      </w:r>
      <w:r>
        <w:rPr>
          <w:rFonts w:ascii="Times New Roman" w:hAnsi="Times New Roman" w:cs="Times New Roman"/>
          <w:sz w:val="24"/>
          <w:szCs w:val="24"/>
        </w:rPr>
        <w:t>;</w:t>
      </w:r>
    </w:p>
    <w:p w14:paraId="4CCD08B6" w14:textId="3F371D70" w:rsidR="00BB5817" w:rsidRDefault="008E23D9" w:rsidP="006A230E">
      <w:pPr>
        <w:pStyle w:val="a7"/>
        <w:numPr>
          <w:ilvl w:val="0"/>
          <w:numId w:val="44"/>
        </w:numPr>
        <w:spacing w:after="0" w:line="360" w:lineRule="auto"/>
        <w:jc w:val="both"/>
        <w:rPr>
          <w:rFonts w:ascii="Times New Roman" w:hAnsi="Times New Roman" w:cs="Times New Roman"/>
          <w:sz w:val="24"/>
          <w:szCs w:val="24"/>
        </w:rPr>
      </w:pPr>
      <w:r w:rsidRPr="00BB5817">
        <w:rPr>
          <w:rFonts w:ascii="Times New Roman" w:hAnsi="Times New Roman" w:cs="Times New Roman"/>
          <w:sz w:val="24"/>
          <w:szCs w:val="24"/>
        </w:rPr>
        <w:t>не используется научный подход</w:t>
      </w:r>
      <w:r w:rsidR="00F240E4" w:rsidRPr="00BB5817">
        <w:rPr>
          <w:rFonts w:ascii="Times New Roman" w:hAnsi="Times New Roman" w:cs="Times New Roman"/>
          <w:sz w:val="24"/>
          <w:szCs w:val="24"/>
        </w:rPr>
        <w:t xml:space="preserve"> </w:t>
      </w:r>
      <w:r w:rsidRPr="00BB5817">
        <w:rPr>
          <w:rFonts w:ascii="Times New Roman" w:hAnsi="Times New Roman" w:cs="Times New Roman"/>
          <w:sz w:val="24"/>
          <w:szCs w:val="24"/>
        </w:rPr>
        <w:t>к</w:t>
      </w:r>
      <w:r w:rsidR="00F240E4" w:rsidRPr="00BB5817">
        <w:rPr>
          <w:rFonts w:ascii="Times New Roman" w:hAnsi="Times New Roman" w:cs="Times New Roman"/>
          <w:sz w:val="24"/>
          <w:szCs w:val="24"/>
        </w:rPr>
        <w:t xml:space="preserve"> метод</w:t>
      </w:r>
      <w:r w:rsidRPr="00BB5817">
        <w:rPr>
          <w:rFonts w:ascii="Times New Roman" w:hAnsi="Times New Roman" w:cs="Times New Roman"/>
          <w:sz w:val="24"/>
          <w:szCs w:val="24"/>
        </w:rPr>
        <w:t>ам</w:t>
      </w:r>
      <w:r w:rsidR="00F240E4" w:rsidRPr="00BB5817">
        <w:rPr>
          <w:rFonts w:ascii="Times New Roman" w:hAnsi="Times New Roman" w:cs="Times New Roman"/>
          <w:sz w:val="24"/>
          <w:szCs w:val="24"/>
        </w:rPr>
        <w:t xml:space="preserve"> и процедур</w:t>
      </w:r>
      <w:r w:rsidRPr="00BB5817">
        <w:rPr>
          <w:rFonts w:ascii="Times New Roman" w:hAnsi="Times New Roman" w:cs="Times New Roman"/>
          <w:sz w:val="24"/>
          <w:szCs w:val="24"/>
        </w:rPr>
        <w:t>е</w:t>
      </w:r>
      <w:r w:rsidR="00F240E4" w:rsidRPr="00BB5817">
        <w:rPr>
          <w:rFonts w:ascii="Times New Roman" w:hAnsi="Times New Roman" w:cs="Times New Roman"/>
          <w:sz w:val="24"/>
          <w:szCs w:val="24"/>
        </w:rPr>
        <w:t xml:space="preserve"> </w:t>
      </w:r>
      <w:r w:rsidRPr="00BB5817">
        <w:rPr>
          <w:rFonts w:ascii="Times New Roman" w:hAnsi="Times New Roman" w:cs="Times New Roman"/>
          <w:sz w:val="24"/>
          <w:szCs w:val="24"/>
        </w:rPr>
        <w:t>под</w:t>
      </w:r>
      <w:r w:rsidR="00F240E4" w:rsidRPr="00BB5817">
        <w:rPr>
          <w:rFonts w:ascii="Times New Roman" w:hAnsi="Times New Roman" w:cs="Times New Roman"/>
          <w:sz w:val="24"/>
          <w:szCs w:val="24"/>
        </w:rPr>
        <w:t>бора персонала</w:t>
      </w:r>
      <w:r w:rsidR="00BB5817">
        <w:rPr>
          <w:rFonts w:ascii="Times New Roman" w:hAnsi="Times New Roman" w:cs="Times New Roman"/>
          <w:sz w:val="24"/>
          <w:szCs w:val="24"/>
        </w:rPr>
        <w:t>;</w:t>
      </w:r>
    </w:p>
    <w:p w14:paraId="4C534C08" w14:textId="77777777" w:rsidR="00410881" w:rsidRDefault="002070DF" w:rsidP="00BB5817">
      <w:pPr>
        <w:pStyle w:val="a7"/>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недостаточно разработаны и </w:t>
      </w:r>
      <w:r w:rsidR="00410881">
        <w:rPr>
          <w:rFonts w:ascii="Times New Roman" w:hAnsi="Times New Roman" w:cs="Times New Roman"/>
          <w:sz w:val="24"/>
          <w:szCs w:val="24"/>
        </w:rPr>
        <w:t xml:space="preserve">практически не </w:t>
      </w:r>
      <w:r>
        <w:rPr>
          <w:rFonts w:ascii="Times New Roman" w:hAnsi="Times New Roman" w:cs="Times New Roman"/>
          <w:sz w:val="24"/>
          <w:szCs w:val="24"/>
        </w:rPr>
        <w:t xml:space="preserve">применяются </w:t>
      </w:r>
      <w:r w:rsidR="00F240E4" w:rsidRPr="00BB5817">
        <w:rPr>
          <w:rFonts w:ascii="Times New Roman" w:hAnsi="Times New Roman" w:cs="Times New Roman"/>
          <w:sz w:val="24"/>
          <w:szCs w:val="24"/>
        </w:rPr>
        <w:t xml:space="preserve">формы и методы стимулирования </w:t>
      </w:r>
      <w:r w:rsidR="00144765">
        <w:rPr>
          <w:rFonts w:ascii="Times New Roman" w:hAnsi="Times New Roman" w:cs="Times New Roman"/>
          <w:sz w:val="24"/>
          <w:szCs w:val="24"/>
        </w:rPr>
        <w:t>(</w:t>
      </w:r>
      <w:r w:rsidR="00F240E4" w:rsidRPr="00BB5817">
        <w:rPr>
          <w:rFonts w:ascii="Times New Roman" w:hAnsi="Times New Roman" w:cs="Times New Roman"/>
          <w:sz w:val="24"/>
          <w:szCs w:val="24"/>
        </w:rPr>
        <w:t>продвижения</w:t>
      </w:r>
      <w:r w:rsidR="00144765">
        <w:rPr>
          <w:rFonts w:ascii="Times New Roman" w:hAnsi="Times New Roman" w:cs="Times New Roman"/>
          <w:sz w:val="24"/>
          <w:szCs w:val="24"/>
        </w:rPr>
        <w:t>)</w:t>
      </w:r>
      <w:r w:rsidR="00F240E4" w:rsidRPr="00BB5817">
        <w:rPr>
          <w:rFonts w:ascii="Times New Roman" w:hAnsi="Times New Roman" w:cs="Times New Roman"/>
          <w:sz w:val="24"/>
          <w:szCs w:val="24"/>
        </w:rPr>
        <w:t xml:space="preserve"> молодых талантливых и перспективных работников. </w:t>
      </w:r>
    </w:p>
    <w:p w14:paraId="6061F9A1" w14:textId="77777777" w:rsidR="0021108F" w:rsidRDefault="0021108F" w:rsidP="0041088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этим необходимо: </w:t>
      </w:r>
    </w:p>
    <w:p w14:paraId="4A983309" w14:textId="77777777" w:rsidR="00A428A8" w:rsidRDefault="0021108F" w:rsidP="0021108F">
      <w:pPr>
        <w:pStyle w:val="a7"/>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пересмотреть внутреннюю политику организации по </w:t>
      </w:r>
      <w:r w:rsidR="00A428A8">
        <w:rPr>
          <w:rFonts w:ascii="Times New Roman" w:hAnsi="Times New Roman" w:cs="Times New Roman"/>
          <w:sz w:val="24"/>
          <w:szCs w:val="24"/>
        </w:rPr>
        <w:t xml:space="preserve">её </w:t>
      </w:r>
      <w:r w:rsidR="00F240E4" w:rsidRPr="0021108F">
        <w:rPr>
          <w:rFonts w:ascii="Times New Roman" w:hAnsi="Times New Roman" w:cs="Times New Roman"/>
          <w:sz w:val="24"/>
          <w:szCs w:val="24"/>
        </w:rPr>
        <w:t>обеспечени</w:t>
      </w:r>
      <w:r w:rsidR="00A428A8">
        <w:rPr>
          <w:rFonts w:ascii="Times New Roman" w:hAnsi="Times New Roman" w:cs="Times New Roman"/>
          <w:sz w:val="24"/>
          <w:szCs w:val="24"/>
        </w:rPr>
        <w:t>ю</w:t>
      </w:r>
      <w:r w:rsidR="00F240E4" w:rsidRPr="0021108F">
        <w:rPr>
          <w:rFonts w:ascii="Times New Roman" w:hAnsi="Times New Roman" w:cs="Times New Roman"/>
          <w:sz w:val="24"/>
          <w:szCs w:val="24"/>
        </w:rPr>
        <w:t xml:space="preserve"> квалифицированными кадрами</w:t>
      </w:r>
      <w:r w:rsidR="00A428A8">
        <w:rPr>
          <w:rFonts w:ascii="Times New Roman" w:hAnsi="Times New Roman" w:cs="Times New Roman"/>
          <w:sz w:val="24"/>
          <w:szCs w:val="24"/>
        </w:rPr>
        <w:t>;</w:t>
      </w:r>
    </w:p>
    <w:p w14:paraId="098498CE" w14:textId="77777777" w:rsidR="001F4EF0" w:rsidRDefault="00F240E4" w:rsidP="0021108F">
      <w:pPr>
        <w:pStyle w:val="a7"/>
        <w:numPr>
          <w:ilvl w:val="0"/>
          <w:numId w:val="45"/>
        </w:numPr>
        <w:spacing w:after="0" w:line="360" w:lineRule="auto"/>
        <w:jc w:val="both"/>
        <w:rPr>
          <w:rFonts w:ascii="Times New Roman" w:hAnsi="Times New Roman" w:cs="Times New Roman"/>
          <w:sz w:val="24"/>
          <w:szCs w:val="24"/>
        </w:rPr>
      </w:pPr>
      <w:r w:rsidRPr="0021108F">
        <w:rPr>
          <w:rFonts w:ascii="Times New Roman" w:hAnsi="Times New Roman" w:cs="Times New Roman"/>
          <w:sz w:val="24"/>
          <w:szCs w:val="24"/>
        </w:rPr>
        <w:t>совершенствова</w:t>
      </w:r>
      <w:r w:rsidR="00A428A8">
        <w:rPr>
          <w:rFonts w:ascii="Times New Roman" w:hAnsi="Times New Roman" w:cs="Times New Roman"/>
          <w:sz w:val="24"/>
          <w:szCs w:val="24"/>
        </w:rPr>
        <w:t>ть</w:t>
      </w:r>
      <w:r w:rsidRPr="0021108F">
        <w:rPr>
          <w:rFonts w:ascii="Times New Roman" w:hAnsi="Times New Roman" w:cs="Times New Roman"/>
          <w:sz w:val="24"/>
          <w:szCs w:val="24"/>
        </w:rPr>
        <w:t xml:space="preserve"> систем</w:t>
      </w:r>
      <w:r w:rsidR="00A428A8">
        <w:rPr>
          <w:rFonts w:ascii="Times New Roman" w:hAnsi="Times New Roman" w:cs="Times New Roman"/>
          <w:sz w:val="24"/>
          <w:szCs w:val="24"/>
        </w:rPr>
        <w:t>у</w:t>
      </w:r>
      <w:r w:rsidRPr="0021108F">
        <w:rPr>
          <w:rFonts w:ascii="Times New Roman" w:hAnsi="Times New Roman" w:cs="Times New Roman"/>
          <w:sz w:val="24"/>
          <w:szCs w:val="24"/>
        </w:rPr>
        <w:t xml:space="preserve"> оплаты труда и мотивации</w:t>
      </w:r>
      <w:r w:rsidR="00A428A8">
        <w:rPr>
          <w:rFonts w:ascii="Times New Roman" w:hAnsi="Times New Roman" w:cs="Times New Roman"/>
          <w:sz w:val="24"/>
          <w:szCs w:val="24"/>
        </w:rPr>
        <w:t xml:space="preserve"> сотрудников</w:t>
      </w:r>
      <w:r w:rsidRPr="0021108F">
        <w:rPr>
          <w:rFonts w:ascii="Times New Roman" w:hAnsi="Times New Roman" w:cs="Times New Roman"/>
          <w:sz w:val="24"/>
          <w:szCs w:val="24"/>
        </w:rPr>
        <w:t xml:space="preserve">; </w:t>
      </w:r>
    </w:p>
    <w:p w14:paraId="14CFB686" w14:textId="77777777" w:rsidR="00FB68AF" w:rsidRDefault="00F240E4" w:rsidP="00FB68AF">
      <w:pPr>
        <w:pStyle w:val="a7"/>
        <w:numPr>
          <w:ilvl w:val="0"/>
          <w:numId w:val="45"/>
        </w:numPr>
        <w:spacing w:after="0" w:line="360" w:lineRule="auto"/>
        <w:jc w:val="both"/>
        <w:rPr>
          <w:rFonts w:ascii="Times New Roman" w:hAnsi="Times New Roman" w:cs="Times New Roman"/>
          <w:sz w:val="24"/>
          <w:szCs w:val="24"/>
        </w:rPr>
      </w:pPr>
      <w:r w:rsidRPr="0021108F">
        <w:rPr>
          <w:rFonts w:ascii="Times New Roman" w:hAnsi="Times New Roman" w:cs="Times New Roman"/>
          <w:sz w:val="24"/>
          <w:szCs w:val="24"/>
        </w:rPr>
        <w:t>предостав</w:t>
      </w:r>
      <w:r w:rsidR="0088588B">
        <w:rPr>
          <w:rFonts w:ascii="Times New Roman" w:hAnsi="Times New Roman" w:cs="Times New Roman"/>
          <w:sz w:val="24"/>
          <w:szCs w:val="24"/>
        </w:rPr>
        <w:t>ля</w:t>
      </w:r>
      <w:r w:rsidR="001F4EF0">
        <w:rPr>
          <w:rFonts w:ascii="Times New Roman" w:hAnsi="Times New Roman" w:cs="Times New Roman"/>
          <w:sz w:val="24"/>
          <w:szCs w:val="24"/>
        </w:rPr>
        <w:t>ть</w:t>
      </w:r>
      <w:r w:rsidRPr="0021108F">
        <w:rPr>
          <w:rFonts w:ascii="Times New Roman" w:hAnsi="Times New Roman" w:cs="Times New Roman"/>
          <w:sz w:val="24"/>
          <w:szCs w:val="24"/>
        </w:rPr>
        <w:t xml:space="preserve"> работникам возможност</w:t>
      </w:r>
      <w:r w:rsidR="00532D05">
        <w:rPr>
          <w:rFonts w:ascii="Times New Roman" w:hAnsi="Times New Roman" w:cs="Times New Roman"/>
          <w:sz w:val="24"/>
          <w:szCs w:val="24"/>
        </w:rPr>
        <w:t>ь</w:t>
      </w:r>
      <w:r w:rsidRPr="0021108F">
        <w:rPr>
          <w:rFonts w:ascii="Times New Roman" w:hAnsi="Times New Roman" w:cs="Times New Roman"/>
          <w:sz w:val="24"/>
          <w:szCs w:val="24"/>
        </w:rPr>
        <w:t xml:space="preserve"> для повышения </w:t>
      </w:r>
      <w:r w:rsidR="0088588B">
        <w:rPr>
          <w:rFonts w:ascii="Times New Roman" w:hAnsi="Times New Roman" w:cs="Times New Roman"/>
          <w:sz w:val="24"/>
          <w:szCs w:val="24"/>
        </w:rPr>
        <w:t xml:space="preserve">их </w:t>
      </w:r>
      <w:r w:rsidRPr="0021108F">
        <w:rPr>
          <w:rFonts w:ascii="Times New Roman" w:hAnsi="Times New Roman" w:cs="Times New Roman"/>
          <w:sz w:val="24"/>
          <w:szCs w:val="24"/>
        </w:rPr>
        <w:t>профессиональной квалификации</w:t>
      </w:r>
      <w:r w:rsidR="005F3FF3">
        <w:rPr>
          <w:rFonts w:ascii="Times New Roman" w:hAnsi="Times New Roman" w:cs="Times New Roman"/>
          <w:sz w:val="24"/>
          <w:szCs w:val="24"/>
        </w:rPr>
        <w:t>;</w:t>
      </w:r>
    </w:p>
    <w:p w14:paraId="3A403F7C" w14:textId="6A7E92B9" w:rsidR="009F45B0" w:rsidRPr="00FB68AF" w:rsidRDefault="005F3FF3" w:rsidP="00FB68AF">
      <w:pPr>
        <w:pStyle w:val="a7"/>
        <w:numPr>
          <w:ilvl w:val="0"/>
          <w:numId w:val="45"/>
        </w:numPr>
        <w:spacing w:after="0" w:line="360" w:lineRule="auto"/>
        <w:jc w:val="both"/>
        <w:rPr>
          <w:rFonts w:ascii="Times New Roman" w:hAnsi="Times New Roman" w:cs="Times New Roman"/>
          <w:sz w:val="24"/>
          <w:szCs w:val="24"/>
        </w:rPr>
      </w:pPr>
      <w:r w:rsidRPr="00FB68AF">
        <w:rPr>
          <w:rFonts w:ascii="Times New Roman" w:hAnsi="Times New Roman" w:cs="Times New Roman"/>
          <w:sz w:val="24"/>
          <w:szCs w:val="24"/>
        </w:rPr>
        <w:t>руководителю предприятия обязательно повысить собственную квалификацию</w:t>
      </w:r>
      <w:r w:rsidR="007C1E0D" w:rsidRPr="00FB68AF">
        <w:rPr>
          <w:rFonts w:ascii="Times New Roman" w:hAnsi="Times New Roman" w:cs="Times New Roman"/>
          <w:sz w:val="24"/>
          <w:szCs w:val="24"/>
        </w:rPr>
        <w:t xml:space="preserve"> путём</w:t>
      </w:r>
      <w:r w:rsidR="009F45B0" w:rsidRPr="00FB68AF">
        <w:rPr>
          <w:rFonts w:ascii="Times New Roman" w:hAnsi="Times New Roman" w:cs="Times New Roman"/>
          <w:sz w:val="24"/>
          <w:szCs w:val="24"/>
        </w:rPr>
        <w:t xml:space="preserve"> </w:t>
      </w:r>
      <w:r w:rsidR="007C1E0D" w:rsidRPr="00FB68AF">
        <w:rPr>
          <w:rFonts w:ascii="Times New Roman" w:hAnsi="Times New Roman" w:cs="Times New Roman"/>
          <w:sz w:val="24"/>
          <w:szCs w:val="24"/>
        </w:rPr>
        <w:t>прохождения курса антикризисного управления</w:t>
      </w:r>
      <w:r w:rsidR="00F240E4" w:rsidRPr="00FB68AF">
        <w:rPr>
          <w:rFonts w:ascii="Times New Roman" w:hAnsi="Times New Roman" w:cs="Times New Roman"/>
          <w:sz w:val="24"/>
          <w:szCs w:val="24"/>
        </w:rPr>
        <w:t>.</w:t>
      </w:r>
    </w:p>
    <w:p w14:paraId="24F62F54" w14:textId="77C30F45" w:rsidR="009F45B0" w:rsidRDefault="009F45B0" w:rsidP="009F45B0">
      <w:pPr>
        <w:spacing w:after="0" w:line="360" w:lineRule="auto"/>
        <w:jc w:val="center"/>
        <w:rPr>
          <w:rFonts w:ascii="Times New Roman" w:eastAsia="Calibri" w:hAnsi="Times New Roman" w:cs="Times New Roman"/>
          <w:b/>
          <w:bCs/>
          <w:sz w:val="24"/>
          <w:szCs w:val="24"/>
        </w:rPr>
      </w:pPr>
    </w:p>
    <w:p w14:paraId="11F0BCC8" w14:textId="6E3D21A2" w:rsidR="00947B02" w:rsidRPr="006F7DA8" w:rsidRDefault="00947B02" w:rsidP="00947B02">
      <w:pPr>
        <w:pStyle w:val="2"/>
        <w:spacing w:before="0" w:line="360" w:lineRule="auto"/>
        <w:jc w:val="center"/>
        <w:rPr>
          <w:rFonts w:ascii="Times New Roman" w:eastAsia="Calibri" w:hAnsi="Times New Roman" w:cs="Times New Roman"/>
          <w:b/>
          <w:bCs/>
          <w:color w:val="auto"/>
          <w:sz w:val="24"/>
          <w:szCs w:val="24"/>
        </w:rPr>
      </w:pPr>
      <w:bookmarkStart w:id="9" w:name="_Toc41755644"/>
      <w:r w:rsidRPr="006F7DA8">
        <w:rPr>
          <w:rFonts w:ascii="Times New Roman" w:eastAsia="Calibri" w:hAnsi="Times New Roman" w:cs="Times New Roman"/>
          <w:b/>
          <w:bCs/>
          <w:color w:val="auto"/>
          <w:sz w:val="24"/>
          <w:szCs w:val="24"/>
        </w:rPr>
        <w:t>1.</w:t>
      </w:r>
      <w:r>
        <w:rPr>
          <w:rFonts w:ascii="Times New Roman" w:eastAsia="Calibri" w:hAnsi="Times New Roman" w:cs="Times New Roman"/>
          <w:b/>
          <w:bCs/>
          <w:color w:val="auto"/>
          <w:sz w:val="24"/>
          <w:szCs w:val="24"/>
        </w:rPr>
        <w:t>3.2</w:t>
      </w:r>
      <w:r w:rsidRPr="006F7DA8">
        <w:rPr>
          <w:rFonts w:ascii="Times New Roman" w:eastAsia="Calibri" w:hAnsi="Times New Roman" w:cs="Times New Roman"/>
          <w:b/>
          <w:bCs/>
          <w:color w:val="auto"/>
          <w:sz w:val="24"/>
          <w:szCs w:val="24"/>
        </w:rPr>
        <w:t xml:space="preserve"> Социально-психологические аспекты управления в ООО «Лотос Премиум»</w:t>
      </w:r>
      <w:bookmarkEnd w:id="9"/>
    </w:p>
    <w:p w14:paraId="5B870B6D" w14:textId="40E408D0" w:rsidR="00947B02" w:rsidRDefault="00947B02" w:rsidP="00947B02">
      <w:pPr>
        <w:spacing w:after="0" w:line="360" w:lineRule="auto"/>
        <w:ind w:firstLine="709"/>
        <w:jc w:val="both"/>
        <w:rPr>
          <w:rFonts w:ascii="Times New Roman" w:eastAsia="Calibri" w:hAnsi="Times New Roman" w:cs="Times New Roman"/>
          <w:sz w:val="24"/>
          <w:szCs w:val="24"/>
        </w:rPr>
      </w:pPr>
      <w:r w:rsidRPr="00BB57ED">
        <w:rPr>
          <w:rFonts w:ascii="Times New Roman" w:eastAsia="Calibri" w:hAnsi="Times New Roman" w:cs="Times New Roman"/>
          <w:sz w:val="24"/>
          <w:szCs w:val="24"/>
        </w:rPr>
        <w:t>Психология</w:t>
      </w:r>
      <w:r>
        <w:rPr>
          <w:rFonts w:ascii="Times New Roman" w:eastAsia="Calibri" w:hAnsi="Times New Roman" w:cs="Times New Roman"/>
          <w:sz w:val="24"/>
          <w:szCs w:val="24"/>
        </w:rPr>
        <w:t xml:space="preserve"> –</w:t>
      </w:r>
      <w:r>
        <w:t xml:space="preserve"> </w:t>
      </w:r>
      <w:r w:rsidRPr="00C26B78">
        <w:rPr>
          <w:rFonts w:ascii="Times New Roman" w:eastAsia="Calibri" w:hAnsi="Times New Roman" w:cs="Times New Roman"/>
          <w:sz w:val="24"/>
          <w:szCs w:val="24"/>
        </w:rPr>
        <w:t>научная дисциплина, изучающая психические состояния, процессы и поведение человека</w:t>
      </w:r>
      <w:r>
        <w:rPr>
          <w:rFonts w:ascii="Times New Roman" w:eastAsia="Calibri" w:hAnsi="Times New Roman" w:cs="Times New Roman"/>
          <w:sz w:val="24"/>
          <w:szCs w:val="24"/>
        </w:rPr>
        <w:t xml:space="preserve"> </w:t>
      </w:r>
      <w:r w:rsidRPr="00C26B78">
        <w:rPr>
          <w:rFonts w:ascii="Times New Roman" w:eastAsia="Calibri" w:hAnsi="Times New Roman" w:cs="Times New Roman"/>
          <w:sz w:val="24"/>
          <w:szCs w:val="24"/>
        </w:rPr>
        <w:t>[</w:t>
      </w:r>
      <w:r>
        <w:rPr>
          <w:rFonts w:ascii="Times New Roman" w:eastAsia="Calibri" w:hAnsi="Times New Roman" w:cs="Times New Roman"/>
          <w:sz w:val="24"/>
          <w:szCs w:val="24"/>
        </w:rPr>
        <w:t>1</w:t>
      </w:r>
      <w:r w:rsidR="00731274">
        <w:rPr>
          <w:rFonts w:ascii="Times New Roman" w:eastAsia="Calibri" w:hAnsi="Times New Roman" w:cs="Times New Roman"/>
          <w:sz w:val="24"/>
          <w:szCs w:val="24"/>
        </w:rPr>
        <w:t>3</w:t>
      </w:r>
      <w:r w:rsidRPr="00C26B78">
        <w:rPr>
          <w:rFonts w:ascii="Times New Roman" w:eastAsia="Calibri" w:hAnsi="Times New Roman" w:cs="Times New Roman"/>
          <w:sz w:val="24"/>
          <w:szCs w:val="24"/>
        </w:rPr>
        <w:t>]</w:t>
      </w:r>
      <w:r w:rsidRPr="00BB57ED">
        <w:rPr>
          <w:rFonts w:ascii="Times New Roman" w:eastAsia="Calibri" w:hAnsi="Times New Roman" w:cs="Times New Roman"/>
          <w:sz w:val="24"/>
          <w:szCs w:val="24"/>
        </w:rPr>
        <w:t>. Социальная психология</w:t>
      </w:r>
      <w:r>
        <w:rPr>
          <w:rFonts w:ascii="Times New Roman" w:eastAsia="Calibri" w:hAnsi="Times New Roman" w:cs="Times New Roman"/>
          <w:sz w:val="24"/>
          <w:szCs w:val="24"/>
        </w:rPr>
        <w:t xml:space="preserve"> – э</w:t>
      </w:r>
      <w:r w:rsidRPr="00AE2092">
        <w:rPr>
          <w:rFonts w:ascii="Times New Roman" w:eastAsia="Calibri" w:hAnsi="Times New Roman" w:cs="Times New Roman"/>
          <w:sz w:val="24"/>
          <w:szCs w:val="24"/>
        </w:rPr>
        <w:t>то научное исследование того, как мысли, чувства и поведение людей зависят от фактического, воображаемого или подразумеваемого присутствия др</w:t>
      </w:r>
      <w:r>
        <w:rPr>
          <w:rFonts w:ascii="Times New Roman" w:eastAsia="Calibri" w:hAnsi="Times New Roman" w:cs="Times New Roman"/>
          <w:sz w:val="24"/>
          <w:szCs w:val="24"/>
        </w:rPr>
        <w:t>.</w:t>
      </w:r>
      <w:r w:rsidRPr="00AE2092">
        <w:rPr>
          <w:rFonts w:ascii="Times New Roman" w:eastAsia="Calibri" w:hAnsi="Times New Roman" w:cs="Times New Roman"/>
          <w:sz w:val="24"/>
          <w:szCs w:val="24"/>
        </w:rPr>
        <w:t xml:space="preserve"> людей</w:t>
      </w:r>
      <w:r>
        <w:rPr>
          <w:rFonts w:ascii="Times New Roman" w:eastAsia="Calibri" w:hAnsi="Times New Roman" w:cs="Times New Roman"/>
          <w:sz w:val="24"/>
          <w:szCs w:val="24"/>
        </w:rPr>
        <w:t xml:space="preserve"> </w:t>
      </w:r>
      <w:r w:rsidRPr="00D01CCA">
        <w:rPr>
          <w:rFonts w:ascii="Times New Roman" w:eastAsia="Calibri" w:hAnsi="Times New Roman" w:cs="Times New Roman"/>
          <w:sz w:val="24"/>
          <w:szCs w:val="24"/>
        </w:rPr>
        <w:t>[</w:t>
      </w:r>
      <w:r>
        <w:rPr>
          <w:rFonts w:ascii="Times New Roman" w:eastAsia="Calibri" w:hAnsi="Times New Roman" w:cs="Times New Roman"/>
          <w:sz w:val="24"/>
          <w:szCs w:val="24"/>
        </w:rPr>
        <w:t>1</w:t>
      </w:r>
      <w:r w:rsidR="00731274">
        <w:rPr>
          <w:rFonts w:ascii="Times New Roman" w:eastAsia="Calibri" w:hAnsi="Times New Roman" w:cs="Times New Roman"/>
          <w:sz w:val="24"/>
          <w:szCs w:val="24"/>
        </w:rPr>
        <w:t>4</w:t>
      </w:r>
      <w:r w:rsidRPr="00D01CC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B57ED">
        <w:rPr>
          <w:rFonts w:ascii="Times New Roman" w:eastAsia="Calibri" w:hAnsi="Times New Roman" w:cs="Times New Roman"/>
          <w:sz w:val="24"/>
          <w:szCs w:val="24"/>
        </w:rPr>
        <w:t>Бизнес-практики используют эти знания в широком спектре областей</w:t>
      </w:r>
      <w:r>
        <w:rPr>
          <w:rFonts w:ascii="Times New Roman" w:eastAsia="Calibri" w:hAnsi="Times New Roman" w:cs="Times New Roman"/>
          <w:sz w:val="24"/>
          <w:szCs w:val="24"/>
        </w:rPr>
        <w:t xml:space="preserve">: </w:t>
      </w:r>
      <w:r w:rsidRPr="00BB57ED">
        <w:rPr>
          <w:rFonts w:ascii="Times New Roman" w:eastAsia="Calibri" w:hAnsi="Times New Roman" w:cs="Times New Roman"/>
          <w:sz w:val="24"/>
          <w:szCs w:val="24"/>
        </w:rPr>
        <w:t>от маркетинга до управления.</w:t>
      </w:r>
    </w:p>
    <w:p w14:paraId="66CE30B8" w14:textId="77777777" w:rsidR="00947B02" w:rsidRDefault="00947B02" w:rsidP="00947B02">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E467DC">
        <w:rPr>
          <w:rFonts w:ascii="Times New Roman" w:eastAsia="Calibri" w:hAnsi="Times New Roman" w:cs="Times New Roman"/>
          <w:sz w:val="24"/>
          <w:szCs w:val="24"/>
        </w:rPr>
        <w:t>оциальн</w:t>
      </w:r>
      <w:r>
        <w:rPr>
          <w:rFonts w:ascii="Times New Roman" w:eastAsia="Calibri" w:hAnsi="Times New Roman" w:cs="Times New Roman"/>
          <w:sz w:val="24"/>
          <w:szCs w:val="24"/>
        </w:rPr>
        <w:t>ая</w:t>
      </w:r>
      <w:r w:rsidRPr="00E467DC">
        <w:rPr>
          <w:rFonts w:ascii="Times New Roman" w:eastAsia="Calibri" w:hAnsi="Times New Roman" w:cs="Times New Roman"/>
          <w:sz w:val="24"/>
          <w:szCs w:val="24"/>
        </w:rPr>
        <w:t xml:space="preserve"> психологи</w:t>
      </w:r>
      <w:r>
        <w:rPr>
          <w:rFonts w:ascii="Times New Roman" w:eastAsia="Calibri" w:hAnsi="Times New Roman" w:cs="Times New Roman"/>
          <w:sz w:val="24"/>
          <w:szCs w:val="24"/>
        </w:rPr>
        <w:t>я</w:t>
      </w:r>
      <w:r w:rsidRPr="00E467DC">
        <w:rPr>
          <w:rFonts w:ascii="Times New Roman" w:eastAsia="Calibri" w:hAnsi="Times New Roman" w:cs="Times New Roman"/>
          <w:sz w:val="24"/>
          <w:szCs w:val="24"/>
        </w:rPr>
        <w:t xml:space="preserve"> рассматривает различные отношения, которые преобладают в деловом мире</w:t>
      </w:r>
      <w:r>
        <w:rPr>
          <w:rFonts w:ascii="Times New Roman" w:eastAsia="Calibri" w:hAnsi="Times New Roman" w:cs="Times New Roman"/>
          <w:sz w:val="24"/>
          <w:szCs w:val="24"/>
        </w:rPr>
        <w:t xml:space="preserve">: </w:t>
      </w:r>
    </w:p>
    <w:p w14:paraId="0F2FFC61" w14:textId="77777777" w:rsidR="00947B02" w:rsidRPr="00B95F60" w:rsidRDefault="00947B02" w:rsidP="00947B02">
      <w:pPr>
        <w:pStyle w:val="a7"/>
        <w:numPr>
          <w:ilvl w:val="0"/>
          <w:numId w:val="3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взаимоотношения</w:t>
      </w:r>
      <w:r w:rsidRPr="00B95F60">
        <w:rPr>
          <w:rFonts w:ascii="Times New Roman" w:eastAsia="Calibri" w:hAnsi="Times New Roman" w:cs="Times New Roman"/>
          <w:sz w:val="24"/>
          <w:szCs w:val="24"/>
        </w:rPr>
        <w:t xml:space="preserve"> с партнёрами, клиентами; </w:t>
      </w:r>
    </w:p>
    <w:p w14:paraId="3EF1E08B" w14:textId="77777777" w:rsidR="00947B02" w:rsidRPr="00B95F60" w:rsidRDefault="00947B02" w:rsidP="00947B02">
      <w:pPr>
        <w:pStyle w:val="a7"/>
        <w:numPr>
          <w:ilvl w:val="0"/>
          <w:numId w:val="37"/>
        </w:numPr>
        <w:spacing w:after="0" w:line="360" w:lineRule="auto"/>
        <w:jc w:val="both"/>
        <w:rPr>
          <w:rFonts w:ascii="Times New Roman" w:eastAsia="Calibri" w:hAnsi="Times New Roman" w:cs="Times New Roman"/>
          <w:sz w:val="24"/>
          <w:szCs w:val="24"/>
        </w:rPr>
      </w:pPr>
      <w:r w:rsidRPr="00B95F60">
        <w:rPr>
          <w:rFonts w:ascii="Times New Roman" w:eastAsia="Calibri" w:hAnsi="Times New Roman" w:cs="Times New Roman"/>
          <w:sz w:val="24"/>
          <w:szCs w:val="24"/>
        </w:rPr>
        <w:t>микроклимат внутри предприятия;</w:t>
      </w:r>
    </w:p>
    <w:p w14:paraId="603FFD06" w14:textId="77777777" w:rsidR="00947B02" w:rsidRPr="00B95F60" w:rsidRDefault="00947B02" w:rsidP="00947B02">
      <w:pPr>
        <w:pStyle w:val="a7"/>
        <w:numPr>
          <w:ilvl w:val="0"/>
          <w:numId w:val="3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общение</w:t>
      </w:r>
      <w:r w:rsidRPr="00B95F60">
        <w:rPr>
          <w:rFonts w:ascii="Times New Roman" w:eastAsia="Calibri" w:hAnsi="Times New Roman" w:cs="Times New Roman"/>
          <w:sz w:val="24"/>
          <w:szCs w:val="24"/>
        </w:rPr>
        <w:t xml:space="preserve"> руковод</w:t>
      </w:r>
      <w:r>
        <w:rPr>
          <w:rFonts w:ascii="Times New Roman" w:eastAsia="Calibri" w:hAnsi="Times New Roman" w:cs="Times New Roman"/>
          <w:sz w:val="24"/>
          <w:szCs w:val="24"/>
        </w:rPr>
        <w:t>ителя с подчинёнными ему сотрудниками</w:t>
      </w:r>
      <w:r w:rsidRPr="00B95F60">
        <w:rPr>
          <w:rFonts w:ascii="Times New Roman" w:eastAsia="Calibri" w:hAnsi="Times New Roman" w:cs="Times New Roman"/>
          <w:sz w:val="24"/>
          <w:szCs w:val="24"/>
        </w:rPr>
        <w:t xml:space="preserve"> и </w:t>
      </w:r>
      <w:proofErr w:type="gramStart"/>
      <w:r w:rsidRPr="00B95F60">
        <w:rPr>
          <w:rFonts w:ascii="Times New Roman" w:eastAsia="Calibri" w:hAnsi="Times New Roman" w:cs="Times New Roman"/>
          <w:sz w:val="24"/>
          <w:szCs w:val="24"/>
        </w:rPr>
        <w:t>т.д.</w:t>
      </w:r>
      <w:proofErr w:type="gramEnd"/>
      <w:r w:rsidRPr="00B95F60">
        <w:rPr>
          <w:rFonts w:ascii="Times New Roman" w:eastAsia="Calibri" w:hAnsi="Times New Roman" w:cs="Times New Roman"/>
          <w:sz w:val="24"/>
          <w:szCs w:val="24"/>
        </w:rPr>
        <w:t xml:space="preserve"> </w:t>
      </w:r>
    </w:p>
    <w:p w14:paraId="11DAC8CB" w14:textId="7B1C9E48" w:rsidR="00947B02" w:rsidRDefault="00947B02" w:rsidP="00947B02">
      <w:pPr>
        <w:spacing w:after="0" w:line="360" w:lineRule="auto"/>
        <w:ind w:firstLine="709"/>
        <w:jc w:val="both"/>
        <w:rPr>
          <w:rFonts w:ascii="Times New Roman" w:eastAsia="Calibri" w:hAnsi="Times New Roman" w:cs="Times New Roman"/>
          <w:sz w:val="24"/>
          <w:szCs w:val="24"/>
        </w:rPr>
      </w:pPr>
      <w:r w:rsidRPr="00E467DC">
        <w:rPr>
          <w:rFonts w:ascii="Times New Roman" w:eastAsia="Calibri" w:hAnsi="Times New Roman" w:cs="Times New Roman"/>
          <w:sz w:val="24"/>
          <w:szCs w:val="24"/>
        </w:rPr>
        <w:lastRenderedPageBreak/>
        <w:t xml:space="preserve">Кроме того, </w:t>
      </w:r>
      <w:r w:rsidRPr="0096790D">
        <w:rPr>
          <w:rFonts w:ascii="Times New Roman" w:eastAsia="Calibri" w:hAnsi="Times New Roman" w:cs="Times New Roman"/>
          <w:sz w:val="24"/>
          <w:szCs w:val="24"/>
        </w:rPr>
        <w:t>исследу</w:t>
      </w:r>
      <w:r>
        <w:rPr>
          <w:rFonts w:ascii="Times New Roman" w:eastAsia="Calibri" w:hAnsi="Times New Roman" w:cs="Times New Roman"/>
          <w:sz w:val="24"/>
          <w:szCs w:val="24"/>
        </w:rPr>
        <w:t>я</w:t>
      </w:r>
      <w:r w:rsidRPr="0096790D">
        <w:rPr>
          <w:rFonts w:ascii="Times New Roman" w:eastAsia="Calibri" w:hAnsi="Times New Roman" w:cs="Times New Roman"/>
          <w:sz w:val="24"/>
          <w:szCs w:val="24"/>
        </w:rPr>
        <w:t xml:space="preserve"> чувств</w:t>
      </w:r>
      <w:r>
        <w:rPr>
          <w:rFonts w:ascii="Times New Roman" w:eastAsia="Calibri" w:hAnsi="Times New Roman" w:cs="Times New Roman"/>
          <w:sz w:val="24"/>
          <w:szCs w:val="24"/>
        </w:rPr>
        <w:t>а</w:t>
      </w:r>
      <w:r w:rsidRPr="0096790D">
        <w:rPr>
          <w:rFonts w:ascii="Times New Roman" w:eastAsia="Calibri" w:hAnsi="Times New Roman" w:cs="Times New Roman"/>
          <w:sz w:val="24"/>
          <w:szCs w:val="24"/>
        </w:rPr>
        <w:t>, мысл</w:t>
      </w:r>
      <w:r>
        <w:rPr>
          <w:rFonts w:ascii="Times New Roman" w:eastAsia="Calibri" w:hAnsi="Times New Roman" w:cs="Times New Roman"/>
          <w:sz w:val="24"/>
          <w:szCs w:val="24"/>
        </w:rPr>
        <w:t>и</w:t>
      </w:r>
      <w:r w:rsidRPr="0096790D">
        <w:rPr>
          <w:rFonts w:ascii="Times New Roman" w:eastAsia="Calibri" w:hAnsi="Times New Roman" w:cs="Times New Roman"/>
          <w:sz w:val="24"/>
          <w:szCs w:val="24"/>
        </w:rPr>
        <w:t>, убеждени</w:t>
      </w:r>
      <w:r>
        <w:rPr>
          <w:rFonts w:ascii="Times New Roman" w:eastAsia="Calibri" w:hAnsi="Times New Roman" w:cs="Times New Roman"/>
          <w:sz w:val="24"/>
          <w:szCs w:val="24"/>
        </w:rPr>
        <w:t>я</w:t>
      </w:r>
      <w:r w:rsidRPr="0096790D">
        <w:rPr>
          <w:rFonts w:ascii="Times New Roman" w:eastAsia="Calibri" w:hAnsi="Times New Roman" w:cs="Times New Roman"/>
          <w:sz w:val="24"/>
          <w:szCs w:val="24"/>
        </w:rPr>
        <w:t>, намерени</w:t>
      </w:r>
      <w:r>
        <w:rPr>
          <w:rFonts w:ascii="Times New Roman" w:eastAsia="Calibri" w:hAnsi="Times New Roman" w:cs="Times New Roman"/>
          <w:sz w:val="24"/>
          <w:szCs w:val="24"/>
        </w:rPr>
        <w:t>я,</w:t>
      </w:r>
      <w:r w:rsidRPr="0096790D">
        <w:rPr>
          <w:rFonts w:ascii="Times New Roman" w:eastAsia="Calibri" w:hAnsi="Times New Roman" w:cs="Times New Roman"/>
          <w:sz w:val="24"/>
          <w:szCs w:val="24"/>
        </w:rPr>
        <w:t xml:space="preserve"> цел</w:t>
      </w:r>
      <w:r>
        <w:rPr>
          <w:rFonts w:ascii="Times New Roman" w:eastAsia="Calibri" w:hAnsi="Times New Roman" w:cs="Times New Roman"/>
          <w:sz w:val="24"/>
          <w:szCs w:val="24"/>
        </w:rPr>
        <w:t>и,</w:t>
      </w:r>
      <w:r w:rsidRPr="0096790D">
        <w:rPr>
          <w:rFonts w:ascii="Times New Roman" w:eastAsia="Calibri" w:hAnsi="Times New Roman" w:cs="Times New Roman"/>
          <w:sz w:val="24"/>
          <w:szCs w:val="24"/>
        </w:rPr>
        <w:t xml:space="preserve"> их влияние на человеческие взаимодействия</w:t>
      </w:r>
      <w:r>
        <w:rPr>
          <w:rFonts w:ascii="Times New Roman" w:eastAsia="Calibri" w:hAnsi="Times New Roman" w:cs="Times New Roman"/>
          <w:sz w:val="24"/>
          <w:szCs w:val="24"/>
        </w:rPr>
        <w:t xml:space="preserve"> внутри коллектива,</w:t>
      </w:r>
      <w:r w:rsidRPr="0096790D">
        <w:rPr>
          <w:rFonts w:ascii="Times New Roman" w:eastAsia="Calibri" w:hAnsi="Times New Roman" w:cs="Times New Roman"/>
          <w:sz w:val="24"/>
          <w:szCs w:val="24"/>
        </w:rPr>
        <w:t xml:space="preserve"> </w:t>
      </w:r>
      <w:r w:rsidRPr="00E467DC">
        <w:rPr>
          <w:rFonts w:ascii="Times New Roman" w:eastAsia="Calibri" w:hAnsi="Times New Roman" w:cs="Times New Roman"/>
          <w:sz w:val="24"/>
          <w:szCs w:val="24"/>
        </w:rPr>
        <w:t>психологи изучают окружающую среду</w:t>
      </w:r>
      <w:r>
        <w:rPr>
          <w:rFonts w:ascii="Times New Roman" w:eastAsia="Calibri" w:hAnsi="Times New Roman" w:cs="Times New Roman"/>
          <w:sz w:val="24"/>
          <w:szCs w:val="24"/>
        </w:rPr>
        <w:t xml:space="preserve"> и др.</w:t>
      </w:r>
      <w:r w:rsidRPr="00E467DC">
        <w:rPr>
          <w:rFonts w:ascii="Times New Roman" w:eastAsia="Calibri" w:hAnsi="Times New Roman" w:cs="Times New Roman"/>
          <w:sz w:val="24"/>
          <w:szCs w:val="24"/>
        </w:rPr>
        <w:t xml:space="preserve"> факторы, которые формируют культуру </w:t>
      </w:r>
      <w:r>
        <w:rPr>
          <w:rFonts w:ascii="Times New Roman" w:eastAsia="Calibri" w:hAnsi="Times New Roman" w:cs="Times New Roman"/>
          <w:sz w:val="24"/>
          <w:szCs w:val="24"/>
        </w:rPr>
        <w:t>организации</w:t>
      </w:r>
      <w:r w:rsidRPr="00E467D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Под культурой организации понимают </w:t>
      </w:r>
      <w:r w:rsidRPr="00C1191B">
        <w:rPr>
          <w:rFonts w:ascii="Times New Roman" w:eastAsia="Calibri" w:hAnsi="Times New Roman" w:cs="Times New Roman"/>
          <w:sz w:val="24"/>
          <w:szCs w:val="24"/>
        </w:rPr>
        <w:t>систем</w:t>
      </w:r>
      <w:r>
        <w:rPr>
          <w:rFonts w:ascii="Times New Roman" w:eastAsia="Calibri" w:hAnsi="Times New Roman" w:cs="Times New Roman"/>
          <w:sz w:val="24"/>
          <w:szCs w:val="24"/>
        </w:rPr>
        <w:t>у</w:t>
      </w:r>
      <w:r w:rsidRPr="00C1191B">
        <w:rPr>
          <w:rFonts w:ascii="Times New Roman" w:eastAsia="Calibri" w:hAnsi="Times New Roman" w:cs="Times New Roman"/>
          <w:sz w:val="24"/>
          <w:szCs w:val="24"/>
        </w:rPr>
        <w:t xml:space="preserve"> общих представлений, ценностей и убеждений, котор</w:t>
      </w:r>
      <w:r>
        <w:rPr>
          <w:rFonts w:ascii="Times New Roman" w:eastAsia="Calibri" w:hAnsi="Times New Roman" w:cs="Times New Roman"/>
          <w:sz w:val="24"/>
          <w:szCs w:val="24"/>
        </w:rPr>
        <w:t>ые</w:t>
      </w:r>
      <w:r w:rsidRPr="00C1191B">
        <w:rPr>
          <w:rFonts w:ascii="Times New Roman" w:eastAsia="Calibri" w:hAnsi="Times New Roman" w:cs="Times New Roman"/>
          <w:sz w:val="24"/>
          <w:szCs w:val="24"/>
        </w:rPr>
        <w:t xml:space="preserve"> определя</w:t>
      </w:r>
      <w:r>
        <w:rPr>
          <w:rFonts w:ascii="Times New Roman" w:eastAsia="Calibri" w:hAnsi="Times New Roman" w:cs="Times New Roman"/>
          <w:sz w:val="24"/>
          <w:szCs w:val="24"/>
        </w:rPr>
        <w:t>ю</w:t>
      </w:r>
      <w:r w:rsidRPr="00C1191B">
        <w:rPr>
          <w:rFonts w:ascii="Times New Roman" w:eastAsia="Calibri" w:hAnsi="Times New Roman" w:cs="Times New Roman"/>
          <w:sz w:val="24"/>
          <w:szCs w:val="24"/>
        </w:rPr>
        <w:t>т</w:t>
      </w:r>
      <w:r>
        <w:rPr>
          <w:rFonts w:ascii="Times New Roman" w:eastAsia="Calibri" w:hAnsi="Times New Roman" w:cs="Times New Roman"/>
          <w:sz w:val="24"/>
          <w:szCs w:val="24"/>
        </w:rPr>
        <w:t xml:space="preserve"> поведение</w:t>
      </w:r>
      <w:r w:rsidRPr="00C1191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сотрудников внутри коллектива (дресс-код, отношение к прямым обязанностям, деловой этикет, поддержание внутренних традиций и </w:t>
      </w:r>
      <w:proofErr w:type="gramStart"/>
      <w:r>
        <w:rPr>
          <w:rFonts w:ascii="Times New Roman" w:eastAsia="Calibri" w:hAnsi="Times New Roman" w:cs="Times New Roman"/>
          <w:sz w:val="24"/>
          <w:szCs w:val="24"/>
        </w:rPr>
        <w:t>т.д.</w:t>
      </w:r>
      <w:proofErr w:type="gramEnd"/>
      <w:r>
        <w:rPr>
          <w:rFonts w:ascii="Times New Roman" w:eastAsia="Calibri" w:hAnsi="Times New Roman" w:cs="Times New Roman"/>
          <w:sz w:val="24"/>
          <w:szCs w:val="24"/>
        </w:rPr>
        <w:t xml:space="preserve">) </w:t>
      </w:r>
      <w:r w:rsidRPr="00124882">
        <w:rPr>
          <w:rFonts w:ascii="Times New Roman" w:eastAsia="Calibri" w:hAnsi="Times New Roman" w:cs="Times New Roman"/>
          <w:sz w:val="24"/>
          <w:szCs w:val="24"/>
        </w:rPr>
        <w:t>[1</w:t>
      </w:r>
      <w:r w:rsidR="00754429">
        <w:rPr>
          <w:rFonts w:ascii="Times New Roman" w:eastAsia="Calibri" w:hAnsi="Times New Roman" w:cs="Times New Roman"/>
          <w:sz w:val="24"/>
          <w:szCs w:val="24"/>
        </w:rPr>
        <w:t>5</w:t>
      </w:r>
      <w:r w:rsidRPr="0012488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B7E7E">
        <w:rPr>
          <w:rFonts w:ascii="Times New Roman" w:eastAsia="Calibri" w:hAnsi="Times New Roman" w:cs="Times New Roman"/>
          <w:sz w:val="24"/>
          <w:szCs w:val="24"/>
        </w:rPr>
        <w:t xml:space="preserve">Все </w:t>
      </w:r>
      <w:r>
        <w:rPr>
          <w:rFonts w:ascii="Times New Roman" w:eastAsia="Calibri" w:hAnsi="Times New Roman" w:cs="Times New Roman"/>
          <w:sz w:val="24"/>
          <w:szCs w:val="24"/>
        </w:rPr>
        <w:t>организации</w:t>
      </w:r>
      <w:r w:rsidRPr="009B7E7E">
        <w:rPr>
          <w:rFonts w:ascii="Times New Roman" w:eastAsia="Calibri" w:hAnsi="Times New Roman" w:cs="Times New Roman"/>
          <w:sz w:val="24"/>
          <w:szCs w:val="24"/>
        </w:rPr>
        <w:t xml:space="preserve"> имеют свою уникальную корпоративную культуру. В малых и средних </w:t>
      </w:r>
      <w:r>
        <w:rPr>
          <w:rFonts w:ascii="Times New Roman" w:eastAsia="Calibri" w:hAnsi="Times New Roman" w:cs="Times New Roman"/>
          <w:sz w:val="24"/>
          <w:szCs w:val="24"/>
        </w:rPr>
        <w:t>предприятиях</w:t>
      </w:r>
      <w:r w:rsidRPr="009B7E7E">
        <w:rPr>
          <w:rFonts w:ascii="Times New Roman" w:eastAsia="Calibri" w:hAnsi="Times New Roman" w:cs="Times New Roman"/>
          <w:sz w:val="24"/>
          <w:szCs w:val="24"/>
        </w:rPr>
        <w:t xml:space="preserve"> </w:t>
      </w:r>
      <w:r>
        <w:rPr>
          <w:rFonts w:ascii="Times New Roman" w:eastAsia="Calibri" w:hAnsi="Times New Roman" w:cs="Times New Roman"/>
          <w:sz w:val="24"/>
          <w:szCs w:val="24"/>
        </w:rPr>
        <w:t>её (корпоративной культуры) тон</w:t>
      </w:r>
      <w:r w:rsidRPr="009B7E7E">
        <w:rPr>
          <w:rFonts w:ascii="Times New Roman" w:eastAsia="Calibri" w:hAnsi="Times New Roman" w:cs="Times New Roman"/>
          <w:sz w:val="24"/>
          <w:szCs w:val="24"/>
        </w:rPr>
        <w:t xml:space="preserve"> исходит от ключевого лидера </w:t>
      </w:r>
      <w:r>
        <w:rPr>
          <w:rFonts w:ascii="Times New Roman" w:eastAsia="Calibri" w:hAnsi="Times New Roman" w:cs="Times New Roman"/>
          <w:sz w:val="24"/>
          <w:szCs w:val="24"/>
        </w:rPr>
        <w:t>– топ-менеджера</w:t>
      </w:r>
      <w:r w:rsidRPr="009B7E7E">
        <w:rPr>
          <w:rFonts w:ascii="Times New Roman" w:eastAsia="Calibri" w:hAnsi="Times New Roman" w:cs="Times New Roman"/>
          <w:sz w:val="24"/>
          <w:szCs w:val="24"/>
        </w:rPr>
        <w:t>, которы</w:t>
      </w:r>
      <w:r>
        <w:rPr>
          <w:rFonts w:ascii="Times New Roman" w:eastAsia="Calibri" w:hAnsi="Times New Roman" w:cs="Times New Roman"/>
          <w:sz w:val="24"/>
          <w:szCs w:val="24"/>
        </w:rPr>
        <w:t>й</w:t>
      </w:r>
      <w:r w:rsidRPr="009B7E7E">
        <w:rPr>
          <w:rFonts w:ascii="Times New Roman" w:eastAsia="Calibri" w:hAnsi="Times New Roman" w:cs="Times New Roman"/>
          <w:sz w:val="24"/>
          <w:szCs w:val="24"/>
        </w:rPr>
        <w:t xml:space="preserve"> зада</w:t>
      </w:r>
      <w:r>
        <w:rPr>
          <w:rFonts w:ascii="Times New Roman" w:eastAsia="Calibri" w:hAnsi="Times New Roman" w:cs="Times New Roman"/>
          <w:sz w:val="24"/>
          <w:szCs w:val="24"/>
        </w:rPr>
        <w:t>ё</w:t>
      </w:r>
      <w:r w:rsidRPr="009B7E7E">
        <w:rPr>
          <w:rFonts w:ascii="Times New Roman" w:eastAsia="Calibri" w:hAnsi="Times New Roman" w:cs="Times New Roman"/>
          <w:sz w:val="24"/>
          <w:szCs w:val="24"/>
        </w:rPr>
        <w:t xml:space="preserve">т </w:t>
      </w:r>
      <w:r>
        <w:rPr>
          <w:rFonts w:ascii="Times New Roman" w:eastAsia="Calibri" w:hAnsi="Times New Roman" w:cs="Times New Roman"/>
          <w:sz w:val="24"/>
          <w:szCs w:val="24"/>
        </w:rPr>
        <w:t>верное направление всем сотрудникам</w:t>
      </w:r>
      <w:r w:rsidRPr="009B7E7E">
        <w:rPr>
          <w:rFonts w:ascii="Times New Roman" w:eastAsia="Calibri" w:hAnsi="Times New Roman" w:cs="Times New Roman"/>
          <w:sz w:val="24"/>
          <w:szCs w:val="24"/>
        </w:rPr>
        <w:t>.</w:t>
      </w:r>
    </w:p>
    <w:p w14:paraId="1155BFA8" w14:textId="77777777" w:rsidR="00947B02" w:rsidRDefault="00947B02" w:rsidP="00947B02">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говорить об ООО «Лотос Премиум», то у</w:t>
      </w:r>
      <w:r w:rsidRPr="00040C15">
        <w:rPr>
          <w:rFonts w:ascii="Times New Roman" w:eastAsia="Calibri" w:hAnsi="Times New Roman" w:cs="Times New Roman"/>
          <w:sz w:val="24"/>
          <w:szCs w:val="24"/>
        </w:rPr>
        <w:t xml:space="preserve">ровень </w:t>
      </w:r>
      <w:r>
        <w:rPr>
          <w:rFonts w:ascii="Times New Roman" w:eastAsia="Calibri" w:hAnsi="Times New Roman" w:cs="Times New Roman"/>
          <w:sz w:val="24"/>
          <w:szCs w:val="24"/>
        </w:rPr>
        <w:t xml:space="preserve">её </w:t>
      </w:r>
      <w:r w:rsidRPr="00040C15">
        <w:rPr>
          <w:rFonts w:ascii="Times New Roman" w:eastAsia="Calibri" w:hAnsi="Times New Roman" w:cs="Times New Roman"/>
          <w:sz w:val="24"/>
          <w:szCs w:val="24"/>
        </w:rPr>
        <w:t>организационной культуры подповерхностный</w:t>
      </w:r>
      <w:r>
        <w:rPr>
          <w:rFonts w:ascii="Times New Roman" w:eastAsia="Calibri" w:hAnsi="Times New Roman" w:cs="Times New Roman"/>
          <w:sz w:val="24"/>
          <w:szCs w:val="24"/>
        </w:rPr>
        <w:t>:</w:t>
      </w:r>
      <w:r w:rsidRPr="00040C15">
        <w:rPr>
          <w:rFonts w:ascii="Times New Roman" w:eastAsia="Calibri" w:hAnsi="Times New Roman" w:cs="Times New Roman"/>
          <w:sz w:val="24"/>
          <w:szCs w:val="24"/>
        </w:rPr>
        <w:t xml:space="preserve"> в практике деятельности предприятия присутствуют: этические правила, философия, кодекс поведения, нормы взаимоотношений, миссия, цели, задачи, девизы, логотип </w:t>
      </w:r>
      <w:r>
        <w:rPr>
          <w:rFonts w:ascii="Times New Roman" w:eastAsia="Calibri" w:hAnsi="Times New Roman" w:cs="Times New Roman"/>
          <w:sz w:val="24"/>
          <w:szCs w:val="24"/>
        </w:rPr>
        <w:t>(см. п.1.3). Кроме того, за 10-летний период существования предприятия сложились определённые традиции, которых придерживаются все сотрудники (офисный стиль одежды (свободный стиль допускается в субботу), совместные празднования общегосударственных торжеств и дней рождения сотрудников, о</w:t>
      </w:r>
      <w:r w:rsidRPr="006647CD">
        <w:rPr>
          <w:rFonts w:ascii="Times New Roman" w:eastAsia="Calibri" w:hAnsi="Times New Roman" w:cs="Times New Roman"/>
          <w:sz w:val="24"/>
          <w:szCs w:val="24"/>
        </w:rPr>
        <w:t>бязательно</w:t>
      </w:r>
      <w:r>
        <w:rPr>
          <w:rFonts w:ascii="Times New Roman" w:eastAsia="Calibri" w:hAnsi="Times New Roman" w:cs="Times New Roman"/>
          <w:sz w:val="24"/>
          <w:szCs w:val="24"/>
        </w:rPr>
        <w:t>е</w:t>
      </w:r>
      <w:r w:rsidRPr="006647CD">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w:t>
      </w:r>
      <w:r w:rsidRPr="006647CD">
        <w:rPr>
          <w:rFonts w:ascii="Times New Roman" w:eastAsia="Calibri" w:hAnsi="Times New Roman" w:cs="Times New Roman"/>
          <w:sz w:val="24"/>
          <w:szCs w:val="24"/>
        </w:rPr>
        <w:t>пользова</w:t>
      </w:r>
      <w:r>
        <w:rPr>
          <w:rFonts w:ascii="Times New Roman" w:eastAsia="Calibri" w:hAnsi="Times New Roman" w:cs="Times New Roman"/>
          <w:sz w:val="24"/>
          <w:szCs w:val="24"/>
        </w:rPr>
        <w:t>ние</w:t>
      </w:r>
      <w:r w:rsidRPr="006647C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собственной </w:t>
      </w:r>
      <w:r w:rsidRPr="006647CD">
        <w:rPr>
          <w:rFonts w:ascii="Times New Roman" w:eastAsia="Calibri" w:hAnsi="Times New Roman" w:cs="Times New Roman"/>
          <w:sz w:val="24"/>
          <w:szCs w:val="24"/>
        </w:rPr>
        <w:t>продукци</w:t>
      </w:r>
      <w:r>
        <w:rPr>
          <w:rFonts w:ascii="Times New Roman" w:eastAsia="Calibri" w:hAnsi="Times New Roman" w:cs="Times New Roman"/>
          <w:sz w:val="24"/>
          <w:szCs w:val="24"/>
        </w:rPr>
        <w:t>и в быту</w:t>
      </w:r>
      <w:r w:rsidRPr="006647CD">
        <w:rPr>
          <w:rFonts w:ascii="Times New Roman" w:eastAsia="Calibri" w:hAnsi="Times New Roman" w:cs="Times New Roman"/>
          <w:sz w:val="24"/>
          <w:szCs w:val="24"/>
        </w:rPr>
        <w:t xml:space="preserve"> (к</w:t>
      </w:r>
      <w:r>
        <w:rPr>
          <w:rFonts w:ascii="Times New Roman" w:eastAsia="Calibri" w:hAnsi="Times New Roman" w:cs="Times New Roman"/>
          <w:sz w:val="24"/>
          <w:szCs w:val="24"/>
        </w:rPr>
        <w:t>ухонной посуды, бытовой химии и т.д.</w:t>
      </w:r>
      <w:r w:rsidRPr="006647CD">
        <w:rPr>
          <w:rFonts w:ascii="Times New Roman" w:eastAsia="Calibri" w:hAnsi="Times New Roman" w:cs="Times New Roman"/>
          <w:sz w:val="24"/>
          <w:szCs w:val="24"/>
        </w:rPr>
        <w:t>)</w:t>
      </w:r>
      <w:r>
        <w:rPr>
          <w:rFonts w:ascii="Times New Roman" w:eastAsia="Calibri" w:hAnsi="Times New Roman" w:cs="Times New Roman"/>
          <w:sz w:val="24"/>
          <w:szCs w:val="24"/>
        </w:rPr>
        <w:t xml:space="preserve"> и </w:t>
      </w:r>
      <w:r w:rsidRPr="008830F9">
        <w:rPr>
          <w:rFonts w:ascii="Times New Roman" w:eastAsia="Calibri" w:hAnsi="Times New Roman" w:cs="Times New Roman"/>
          <w:sz w:val="24"/>
          <w:szCs w:val="24"/>
        </w:rPr>
        <w:t>корпоративн</w:t>
      </w:r>
      <w:r>
        <w:rPr>
          <w:rFonts w:ascii="Times New Roman" w:eastAsia="Calibri" w:hAnsi="Times New Roman" w:cs="Times New Roman"/>
          <w:sz w:val="24"/>
          <w:szCs w:val="24"/>
        </w:rPr>
        <w:t>ой</w:t>
      </w:r>
      <w:r w:rsidRPr="008830F9">
        <w:rPr>
          <w:rFonts w:ascii="Times New Roman" w:eastAsia="Calibri" w:hAnsi="Times New Roman" w:cs="Times New Roman"/>
          <w:sz w:val="24"/>
          <w:szCs w:val="24"/>
        </w:rPr>
        <w:t xml:space="preserve"> канцеляри</w:t>
      </w:r>
      <w:r>
        <w:rPr>
          <w:rFonts w:ascii="Times New Roman" w:eastAsia="Calibri" w:hAnsi="Times New Roman" w:cs="Times New Roman"/>
          <w:sz w:val="24"/>
          <w:szCs w:val="24"/>
        </w:rPr>
        <w:t>и в рабочем режиме</w:t>
      </w:r>
      <w:r w:rsidRPr="008830F9">
        <w:rPr>
          <w:rFonts w:ascii="Times New Roman" w:eastAsia="Calibri" w:hAnsi="Times New Roman" w:cs="Times New Roman"/>
          <w:sz w:val="24"/>
          <w:szCs w:val="24"/>
        </w:rPr>
        <w:t xml:space="preserve"> (авторуч</w:t>
      </w:r>
      <w:r>
        <w:rPr>
          <w:rFonts w:ascii="Times New Roman" w:eastAsia="Calibri" w:hAnsi="Times New Roman" w:cs="Times New Roman"/>
          <w:sz w:val="24"/>
          <w:szCs w:val="24"/>
        </w:rPr>
        <w:t>ек</w:t>
      </w:r>
      <w:r w:rsidRPr="008830F9">
        <w:rPr>
          <w:rFonts w:ascii="Times New Roman" w:eastAsia="Calibri" w:hAnsi="Times New Roman" w:cs="Times New Roman"/>
          <w:sz w:val="24"/>
          <w:szCs w:val="24"/>
        </w:rPr>
        <w:t>, блокнот</w:t>
      </w:r>
      <w:r>
        <w:rPr>
          <w:rFonts w:ascii="Times New Roman" w:eastAsia="Calibri" w:hAnsi="Times New Roman" w:cs="Times New Roman"/>
          <w:sz w:val="24"/>
          <w:szCs w:val="24"/>
        </w:rPr>
        <w:t>ов</w:t>
      </w:r>
      <w:r w:rsidRPr="008830F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визитных карточек в </w:t>
      </w:r>
      <w:r w:rsidRPr="008830F9">
        <w:rPr>
          <w:rFonts w:ascii="Times New Roman" w:eastAsia="Calibri" w:hAnsi="Times New Roman" w:cs="Times New Roman"/>
          <w:sz w:val="24"/>
          <w:szCs w:val="24"/>
        </w:rPr>
        <w:t>един</w:t>
      </w:r>
      <w:r>
        <w:rPr>
          <w:rFonts w:ascii="Times New Roman" w:eastAsia="Calibri" w:hAnsi="Times New Roman" w:cs="Times New Roman"/>
          <w:sz w:val="24"/>
          <w:szCs w:val="24"/>
        </w:rPr>
        <w:t>ом</w:t>
      </w:r>
      <w:r w:rsidRPr="008830F9">
        <w:rPr>
          <w:rFonts w:ascii="Times New Roman" w:eastAsia="Calibri" w:hAnsi="Times New Roman" w:cs="Times New Roman"/>
          <w:sz w:val="24"/>
          <w:szCs w:val="24"/>
        </w:rPr>
        <w:t xml:space="preserve"> стил</w:t>
      </w:r>
      <w:r>
        <w:rPr>
          <w:rFonts w:ascii="Times New Roman" w:eastAsia="Calibri" w:hAnsi="Times New Roman" w:cs="Times New Roman"/>
          <w:sz w:val="24"/>
          <w:szCs w:val="24"/>
        </w:rPr>
        <w:t>е</w:t>
      </w:r>
      <w:r w:rsidRPr="008830F9">
        <w:rPr>
          <w:rFonts w:ascii="Times New Roman" w:eastAsia="Calibri" w:hAnsi="Times New Roman" w:cs="Times New Roman"/>
          <w:sz w:val="24"/>
          <w:szCs w:val="24"/>
        </w:rPr>
        <w:t>, бланк</w:t>
      </w:r>
      <w:r>
        <w:rPr>
          <w:rFonts w:ascii="Times New Roman" w:eastAsia="Calibri" w:hAnsi="Times New Roman" w:cs="Times New Roman"/>
          <w:sz w:val="24"/>
          <w:szCs w:val="24"/>
        </w:rPr>
        <w:t>ов</w:t>
      </w:r>
      <w:r w:rsidRPr="008830F9">
        <w:rPr>
          <w:rFonts w:ascii="Times New Roman" w:eastAsia="Calibri" w:hAnsi="Times New Roman" w:cs="Times New Roman"/>
          <w:sz w:val="24"/>
          <w:szCs w:val="24"/>
        </w:rPr>
        <w:t xml:space="preserve"> с логотипом </w:t>
      </w:r>
      <w:r>
        <w:rPr>
          <w:rFonts w:ascii="Times New Roman" w:eastAsia="Calibri" w:hAnsi="Times New Roman" w:cs="Times New Roman"/>
          <w:sz w:val="24"/>
          <w:szCs w:val="24"/>
        </w:rPr>
        <w:t xml:space="preserve"> предприятия </w:t>
      </w:r>
      <w:r w:rsidRPr="008830F9">
        <w:rPr>
          <w:rFonts w:ascii="Times New Roman" w:eastAsia="Calibri" w:hAnsi="Times New Roman" w:cs="Times New Roman"/>
          <w:sz w:val="24"/>
          <w:szCs w:val="24"/>
        </w:rPr>
        <w:t xml:space="preserve">и </w:t>
      </w:r>
      <w:r>
        <w:rPr>
          <w:rFonts w:ascii="Times New Roman" w:eastAsia="Calibri" w:hAnsi="Times New Roman" w:cs="Times New Roman"/>
          <w:sz w:val="24"/>
          <w:szCs w:val="24"/>
        </w:rPr>
        <w:t>т.д</w:t>
      </w:r>
      <w:r w:rsidRPr="008830F9">
        <w:rPr>
          <w:rFonts w:ascii="Times New Roman" w:eastAsia="Calibri" w:hAnsi="Times New Roman" w:cs="Times New Roman"/>
          <w:sz w:val="24"/>
          <w:szCs w:val="24"/>
        </w:rPr>
        <w:t>.)</w:t>
      </w:r>
      <w:r>
        <w:rPr>
          <w:rFonts w:ascii="Times New Roman" w:eastAsia="Calibri" w:hAnsi="Times New Roman" w:cs="Times New Roman"/>
          <w:sz w:val="24"/>
          <w:szCs w:val="24"/>
        </w:rPr>
        <w:t>.</w:t>
      </w:r>
    </w:p>
    <w:p w14:paraId="21A65471" w14:textId="77777777" w:rsidR="00947B02" w:rsidRPr="00161F3B" w:rsidRDefault="00947B02" w:rsidP="00947B02">
      <w:pPr>
        <w:spacing w:after="0" w:line="360" w:lineRule="auto"/>
        <w:ind w:firstLine="709"/>
        <w:jc w:val="both"/>
        <w:rPr>
          <w:rFonts w:ascii="Times New Roman" w:eastAsia="Calibri" w:hAnsi="Times New Roman" w:cs="Times New Roman"/>
          <w:sz w:val="24"/>
          <w:szCs w:val="24"/>
        </w:rPr>
      </w:pPr>
      <w:r w:rsidRPr="00161F3B">
        <w:rPr>
          <w:rFonts w:ascii="Times New Roman" w:eastAsia="Calibri" w:hAnsi="Times New Roman" w:cs="Times New Roman"/>
          <w:sz w:val="24"/>
          <w:szCs w:val="24"/>
        </w:rPr>
        <w:t>Ключевые факторы успеха одинаковы для любого бизнеса вне зависимости от его размеров: будь то крупный холдинг или ИП. Отличие в том, что в первом случае для достижения поставленных целей существует команда специалистов, а в малом бизнесе каждый человек должен выполнять несколько функций одновременно.</w:t>
      </w:r>
      <w:r>
        <w:rPr>
          <w:rFonts w:ascii="Times New Roman" w:eastAsia="Calibri" w:hAnsi="Times New Roman" w:cs="Times New Roman"/>
          <w:sz w:val="24"/>
          <w:szCs w:val="24"/>
        </w:rPr>
        <w:t xml:space="preserve"> </w:t>
      </w:r>
      <w:r w:rsidRPr="00161F3B">
        <w:rPr>
          <w:rFonts w:ascii="Times New Roman" w:eastAsia="Calibri" w:hAnsi="Times New Roman" w:cs="Times New Roman"/>
          <w:sz w:val="24"/>
          <w:szCs w:val="24"/>
        </w:rPr>
        <w:t>К кому-то успех приходит быстро, но для большинства – это длительный процесс. При этом надо понимать, что ни один бизнес не совершенен: у всех бывают «взлёты» и «падения», а также периодические трудности. Именно поэтому любому руководителю необходимо точно понимать, что влияет на ход развития именно его бизнеса. Факторы воздействия могут быть самыми различными, но есть несколько общих, которые присутствуют практически во всех сферах бизнеса. Среди них:</w:t>
      </w:r>
    </w:p>
    <w:p w14:paraId="050246AD" w14:textId="77777777" w:rsidR="00947B02" w:rsidRPr="005C6D5E" w:rsidRDefault="00947B02" w:rsidP="00947B02">
      <w:pPr>
        <w:pStyle w:val="a7"/>
        <w:numPr>
          <w:ilvl w:val="0"/>
          <w:numId w:val="38"/>
        </w:numPr>
        <w:spacing w:after="0" w:line="360" w:lineRule="auto"/>
        <w:jc w:val="both"/>
        <w:rPr>
          <w:rFonts w:ascii="Times New Roman" w:eastAsia="Calibri" w:hAnsi="Times New Roman" w:cs="Times New Roman"/>
          <w:sz w:val="24"/>
          <w:szCs w:val="24"/>
        </w:rPr>
      </w:pPr>
      <w:r w:rsidRPr="005C6D5E">
        <w:rPr>
          <w:rFonts w:ascii="Times New Roman" w:eastAsia="Calibri" w:hAnsi="Times New Roman" w:cs="Times New Roman"/>
          <w:sz w:val="24"/>
          <w:szCs w:val="24"/>
        </w:rPr>
        <w:t xml:space="preserve">квалифицированное руководство; </w:t>
      </w:r>
    </w:p>
    <w:p w14:paraId="435E033C" w14:textId="77777777" w:rsidR="00947B02" w:rsidRPr="005C6D5E" w:rsidRDefault="00947B02" w:rsidP="00947B02">
      <w:pPr>
        <w:pStyle w:val="a7"/>
        <w:numPr>
          <w:ilvl w:val="0"/>
          <w:numId w:val="3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эффективные</w:t>
      </w:r>
      <w:r w:rsidRPr="005C6D5E">
        <w:rPr>
          <w:rFonts w:ascii="Times New Roman" w:eastAsia="Calibri" w:hAnsi="Times New Roman" w:cs="Times New Roman"/>
          <w:sz w:val="24"/>
          <w:szCs w:val="24"/>
        </w:rPr>
        <w:t xml:space="preserve"> стратегически</w:t>
      </w:r>
      <w:r>
        <w:rPr>
          <w:rFonts w:ascii="Times New Roman" w:eastAsia="Calibri" w:hAnsi="Times New Roman" w:cs="Times New Roman"/>
          <w:sz w:val="24"/>
          <w:szCs w:val="24"/>
        </w:rPr>
        <w:t>й</w:t>
      </w:r>
      <w:r w:rsidRPr="005C6D5E">
        <w:rPr>
          <w:rFonts w:ascii="Times New Roman" w:eastAsia="Calibri" w:hAnsi="Times New Roman" w:cs="Times New Roman"/>
          <w:sz w:val="24"/>
          <w:szCs w:val="24"/>
        </w:rPr>
        <w:t xml:space="preserve"> и тактически</w:t>
      </w:r>
      <w:r>
        <w:rPr>
          <w:rFonts w:ascii="Times New Roman" w:eastAsia="Calibri" w:hAnsi="Times New Roman" w:cs="Times New Roman"/>
          <w:sz w:val="24"/>
          <w:szCs w:val="24"/>
        </w:rPr>
        <w:t>й</w:t>
      </w:r>
      <w:r w:rsidRPr="005C6D5E">
        <w:rPr>
          <w:rFonts w:ascii="Times New Roman" w:eastAsia="Calibri" w:hAnsi="Times New Roman" w:cs="Times New Roman"/>
          <w:sz w:val="24"/>
          <w:szCs w:val="24"/>
        </w:rPr>
        <w:t xml:space="preserve"> планы;</w:t>
      </w:r>
    </w:p>
    <w:p w14:paraId="08AEEAF8" w14:textId="77777777" w:rsidR="00947B02" w:rsidRPr="005C6D5E" w:rsidRDefault="00947B02" w:rsidP="00947B02">
      <w:pPr>
        <w:pStyle w:val="a7"/>
        <w:numPr>
          <w:ilvl w:val="0"/>
          <w:numId w:val="3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прак</w:t>
      </w:r>
      <w:r w:rsidRPr="005C6D5E">
        <w:rPr>
          <w:rFonts w:ascii="Times New Roman" w:eastAsia="Calibri" w:hAnsi="Times New Roman" w:cs="Times New Roman"/>
          <w:sz w:val="24"/>
          <w:szCs w:val="24"/>
        </w:rPr>
        <w:t>тичные решения реальны</w:t>
      </w:r>
      <w:r>
        <w:rPr>
          <w:rFonts w:ascii="Times New Roman" w:eastAsia="Calibri" w:hAnsi="Times New Roman" w:cs="Times New Roman"/>
          <w:sz w:val="24"/>
          <w:szCs w:val="24"/>
        </w:rPr>
        <w:t>х</w:t>
      </w:r>
      <w:r w:rsidRPr="005C6D5E">
        <w:rPr>
          <w:rFonts w:ascii="Times New Roman" w:eastAsia="Calibri" w:hAnsi="Times New Roman" w:cs="Times New Roman"/>
          <w:sz w:val="24"/>
          <w:szCs w:val="24"/>
        </w:rPr>
        <w:t xml:space="preserve"> цел</w:t>
      </w:r>
      <w:r>
        <w:rPr>
          <w:rFonts w:ascii="Times New Roman" w:eastAsia="Calibri" w:hAnsi="Times New Roman" w:cs="Times New Roman"/>
          <w:sz w:val="24"/>
          <w:szCs w:val="24"/>
        </w:rPr>
        <w:t>ей</w:t>
      </w:r>
      <w:r w:rsidRPr="005C6D5E">
        <w:rPr>
          <w:rFonts w:ascii="Times New Roman" w:eastAsia="Calibri" w:hAnsi="Times New Roman" w:cs="Times New Roman"/>
          <w:sz w:val="24"/>
          <w:szCs w:val="24"/>
        </w:rPr>
        <w:t>, устраняю</w:t>
      </w:r>
      <w:r>
        <w:rPr>
          <w:rFonts w:ascii="Times New Roman" w:eastAsia="Calibri" w:hAnsi="Times New Roman" w:cs="Times New Roman"/>
          <w:sz w:val="24"/>
          <w:szCs w:val="24"/>
        </w:rPr>
        <w:t>щие</w:t>
      </w:r>
      <w:r w:rsidRPr="005C6D5E">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выявленные</w:t>
      </w:r>
      <w:r w:rsidRPr="005C6D5E">
        <w:rPr>
          <w:rFonts w:ascii="Times New Roman" w:eastAsia="Calibri" w:hAnsi="Times New Roman" w:cs="Times New Roman"/>
          <w:sz w:val="24"/>
          <w:szCs w:val="24"/>
        </w:rPr>
        <w:t xml:space="preserve"> проблемы;</w:t>
      </w:r>
    </w:p>
    <w:p w14:paraId="3978DB39" w14:textId="77777777" w:rsidR="00947B02" w:rsidRPr="005C6D5E" w:rsidRDefault="00947B02" w:rsidP="00947B02">
      <w:pPr>
        <w:pStyle w:val="a7"/>
        <w:numPr>
          <w:ilvl w:val="0"/>
          <w:numId w:val="38"/>
        </w:numPr>
        <w:spacing w:after="0" w:line="360" w:lineRule="auto"/>
        <w:jc w:val="both"/>
        <w:rPr>
          <w:rFonts w:ascii="Times New Roman" w:eastAsia="Calibri" w:hAnsi="Times New Roman" w:cs="Times New Roman"/>
          <w:sz w:val="24"/>
          <w:szCs w:val="24"/>
        </w:rPr>
      </w:pPr>
      <w:r w:rsidRPr="005C6D5E">
        <w:rPr>
          <w:rFonts w:ascii="Times New Roman" w:eastAsia="Calibri" w:hAnsi="Times New Roman" w:cs="Times New Roman"/>
          <w:sz w:val="24"/>
          <w:szCs w:val="24"/>
        </w:rPr>
        <w:t>непрерывное улучшение качества;</w:t>
      </w:r>
    </w:p>
    <w:p w14:paraId="6C7EFD36" w14:textId="77777777" w:rsidR="00947B02" w:rsidRDefault="00947B02" w:rsidP="00947B02">
      <w:pPr>
        <w:pStyle w:val="a7"/>
        <w:numPr>
          <w:ilvl w:val="0"/>
          <w:numId w:val="38"/>
        </w:numPr>
        <w:spacing w:after="0" w:line="360" w:lineRule="auto"/>
        <w:jc w:val="both"/>
        <w:rPr>
          <w:rFonts w:ascii="Times New Roman" w:eastAsia="Calibri" w:hAnsi="Times New Roman" w:cs="Times New Roman"/>
          <w:sz w:val="24"/>
          <w:szCs w:val="24"/>
        </w:rPr>
      </w:pPr>
      <w:r w:rsidRPr="005C6D5E">
        <w:rPr>
          <w:rFonts w:ascii="Times New Roman" w:eastAsia="Calibri" w:hAnsi="Times New Roman" w:cs="Times New Roman"/>
          <w:sz w:val="24"/>
          <w:szCs w:val="24"/>
        </w:rPr>
        <w:t>успешный маркетинг;</w:t>
      </w:r>
    </w:p>
    <w:p w14:paraId="5EC4E2D9" w14:textId="77777777" w:rsidR="00947B02" w:rsidRPr="009776DC" w:rsidRDefault="00947B02" w:rsidP="00947B02">
      <w:pPr>
        <w:pStyle w:val="a7"/>
        <w:numPr>
          <w:ilvl w:val="0"/>
          <w:numId w:val="38"/>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плодотвор</w:t>
      </w:r>
      <w:r w:rsidRPr="009776DC">
        <w:rPr>
          <w:rFonts w:ascii="Times New Roman" w:eastAsia="Calibri" w:hAnsi="Times New Roman" w:cs="Times New Roman"/>
          <w:sz w:val="24"/>
          <w:szCs w:val="24"/>
        </w:rPr>
        <w:t>ная коммуникация;</w:t>
      </w:r>
    </w:p>
    <w:p w14:paraId="423F7DC4" w14:textId="77777777" w:rsidR="00947B02" w:rsidRPr="005C6D5E" w:rsidRDefault="00947B02" w:rsidP="00947B02">
      <w:pPr>
        <w:pStyle w:val="a7"/>
        <w:numPr>
          <w:ilvl w:val="0"/>
          <w:numId w:val="3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результа</w:t>
      </w:r>
      <w:r w:rsidRPr="005C6D5E">
        <w:rPr>
          <w:rFonts w:ascii="Times New Roman" w:eastAsia="Calibri" w:hAnsi="Times New Roman" w:cs="Times New Roman"/>
          <w:sz w:val="24"/>
          <w:szCs w:val="24"/>
        </w:rPr>
        <w:t>тивное обслуживание клиентов</w:t>
      </w:r>
      <w:r>
        <w:rPr>
          <w:rFonts w:ascii="Times New Roman" w:eastAsia="Calibri" w:hAnsi="Times New Roman" w:cs="Times New Roman"/>
          <w:sz w:val="24"/>
          <w:szCs w:val="24"/>
        </w:rPr>
        <w:t xml:space="preserve"> и др</w:t>
      </w:r>
      <w:r w:rsidRPr="005C6D5E">
        <w:rPr>
          <w:rFonts w:ascii="Times New Roman" w:eastAsia="Calibri" w:hAnsi="Times New Roman" w:cs="Times New Roman"/>
          <w:sz w:val="24"/>
          <w:szCs w:val="24"/>
        </w:rPr>
        <w:t xml:space="preserve">. </w:t>
      </w:r>
    </w:p>
    <w:p w14:paraId="18C8A75D" w14:textId="16EC741E" w:rsidR="00947B02" w:rsidRDefault="00947B02" w:rsidP="00947B02">
      <w:pPr>
        <w:spacing w:after="0" w:line="360" w:lineRule="auto"/>
        <w:ind w:firstLine="709"/>
        <w:jc w:val="both"/>
        <w:rPr>
          <w:rFonts w:ascii="Times New Roman" w:eastAsia="Calibri" w:hAnsi="Times New Roman" w:cs="Times New Roman"/>
          <w:sz w:val="24"/>
          <w:szCs w:val="24"/>
        </w:rPr>
      </w:pPr>
      <w:r w:rsidRPr="00161F3B">
        <w:rPr>
          <w:rFonts w:ascii="Times New Roman" w:eastAsia="Calibri" w:hAnsi="Times New Roman" w:cs="Times New Roman"/>
          <w:sz w:val="24"/>
          <w:szCs w:val="24"/>
        </w:rPr>
        <w:t>Все вышеназванные факторы в той или иной степени присутствуют в деятельности ООО «Лотос Премиум». При этом</w:t>
      </w:r>
      <w:r>
        <w:rPr>
          <w:rFonts w:ascii="Times New Roman" w:eastAsia="Calibri" w:hAnsi="Times New Roman" w:cs="Times New Roman"/>
          <w:sz w:val="24"/>
          <w:szCs w:val="24"/>
        </w:rPr>
        <w:t>, как отмечалось ранее (см. п.1.3), генеральному директору необходимо</w:t>
      </w:r>
      <w:r w:rsidRPr="00161F3B">
        <w:rPr>
          <w:rFonts w:ascii="Times New Roman" w:eastAsia="Calibri" w:hAnsi="Times New Roman" w:cs="Times New Roman"/>
          <w:sz w:val="24"/>
          <w:szCs w:val="24"/>
        </w:rPr>
        <w:t xml:space="preserve"> повысить степень</w:t>
      </w:r>
      <w:r>
        <w:rPr>
          <w:rFonts w:ascii="Times New Roman" w:eastAsia="Calibri" w:hAnsi="Times New Roman" w:cs="Times New Roman"/>
          <w:sz w:val="24"/>
          <w:szCs w:val="24"/>
        </w:rPr>
        <w:t xml:space="preserve"> своей</w:t>
      </w:r>
      <w:r w:rsidRPr="00161F3B">
        <w:rPr>
          <w:rFonts w:ascii="Times New Roman" w:eastAsia="Calibri" w:hAnsi="Times New Roman" w:cs="Times New Roman"/>
          <w:sz w:val="24"/>
          <w:szCs w:val="24"/>
        </w:rPr>
        <w:t xml:space="preserve"> квалификации, прой</w:t>
      </w:r>
      <w:r>
        <w:rPr>
          <w:rFonts w:ascii="Times New Roman" w:eastAsia="Calibri" w:hAnsi="Times New Roman" w:cs="Times New Roman"/>
          <w:sz w:val="24"/>
          <w:szCs w:val="24"/>
        </w:rPr>
        <w:t>дя</w:t>
      </w:r>
      <w:r w:rsidRPr="00161F3B">
        <w:rPr>
          <w:rFonts w:ascii="Times New Roman" w:eastAsia="Calibri" w:hAnsi="Times New Roman" w:cs="Times New Roman"/>
          <w:sz w:val="24"/>
          <w:szCs w:val="24"/>
        </w:rPr>
        <w:t xml:space="preserve"> курс «Антикризисно</w:t>
      </w:r>
      <w:r>
        <w:rPr>
          <w:rFonts w:ascii="Times New Roman" w:eastAsia="Calibri" w:hAnsi="Times New Roman" w:cs="Times New Roman"/>
          <w:sz w:val="24"/>
          <w:szCs w:val="24"/>
        </w:rPr>
        <w:t>го</w:t>
      </w:r>
      <w:r w:rsidRPr="00161F3B">
        <w:rPr>
          <w:rFonts w:ascii="Times New Roman" w:eastAsia="Calibri" w:hAnsi="Times New Roman" w:cs="Times New Roman"/>
          <w:sz w:val="24"/>
          <w:szCs w:val="24"/>
        </w:rPr>
        <w:t xml:space="preserve"> управлени</w:t>
      </w:r>
      <w:r>
        <w:rPr>
          <w:rFonts w:ascii="Times New Roman" w:eastAsia="Calibri" w:hAnsi="Times New Roman" w:cs="Times New Roman"/>
          <w:sz w:val="24"/>
          <w:szCs w:val="24"/>
        </w:rPr>
        <w:t>я</w:t>
      </w:r>
      <w:r w:rsidRPr="00161F3B">
        <w:rPr>
          <w:rFonts w:ascii="Times New Roman" w:eastAsia="Calibri" w:hAnsi="Times New Roman" w:cs="Times New Roman"/>
          <w:sz w:val="24"/>
          <w:szCs w:val="24"/>
        </w:rPr>
        <w:t>». Это поможет выбрать правильн</w:t>
      </w:r>
      <w:r>
        <w:rPr>
          <w:rFonts w:ascii="Times New Roman" w:eastAsia="Calibri" w:hAnsi="Times New Roman" w:cs="Times New Roman"/>
          <w:sz w:val="24"/>
          <w:szCs w:val="24"/>
        </w:rPr>
        <w:t>ое направление</w:t>
      </w:r>
      <w:r w:rsidRPr="00161F3B">
        <w:rPr>
          <w:rFonts w:ascii="Times New Roman" w:eastAsia="Calibri" w:hAnsi="Times New Roman" w:cs="Times New Roman"/>
          <w:sz w:val="24"/>
          <w:szCs w:val="24"/>
        </w:rPr>
        <w:t xml:space="preserve"> по выводу предприятия из стагнации и </w:t>
      </w:r>
      <w:r>
        <w:rPr>
          <w:rFonts w:ascii="Times New Roman" w:eastAsia="Calibri" w:hAnsi="Times New Roman" w:cs="Times New Roman"/>
          <w:sz w:val="24"/>
          <w:szCs w:val="24"/>
        </w:rPr>
        <w:t>перенаправить деятельность организации</w:t>
      </w:r>
      <w:r w:rsidRPr="00161F3B">
        <w:rPr>
          <w:rFonts w:ascii="Times New Roman" w:eastAsia="Calibri" w:hAnsi="Times New Roman" w:cs="Times New Roman"/>
          <w:sz w:val="24"/>
          <w:szCs w:val="24"/>
        </w:rPr>
        <w:t xml:space="preserve"> в эффективное русло.</w:t>
      </w:r>
    </w:p>
    <w:p w14:paraId="6AC0EE32" w14:textId="067EF6B1" w:rsidR="00B570F4" w:rsidRDefault="00B570F4" w:rsidP="00B570F4">
      <w:pPr>
        <w:spacing w:after="0" w:line="360" w:lineRule="auto"/>
        <w:jc w:val="both"/>
        <w:rPr>
          <w:rFonts w:ascii="Times New Roman" w:eastAsia="Calibri" w:hAnsi="Times New Roman" w:cs="Times New Roman"/>
          <w:sz w:val="24"/>
          <w:szCs w:val="24"/>
        </w:rPr>
      </w:pPr>
    </w:p>
    <w:p w14:paraId="5070D269" w14:textId="5EA2DA8A" w:rsidR="00B570F4" w:rsidRPr="006F7DA8" w:rsidRDefault="00B570F4" w:rsidP="00B570F4">
      <w:pPr>
        <w:pStyle w:val="2"/>
        <w:spacing w:before="0" w:line="360" w:lineRule="auto"/>
        <w:jc w:val="center"/>
        <w:rPr>
          <w:rFonts w:ascii="Times New Roman" w:eastAsia="Times New Roman" w:hAnsi="Times New Roman" w:cs="Times New Roman"/>
          <w:b/>
          <w:bCs/>
          <w:color w:val="auto"/>
          <w:sz w:val="24"/>
          <w:szCs w:val="24"/>
          <w:lang w:eastAsia="ru-RU"/>
        </w:rPr>
      </w:pPr>
      <w:bookmarkStart w:id="10" w:name="_Toc41755645"/>
      <w:r w:rsidRPr="006F7DA8">
        <w:rPr>
          <w:rFonts w:ascii="Times New Roman" w:eastAsia="Times New Roman" w:hAnsi="Times New Roman" w:cs="Times New Roman"/>
          <w:b/>
          <w:bCs/>
          <w:color w:val="auto"/>
          <w:sz w:val="24"/>
          <w:szCs w:val="24"/>
          <w:lang w:eastAsia="ru-RU"/>
        </w:rPr>
        <w:t>1.</w:t>
      </w:r>
      <w:r w:rsidR="00C71FC1">
        <w:rPr>
          <w:rFonts w:ascii="Times New Roman" w:eastAsia="Times New Roman" w:hAnsi="Times New Roman" w:cs="Times New Roman"/>
          <w:b/>
          <w:bCs/>
          <w:color w:val="auto"/>
          <w:sz w:val="24"/>
          <w:szCs w:val="24"/>
          <w:lang w:eastAsia="ru-RU"/>
        </w:rPr>
        <w:t>3.3</w:t>
      </w:r>
      <w:r w:rsidRPr="006F7DA8">
        <w:rPr>
          <w:rFonts w:ascii="Times New Roman" w:eastAsia="Times New Roman" w:hAnsi="Times New Roman" w:cs="Times New Roman"/>
          <w:b/>
          <w:bCs/>
          <w:color w:val="auto"/>
          <w:sz w:val="24"/>
          <w:szCs w:val="24"/>
          <w:lang w:eastAsia="ru-RU"/>
        </w:rPr>
        <w:t xml:space="preserve"> Инновационные подходы к управлению в ООО «Лотос Премиум»</w:t>
      </w:r>
      <w:bookmarkEnd w:id="10"/>
    </w:p>
    <w:p w14:paraId="1344D6FF" w14:textId="4059CECF" w:rsidR="00B570F4" w:rsidRDefault="00B570F4" w:rsidP="00B570F4">
      <w:pPr>
        <w:spacing w:after="0" w:line="360" w:lineRule="auto"/>
        <w:ind w:firstLine="709"/>
        <w:jc w:val="both"/>
        <w:rPr>
          <w:rFonts w:ascii="Times New Roman" w:eastAsia="Calibri" w:hAnsi="Times New Roman" w:cs="Times New Roman"/>
          <w:sz w:val="24"/>
          <w:szCs w:val="24"/>
        </w:rPr>
      </w:pPr>
      <w:r w:rsidRPr="00EF1E71">
        <w:rPr>
          <w:rFonts w:ascii="Times New Roman" w:eastAsia="Calibri" w:hAnsi="Times New Roman" w:cs="Times New Roman"/>
          <w:sz w:val="24"/>
          <w:szCs w:val="24"/>
        </w:rPr>
        <w:t>Стратегия и тактика</w:t>
      </w:r>
      <w:r>
        <w:rPr>
          <w:rFonts w:ascii="Times New Roman" w:eastAsia="Calibri" w:hAnsi="Times New Roman" w:cs="Times New Roman"/>
          <w:sz w:val="24"/>
          <w:szCs w:val="24"/>
        </w:rPr>
        <w:t xml:space="preserve"> – </w:t>
      </w:r>
      <w:r w:rsidRPr="00EF1E71">
        <w:rPr>
          <w:rFonts w:ascii="Times New Roman" w:eastAsia="Calibri" w:hAnsi="Times New Roman" w:cs="Times New Roman"/>
          <w:sz w:val="24"/>
          <w:szCs w:val="24"/>
        </w:rPr>
        <w:t>это</w:t>
      </w:r>
      <w:r>
        <w:rPr>
          <w:rFonts w:ascii="Times New Roman" w:eastAsia="Calibri" w:hAnsi="Times New Roman" w:cs="Times New Roman"/>
          <w:sz w:val="24"/>
          <w:szCs w:val="24"/>
        </w:rPr>
        <w:t xml:space="preserve"> разные понятия</w:t>
      </w:r>
      <w:r w:rsidRPr="00EF1E71">
        <w:rPr>
          <w:rFonts w:ascii="Times New Roman" w:eastAsia="Calibri" w:hAnsi="Times New Roman" w:cs="Times New Roman"/>
          <w:sz w:val="24"/>
          <w:szCs w:val="24"/>
        </w:rPr>
        <w:t>. При формулировании бизнес-стратегии выбирае</w:t>
      </w:r>
      <w:r>
        <w:rPr>
          <w:rFonts w:ascii="Times New Roman" w:eastAsia="Calibri" w:hAnsi="Times New Roman" w:cs="Times New Roman"/>
          <w:sz w:val="24"/>
          <w:szCs w:val="24"/>
        </w:rPr>
        <w:t>тся</w:t>
      </w:r>
      <w:r w:rsidRPr="00EF1E71">
        <w:rPr>
          <w:rFonts w:ascii="Times New Roman" w:eastAsia="Calibri" w:hAnsi="Times New Roman" w:cs="Times New Roman"/>
          <w:sz w:val="24"/>
          <w:szCs w:val="24"/>
        </w:rPr>
        <w:t xml:space="preserve"> тактик</w:t>
      </w:r>
      <w:r>
        <w:rPr>
          <w:rFonts w:ascii="Times New Roman" w:eastAsia="Calibri" w:hAnsi="Times New Roman" w:cs="Times New Roman"/>
          <w:sz w:val="24"/>
          <w:szCs w:val="24"/>
        </w:rPr>
        <w:t>а</w:t>
      </w:r>
      <w:r w:rsidRPr="00EF1E71">
        <w:rPr>
          <w:rFonts w:ascii="Times New Roman" w:eastAsia="Calibri" w:hAnsi="Times New Roman" w:cs="Times New Roman"/>
          <w:sz w:val="24"/>
          <w:szCs w:val="24"/>
        </w:rPr>
        <w:t>, которая пом</w:t>
      </w:r>
      <w:r>
        <w:rPr>
          <w:rFonts w:ascii="Times New Roman" w:eastAsia="Calibri" w:hAnsi="Times New Roman" w:cs="Times New Roman"/>
          <w:sz w:val="24"/>
          <w:szCs w:val="24"/>
        </w:rPr>
        <w:t xml:space="preserve">огает в </w:t>
      </w:r>
      <w:r w:rsidRPr="00EF1E71">
        <w:rPr>
          <w:rFonts w:ascii="Times New Roman" w:eastAsia="Calibri" w:hAnsi="Times New Roman" w:cs="Times New Roman"/>
          <w:sz w:val="24"/>
          <w:szCs w:val="24"/>
        </w:rPr>
        <w:t>дости</w:t>
      </w:r>
      <w:r>
        <w:rPr>
          <w:rFonts w:ascii="Times New Roman" w:eastAsia="Calibri" w:hAnsi="Times New Roman" w:cs="Times New Roman"/>
          <w:sz w:val="24"/>
          <w:szCs w:val="24"/>
        </w:rPr>
        <w:t>жении</w:t>
      </w:r>
      <w:r w:rsidRPr="00EF1E71">
        <w:rPr>
          <w:rFonts w:ascii="Times New Roman" w:eastAsia="Calibri" w:hAnsi="Times New Roman" w:cs="Times New Roman"/>
          <w:sz w:val="24"/>
          <w:szCs w:val="24"/>
        </w:rPr>
        <w:t xml:space="preserve"> стратегических целей</w:t>
      </w:r>
      <w:r>
        <w:rPr>
          <w:rFonts w:ascii="Times New Roman" w:eastAsia="Calibri" w:hAnsi="Times New Roman" w:cs="Times New Roman"/>
          <w:sz w:val="24"/>
          <w:szCs w:val="24"/>
        </w:rPr>
        <w:t xml:space="preserve"> предприятия</w:t>
      </w:r>
      <w:r w:rsidRPr="00EF1E71">
        <w:rPr>
          <w:rFonts w:ascii="Times New Roman" w:eastAsia="Calibri" w:hAnsi="Times New Roman" w:cs="Times New Roman"/>
          <w:sz w:val="24"/>
          <w:szCs w:val="24"/>
        </w:rPr>
        <w:t xml:space="preserve">. Стратегия </w:t>
      </w:r>
      <w:r>
        <w:rPr>
          <w:rFonts w:ascii="Times New Roman" w:eastAsia="Calibri" w:hAnsi="Times New Roman" w:cs="Times New Roman"/>
          <w:sz w:val="24"/>
          <w:szCs w:val="24"/>
        </w:rPr>
        <w:t>–</w:t>
      </w:r>
      <w:r w:rsidRPr="00EF1E71">
        <w:rPr>
          <w:rFonts w:ascii="Times New Roman" w:eastAsia="Calibri" w:hAnsi="Times New Roman" w:cs="Times New Roman"/>
          <w:sz w:val="24"/>
          <w:szCs w:val="24"/>
        </w:rPr>
        <w:t xml:space="preserve"> это</w:t>
      </w:r>
      <w:r>
        <w:rPr>
          <w:rFonts w:ascii="Times New Roman" w:eastAsia="Calibri" w:hAnsi="Times New Roman" w:cs="Times New Roman"/>
          <w:sz w:val="24"/>
          <w:szCs w:val="24"/>
        </w:rPr>
        <w:t xml:space="preserve"> </w:t>
      </w:r>
      <w:r w:rsidRPr="00EF1E71">
        <w:rPr>
          <w:rFonts w:ascii="Times New Roman" w:eastAsia="Calibri" w:hAnsi="Times New Roman" w:cs="Times New Roman"/>
          <w:sz w:val="24"/>
          <w:szCs w:val="24"/>
        </w:rPr>
        <w:t xml:space="preserve">направление движения к цели. Тактика </w:t>
      </w:r>
      <w:r>
        <w:rPr>
          <w:rFonts w:ascii="Times New Roman" w:eastAsia="Calibri" w:hAnsi="Times New Roman" w:cs="Times New Roman"/>
          <w:sz w:val="24"/>
          <w:szCs w:val="24"/>
        </w:rPr>
        <w:t>–</w:t>
      </w:r>
      <w:r w:rsidRPr="00EF1E71">
        <w:rPr>
          <w:rFonts w:ascii="Times New Roman" w:eastAsia="Calibri" w:hAnsi="Times New Roman" w:cs="Times New Roman"/>
          <w:sz w:val="24"/>
          <w:szCs w:val="24"/>
        </w:rPr>
        <w:t xml:space="preserve"> это действия, предпринимаемые в поддержку </w:t>
      </w:r>
      <w:r>
        <w:rPr>
          <w:rFonts w:ascii="Times New Roman" w:eastAsia="Calibri" w:hAnsi="Times New Roman" w:cs="Times New Roman"/>
          <w:sz w:val="24"/>
          <w:szCs w:val="24"/>
        </w:rPr>
        <w:t>выработанной</w:t>
      </w:r>
      <w:r w:rsidRPr="00EF1E71">
        <w:rPr>
          <w:rFonts w:ascii="Times New Roman" w:eastAsia="Calibri" w:hAnsi="Times New Roman" w:cs="Times New Roman"/>
          <w:sz w:val="24"/>
          <w:szCs w:val="24"/>
        </w:rPr>
        <w:t xml:space="preserve"> стратегии</w:t>
      </w:r>
      <w:r>
        <w:rPr>
          <w:rFonts w:ascii="Times New Roman" w:eastAsia="Calibri" w:hAnsi="Times New Roman" w:cs="Times New Roman"/>
          <w:sz w:val="24"/>
          <w:szCs w:val="24"/>
        </w:rPr>
        <w:t xml:space="preserve"> </w:t>
      </w:r>
      <w:r w:rsidRPr="003036D6">
        <w:rPr>
          <w:rFonts w:ascii="Times New Roman" w:eastAsia="Calibri" w:hAnsi="Times New Roman" w:cs="Times New Roman"/>
          <w:sz w:val="24"/>
          <w:szCs w:val="24"/>
        </w:rPr>
        <w:t>[</w:t>
      </w:r>
      <w:r w:rsidR="00754429">
        <w:rPr>
          <w:rFonts w:ascii="Times New Roman" w:eastAsia="Calibri" w:hAnsi="Times New Roman" w:cs="Times New Roman"/>
          <w:sz w:val="24"/>
          <w:szCs w:val="24"/>
        </w:rPr>
        <w:t>16</w:t>
      </w:r>
      <w:r w:rsidRPr="003036D6">
        <w:rPr>
          <w:rFonts w:ascii="Times New Roman" w:eastAsia="Calibri" w:hAnsi="Times New Roman" w:cs="Times New Roman"/>
          <w:sz w:val="24"/>
          <w:szCs w:val="24"/>
        </w:rPr>
        <w:t>]</w:t>
      </w:r>
      <w:r w:rsidRPr="00EF1E71">
        <w:rPr>
          <w:rFonts w:ascii="Times New Roman" w:eastAsia="Calibri" w:hAnsi="Times New Roman" w:cs="Times New Roman"/>
          <w:sz w:val="24"/>
          <w:szCs w:val="24"/>
        </w:rPr>
        <w:t>.</w:t>
      </w:r>
    </w:p>
    <w:p w14:paraId="52F8A7BD" w14:textId="02A872B2" w:rsidR="00B570F4" w:rsidRPr="008B4D79" w:rsidRDefault="00B570F4" w:rsidP="00B570F4">
      <w:pPr>
        <w:spacing w:after="0" w:line="360" w:lineRule="auto"/>
        <w:ind w:firstLine="709"/>
        <w:jc w:val="both"/>
        <w:rPr>
          <w:rFonts w:ascii="Times New Roman" w:eastAsia="Calibri" w:hAnsi="Times New Roman" w:cs="Times New Roman"/>
          <w:sz w:val="24"/>
          <w:szCs w:val="24"/>
        </w:rPr>
      </w:pPr>
      <w:r w:rsidRPr="008B4D79">
        <w:rPr>
          <w:rFonts w:ascii="Times New Roman" w:eastAsia="Calibri" w:hAnsi="Times New Roman" w:cs="Times New Roman"/>
          <w:sz w:val="24"/>
          <w:szCs w:val="24"/>
        </w:rPr>
        <w:t xml:space="preserve">Стратегия и тактика управления исследуемого предприятия отражены в Таблице </w:t>
      </w:r>
      <w:r w:rsidR="00754429">
        <w:rPr>
          <w:rFonts w:ascii="Times New Roman" w:eastAsia="Calibri" w:hAnsi="Times New Roman" w:cs="Times New Roman"/>
          <w:sz w:val="24"/>
          <w:szCs w:val="24"/>
        </w:rPr>
        <w:t>2</w:t>
      </w:r>
      <w:r w:rsidRPr="008B4D79">
        <w:rPr>
          <w:rFonts w:ascii="Times New Roman" w:eastAsia="Calibri" w:hAnsi="Times New Roman" w:cs="Times New Roman"/>
          <w:sz w:val="24"/>
          <w:szCs w:val="24"/>
        </w:rPr>
        <w:t>.</w:t>
      </w:r>
    </w:p>
    <w:p w14:paraId="2847D2DB" w14:textId="52D4A430" w:rsidR="00B570F4" w:rsidRPr="008B4D79" w:rsidRDefault="00B570F4" w:rsidP="00B570F4">
      <w:pPr>
        <w:spacing w:after="0" w:line="240" w:lineRule="auto"/>
        <w:ind w:firstLine="709"/>
        <w:jc w:val="right"/>
        <w:rPr>
          <w:rFonts w:ascii="Times New Roman" w:eastAsia="Calibri" w:hAnsi="Times New Roman" w:cs="Times New Roman"/>
          <w:sz w:val="24"/>
          <w:szCs w:val="24"/>
        </w:rPr>
      </w:pPr>
      <w:r w:rsidRPr="008B4D79">
        <w:rPr>
          <w:rFonts w:ascii="Times New Roman" w:eastAsia="Calibri" w:hAnsi="Times New Roman" w:cs="Times New Roman"/>
          <w:sz w:val="24"/>
          <w:szCs w:val="24"/>
        </w:rPr>
        <w:t xml:space="preserve">Таблица </w:t>
      </w:r>
      <w:r w:rsidR="00754429">
        <w:rPr>
          <w:rFonts w:ascii="Times New Roman" w:eastAsia="Calibri" w:hAnsi="Times New Roman" w:cs="Times New Roman"/>
          <w:sz w:val="24"/>
          <w:szCs w:val="24"/>
        </w:rPr>
        <w:t>2</w:t>
      </w:r>
    </w:p>
    <w:p w14:paraId="6670E330" w14:textId="77777777" w:rsidR="00B570F4" w:rsidRPr="008B4D79" w:rsidRDefault="00B570F4" w:rsidP="00B570F4">
      <w:pPr>
        <w:spacing w:after="120" w:line="240" w:lineRule="auto"/>
        <w:jc w:val="center"/>
        <w:rPr>
          <w:rFonts w:ascii="Times New Roman" w:eastAsia="Calibri" w:hAnsi="Times New Roman" w:cs="Times New Roman"/>
          <w:sz w:val="24"/>
          <w:szCs w:val="24"/>
        </w:rPr>
      </w:pPr>
      <w:r w:rsidRPr="008B4D79">
        <w:rPr>
          <w:rFonts w:ascii="Times New Roman" w:eastAsia="Calibri" w:hAnsi="Times New Roman" w:cs="Times New Roman"/>
          <w:sz w:val="24"/>
          <w:szCs w:val="24"/>
        </w:rPr>
        <w:t>Стратегия и тактика управления ООО «Лотос Премиум» (авторская таблица)</w:t>
      </w:r>
    </w:p>
    <w:tbl>
      <w:tblPr>
        <w:tblStyle w:val="a9"/>
        <w:tblW w:w="0" w:type="auto"/>
        <w:tblLook w:val="04A0" w:firstRow="1" w:lastRow="0" w:firstColumn="1" w:lastColumn="0" w:noHBand="0" w:noVBand="1"/>
      </w:tblPr>
      <w:tblGrid>
        <w:gridCol w:w="562"/>
        <w:gridCol w:w="2552"/>
        <w:gridCol w:w="6514"/>
      </w:tblGrid>
      <w:tr w:rsidR="00B570F4" w:rsidRPr="009C531E" w14:paraId="5A5C424E" w14:textId="77777777" w:rsidTr="007E1964">
        <w:tc>
          <w:tcPr>
            <w:tcW w:w="562" w:type="dxa"/>
            <w:vAlign w:val="center"/>
          </w:tcPr>
          <w:p w14:paraId="13C89B28" w14:textId="77777777" w:rsidR="00B570F4" w:rsidRPr="0004525C" w:rsidRDefault="00B570F4" w:rsidP="007E1964">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w:t>
            </w:r>
          </w:p>
        </w:tc>
        <w:tc>
          <w:tcPr>
            <w:tcW w:w="2552" w:type="dxa"/>
          </w:tcPr>
          <w:p w14:paraId="11F50488" w14:textId="77777777" w:rsidR="00B570F4" w:rsidRPr="0004525C" w:rsidRDefault="00B570F4" w:rsidP="007E1964">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Группы решаемых проблем</w:t>
            </w:r>
          </w:p>
        </w:tc>
        <w:tc>
          <w:tcPr>
            <w:tcW w:w="6514" w:type="dxa"/>
          </w:tcPr>
          <w:p w14:paraId="7FBB9551" w14:textId="77777777" w:rsidR="00B570F4" w:rsidRPr="0004525C" w:rsidRDefault="00B570F4" w:rsidP="007E1964">
            <w:pPr>
              <w:spacing w:before="120"/>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Описание</w:t>
            </w:r>
          </w:p>
        </w:tc>
      </w:tr>
      <w:tr w:rsidR="00B570F4" w:rsidRPr="009C531E" w14:paraId="346B08B4" w14:textId="77777777" w:rsidTr="007E1964">
        <w:tc>
          <w:tcPr>
            <w:tcW w:w="562" w:type="dxa"/>
            <w:vAlign w:val="center"/>
          </w:tcPr>
          <w:p w14:paraId="20688A2C" w14:textId="77777777" w:rsidR="00B570F4" w:rsidRPr="0004525C" w:rsidRDefault="00B570F4" w:rsidP="007E1964">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1</w:t>
            </w:r>
          </w:p>
        </w:tc>
        <w:tc>
          <w:tcPr>
            <w:tcW w:w="2552" w:type="dxa"/>
          </w:tcPr>
          <w:p w14:paraId="658979AC" w14:textId="77777777" w:rsidR="00B570F4" w:rsidRPr="0004525C" w:rsidRDefault="00B570F4" w:rsidP="007E1964">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 xml:space="preserve">Финансовые позиции </w:t>
            </w:r>
          </w:p>
        </w:tc>
        <w:tc>
          <w:tcPr>
            <w:tcW w:w="6514" w:type="dxa"/>
          </w:tcPr>
          <w:p w14:paraId="660DA475" w14:textId="77777777" w:rsidR="00B570F4" w:rsidRPr="0004525C" w:rsidRDefault="00B570F4" w:rsidP="007E1964">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Уменьшение затрат; рост прибылей, объёма продаж</w:t>
            </w:r>
          </w:p>
        </w:tc>
      </w:tr>
      <w:tr w:rsidR="00B570F4" w:rsidRPr="009C531E" w14:paraId="03B2F1F4" w14:textId="77777777" w:rsidTr="007E1964">
        <w:tc>
          <w:tcPr>
            <w:tcW w:w="562" w:type="dxa"/>
            <w:vAlign w:val="center"/>
          </w:tcPr>
          <w:p w14:paraId="09399FF6" w14:textId="77777777" w:rsidR="00B570F4" w:rsidRPr="0004525C" w:rsidRDefault="00B570F4" w:rsidP="007E1964">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2</w:t>
            </w:r>
          </w:p>
        </w:tc>
        <w:tc>
          <w:tcPr>
            <w:tcW w:w="2552" w:type="dxa"/>
            <w:vAlign w:val="center"/>
          </w:tcPr>
          <w:p w14:paraId="02BA472F" w14:textId="77777777" w:rsidR="00B570F4" w:rsidRPr="0004525C" w:rsidRDefault="00B570F4" w:rsidP="007E1964">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Положение на рынке</w:t>
            </w:r>
          </w:p>
        </w:tc>
        <w:tc>
          <w:tcPr>
            <w:tcW w:w="6514" w:type="dxa"/>
            <w:vAlign w:val="center"/>
          </w:tcPr>
          <w:p w14:paraId="3F498CFF" w14:textId="77777777" w:rsidR="00B570F4" w:rsidRPr="0004525C" w:rsidRDefault="00B570F4" w:rsidP="007E1964">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Прогрессивное расширение клиентской базы; акцент на долгосрочное взаимовыгодное партнёрство; переход на новый (более эффективный) уровень покрытия сегмента рынка</w:t>
            </w:r>
          </w:p>
        </w:tc>
      </w:tr>
      <w:tr w:rsidR="00B570F4" w:rsidRPr="009C531E" w14:paraId="372E237D" w14:textId="77777777" w:rsidTr="007E1964">
        <w:tc>
          <w:tcPr>
            <w:tcW w:w="562" w:type="dxa"/>
            <w:vAlign w:val="center"/>
          </w:tcPr>
          <w:p w14:paraId="02F8C38F" w14:textId="77777777" w:rsidR="00B570F4" w:rsidRPr="0004525C" w:rsidRDefault="00B570F4" w:rsidP="007E1964">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3</w:t>
            </w:r>
          </w:p>
        </w:tc>
        <w:tc>
          <w:tcPr>
            <w:tcW w:w="2552" w:type="dxa"/>
            <w:vAlign w:val="center"/>
          </w:tcPr>
          <w:p w14:paraId="1C72F4FB" w14:textId="77777777" w:rsidR="00B570F4" w:rsidRPr="0004525C" w:rsidRDefault="00B570F4" w:rsidP="007E1964">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Реинжиниринг бизнес-процессов</w:t>
            </w:r>
          </w:p>
        </w:tc>
        <w:tc>
          <w:tcPr>
            <w:tcW w:w="6514" w:type="dxa"/>
            <w:vAlign w:val="center"/>
          </w:tcPr>
          <w:p w14:paraId="012D053A" w14:textId="77777777" w:rsidR="00B570F4" w:rsidRPr="0004525C" w:rsidRDefault="00B570F4" w:rsidP="007E1964">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 xml:space="preserve">Улучшение логистики, оптимизация </w:t>
            </w:r>
            <w:proofErr w:type="spellStart"/>
            <w:r w:rsidRPr="0004525C">
              <w:rPr>
                <w:rFonts w:ascii="Times New Roman" w:eastAsia="Calibri" w:hAnsi="Times New Roman" w:cs="Times New Roman"/>
                <w:sz w:val="20"/>
                <w:szCs w:val="20"/>
              </w:rPr>
              <w:t>оргструктуры</w:t>
            </w:r>
            <w:proofErr w:type="spellEnd"/>
          </w:p>
        </w:tc>
      </w:tr>
      <w:tr w:rsidR="00B570F4" w:rsidRPr="009C531E" w14:paraId="06C3F0FB" w14:textId="77777777" w:rsidTr="007E1964">
        <w:tc>
          <w:tcPr>
            <w:tcW w:w="562" w:type="dxa"/>
            <w:vAlign w:val="center"/>
          </w:tcPr>
          <w:p w14:paraId="00144CB4" w14:textId="77777777" w:rsidR="00B570F4" w:rsidRPr="0004525C" w:rsidRDefault="00B570F4" w:rsidP="007E1964">
            <w:pPr>
              <w:spacing w:before="60"/>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4</w:t>
            </w:r>
          </w:p>
        </w:tc>
        <w:tc>
          <w:tcPr>
            <w:tcW w:w="2552" w:type="dxa"/>
            <w:vAlign w:val="center"/>
          </w:tcPr>
          <w:p w14:paraId="25CF4F9D" w14:textId="77777777" w:rsidR="00B570F4" w:rsidRPr="0004525C" w:rsidRDefault="00B570F4" w:rsidP="007E1964">
            <w:pPr>
              <w:spacing w:before="60"/>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Кадровые задачи</w:t>
            </w:r>
          </w:p>
        </w:tc>
        <w:tc>
          <w:tcPr>
            <w:tcW w:w="6514" w:type="dxa"/>
            <w:vAlign w:val="center"/>
          </w:tcPr>
          <w:p w14:paraId="1D2DF2AF" w14:textId="77777777" w:rsidR="00B570F4" w:rsidRPr="0004525C" w:rsidRDefault="00B570F4" w:rsidP="007E1964">
            <w:pPr>
              <w:jc w:val="center"/>
              <w:rPr>
                <w:rFonts w:ascii="Times New Roman" w:eastAsia="Calibri" w:hAnsi="Times New Roman" w:cs="Times New Roman"/>
                <w:sz w:val="20"/>
                <w:szCs w:val="20"/>
              </w:rPr>
            </w:pPr>
            <w:r w:rsidRPr="0004525C">
              <w:rPr>
                <w:rFonts w:ascii="Times New Roman" w:eastAsia="Calibri" w:hAnsi="Times New Roman" w:cs="Times New Roman"/>
                <w:sz w:val="20"/>
                <w:szCs w:val="20"/>
              </w:rPr>
              <w:t>Стимулирование персонала с учётом вопросов минимизации текучести кадров</w:t>
            </w:r>
          </w:p>
        </w:tc>
      </w:tr>
    </w:tbl>
    <w:p w14:paraId="260072A6" w14:textId="2CFD44B5" w:rsidR="00B570F4" w:rsidRPr="00493CFF" w:rsidRDefault="00B570F4" w:rsidP="00B570F4">
      <w:pPr>
        <w:spacing w:before="120" w:after="0" w:line="360" w:lineRule="auto"/>
        <w:ind w:firstLine="709"/>
        <w:jc w:val="both"/>
        <w:rPr>
          <w:rFonts w:ascii="Times New Roman" w:eastAsia="Calibri" w:hAnsi="Times New Roman" w:cs="Times New Roman"/>
          <w:sz w:val="24"/>
          <w:szCs w:val="24"/>
        </w:rPr>
      </w:pPr>
      <w:r w:rsidRPr="00220A57">
        <w:rPr>
          <w:rFonts w:ascii="Times New Roman" w:eastAsia="Calibri" w:hAnsi="Times New Roman" w:cs="Times New Roman"/>
          <w:sz w:val="24"/>
          <w:szCs w:val="24"/>
        </w:rPr>
        <w:t xml:space="preserve">В настоящее время </w:t>
      </w:r>
      <w:r>
        <w:rPr>
          <w:rFonts w:ascii="Times New Roman" w:eastAsia="Calibri" w:hAnsi="Times New Roman" w:cs="Times New Roman"/>
          <w:sz w:val="24"/>
          <w:szCs w:val="24"/>
        </w:rPr>
        <w:t>предприятия</w:t>
      </w:r>
      <w:r w:rsidRPr="00220A57">
        <w:rPr>
          <w:rFonts w:ascii="Times New Roman" w:eastAsia="Calibri" w:hAnsi="Times New Roman" w:cs="Times New Roman"/>
          <w:sz w:val="24"/>
          <w:szCs w:val="24"/>
        </w:rPr>
        <w:t xml:space="preserve"> внедря</w:t>
      </w:r>
      <w:r>
        <w:rPr>
          <w:rFonts w:ascii="Times New Roman" w:eastAsia="Calibri" w:hAnsi="Times New Roman" w:cs="Times New Roman"/>
          <w:sz w:val="24"/>
          <w:szCs w:val="24"/>
        </w:rPr>
        <w:t>ют</w:t>
      </w:r>
      <w:r w:rsidRPr="00220A57">
        <w:rPr>
          <w:rFonts w:ascii="Times New Roman" w:eastAsia="Calibri" w:hAnsi="Times New Roman" w:cs="Times New Roman"/>
          <w:sz w:val="24"/>
          <w:szCs w:val="24"/>
        </w:rPr>
        <w:t xml:space="preserve"> инновационные продукты и услуги с целью создания ценности для клиентов, снижения </w:t>
      </w:r>
      <w:r>
        <w:rPr>
          <w:rFonts w:ascii="Times New Roman" w:eastAsia="Calibri" w:hAnsi="Times New Roman" w:cs="Times New Roman"/>
          <w:sz w:val="24"/>
          <w:szCs w:val="24"/>
        </w:rPr>
        <w:t xml:space="preserve">собственных </w:t>
      </w:r>
      <w:r w:rsidRPr="00220A57">
        <w:rPr>
          <w:rFonts w:ascii="Times New Roman" w:eastAsia="Calibri" w:hAnsi="Times New Roman" w:cs="Times New Roman"/>
          <w:sz w:val="24"/>
          <w:szCs w:val="24"/>
        </w:rPr>
        <w:t>затрат и повышения эффективности бизнеса.</w:t>
      </w:r>
      <w:r>
        <w:rPr>
          <w:rFonts w:ascii="Times New Roman" w:eastAsia="Calibri" w:hAnsi="Times New Roman" w:cs="Times New Roman"/>
          <w:sz w:val="24"/>
          <w:szCs w:val="24"/>
        </w:rPr>
        <w:t xml:space="preserve"> У</w:t>
      </w:r>
      <w:r w:rsidRPr="00493CFF">
        <w:rPr>
          <w:rFonts w:ascii="Times New Roman" w:eastAsia="Calibri" w:hAnsi="Times New Roman" w:cs="Times New Roman"/>
          <w:sz w:val="24"/>
          <w:szCs w:val="24"/>
        </w:rPr>
        <w:t xml:space="preserve">правление бизнес-процессами или BPM (от английского словосочетания </w:t>
      </w:r>
      <w:proofErr w:type="spellStart"/>
      <w:r w:rsidRPr="00493CFF">
        <w:rPr>
          <w:rFonts w:ascii="Times New Roman" w:eastAsia="Calibri" w:hAnsi="Times New Roman" w:cs="Times New Roman"/>
          <w:sz w:val="24"/>
          <w:szCs w:val="24"/>
        </w:rPr>
        <w:t>business</w:t>
      </w:r>
      <w:proofErr w:type="spellEnd"/>
      <w:r w:rsidRPr="00493CFF">
        <w:rPr>
          <w:rFonts w:ascii="Times New Roman" w:eastAsia="Calibri" w:hAnsi="Times New Roman" w:cs="Times New Roman"/>
          <w:sz w:val="24"/>
          <w:szCs w:val="24"/>
        </w:rPr>
        <w:t xml:space="preserve"> </w:t>
      </w:r>
      <w:proofErr w:type="spellStart"/>
      <w:r w:rsidRPr="00493CFF">
        <w:rPr>
          <w:rFonts w:ascii="Times New Roman" w:eastAsia="Calibri" w:hAnsi="Times New Roman" w:cs="Times New Roman"/>
          <w:sz w:val="24"/>
          <w:szCs w:val="24"/>
        </w:rPr>
        <w:t>performance</w:t>
      </w:r>
      <w:proofErr w:type="spellEnd"/>
      <w:r w:rsidRPr="00493CFF">
        <w:rPr>
          <w:rFonts w:ascii="Times New Roman" w:eastAsia="Calibri" w:hAnsi="Times New Roman" w:cs="Times New Roman"/>
          <w:sz w:val="24"/>
          <w:szCs w:val="24"/>
        </w:rPr>
        <w:t xml:space="preserve"> </w:t>
      </w:r>
      <w:proofErr w:type="spellStart"/>
      <w:r w:rsidRPr="00493CFF">
        <w:rPr>
          <w:rFonts w:ascii="Times New Roman" w:eastAsia="Calibri" w:hAnsi="Times New Roman" w:cs="Times New Roman"/>
          <w:sz w:val="24"/>
          <w:szCs w:val="24"/>
        </w:rPr>
        <w:t>management</w:t>
      </w:r>
      <w:proofErr w:type="spellEnd"/>
      <w:r>
        <w:rPr>
          <w:rFonts w:ascii="Times New Roman" w:eastAsia="Calibri" w:hAnsi="Times New Roman" w:cs="Times New Roman"/>
          <w:sz w:val="24"/>
          <w:szCs w:val="24"/>
        </w:rPr>
        <w:t xml:space="preserve"> – </w:t>
      </w:r>
      <w:r w:rsidRPr="00493CFF">
        <w:rPr>
          <w:rFonts w:ascii="Times New Roman" w:eastAsia="Calibri" w:hAnsi="Times New Roman" w:cs="Times New Roman"/>
          <w:sz w:val="24"/>
          <w:szCs w:val="24"/>
        </w:rPr>
        <w:t>управление эффективностью бизнес</w:t>
      </w:r>
      <w:r>
        <w:rPr>
          <w:rFonts w:ascii="Times New Roman" w:eastAsia="Calibri" w:hAnsi="Times New Roman" w:cs="Times New Roman"/>
          <w:sz w:val="24"/>
          <w:szCs w:val="24"/>
        </w:rPr>
        <w:t>а</w:t>
      </w:r>
      <w:r w:rsidRPr="00493CF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93CFF">
        <w:rPr>
          <w:rFonts w:ascii="Times New Roman" w:eastAsia="Calibri" w:hAnsi="Times New Roman" w:cs="Times New Roman"/>
          <w:sz w:val="24"/>
          <w:szCs w:val="24"/>
        </w:rPr>
        <w:t xml:space="preserve">– </w:t>
      </w:r>
      <w:r w:rsidRPr="00493CFF">
        <w:rPr>
          <w:rFonts w:ascii="Times New Roman" w:eastAsia="Calibri" w:hAnsi="Times New Roman" w:cs="Times New Roman"/>
          <w:sz w:val="24"/>
          <w:szCs w:val="24"/>
          <w:u w:val="single"/>
        </w:rPr>
        <w:t>это целостный подход к совершенствованию рабочего процесса любого предприятия с целью</w:t>
      </w:r>
      <w:r w:rsidRPr="00493CFF">
        <w:rPr>
          <w:rFonts w:ascii="Times New Roman" w:eastAsia="Calibri" w:hAnsi="Times New Roman" w:cs="Times New Roman"/>
          <w:sz w:val="24"/>
          <w:szCs w:val="24"/>
        </w:rPr>
        <w:t xml:space="preserve"> приведения его в соответствие с потребностями клиентов и направленный на реинжиниринг процессов для получения оптимизации процедур, повышения эффективности деятельности предприятия и его результативности за счёт постоянного совершенствования процессов</w:t>
      </w:r>
      <w:r>
        <w:rPr>
          <w:rFonts w:ascii="Times New Roman" w:eastAsia="Calibri" w:hAnsi="Times New Roman" w:cs="Times New Roman"/>
          <w:sz w:val="24"/>
          <w:szCs w:val="24"/>
        </w:rPr>
        <w:t xml:space="preserve"> </w:t>
      </w:r>
      <w:r w:rsidRPr="003A7357">
        <w:rPr>
          <w:rFonts w:ascii="Times New Roman" w:eastAsia="Calibri" w:hAnsi="Times New Roman" w:cs="Times New Roman"/>
          <w:sz w:val="24"/>
          <w:szCs w:val="24"/>
        </w:rPr>
        <w:t>[</w:t>
      </w:r>
      <w:r w:rsidR="00754429">
        <w:rPr>
          <w:rFonts w:ascii="Times New Roman" w:eastAsia="Calibri" w:hAnsi="Times New Roman" w:cs="Times New Roman"/>
          <w:sz w:val="24"/>
          <w:szCs w:val="24"/>
        </w:rPr>
        <w:t>17</w:t>
      </w:r>
      <w:r w:rsidRPr="003A735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93CFF">
        <w:rPr>
          <w:rFonts w:ascii="Times New Roman" w:eastAsia="Calibri" w:hAnsi="Times New Roman" w:cs="Times New Roman"/>
          <w:sz w:val="24"/>
          <w:szCs w:val="24"/>
        </w:rPr>
        <w:t>.</w:t>
      </w:r>
    </w:p>
    <w:p w14:paraId="7A3B1D3F" w14:textId="77777777" w:rsidR="00B570F4" w:rsidRPr="00493CFF" w:rsidRDefault="00B570F4" w:rsidP="00B570F4">
      <w:pPr>
        <w:spacing w:after="0" w:line="360" w:lineRule="auto"/>
        <w:ind w:firstLine="709"/>
        <w:jc w:val="both"/>
        <w:rPr>
          <w:rFonts w:ascii="Times New Roman" w:eastAsia="Calibri" w:hAnsi="Times New Roman" w:cs="Times New Roman"/>
          <w:sz w:val="24"/>
          <w:szCs w:val="24"/>
        </w:rPr>
      </w:pPr>
      <w:r w:rsidRPr="00493CFF">
        <w:rPr>
          <w:rFonts w:ascii="Times New Roman" w:eastAsia="Calibri" w:hAnsi="Times New Roman" w:cs="Times New Roman"/>
          <w:sz w:val="24"/>
          <w:szCs w:val="24"/>
        </w:rPr>
        <w:t>Согласно целостному подходу, бизнес-процесс (BP) может быть определён как совокупность связанных задач. Модели BP предназначены для того, чтобы быть мостом между техникой и людьми. Они достаточно просты, но визуализация позволяет понять их сущность быстрее и проще, чем с помощью текстового описания. Таким образом, моделирование является неотъемлемой частью BPM.</w:t>
      </w:r>
    </w:p>
    <w:p w14:paraId="48DDFD03" w14:textId="77777777" w:rsidR="00B570F4" w:rsidRPr="00493CFF" w:rsidRDefault="00B570F4" w:rsidP="00B570F4">
      <w:pPr>
        <w:spacing w:after="0" w:line="360" w:lineRule="auto"/>
        <w:ind w:firstLine="709"/>
        <w:jc w:val="both"/>
        <w:rPr>
          <w:rFonts w:ascii="Times New Roman" w:eastAsia="Calibri" w:hAnsi="Times New Roman" w:cs="Times New Roman"/>
          <w:sz w:val="24"/>
          <w:szCs w:val="24"/>
        </w:rPr>
      </w:pPr>
      <w:r w:rsidRPr="00493CFF">
        <w:rPr>
          <w:rFonts w:ascii="Times New Roman" w:eastAsia="Calibri" w:hAnsi="Times New Roman" w:cs="Times New Roman"/>
          <w:sz w:val="24"/>
          <w:szCs w:val="24"/>
        </w:rPr>
        <w:lastRenderedPageBreak/>
        <w:t>В условиях нарастающей конкуренции</w:t>
      </w:r>
      <w:r>
        <w:rPr>
          <w:rFonts w:ascii="Times New Roman" w:eastAsia="Calibri" w:hAnsi="Times New Roman" w:cs="Times New Roman"/>
          <w:sz w:val="24"/>
          <w:szCs w:val="24"/>
        </w:rPr>
        <w:t xml:space="preserve"> предприятия</w:t>
      </w:r>
      <w:r w:rsidRPr="00493CFF">
        <w:rPr>
          <w:rFonts w:ascii="Times New Roman" w:eastAsia="Calibri" w:hAnsi="Times New Roman" w:cs="Times New Roman"/>
          <w:sz w:val="24"/>
          <w:szCs w:val="24"/>
        </w:rPr>
        <w:t xml:space="preserve"> должны развиваться стремительно и безопасно, чтобы воспользоваться преимуществами краткосрочных возможностей, а также противостоять угрозам, сохраняя при этом стратегическую направленность. Институт BPM объяснил это в контексте трёх результатов, имеющих решающее значение для основанной на производительности, ориентированной на клиентов </w:t>
      </w:r>
      <w:r>
        <w:rPr>
          <w:rFonts w:ascii="Times New Roman" w:eastAsia="Calibri" w:hAnsi="Times New Roman" w:cs="Times New Roman"/>
          <w:sz w:val="24"/>
          <w:szCs w:val="24"/>
        </w:rPr>
        <w:t>организации</w:t>
      </w:r>
      <w:r w:rsidRPr="00493CFF">
        <w:rPr>
          <w:rFonts w:ascii="Times New Roman" w:eastAsia="Calibri" w:hAnsi="Times New Roman" w:cs="Times New Roman"/>
          <w:sz w:val="24"/>
          <w:szCs w:val="24"/>
        </w:rPr>
        <w:t>:</w:t>
      </w:r>
    </w:p>
    <w:p w14:paraId="07403123" w14:textId="77777777" w:rsidR="00B570F4" w:rsidRPr="0004525C" w:rsidRDefault="00B570F4" w:rsidP="00B570F4">
      <w:pPr>
        <w:pStyle w:val="a7"/>
        <w:numPr>
          <w:ilvl w:val="0"/>
          <w:numId w:val="15"/>
        </w:numPr>
        <w:spacing w:after="0" w:line="360" w:lineRule="auto"/>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обеспечение ясности в отношении стратегического направления;</w:t>
      </w:r>
    </w:p>
    <w:p w14:paraId="44A9C569" w14:textId="77777777" w:rsidR="00B570F4" w:rsidRPr="0004525C" w:rsidRDefault="00B570F4" w:rsidP="00B570F4">
      <w:pPr>
        <w:pStyle w:val="a7"/>
        <w:numPr>
          <w:ilvl w:val="0"/>
          <w:numId w:val="15"/>
        </w:numPr>
        <w:spacing w:after="0" w:line="360" w:lineRule="auto"/>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 xml:space="preserve">выравнивание ресурсов предприятия; </w:t>
      </w:r>
    </w:p>
    <w:p w14:paraId="400721BD" w14:textId="77777777" w:rsidR="00B570F4" w:rsidRPr="0004525C" w:rsidRDefault="00B570F4" w:rsidP="00B570F4">
      <w:pPr>
        <w:pStyle w:val="a7"/>
        <w:numPr>
          <w:ilvl w:val="0"/>
          <w:numId w:val="15"/>
        </w:numPr>
        <w:spacing w:after="0" w:line="360" w:lineRule="auto"/>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 xml:space="preserve">повышение дисциплины </w:t>
      </w:r>
      <w:r>
        <w:rPr>
          <w:rFonts w:ascii="Times New Roman" w:eastAsia="Calibri" w:hAnsi="Times New Roman" w:cs="Times New Roman"/>
          <w:sz w:val="24"/>
          <w:szCs w:val="24"/>
        </w:rPr>
        <w:t xml:space="preserve">сотрудников </w:t>
      </w:r>
      <w:r w:rsidRPr="0004525C">
        <w:rPr>
          <w:rFonts w:ascii="Times New Roman" w:eastAsia="Calibri" w:hAnsi="Times New Roman" w:cs="Times New Roman"/>
          <w:sz w:val="24"/>
          <w:szCs w:val="24"/>
        </w:rPr>
        <w:t>в повседневной работе.</w:t>
      </w:r>
    </w:p>
    <w:p w14:paraId="6CA62C45" w14:textId="77777777" w:rsidR="00B570F4" w:rsidRPr="00493CFF" w:rsidRDefault="00B570F4" w:rsidP="00B570F4">
      <w:pPr>
        <w:spacing w:after="0" w:line="360" w:lineRule="auto"/>
        <w:ind w:firstLine="709"/>
        <w:jc w:val="both"/>
        <w:rPr>
          <w:rFonts w:ascii="Times New Roman" w:eastAsia="Calibri" w:hAnsi="Times New Roman" w:cs="Times New Roman"/>
          <w:sz w:val="24"/>
          <w:szCs w:val="24"/>
        </w:rPr>
      </w:pPr>
      <w:r w:rsidRPr="00493CFF">
        <w:rPr>
          <w:rFonts w:ascii="Times New Roman" w:eastAsia="Calibri" w:hAnsi="Times New Roman" w:cs="Times New Roman"/>
          <w:sz w:val="24"/>
          <w:szCs w:val="24"/>
        </w:rPr>
        <w:t xml:space="preserve">Управление бизнес-процессами обеспечивает эти результаты, гарантируя, что </w:t>
      </w:r>
      <w:r>
        <w:rPr>
          <w:rFonts w:ascii="Times New Roman" w:eastAsia="Calibri" w:hAnsi="Times New Roman" w:cs="Times New Roman"/>
          <w:sz w:val="24"/>
          <w:szCs w:val="24"/>
        </w:rPr>
        <w:t>организация</w:t>
      </w:r>
      <w:r w:rsidRPr="00493CFF">
        <w:rPr>
          <w:rFonts w:ascii="Times New Roman" w:eastAsia="Calibri" w:hAnsi="Times New Roman" w:cs="Times New Roman"/>
          <w:sz w:val="24"/>
          <w:szCs w:val="24"/>
        </w:rPr>
        <w:t xml:space="preserve"> имеет чётко определённый набор бизнес-процессов, которые хорошо понимаются и последовательно выполняются исполнителями. Когда внешняя среда требует от предприятия внесения изменений, прочный фундамент бизнес-процесса позволяет осуществлять эффективные и скоординированные изменения, повышая организационную гибкость.</w:t>
      </w:r>
    </w:p>
    <w:p w14:paraId="3DFD4063" w14:textId="0696C751" w:rsidR="00B570F4" w:rsidRPr="00493CFF" w:rsidRDefault="00B570F4" w:rsidP="00B570F4">
      <w:pPr>
        <w:spacing w:after="0" w:line="360" w:lineRule="auto"/>
        <w:ind w:firstLine="709"/>
        <w:jc w:val="both"/>
        <w:rPr>
          <w:rFonts w:ascii="Times New Roman" w:eastAsia="Calibri" w:hAnsi="Times New Roman" w:cs="Times New Roman"/>
          <w:sz w:val="24"/>
          <w:szCs w:val="24"/>
        </w:rPr>
      </w:pPr>
      <w:r w:rsidRPr="00493CFF">
        <w:rPr>
          <w:rFonts w:ascii="Times New Roman" w:eastAsia="Calibri" w:hAnsi="Times New Roman" w:cs="Times New Roman"/>
          <w:sz w:val="24"/>
          <w:szCs w:val="24"/>
        </w:rPr>
        <w:t>В данный момент развитие технологий позволяют эффективно управлять BPM с помощью программного обеспечения, настроенного на основе метрик и политик, заданных</w:t>
      </w:r>
      <w:r>
        <w:rPr>
          <w:rFonts w:ascii="Times New Roman" w:eastAsia="Calibri" w:hAnsi="Times New Roman" w:cs="Times New Roman"/>
          <w:sz w:val="24"/>
          <w:szCs w:val="24"/>
        </w:rPr>
        <w:t xml:space="preserve"> внутренними потребностями предприятия</w:t>
      </w:r>
      <w:r w:rsidRPr="00493CFF">
        <w:rPr>
          <w:rFonts w:ascii="Times New Roman" w:eastAsia="Calibri" w:hAnsi="Times New Roman" w:cs="Times New Roman"/>
          <w:sz w:val="24"/>
          <w:szCs w:val="24"/>
        </w:rPr>
        <w:t xml:space="preserve"> [</w:t>
      </w:r>
      <w:r w:rsidR="00754429">
        <w:rPr>
          <w:rFonts w:ascii="Times New Roman" w:eastAsia="Calibri" w:hAnsi="Times New Roman" w:cs="Times New Roman"/>
          <w:sz w:val="24"/>
          <w:szCs w:val="24"/>
        </w:rPr>
        <w:t>17</w:t>
      </w:r>
      <w:r w:rsidRPr="00493CFF">
        <w:rPr>
          <w:rFonts w:ascii="Times New Roman" w:eastAsia="Calibri" w:hAnsi="Times New Roman" w:cs="Times New Roman"/>
          <w:sz w:val="24"/>
          <w:szCs w:val="24"/>
        </w:rPr>
        <w:t xml:space="preserve">]. Этот тип действий имеет важное значение для </w:t>
      </w:r>
      <w:r>
        <w:rPr>
          <w:rFonts w:ascii="Times New Roman" w:eastAsia="Calibri" w:hAnsi="Times New Roman" w:cs="Times New Roman"/>
          <w:sz w:val="24"/>
          <w:szCs w:val="24"/>
        </w:rPr>
        <w:t>организац</w:t>
      </w:r>
      <w:r w:rsidRPr="00493CFF">
        <w:rPr>
          <w:rFonts w:ascii="Times New Roman" w:eastAsia="Calibri" w:hAnsi="Times New Roman" w:cs="Times New Roman"/>
          <w:sz w:val="24"/>
          <w:szCs w:val="24"/>
        </w:rPr>
        <w:t>ий, стремящихся усовершенствовать вопросы, связанные с производительностью процессов и квалифицированным обслуживанием своих клиентов.</w:t>
      </w:r>
    </w:p>
    <w:p w14:paraId="379BF067" w14:textId="77777777" w:rsidR="00B570F4" w:rsidRPr="00493CFF" w:rsidRDefault="00B570F4" w:rsidP="00B570F4">
      <w:pPr>
        <w:spacing w:after="0" w:line="360" w:lineRule="auto"/>
        <w:ind w:firstLine="709"/>
        <w:jc w:val="both"/>
        <w:rPr>
          <w:rFonts w:ascii="Times New Roman" w:eastAsia="Calibri" w:hAnsi="Times New Roman" w:cs="Times New Roman"/>
          <w:sz w:val="24"/>
          <w:szCs w:val="24"/>
        </w:rPr>
      </w:pPr>
      <w:r w:rsidRPr="00493CFF">
        <w:rPr>
          <w:rFonts w:ascii="Times New Roman" w:eastAsia="Calibri" w:hAnsi="Times New Roman" w:cs="Times New Roman"/>
          <w:sz w:val="24"/>
          <w:szCs w:val="24"/>
        </w:rPr>
        <w:t xml:space="preserve">Для любого торгового предприятия в целом и ООО «Лотос Премиум» в частности присущи следующие обеспечивающие бизнес-процессы: </w:t>
      </w:r>
    </w:p>
    <w:p w14:paraId="74628278" w14:textId="77777777" w:rsidR="00B570F4" w:rsidRPr="0004525C" w:rsidRDefault="00B570F4" w:rsidP="00B570F4">
      <w:pPr>
        <w:pStyle w:val="a7"/>
        <w:numPr>
          <w:ilvl w:val="0"/>
          <w:numId w:val="1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ключев</w:t>
      </w:r>
      <w:r w:rsidRPr="0004525C">
        <w:rPr>
          <w:rFonts w:ascii="Times New Roman" w:eastAsia="Calibri" w:hAnsi="Times New Roman" w:cs="Times New Roman"/>
          <w:sz w:val="24"/>
          <w:szCs w:val="24"/>
        </w:rPr>
        <w:t xml:space="preserve">ые: закупка, </w:t>
      </w:r>
      <w:r>
        <w:rPr>
          <w:rFonts w:ascii="Times New Roman" w:eastAsia="Calibri" w:hAnsi="Times New Roman" w:cs="Times New Roman"/>
          <w:sz w:val="24"/>
          <w:szCs w:val="24"/>
        </w:rPr>
        <w:t>логистика</w:t>
      </w:r>
      <w:r w:rsidRPr="0004525C">
        <w:rPr>
          <w:rFonts w:ascii="Times New Roman" w:eastAsia="Calibri" w:hAnsi="Times New Roman" w:cs="Times New Roman"/>
          <w:sz w:val="24"/>
          <w:szCs w:val="24"/>
        </w:rPr>
        <w:t xml:space="preserve">, </w:t>
      </w:r>
      <w:r>
        <w:rPr>
          <w:rFonts w:ascii="Times New Roman" w:eastAsia="Calibri" w:hAnsi="Times New Roman" w:cs="Times New Roman"/>
          <w:sz w:val="24"/>
          <w:szCs w:val="24"/>
        </w:rPr>
        <w:t>складирова</w:t>
      </w:r>
      <w:r w:rsidRPr="0004525C">
        <w:rPr>
          <w:rFonts w:ascii="Times New Roman" w:eastAsia="Calibri" w:hAnsi="Times New Roman" w:cs="Times New Roman"/>
          <w:sz w:val="24"/>
          <w:szCs w:val="24"/>
        </w:rPr>
        <w:t xml:space="preserve">ние, </w:t>
      </w:r>
      <w:r>
        <w:rPr>
          <w:rFonts w:ascii="Times New Roman" w:eastAsia="Calibri" w:hAnsi="Times New Roman" w:cs="Times New Roman"/>
          <w:sz w:val="24"/>
          <w:szCs w:val="24"/>
        </w:rPr>
        <w:t>реализация</w:t>
      </w:r>
      <w:r w:rsidRPr="0004525C">
        <w:rPr>
          <w:rFonts w:ascii="Times New Roman" w:eastAsia="Calibri" w:hAnsi="Times New Roman" w:cs="Times New Roman"/>
          <w:sz w:val="24"/>
          <w:szCs w:val="24"/>
        </w:rPr>
        <w:t>;</w:t>
      </w:r>
    </w:p>
    <w:p w14:paraId="02343ABF" w14:textId="77777777" w:rsidR="00B570F4" w:rsidRPr="0004525C" w:rsidRDefault="00B570F4" w:rsidP="00B570F4">
      <w:pPr>
        <w:pStyle w:val="a7"/>
        <w:numPr>
          <w:ilvl w:val="0"/>
          <w:numId w:val="16"/>
        </w:numPr>
        <w:spacing w:after="0" w:line="360" w:lineRule="auto"/>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обеспечивающие: административно-хозяйственные, бухгалтерские, кадровые, юридические;</w:t>
      </w:r>
    </w:p>
    <w:p w14:paraId="28BE5C53" w14:textId="77777777" w:rsidR="00B570F4" w:rsidRPr="0004525C" w:rsidRDefault="00B570F4" w:rsidP="00B570F4">
      <w:pPr>
        <w:pStyle w:val="a7"/>
        <w:numPr>
          <w:ilvl w:val="0"/>
          <w:numId w:val="16"/>
        </w:numPr>
        <w:spacing w:after="0" w:line="360" w:lineRule="auto"/>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 xml:space="preserve">управленческие: стратегическое </w:t>
      </w:r>
      <w:r>
        <w:rPr>
          <w:rFonts w:ascii="Times New Roman" w:eastAsia="Calibri" w:hAnsi="Times New Roman" w:cs="Times New Roman"/>
          <w:sz w:val="24"/>
          <w:szCs w:val="24"/>
        </w:rPr>
        <w:t>администрирова</w:t>
      </w:r>
      <w:r w:rsidRPr="0004525C">
        <w:rPr>
          <w:rFonts w:ascii="Times New Roman" w:eastAsia="Calibri" w:hAnsi="Times New Roman" w:cs="Times New Roman"/>
          <w:sz w:val="24"/>
          <w:szCs w:val="24"/>
        </w:rPr>
        <w:t xml:space="preserve">ние, </w:t>
      </w:r>
      <w:r>
        <w:rPr>
          <w:rFonts w:ascii="Times New Roman" w:eastAsia="Calibri" w:hAnsi="Times New Roman" w:cs="Times New Roman"/>
          <w:sz w:val="24"/>
          <w:szCs w:val="24"/>
        </w:rPr>
        <w:t xml:space="preserve">координация </w:t>
      </w:r>
      <w:r w:rsidRPr="0004525C">
        <w:rPr>
          <w:rFonts w:ascii="Times New Roman" w:eastAsia="Calibri" w:hAnsi="Times New Roman" w:cs="Times New Roman"/>
          <w:sz w:val="24"/>
          <w:szCs w:val="24"/>
        </w:rPr>
        <w:t>финанс</w:t>
      </w:r>
      <w:r>
        <w:rPr>
          <w:rFonts w:ascii="Times New Roman" w:eastAsia="Calibri" w:hAnsi="Times New Roman" w:cs="Times New Roman"/>
          <w:sz w:val="24"/>
          <w:szCs w:val="24"/>
        </w:rPr>
        <w:t>ов</w:t>
      </w:r>
      <w:r w:rsidRPr="0004525C">
        <w:rPr>
          <w:rFonts w:ascii="Times New Roman" w:eastAsia="Calibri" w:hAnsi="Times New Roman" w:cs="Times New Roman"/>
          <w:sz w:val="24"/>
          <w:szCs w:val="24"/>
        </w:rPr>
        <w:t>, маркетинго</w:t>
      </w:r>
      <w:r>
        <w:rPr>
          <w:rFonts w:ascii="Times New Roman" w:eastAsia="Calibri" w:hAnsi="Times New Roman" w:cs="Times New Roman"/>
          <w:sz w:val="24"/>
          <w:szCs w:val="24"/>
        </w:rPr>
        <w:t>вое руководство</w:t>
      </w:r>
      <w:r w:rsidRPr="0004525C">
        <w:rPr>
          <w:rFonts w:ascii="Times New Roman" w:eastAsia="Calibri" w:hAnsi="Times New Roman" w:cs="Times New Roman"/>
          <w:sz w:val="24"/>
          <w:szCs w:val="24"/>
        </w:rPr>
        <w:t>.</w:t>
      </w:r>
    </w:p>
    <w:p w14:paraId="29E892B4" w14:textId="77777777" w:rsidR="00B570F4" w:rsidRPr="00493CFF" w:rsidRDefault="00B570F4" w:rsidP="00B570F4">
      <w:pPr>
        <w:spacing w:after="0" w:line="360" w:lineRule="auto"/>
        <w:ind w:firstLine="709"/>
        <w:jc w:val="both"/>
        <w:rPr>
          <w:rFonts w:ascii="Times New Roman" w:eastAsia="Calibri" w:hAnsi="Times New Roman" w:cs="Times New Roman"/>
          <w:sz w:val="24"/>
          <w:szCs w:val="24"/>
        </w:rPr>
      </w:pPr>
      <w:r w:rsidRPr="00493CFF">
        <w:rPr>
          <w:rFonts w:ascii="Times New Roman" w:eastAsia="Calibri" w:hAnsi="Times New Roman" w:cs="Times New Roman"/>
          <w:sz w:val="24"/>
          <w:szCs w:val="24"/>
        </w:rPr>
        <w:t xml:space="preserve">После </w:t>
      </w:r>
      <w:proofErr w:type="spellStart"/>
      <w:r w:rsidRPr="00682E46">
        <w:rPr>
          <w:rFonts w:ascii="Times New Roman" w:eastAsia="Calibri" w:hAnsi="Times New Roman" w:cs="Times New Roman"/>
          <w:sz w:val="24"/>
          <w:szCs w:val="24"/>
        </w:rPr>
        <w:t>фрагментировани</w:t>
      </w:r>
      <w:r>
        <w:rPr>
          <w:rFonts w:ascii="Times New Roman" w:eastAsia="Calibri" w:hAnsi="Times New Roman" w:cs="Times New Roman"/>
          <w:sz w:val="24"/>
          <w:szCs w:val="24"/>
        </w:rPr>
        <w:t>я</w:t>
      </w:r>
      <w:proofErr w:type="spellEnd"/>
      <w:r w:rsidRPr="00493CFF">
        <w:rPr>
          <w:rFonts w:ascii="Times New Roman" w:eastAsia="Calibri" w:hAnsi="Times New Roman" w:cs="Times New Roman"/>
          <w:sz w:val="24"/>
          <w:szCs w:val="24"/>
        </w:rPr>
        <w:t xml:space="preserve"> </w:t>
      </w:r>
      <w:r>
        <w:rPr>
          <w:rFonts w:ascii="Times New Roman" w:eastAsia="Calibri" w:hAnsi="Times New Roman" w:cs="Times New Roman"/>
          <w:sz w:val="24"/>
          <w:szCs w:val="24"/>
        </w:rPr>
        <w:t>бизнес-</w:t>
      </w:r>
      <w:r w:rsidRPr="00493CFF">
        <w:rPr>
          <w:rFonts w:ascii="Times New Roman" w:eastAsia="Calibri" w:hAnsi="Times New Roman" w:cs="Times New Roman"/>
          <w:sz w:val="24"/>
          <w:szCs w:val="24"/>
        </w:rPr>
        <w:t xml:space="preserve">процессов верхнего </w:t>
      </w:r>
      <w:r>
        <w:rPr>
          <w:rFonts w:ascii="Times New Roman" w:eastAsia="Calibri" w:hAnsi="Times New Roman" w:cs="Times New Roman"/>
          <w:sz w:val="24"/>
          <w:szCs w:val="24"/>
        </w:rPr>
        <w:t>эшелона</w:t>
      </w:r>
      <w:r w:rsidRPr="00493CFF">
        <w:rPr>
          <w:rFonts w:ascii="Times New Roman" w:eastAsia="Calibri" w:hAnsi="Times New Roman" w:cs="Times New Roman"/>
          <w:sz w:val="24"/>
          <w:szCs w:val="24"/>
        </w:rPr>
        <w:t xml:space="preserve"> можно </w:t>
      </w:r>
      <w:r>
        <w:rPr>
          <w:rFonts w:ascii="Times New Roman" w:eastAsia="Calibri" w:hAnsi="Times New Roman" w:cs="Times New Roman"/>
          <w:sz w:val="24"/>
          <w:szCs w:val="24"/>
        </w:rPr>
        <w:t>рассматрива</w:t>
      </w:r>
      <w:r w:rsidRPr="00493CFF">
        <w:rPr>
          <w:rFonts w:ascii="Times New Roman" w:eastAsia="Calibri" w:hAnsi="Times New Roman" w:cs="Times New Roman"/>
          <w:sz w:val="24"/>
          <w:szCs w:val="24"/>
        </w:rPr>
        <w:t>ть подпроцессы. Например, процесс «Закупка» в ООО «Лотос Премиум» состоит из следующих подпроцессов:</w:t>
      </w:r>
    </w:p>
    <w:p w14:paraId="5A50D6DC" w14:textId="77777777" w:rsidR="00B570F4" w:rsidRPr="0004525C" w:rsidRDefault="00B570F4" w:rsidP="00B570F4">
      <w:pPr>
        <w:pStyle w:val="a7"/>
        <w:numPr>
          <w:ilvl w:val="0"/>
          <w:numId w:val="17"/>
        </w:numPr>
        <w:spacing w:after="0" w:line="360" w:lineRule="auto"/>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 xml:space="preserve">поиск </w:t>
      </w:r>
      <w:r>
        <w:rPr>
          <w:rFonts w:ascii="Times New Roman" w:eastAsia="Calibri" w:hAnsi="Times New Roman" w:cs="Times New Roman"/>
          <w:sz w:val="24"/>
          <w:szCs w:val="24"/>
        </w:rPr>
        <w:t xml:space="preserve">и исследование </w:t>
      </w:r>
      <w:r w:rsidRPr="0004525C">
        <w:rPr>
          <w:rFonts w:ascii="Times New Roman" w:eastAsia="Calibri" w:hAnsi="Times New Roman" w:cs="Times New Roman"/>
          <w:sz w:val="24"/>
          <w:szCs w:val="24"/>
        </w:rPr>
        <w:t>товаров и их поставщиков;</w:t>
      </w:r>
    </w:p>
    <w:p w14:paraId="6A4F9D19" w14:textId="77777777" w:rsidR="00B570F4" w:rsidRPr="0004525C" w:rsidRDefault="00B570F4" w:rsidP="00B570F4">
      <w:pPr>
        <w:pStyle w:val="a7"/>
        <w:numPr>
          <w:ilvl w:val="0"/>
          <w:numId w:val="17"/>
        </w:numPr>
        <w:spacing w:after="0" w:line="360" w:lineRule="auto"/>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 xml:space="preserve">определение </w:t>
      </w:r>
      <w:r>
        <w:rPr>
          <w:rFonts w:ascii="Times New Roman" w:eastAsia="Calibri" w:hAnsi="Times New Roman" w:cs="Times New Roman"/>
          <w:sz w:val="24"/>
          <w:szCs w:val="24"/>
        </w:rPr>
        <w:t>необходим</w:t>
      </w:r>
      <w:r w:rsidRPr="0004525C">
        <w:rPr>
          <w:rFonts w:ascii="Times New Roman" w:eastAsia="Calibri" w:hAnsi="Times New Roman" w:cs="Times New Roman"/>
          <w:sz w:val="24"/>
          <w:szCs w:val="24"/>
        </w:rPr>
        <w:t xml:space="preserve">ости в </w:t>
      </w:r>
      <w:r>
        <w:rPr>
          <w:rFonts w:ascii="Times New Roman" w:eastAsia="Calibri" w:hAnsi="Times New Roman" w:cs="Times New Roman"/>
          <w:sz w:val="24"/>
          <w:szCs w:val="24"/>
        </w:rPr>
        <w:t>обнаруж</w:t>
      </w:r>
      <w:r w:rsidRPr="0004525C">
        <w:rPr>
          <w:rFonts w:ascii="Times New Roman" w:eastAsia="Calibri" w:hAnsi="Times New Roman" w:cs="Times New Roman"/>
          <w:sz w:val="24"/>
          <w:szCs w:val="24"/>
        </w:rPr>
        <w:t>енном товаре;</w:t>
      </w:r>
    </w:p>
    <w:p w14:paraId="0B4AA67F" w14:textId="77777777" w:rsidR="00B570F4" w:rsidRPr="0004525C" w:rsidRDefault="00B570F4" w:rsidP="00B570F4">
      <w:pPr>
        <w:pStyle w:val="a7"/>
        <w:numPr>
          <w:ilvl w:val="0"/>
          <w:numId w:val="1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генерир</w:t>
      </w:r>
      <w:r w:rsidRPr="0004525C">
        <w:rPr>
          <w:rFonts w:ascii="Times New Roman" w:eastAsia="Calibri" w:hAnsi="Times New Roman" w:cs="Times New Roman"/>
          <w:sz w:val="24"/>
          <w:szCs w:val="24"/>
        </w:rPr>
        <w:t>ование заказа;</w:t>
      </w:r>
    </w:p>
    <w:p w14:paraId="49E20484" w14:textId="77777777" w:rsidR="00B570F4" w:rsidRDefault="00B570F4" w:rsidP="00B570F4">
      <w:pPr>
        <w:pStyle w:val="a7"/>
        <w:numPr>
          <w:ilvl w:val="0"/>
          <w:numId w:val="1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процесс </w:t>
      </w:r>
      <w:r w:rsidRPr="0004525C">
        <w:rPr>
          <w:rFonts w:ascii="Times New Roman" w:eastAsia="Calibri" w:hAnsi="Times New Roman" w:cs="Times New Roman"/>
          <w:sz w:val="24"/>
          <w:szCs w:val="24"/>
        </w:rPr>
        <w:t>заказ</w:t>
      </w:r>
      <w:r>
        <w:rPr>
          <w:rFonts w:ascii="Times New Roman" w:eastAsia="Calibri" w:hAnsi="Times New Roman" w:cs="Times New Roman"/>
          <w:sz w:val="24"/>
          <w:szCs w:val="24"/>
        </w:rPr>
        <w:t>а</w:t>
      </w:r>
      <w:r w:rsidRPr="0004525C">
        <w:rPr>
          <w:rFonts w:ascii="Times New Roman" w:eastAsia="Calibri" w:hAnsi="Times New Roman" w:cs="Times New Roman"/>
          <w:sz w:val="24"/>
          <w:szCs w:val="24"/>
        </w:rPr>
        <w:t xml:space="preserve"> т</w:t>
      </w:r>
      <w:r>
        <w:rPr>
          <w:rFonts w:ascii="Times New Roman" w:eastAsia="Calibri" w:hAnsi="Times New Roman" w:cs="Times New Roman"/>
          <w:sz w:val="24"/>
          <w:szCs w:val="24"/>
        </w:rPr>
        <w:t>ребуемой продукции;</w:t>
      </w:r>
    </w:p>
    <w:p w14:paraId="7ED4267F" w14:textId="77777777" w:rsidR="00B570F4" w:rsidRPr="0004525C" w:rsidRDefault="00B570F4" w:rsidP="00B570F4">
      <w:pPr>
        <w:pStyle w:val="a7"/>
        <w:numPr>
          <w:ilvl w:val="0"/>
          <w:numId w:val="1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логистика заказа</w:t>
      </w:r>
      <w:r w:rsidRPr="0004525C">
        <w:rPr>
          <w:rFonts w:ascii="Times New Roman" w:eastAsia="Calibri" w:hAnsi="Times New Roman" w:cs="Times New Roman"/>
          <w:sz w:val="24"/>
          <w:szCs w:val="24"/>
        </w:rPr>
        <w:t>.</w:t>
      </w:r>
    </w:p>
    <w:p w14:paraId="2BD5E194" w14:textId="77777777" w:rsidR="00B570F4" w:rsidRPr="00493CFF" w:rsidRDefault="00B570F4" w:rsidP="00B570F4">
      <w:pPr>
        <w:spacing w:after="0" w:line="360" w:lineRule="auto"/>
        <w:ind w:firstLine="709"/>
        <w:jc w:val="both"/>
        <w:rPr>
          <w:rFonts w:ascii="Times New Roman" w:eastAsia="Calibri" w:hAnsi="Times New Roman" w:cs="Times New Roman"/>
          <w:sz w:val="24"/>
          <w:szCs w:val="24"/>
        </w:rPr>
      </w:pPr>
      <w:r w:rsidRPr="00493CFF">
        <w:rPr>
          <w:rFonts w:ascii="Times New Roman" w:eastAsia="Calibri" w:hAnsi="Times New Roman" w:cs="Times New Roman"/>
          <w:sz w:val="24"/>
          <w:szCs w:val="24"/>
        </w:rPr>
        <w:t>Процесс «Продажи» («Реализации») можно разделить на следующие подпроцессы:</w:t>
      </w:r>
    </w:p>
    <w:p w14:paraId="473BC5F4" w14:textId="77777777" w:rsidR="00B570F4" w:rsidRPr="0004525C" w:rsidRDefault="00B570F4" w:rsidP="00B570F4">
      <w:pPr>
        <w:pStyle w:val="a7"/>
        <w:numPr>
          <w:ilvl w:val="0"/>
          <w:numId w:val="18"/>
        </w:numPr>
        <w:spacing w:after="0" w:line="360" w:lineRule="auto"/>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lastRenderedPageBreak/>
        <w:t>ценообразование;</w:t>
      </w:r>
    </w:p>
    <w:p w14:paraId="5B25FDA7" w14:textId="3AB78684" w:rsidR="00B570F4" w:rsidRPr="0004525C" w:rsidRDefault="00B570F4" w:rsidP="00B570F4">
      <w:pPr>
        <w:pStyle w:val="a7"/>
        <w:numPr>
          <w:ilvl w:val="0"/>
          <w:numId w:val="18"/>
        </w:numPr>
        <w:spacing w:after="0" w:line="360" w:lineRule="auto"/>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сегментирование потребителей;</w:t>
      </w:r>
    </w:p>
    <w:p w14:paraId="5B80CB9B" w14:textId="7A098850" w:rsidR="00B570F4" w:rsidRPr="0004525C" w:rsidRDefault="00B570F4" w:rsidP="00B570F4">
      <w:pPr>
        <w:pStyle w:val="a7"/>
        <w:numPr>
          <w:ilvl w:val="0"/>
          <w:numId w:val="18"/>
        </w:numPr>
        <w:spacing w:after="0" w:line="360" w:lineRule="auto"/>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определени</w:t>
      </w:r>
      <w:r>
        <w:rPr>
          <w:rFonts w:ascii="Times New Roman" w:eastAsia="Calibri" w:hAnsi="Times New Roman" w:cs="Times New Roman"/>
          <w:sz w:val="24"/>
          <w:szCs w:val="24"/>
        </w:rPr>
        <w:t>е</w:t>
      </w:r>
      <w:r w:rsidRPr="0004525C">
        <w:rPr>
          <w:rFonts w:ascii="Times New Roman" w:eastAsia="Calibri" w:hAnsi="Times New Roman" w:cs="Times New Roman"/>
          <w:sz w:val="24"/>
          <w:szCs w:val="24"/>
        </w:rPr>
        <w:t xml:space="preserve"> способа </w:t>
      </w:r>
      <w:r>
        <w:rPr>
          <w:rFonts w:ascii="Times New Roman" w:eastAsia="Calibri" w:hAnsi="Times New Roman" w:cs="Times New Roman"/>
          <w:sz w:val="24"/>
          <w:szCs w:val="24"/>
        </w:rPr>
        <w:t>сбыта</w:t>
      </w:r>
      <w:r w:rsidRPr="0004525C">
        <w:rPr>
          <w:rFonts w:ascii="Times New Roman" w:eastAsia="Calibri" w:hAnsi="Times New Roman" w:cs="Times New Roman"/>
          <w:sz w:val="24"/>
          <w:szCs w:val="24"/>
        </w:rPr>
        <w:t xml:space="preserve"> товаров;</w:t>
      </w:r>
    </w:p>
    <w:p w14:paraId="770FCE46" w14:textId="6963C981" w:rsidR="00B570F4" w:rsidRPr="0004525C" w:rsidRDefault="00B570F4" w:rsidP="00B570F4">
      <w:pPr>
        <w:pStyle w:val="a7"/>
        <w:numPr>
          <w:ilvl w:val="0"/>
          <w:numId w:val="18"/>
        </w:numPr>
        <w:spacing w:after="0" w:line="360" w:lineRule="auto"/>
        <w:rPr>
          <w:rFonts w:ascii="Times New Roman" w:eastAsia="Calibri" w:hAnsi="Times New Roman" w:cs="Times New Roman"/>
          <w:sz w:val="24"/>
          <w:szCs w:val="24"/>
        </w:rPr>
      </w:pPr>
      <w:r w:rsidRPr="0004525C">
        <w:rPr>
          <w:rFonts w:ascii="Times New Roman" w:eastAsia="Calibri" w:hAnsi="Times New Roman" w:cs="Times New Roman"/>
          <w:sz w:val="24"/>
          <w:szCs w:val="24"/>
        </w:rPr>
        <w:t>п</w:t>
      </w:r>
      <w:r>
        <w:rPr>
          <w:rFonts w:ascii="Times New Roman" w:eastAsia="Calibri" w:hAnsi="Times New Roman" w:cs="Times New Roman"/>
          <w:sz w:val="24"/>
          <w:szCs w:val="24"/>
        </w:rPr>
        <w:t>ринят</w:t>
      </w:r>
      <w:r w:rsidRPr="0004525C">
        <w:rPr>
          <w:rFonts w:ascii="Times New Roman" w:eastAsia="Calibri" w:hAnsi="Times New Roman" w:cs="Times New Roman"/>
          <w:sz w:val="24"/>
          <w:szCs w:val="24"/>
        </w:rPr>
        <w:t>ие</w:t>
      </w:r>
      <w:r>
        <w:rPr>
          <w:rFonts w:ascii="Times New Roman" w:eastAsia="Calibri" w:hAnsi="Times New Roman" w:cs="Times New Roman"/>
          <w:sz w:val="24"/>
          <w:szCs w:val="24"/>
        </w:rPr>
        <w:t>,</w:t>
      </w:r>
      <w:r w:rsidRPr="0004525C">
        <w:rPr>
          <w:rFonts w:ascii="Times New Roman" w:eastAsia="Calibri" w:hAnsi="Times New Roman" w:cs="Times New Roman"/>
          <w:sz w:val="24"/>
          <w:szCs w:val="24"/>
        </w:rPr>
        <w:t xml:space="preserve"> обработка</w:t>
      </w:r>
      <w:r>
        <w:rPr>
          <w:rFonts w:ascii="Times New Roman" w:eastAsia="Calibri" w:hAnsi="Times New Roman" w:cs="Times New Roman"/>
          <w:sz w:val="24"/>
          <w:szCs w:val="24"/>
        </w:rPr>
        <w:t>, подготовка и доставка</w:t>
      </w:r>
      <w:r w:rsidRPr="0004525C">
        <w:rPr>
          <w:rFonts w:ascii="Times New Roman" w:eastAsia="Calibri" w:hAnsi="Times New Roman" w:cs="Times New Roman"/>
          <w:sz w:val="24"/>
          <w:szCs w:val="24"/>
        </w:rPr>
        <w:t xml:space="preserve"> заказов;</w:t>
      </w:r>
    </w:p>
    <w:p w14:paraId="346952E2" w14:textId="1359E24A" w:rsidR="00B570F4" w:rsidRPr="0004525C" w:rsidRDefault="00B570F4" w:rsidP="00B570F4">
      <w:pPr>
        <w:pStyle w:val="a7"/>
        <w:numPr>
          <w:ilvl w:val="0"/>
          <w:numId w:val="18"/>
        </w:numPr>
        <w:spacing w:after="0" w:line="360" w:lineRule="auto"/>
        <w:rPr>
          <w:rFonts w:ascii="Times New Roman" w:eastAsia="Calibri" w:hAnsi="Times New Roman" w:cs="Times New Roman"/>
          <w:sz w:val="24"/>
          <w:szCs w:val="24"/>
        </w:rPr>
      </w:pPr>
      <w:r w:rsidRPr="0004525C">
        <w:rPr>
          <w:rFonts w:ascii="Times New Roman" w:eastAsia="Calibri" w:hAnsi="Times New Roman" w:cs="Times New Roman"/>
          <w:sz w:val="24"/>
          <w:szCs w:val="24"/>
        </w:rPr>
        <w:t xml:space="preserve">предоставление </w:t>
      </w:r>
      <w:proofErr w:type="spellStart"/>
      <w:r w:rsidRPr="0004525C">
        <w:rPr>
          <w:rFonts w:ascii="Times New Roman" w:eastAsia="Calibri" w:hAnsi="Times New Roman" w:cs="Times New Roman"/>
          <w:sz w:val="24"/>
          <w:szCs w:val="24"/>
        </w:rPr>
        <w:t>пос</w:t>
      </w:r>
      <w:r>
        <w:rPr>
          <w:rFonts w:ascii="Times New Roman" w:eastAsia="Calibri" w:hAnsi="Times New Roman" w:cs="Times New Roman"/>
          <w:sz w:val="24"/>
          <w:szCs w:val="24"/>
        </w:rPr>
        <w:t>т</w:t>
      </w:r>
      <w:r w:rsidRPr="0004525C">
        <w:rPr>
          <w:rFonts w:ascii="Times New Roman" w:eastAsia="Calibri" w:hAnsi="Times New Roman" w:cs="Times New Roman"/>
          <w:sz w:val="24"/>
          <w:szCs w:val="24"/>
        </w:rPr>
        <w:t>продажного</w:t>
      </w:r>
      <w:proofErr w:type="spellEnd"/>
      <w:r w:rsidRPr="0004525C">
        <w:rPr>
          <w:rFonts w:ascii="Times New Roman" w:eastAsia="Calibri" w:hAnsi="Times New Roman" w:cs="Times New Roman"/>
          <w:sz w:val="24"/>
          <w:szCs w:val="24"/>
        </w:rPr>
        <w:t xml:space="preserve"> сервиса;</w:t>
      </w:r>
    </w:p>
    <w:p w14:paraId="479D80E4" w14:textId="3ADC51BF" w:rsidR="00B570F4" w:rsidRPr="0004525C" w:rsidRDefault="00B570F4" w:rsidP="00B570F4">
      <w:pPr>
        <w:pStyle w:val="a7"/>
        <w:numPr>
          <w:ilvl w:val="0"/>
          <w:numId w:val="18"/>
        </w:numPr>
        <w:spacing w:after="0" w:line="360" w:lineRule="auto"/>
        <w:rPr>
          <w:rFonts w:ascii="Times New Roman" w:eastAsia="Calibri" w:hAnsi="Times New Roman" w:cs="Times New Roman"/>
          <w:sz w:val="24"/>
          <w:szCs w:val="24"/>
        </w:rPr>
      </w:pPr>
      <w:r w:rsidRPr="0004525C">
        <w:rPr>
          <w:rFonts w:ascii="Times New Roman" w:eastAsia="Calibri" w:hAnsi="Times New Roman" w:cs="Times New Roman"/>
          <w:sz w:val="24"/>
          <w:szCs w:val="24"/>
        </w:rPr>
        <w:t>проведение промоакций;</w:t>
      </w:r>
    </w:p>
    <w:p w14:paraId="00668E0A" w14:textId="77777777" w:rsidR="00B570F4" w:rsidRPr="0004525C" w:rsidRDefault="00B570F4" w:rsidP="00B570F4">
      <w:pPr>
        <w:pStyle w:val="a7"/>
        <w:numPr>
          <w:ilvl w:val="0"/>
          <w:numId w:val="18"/>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исследование и анализ</w:t>
      </w:r>
      <w:r w:rsidRPr="0004525C">
        <w:rPr>
          <w:rFonts w:ascii="Times New Roman" w:eastAsia="Calibri" w:hAnsi="Times New Roman" w:cs="Times New Roman"/>
          <w:sz w:val="24"/>
          <w:szCs w:val="24"/>
        </w:rPr>
        <w:t xml:space="preserve"> удовлетворенности потребителей.</w:t>
      </w:r>
    </w:p>
    <w:p w14:paraId="7963B5A0" w14:textId="5B19752F" w:rsidR="00B570F4" w:rsidRDefault="00245162" w:rsidP="00B570F4">
      <w:pPr>
        <w:spacing w:after="0" w:line="360" w:lineRule="auto"/>
        <w:ind w:firstLine="709"/>
        <w:jc w:val="both"/>
        <w:rPr>
          <w:rFonts w:ascii="Times New Roman" w:eastAsia="Calibri" w:hAnsi="Times New Roman" w:cs="Times New Roman"/>
          <w:sz w:val="24"/>
          <w:szCs w:val="24"/>
        </w:rPr>
      </w:pPr>
      <w:r w:rsidRPr="00C32046">
        <w:rPr>
          <w:rFonts w:ascii="Calibri" w:eastAsia="Calibri" w:hAnsi="Calibri" w:cs="Times New Roman"/>
          <w:noProof/>
          <w:sz w:val="20"/>
          <w:szCs w:val="20"/>
        </w:rPr>
        <mc:AlternateContent>
          <mc:Choice Requires="wpg">
            <w:drawing>
              <wp:anchor distT="0" distB="0" distL="114300" distR="114300" simplePos="0" relativeHeight="251659264" behindDoc="0" locked="0" layoutInCell="1" allowOverlap="1" wp14:anchorId="2D91CDC2" wp14:editId="1CDF90E7">
                <wp:simplePos x="0" y="0"/>
                <wp:positionH relativeFrom="margin">
                  <wp:posOffset>349250</wp:posOffset>
                </wp:positionH>
                <wp:positionV relativeFrom="margin">
                  <wp:posOffset>2411730</wp:posOffset>
                </wp:positionV>
                <wp:extent cx="5474970" cy="4712970"/>
                <wp:effectExtent l="0" t="0" r="11430" b="11430"/>
                <wp:wrapSquare wrapText="bothSides"/>
                <wp:docPr id="2" name="Группа 2"/>
                <wp:cNvGraphicFramePr/>
                <a:graphic xmlns:a="http://schemas.openxmlformats.org/drawingml/2006/main">
                  <a:graphicData uri="http://schemas.microsoft.com/office/word/2010/wordprocessingGroup">
                    <wpg:wgp>
                      <wpg:cNvGrpSpPr/>
                      <wpg:grpSpPr>
                        <a:xfrm>
                          <a:off x="0" y="0"/>
                          <a:ext cx="5474970" cy="4712970"/>
                          <a:chOff x="285750" y="1"/>
                          <a:chExt cx="5474970" cy="4710446"/>
                        </a:xfrm>
                      </wpg:grpSpPr>
                      <wpg:grpSp>
                        <wpg:cNvPr id="3" name="Группа 3"/>
                        <wpg:cNvGrpSpPr/>
                        <wpg:grpSpPr>
                          <a:xfrm>
                            <a:off x="285750" y="1"/>
                            <a:ext cx="5474970" cy="4710446"/>
                            <a:chOff x="285750" y="1"/>
                            <a:chExt cx="5474970" cy="4710446"/>
                          </a:xfrm>
                        </wpg:grpSpPr>
                        <wpg:grpSp>
                          <wpg:cNvPr id="4" name="Группа 4"/>
                          <wpg:cNvGrpSpPr/>
                          <wpg:grpSpPr>
                            <a:xfrm>
                              <a:off x="285750" y="1"/>
                              <a:ext cx="5474970" cy="4710446"/>
                              <a:chOff x="285750" y="1"/>
                              <a:chExt cx="5474970" cy="4710446"/>
                            </a:xfrm>
                          </wpg:grpSpPr>
                          <wpg:grpSp>
                            <wpg:cNvPr id="5" name="Группа 5"/>
                            <wpg:cNvGrpSpPr/>
                            <wpg:grpSpPr>
                              <a:xfrm>
                                <a:off x="285750" y="1"/>
                                <a:ext cx="5474970" cy="4710446"/>
                                <a:chOff x="285750" y="1"/>
                                <a:chExt cx="5474970" cy="4710446"/>
                              </a:xfrm>
                            </wpg:grpSpPr>
                            <wpg:grpSp>
                              <wpg:cNvPr id="6" name="Группа 6"/>
                              <wpg:cNvGrpSpPr/>
                              <wpg:grpSpPr>
                                <a:xfrm>
                                  <a:off x="285750" y="1"/>
                                  <a:ext cx="5474970" cy="4710446"/>
                                  <a:chOff x="-217170" y="1"/>
                                  <a:chExt cx="5474970" cy="4710446"/>
                                </a:xfrm>
                              </wpg:grpSpPr>
                              <wpg:grpSp>
                                <wpg:cNvPr id="8" name="Группа 8"/>
                                <wpg:cNvGrpSpPr/>
                                <wpg:grpSpPr>
                                  <a:xfrm>
                                    <a:off x="971550" y="1"/>
                                    <a:ext cx="4286250" cy="4710446"/>
                                    <a:chOff x="-41910" y="1"/>
                                    <a:chExt cx="4286250" cy="4710446"/>
                                  </a:xfrm>
                                </wpg:grpSpPr>
                                <wps:wsp>
                                  <wps:cNvPr id="9" name="Надпись 9"/>
                                  <wps:cNvSpPr txBox="1"/>
                                  <wps:spPr>
                                    <a:xfrm>
                                      <a:off x="0" y="1"/>
                                      <a:ext cx="2133600" cy="319860"/>
                                    </a:xfrm>
                                    <a:prstGeom prst="rect">
                                      <a:avLst/>
                                    </a:prstGeom>
                                    <a:solidFill>
                                      <a:srgbClr val="4472C4"/>
                                    </a:solidFill>
                                    <a:ln w="6350">
                                      <a:solidFill>
                                        <a:prstClr val="black"/>
                                      </a:solidFill>
                                    </a:ln>
                                  </wps:spPr>
                                  <wps:txbx>
                                    <w:txbxContent>
                                      <w:p w14:paraId="2C94A34A" w14:textId="77777777" w:rsidR="00ED3ACB" w:rsidRPr="00C32046" w:rsidRDefault="00ED3ACB" w:rsidP="00B570F4">
                                        <w:pPr>
                                          <w:spacing w:line="240" w:lineRule="auto"/>
                                          <w:jc w:val="center"/>
                                          <w:rPr>
                                            <w:rFonts w:ascii="Times New Roman" w:hAnsi="Times New Roman" w:cs="Times New Roman"/>
                                            <w:color w:val="FFFFFF"/>
                                            <w:sz w:val="20"/>
                                            <w:szCs w:val="20"/>
                                          </w:rPr>
                                        </w:pPr>
                                        <w:r w:rsidRPr="00C32046">
                                          <w:rPr>
                                            <w:rFonts w:ascii="Times New Roman" w:hAnsi="Times New Roman" w:cs="Times New Roman"/>
                                            <w:color w:val="FFFFFF"/>
                                            <w:sz w:val="20"/>
                                            <w:szCs w:val="20"/>
                                          </w:rPr>
                                          <w:t>Поступление входящего интереса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Надпись 10"/>
                                  <wps:cNvSpPr txBox="1"/>
                                  <wps:spPr>
                                    <a:xfrm>
                                      <a:off x="209550" y="606018"/>
                                      <a:ext cx="1672590" cy="425909"/>
                                    </a:xfrm>
                                    <a:prstGeom prst="rect">
                                      <a:avLst/>
                                    </a:prstGeom>
                                    <a:solidFill>
                                      <a:srgbClr val="4472C4">
                                        <a:lumMod val="60000"/>
                                        <a:lumOff val="40000"/>
                                      </a:srgbClr>
                                    </a:solidFill>
                                    <a:ln w="6350">
                                      <a:solidFill>
                                        <a:prstClr val="black"/>
                                      </a:solidFill>
                                    </a:ln>
                                  </wps:spPr>
                                  <wps:txbx>
                                    <w:txbxContent>
                                      <w:p w14:paraId="5D4927B8" w14:textId="77777777" w:rsidR="00ED3ACB" w:rsidRPr="009027A8" w:rsidRDefault="00ED3ACB" w:rsidP="00B570F4">
                                        <w:pPr>
                                          <w:spacing w:line="240" w:lineRule="auto"/>
                                          <w:jc w:val="center"/>
                                          <w:rPr>
                                            <w:rFonts w:ascii="Times New Roman" w:hAnsi="Times New Roman" w:cs="Times New Roman"/>
                                            <w:sz w:val="20"/>
                                            <w:szCs w:val="20"/>
                                          </w:rPr>
                                        </w:pPr>
                                        <w:r w:rsidRPr="009027A8">
                                          <w:rPr>
                                            <w:rFonts w:ascii="Times New Roman" w:hAnsi="Times New Roman" w:cs="Times New Roman"/>
                                            <w:sz w:val="20"/>
                                            <w:szCs w:val="20"/>
                                          </w:rPr>
                                          <w:t>Определить источник обращения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Надпись 11"/>
                                  <wps:cNvSpPr txBox="1"/>
                                  <wps:spPr>
                                    <a:xfrm>
                                      <a:off x="-41910" y="1249625"/>
                                      <a:ext cx="2232660" cy="380049"/>
                                    </a:xfrm>
                                    <a:prstGeom prst="rect">
                                      <a:avLst/>
                                    </a:prstGeom>
                                    <a:solidFill>
                                      <a:srgbClr val="4472C4">
                                        <a:lumMod val="60000"/>
                                        <a:lumOff val="40000"/>
                                      </a:srgbClr>
                                    </a:solidFill>
                                    <a:ln w="6350">
                                      <a:solidFill>
                                        <a:prstClr val="black"/>
                                      </a:solidFill>
                                    </a:ln>
                                  </wps:spPr>
                                  <wps:txbx>
                                    <w:txbxContent>
                                      <w:p w14:paraId="5A85B5E1" w14:textId="77777777" w:rsidR="00ED3ACB" w:rsidRPr="009027A8" w:rsidRDefault="00ED3ACB" w:rsidP="00B570F4">
                                        <w:pPr>
                                          <w:spacing w:line="240" w:lineRule="auto"/>
                                          <w:jc w:val="center"/>
                                          <w:rPr>
                                            <w:rFonts w:ascii="Times New Roman" w:hAnsi="Times New Roman" w:cs="Times New Roman"/>
                                            <w:sz w:val="20"/>
                                            <w:szCs w:val="20"/>
                                          </w:rPr>
                                        </w:pPr>
                                        <w:r w:rsidRPr="009027A8">
                                          <w:rPr>
                                            <w:rFonts w:ascii="Times New Roman" w:hAnsi="Times New Roman" w:cs="Times New Roman"/>
                                            <w:sz w:val="20"/>
                                            <w:szCs w:val="20"/>
                                          </w:rPr>
                                          <w:t>Зафиксировать за потенциальным клиентом менеджера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Надпись 12"/>
                                  <wps:cNvSpPr txBox="1"/>
                                  <wps:spPr>
                                    <a:xfrm>
                                      <a:off x="-22860" y="1955010"/>
                                      <a:ext cx="2133600" cy="291625"/>
                                    </a:xfrm>
                                    <a:prstGeom prst="rect">
                                      <a:avLst/>
                                    </a:prstGeom>
                                    <a:solidFill>
                                      <a:srgbClr val="4472C4"/>
                                    </a:solidFill>
                                    <a:ln w="6350">
                                      <a:solidFill>
                                        <a:prstClr val="black"/>
                                      </a:solidFill>
                                    </a:ln>
                                  </wps:spPr>
                                  <wps:txbx>
                                    <w:txbxContent>
                                      <w:p w14:paraId="569F5220" w14:textId="77777777" w:rsidR="00ED3ACB" w:rsidRPr="00C32046" w:rsidRDefault="00ED3ACB" w:rsidP="00B570F4">
                                        <w:pPr>
                                          <w:spacing w:line="240" w:lineRule="auto"/>
                                          <w:jc w:val="center"/>
                                          <w:rPr>
                                            <w:rFonts w:ascii="Times New Roman" w:hAnsi="Times New Roman" w:cs="Times New Roman"/>
                                            <w:color w:val="FFFFFF"/>
                                            <w:sz w:val="20"/>
                                            <w:szCs w:val="20"/>
                                          </w:rPr>
                                        </w:pPr>
                                        <w:r w:rsidRPr="00C32046">
                                          <w:rPr>
                                            <w:rFonts w:ascii="Times New Roman" w:hAnsi="Times New Roman" w:cs="Times New Roman"/>
                                            <w:color w:val="FFFFFF"/>
                                            <w:sz w:val="20"/>
                                            <w:szCs w:val="20"/>
                                          </w:rPr>
                                          <w:t>Выявление потребности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Надпись 13"/>
                                  <wps:cNvSpPr txBox="1"/>
                                  <wps:spPr>
                                    <a:xfrm>
                                      <a:off x="-22860" y="2442954"/>
                                      <a:ext cx="2133600" cy="458634"/>
                                    </a:xfrm>
                                    <a:prstGeom prst="rect">
                                      <a:avLst/>
                                    </a:prstGeom>
                                    <a:solidFill>
                                      <a:srgbClr val="4472C4"/>
                                    </a:solidFill>
                                    <a:ln w="6350">
                                      <a:solidFill>
                                        <a:sysClr val="windowText" lastClr="000000"/>
                                      </a:solidFill>
                                    </a:ln>
                                  </wps:spPr>
                                  <wps:txbx>
                                    <w:txbxContent>
                                      <w:p w14:paraId="391E8A37" w14:textId="77777777" w:rsidR="00ED3ACB" w:rsidRPr="00C32046" w:rsidRDefault="00ED3ACB" w:rsidP="00B570F4">
                                        <w:pPr>
                                          <w:spacing w:line="240" w:lineRule="auto"/>
                                          <w:jc w:val="center"/>
                                          <w:rPr>
                                            <w:rFonts w:ascii="Times New Roman" w:hAnsi="Times New Roman" w:cs="Times New Roman"/>
                                            <w:color w:val="FFFFFF"/>
                                            <w:sz w:val="20"/>
                                            <w:szCs w:val="20"/>
                                          </w:rPr>
                                        </w:pPr>
                                        <w:r w:rsidRPr="00C32046">
                                          <w:rPr>
                                            <w:rFonts w:ascii="Times New Roman" w:hAnsi="Times New Roman" w:cs="Times New Roman"/>
                                            <w:color w:val="FFFFFF"/>
                                            <w:sz w:val="20"/>
                                            <w:szCs w:val="20"/>
                                          </w:rPr>
                                          <w:t>Подготовка коммерческого предложения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Надпись 14"/>
                                  <wps:cNvSpPr txBox="1"/>
                                  <wps:spPr>
                                    <a:xfrm>
                                      <a:off x="-22860" y="3502091"/>
                                      <a:ext cx="2133600" cy="442847"/>
                                    </a:xfrm>
                                    <a:prstGeom prst="rect">
                                      <a:avLst/>
                                    </a:prstGeom>
                                    <a:solidFill>
                                      <a:srgbClr val="4472C4"/>
                                    </a:solidFill>
                                    <a:ln w="6350">
                                      <a:solidFill>
                                        <a:prstClr val="black"/>
                                      </a:solidFill>
                                    </a:ln>
                                  </wps:spPr>
                                  <wps:txbx>
                                    <w:txbxContent>
                                      <w:p w14:paraId="63A92BBB" w14:textId="77777777" w:rsidR="00ED3ACB" w:rsidRPr="00C32046" w:rsidRDefault="00ED3ACB" w:rsidP="00B570F4">
                                        <w:pPr>
                                          <w:spacing w:line="240" w:lineRule="auto"/>
                                          <w:jc w:val="center"/>
                                          <w:rPr>
                                            <w:rFonts w:ascii="Times New Roman" w:hAnsi="Times New Roman" w:cs="Times New Roman"/>
                                            <w:color w:val="FFFFFF"/>
                                            <w:sz w:val="20"/>
                                            <w:szCs w:val="20"/>
                                          </w:rPr>
                                        </w:pPr>
                                        <w:r w:rsidRPr="00C32046">
                                          <w:rPr>
                                            <w:rFonts w:ascii="Times New Roman" w:hAnsi="Times New Roman" w:cs="Times New Roman"/>
                                            <w:color w:val="FFFFFF"/>
                                            <w:sz w:val="20"/>
                                            <w:szCs w:val="20"/>
                                          </w:rPr>
                                          <w:t>Отправка коммерческого предложения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Надпись 15"/>
                                  <wps:cNvSpPr txBox="1"/>
                                  <wps:spPr>
                                    <a:xfrm>
                                      <a:off x="-3810" y="4256752"/>
                                      <a:ext cx="2133600" cy="449758"/>
                                    </a:xfrm>
                                    <a:prstGeom prst="rect">
                                      <a:avLst/>
                                    </a:prstGeom>
                                    <a:solidFill>
                                      <a:srgbClr val="4472C4"/>
                                    </a:solidFill>
                                    <a:ln w="6350">
                                      <a:solidFill>
                                        <a:prstClr val="black"/>
                                      </a:solidFill>
                                    </a:ln>
                                  </wps:spPr>
                                  <wps:txbx>
                                    <w:txbxContent>
                                      <w:p w14:paraId="6BFF9746" w14:textId="77777777" w:rsidR="00ED3ACB" w:rsidRPr="00C32046" w:rsidRDefault="00ED3ACB" w:rsidP="00B570F4">
                                        <w:pPr>
                                          <w:spacing w:line="240" w:lineRule="auto"/>
                                          <w:jc w:val="center"/>
                                          <w:rPr>
                                            <w:rFonts w:ascii="Times New Roman" w:hAnsi="Times New Roman" w:cs="Times New Roman"/>
                                            <w:color w:val="FFFFFF"/>
                                            <w:sz w:val="20"/>
                                            <w:szCs w:val="20"/>
                                          </w:rPr>
                                        </w:pPr>
                                        <w:r w:rsidRPr="00C32046">
                                          <w:rPr>
                                            <w:rFonts w:ascii="Times New Roman" w:hAnsi="Times New Roman" w:cs="Times New Roman"/>
                                            <w:color w:val="FFFFFF"/>
                                            <w:sz w:val="20"/>
                                            <w:szCs w:val="20"/>
                                          </w:rPr>
                                          <w:t>Защита КМ (работа с возражениями)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Надпись 16"/>
                                  <wps:cNvSpPr txBox="1"/>
                                  <wps:spPr>
                                    <a:xfrm>
                                      <a:off x="2834640" y="4237842"/>
                                      <a:ext cx="1242060" cy="472605"/>
                                    </a:xfrm>
                                    <a:prstGeom prst="rect">
                                      <a:avLst/>
                                    </a:prstGeom>
                                    <a:solidFill>
                                      <a:srgbClr val="4472C4"/>
                                    </a:solidFill>
                                    <a:ln w="6350">
                                      <a:solidFill>
                                        <a:prstClr val="black"/>
                                      </a:solidFill>
                                    </a:ln>
                                  </wps:spPr>
                                  <wps:txbx>
                                    <w:txbxContent>
                                      <w:p w14:paraId="475B3950" w14:textId="77777777" w:rsidR="00ED3ACB" w:rsidRPr="00C32046" w:rsidRDefault="00ED3ACB" w:rsidP="00B570F4">
                                        <w:pPr>
                                          <w:spacing w:line="240" w:lineRule="auto"/>
                                          <w:jc w:val="center"/>
                                          <w:rPr>
                                            <w:rFonts w:ascii="Times New Roman" w:hAnsi="Times New Roman" w:cs="Times New Roman"/>
                                            <w:color w:val="FFFFFF"/>
                                            <w:sz w:val="20"/>
                                            <w:szCs w:val="20"/>
                                          </w:rPr>
                                        </w:pPr>
                                        <w:r w:rsidRPr="00C32046">
                                          <w:rPr>
                                            <w:rFonts w:ascii="Times New Roman" w:hAnsi="Times New Roman" w:cs="Times New Roman"/>
                                            <w:color w:val="FFFFFF"/>
                                            <w:sz w:val="20"/>
                                            <w:szCs w:val="20"/>
                                          </w:rPr>
                                          <w:t>Заключение договора. Продажа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Надпись 17"/>
                                  <wps:cNvSpPr txBox="1"/>
                                  <wps:spPr>
                                    <a:xfrm>
                                      <a:off x="2438400" y="3509495"/>
                                      <a:ext cx="1805940" cy="465657"/>
                                    </a:xfrm>
                                    <a:prstGeom prst="rect">
                                      <a:avLst/>
                                    </a:prstGeom>
                                    <a:solidFill>
                                      <a:srgbClr val="4472C4">
                                        <a:lumMod val="60000"/>
                                        <a:lumOff val="40000"/>
                                      </a:srgbClr>
                                    </a:solidFill>
                                    <a:ln w="6350">
                                      <a:solidFill>
                                        <a:prstClr val="black"/>
                                      </a:solidFill>
                                    </a:ln>
                                  </wps:spPr>
                                  <wps:txbx>
                                    <w:txbxContent>
                                      <w:p w14:paraId="11B286A9" w14:textId="77777777" w:rsidR="00ED3ACB" w:rsidRPr="009027A8" w:rsidRDefault="00ED3ACB" w:rsidP="00B570F4">
                                        <w:pPr>
                                          <w:spacing w:line="240" w:lineRule="auto"/>
                                          <w:jc w:val="center"/>
                                          <w:rPr>
                                            <w:rFonts w:ascii="Times New Roman" w:hAnsi="Times New Roman" w:cs="Times New Roman"/>
                                            <w:sz w:val="20"/>
                                            <w:szCs w:val="20"/>
                                          </w:rPr>
                                        </w:pPr>
                                        <w:r w:rsidRPr="009027A8">
                                          <w:rPr>
                                            <w:rFonts w:ascii="Times New Roman" w:hAnsi="Times New Roman" w:cs="Times New Roman"/>
                                            <w:sz w:val="20"/>
                                            <w:szCs w:val="20"/>
                                          </w:rPr>
                                          <w:t>Утверждение руководителем производственного отдела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Прямая со стрелкой 18"/>
                                  <wps:cNvCnPr/>
                                  <wps:spPr>
                                    <a:xfrm>
                                      <a:off x="1051560" y="324077"/>
                                      <a:ext cx="0" cy="281940"/>
                                    </a:xfrm>
                                    <a:prstGeom prst="straightConnector1">
                                      <a:avLst/>
                                    </a:prstGeom>
                                    <a:noFill/>
                                    <a:ln w="6350" cap="flat" cmpd="sng" algn="ctr">
                                      <a:solidFill>
                                        <a:sysClr val="windowText" lastClr="000000"/>
                                      </a:solidFill>
                                      <a:prstDash val="solid"/>
                                      <a:miter lim="800000"/>
                                      <a:tailEnd type="triangle"/>
                                    </a:ln>
                                    <a:effectLst/>
                                  </wps:spPr>
                                  <wps:bodyPr/>
                                </wps:wsp>
                                <wps:wsp>
                                  <wps:cNvPr id="19" name="Прямая соединительная линия 19"/>
                                  <wps:cNvCnPr/>
                                  <wps:spPr>
                                    <a:xfrm>
                                      <a:off x="1051560" y="1044337"/>
                                      <a:ext cx="3810" cy="198120"/>
                                    </a:xfrm>
                                    <a:prstGeom prst="line">
                                      <a:avLst/>
                                    </a:prstGeom>
                                    <a:noFill/>
                                    <a:ln w="6350" cap="flat" cmpd="sng" algn="ctr">
                                      <a:solidFill>
                                        <a:sysClr val="windowText" lastClr="000000"/>
                                      </a:solidFill>
                                      <a:prstDash val="solid"/>
                                      <a:miter lim="800000"/>
                                    </a:ln>
                                    <a:effectLst/>
                                  </wps:spPr>
                                  <wps:bodyPr/>
                                </wps:wsp>
                                <wps:wsp>
                                  <wps:cNvPr id="20" name="Прямая со стрелкой 20"/>
                                  <wps:cNvCnPr/>
                                  <wps:spPr>
                                    <a:xfrm>
                                      <a:off x="1059180" y="1641146"/>
                                      <a:ext cx="3810" cy="306033"/>
                                    </a:xfrm>
                                    <a:prstGeom prst="straightConnector1">
                                      <a:avLst/>
                                    </a:prstGeom>
                                    <a:noFill/>
                                    <a:ln w="6350" cap="flat" cmpd="sng" algn="ctr">
                                      <a:solidFill>
                                        <a:sysClr val="windowText" lastClr="000000"/>
                                      </a:solidFill>
                                      <a:prstDash val="solid"/>
                                      <a:miter lim="800000"/>
                                      <a:tailEnd type="triangle"/>
                                    </a:ln>
                                    <a:effectLst/>
                                  </wps:spPr>
                                  <wps:bodyPr/>
                                </wps:wsp>
                                <wps:wsp>
                                  <wps:cNvPr id="21" name="Прямая со стрелкой 21"/>
                                  <wps:cNvCnPr/>
                                  <wps:spPr>
                                    <a:xfrm>
                                      <a:off x="1066800" y="2229601"/>
                                      <a:ext cx="3810" cy="20193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Прямая со стрелкой 22"/>
                                  <wps:cNvCnPr/>
                                  <wps:spPr>
                                    <a:xfrm>
                                      <a:off x="1047750" y="3971020"/>
                                      <a:ext cx="0" cy="266700"/>
                                    </a:xfrm>
                                    <a:prstGeom prst="straightConnector1">
                                      <a:avLst/>
                                    </a:prstGeom>
                                    <a:noFill/>
                                    <a:ln w="6350" cap="flat" cmpd="sng" algn="ctr">
                                      <a:solidFill>
                                        <a:sysClr val="windowText" lastClr="000000"/>
                                      </a:solidFill>
                                      <a:prstDash val="solid"/>
                                      <a:miter lim="800000"/>
                                      <a:tailEnd type="triangle"/>
                                    </a:ln>
                                    <a:effectLst/>
                                  </wps:spPr>
                                  <wps:bodyPr/>
                                </wps:wsp>
                                <wps:wsp>
                                  <wps:cNvPr id="23" name="Прямая со стрелкой 23"/>
                                  <wps:cNvCnPr/>
                                  <wps:spPr>
                                    <a:xfrm>
                                      <a:off x="2133600" y="4462586"/>
                                      <a:ext cx="693420" cy="4027"/>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24" name="Соединитель: уступ 24"/>
                                <wps:cNvCnPr/>
                                <wps:spPr>
                                  <a:xfrm flipH="1">
                                    <a:off x="944881" y="2648744"/>
                                    <a:ext cx="45719" cy="1104900"/>
                                  </a:xfrm>
                                  <a:prstGeom prst="bentConnector3">
                                    <a:avLst>
                                      <a:gd name="adj1" fmla="val 1255176"/>
                                    </a:avLst>
                                  </a:prstGeom>
                                  <a:noFill/>
                                  <a:ln w="6350" cap="flat" cmpd="sng" algn="ctr">
                                    <a:solidFill>
                                      <a:sysClr val="windowText" lastClr="000000"/>
                                    </a:solidFill>
                                    <a:prstDash val="solid"/>
                                    <a:miter lim="800000"/>
                                    <a:tailEnd type="triangle"/>
                                  </a:ln>
                                  <a:effectLst/>
                                </wps:spPr>
                                <wps:bodyPr/>
                              </wps:wsp>
                              <wps:wsp>
                                <wps:cNvPr id="25" name="Соединитель: уступ 25"/>
                                <wps:cNvCnPr/>
                                <wps:spPr>
                                  <a:xfrm flipH="1" flipV="1">
                                    <a:off x="963931" y="1422432"/>
                                    <a:ext cx="45719" cy="3032760"/>
                                  </a:xfrm>
                                  <a:prstGeom prst="bentConnector3">
                                    <a:avLst>
                                      <a:gd name="adj1" fmla="val 2175080"/>
                                    </a:avLst>
                                  </a:prstGeom>
                                  <a:noFill/>
                                  <a:ln w="6350" cap="flat" cmpd="sng" algn="ctr">
                                    <a:solidFill>
                                      <a:sysClr val="windowText" lastClr="000000"/>
                                    </a:solidFill>
                                    <a:prstDash val="solid"/>
                                    <a:miter lim="800000"/>
                                    <a:tailEnd type="triangle"/>
                                  </a:ln>
                                  <a:effectLst/>
                                </wps:spPr>
                                <wps:bodyPr/>
                              </wps:wsp>
                              <wps:wsp>
                                <wps:cNvPr id="26" name="Надпись 26"/>
                                <wps:cNvSpPr txBox="1"/>
                                <wps:spPr>
                                  <a:xfrm>
                                    <a:off x="-217170" y="4028264"/>
                                    <a:ext cx="1661160" cy="480060"/>
                                  </a:xfrm>
                                  <a:prstGeom prst="rect">
                                    <a:avLst/>
                                  </a:prstGeom>
                                  <a:noFill/>
                                  <a:ln>
                                    <a:noFill/>
                                  </a:ln>
                                  <a:effectLst/>
                                </wps:spPr>
                                <wps:txbx>
                                  <w:txbxContent>
                                    <w:p w14:paraId="08E4B7A5" w14:textId="77777777" w:rsidR="00ED3ACB" w:rsidRPr="009027A8" w:rsidRDefault="00ED3ACB" w:rsidP="00B570F4">
                                      <w:pPr>
                                        <w:spacing w:line="240" w:lineRule="auto"/>
                                        <w:jc w:val="center"/>
                                        <w:rPr>
                                          <w:rFonts w:ascii="Times New Roman" w:hAnsi="Times New Roman" w:cs="Times New Roman"/>
                                          <w:sz w:val="20"/>
                                          <w:szCs w:val="20"/>
                                        </w:rPr>
                                      </w:pPr>
                                      <w:r w:rsidRPr="009027A8">
                                        <w:rPr>
                                          <w:rFonts w:ascii="Times New Roman" w:hAnsi="Times New Roman" w:cs="Times New Roman"/>
                                          <w:sz w:val="20"/>
                                          <w:szCs w:val="20"/>
                                        </w:rPr>
                                        <w:t>Клиент отказывается сотрудничать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7" name="Надпись 27"/>
                              <wps:cNvSpPr txBox="1"/>
                              <wps:spPr>
                                <a:xfrm>
                                  <a:off x="628649" y="2351578"/>
                                  <a:ext cx="963930" cy="415290"/>
                                </a:xfrm>
                                <a:prstGeom prst="rect">
                                  <a:avLst/>
                                </a:prstGeom>
                                <a:noFill/>
                                <a:ln>
                                  <a:noFill/>
                                </a:ln>
                                <a:effectLst/>
                              </wps:spPr>
                              <wps:txbx>
                                <w:txbxContent>
                                  <w:p w14:paraId="4965FBE6" w14:textId="77777777" w:rsidR="00ED3ACB" w:rsidRPr="009027A8" w:rsidRDefault="00ED3ACB" w:rsidP="00B570F4">
                                    <w:pPr>
                                      <w:spacing w:line="240" w:lineRule="auto"/>
                                      <w:jc w:val="center"/>
                                      <w:rPr>
                                        <w:rFonts w:ascii="Times New Roman" w:hAnsi="Times New Roman" w:cs="Times New Roman"/>
                                        <w:sz w:val="20"/>
                                        <w:szCs w:val="20"/>
                                      </w:rPr>
                                    </w:pPr>
                                    <w:r w:rsidRPr="009027A8">
                                      <w:rPr>
                                        <w:rFonts w:ascii="Times New Roman" w:hAnsi="Times New Roman" w:cs="Times New Roman"/>
                                        <w:sz w:val="20"/>
                                        <w:szCs w:val="20"/>
                                      </w:rPr>
                                      <w:t>КП типовое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 name="Надпись 28"/>
                            <wps:cNvSpPr txBox="1"/>
                            <wps:spPr>
                              <a:xfrm>
                                <a:off x="3566160" y="4035107"/>
                                <a:ext cx="853440" cy="427610"/>
                              </a:xfrm>
                              <a:prstGeom prst="rect">
                                <a:avLst/>
                              </a:prstGeom>
                              <a:noFill/>
                              <a:ln>
                                <a:noFill/>
                              </a:ln>
                              <a:effectLst/>
                            </wps:spPr>
                            <wps:txbx>
                              <w:txbxContent>
                                <w:p w14:paraId="687D80EB" w14:textId="77777777" w:rsidR="00ED3ACB" w:rsidRPr="009027A8" w:rsidRDefault="00ED3ACB" w:rsidP="00B570F4">
                                  <w:pPr>
                                    <w:spacing w:line="240" w:lineRule="auto"/>
                                    <w:jc w:val="center"/>
                                    <w:rPr>
                                      <w:rFonts w:ascii="Times New Roman" w:hAnsi="Times New Roman" w:cs="Times New Roman"/>
                                      <w:sz w:val="20"/>
                                      <w:szCs w:val="20"/>
                                    </w:rPr>
                                  </w:pPr>
                                  <w:r w:rsidRPr="009027A8">
                                    <w:rPr>
                                      <w:rFonts w:ascii="Times New Roman" w:hAnsi="Times New Roman" w:cs="Times New Roman"/>
                                      <w:sz w:val="20"/>
                                      <w:szCs w:val="20"/>
                                    </w:rPr>
                                    <w:t>Клиент согласен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Прямая соединительная линия 29"/>
                          <wps:cNvCnPr/>
                          <wps:spPr>
                            <a:xfrm>
                              <a:off x="3638550" y="2667775"/>
                              <a:ext cx="994410" cy="7620"/>
                            </a:xfrm>
                            <a:prstGeom prst="line">
                              <a:avLst/>
                            </a:prstGeom>
                            <a:noFill/>
                            <a:ln w="6350" cap="flat" cmpd="sng" algn="ctr">
                              <a:solidFill>
                                <a:sysClr val="windowText" lastClr="000000"/>
                              </a:solidFill>
                              <a:prstDash val="solid"/>
                              <a:miter lim="800000"/>
                            </a:ln>
                            <a:effectLst/>
                          </wps:spPr>
                          <wps:bodyPr/>
                        </wps:wsp>
                        <wps:wsp>
                          <wps:cNvPr id="30" name="Прямая со стрелкой 30"/>
                          <wps:cNvCnPr/>
                          <wps:spPr>
                            <a:xfrm>
                              <a:off x="4636770" y="2667775"/>
                              <a:ext cx="11430" cy="800100"/>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Надпись 31"/>
                          <wps:cNvSpPr txBox="1"/>
                          <wps:spPr>
                            <a:xfrm>
                              <a:off x="3497580" y="2359165"/>
                              <a:ext cx="1943100" cy="308610"/>
                            </a:xfrm>
                            <a:prstGeom prst="rect">
                              <a:avLst/>
                            </a:prstGeom>
                            <a:noFill/>
                            <a:ln>
                              <a:noFill/>
                            </a:ln>
                            <a:effectLst/>
                          </wps:spPr>
                          <wps:txbx>
                            <w:txbxContent>
                              <w:p w14:paraId="31C79376" w14:textId="77777777" w:rsidR="00ED3ACB" w:rsidRPr="009027A8" w:rsidRDefault="00ED3ACB" w:rsidP="00B570F4">
                                <w:pPr>
                                  <w:spacing w:line="240" w:lineRule="auto"/>
                                  <w:jc w:val="center"/>
                                  <w:rPr>
                                    <w:rFonts w:ascii="Times New Roman" w:hAnsi="Times New Roman" w:cs="Times New Roman"/>
                                    <w:sz w:val="20"/>
                                    <w:szCs w:val="20"/>
                                  </w:rPr>
                                </w:pPr>
                                <w:r w:rsidRPr="009027A8">
                                  <w:rPr>
                                    <w:rFonts w:ascii="Times New Roman" w:hAnsi="Times New Roman" w:cs="Times New Roman"/>
                                    <w:sz w:val="20"/>
                                    <w:szCs w:val="20"/>
                                  </w:rPr>
                                  <w:t>КП персонифицированное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 name="Прямая со стрелкой 32"/>
                        <wps:cNvCnPr/>
                        <wps:spPr>
                          <a:xfrm flipH="1" flipV="1">
                            <a:off x="3649980" y="3715557"/>
                            <a:ext cx="281938" cy="3812"/>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2D91CDC2" id="Группа 2" o:spid="_x0000_s1026" style="position:absolute;left:0;text-align:left;margin-left:27.5pt;margin-top:189.9pt;width:431.1pt;height:371.1pt;z-index:251659264;mso-position-horizontal-relative:margin;mso-position-vertical-relative:margin;mso-width-relative:margin;mso-height-relative:margin" coordorigin="2857" coordsize="54749,47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">
                <v:group id="Группа 3" o:spid="_x0000_s1027" style="position:absolute;left:2857;width:54750;height:47104" coordorigin="2857" coordsize="54749,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Группа 4" o:spid="_x0000_s1028" style="position:absolute;left:2857;width:54750;height:47104" coordorigin="2857" coordsize="54749,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Группа 5" o:spid="_x0000_s1029" style="position:absolute;left:2857;width:54750;height:47104" coordorigin="2857" coordsize="54749,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Группа 6" o:spid="_x0000_s1030" style="position:absolute;left:2857;width:54750;height:47104" coordorigin="-2171" coordsize="54749,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Группа 8" o:spid="_x0000_s1031" style="position:absolute;left:9715;width:42863;height:47104" coordorigin="-419" coordsize="42862,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Надпись 9" o:spid="_x0000_s1032" type="#_x0000_t202" style="position:absolute;width:21336;height:3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" fillcolor="#4472c4" strokeweight=".5pt">
                            <v:textbox>
                              <w:txbxContent>
                                <w:p w14:paraId="2C94A34A" w14:textId="77777777" w:rsidR="00ED3ACB" w:rsidRPr="00C32046" w:rsidRDefault="00ED3ACB" w:rsidP="00B570F4">
                                  <w:pPr>
                                    <w:spacing w:line="240" w:lineRule="auto"/>
                                    <w:jc w:val="center"/>
                                    <w:rPr>
                                      <w:rFonts w:ascii="Times New Roman" w:hAnsi="Times New Roman" w:cs="Times New Roman"/>
                                      <w:color w:val="FFFFFF"/>
                                      <w:sz w:val="20"/>
                                      <w:szCs w:val="20"/>
                                    </w:rPr>
                                  </w:pPr>
                                  <w:r w:rsidRPr="00C32046">
                                    <w:rPr>
                                      <w:rFonts w:ascii="Times New Roman" w:hAnsi="Times New Roman" w:cs="Times New Roman"/>
                                      <w:color w:val="FFFFFF"/>
                                      <w:sz w:val="20"/>
                                      <w:szCs w:val="20"/>
                                    </w:rPr>
                                    <w:t>Поступление входящего интереса</w:t>
                                  </w:r>
                                </w:p>
                              </w:txbxContent>
                            </v:textbox>
                          </v:shape>
                          <v:shape id="Надпись 10" o:spid="_x0000_s1033" type="#_x0000_t202" style="position:absolute;left:2095;top:6060;width:16726;height:4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" fillcolor="#8faadc" strokeweight=".5pt">
                            <v:textbox>
                              <w:txbxContent>
                                <w:p w14:paraId="5D4927B8" w14:textId="77777777" w:rsidR="00ED3ACB" w:rsidRPr="009027A8" w:rsidRDefault="00ED3ACB" w:rsidP="00B570F4">
                                  <w:pPr>
                                    <w:spacing w:line="240" w:lineRule="auto"/>
                                    <w:jc w:val="center"/>
                                    <w:rPr>
                                      <w:rFonts w:ascii="Times New Roman" w:hAnsi="Times New Roman" w:cs="Times New Roman"/>
                                      <w:sz w:val="20"/>
                                      <w:szCs w:val="20"/>
                                    </w:rPr>
                                  </w:pPr>
                                  <w:r w:rsidRPr="009027A8">
                                    <w:rPr>
                                      <w:rFonts w:ascii="Times New Roman" w:hAnsi="Times New Roman" w:cs="Times New Roman"/>
                                      <w:sz w:val="20"/>
                                      <w:szCs w:val="20"/>
                                    </w:rPr>
                                    <w:t>Определить источник обращения</w:t>
                                  </w:r>
                                </w:p>
                              </w:txbxContent>
                            </v:textbox>
                          </v:shape>
                          <v:shape id="Надпись 11" o:spid="_x0000_s1034" type="#_x0000_t202" style="position:absolute;left:-419;top:12496;width:22326;height:3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" fillcolor="#8faadc" strokeweight=".5pt">
                            <v:textbox>
                              <w:txbxContent>
                                <w:p w14:paraId="5A85B5E1" w14:textId="77777777" w:rsidR="00ED3ACB" w:rsidRPr="009027A8" w:rsidRDefault="00ED3ACB" w:rsidP="00B570F4">
                                  <w:pPr>
                                    <w:spacing w:line="240" w:lineRule="auto"/>
                                    <w:jc w:val="center"/>
                                    <w:rPr>
                                      <w:rFonts w:ascii="Times New Roman" w:hAnsi="Times New Roman" w:cs="Times New Roman"/>
                                      <w:sz w:val="20"/>
                                      <w:szCs w:val="20"/>
                                    </w:rPr>
                                  </w:pPr>
                                  <w:r w:rsidRPr="009027A8">
                                    <w:rPr>
                                      <w:rFonts w:ascii="Times New Roman" w:hAnsi="Times New Roman" w:cs="Times New Roman"/>
                                      <w:sz w:val="20"/>
                                      <w:szCs w:val="20"/>
                                    </w:rPr>
                                    <w:t>Зафиксировать за потенциальным клиентом менеджера</w:t>
                                  </w:r>
                                </w:p>
                              </w:txbxContent>
                            </v:textbox>
                          </v:shape>
                          <v:shape id="Надпись 12" o:spid="_x0000_s1035" type="#_x0000_t202" style="position:absolute;left:-228;top:19550;width:21335;height:2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" fillcolor="#4472c4" strokeweight=".5pt">
                            <v:textbox>
                              <w:txbxContent>
                                <w:p w14:paraId="569F5220" w14:textId="77777777" w:rsidR="00ED3ACB" w:rsidRPr="00C32046" w:rsidRDefault="00ED3ACB" w:rsidP="00B570F4">
                                  <w:pPr>
                                    <w:spacing w:line="240" w:lineRule="auto"/>
                                    <w:jc w:val="center"/>
                                    <w:rPr>
                                      <w:rFonts w:ascii="Times New Roman" w:hAnsi="Times New Roman" w:cs="Times New Roman"/>
                                      <w:color w:val="FFFFFF"/>
                                      <w:sz w:val="20"/>
                                      <w:szCs w:val="20"/>
                                    </w:rPr>
                                  </w:pPr>
                                  <w:r w:rsidRPr="00C32046">
                                    <w:rPr>
                                      <w:rFonts w:ascii="Times New Roman" w:hAnsi="Times New Roman" w:cs="Times New Roman"/>
                                      <w:color w:val="FFFFFF"/>
                                      <w:sz w:val="20"/>
                                      <w:szCs w:val="20"/>
                                    </w:rPr>
                                    <w:t>Выявление потребности</w:t>
                                  </w:r>
                                </w:p>
                              </w:txbxContent>
                            </v:textbox>
                          </v:shape>
                          <v:shape id="Надпись 13" o:spid="_x0000_s1036" type="#_x0000_t202" style="position:absolute;left:-228;top:24429;width:21335;height:4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" fillcolor="#4472c4" strokecolor="windowText" strokeweight=".5pt">
                            <v:textbox>
                              <w:txbxContent>
                                <w:p w14:paraId="391E8A37" w14:textId="77777777" w:rsidR="00ED3ACB" w:rsidRPr="00C32046" w:rsidRDefault="00ED3ACB" w:rsidP="00B570F4">
                                  <w:pPr>
                                    <w:spacing w:line="240" w:lineRule="auto"/>
                                    <w:jc w:val="center"/>
                                    <w:rPr>
                                      <w:rFonts w:ascii="Times New Roman" w:hAnsi="Times New Roman" w:cs="Times New Roman"/>
                                      <w:color w:val="FFFFFF"/>
                                      <w:sz w:val="20"/>
                                      <w:szCs w:val="20"/>
                                    </w:rPr>
                                  </w:pPr>
                                  <w:r w:rsidRPr="00C32046">
                                    <w:rPr>
                                      <w:rFonts w:ascii="Times New Roman" w:hAnsi="Times New Roman" w:cs="Times New Roman"/>
                                      <w:color w:val="FFFFFF"/>
                                      <w:sz w:val="20"/>
                                      <w:szCs w:val="20"/>
                                    </w:rPr>
                                    <w:t>Подготовка коммерческого предложения</w:t>
                                  </w:r>
                                </w:p>
                              </w:txbxContent>
                            </v:textbox>
                          </v:shape>
                          <v:shape id="Надпись 14" o:spid="_x0000_s1037" type="#_x0000_t202" style="position:absolute;left:-228;top:35020;width:21335;height:4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" fillcolor="#4472c4" strokeweight=".5pt">
                            <v:textbox>
                              <w:txbxContent>
                                <w:p w14:paraId="63A92BBB" w14:textId="77777777" w:rsidR="00ED3ACB" w:rsidRPr="00C32046" w:rsidRDefault="00ED3ACB" w:rsidP="00B570F4">
                                  <w:pPr>
                                    <w:spacing w:line="240" w:lineRule="auto"/>
                                    <w:jc w:val="center"/>
                                    <w:rPr>
                                      <w:rFonts w:ascii="Times New Roman" w:hAnsi="Times New Roman" w:cs="Times New Roman"/>
                                      <w:color w:val="FFFFFF"/>
                                      <w:sz w:val="20"/>
                                      <w:szCs w:val="20"/>
                                    </w:rPr>
                                  </w:pPr>
                                  <w:r w:rsidRPr="00C32046">
                                    <w:rPr>
                                      <w:rFonts w:ascii="Times New Roman" w:hAnsi="Times New Roman" w:cs="Times New Roman"/>
                                      <w:color w:val="FFFFFF"/>
                                      <w:sz w:val="20"/>
                                      <w:szCs w:val="20"/>
                                    </w:rPr>
                                    <w:t>Отправка коммерческого предложения</w:t>
                                  </w:r>
                                </w:p>
                              </w:txbxContent>
                            </v:textbox>
                          </v:shape>
                          <v:shape id="Надпись 15" o:spid="_x0000_s1038" type="#_x0000_t202" style="position:absolute;left:-38;top:42567;width:21335;height:4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" fillcolor="#4472c4" strokeweight=".5pt">
                            <v:textbox>
                              <w:txbxContent>
                                <w:p w14:paraId="6BFF9746" w14:textId="77777777" w:rsidR="00ED3ACB" w:rsidRPr="00C32046" w:rsidRDefault="00ED3ACB" w:rsidP="00B570F4">
                                  <w:pPr>
                                    <w:spacing w:line="240" w:lineRule="auto"/>
                                    <w:jc w:val="center"/>
                                    <w:rPr>
                                      <w:rFonts w:ascii="Times New Roman" w:hAnsi="Times New Roman" w:cs="Times New Roman"/>
                                      <w:color w:val="FFFFFF"/>
                                      <w:sz w:val="20"/>
                                      <w:szCs w:val="20"/>
                                    </w:rPr>
                                  </w:pPr>
                                  <w:r w:rsidRPr="00C32046">
                                    <w:rPr>
                                      <w:rFonts w:ascii="Times New Roman" w:hAnsi="Times New Roman" w:cs="Times New Roman"/>
                                      <w:color w:val="FFFFFF"/>
                                      <w:sz w:val="20"/>
                                      <w:szCs w:val="20"/>
                                    </w:rPr>
                                    <w:t>Защита КМ (работа с возражениями)</w:t>
                                  </w:r>
                                </w:p>
                              </w:txbxContent>
                            </v:textbox>
                          </v:shape>
                          <v:shape id="Надпись 16" o:spid="_x0000_s1039" type="#_x0000_t202" style="position:absolute;left:28346;top:42378;width:12421;height:4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" fillcolor="#4472c4" strokeweight=".5pt">
                            <v:textbox>
                              <w:txbxContent>
                                <w:p w14:paraId="475B3950" w14:textId="77777777" w:rsidR="00ED3ACB" w:rsidRPr="00C32046" w:rsidRDefault="00ED3ACB" w:rsidP="00B570F4">
                                  <w:pPr>
                                    <w:spacing w:line="240" w:lineRule="auto"/>
                                    <w:jc w:val="center"/>
                                    <w:rPr>
                                      <w:rFonts w:ascii="Times New Roman" w:hAnsi="Times New Roman" w:cs="Times New Roman"/>
                                      <w:color w:val="FFFFFF"/>
                                      <w:sz w:val="20"/>
                                      <w:szCs w:val="20"/>
                                    </w:rPr>
                                  </w:pPr>
                                  <w:r w:rsidRPr="00C32046">
                                    <w:rPr>
                                      <w:rFonts w:ascii="Times New Roman" w:hAnsi="Times New Roman" w:cs="Times New Roman"/>
                                      <w:color w:val="FFFFFF"/>
                                      <w:sz w:val="20"/>
                                      <w:szCs w:val="20"/>
                                    </w:rPr>
                                    <w:t>Заключение договора. Продажа</w:t>
                                  </w:r>
                                </w:p>
                              </w:txbxContent>
                            </v:textbox>
                          </v:shape>
                          <v:shape id="Надпись 17" o:spid="_x0000_s1040" type="#_x0000_t202" style="position:absolute;left:24384;top:35094;width:18059;height:4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" fillcolor="#8faadc" strokeweight=".5pt">
                            <v:textbox>
                              <w:txbxContent>
                                <w:p w14:paraId="11B286A9" w14:textId="77777777" w:rsidR="00ED3ACB" w:rsidRPr="009027A8" w:rsidRDefault="00ED3ACB" w:rsidP="00B570F4">
                                  <w:pPr>
                                    <w:spacing w:line="240" w:lineRule="auto"/>
                                    <w:jc w:val="center"/>
                                    <w:rPr>
                                      <w:rFonts w:ascii="Times New Roman" w:hAnsi="Times New Roman" w:cs="Times New Roman"/>
                                      <w:sz w:val="20"/>
                                      <w:szCs w:val="20"/>
                                    </w:rPr>
                                  </w:pPr>
                                  <w:r w:rsidRPr="009027A8">
                                    <w:rPr>
                                      <w:rFonts w:ascii="Times New Roman" w:hAnsi="Times New Roman" w:cs="Times New Roman"/>
                                      <w:sz w:val="20"/>
                                      <w:szCs w:val="20"/>
                                    </w:rPr>
                                    <w:t>Утверждение руководителем производственного отдела</w:t>
                                  </w:r>
                                </w:p>
                              </w:txbxContent>
                            </v:textbox>
                          </v:shape>
                          <v:shapetype id="_x0000_t32" coordsize="21600,21600" o:spt="32" o:oned="t" path="m,l21600,21600e" filled="f">
                            <v:path arrowok="t" fillok="f" o:connecttype="none"/>
                            <o:lock v:ext="edit" shapetype="t"/>
                          </v:shapetype>
                          <v:shape id="Прямая со стрелкой 18" o:spid="_x0000_s1041" type="#_x0000_t32" style="position:absolute;left:10515;top:3240;width:0;height:2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" strokecolor="windowText" strokeweight=".5pt">
                            <v:stroke endarrow="block" joinstyle="miter"/>
                          </v:shape>
                          <v:line id="Прямая соединительная линия 19" o:spid="_x0000_s1042" style="position:absolute;visibility:visible;mso-wrap-style:square" from="10515,10443" to="10553,12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v:shape id="Прямая со стрелкой 20" o:spid="_x0000_s1043" type="#_x0000_t32" style="position:absolute;left:10591;top:16411;width:38;height:3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" strokecolor="windowText" strokeweight=".5pt">
                            <v:stroke endarrow="block" joinstyle="miter"/>
                          </v:shape>
                          <v:shape id="Прямая со стрелкой 21" o:spid="_x0000_s1044" type="#_x0000_t32" style="position:absolute;left:10668;top:22296;width:38;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" strokecolor="windowText" strokeweight=".5pt">
                            <v:stroke endarrow="block" joinstyle="miter"/>
                          </v:shape>
                          <v:shape id="Прямая со стрелкой 22" o:spid="_x0000_s1045" type="#_x0000_t32" style="position:absolute;left:10477;top:39710;width:0;height:2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" strokecolor="windowText" strokeweight=".5pt">
                            <v:stroke endarrow="block" joinstyle="miter"/>
                          </v:shape>
                          <v:shape id="Прямая со стрелкой 23" o:spid="_x0000_s1046" type="#_x0000_t32" style="position:absolute;left:21336;top:44625;width:6934;height: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" strokecolor="windowText" strokeweight=".5pt">
                            <v:stroke endarrow="block" joinstyle="miter"/>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24" o:spid="_x0000_s1047" type="#_x0000_t34" style="position:absolute;left:9448;top:26487;width:458;height:1104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" adj="271118" strokecolor="windowText" strokeweight=".5pt">
                          <v:stroke endarrow="block"/>
                        </v:shape>
                        <v:shape id="Соединитель: уступ 25" o:spid="_x0000_s1048" type="#_x0000_t34" style="position:absolute;left:9639;top:14224;width:457;height:3032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" adj="469817" strokecolor="windowText" strokeweight=".5pt">
                          <v:stroke endarrow="block"/>
                        </v:shape>
                        <v:shape id="Надпись 26" o:spid="_x0000_s1049" type="#_x0000_t202" style="position:absolute;left:-2171;top:40282;width:16610;height:4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8E4B7A5" w14:textId="77777777" w:rsidR="00ED3ACB" w:rsidRPr="009027A8" w:rsidRDefault="00ED3ACB" w:rsidP="00B570F4">
                                <w:pPr>
                                  <w:spacing w:line="240" w:lineRule="auto"/>
                                  <w:jc w:val="center"/>
                                  <w:rPr>
                                    <w:rFonts w:ascii="Times New Roman" w:hAnsi="Times New Roman" w:cs="Times New Roman"/>
                                    <w:sz w:val="20"/>
                                    <w:szCs w:val="20"/>
                                  </w:rPr>
                                </w:pPr>
                                <w:r w:rsidRPr="009027A8">
                                  <w:rPr>
                                    <w:rFonts w:ascii="Times New Roman" w:hAnsi="Times New Roman" w:cs="Times New Roman"/>
                                    <w:sz w:val="20"/>
                                    <w:szCs w:val="20"/>
                                  </w:rPr>
                                  <w:t>Клиент отказывается сотрудничать</w:t>
                                </w:r>
                              </w:p>
                            </w:txbxContent>
                          </v:textbox>
                        </v:shape>
                      </v:group>
                      <v:shape id="Надпись 27" o:spid="_x0000_s1050" type="#_x0000_t202" style="position:absolute;left:6286;top:23515;width:9639;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965FBE6" w14:textId="77777777" w:rsidR="00ED3ACB" w:rsidRPr="009027A8" w:rsidRDefault="00ED3ACB" w:rsidP="00B570F4">
                              <w:pPr>
                                <w:spacing w:line="240" w:lineRule="auto"/>
                                <w:jc w:val="center"/>
                                <w:rPr>
                                  <w:rFonts w:ascii="Times New Roman" w:hAnsi="Times New Roman" w:cs="Times New Roman"/>
                                  <w:sz w:val="20"/>
                                  <w:szCs w:val="20"/>
                                </w:rPr>
                              </w:pPr>
                              <w:r w:rsidRPr="009027A8">
                                <w:rPr>
                                  <w:rFonts w:ascii="Times New Roman" w:hAnsi="Times New Roman" w:cs="Times New Roman"/>
                                  <w:sz w:val="20"/>
                                  <w:szCs w:val="20"/>
                                </w:rPr>
                                <w:t>КП типовое</w:t>
                              </w:r>
                            </w:p>
                          </w:txbxContent>
                        </v:textbox>
                      </v:shape>
                    </v:group>
                    <v:shape id="Надпись 28" o:spid="_x0000_s1051" type="#_x0000_t202" style="position:absolute;left:35661;top:40351;width:8535;height:4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87D80EB" w14:textId="77777777" w:rsidR="00ED3ACB" w:rsidRPr="009027A8" w:rsidRDefault="00ED3ACB" w:rsidP="00B570F4">
                            <w:pPr>
                              <w:spacing w:line="240" w:lineRule="auto"/>
                              <w:jc w:val="center"/>
                              <w:rPr>
                                <w:rFonts w:ascii="Times New Roman" w:hAnsi="Times New Roman" w:cs="Times New Roman"/>
                                <w:sz w:val="20"/>
                                <w:szCs w:val="20"/>
                              </w:rPr>
                            </w:pPr>
                            <w:r w:rsidRPr="009027A8">
                              <w:rPr>
                                <w:rFonts w:ascii="Times New Roman" w:hAnsi="Times New Roman" w:cs="Times New Roman"/>
                                <w:sz w:val="20"/>
                                <w:szCs w:val="20"/>
                              </w:rPr>
                              <w:t>Клиент согласен</w:t>
                            </w:r>
                          </w:p>
                        </w:txbxContent>
                      </v:textbox>
                    </v:shape>
                  </v:group>
                  <v:line id="Прямая соединительная линия 29" o:spid="_x0000_s1052" style="position:absolute;visibility:visible;mso-wrap-style:square" from="36385,26677" to="46329,26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" strokecolor="windowText" strokeweight=".5pt">
                    <v:stroke joinstyle="miter"/>
                  </v:line>
                  <v:shape id="Прямая со стрелкой 30" o:spid="_x0000_s1053" type="#_x0000_t32" style="position:absolute;left:46367;top:26677;width:115;height:8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" strokecolor="windowText" strokeweight=".5pt">
                    <v:stroke endarrow="block" joinstyle="miter"/>
                  </v:shape>
                  <v:shape id="Надпись 31" o:spid="_x0000_s1054" type="#_x0000_t202" style="position:absolute;left:34975;top:23591;width:19431;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1C79376" w14:textId="77777777" w:rsidR="00ED3ACB" w:rsidRPr="009027A8" w:rsidRDefault="00ED3ACB" w:rsidP="00B570F4">
                          <w:pPr>
                            <w:spacing w:line="240" w:lineRule="auto"/>
                            <w:jc w:val="center"/>
                            <w:rPr>
                              <w:rFonts w:ascii="Times New Roman" w:hAnsi="Times New Roman" w:cs="Times New Roman"/>
                              <w:sz w:val="20"/>
                              <w:szCs w:val="20"/>
                            </w:rPr>
                          </w:pPr>
                          <w:r w:rsidRPr="009027A8">
                            <w:rPr>
                              <w:rFonts w:ascii="Times New Roman" w:hAnsi="Times New Roman" w:cs="Times New Roman"/>
                              <w:sz w:val="20"/>
                              <w:szCs w:val="20"/>
                            </w:rPr>
                            <w:t>КП персонифицированное</w:t>
                          </w:r>
                        </w:p>
                      </w:txbxContent>
                    </v:textbox>
                  </v:shape>
                </v:group>
                <v:shape id="Прямая со стрелкой 32" o:spid="_x0000_s1055" type="#_x0000_t32" style="position:absolute;left:36499;top:37155;width:2820;height: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" strokecolor="windowText" strokeweight=".5pt">
                  <v:stroke endarrow="block" joinstyle="miter"/>
                </v:shape>
                <w10:wrap type="square" anchorx="margin" anchory="margin"/>
              </v:group>
            </w:pict>
          </mc:Fallback>
        </mc:AlternateContent>
      </w:r>
      <w:r w:rsidR="00B570F4" w:rsidRPr="00493CFF">
        <w:rPr>
          <w:rFonts w:ascii="Times New Roman" w:eastAsia="Calibri" w:hAnsi="Times New Roman" w:cs="Times New Roman"/>
          <w:sz w:val="24"/>
          <w:szCs w:val="24"/>
        </w:rPr>
        <w:t>Визуально простейшую карту бизнес-процесса ООО «Лотос Премиум» можно представить в следующем виде (</w:t>
      </w:r>
      <w:r w:rsidR="00B570F4">
        <w:rPr>
          <w:rFonts w:ascii="Times New Roman" w:eastAsia="Calibri" w:hAnsi="Times New Roman" w:cs="Times New Roman"/>
          <w:sz w:val="24"/>
          <w:szCs w:val="24"/>
        </w:rPr>
        <w:t>р</w:t>
      </w:r>
      <w:r w:rsidR="00B570F4" w:rsidRPr="00493CFF">
        <w:rPr>
          <w:rFonts w:ascii="Times New Roman" w:eastAsia="Calibri" w:hAnsi="Times New Roman" w:cs="Times New Roman"/>
          <w:sz w:val="24"/>
          <w:szCs w:val="24"/>
        </w:rPr>
        <w:t>ис.</w:t>
      </w:r>
      <w:r w:rsidR="009E4530">
        <w:rPr>
          <w:rFonts w:ascii="Times New Roman" w:eastAsia="Calibri" w:hAnsi="Times New Roman" w:cs="Times New Roman"/>
          <w:sz w:val="24"/>
          <w:szCs w:val="24"/>
        </w:rPr>
        <w:t xml:space="preserve"> 3</w:t>
      </w:r>
      <w:r w:rsidR="00B570F4" w:rsidRPr="00493CFF">
        <w:rPr>
          <w:rFonts w:ascii="Times New Roman" w:eastAsia="Calibri" w:hAnsi="Times New Roman" w:cs="Times New Roman"/>
          <w:sz w:val="24"/>
          <w:szCs w:val="24"/>
        </w:rPr>
        <w:t>).</w:t>
      </w:r>
    </w:p>
    <w:p w14:paraId="4332D6AF" w14:textId="770377D7" w:rsidR="00B570F4" w:rsidRDefault="00B570F4" w:rsidP="00B570F4">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3BD76C5C" w14:textId="1E47FEDF" w:rsidR="00B570F4" w:rsidRDefault="00B570F4" w:rsidP="00B570F4">
      <w:pPr>
        <w:spacing w:after="0" w:line="360" w:lineRule="auto"/>
        <w:jc w:val="both"/>
        <w:rPr>
          <w:rFonts w:ascii="Times New Roman" w:eastAsia="Calibri" w:hAnsi="Times New Roman" w:cs="Times New Roman"/>
          <w:sz w:val="20"/>
          <w:szCs w:val="20"/>
        </w:rPr>
      </w:pPr>
    </w:p>
    <w:p w14:paraId="01129352" w14:textId="797B2B54" w:rsidR="00B570F4" w:rsidRDefault="00B570F4" w:rsidP="00B570F4">
      <w:pPr>
        <w:spacing w:after="0" w:line="360" w:lineRule="auto"/>
        <w:jc w:val="both"/>
        <w:rPr>
          <w:rFonts w:ascii="Times New Roman" w:eastAsia="Calibri" w:hAnsi="Times New Roman" w:cs="Times New Roman"/>
          <w:sz w:val="20"/>
          <w:szCs w:val="20"/>
        </w:rPr>
      </w:pPr>
    </w:p>
    <w:p w14:paraId="62FDC013" w14:textId="6CBACB34" w:rsidR="00B570F4" w:rsidRDefault="00B570F4" w:rsidP="00B570F4">
      <w:pPr>
        <w:spacing w:after="0" w:line="360" w:lineRule="auto"/>
        <w:jc w:val="both"/>
        <w:rPr>
          <w:rFonts w:ascii="Times New Roman" w:eastAsia="Calibri" w:hAnsi="Times New Roman" w:cs="Times New Roman"/>
          <w:sz w:val="20"/>
          <w:szCs w:val="20"/>
        </w:rPr>
      </w:pPr>
    </w:p>
    <w:p w14:paraId="45E38B68" w14:textId="12449A56" w:rsidR="00FB68AF" w:rsidRDefault="00FB68AF" w:rsidP="00B570F4">
      <w:pPr>
        <w:spacing w:after="0" w:line="360" w:lineRule="auto"/>
        <w:jc w:val="both"/>
        <w:rPr>
          <w:rFonts w:ascii="Times New Roman" w:eastAsia="Calibri" w:hAnsi="Times New Roman" w:cs="Times New Roman"/>
          <w:sz w:val="20"/>
          <w:szCs w:val="20"/>
        </w:rPr>
      </w:pPr>
    </w:p>
    <w:p w14:paraId="3FDB1431" w14:textId="77777777" w:rsidR="00FB68AF" w:rsidRDefault="00FB68AF" w:rsidP="00B570F4">
      <w:pPr>
        <w:spacing w:after="0" w:line="360" w:lineRule="auto"/>
        <w:jc w:val="both"/>
        <w:rPr>
          <w:rFonts w:ascii="Times New Roman" w:eastAsia="Calibri" w:hAnsi="Times New Roman" w:cs="Times New Roman"/>
          <w:sz w:val="20"/>
          <w:szCs w:val="20"/>
        </w:rPr>
      </w:pPr>
    </w:p>
    <w:p w14:paraId="19BF342C" w14:textId="77777777" w:rsidR="00FB68AF" w:rsidRDefault="00FB68AF" w:rsidP="00B570F4">
      <w:pPr>
        <w:spacing w:after="0" w:line="36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7DFF8E6B" w14:textId="77777777" w:rsidR="00FB68AF" w:rsidRDefault="00FB68AF" w:rsidP="00B570F4">
      <w:pPr>
        <w:spacing w:after="0" w:line="360" w:lineRule="auto"/>
        <w:jc w:val="both"/>
        <w:rPr>
          <w:rFonts w:ascii="Times New Roman" w:eastAsia="Calibri" w:hAnsi="Times New Roman" w:cs="Times New Roman"/>
          <w:sz w:val="20"/>
          <w:szCs w:val="20"/>
        </w:rPr>
      </w:pPr>
    </w:p>
    <w:p w14:paraId="2C648911" w14:textId="431A0EFC" w:rsidR="002F5362" w:rsidRDefault="002F5362" w:rsidP="002F5362">
      <w:pPr>
        <w:spacing w:after="0" w:line="360" w:lineRule="auto"/>
        <w:jc w:val="center"/>
        <w:rPr>
          <w:rFonts w:ascii="Times New Roman" w:eastAsia="Times New Roman" w:hAnsi="Times New Roman" w:cs="Times New Roman"/>
          <w:b/>
          <w:bCs/>
          <w:sz w:val="24"/>
          <w:szCs w:val="24"/>
          <w:lang w:eastAsia="ru-RU"/>
        </w:rPr>
      </w:pPr>
      <w:r w:rsidRPr="00493CFF">
        <w:rPr>
          <w:rFonts w:ascii="Times New Roman" w:eastAsia="Calibri" w:hAnsi="Times New Roman" w:cs="Times New Roman"/>
          <w:sz w:val="20"/>
          <w:szCs w:val="20"/>
        </w:rPr>
        <w:t xml:space="preserve">Рисунок </w:t>
      </w:r>
      <w:r w:rsidR="009E4530">
        <w:rPr>
          <w:rFonts w:ascii="Times New Roman" w:eastAsia="Calibri" w:hAnsi="Times New Roman" w:cs="Times New Roman"/>
          <w:sz w:val="20"/>
          <w:szCs w:val="20"/>
        </w:rPr>
        <w:t>3</w:t>
      </w:r>
      <w:r w:rsidRPr="00493CFF">
        <w:rPr>
          <w:rFonts w:ascii="Times New Roman" w:eastAsia="Calibri" w:hAnsi="Times New Roman" w:cs="Times New Roman"/>
          <w:sz w:val="20"/>
          <w:szCs w:val="20"/>
        </w:rPr>
        <w:t xml:space="preserve"> – Карта бизнес-процессов ООО «Лотос Премиум» (</w:t>
      </w:r>
      <w:r w:rsidRPr="00B26EA1">
        <w:rPr>
          <w:rFonts w:ascii="Times New Roman" w:eastAsia="Times New Roman" w:hAnsi="Times New Roman" w:cs="Times New Roman"/>
          <w:sz w:val="20"/>
          <w:szCs w:val="20"/>
          <w:lang w:eastAsia="ru-RU"/>
        </w:rPr>
        <w:t>автор</w:t>
      </w:r>
      <w:r>
        <w:rPr>
          <w:rFonts w:ascii="Times New Roman" w:eastAsia="Times New Roman" w:hAnsi="Times New Roman" w:cs="Times New Roman"/>
          <w:sz w:val="20"/>
          <w:szCs w:val="20"/>
          <w:lang w:eastAsia="ru-RU"/>
        </w:rPr>
        <w:t>ская схема</w:t>
      </w:r>
      <w:r w:rsidRPr="00B26EA1">
        <w:rPr>
          <w:rFonts w:ascii="Times New Roman" w:eastAsia="Times New Roman" w:hAnsi="Times New Roman" w:cs="Times New Roman"/>
          <w:sz w:val="20"/>
          <w:szCs w:val="20"/>
          <w:lang w:eastAsia="ru-RU"/>
        </w:rPr>
        <w:t>)</w:t>
      </w:r>
    </w:p>
    <w:p w14:paraId="57ED6457" w14:textId="30BC91E3" w:rsidR="00C91806" w:rsidRDefault="00B570F4" w:rsidP="002F5362">
      <w:pPr>
        <w:spacing w:before="120" w:after="0" w:line="360" w:lineRule="auto"/>
        <w:ind w:firstLine="709"/>
        <w:jc w:val="both"/>
        <w:rPr>
          <w:rFonts w:ascii="Times New Roman" w:eastAsia="Calibri" w:hAnsi="Times New Roman" w:cs="Times New Roman"/>
          <w:b/>
          <w:bCs/>
          <w:sz w:val="24"/>
          <w:szCs w:val="24"/>
        </w:rPr>
      </w:pPr>
      <w:r w:rsidRPr="002014B2">
        <w:rPr>
          <w:rFonts w:ascii="Times New Roman" w:eastAsia="Times New Roman" w:hAnsi="Times New Roman" w:cs="Times New Roman"/>
          <w:sz w:val="24"/>
          <w:szCs w:val="24"/>
          <w:lang w:eastAsia="ru-RU"/>
        </w:rPr>
        <w:t>Подводя итоги, можно утверждать, что BP</w:t>
      </w:r>
      <w:r>
        <w:rPr>
          <w:rFonts w:ascii="Times New Roman" w:eastAsia="Times New Roman" w:hAnsi="Times New Roman" w:cs="Times New Roman"/>
          <w:sz w:val="24"/>
          <w:szCs w:val="24"/>
          <w:lang w:eastAsia="ru-RU"/>
        </w:rPr>
        <w:t>М</w:t>
      </w:r>
      <w:r w:rsidRPr="002014B2">
        <w:rPr>
          <w:rFonts w:ascii="Times New Roman" w:eastAsia="Times New Roman" w:hAnsi="Times New Roman" w:cs="Times New Roman"/>
          <w:sz w:val="24"/>
          <w:szCs w:val="24"/>
          <w:lang w:eastAsia="ru-RU"/>
        </w:rPr>
        <w:t xml:space="preserve"> – это </w:t>
      </w:r>
      <w:r>
        <w:rPr>
          <w:rFonts w:ascii="Times New Roman" w:eastAsia="Times New Roman" w:hAnsi="Times New Roman" w:cs="Times New Roman"/>
          <w:sz w:val="24"/>
          <w:szCs w:val="24"/>
          <w:lang w:eastAsia="ru-RU"/>
        </w:rPr>
        <w:t xml:space="preserve">развивающийся </w:t>
      </w:r>
      <w:r w:rsidRPr="002014B2">
        <w:rPr>
          <w:rFonts w:ascii="Times New Roman" w:eastAsia="Times New Roman" w:hAnsi="Times New Roman" w:cs="Times New Roman"/>
          <w:sz w:val="24"/>
          <w:szCs w:val="24"/>
          <w:lang w:eastAsia="ru-RU"/>
        </w:rPr>
        <w:t xml:space="preserve">инструмент управления, который наиболее эффективен для </w:t>
      </w:r>
      <w:r>
        <w:rPr>
          <w:rFonts w:ascii="Times New Roman" w:eastAsia="Times New Roman" w:hAnsi="Times New Roman" w:cs="Times New Roman"/>
          <w:sz w:val="24"/>
          <w:szCs w:val="24"/>
          <w:lang w:eastAsia="ru-RU"/>
        </w:rPr>
        <w:t>предприятий</w:t>
      </w:r>
      <w:r w:rsidRPr="002014B2">
        <w:rPr>
          <w:rFonts w:ascii="Times New Roman" w:eastAsia="Times New Roman" w:hAnsi="Times New Roman" w:cs="Times New Roman"/>
          <w:sz w:val="24"/>
          <w:szCs w:val="24"/>
          <w:lang w:eastAsia="ru-RU"/>
        </w:rPr>
        <w:t>, остро нуждаю</w:t>
      </w:r>
      <w:r>
        <w:rPr>
          <w:rFonts w:ascii="Times New Roman" w:eastAsia="Times New Roman" w:hAnsi="Times New Roman" w:cs="Times New Roman"/>
          <w:sz w:val="24"/>
          <w:szCs w:val="24"/>
          <w:lang w:eastAsia="ru-RU"/>
        </w:rPr>
        <w:t>щих</w:t>
      </w:r>
      <w:r w:rsidRPr="002014B2">
        <w:rPr>
          <w:rFonts w:ascii="Times New Roman" w:eastAsia="Times New Roman" w:hAnsi="Times New Roman" w:cs="Times New Roman"/>
          <w:sz w:val="24"/>
          <w:szCs w:val="24"/>
          <w:lang w:eastAsia="ru-RU"/>
        </w:rPr>
        <w:t>ся в</w:t>
      </w:r>
      <w:r>
        <w:rPr>
          <w:rFonts w:ascii="Times New Roman" w:eastAsia="Times New Roman" w:hAnsi="Times New Roman" w:cs="Times New Roman"/>
          <w:sz w:val="24"/>
          <w:szCs w:val="24"/>
          <w:lang w:eastAsia="ru-RU"/>
        </w:rPr>
        <w:t xml:space="preserve"> положительных и</w:t>
      </w:r>
      <w:r w:rsidRPr="002014B2">
        <w:rPr>
          <w:rFonts w:ascii="Times New Roman" w:eastAsia="Times New Roman" w:hAnsi="Times New Roman" w:cs="Times New Roman"/>
          <w:sz w:val="24"/>
          <w:szCs w:val="24"/>
          <w:lang w:eastAsia="ru-RU"/>
        </w:rPr>
        <w:t xml:space="preserve">зменениях и </w:t>
      </w:r>
      <w:r>
        <w:rPr>
          <w:rFonts w:ascii="Times New Roman" w:eastAsia="Times New Roman" w:hAnsi="Times New Roman" w:cs="Times New Roman"/>
          <w:sz w:val="24"/>
          <w:szCs w:val="24"/>
          <w:lang w:eastAsia="ru-RU"/>
        </w:rPr>
        <w:t>эффективной оптимизации своей деятельности</w:t>
      </w:r>
      <w:r w:rsidRPr="002014B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Для ООО «Лотос премиум» </w:t>
      </w:r>
      <w:r w:rsidRPr="002014B2">
        <w:rPr>
          <w:rFonts w:ascii="Times New Roman" w:eastAsia="Times New Roman" w:hAnsi="Times New Roman" w:cs="Times New Roman"/>
          <w:sz w:val="24"/>
          <w:szCs w:val="24"/>
          <w:lang w:eastAsia="ru-RU"/>
        </w:rPr>
        <w:t>BP</w:t>
      </w:r>
      <w:r>
        <w:rPr>
          <w:rFonts w:ascii="Times New Roman" w:eastAsia="Times New Roman" w:hAnsi="Times New Roman" w:cs="Times New Roman"/>
          <w:sz w:val="24"/>
          <w:szCs w:val="24"/>
          <w:lang w:eastAsia="ru-RU"/>
        </w:rPr>
        <w:t>М</w:t>
      </w:r>
      <w:r w:rsidRPr="002014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это часть </w:t>
      </w:r>
      <w:r w:rsidRPr="002014B2">
        <w:rPr>
          <w:rFonts w:ascii="Times New Roman" w:eastAsia="Times New Roman" w:hAnsi="Times New Roman" w:cs="Times New Roman"/>
          <w:sz w:val="24"/>
          <w:szCs w:val="24"/>
          <w:lang w:eastAsia="ru-RU"/>
        </w:rPr>
        <w:t>стратеги</w:t>
      </w:r>
      <w:r>
        <w:rPr>
          <w:rFonts w:ascii="Times New Roman" w:eastAsia="Times New Roman" w:hAnsi="Times New Roman" w:cs="Times New Roman"/>
          <w:sz w:val="24"/>
          <w:szCs w:val="24"/>
          <w:lang w:eastAsia="ru-RU"/>
        </w:rPr>
        <w:t>и</w:t>
      </w:r>
      <w:r w:rsidRPr="002014B2">
        <w:rPr>
          <w:rFonts w:ascii="Times New Roman" w:eastAsia="Times New Roman" w:hAnsi="Times New Roman" w:cs="Times New Roman"/>
          <w:sz w:val="24"/>
          <w:szCs w:val="24"/>
          <w:lang w:eastAsia="ru-RU"/>
        </w:rPr>
        <w:t xml:space="preserve"> управления, с помощью которой организаци</w:t>
      </w:r>
      <w:r>
        <w:rPr>
          <w:rFonts w:ascii="Times New Roman" w:eastAsia="Times New Roman" w:hAnsi="Times New Roman" w:cs="Times New Roman"/>
          <w:sz w:val="24"/>
          <w:szCs w:val="24"/>
          <w:lang w:eastAsia="ru-RU"/>
        </w:rPr>
        <w:t>я</w:t>
      </w:r>
      <w:r w:rsidRPr="002014B2">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014B2">
        <w:rPr>
          <w:rFonts w:ascii="Times New Roman" w:eastAsia="Times New Roman" w:hAnsi="Times New Roman" w:cs="Times New Roman"/>
          <w:sz w:val="24"/>
          <w:szCs w:val="24"/>
          <w:lang w:eastAsia="ru-RU"/>
        </w:rPr>
        <w:t>т экономить затраты, повышать клиентоориентированность и усиливать свою конкурентоспособность</w:t>
      </w:r>
      <w:r>
        <w:rPr>
          <w:rFonts w:ascii="Times New Roman" w:eastAsia="Times New Roman" w:hAnsi="Times New Roman" w:cs="Times New Roman"/>
          <w:sz w:val="24"/>
          <w:szCs w:val="24"/>
          <w:lang w:eastAsia="ru-RU"/>
        </w:rPr>
        <w:t xml:space="preserve"> на рынке.</w:t>
      </w:r>
    </w:p>
    <w:p w14:paraId="492F50B2" w14:textId="77777777" w:rsidR="00C91806" w:rsidRPr="00C91806" w:rsidRDefault="00C91806" w:rsidP="00C91806">
      <w:pPr>
        <w:pStyle w:val="11"/>
        <w:spacing w:before="0" w:line="360" w:lineRule="auto"/>
        <w:jc w:val="center"/>
        <w:rPr>
          <w:rFonts w:ascii="Times New Roman" w:eastAsiaTheme="minorHAnsi" w:hAnsi="Times New Roman"/>
          <w:b/>
          <w:bCs/>
          <w:color w:val="000000" w:themeColor="text1"/>
          <w:sz w:val="24"/>
          <w:szCs w:val="24"/>
        </w:rPr>
      </w:pPr>
      <w:bookmarkStart w:id="11" w:name="_Toc41755646"/>
      <w:r w:rsidRPr="00C91806">
        <w:rPr>
          <w:rFonts w:ascii="Times New Roman" w:eastAsia="Calibri" w:hAnsi="Times New Roman"/>
          <w:b/>
          <w:bCs/>
          <w:color w:val="000000" w:themeColor="text1"/>
          <w:sz w:val="24"/>
          <w:szCs w:val="24"/>
        </w:rPr>
        <w:lastRenderedPageBreak/>
        <w:t>1.4 Бизнес-планирование в ООО «Лотос Премиум»</w:t>
      </w:r>
      <w:bookmarkEnd w:id="11"/>
    </w:p>
    <w:p w14:paraId="37379681" w14:textId="5A7E84BA" w:rsidR="00C91806" w:rsidRPr="006B4837" w:rsidRDefault="00C91806" w:rsidP="00C91806">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Бизнес-план – это</w:t>
      </w:r>
      <w:r w:rsidRPr="00646084">
        <w:rPr>
          <w:rFonts w:ascii="Times New Roman" w:eastAsia="Calibri" w:hAnsi="Times New Roman" w:cs="Times New Roman"/>
          <w:sz w:val="24"/>
          <w:szCs w:val="24"/>
        </w:rPr>
        <w:t xml:space="preserve"> письменный документ, описывающий характер бизнеса, стратегию продаж и маркетинга, а также финансовую основу</w:t>
      </w:r>
      <w:r>
        <w:rPr>
          <w:rFonts w:ascii="Times New Roman" w:eastAsia="Calibri" w:hAnsi="Times New Roman" w:cs="Times New Roman"/>
          <w:sz w:val="24"/>
          <w:szCs w:val="24"/>
        </w:rPr>
        <w:t xml:space="preserve"> организации </w:t>
      </w:r>
      <w:r w:rsidRPr="0042002E">
        <w:rPr>
          <w:rFonts w:ascii="Times New Roman" w:eastAsia="Calibri" w:hAnsi="Times New Roman" w:cs="Times New Roman"/>
          <w:sz w:val="24"/>
          <w:szCs w:val="24"/>
        </w:rPr>
        <w:t>[</w:t>
      </w:r>
      <w:r w:rsidR="009E4530">
        <w:rPr>
          <w:rFonts w:ascii="Times New Roman" w:eastAsia="Calibri" w:hAnsi="Times New Roman" w:cs="Times New Roman"/>
          <w:sz w:val="24"/>
          <w:szCs w:val="24"/>
        </w:rPr>
        <w:t>18</w:t>
      </w:r>
      <w:r w:rsidRPr="0042002E">
        <w:rPr>
          <w:rFonts w:ascii="Times New Roman" w:eastAsia="Calibri" w:hAnsi="Times New Roman" w:cs="Times New Roman"/>
          <w:sz w:val="24"/>
          <w:szCs w:val="24"/>
        </w:rPr>
        <w:t>]</w:t>
      </w:r>
      <w:r>
        <w:rPr>
          <w:rFonts w:ascii="Times New Roman" w:eastAsia="Calibri" w:hAnsi="Times New Roman" w:cs="Times New Roman"/>
          <w:sz w:val="24"/>
          <w:szCs w:val="24"/>
        </w:rPr>
        <w:t xml:space="preserve">. Бизнес-планирование – это </w:t>
      </w:r>
      <w:r w:rsidRPr="0079201D">
        <w:rPr>
          <w:rFonts w:ascii="Times New Roman" w:eastAsia="Calibri" w:hAnsi="Times New Roman" w:cs="Times New Roman"/>
          <w:sz w:val="24"/>
          <w:szCs w:val="24"/>
        </w:rPr>
        <w:t>п</w:t>
      </w:r>
      <w:r w:rsidRPr="006B4837">
        <w:rPr>
          <w:rFonts w:ascii="Times New Roman" w:eastAsia="Calibri" w:hAnsi="Times New Roman" w:cs="Times New Roman"/>
          <w:sz w:val="24"/>
          <w:szCs w:val="24"/>
        </w:rPr>
        <w:t>роцесс определения целей, стратегий и прогнозируемых действий коммерческого предприятия в целях содействия его выживанию и развитию в течение определ</w:t>
      </w:r>
      <w:r>
        <w:rPr>
          <w:rFonts w:ascii="Times New Roman" w:eastAsia="Calibri" w:hAnsi="Times New Roman" w:cs="Times New Roman"/>
          <w:sz w:val="24"/>
          <w:szCs w:val="24"/>
        </w:rPr>
        <w:t>ё</w:t>
      </w:r>
      <w:r w:rsidRPr="006B4837">
        <w:rPr>
          <w:rFonts w:ascii="Times New Roman" w:eastAsia="Calibri" w:hAnsi="Times New Roman" w:cs="Times New Roman"/>
          <w:sz w:val="24"/>
          <w:szCs w:val="24"/>
        </w:rPr>
        <w:t xml:space="preserve">нного периода времени. </w:t>
      </w:r>
      <w:r>
        <w:rPr>
          <w:rFonts w:ascii="Times New Roman" w:eastAsia="Calibri" w:hAnsi="Times New Roman" w:cs="Times New Roman"/>
          <w:sz w:val="24"/>
          <w:szCs w:val="24"/>
        </w:rPr>
        <w:t>Оно (б</w:t>
      </w:r>
      <w:r w:rsidRPr="006B4837">
        <w:rPr>
          <w:rFonts w:ascii="Times New Roman" w:eastAsia="Calibri" w:hAnsi="Times New Roman" w:cs="Times New Roman"/>
          <w:sz w:val="24"/>
          <w:szCs w:val="24"/>
        </w:rPr>
        <w:t>изнес-планирование</w:t>
      </w:r>
      <w:r>
        <w:rPr>
          <w:rFonts w:ascii="Times New Roman" w:eastAsia="Calibri" w:hAnsi="Times New Roman" w:cs="Times New Roman"/>
          <w:sz w:val="24"/>
          <w:szCs w:val="24"/>
        </w:rPr>
        <w:t>)</w:t>
      </w:r>
      <w:r w:rsidRPr="006B4837">
        <w:rPr>
          <w:rFonts w:ascii="Times New Roman" w:eastAsia="Calibri" w:hAnsi="Times New Roman" w:cs="Times New Roman"/>
          <w:sz w:val="24"/>
          <w:szCs w:val="24"/>
        </w:rPr>
        <w:t>, как правило, имеет два ключевых аспекта, один из которых ориентирован на получение прибыли, а другой</w:t>
      </w:r>
      <w:r>
        <w:rPr>
          <w:rFonts w:ascii="Times New Roman" w:eastAsia="Calibri" w:hAnsi="Times New Roman" w:cs="Times New Roman"/>
          <w:sz w:val="24"/>
          <w:szCs w:val="24"/>
        </w:rPr>
        <w:t xml:space="preserve"> – </w:t>
      </w:r>
      <w:r w:rsidRPr="006B4837">
        <w:rPr>
          <w:rFonts w:ascii="Times New Roman" w:eastAsia="Calibri" w:hAnsi="Times New Roman" w:cs="Times New Roman"/>
          <w:sz w:val="24"/>
          <w:szCs w:val="24"/>
        </w:rPr>
        <w:t xml:space="preserve">на устранение рисков, которые могут негативно повлиять на </w:t>
      </w:r>
      <w:r>
        <w:rPr>
          <w:rFonts w:ascii="Times New Roman" w:eastAsia="Calibri" w:hAnsi="Times New Roman" w:cs="Times New Roman"/>
          <w:sz w:val="24"/>
          <w:szCs w:val="24"/>
        </w:rPr>
        <w:t xml:space="preserve">ведение </w:t>
      </w:r>
      <w:r w:rsidRPr="006B4837">
        <w:rPr>
          <w:rFonts w:ascii="Times New Roman" w:eastAsia="Calibri" w:hAnsi="Times New Roman" w:cs="Times New Roman"/>
          <w:sz w:val="24"/>
          <w:szCs w:val="24"/>
        </w:rPr>
        <w:t>бизнес</w:t>
      </w:r>
      <w:r>
        <w:rPr>
          <w:rFonts w:ascii="Times New Roman" w:eastAsia="Calibri" w:hAnsi="Times New Roman" w:cs="Times New Roman"/>
          <w:sz w:val="24"/>
          <w:szCs w:val="24"/>
        </w:rPr>
        <w:t>а</w:t>
      </w:r>
      <w:r w:rsidRPr="006B4837">
        <w:rPr>
          <w:rFonts w:ascii="Times New Roman" w:eastAsia="Calibri" w:hAnsi="Times New Roman" w:cs="Times New Roman"/>
          <w:sz w:val="24"/>
          <w:szCs w:val="24"/>
        </w:rPr>
        <w:t xml:space="preserve"> [</w:t>
      </w:r>
      <w:r w:rsidR="009E4530">
        <w:rPr>
          <w:rFonts w:ascii="Times New Roman" w:eastAsia="Calibri" w:hAnsi="Times New Roman" w:cs="Times New Roman"/>
          <w:sz w:val="24"/>
          <w:szCs w:val="24"/>
        </w:rPr>
        <w:t>19</w:t>
      </w:r>
      <w:r w:rsidRPr="006B4837">
        <w:rPr>
          <w:rFonts w:ascii="Times New Roman" w:eastAsia="Calibri" w:hAnsi="Times New Roman" w:cs="Times New Roman"/>
          <w:sz w:val="24"/>
          <w:szCs w:val="24"/>
        </w:rPr>
        <w:t>].</w:t>
      </w:r>
    </w:p>
    <w:p w14:paraId="6A95A488" w14:textId="77777777" w:rsidR="00C91806" w:rsidRPr="0004525C" w:rsidRDefault="00C91806" w:rsidP="00C91806">
      <w:pPr>
        <w:spacing w:after="0" w:line="360" w:lineRule="auto"/>
        <w:ind w:firstLine="709"/>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Для того чтобы определить, существует ли связь между ВР</w:t>
      </w:r>
      <w:r>
        <w:rPr>
          <w:rFonts w:ascii="Times New Roman" w:eastAsia="Calibri" w:hAnsi="Times New Roman" w:cs="Times New Roman"/>
          <w:sz w:val="24"/>
          <w:szCs w:val="24"/>
        </w:rPr>
        <w:t xml:space="preserve">М, бизнес-планированием </w:t>
      </w:r>
      <w:r w:rsidRPr="0004525C">
        <w:rPr>
          <w:rFonts w:ascii="Times New Roman" w:eastAsia="Calibri" w:hAnsi="Times New Roman" w:cs="Times New Roman"/>
          <w:sz w:val="24"/>
          <w:szCs w:val="24"/>
        </w:rPr>
        <w:t xml:space="preserve">и организационной эффективностью внутри исследуемого предприятия, сотрудникам ООО «Лотос Премиум» было предложено описать BPM с </w:t>
      </w:r>
      <w:proofErr w:type="spellStart"/>
      <w:r w:rsidRPr="0004525C">
        <w:rPr>
          <w:rFonts w:ascii="Times New Roman" w:eastAsia="Calibri" w:hAnsi="Times New Roman" w:cs="Times New Roman"/>
          <w:sz w:val="24"/>
          <w:szCs w:val="24"/>
        </w:rPr>
        <w:t>т.зр</w:t>
      </w:r>
      <w:proofErr w:type="spellEnd"/>
      <w:proofErr w:type="gramStart"/>
      <w:r w:rsidRPr="0004525C">
        <w:rPr>
          <w:rFonts w:ascii="Times New Roman" w:eastAsia="Calibri" w:hAnsi="Times New Roman" w:cs="Times New Roman"/>
          <w:sz w:val="24"/>
          <w:szCs w:val="24"/>
        </w:rPr>
        <w:t>.</w:t>
      </w:r>
      <w:proofErr w:type="gramEnd"/>
      <w:r w:rsidRPr="0004525C">
        <w:rPr>
          <w:rFonts w:ascii="Times New Roman" w:eastAsia="Calibri" w:hAnsi="Times New Roman" w:cs="Times New Roman"/>
          <w:sz w:val="24"/>
          <w:szCs w:val="24"/>
        </w:rPr>
        <w:t xml:space="preserve"> практикующих специалистов. Для рассмотрения предлагалось оценить общие характеристики практики BPM через долгосрочное планирование, совершенствование бизнес-процессов путём внедрения </w:t>
      </w:r>
      <w:r w:rsidRPr="0004525C">
        <w:rPr>
          <w:rFonts w:ascii="Times New Roman" w:eastAsia="Calibri" w:hAnsi="Times New Roman" w:cs="Times New Roman"/>
          <w:sz w:val="24"/>
          <w:szCs w:val="24"/>
          <w:lang w:val="en-US"/>
        </w:rPr>
        <w:t>IT</w:t>
      </w:r>
      <w:r w:rsidRPr="0004525C">
        <w:rPr>
          <w:rFonts w:ascii="Times New Roman" w:eastAsia="Calibri" w:hAnsi="Times New Roman" w:cs="Times New Roman"/>
          <w:sz w:val="24"/>
          <w:szCs w:val="24"/>
        </w:rPr>
        <w:t xml:space="preserve">, поддержку высшего руководства и вовлечение сотрудников. </w:t>
      </w:r>
    </w:p>
    <w:p w14:paraId="09D5F52A" w14:textId="77777777" w:rsidR="00C91806" w:rsidRPr="0004525C" w:rsidRDefault="00C91806" w:rsidP="00C91806">
      <w:pPr>
        <w:spacing w:after="0" w:line="360" w:lineRule="auto"/>
        <w:ind w:firstLine="709"/>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В результате опроса было установлено, что:</w:t>
      </w:r>
    </w:p>
    <w:p w14:paraId="702AF41E" w14:textId="77777777" w:rsidR="00C91806" w:rsidRPr="007261A9" w:rsidRDefault="00C91806" w:rsidP="00C91806">
      <w:pPr>
        <w:pStyle w:val="a7"/>
        <w:numPr>
          <w:ilvl w:val="0"/>
          <w:numId w:val="39"/>
        </w:numPr>
        <w:spacing w:after="0" w:line="360" w:lineRule="auto"/>
        <w:jc w:val="both"/>
        <w:rPr>
          <w:rFonts w:ascii="Times New Roman" w:eastAsia="Calibri" w:hAnsi="Times New Roman" w:cs="Times New Roman"/>
          <w:sz w:val="24"/>
          <w:szCs w:val="24"/>
        </w:rPr>
      </w:pPr>
      <w:r w:rsidRPr="007261A9">
        <w:rPr>
          <w:rFonts w:ascii="Times New Roman" w:eastAsia="Calibri" w:hAnsi="Times New Roman" w:cs="Times New Roman"/>
          <w:sz w:val="24"/>
          <w:szCs w:val="24"/>
        </w:rPr>
        <w:t xml:space="preserve">Долгосрочное планирование должно согласовываться с требованиями и возможностями поставщиков и потенциальных потребителей. Так, было предложено, чтобы ООО «Лотос Премиум» установило долгосрочную политику, рассчитанную на три года (пять лет), с возможностью (при необходимости) в конце каждого года проводить коррекцию плана. Долгосрочные планы должны быть интегрированы в операционные процессы предприятия, что важно для обмена информацией как внутри организации (от руководства к сотрудникам), так и </w:t>
      </w:r>
      <w:r>
        <w:rPr>
          <w:rFonts w:ascii="Times New Roman" w:eastAsia="Calibri" w:hAnsi="Times New Roman" w:cs="Times New Roman"/>
          <w:sz w:val="24"/>
          <w:szCs w:val="24"/>
        </w:rPr>
        <w:t>вне её (</w:t>
      </w:r>
      <w:r w:rsidRPr="007261A9">
        <w:rPr>
          <w:rFonts w:ascii="Times New Roman" w:eastAsia="Calibri" w:hAnsi="Times New Roman" w:cs="Times New Roman"/>
          <w:sz w:val="24"/>
          <w:szCs w:val="24"/>
        </w:rPr>
        <w:t>с партнерами/клиентами</w:t>
      </w:r>
      <w:r>
        <w:rPr>
          <w:rFonts w:ascii="Times New Roman" w:eastAsia="Calibri" w:hAnsi="Times New Roman" w:cs="Times New Roman"/>
          <w:sz w:val="24"/>
          <w:szCs w:val="24"/>
        </w:rPr>
        <w:t xml:space="preserve">, </w:t>
      </w:r>
      <w:r w:rsidRPr="007261A9">
        <w:rPr>
          <w:rFonts w:ascii="Times New Roman" w:eastAsia="Calibri" w:hAnsi="Times New Roman" w:cs="Times New Roman"/>
          <w:sz w:val="24"/>
          <w:szCs w:val="24"/>
        </w:rPr>
        <w:t>например, доведение оперативной информации об изменении спроса;</w:t>
      </w:r>
      <w:r w:rsidRPr="007261A9">
        <w:rPr>
          <w:rFonts w:ascii="Calibri" w:eastAsia="Calibri" w:hAnsi="Calibri" w:cs="Times New Roman"/>
          <w:sz w:val="24"/>
          <w:szCs w:val="24"/>
        </w:rPr>
        <w:t xml:space="preserve"> </w:t>
      </w:r>
      <w:r w:rsidRPr="007261A9">
        <w:rPr>
          <w:rFonts w:ascii="Times New Roman" w:eastAsia="Calibri" w:hAnsi="Times New Roman" w:cs="Times New Roman"/>
          <w:sz w:val="24"/>
          <w:szCs w:val="24"/>
        </w:rPr>
        <w:t>использование неформального общения в момент отсутствия руководителя: сотрудники могут с</w:t>
      </w:r>
      <w:r>
        <w:rPr>
          <w:rFonts w:ascii="Times New Roman" w:eastAsia="Calibri" w:hAnsi="Times New Roman" w:cs="Times New Roman"/>
          <w:sz w:val="24"/>
          <w:szCs w:val="24"/>
        </w:rPr>
        <w:t>оверш</w:t>
      </w:r>
      <w:r w:rsidRPr="007261A9">
        <w:rPr>
          <w:rFonts w:ascii="Times New Roman" w:eastAsia="Calibri" w:hAnsi="Times New Roman" w:cs="Times New Roman"/>
          <w:sz w:val="24"/>
          <w:szCs w:val="24"/>
        </w:rPr>
        <w:t xml:space="preserve">ать телефонные звонки для заказа необходимого товара прежде, чем использовать более формальный метод отправки официальных </w:t>
      </w:r>
      <w:r>
        <w:rPr>
          <w:rFonts w:ascii="Times New Roman" w:eastAsia="Calibri" w:hAnsi="Times New Roman" w:cs="Times New Roman"/>
          <w:sz w:val="24"/>
          <w:szCs w:val="24"/>
        </w:rPr>
        <w:t>запрос</w:t>
      </w:r>
      <w:r w:rsidRPr="007261A9">
        <w:rPr>
          <w:rFonts w:ascii="Times New Roman" w:eastAsia="Calibri" w:hAnsi="Times New Roman" w:cs="Times New Roman"/>
          <w:sz w:val="24"/>
          <w:szCs w:val="24"/>
        </w:rPr>
        <w:t>ов и т.д.).</w:t>
      </w:r>
    </w:p>
    <w:p w14:paraId="3AE41504" w14:textId="77777777" w:rsidR="00C91806" w:rsidRPr="0004525C" w:rsidRDefault="00C91806" w:rsidP="00C91806">
      <w:pPr>
        <w:spacing w:after="0" w:line="360" w:lineRule="auto"/>
        <w:ind w:left="720"/>
        <w:contextualSpacing/>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 xml:space="preserve">Очевидно, что долгосрочные отношения способствуют уменьшению числа проблем, обеспечивают большую гибкость и открытость коммуникаций, </w:t>
      </w:r>
      <w:proofErr w:type="gramStart"/>
      <w:r w:rsidRPr="0004525C">
        <w:rPr>
          <w:rFonts w:ascii="Times New Roman" w:eastAsia="Calibri" w:hAnsi="Times New Roman" w:cs="Times New Roman"/>
          <w:sz w:val="24"/>
          <w:szCs w:val="24"/>
        </w:rPr>
        <w:t>т.к.</w:t>
      </w:r>
      <w:proofErr w:type="gramEnd"/>
      <w:r w:rsidRPr="0004525C">
        <w:rPr>
          <w:rFonts w:ascii="Times New Roman" w:eastAsia="Calibri" w:hAnsi="Times New Roman" w:cs="Times New Roman"/>
          <w:sz w:val="24"/>
          <w:szCs w:val="24"/>
        </w:rPr>
        <w:t xml:space="preserve"> позволяют поддерживать как официальные, так и неофициальные связи. Напротив, краткосрочные отношения, как правило, являются более сложными, </w:t>
      </w:r>
      <w:proofErr w:type="gramStart"/>
      <w:r w:rsidRPr="0004525C">
        <w:rPr>
          <w:rFonts w:ascii="Times New Roman" w:eastAsia="Calibri" w:hAnsi="Times New Roman" w:cs="Times New Roman"/>
          <w:sz w:val="24"/>
          <w:szCs w:val="24"/>
        </w:rPr>
        <w:t>т.к.</w:t>
      </w:r>
      <w:proofErr w:type="gramEnd"/>
      <w:r w:rsidRPr="0004525C">
        <w:rPr>
          <w:rFonts w:ascii="Times New Roman" w:eastAsia="Calibri" w:hAnsi="Times New Roman" w:cs="Times New Roman"/>
          <w:sz w:val="24"/>
          <w:szCs w:val="24"/>
        </w:rPr>
        <w:t xml:space="preserve"> они более проблематичны с позиции ведения переговоров о ценах, сроках поставок, а также более трудоёмки</w:t>
      </w:r>
      <w:r>
        <w:rPr>
          <w:rFonts w:ascii="Times New Roman" w:eastAsia="Calibri" w:hAnsi="Times New Roman" w:cs="Times New Roman"/>
          <w:sz w:val="24"/>
          <w:szCs w:val="24"/>
        </w:rPr>
        <w:t>е</w:t>
      </w:r>
      <w:r w:rsidRPr="0004525C">
        <w:rPr>
          <w:rFonts w:ascii="Times New Roman" w:eastAsia="Calibri" w:hAnsi="Times New Roman" w:cs="Times New Roman"/>
          <w:sz w:val="24"/>
          <w:szCs w:val="24"/>
        </w:rPr>
        <w:t xml:space="preserve"> с позиции коммуникации. </w:t>
      </w:r>
    </w:p>
    <w:p w14:paraId="5B070681" w14:textId="47BBB606" w:rsidR="00C91806" w:rsidRPr="0004525C" w:rsidRDefault="00C91806" w:rsidP="00C91806">
      <w:pPr>
        <w:spacing w:after="0" w:line="360" w:lineRule="auto"/>
        <w:ind w:left="720"/>
        <w:contextualSpacing/>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 xml:space="preserve">Тем не менее, анализ конкретных примеров показал, что краткосрочные отношения, какими бы сложными они ни были (например, с т. </w:t>
      </w:r>
      <w:proofErr w:type="spellStart"/>
      <w:r w:rsidRPr="0004525C">
        <w:rPr>
          <w:rFonts w:ascii="Times New Roman" w:eastAsia="Calibri" w:hAnsi="Times New Roman" w:cs="Times New Roman"/>
          <w:sz w:val="24"/>
          <w:szCs w:val="24"/>
        </w:rPr>
        <w:t>зр</w:t>
      </w:r>
      <w:proofErr w:type="spellEnd"/>
      <w:r w:rsidRPr="0004525C">
        <w:rPr>
          <w:rFonts w:ascii="Times New Roman" w:eastAsia="Calibri" w:hAnsi="Times New Roman" w:cs="Times New Roman"/>
          <w:sz w:val="24"/>
          <w:szCs w:val="24"/>
        </w:rPr>
        <w:t xml:space="preserve">. коммуникации и установления политики и условий), не оказывают никакого влияния на выгоды, достигнутые с позиций </w:t>
      </w:r>
      <w:r w:rsidRPr="0004525C">
        <w:rPr>
          <w:rFonts w:ascii="Times New Roman" w:eastAsia="Calibri" w:hAnsi="Times New Roman" w:cs="Times New Roman"/>
          <w:sz w:val="24"/>
          <w:szCs w:val="24"/>
        </w:rPr>
        <w:lastRenderedPageBreak/>
        <w:t>преимуществ сотрудничества и организационной эффективности [</w:t>
      </w:r>
      <w:r>
        <w:rPr>
          <w:rFonts w:ascii="Times New Roman" w:eastAsia="Calibri" w:hAnsi="Times New Roman" w:cs="Times New Roman"/>
          <w:sz w:val="24"/>
          <w:szCs w:val="24"/>
        </w:rPr>
        <w:t>2</w:t>
      </w:r>
      <w:r w:rsidR="00F52EF0">
        <w:rPr>
          <w:rFonts w:ascii="Times New Roman" w:eastAsia="Calibri" w:hAnsi="Times New Roman" w:cs="Times New Roman"/>
          <w:sz w:val="24"/>
          <w:szCs w:val="24"/>
        </w:rPr>
        <w:t>0</w:t>
      </w:r>
      <w:r w:rsidRPr="0004525C">
        <w:rPr>
          <w:rFonts w:ascii="Times New Roman" w:eastAsia="Calibri" w:hAnsi="Times New Roman" w:cs="Times New Roman"/>
          <w:sz w:val="24"/>
          <w:szCs w:val="24"/>
        </w:rPr>
        <w:t>]. Таким образом, как долгосрочные, так и краткосрочные отношения сотрудничества ООО «Лотос Премиум» прив</w:t>
      </w:r>
      <w:r>
        <w:rPr>
          <w:rFonts w:ascii="Times New Roman" w:eastAsia="Calibri" w:hAnsi="Times New Roman" w:cs="Times New Roman"/>
          <w:sz w:val="24"/>
          <w:szCs w:val="24"/>
        </w:rPr>
        <w:t>едут</w:t>
      </w:r>
      <w:r w:rsidRPr="0004525C">
        <w:rPr>
          <w:rFonts w:ascii="Times New Roman" w:eastAsia="Calibri" w:hAnsi="Times New Roman" w:cs="Times New Roman"/>
          <w:sz w:val="24"/>
          <w:szCs w:val="24"/>
        </w:rPr>
        <w:t xml:space="preserve"> к взаимной выгоде предприятия</w:t>
      </w:r>
      <w:r>
        <w:rPr>
          <w:rFonts w:ascii="Times New Roman" w:eastAsia="Calibri" w:hAnsi="Times New Roman" w:cs="Times New Roman"/>
          <w:sz w:val="24"/>
          <w:szCs w:val="24"/>
        </w:rPr>
        <w:t xml:space="preserve"> и сотрудничающих с ним физических и юридических лиц</w:t>
      </w:r>
      <w:r w:rsidRPr="0004525C">
        <w:rPr>
          <w:rFonts w:ascii="Times New Roman" w:eastAsia="Calibri" w:hAnsi="Times New Roman" w:cs="Times New Roman"/>
          <w:sz w:val="24"/>
          <w:szCs w:val="24"/>
        </w:rPr>
        <w:t>.</w:t>
      </w:r>
    </w:p>
    <w:p w14:paraId="37916AB7" w14:textId="77777777" w:rsidR="00C91806" w:rsidRPr="0004525C" w:rsidRDefault="00C91806" w:rsidP="00C91806">
      <w:pPr>
        <w:numPr>
          <w:ilvl w:val="0"/>
          <w:numId w:val="39"/>
        </w:numPr>
        <w:spacing w:after="0" w:line="360" w:lineRule="auto"/>
        <w:contextualSpacing/>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 xml:space="preserve">Разработки </w:t>
      </w:r>
      <w:r w:rsidRPr="0004525C">
        <w:rPr>
          <w:rFonts w:ascii="Times New Roman" w:eastAsia="Calibri" w:hAnsi="Times New Roman" w:cs="Times New Roman"/>
          <w:sz w:val="24"/>
          <w:szCs w:val="24"/>
          <w:lang w:val="en-US"/>
        </w:rPr>
        <w:t>IT</w:t>
      </w:r>
      <w:r w:rsidRPr="0004525C">
        <w:rPr>
          <w:rFonts w:ascii="Times New Roman" w:eastAsia="Calibri" w:hAnsi="Times New Roman" w:cs="Times New Roman"/>
          <w:sz w:val="24"/>
          <w:szCs w:val="24"/>
        </w:rPr>
        <w:t xml:space="preserve"> должны использоваться не только в рамках предприятия, но и вне его, что по</w:t>
      </w:r>
      <w:r>
        <w:rPr>
          <w:rFonts w:ascii="Times New Roman" w:eastAsia="Calibri" w:hAnsi="Times New Roman" w:cs="Times New Roman"/>
          <w:sz w:val="24"/>
          <w:szCs w:val="24"/>
        </w:rPr>
        <w:t>способствует</w:t>
      </w:r>
      <w:r w:rsidRPr="0004525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оперативному </w:t>
      </w:r>
      <w:r w:rsidRPr="0004525C">
        <w:rPr>
          <w:rFonts w:ascii="Times New Roman" w:eastAsia="Calibri" w:hAnsi="Times New Roman" w:cs="Times New Roman"/>
          <w:sz w:val="24"/>
          <w:szCs w:val="24"/>
        </w:rPr>
        <w:t>обмен</w:t>
      </w:r>
      <w:r>
        <w:rPr>
          <w:rFonts w:ascii="Times New Roman" w:eastAsia="Calibri" w:hAnsi="Times New Roman" w:cs="Times New Roman"/>
          <w:sz w:val="24"/>
          <w:szCs w:val="24"/>
        </w:rPr>
        <w:t>у</w:t>
      </w:r>
      <w:r w:rsidRPr="0004525C">
        <w:rPr>
          <w:rFonts w:ascii="Times New Roman" w:eastAsia="Calibri" w:hAnsi="Times New Roman" w:cs="Times New Roman"/>
          <w:sz w:val="24"/>
          <w:szCs w:val="24"/>
        </w:rPr>
        <w:t xml:space="preserve"> информацией как между сотрудниками ООО «Лотос Премиум», так и с партнёрами</w:t>
      </w:r>
      <w:r>
        <w:rPr>
          <w:rFonts w:ascii="Times New Roman" w:eastAsia="Calibri" w:hAnsi="Times New Roman" w:cs="Times New Roman"/>
          <w:sz w:val="24"/>
          <w:szCs w:val="24"/>
        </w:rPr>
        <w:t xml:space="preserve"> (клиентами)</w:t>
      </w:r>
      <w:r w:rsidRPr="0004525C">
        <w:rPr>
          <w:rFonts w:ascii="Times New Roman" w:eastAsia="Calibri" w:hAnsi="Times New Roman" w:cs="Times New Roman"/>
          <w:sz w:val="24"/>
          <w:szCs w:val="24"/>
        </w:rPr>
        <w:t xml:space="preserve">, обеспечив </w:t>
      </w:r>
      <w:r>
        <w:rPr>
          <w:rFonts w:ascii="Times New Roman" w:eastAsia="Calibri" w:hAnsi="Times New Roman" w:cs="Times New Roman"/>
          <w:sz w:val="24"/>
          <w:szCs w:val="24"/>
        </w:rPr>
        <w:t>безотлагатель</w:t>
      </w:r>
      <w:r w:rsidRPr="0004525C">
        <w:rPr>
          <w:rFonts w:ascii="Times New Roman" w:eastAsia="Calibri" w:hAnsi="Times New Roman" w:cs="Times New Roman"/>
          <w:sz w:val="24"/>
          <w:szCs w:val="24"/>
        </w:rPr>
        <w:t xml:space="preserve">ное обсуждение конкретных требований к приобретаемым товарам, контроль своевременности поставок, совместное прогнозирование спроса и т.д. </w:t>
      </w:r>
    </w:p>
    <w:p w14:paraId="60B7BEE0" w14:textId="2AAE1E9A" w:rsidR="00C91806" w:rsidRPr="0046511B" w:rsidRDefault="00C91806" w:rsidP="00C91806">
      <w:pPr>
        <w:pStyle w:val="a7"/>
        <w:numPr>
          <w:ilvl w:val="0"/>
          <w:numId w:val="39"/>
        </w:numPr>
        <w:spacing w:after="0" w:line="360" w:lineRule="auto"/>
        <w:jc w:val="both"/>
        <w:rPr>
          <w:rFonts w:ascii="Times New Roman" w:eastAsia="Calibri" w:hAnsi="Times New Roman" w:cs="Times New Roman"/>
          <w:sz w:val="24"/>
          <w:szCs w:val="24"/>
        </w:rPr>
      </w:pPr>
      <w:r w:rsidRPr="0046511B">
        <w:rPr>
          <w:rFonts w:ascii="Times New Roman" w:eastAsia="Calibri" w:hAnsi="Times New Roman" w:cs="Times New Roman"/>
          <w:sz w:val="24"/>
          <w:szCs w:val="24"/>
        </w:rPr>
        <w:t>Активное вовлечение сотрудников позвол</w:t>
      </w:r>
      <w:r>
        <w:rPr>
          <w:rFonts w:ascii="Times New Roman" w:eastAsia="Calibri" w:hAnsi="Times New Roman" w:cs="Times New Roman"/>
          <w:sz w:val="24"/>
          <w:szCs w:val="24"/>
        </w:rPr>
        <w:t>и</w:t>
      </w:r>
      <w:r w:rsidRPr="0046511B">
        <w:rPr>
          <w:rFonts w:ascii="Times New Roman" w:eastAsia="Calibri" w:hAnsi="Times New Roman" w:cs="Times New Roman"/>
          <w:sz w:val="24"/>
          <w:szCs w:val="24"/>
        </w:rPr>
        <w:t>т совершенствовать бизнес-процессы. Например, выяснилось, что использование Кайдзен (</w:t>
      </w:r>
      <w:proofErr w:type="spellStart"/>
      <w:r w:rsidRPr="0046511B">
        <w:rPr>
          <w:rFonts w:ascii="Times New Roman" w:eastAsia="Calibri" w:hAnsi="Times New Roman" w:cs="Times New Roman"/>
          <w:sz w:val="24"/>
          <w:szCs w:val="24"/>
        </w:rPr>
        <w:t>Kaizen</w:t>
      </w:r>
      <w:proofErr w:type="spellEnd"/>
      <w:r w:rsidRPr="0046511B">
        <w:rPr>
          <w:rFonts w:ascii="Times New Roman" w:eastAsia="Calibri" w:hAnsi="Times New Roman" w:cs="Times New Roman"/>
          <w:sz w:val="24"/>
          <w:szCs w:val="24"/>
        </w:rPr>
        <w:t>) [</w:t>
      </w:r>
      <w:r>
        <w:rPr>
          <w:rFonts w:ascii="Times New Roman" w:eastAsia="Calibri" w:hAnsi="Times New Roman" w:cs="Times New Roman"/>
          <w:sz w:val="24"/>
          <w:szCs w:val="24"/>
        </w:rPr>
        <w:t>2</w:t>
      </w:r>
      <w:r w:rsidR="00F52EF0">
        <w:rPr>
          <w:rFonts w:ascii="Times New Roman" w:eastAsia="Calibri" w:hAnsi="Times New Roman" w:cs="Times New Roman"/>
          <w:sz w:val="24"/>
          <w:szCs w:val="24"/>
        </w:rPr>
        <w:t>1</w:t>
      </w:r>
      <w:r w:rsidRPr="0046511B">
        <w:rPr>
          <w:rFonts w:ascii="Times New Roman" w:eastAsia="Calibri" w:hAnsi="Times New Roman" w:cs="Times New Roman"/>
          <w:sz w:val="24"/>
          <w:szCs w:val="24"/>
        </w:rPr>
        <w:t xml:space="preserve">] предоставляет сотрудникам возможность вносить любые предложения, которые, по их мнению, могут повлиять на улучшение деятельности предприятия. </w:t>
      </w:r>
    </w:p>
    <w:p w14:paraId="042293C3" w14:textId="77777777" w:rsidR="00C91806" w:rsidRPr="0004525C" w:rsidRDefault="00C91806" w:rsidP="00C91806">
      <w:pPr>
        <w:numPr>
          <w:ilvl w:val="0"/>
          <w:numId w:val="39"/>
        </w:numPr>
        <w:spacing w:after="0" w:line="360" w:lineRule="auto"/>
        <w:contextualSpacing/>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 xml:space="preserve">Все участники опроса считают, что процесс </w:t>
      </w:r>
      <w:r w:rsidRPr="00C76F6D">
        <w:rPr>
          <w:rFonts w:ascii="Times New Roman" w:eastAsia="Calibri" w:hAnsi="Times New Roman" w:cs="Times New Roman"/>
          <w:sz w:val="24"/>
          <w:szCs w:val="24"/>
        </w:rPr>
        <w:t xml:space="preserve">внедрения ВРМ </w:t>
      </w:r>
      <w:r w:rsidRPr="0004525C">
        <w:rPr>
          <w:rFonts w:ascii="Times New Roman" w:eastAsia="Calibri" w:hAnsi="Times New Roman" w:cs="Times New Roman"/>
          <w:sz w:val="24"/>
          <w:szCs w:val="24"/>
        </w:rPr>
        <w:t xml:space="preserve">должен быть возглавлен именно высшим руководством. </w:t>
      </w:r>
      <w:r>
        <w:rPr>
          <w:rFonts w:ascii="Times New Roman" w:eastAsia="Calibri" w:hAnsi="Times New Roman" w:cs="Times New Roman"/>
          <w:sz w:val="24"/>
          <w:szCs w:val="24"/>
        </w:rPr>
        <w:t>При этом</w:t>
      </w:r>
      <w:r w:rsidRPr="0004525C">
        <w:rPr>
          <w:rFonts w:ascii="Times New Roman" w:eastAsia="Calibri" w:hAnsi="Times New Roman" w:cs="Times New Roman"/>
          <w:sz w:val="24"/>
          <w:szCs w:val="24"/>
        </w:rPr>
        <w:t xml:space="preserve"> важно, чтобы между руково</w:t>
      </w:r>
      <w:r>
        <w:rPr>
          <w:rFonts w:ascii="Times New Roman" w:eastAsia="Calibri" w:hAnsi="Times New Roman" w:cs="Times New Roman"/>
          <w:sz w:val="24"/>
          <w:szCs w:val="24"/>
        </w:rPr>
        <w:t xml:space="preserve">дителем ООО «Лотос Премиум» </w:t>
      </w:r>
      <w:r w:rsidRPr="0004525C">
        <w:rPr>
          <w:rFonts w:ascii="Times New Roman" w:eastAsia="Calibri" w:hAnsi="Times New Roman" w:cs="Times New Roman"/>
          <w:sz w:val="24"/>
          <w:szCs w:val="24"/>
        </w:rPr>
        <w:t xml:space="preserve">и </w:t>
      </w:r>
      <w:r>
        <w:rPr>
          <w:rFonts w:ascii="Times New Roman" w:eastAsia="Calibri" w:hAnsi="Times New Roman" w:cs="Times New Roman"/>
          <w:sz w:val="24"/>
          <w:szCs w:val="24"/>
        </w:rPr>
        <w:t xml:space="preserve">рядовыми </w:t>
      </w:r>
      <w:r w:rsidRPr="0004525C">
        <w:rPr>
          <w:rFonts w:ascii="Times New Roman" w:eastAsia="Calibri" w:hAnsi="Times New Roman" w:cs="Times New Roman"/>
          <w:sz w:val="24"/>
          <w:szCs w:val="24"/>
        </w:rPr>
        <w:t xml:space="preserve">сотрудниками были </w:t>
      </w:r>
      <w:r>
        <w:rPr>
          <w:rFonts w:ascii="Times New Roman" w:eastAsia="Calibri" w:hAnsi="Times New Roman" w:cs="Times New Roman"/>
          <w:sz w:val="24"/>
          <w:szCs w:val="24"/>
        </w:rPr>
        <w:t>налажены</w:t>
      </w:r>
      <w:r w:rsidRPr="0004525C">
        <w:rPr>
          <w:rFonts w:ascii="Times New Roman" w:eastAsia="Calibri" w:hAnsi="Times New Roman" w:cs="Times New Roman"/>
          <w:sz w:val="24"/>
          <w:szCs w:val="24"/>
        </w:rPr>
        <w:t xml:space="preserve"> конструктивные отношения. </w:t>
      </w:r>
    </w:p>
    <w:p w14:paraId="3D8B4109" w14:textId="77777777" w:rsidR="00C91806" w:rsidRPr="0004525C" w:rsidRDefault="00C91806" w:rsidP="00C91806">
      <w:pPr>
        <w:spacing w:after="0" w:line="360" w:lineRule="auto"/>
        <w:ind w:firstLine="709"/>
        <w:jc w:val="both"/>
        <w:rPr>
          <w:rFonts w:ascii="Times New Roman" w:eastAsia="Calibri" w:hAnsi="Times New Roman" w:cs="Times New Roman"/>
          <w:sz w:val="24"/>
          <w:szCs w:val="24"/>
        </w:rPr>
      </w:pPr>
      <w:r w:rsidRPr="0004525C">
        <w:rPr>
          <w:rFonts w:ascii="Times New Roman" w:eastAsia="Calibri" w:hAnsi="Times New Roman" w:cs="Times New Roman"/>
          <w:sz w:val="24"/>
          <w:szCs w:val="24"/>
        </w:rPr>
        <w:t xml:space="preserve">Исходя из вышеизложенных результатов, можно утверждать, что </w:t>
      </w:r>
      <w:r>
        <w:rPr>
          <w:rFonts w:ascii="Times New Roman" w:eastAsia="Calibri" w:hAnsi="Times New Roman" w:cs="Times New Roman"/>
          <w:sz w:val="24"/>
          <w:szCs w:val="24"/>
        </w:rPr>
        <w:t>планируя</w:t>
      </w:r>
      <w:r w:rsidRPr="0004525C">
        <w:rPr>
          <w:rFonts w:ascii="Times New Roman" w:eastAsia="Calibri" w:hAnsi="Times New Roman" w:cs="Times New Roman"/>
          <w:sz w:val="24"/>
          <w:szCs w:val="24"/>
        </w:rPr>
        <w:t xml:space="preserve"> </w:t>
      </w:r>
      <w:r>
        <w:rPr>
          <w:rFonts w:ascii="Times New Roman" w:eastAsia="Calibri" w:hAnsi="Times New Roman" w:cs="Times New Roman"/>
          <w:sz w:val="24"/>
          <w:szCs w:val="24"/>
        </w:rPr>
        <w:t>оптимизацию</w:t>
      </w:r>
      <w:r w:rsidRPr="0004525C">
        <w:rPr>
          <w:rFonts w:ascii="Times New Roman" w:eastAsia="Calibri" w:hAnsi="Times New Roman" w:cs="Times New Roman"/>
          <w:sz w:val="24"/>
          <w:szCs w:val="24"/>
        </w:rPr>
        <w:t xml:space="preserve"> своей деятельности</w:t>
      </w:r>
      <w:r>
        <w:rPr>
          <w:rFonts w:ascii="Times New Roman" w:eastAsia="Calibri" w:hAnsi="Times New Roman" w:cs="Times New Roman"/>
          <w:sz w:val="24"/>
          <w:szCs w:val="24"/>
        </w:rPr>
        <w:t>, направленную на повышение экономической эффективности,</w:t>
      </w:r>
      <w:r w:rsidRPr="0004525C">
        <w:rPr>
          <w:rFonts w:ascii="Times New Roman" w:eastAsia="Calibri" w:hAnsi="Times New Roman" w:cs="Times New Roman"/>
          <w:sz w:val="24"/>
          <w:szCs w:val="24"/>
        </w:rPr>
        <w:t xml:space="preserve"> в ООО «Лотос Премиум» используются различные методы совершенствования бизнес-процессов (BPМ, </w:t>
      </w:r>
      <w:proofErr w:type="spellStart"/>
      <w:r w:rsidRPr="0004525C">
        <w:rPr>
          <w:rFonts w:ascii="Times New Roman" w:eastAsia="Calibri" w:hAnsi="Times New Roman" w:cs="Times New Roman"/>
          <w:sz w:val="24"/>
          <w:szCs w:val="24"/>
        </w:rPr>
        <w:t>Kaizen</w:t>
      </w:r>
      <w:proofErr w:type="spellEnd"/>
      <w:r w:rsidRPr="0004525C">
        <w:rPr>
          <w:rFonts w:ascii="Times New Roman" w:eastAsia="Calibri" w:hAnsi="Times New Roman" w:cs="Times New Roman"/>
          <w:sz w:val="24"/>
          <w:szCs w:val="24"/>
        </w:rPr>
        <w:t xml:space="preserve"> и т.д.), что позволяет предприятию сосредоточиться на снижении издержек, росте продаж и своих конкурентных позициях. </w:t>
      </w:r>
      <w:r>
        <w:rPr>
          <w:rFonts w:ascii="Times New Roman" w:eastAsia="Calibri" w:hAnsi="Times New Roman" w:cs="Times New Roman"/>
          <w:sz w:val="24"/>
          <w:szCs w:val="24"/>
        </w:rPr>
        <w:t>Эти действия полностью соответствуют стратегическому бизнес-планированию, основным целям и повышению эффективности экономической деятельности</w:t>
      </w:r>
      <w:r w:rsidRPr="00F24837">
        <w:t xml:space="preserve"> </w:t>
      </w:r>
      <w:r w:rsidRPr="00F24837">
        <w:rPr>
          <w:rFonts w:ascii="Times New Roman" w:eastAsia="Calibri" w:hAnsi="Times New Roman" w:cs="Times New Roman"/>
          <w:sz w:val="24"/>
          <w:szCs w:val="24"/>
        </w:rPr>
        <w:t>исследуемого предприятия</w:t>
      </w:r>
      <w:r>
        <w:rPr>
          <w:rFonts w:ascii="Times New Roman" w:eastAsia="Calibri" w:hAnsi="Times New Roman" w:cs="Times New Roman"/>
          <w:sz w:val="24"/>
          <w:szCs w:val="24"/>
        </w:rPr>
        <w:t>.</w:t>
      </w:r>
    </w:p>
    <w:p w14:paraId="6840CD9C" w14:textId="77777777" w:rsidR="00FB68AF" w:rsidRPr="002014B2" w:rsidRDefault="00FB68AF" w:rsidP="00B570F4">
      <w:pPr>
        <w:spacing w:line="360" w:lineRule="auto"/>
        <w:ind w:firstLine="709"/>
        <w:jc w:val="both"/>
        <w:rPr>
          <w:rFonts w:ascii="Times New Roman" w:eastAsia="Times New Roman" w:hAnsi="Times New Roman" w:cs="Times New Roman"/>
          <w:sz w:val="24"/>
          <w:szCs w:val="24"/>
          <w:lang w:eastAsia="ru-RU"/>
        </w:rPr>
      </w:pPr>
    </w:p>
    <w:p w14:paraId="4FCAA7CF" w14:textId="452813F1" w:rsidR="00B570F4" w:rsidRDefault="00B570F4" w:rsidP="00B570F4">
      <w:pPr>
        <w:spacing w:after="0" w:line="360" w:lineRule="auto"/>
        <w:jc w:val="both"/>
        <w:rPr>
          <w:rFonts w:ascii="Times New Roman" w:eastAsia="Calibri" w:hAnsi="Times New Roman" w:cs="Times New Roman"/>
          <w:sz w:val="24"/>
          <w:szCs w:val="24"/>
        </w:rPr>
      </w:pPr>
      <w:r>
        <w:rPr>
          <w:lang w:eastAsia="ru-RU"/>
        </w:rPr>
        <w:br w:type="page"/>
      </w:r>
    </w:p>
    <w:p w14:paraId="7691412E" w14:textId="4CC7BE7F" w:rsidR="004012C6" w:rsidRPr="008C0CFB" w:rsidRDefault="008C092D" w:rsidP="008C0CFB">
      <w:pPr>
        <w:pStyle w:val="1"/>
        <w:spacing w:before="0" w:line="360" w:lineRule="auto"/>
        <w:jc w:val="center"/>
        <w:rPr>
          <w:rFonts w:ascii="Times New Roman" w:eastAsia="Calibri" w:hAnsi="Times New Roman"/>
          <w:b/>
          <w:bCs/>
          <w:color w:val="000000" w:themeColor="text1"/>
          <w:sz w:val="24"/>
          <w:szCs w:val="24"/>
        </w:rPr>
      </w:pPr>
      <w:bookmarkStart w:id="12" w:name="_Toc41755647"/>
      <w:r w:rsidRPr="008C0CFB">
        <w:rPr>
          <w:rFonts w:ascii="Times New Roman" w:eastAsia="Calibri" w:hAnsi="Times New Roman"/>
          <w:b/>
          <w:bCs/>
          <w:color w:val="000000" w:themeColor="text1"/>
          <w:sz w:val="24"/>
          <w:szCs w:val="24"/>
        </w:rPr>
        <w:lastRenderedPageBreak/>
        <w:t>Г</w:t>
      </w:r>
      <w:r w:rsidR="007407C5" w:rsidRPr="008C0CFB">
        <w:rPr>
          <w:rFonts w:ascii="Times New Roman" w:eastAsia="Calibri" w:hAnsi="Times New Roman"/>
          <w:b/>
          <w:bCs/>
          <w:color w:val="000000" w:themeColor="text1"/>
          <w:sz w:val="24"/>
          <w:szCs w:val="24"/>
        </w:rPr>
        <w:t xml:space="preserve">лава 2. </w:t>
      </w:r>
      <w:r w:rsidR="001A3623" w:rsidRPr="008C0CFB">
        <w:rPr>
          <w:rFonts w:ascii="Times New Roman" w:eastAsia="Calibri" w:hAnsi="Times New Roman"/>
          <w:b/>
          <w:bCs/>
          <w:color w:val="000000" w:themeColor="text1"/>
          <w:sz w:val="24"/>
          <w:szCs w:val="24"/>
        </w:rPr>
        <w:t>Анализ финансовой деятельности ООО «Лотос Премиум»</w:t>
      </w:r>
      <w:bookmarkEnd w:id="12"/>
    </w:p>
    <w:p w14:paraId="341222C6" w14:textId="3FE3EBED" w:rsidR="003466D1" w:rsidRPr="000F612C" w:rsidRDefault="008C092D" w:rsidP="000F612C">
      <w:pPr>
        <w:pStyle w:val="11"/>
        <w:spacing w:before="0" w:line="360" w:lineRule="auto"/>
        <w:jc w:val="center"/>
        <w:rPr>
          <w:rFonts w:ascii="Times New Roman" w:eastAsia="Calibri" w:hAnsi="Times New Roman"/>
          <w:b/>
          <w:bCs/>
          <w:color w:val="000000" w:themeColor="text1"/>
          <w:sz w:val="24"/>
          <w:szCs w:val="24"/>
        </w:rPr>
      </w:pPr>
      <w:bookmarkStart w:id="13" w:name="_Toc41755648"/>
      <w:r w:rsidRPr="000F612C">
        <w:rPr>
          <w:rFonts w:ascii="Times New Roman" w:eastAsia="Calibri" w:hAnsi="Times New Roman"/>
          <w:b/>
          <w:bCs/>
          <w:color w:val="000000" w:themeColor="text1"/>
          <w:sz w:val="24"/>
          <w:szCs w:val="24"/>
        </w:rPr>
        <w:t>2.1</w:t>
      </w:r>
      <w:r w:rsidR="003466D1" w:rsidRPr="000F612C">
        <w:rPr>
          <w:rFonts w:ascii="Times New Roman" w:eastAsia="Calibri" w:hAnsi="Times New Roman"/>
          <w:b/>
          <w:bCs/>
          <w:color w:val="000000" w:themeColor="text1"/>
          <w:sz w:val="24"/>
          <w:szCs w:val="24"/>
        </w:rPr>
        <w:t xml:space="preserve"> Анализ </w:t>
      </w:r>
      <w:r w:rsidR="00D2325D" w:rsidRPr="000F612C">
        <w:rPr>
          <w:rFonts w:ascii="Times New Roman" w:eastAsia="Calibri" w:hAnsi="Times New Roman"/>
          <w:b/>
          <w:bCs/>
          <w:color w:val="000000" w:themeColor="text1"/>
          <w:sz w:val="24"/>
          <w:szCs w:val="24"/>
        </w:rPr>
        <w:t>эффективности экономической деятельности ООО «Лотос Премиум»</w:t>
      </w:r>
      <w:bookmarkEnd w:id="13"/>
    </w:p>
    <w:p w14:paraId="44F344C5" w14:textId="4FBFABA6" w:rsidR="005E0EDB" w:rsidRDefault="005E0EDB" w:rsidP="008C0CF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5E0EDB">
        <w:rPr>
          <w:rFonts w:ascii="Times New Roman" w:eastAsia="Calibri" w:hAnsi="Times New Roman" w:cs="Times New Roman"/>
          <w:sz w:val="24"/>
          <w:szCs w:val="24"/>
        </w:rPr>
        <w:t>нализ экономической эффективности</w:t>
      </w:r>
      <w:r w:rsidR="00A41E64">
        <w:rPr>
          <w:rFonts w:ascii="Times New Roman" w:eastAsia="Calibri" w:hAnsi="Times New Roman" w:cs="Times New Roman"/>
          <w:sz w:val="24"/>
          <w:szCs w:val="24"/>
        </w:rPr>
        <w:t xml:space="preserve"> (АЭЭ)</w:t>
      </w:r>
      <w:r w:rsidRPr="005E0ED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E0EDB">
        <w:rPr>
          <w:rFonts w:ascii="Times New Roman" w:eastAsia="Calibri" w:hAnsi="Times New Roman" w:cs="Times New Roman"/>
          <w:sz w:val="24"/>
          <w:szCs w:val="24"/>
        </w:rPr>
        <w:t xml:space="preserve"> это</w:t>
      </w:r>
      <w:r>
        <w:rPr>
          <w:rFonts w:ascii="Times New Roman" w:eastAsia="Calibri" w:hAnsi="Times New Roman" w:cs="Times New Roman"/>
          <w:sz w:val="24"/>
          <w:szCs w:val="24"/>
        </w:rPr>
        <w:t xml:space="preserve"> </w:t>
      </w:r>
      <w:r w:rsidRPr="005E0EDB">
        <w:rPr>
          <w:rFonts w:ascii="Times New Roman" w:eastAsia="Calibri" w:hAnsi="Times New Roman" w:cs="Times New Roman"/>
          <w:sz w:val="24"/>
          <w:szCs w:val="24"/>
        </w:rPr>
        <w:t>с</w:t>
      </w:r>
      <w:r w:rsidR="00940BEC">
        <w:rPr>
          <w:rFonts w:ascii="Times New Roman" w:eastAsia="Calibri" w:hAnsi="Times New Roman" w:cs="Times New Roman"/>
          <w:sz w:val="24"/>
          <w:szCs w:val="24"/>
        </w:rPr>
        <w:t>опоставл</w:t>
      </w:r>
      <w:r w:rsidRPr="005E0EDB">
        <w:rPr>
          <w:rFonts w:ascii="Times New Roman" w:eastAsia="Calibri" w:hAnsi="Times New Roman" w:cs="Times New Roman"/>
          <w:sz w:val="24"/>
          <w:szCs w:val="24"/>
        </w:rPr>
        <w:t>ени</w:t>
      </w:r>
      <w:r>
        <w:rPr>
          <w:rFonts w:ascii="Times New Roman" w:eastAsia="Calibri" w:hAnsi="Times New Roman" w:cs="Times New Roman"/>
          <w:sz w:val="24"/>
          <w:szCs w:val="24"/>
        </w:rPr>
        <w:t>е</w:t>
      </w:r>
      <w:r w:rsidRPr="005E0EDB">
        <w:rPr>
          <w:rFonts w:ascii="Times New Roman" w:eastAsia="Calibri" w:hAnsi="Times New Roman" w:cs="Times New Roman"/>
          <w:sz w:val="24"/>
          <w:szCs w:val="24"/>
        </w:rPr>
        <w:t xml:space="preserve"> относительных затрат на достижение одного и того же результата с использованием различных видов деятельности</w:t>
      </w:r>
      <w:r>
        <w:rPr>
          <w:rFonts w:ascii="Times New Roman" w:eastAsia="Calibri" w:hAnsi="Times New Roman" w:cs="Times New Roman"/>
          <w:sz w:val="24"/>
          <w:szCs w:val="24"/>
        </w:rPr>
        <w:t xml:space="preserve"> </w:t>
      </w:r>
      <w:r w:rsidRPr="005E0EDB">
        <w:rPr>
          <w:rFonts w:ascii="Times New Roman" w:eastAsia="Calibri" w:hAnsi="Times New Roman" w:cs="Times New Roman"/>
          <w:sz w:val="24"/>
          <w:szCs w:val="24"/>
        </w:rPr>
        <w:t>[</w:t>
      </w:r>
      <w:r w:rsidR="00F52EF0">
        <w:rPr>
          <w:rFonts w:ascii="Times New Roman" w:eastAsia="Calibri" w:hAnsi="Times New Roman" w:cs="Times New Roman"/>
          <w:sz w:val="24"/>
          <w:szCs w:val="24"/>
        </w:rPr>
        <w:t>22</w:t>
      </w:r>
      <w:r w:rsidRPr="005E0EDB">
        <w:rPr>
          <w:rFonts w:ascii="Times New Roman" w:eastAsia="Calibri" w:hAnsi="Times New Roman" w:cs="Times New Roman"/>
          <w:sz w:val="24"/>
          <w:szCs w:val="24"/>
        </w:rPr>
        <w:t>].</w:t>
      </w:r>
      <w:r w:rsidR="00A41E64" w:rsidRPr="00A41E64">
        <w:t xml:space="preserve"> </w:t>
      </w:r>
      <w:r w:rsidR="00A41E64" w:rsidRPr="00A41E64">
        <w:rPr>
          <w:rFonts w:ascii="Times New Roman" w:eastAsia="Calibri" w:hAnsi="Times New Roman" w:cs="Times New Roman"/>
          <w:sz w:val="24"/>
          <w:szCs w:val="24"/>
        </w:rPr>
        <w:t>А</w:t>
      </w:r>
      <w:r w:rsidR="00A41E64">
        <w:rPr>
          <w:rFonts w:ascii="Times New Roman" w:eastAsia="Calibri" w:hAnsi="Times New Roman" w:cs="Times New Roman"/>
          <w:sz w:val="24"/>
          <w:szCs w:val="24"/>
        </w:rPr>
        <w:t xml:space="preserve">ЭЭ </w:t>
      </w:r>
      <w:r w:rsidR="00A41E64" w:rsidRPr="00A41E64">
        <w:rPr>
          <w:rFonts w:ascii="Times New Roman" w:eastAsia="Calibri" w:hAnsi="Times New Roman" w:cs="Times New Roman"/>
          <w:sz w:val="24"/>
          <w:szCs w:val="24"/>
        </w:rPr>
        <w:t xml:space="preserve">является инструментом содействия принятию </w:t>
      </w:r>
      <w:r w:rsidR="00A41E64">
        <w:rPr>
          <w:rFonts w:ascii="Times New Roman" w:eastAsia="Calibri" w:hAnsi="Times New Roman" w:cs="Times New Roman"/>
          <w:sz w:val="24"/>
          <w:szCs w:val="24"/>
        </w:rPr>
        <w:t xml:space="preserve">управленческих </w:t>
      </w:r>
      <w:r w:rsidR="00A41E64" w:rsidRPr="00A41E64">
        <w:rPr>
          <w:rFonts w:ascii="Times New Roman" w:eastAsia="Calibri" w:hAnsi="Times New Roman" w:cs="Times New Roman"/>
          <w:sz w:val="24"/>
          <w:szCs w:val="24"/>
        </w:rPr>
        <w:t>решени</w:t>
      </w:r>
      <w:r w:rsidR="00A41E64">
        <w:rPr>
          <w:rFonts w:ascii="Times New Roman" w:eastAsia="Calibri" w:hAnsi="Times New Roman" w:cs="Times New Roman"/>
          <w:sz w:val="24"/>
          <w:szCs w:val="24"/>
        </w:rPr>
        <w:t>й и</w:t>
      </w:r>
      <w:r w:rsidR="00A41E64" w:rsidRPr="00A41E64">
        <w:rPr>
          <w:rFonts w:ascii="Times New Roman" w:eastAsia="Calibri" w:hAnsi="Times New Roman" w:cs="Times New Roman"/>
          <w:sz w:val="24"/>
          <w:szCs w:val="24"/>
        </w:rPr>
        <w:t xml:space="preserve"> определяет экономически эффективны</w:t>
      </w:r>
      <w:r w:rsidR="00C06A6B">
        <w:rPr>
          <w:rFonts w:ascii="Times New Roman" w:eastAsia="Calibri" w:hAnsi="Times New Roman" w:cs="Times New Roman"/>
          <w:sz w:val="24"/>
          <w:szCs w:val="24"/>
        </w:rPr>
        <w:t>е</w:t>
      </w:r>
      <w:r w:rsidR="00A41E64" w:rsidRPr="00A41E64">
        <w:rPr>
          <w:rFonts w:ascii="Times New Roman" w:eastAsia="Calibri" w:hAnsi="Times New Roman" w:cs="Times New Roman"/>
          <w:sz w:val="24"/>
          <w:szCs w:val="24"/>
        </w:rPr>
        <w:t xml:space="preserve"> способ</w:t>
      </w:r>
      <w:r w:rsidR="00C06A6B">
        <w:rPr>
          <w:rFonts w:ascii="Times New Roman" w:eastAsia="Calibri" w:hAnsi="Times New Roman" w:cs="Times New Roman"/>
          <w:sz w:val="24"/>
          <w:szCs w:val="24"/>
        </w:rPr>
        <w:t>ы</w:t>
      </w:r>
      <w:r w:rsidR="00A41E64" w:rsidRPr="00A41E64">
        <w:rPr>
          <w:rFonts w:ascii="Times New Roman" w:eastAsia="Calibri" w:hAnsi="Times New Roman" w:cs="Times New Roman"/>
          <w:sz w:val="24"/>
          <w:szCs w:val="24"/>
        </w:rPr>
        <w:t xml:space="preserve"> достижения </w:t>
      </w:r>
      <w:r w:rsidR="00523860">
        <w:rPr>
          <w:rFonts w:ascii="Times New Roman" w:eastAsia="Calibri" w:hAnsi="Times New Roman" w:cs="Times New Roman"/>
          <w:sz w:val="24"/>
          <w:szCs w:val="24"/>
        </w:rPr>
        <w:t>организационных</w:t>
      </w:r>
      <w:r w:rsidR="00A41E64" w:rsidRPr="00A41E64">
        <w:rPr>
          <w:rFonts w:ascii="Times New Roman" w:eastAsia="Calibri" w:hAnsi="Times New Roman" w:cs="Times New Roman"/>
          <w:sz w:val="24"/>
          <w:szCs w:val="24"/>
        </w:rPr>
        <w:t xml:space="preserve"> цел</w:t>
      </w:r>
      <w:r w:rsidR="00523860">
        <w:rPr>
          <w:rFonts w:ascii="Times New Roman" w:eastAsia="Calibri" w:hAnsi="Times New Roman" w:cs="Times New Roman"/>
          <w:sz w:val="24"/>
          <w:szCs w:val="24"/>
        </w:rPr>
        <w:t>ей</w:t>
      </w:r>
      <w:r w:rsidR="00A41E64" w:rsidRPr="00A41E64">
        <w:rPr>
          <w:rFonts w:ascii="Times New Roman" w:eastAsia="Calibri" w:hAnsi="Times New Roman" w:cs="Times New Roman"/>
          <w:sz w:val="24"/>
          <w:szCs w:val="24"/>
        </w:rPr>
        <w:t>.</w:t>
      </w:r>
    </w:p>
    <w:p w14:paraId="65E50D5F" w14:textId="2CBC09E1" w:rsidR="00535589" w:rsidRDefault="00194E04" w:rsidP="0099612D">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B73C43">
        <w:rPr>
          <w:rFonts w:ascii="Times New Roman" w:eastAsia="Calibri" w:hAnsi="Times New Roman" w:cs="Times New Roman"/>
          <w:sz w:val="24"/>
          <w:szCs w:val="24"/>
        </w:rPr>
        <w:t>и</w:t>
      </w:r>
      <w:r w:rsidRPr="00194E04">
        <w:rPr>
          <w:rFonts w:ascii="Times New Roman" w:eastAsia="Calibri" w:hAnsi="Times New Roman" w:cs="Times New Roman"/>
          <w:sz w:val="24"/>
          <w:szCs w:val="24"/>
        </w:rPr>
        <w:t xml:space="preserve">нансовый анализ </w:t>
      </w:r>
      <w:r>
        <w:rPr>
          <w:rFonts w:ascii="Times New Roman" w:eastAsia="Calibri" w:hAnsi="Times New Roman" w:cs="Times New Roman"/>
          <w:sz w:val="24"/>
          <w:szCs w:val="24"/>
        </w:rPr>
        <w:t>–</w:t>
      </w:r>
      <w:r w:rsidRPr="00194E04">
        <w:rPr>
          <w:rFonts w:ascii="Times New Roman" w:eastAsia="Calibri" w:hAnsi="Times New Roman" w:cs="Times New Roman"/>
          <w:sz w:val="24"/>
          <w:szCs w:val="24"/>
        </w:rPr>
        <w:t xml:space="preserve"> это процесс оценки предприятий, проектов, бюджетов и др</w:t>
      </w:r>
      <w:r>
        <w:rPr>
          <w:rFonts w:ascii="Times New Roman" w:eastAsia="Calibri" w:hAnsi="Times New Roman" w:cs="Times New Roman"/>
          <w:sz w:val="24"/>
          <w:szCs w:val="24"/>
        </w:rPr>
        <w:t>.</w:t>
      </w:r>
      <w:r w:rsidRPr="00194E04">
        <w:rPr>
          <w:rFonts w:ascii="Times New Roman" w:eastAsia="Calibri" w:hAnsi="Times New Roman" w:cs="Times New Roman"/>
          <w:sz w:val="24"/>
          <w:szCs w:val="24"/>
        </w:rPr>
        <w:t xml:space="preserve"> финансовых операций для определения их эффективности. Как правило, финансовый анализ используется для </w:t>
      </w:r>
      <w:r w:rsidR="00571A7D">
        <w:rPr>
          <w:rFonts w:ascii="Times New Roman" w:eastAsia="Calibri" w:hAnsi="Times New Roman" w:cs="Times New Roman"/>
          <w:sz w:val="24"/>
          <w:szCs w:val="24"/>
        </w:rPr>
        <w:t xml:space="preserve">оценки </w:t>
      </w:r>
      <w:r w:rsidRPr="00194E04">
        <w:rPr>
          <w:rFonts w:ascii="Times New Roman" w:eastAsia="Calibri" w:hAnsi="Times New Roman" w:cs="Times New Roman"/>
          <w:sz w:val="24"/>
          <w:szCs w:val="24"/>
        </w:rPr>
        <w:t>стабильн</w:t>
      </w:r>
      <w:r w:rsidR="00571A7D">
        <w:rPr>
          <w:rFonts w:ascii="Times New Roman" w:eastAsia="Calibri" w:hAnsi="Times New Roman" w:cs="Times New Roman"/>
          <w:sz w:val="24"/>
          <w:szCs w:val="24"/>
        </w:rPr>
        <w:t>ости</w:t>
      </w:r>
      <w:r w:rsidRPr="00194E04">
        <w:rPr>
          <w:rFonts w:ascii="Times New Roman" w:eastAsia="Calibri" w:hAnsi="Times New Roman" w:cs="Times New Roman"/>
          <w:sz w:val="24"/>
          <w:szCs w:val="24"/>
        </w:rPr>
        <w:t xml:space="preserve">, </w:t>
      </w:r>
      <w:proofErr w:type="spellStart"/>
      <w:r w:rsidRPr="00194E04">
        <w:rPr>
          <w:rFonts w:ascii="Times New Roman" w:eastAsia="Calibri" w:hAnsi="Times New Roman" w:cs="Times New Roman"/>
          <w:sz w:val="24"/>
          <w:szCs w:val="24"/>
        </w:rPr>
        <w:t>платеж</w:t>
      </w:r>
      <w:r w:rsidR="00C06A6B">
        <w:rPr>
          <w:rFonts w:ascii="Times New Roman" w:eastAsia="Calibri" w:hAnsi="Times New Roman" w:cs="Times New Roman"/>
          <w:sz w:val="24"/>
          <w:szCs w:val="24"/>
        </w:rPr>
        <w:t>ё</w:t>
      </w:r>
      <w:r w:rsidRPr="00194E04">
        <w:rPr>
          <w:rFonts w:ascii="Times New Roman" w:eastAsia="Calibri" w:hAnsi="Times New Roman" w:cs="Times New Roman"/>
          <w:sz w:val="24"/>
          <w:szCs w:val="24"/>
        </w:rPr>
        <w:t>способн</w:t>
      </w:r>
      <w:r w:rsidR="00571A7D">
        <w:rPr>
          <w:rFonts w:ascii="Times New Roman" w:eastAsia="Calibri" w:hAnsi="Times New Roman" w:cs="Times New Roman"/>
          <w:sz w:val="24"/>
          <w:szCs w:val="24"/>
        </w:rPr>
        <w:t>ости</w:t>
      </w:r>
      <w:proofErr w:type="spellEnd"/>
      <w:r w:rsidRPr="00194E04">
        <w:rPr>
          <w:rFonts w:ascii="Times New Roman" w:eastAsia="Calibri" w:hAnsi="Times New Roman" w:cs="Times New Roman"/>
          <w:sz w:val="24"/>
          <w:szCs w:val="24"/>
        </w:rPr>
        <w:t>, ликвидн</w:t>
      </w:r>
      <w:r w:rsidR="00571A7D">
        <w:rPr>
          <w:rFonts w:ascii="Times New Roman" w:eastAsia="Calibri" w:hAnsi="Times New Roman" w:cs="Times New Roman"/>
          <w:sz w:val="24"/>
          <w:szCs w:val="24"/>
        </w:rPr>
        <w:t>ости</w:t>
      </w:r>
      <w:r w:rsidRPr="00194E04">
        <w:rPr>
          <w:rFonts w:ascii="Times New Roman" w:eastAsia="Calibri" w:hAnsi="Times New Roman" w:cs="Times New Roman"/>
          <w:sz w:val="24"/>
          <w:szCs w:val="24"/>
        </w:rPr>
        <w:t xml:space="preserve"> или прибыльн</w:t>
      </w:r>
      <w:r w:rsidR="00571A7D">
        <w:rPr>
          <w:rFonts w:ascii="Times New Roman" w:eastAsia="Calibri" w:hAnsi="Times New Roman" w:cs="Times New Roman"/>
          <w:sz w:val="24"/>
          <w:szCs w:val="24"/>
        </w:rPr>
        <w:t>ости предприятия</w:t>
      </w:r>
      <w:r w:rsidR="00E40C38">
        <w:rPr>
          <w:rFonts w:ascii="Times New Roman" w:eastAsia="Calibri" w:hAnsi="Times New Roman" w:cs="Times New Roman"/>
          <w:sz w:val="24"/>
          <w:szCs w:val="24"/>
        </w:rPr>
        <w:t xml:space="preserve"> с целью</w:t>
      </w:r>
      <w:r w:rsidRPr="00194E04">
        <w:rPr>
          <w:rFonts w:ascii="Times New Roman" w:eastAsia="Calibri" w:hAnsi="Times New Roman" w:cs="Times New Roman"/>
          <w:sz w:val="24"/>
          <w:szCs w:val="24"/>
        </w:rPr>
        <w:t xml:space="preserve"> гарантиро</w:t>
      </w:r>
      <w:r w:rsidR="00E40C38">
        <w:rPr>
          <w:rFonts w:ascii="Times New Roman" w:eastAsia="Calibri" w:hAnsi="Times New Roman" w:cs="Times New Roman"/>
          <w:sz w:val="24"/>
          <w:szCs w:val="24"/>
        </w:rPr>
        <w:t>вания</w:t>
      </w:r>
      <w:r w:rsidRPr="00194E04">
        <w:rPr>
          <w:rFonts w:ascii="Times New Roman" w:eastAsia="Calibri" w:hAnsi="Times New Roman" w:cs="Times New Roman"/>
          <w:sz w:val="24"/>
          <w:szCs w:val="24"/>
        </w:rPr>
        <w:t xml:space="preserve"> денежны</w:t>
      </w:r>
      <w:r w:rsidR="00E40C38">
        <w:rPr>
          <w:rFonts w:ascii="Times New Roman" w:eastAsia="Calibri" w:hAnsi="Times New Roman" w:cs="Times New Roman"/>
          <w:sz w:val="24"/>
          <w:szCs w:val="24"/>
        </w:rPr>
        <w:t>х</w:t>
      </w:r>
      <w:r w:rsidRPr="00194E04">
        <w:rPr>
          <w:rFonts w:ascii="Times New Roman" w:eastAsia="Calibri" w:hAnsi="Times New Roman" w:cs="Times New Roman"/>
          <w:sz w:val="24"/>
          <w:szCs w:val="24"/>
        </w:rPr>
        <w:t xml:space="preserve"> инвестици</w:t>
      </w:r>
      <w:r w:rsidR="00E40C38">
        <w:rPr>
          <w:rFonts w:ascii="Times New Roman" w:eastAsia="Calibri" w:hAnsi="Times New Roman" w:cs="Times New Roman"/>
          <w:sz w:val="24"/>
          <w:szCs w:val="24"/>
        </w:rPr>
        <w:t xml:space="preserve">й </w:t>
      </w:r>
      <w:r w:rsidR="00E40C38" w:rsidRPr="00E40C38">
        <w:rPr>
          <w:rFonts w:ascii="Times New Roman" w:eastAsia="Calibri" w:hAnsi="Times New Roman" w:cs="Times New Roman"/>
          <w:sz w:val="24"/>
          <w:szCs w:val="24"/>
        </w:rPr>
        <w:t>[</w:t>
      </w:r>
      <w:r w:rsidR="00F52EF0">
        <w:rPr>
          <w:rFonts w:ascii="Times New Roman" w:eastAsia="Calibri" w:hAnsi="Times New Roman" w:cs="Times New Roman"/>
          <w:sz w:val="24"/>
          <w:szCs w:val="24"/>
        </w:rPr>
        <w:t>23</w:t>
      </w:r>
      <w:r w:rsidR="00E40C38" w:rsidRPr="00E40C38">
        <w:rPr>
          <w:rFonts w:ascii="Times New Roman" w:eastAsia="Calibri" w:hAnsi="Times New Roman" w:cs="Times New Roman"/>
          <w:sz w:val="24"/>
          <w:szCs w:val="24"/>
        </w:rPr>
        <w:t>]</w:t>
      </w:r>
      <w:r w:rsidRPr="00194E04">
        <w:rPr>
          <w:rFonts w:ascii="Times New Roman" w:eastAsia="Calibri" w:hAnsi="Times New Roman" w:cs="Times New Roman"/>
          <w:sz w:val="24"/>
          <w:szCs w:val="24"/>
        </w:rPr>
        <w:t>.</w:t>
      </w:r>
    </w:p>
    <w:p w14:paraId="0376511D" w14:textId="49C12C27" w:rsidR="00D2325D" w:rsidRDefault="00C258E4" w:rsidP="0099612D">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C258E4">
        <w:rPr>
          <w:rFonts w:ascii="Times New Roman" w:eastAsia="Calibri" w:hAnsi="Times New Roman" w:cs="Times New Roman"/>
          <w:sz w:val="24"/>
          <w:szCs w:val="24"/>
        </w:rPr>
        <w:t xml:space="preserve">нализ финансового состояния и </w:t>
      </w:r>
      <w:r>
        <w:rPr>
          <w:rFonts w:ascii="Times New Roman" w:eastAsia="Calibri" w:hAnsi="Times New Roman" w:cs="Times New Roman"/>
          <w:sz w:val="24"/>
          <w:szCs w:val="24"/>
        </w:rPr>
        <w:t>экономической</w:t>
      </w:r>
      <w:r w:rsidRPr="00C258E4">
        <w:rPr>
          <w:rFonts w:ascii="Times New Roman" w:eastAsia="Calibri" w:hAnsi="Times New Roman" w:cs="Times New Roman"/>
          <w:sz w:val="24"/>
          <w:szCs w:val="24"/>
        </w:rPr>
        <w:t xml:space="preserve"> продуктивности деятельности ООО «Лотос Премиум» осуществлён за </w:t>
      </w:r>
      <w:r w:rsidR="00DA6935">
        <w:rPr>
          <w:rFonts w:ascii="Times New Roman" w:eastAsia="Calibri" w:hAnsi="Times New Roman" w:cs="Times New Roman"/>
          <w:sz w:val="24"/>
          <w:szCs w:val="24"/>
        </w:rPr>
        <w:t>трё</w:t>
      </w:r>
      <w:r w:rsidRPr="00C258E4">
        <w:rPr>
          <w:rFonts w:ascii="Times New Roman" w:eastAsia="Calibri" w:hAnsi="Times New Roman" w:cs="Times New Roman"/>
          <w:sz w:val="24"/>
          <w:szCs w:val="24"/>
        </w:rPr>
        <w:t>хлетний период (201</w:t>
      </w:r>
      <w:r w:rsidR="00DA6935">
        <w:rPr>
          <w:rFonts w:ascii="Times New Roman" w:eastAsia="Calibri" w:hAnsi="Times New Roman" w:cs="Times New Roman"/>
          <w:sz w:val="24"/>
          <w:szCs w:val="24"/>
        </w:rPr>
        <w:t>7</w:t>
      </w:r>
      <w:r w:rsidRPr="00C258E4">
        <w:rPr>
          <w:rFonts w:ascii="Times New Roman" w:eastAsia="Calibri" w:hAnsi="Times New Roman" w:cs="Times New Roman"/>
          <w:sz w:val="24"/>
          <w:szCs w:val="24"/>
        </w:rPr>
        <w:t>-2019 гг.). Мониторинг эффективности финансовых показателей исследуемого предприятия выполнен с учётом принадлежности к отрасли «Торговля оптовая и розничная, кроме торговли автотранспортными средствами и мотоциклами» (класс по ОКВЭД 2</w:t>
      </w:r>
      <w:r w:rsidR="005703E8">
        <w:rPr>
          <w:rFonts w:ascii="Times New Roman" w:eastAsia="Calibri" w:hAnsi="Times New Roman" w:cs="Times New Roman"/>
          <w:sz w:val="24"/>
          <w:szCs w:val="24"/>
        </w:rPr>
        <w:t>-</w:t>
      </w:r>
      <w:r w:rsidRPr="00C258E4">
        <w:rPr>
          <w:rFonts w:ascii="Times New Roman" w:eastAsia="Calibri" w:hAnsi="Times New Roman" w:cs="Times New Roman"/>
          <w:sz w:val="24"/>
          <w:szCs w:val="24"/>
        </w:rPr>
        <w:t>47).</w:t>
      </w:r>
      <w:r w:rsidR="00090C0A">
        <w:rPr>
          <w:rFonts w:ascii="Times New Roman" w:eastAsia="Calibri" w:hAnsi="Times New Roman" w:cs="Times New Roman"/>
          <w:sz w:val="24"/>
          <w:szCs w:val="24"/>
        </w:rPr>
        <w:t xml:space="preserve"> </w:t>
      </w:r>
      <w:r w:rsidR="004E1BE2">
        <w:rPr>
          <w:rFonts w:ascii="Times New Roman" w:eastAsia="Calibri" w:hAnsi="Times New Roman" w:cs="Times New Roman"/>
          <w:sz w:val="24"/>
          <w:szCs w:val="24"/>
        </w:rPr>
        <w:t>Исследование</w:t>
      </w:r>
      <w:r w:rsidR="00090C0A" w:rsidRPr="00090C0A">
        <w:rPr>
          <w:rFonts w:ascii="Times New Roman" w:eastAsia="Calibri" w:hAnsi="Times New Roman" w:cs="Times New Roman"/>
          <w:sz w:val="24"/>
          <w:szCs w:val="24"/>
        </w:rPr>
        <w:t xml:space="preserve"> выполнен</w:t>
      </w:r>
      <w:r w:rsidR="004E1BE2">
        <w:rPr>
          <w:rFonts w:ascii="Times New Roman" w:eastAsia="Calibri" w:hAnsi="Times New Roman" w:cs="Times New Roman"/>
          <w:sz w:val="24"/>
          <w:szCs w:val="24"/>
        </w:rPr>
        <w:t>о</w:t>
      </w:r>
      <w:r w:rsidR="00090C0A" w:rsidRPr="00090C0A">
        <w:rPr>
          <w:rFonts w:ascii="Times New Roman" w:eastAsia="Calibri" w:hAnsi="Times New Roman" w:cs="Times New Roman"/>
          <w:sz w:val="24"/>
          <w:szCs w:val="24"/>
        </w:rPr>
        <w:t xml:space="preserve"> при помощи специализированного программного обеспечения «</w:t>
      </w:r>
      <w:proofErr w:type="spellStart"/>
      <w:r w:rsidR="00090C0A" w:rsidRPr="00090C0A">
        <w:rPr>
          <w:rFonts w:ascii="Times New Roman" w:eastAsia="Calibri" w:hAnsi="Times New Roman" w:cs="Times New Roman"/>
          <w:sz w:val="24"/>
          <w:szCs w:val="24"/>
        </w:rPr>
        <w:t>ФинЭкАнализ</w:t>
      </w:r>
      <w:proofErr w:type="spellEnd"/>
      <w:r w:rsidR="00090C0A" w:rsidRPr="00090C0A">
        <w:rPr>
          <w:rFonts w:ascii="Times New Roman" w:eastAsia="Calibri" w:hAnsi="Times New Roman" w:cs="Times New Roman"/>
          <w:sz w:val="24"/>
          <w:szCs w:val="24"/>
        </w:rPr>
        <w:t xml:space="preserve"> 2020» [</w:t>
      </w:r>
      <w:r w:rsidR="00F52EF0">
        <w:rPr>
          <w:rFonts w:ascii="Times New Roman" w:eastAsia="Calibri" w:hAnsi="Times New Roman" w:cs="Times New Roman"/>
          <w:sz w:val="24"/>
          <w:szCs w:val="24"/>
        </w:rPr>
        <w:t>24</w:t>
      </w:r>
      <w:r w:rsidR="00090C0A" w:rsidRPr="00523860">
        <w:rPr>
          <w:rFonts w:ascii="Times New Roman" w:eastAsia="Calibri" w:hAnsi="Times New Roman" w:cs="Times New Roman"/>
          <w:sz w:val="24"/>
          <w:szCs w:val="24"/>
        </w:rPr>
        <w:t>]</w:t>
      </w:r>
      <w:r w:rsidR="00090C0A" w:rsidRPr="00090C0A">
        <w:rPr>
          <w:rFonts w:ascii="Times New Roman" w:eastAsia="Calibri" w:hAnsi="Times New Roman" w:cs="Times New Roman"/>
          <w:sz w:val="24"/>
          <w:szCs w:val="24"/>
        </w:rPr>
        <w:t xml:space="preserve"> и «Ваш финансовый аналитик» [</w:t>
      </w:r>
      <w:r w:rsidR="00F52EF0">
        <w:rPr>
          <w:rFonts w:ascii="Times New Roman" w:eastAsia="Calibri" w:hAnsi="Times New Roman" w:cs="Times New Roman"/>
          <w:sz w:val="24"/>
          <w:szCs w:val="24"/>
        </w:rPr>
        <w:t>25</w:t>
      </w:r>
      <w:r w:rsidR="00090C0A" w:rsidRPr="00523860">
        <w:rPr>
          <w:rFonts w:ascii="Times New Roman" w:eastAsia="Calibri" w:hAnsi="Times New Roman" w:cs="Times New Roman"/>
          <w:sz w:val="24"/>
          <w:szCs w:val="24"/>
        </w:rPr>
        <w:t>].</w:t>
      </w:r>
    </w:p>
    <w:p w14:paraId="10157054" w14:textId="6C8C1262" w:rsidR="009E7C2C" w:rsidRPr="009E7C2C" w:rsidRDefault="009E7C2C" w:rsidP="009E7C2C">
      <w:pPr>
        <w:spacing w:after="0" w:line="360" w:lineRule="auto"/>
        <w:ind w:firstLine="709"/>
        <w:jc w:val="both"/>
        <w:rPr>
          <w:rFonts w:ascii="Times New Roman" w:eastAsia="Calibri" w:hAnsi="Times New Roman" w:cs="Times New Roman"/>
          <w:sz w:val="24"/>
          <w:szCs w:val="24"/>
        </w:rPr>
      </w:pPr>
      <w:r w:rsidRPr="009E7C2C">
        <w:rPr>
          <w:rFonts w:ascii="Times New Roman" w:eastAsia="Calibri" w:hAnsi="Times New Roman" w:cs="Times New Roman"/>
          <w:sz w:val="24"/>
          <w:szCs w:val="24"/>
        </w:rPr>
        <w:t xml:space="preserve">Анализ финансового состояния </w:t>
      </w:r>
      <w:r>
        <w:rPr>
          <w:rFonts w:ascii="Times New Roman" w:eastAsia="Calibri" w:hAnsi="Times New Roman" w:cs="Times New Roman"/>
          <w:sz w:val="24"/>
          <w:szCs w:val="24"/>
        </w:rPr>
        <w:t>предприятия</w:t>
      </w:r>
      <w:r w:rsidRPr="009E7C2C">
        <w:rPr>
          <w:rFonts w:ascii="Times New Roman" w:eastAsia="Calibri" w:hAnsi="Times New Roman" w:cs="Times New Roman"/>
          <w:sz w:val="24"/>
          <w:szCs w:val="24"/>
        </w:rPr>
        <w:t xml:space="preserve"> начинается со сравнительного аналитического баланса</w:t>
      </w:r>
      <w:r w:rsidR="000C2250">
        <w:rPr>
          <w:rFonts w:ascii="Times New Roman" w:eastAsia="Calibri" w:hAnsi="Times New Roman" w:cs="Times New Roman"/>
          <w:sz w:val="24"/>
          <w:szCs w:val="24"/>
        </w:rPr>
        <w:t xml:space="preserve">, когда </w:t>
      </w:r>
      <w:r w:rsidR="00CF0ABD">
        <w:rPr>
          <w:rFonts w:ascii="Times New Roman" w:eastAsia="Calibri" w:hAnsi="Times New Roman" w:cs="Times New Roman"/>
          <w:sz w:val="24"/>
          <w:szCs w:val="24"/>
        </w:rPr>
        <w:t xml:space="preserve">обозначаются </w:t>
      </w:r>
      <w:r w:rsidRPr="009E7C2C">
        <w:rPr>
          <w:rFonts w:ascii="Times New Roman" w:eastAsia="Calibri" w:hAnsi="Times New Roman" w:cs="Times New Roman"/>
          <w:sz w:val="24"/>
          <w:szCs w:val="24"/>
        </w:rPr>
        <w:t>важнейшие характеристики:</w:t>
      </w:r>
    </w:p>
    <w:p w14:paraId="21830F6C" w14:textId="69B8805B" w:rsidR="009E7C2C" w:rsidRPr="009E7C2C" w:rsidRDefault="00CF0ABD" w:rsidP="009E7C2C">
      <w:pPr>
        <w:pStyle w:val="a7"/>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суммарн</w:t>
      </w:r>
      <w:r w:rsidR="009E7C2C" w:rsidRPr="009E7C2C">
        <w:rPr>
          <w:rFonts w:ascii="Times New Roman" w:eastAsia="Calibri" w:hAnsi="Times New Roman" w:cs="Times New Roman"/>
          <w:sz w:val="24"/>
          <w:szCs w:val="24"/>
        </w:rPr>
        <w:t>ая стоимость имущества организации;</w:t>
      </w:r>
    </w:p>
    <w:p w14:paraId="3BF371F5" w14:textId="58232AD0" w:rsidR="009E7C2C" w:rsidRPr="009E7C2C" w:rsidRDefault="009E7C2C" w:rsidP="009E7C2C">
      <w:pPr>
        <w:pStyle w:val="a7"/>
        <w:numPr>
          <w:ilvl w:val="0"/>
          <w:numId w:val="23"/>
        </w:numPr>
        <w:spacing w:after="0" w:line="360" w:lineRule="auto"/>
        <w:jc w:val="both"/>
        <w:rPr>
          <w:rFonts w:ascii="Times New Roman" w:eastAsia="Calibri" w:hAnsi="Times New Roman" w:cs="Times New Roman"/>
          <w:sz w:val="24"/>
          <w:szCs w:val="24"/>
        </w:rPr>
      </w:pPr>
      <w:r w:rsidRPr="009E7C2C">
        <w:rPr>
          <w:rFonts w:ascii="Times New Roman" w:eastAsia="Calibri" w:hAnsi="Times New Roman" w:cs="Times New Roman"/>
          <w:sz w:val="24"/>
          <w:szCs w:val="24"/>
        </w:rPr>
        <w:t>стоимость иммобилизованных и мобильных средств;</w:t>
      </w:r>
    </w:p>
    <w:p w14:paraId="0567A809" w14:textId="72C45F7E" w:rsidR="009E7C2C" w:rsidRPr="009E7C2C" w:rsidRDefault="00CF0ABD" w:rsidP="009E7C2C">
      <w:pPr>
        <w:pStyle w:val="a7"/>
        <w:numPr>
          <w:ilvl w:val="0"/>
          <w:numId w:val="2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объём</w:t>
      </w:r>
      <w:r w:rsidR="009E7C2C" w:rsidRPr="009E7C2C">
        <w:rPr>
          <w:rFonts w:ascii="Times New Roman" w:eastAsia="Calibri" w:hAnsi="Times New Roman" w:cs="Times New Roman"/>
          <w:sz w:val="24"/>
          <w:szCs w:val="24"/>
        </w:rPr>
        <w:t xml:space="preserve"> собственных и за</w:t>
      </w:r>
      <w:r w:rsidR="007F50D9">
        <w:rPr>
          <w:rFonts w:ascii="Times New Roman" w:eastAsia="Calibri" w:hAnsi="Times New Roman" w:cs="Times New Roman"/>
          <w:sz w:val="24"/>
          <w:szCs w:val="24"/>
        </w:rPr>
        <w:t>ё</w:t>
      </w:r>
      <w:r w:rsidR="009E7C2C" w:rsidRPr="009E7C2C">
        <w:rPr>
          <w:rFonts w:ascii="Times New Roman" w:eastAsia="Calibri" w:hAnsi="Times New Roman" w:cs="Times New Roman"/>
          <w:sz w:val="24"/>
          <w:szCs w:val="24"/>
        </w:rPr>
        <w:t xml:space="preserve">мных средств организации и </w:t>
      </w:r>
      <w:proofErr w:type="gramStart"/>
      <w:r w:rsidR="007E4B5E">
        <w:rPr>
          <w:rFonts w:ascii="Times New Roman" w:eastAsia="Calibri" w:hAnsi="Times New Roman" w:cs="Times New Roman"/>
          <w:sz w:val="24"/>
          <w:szCs w:val="24"/>
        </w:rPr>
        <w:t>т.д</w:t>
      </w:r>
      <w:r w:rsidR="009E7C2C" w:rsidRPr="009E7C2C">
        <w:rPr>
          <w:rFonts w:ascii="Times New Roman" w:eastAsia="Calibri" w:hAnsi="Times New Roman" w:cs="Times New Roman"/>
          <w:sz w:val="24"/>
          <w:szCs w:val="24"/>
        </w:rPr>
        <w:t>.</w:t>
      </w:r>
      <w:proofErr w:type="gramEnd"/>
    </w:p>
    <w:p w14:paraId="06C6109C" w14:textId="4BC009CA" w:rsidR="009E7C2C" w:rsidRDefault="007E4B5E" w:rsidP="009E7C2C">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Разбор</w:t>
      </w:r>
      <w:r w:rsidR="001234CD">
        <w:rPr>
          <w:rFonts w:ascii="Times New Roman" w:eastAsia="Calibri" w:hAnsi="Times New Roman" w:cs="Times New Roman"/>
          <w:sz w:val="24"/>
          <w:szCs w:val="24"/>
        </w:rPr>
        <w:t xml:space="preserve"> показателей</w:t>
      </w:r>
      <w:r w:rsidR="009E7C2C" w:rsidRPr="009E7C2C">
        <w:rPr>
          <w:rFonts w:ascii="Times New Roman" w:eastAsia="Calibri" w:hAnsi="Times New Roman" w:cs="Times New Roman"/>
          <w:sz w:val="24"/>
          <w:szCs w:val="24"/>
        </w:rPr>
        <w:t xml:space="preserve"> сравнительного аналитического баланса – это, по сути, предварительный анализ финансового состояния, позволяющий судить о </w:t>
      </w:r>
      <w:proofErr w:type="spellStart"/>
      <w:r w:rsidR="009E7C2C" w:rsidRPr="009E7C2C">
        <w:rPr>
          <w:rFonts w:ascii="Times New Roman" w:eastAsia="Calibri" w:hAnsi="Times New Roman" w:cs="Times New Roman"/>
          <w:sz w:val="24"/>
          <w:szCs w:val="24"/>
        </w:rPr>
        <w:t>плат</w:t>
      </w:r>
      <w:r w:rsidR="004E2F54">
        <w:rPr>
          <w:rFonts w:ascii="Times New Roman" w:eastAsia="Calibri" w:hAnsi="Times New Roman" w:cs="Times New Roman"/>
          <w:sz w:val="24"/>
          <w:szCs w:val="24"/>
        </w:rPr>
        <w:t>ё</w:t>
      </w:r>
      <w:r w:rsidR="009E7C2C" w:rsidRPr="009E7C2C">
        <w:rPr>
          <w:rFonts w:ascii="Times New Roman" w:eastAsia="Calibri" w:hAnsi="Times New Roman" w:cs="Times New Roman"/>
          <w:sz w:val="24"/>
          <w:szCs w:val="24"/>
        </w:rPr>
        <w:t>же</w:t>
      </w:r>
      <w:proofErr w:type="spellEnd"/>
      <w:r w:rsidR="009E7C2C" w:rsidRPr="009E7C2C">
        <w:rPr>
          <w:rFonts w:ascii="Times New Roman" w:eastAsia="Calibri" w:hAnsi="Times New Roman" w:cs="Times New Roman"/>
          <w:sz w:val="24"/>
          <w:szCs w:val="24"/>
        </w:rPr>
        <w:t xml:space="preserve">-, кредитоспособности и финансовой устойчивости организации, </w:t>
      </w:r>
      <w:r w:rsidR="00DD28E3">
        <w:rPr>
          <w:rFonts w:ascii="Times New Roman" w:eastAsia="Calibri" w:hAnsi="Times New Roman" w:cs="Times New Roman"/>
          <w:sz w:val="24"/>
          <w:szCs w:val="24"/>
        </w:rPr>
        <w:t xml:space="preserve">а также </w:t>
      </w:r>
      <w:r w:rsidR="009E7C2C" w:rsidRPr="009E7C2C">
        <w:rPr>
          <w:rFonts w:ascii="Times New Roman" w:eastAsia="Calibri" w:hAnsi="Times New Roman" w:cs="Times New Roman"/>
          <w:sz w:val="24"/>
          <w:szCs w:val="24"/>
        </w:rPr>
        <w:t xml:space="preserve">характере использования </w:t>
      </w:r>
      <w:r w:rsidR="00DD28E3">
        <w:rPr>
          <w:rFonts w:ascii="Times New Roman" w:eastAsia="Calibri" w:hAnsi="Times New Roman" w:cs="Times New Roman"/>
          <w:sz w:val="24"/>
          <w:szCs w:val="24"/>
        </w:rPr>
        <w:t xml:space="preserve">её </w:t>
      </w:r>
      <w:r w:rsidR="009E7C2C" w:rsidRPr="009E7C2C">
        <w:rPr>
          <w:rFonts w:ascii="Times New Roman" w:eastAsia="Calibri" w:hAnsi="Times New Roman" w:cs="Times New Roman"/>
          <w:sz w:val="24"/>
          <w:szCs w:val="24"/>
        </w:rPr>
        <w:t>финансовых ресурсов</w:t>
      </w:r>
      <w:r w:rsidR="002A2D5D">
        <w:rPr>
          <w:rFonts w:ascii="Times New Roman" w:eastAsia="Calibri" w:hAnsi="Times New Roman" w:cs="Times New Roman"/>
          <w:sz w:val="24"/>
          <w:szCs w:val="24"/>
        </w:rPr>
        <w:t xml:space="preserve">. </w:t>
      </w:r>
    </w:p>
    <w:p w14:paraId="1E6C5EF7" w14:textId="2F65B882" w:rsidR="009205AD" w:rsidRPr="009205AD" w:rsidRDefault="009205AD" w:rsidP="009205AD">
      <w:pPr>
        <w:spacing w:after="0" w:line="360" w:lineRule="auto"/>
        <w:ind w:firstLine="709"/>
        <w:jc w:val="both"/>
        <w:rPr>
          <w:rFonts w:ascii="Times New Roman" w:eastAsia="Calibri" w:hAnsi="Times New Roman" w:cs="Times New Roman"/>
          <w:sz w:val="24"/>
          <w:szCs w:val="24"/>
        </w:rPr>
      </w:pPr>
      <w:r w:rsidRPr="009205AD">
        <w:rPr>
          <w:rFonts w:ascii="Times New Roman" w:eastAsia="Calibri" w:hAnsi="Times New Roman" w:cs="Times New Roman"/>
          <w:sz w:val="24"/>
          <w:szCs w:val="24"/>
        </w:rPr>
        <w:t xml:space="preserve">Стоимость запасов </w:t>
      </w:r>
      <w:r w:rsidR="00602C43">
        <w:rPr>
          <w:rFonts w:ascii="Times New Roman" w:eastAsia="Calibri" w:hAnsi="Times New Roman" w:cs="Times New Roman"/>
          <w:sz w:val="24"/>
          <w:szCs w:val="24"/>
        </w:rPr>
        <w:t xml:space="preserve">в ООО «Лотос Премиум» </w:t>
      </w:r>
      <w:r w:rsidR="00AE27EC">
        <w:rPr>
          <w:rFonts w:ascii="Times New Roman" w:eastAsia="Calibri" w:hAnsi="Times New Roman" w:cs="Times New Roman"/>
          <w:sz w:val="24"/>
          <w:szCs w:val="24"/>
        </w:rPr>
        <w:t xml:space="preserve">(Приложение 1) </w:t>
      </w:r>
      <w:r w:rsidRPr="009205AD">
        <w:rPr>
          <w:rFonts w:ascii="Times New Roman" w:eastAsia="Calibri" w:hAnsi="Times New Roman" w:cs="Times New Roman"/>
          <w:sz w:val="24"/>
          <w:szCs w:val="24"/>
        </w:rPr>
        <w:t>за исследуемый период увеличилась на 288 тыс. руб. и составила</w:t>
      </w:r>
      <w:r w:rsidR="00602C43">
        <w:rPr>
          <w:rFonts w:ascii="Times New Roman" w:eastAsia="Calibri" w:hAnsi="Times New Roman" w:cs="Times New Roman"/>
          <w:sz w:val="24"/>
          <w:szCs w:val="24"/>
        </w:rPr>
        <w:t xml:space="preserve"> </w:t>
      </w:r>
      <w:r w:rsidRPr="009205AD">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r w:rsidRPr="009205AD">
        <w:rPr>
          <w:rFonts w:ascii="Times New Roman" w:eastAsia="Calibri" w:hAnsi="Times New Roman" w:cs="Times New Roman"/>
          <w:sz w:val="24"/>
          <w:szCs w:val="24"/>
        </w:rPr>
        <w:t xml:space="preserve">794 тыс. руб. </w:t>
      </w:r>
      <w:r w:rsidR="00C459A7">
        <w:rPr>
          <w:rFonts w:ascii="Times New Roman" w:eastAsia="Calibri" w:hAnsi="Times New Roman" w:cs="Times New Roman"/>
          <w:sz w:val="24"/>
          <w:szCs w:val="24"/>
        </w:rPr>
        <w:t>Весом</w:t>
      </w:r>
      <w:r w:rsidRPr="009205AD">
        <w:rPr>
          <w:rFonts w:ascii="Times New Roman" w:eastAsia="Calibri" w:hAnsi="Times New Roman" w:cs="Times New Roman"/>
          <w:sz w:val="24"/>
          <w:szCs w:val="24"/>
        </w:rPr>
        <w:t>ый рост стоимости запасов произош</w:t>
      </w:r>
      <w:r>
        <w:rPr>
          <w:rFonts w:ascii="Times New Roman" w:eastAsia="Calibri" w:hAnsi="Times New Roman" w:cs="Times New Roman"/>
          <w:sz w:val="24"/>
          <w:szCs w:val="24"/>
        </w:rPr>
        <w:t>ё</w:t>
      </w:r>
      <w:r w:rsidRPr="009205AD">
        <w:rPr>
          <w:rFonts w:ascii="Times New Roman" w:eastAsia="Calibri" w:hAnsi="Times New Roman" w:cs="Times New Roman"/>
          <w:sz w:val="24"/>
          <w:szCs w:val="24"/>
        </w:rPr>
        <w:t>л в период 01.01.2019</w:t>
      </w:r>
      <w:r w:rsidR="004E2F54">
        <w:rPr>
          <w:rFonts w:ascii="Times New Roman" w:eastAsia="Calibri" w:hAnsi="Times New Roman" w:cs="Times New Roman"/>
          <w:sz w:val="24"/>
          <w:szCs w:val="24"/>
        </w:rPr>
        <w:t>-</w:t>
      </w:r>
      <w:r w:rsidRPr="009205AD">
        <w:rPr>
          <w:rFonts w:ascii="Times New Roman" w:eastAsia="Calibri" w:hAnsi="Times New Roman" w:cs="Times New Roman"/>
          <w:sz w:val="24"/>
          <w:szCs w:val="24"/>
        </w:rPr>
        <w:t xml:space="preserve">01.01.2020 </w:t>
      </w:r>
      <w:r w:rsidR="000616C6">
        <w:rPr>
          <w:rFonts w:ascii="Times New Roman" w:eastAsia="Calibri" w:hAnsi="Times New Roman" w:cs="Times New Roman"/>
          <w:sz w:val="24"/>
          <w:szCs w:val="24"/>
        </w:rPr>
        <w:t>г</w:t>
      </w:r>
      <w:r w:rsidRPr="009205AD">
        <w:rPr>
          <w:rFonts w:ascii="Times New Roman" w:eastAsia="Calibri" w:hAnsi="Times New Roman" w:cs="Times New Roman"/>
          <w:sz w:val="24"/>
          <w:szCs w:val="24"/>
        </w:rPr>
        <w:t>г., когда их</w:t>
      </w:r>
      <w:r w:rsidR="005E46CE">
        <w:rPr>
          <w:rFonts w:ascii="Times New Roman" w:eastAsia="Calibri" w:hAnsi="Times New Roman" w:cs="Times New Roman"/>
          <w:sz w:val="24"/>
          <w:szCs w:val="24"/>
        </w:rPr>
        <w:t xml:space="preserve"> количество</w:t>
      </w:r>
      <w:r w:rsidRPr="009205AD">
        <w:rPr>
          <w:rFonts w:ascii="Times New Roman" w:eastAsia="Calibri" w:hAnsi="Times New Roman" w:cs="Times New Roman"/>
          <w:sz w:val="24"/>
          <w:szCs w:val="24"/>
        </w:rPr>
        <w:t xml:space="preserve"> возросл</w:t>
      </w:r>
      <w:r w:rsidR="005E46CE">
        <w:rPr>
          <w:rFonts w:ascii="Times New Roman" w:eastAsia="Calibri" w:hAnsi="Times New Roman" w:cs="Times New Roman"/>
          <w:sz w:val="24"/>
          <w:szCs w:val="24"/>
        </w:rPr>
        <w:t>о</w:t>
      </w:r>
      <w:r w:rsidRPr="009205AD">
        <w:rPr>
          <w:rFonts w:ascii="Times New Roman" w:eastAsia="Calibri" w:hAnsi="Times New Roman" w:cs="Times New Roman"/>
          <w:sz w:val="24"/>
          <w:szCs w:val="24"/>
        </w:rPr>
        <w:t xml:space="preserve"> на 177 тыс. руб.</w:t>
      </w:r>
      <w:r w:rsidR="009F67C4">
        <w:rPr>
          <w:rFonts w:ascii="Times New Roman" w:eastAsia="Calibri" w:hAnsi="Times New Roman" w:cs="Times New Roman"/>
          <w:sz w:val="24"/>
          <w:szCs w:val="24"/>
        </w:rPr>
        <w:t xml:space="preserve"> </w:t>
      </w:r>
      <w:r w:rsidRPr="009205AD">
        <w:rPr>
          <w:rFonts w:ascii="Times New Roman" w:eastAsia="Calibri" w:hAnsi="Times New Roman" w:cs="Times New Roman"/>
          <w:sz w:val="24"/>
          <w:szCs w:val="24"/>
        </w:rPr>
        <w:t>Дебиторская задолженность в анализируемом периоде снизилась. З</w:t>
      </w:r>
      <w:r w:rsidR="005E46CE">
        <w:rPr>
          <w:rFonts w:ascii="Times New Roman" w:eastAsia="Calibri" w:hAnsi="Times New Roman" w:cs="Times New Roman"/>
          <w:sz w:val="24"/>
          <w:szCs w:val="24"/>
        </w:rPr>
        <w:t>начитель</w:t>
      </w:r>
      <w:r w:rsidRPr="009205AD">
        <w:rPr>
          <w:rFonts w:ascii="Times New Roman" w:eastAsia="Calibri" w:hAnsi="Times New Roman" w:cs="Times New Roman"/>
          <w:sz w:val="24"/>
          <w:szCs w:val="24"/>
        </w:rPr>
        <w:t xml:space="preserve">ное снижение </w:t>
      </w:r>
      <w:r w:rsidR="005E46CE">
        <w:rPr>
          <w:rFonts w:ascii="Times New Roman" w:eastAsia="Calibri" w:hAnsi="Times New Roman" w:cs="Times New Roman"/>
          <w:sz w:val="24"/>
          <w:szCs w:val="24"/>
        </w:rPr>
        <w:t>(</w:t>
      </w:r>
      <w:r w:rsidRPr="009205AD">
        <w:rPr>
          <w:rFonts w:ascii="Times New Roman" w:eastAsia="Calibri" w:hAnsi="Times New Roman" w:cs="Times New Roman"/>
          <w:sz w:val="24"/>
          <w:szCs w:val="24"/>
        </w:rPr>
        <w:t>в сумме 100 тыс. руб.</w:t>
      </w:r>
      <w:r w:rsidR="00694C8E">
        <w:rPr>
          <w:rFonts w:ascii="Times New Roman" w:eastAsia="Calibri" w:hAnsi="Times New Roman" w:cs="Times New Roman"/>
          <w:sz w:val="24"/>
          <w:szCs w:val="24"/>
        </w:rPr>
        <w:t>)</w:t>
      </w:r>
      <w:r w:rsidRPr="009205AD">
        <w:rPr>
          <w:rFonts w:ascii="Times New Roman" w:eastAsia="Calibri" w:hAnsi="Times New Roman" w:cs="Times New Roman"/>
          <w:sz w:val="24"/>
          <w:szCs w:val="24"/>
        </w:rPr>
        <w:t xml:space="preserve"> произошло в период 01.01.2018</w:t>
      </w:r>
      <w:r w:rsidR="000616C6">
        <w:rPr>
          <w:rFonts w:ascii="Times New Roman" w:eastAsia="Calibri" w:hAnsi="Times New Roman" w:cs="Times New Roman"/>
          <w:sz w:val="24"/>
          <w:szCs w:val="24"/>
        </w:rPr>
        <w:t>-</w:t>
      </w:r>
      <w:r w:rsidRPr="009205AD">
        <w:rPr>
          <w:rFonts w:ascii="Times New Roman" w:eastAsia="Calibri" w:hAnsi="Times New Roman" w:cs="Times New Roman"/>
          <w:sz w:val="24"/>
          <w:szCs w:val="24"/>
        </w:rPr>
        <w:t xml:space="preserve">01.01.2019 </w:t>
      </w:r>
      <w:r w:rsidR="000616C6">
        <w:rPr>
          <w:rFonts w:ascii="Times New Roman" w:eastAsia="Calibri" w:hAnsi="Times New Roman" w:cs="Times New Roman"/>
          <w:sz w:val="24"/>
          <w:szCs w:val="24"/>
        </w:rPr>
        <w:t>г</w:t>
      </w:r>
      <w:r w:rsidR="009F67C4">
        <w:rPr>
          <w:rFonts w:ascii="Times New Roman" w:eastAsia="Calibri" w:hAnsi="Times New Roman" w:cs="Times New Roman"/>
          <w:sz w:val="24"/>
          <w:szCs w:val="24"/>
        </w:rPr>
        <w:t>г.</w:t>
      </w:r>
      <w:r w:rsidR="00602C43">
        <w:rPr>
          <w:rFonts w:ascii="Times New Roman" w:eastAsia="Calibri" w:hAnsi="Times New Roman" w:cs="Times New Roman"/>
          <w:sz w:val="24"/>
          <w:szCs w:val="24"/>
        </w:rPr>
        <w:t xml:space="preserve"> </w:t>
      </w:r>
      <w:r w:rsidRPr="009205AD">
        <w:rPr>
          <w:rFonts w:ascii="Times New Roman" w:eastAsia="Calibri" w:hAnsi="Times New Roman" w:cs="Times New Roman"/>
          <w:sz w:val="24"/>
          <w:szCs w:val="24"/>
        </w:rPr>
        <w:t xml:space="preserve">Уровень дебиторской задолженности в составе оборотных активов </w:t>
      </w:r>
      <w:r w:rsidR="00694C8E">
        <w:rPr>
          <w:rFonts w:ascii="Times New Roman" w:eastAsia="Calibri" w:hAnsi="Times New Roman" w:cs="Times New Roman"/>
          <w:sz w:val="24"/>
          <w:szCs w:val="24"/>
        </w:rPr>
        <w:t xml:space="preserve">исследуемого предприятия </w:t>
      </w:r>
      <w:r w:rsidRPr="009205AD">
        <w:rPr>
          <w:rFonts w:ascii="Times New Roman" w:eastAsia="Calibri" w:hAnsi="Times New Roman" w:cs="Times New Roman"/>
          <w:sz w:val="24"/>
          <w:szCs w:val="24"/>
        </w:rPr>
        <w:t>составил по состоянию на 01.01.2018 г</w:t>
      </w:r>
      <w:r w:rsidR="009F67C4">
        <w:rPr>
          <w:rFonts w:ascii="Times New Roman" w:eastAsia="Calibri" w:hAnsi="Times New Roman" w:cs="Times New Roman"/>
          <w:sz w:val="24"/>
          <w:szCs w:val="24"/>
        </w:rPr>
        <w:t>.</w:t>
      </w:r>
      <w:r w:rsidRPr="009205AD">
        <w:rPr>
          <w:rFonts w:ascii="Times New Roman" w:eastAsia="Calibri" w:hAnsi="Times New Roman" w:cs="Times New Roman"/>
          <w:sz w:val="24"/>
          <w:szCs w:val="24"/>
        </w:rPr>
        <w:t xml:space="preserve"> </w:t>
      </w:r>
      <w:r w:rsidR="009F67C4">
        <w:rPr>
          <w:rFonts w:ascii="Times New Roman" w:eastAsia="Calibri" w:hAnsi="Times New Roman" w:cs="Times New Roman"/>
          <w:sz w:val="24"/>
          <w:szCs w:val="24"/>
        </w:rPr>
        <w:t>–</w:t>
      </w:r>
      <w:r w:rsidRPr="009205AD">
        <w:rPr>
          <w:rFonts w:ascii="Times New Roman" w:eastAsia="Calibri" w:hAnsi="Times New Roman" w:cs="Times New Roman"/>
          <w:sz w:val="24"/>
          <w:szCs w:val="24"/>
        </w:rPr>
        <w:t xml:space="preserve"> 1.09%, а по состоянию на 01.01.2020 г</w:t>
      </w:r>
      <w:r w:rsidR="009F67C4">
        <w:rPr>
          <w:rFonts w:ascii="Times New Roman" w:eastAsia="Calibri" w:hAnsi="Times New Roman" w:cs="Times New Roman"/>
          <w:sz w:val="24"/>
          <w:szCs w:val="24"/>
        </w:rPr>
        <w:t>.</w:t>
      </w:r>
      <w:r w:rsidR="00AE27EC">
        <w:rPr>
          <w:rFonts w:ascii="Times New Roman" w:eastAsia="Calibri" w:hAnsi="Times New Roman" w:cs="Times New Roman"/>
          <w:sz w:val="24"/>
          <w:szCs w:val="24"/>
        </w:rPr>
        <w:t xml:space="preserve"> – </w:t>
      </w:r>
      <w:r w:rsidRPr="009205AD">
        <w:rPr>
          <w:rFonts w:ascii="Times New Roman" w:eastAsia="Calibri" w:hAnsi="Times New Roman" w:cs="Times New Roman"/>
          <w:sz w:val="24"/>
          <w:szCs w:val="24"/>
        </w:rPr>
        <w:t>41%</w:t>
      </w:r>
      <w:r w:rsidR="000616C6">
        <w:rPr>
          <w:rFonts w:ascii="Times New Roman" w:eastAsia="Calibri" w:hAnsi="Times New Roman" w:cs="Times New Roman"/>
          <w:sz w:val="24"/>
          <w:szCs w:val="24"/>
        </w:rPr>
        <w:t>.</w:t>
      </w:r>
      <w:r w:rsidR="009F67C4">
        <w:rPr>
          <w:rFonts w:ascii="Times New Roman" w:eastAsia="Calibri" w:hAnsi="Times New Roman" w:cs="Times New Roman"/>
          <w:sz w:val="24"/>
          <w:szCs w:val="24"/>
        </w:rPr>
        <w:t xml:space="preserve"> </w:t>
      </w:r>
      <w:r w:rsidRPr="009205AD">
        <w:rPr>
          <w:rFonts w:ascii="Times New Roman" w:eastAsia="Calibri" w:hAnsi="Times New Roman" w:cs="Times New Roman"/>
          <w:sz w:val="24"/>
          <w:szCs w:val="24"/>
        </w:rPr>
        <w:t>Таким образом, за период 01.01.2018</w:t>
      </w:r>
      <w:r w:rsidR="009F67C4">
        <w:rPr>
          <w:rFonts w:ascii="Times New Roman" w:eastAsia="Calibri" w:hAnsi="Times New Roman" w:cs="Times New Roman"/>
          <w:sz w:val="24"/>
          <w:szCs w:val="24"/>
        </w:rPr>
        <w:t>-</w:t>
      </w:r>
      <w:r w:rsidRPr="009205AD">
        <w:rPr>
          <w:rFonts w:ascii="Times New Roman" w:eastAsia="Calibri" w:hAnsi="Times New Roman" w:cs="Times New Roman"/>
          <w:sz w:val="24"/>
          <w:szCs w:val="24"/>
        </w:rPr>
        <w:t>01.01.2020 г</w:t>
      </w:r>
      <w:r w:rsidR="009F67C4">
        <w:rPr>
          <w:rFonts w:ascii="Times New Roman" w:eastAsia="Calibri" w:hAnsi="Times New Roman" w:cs="Times New Roman"/>
          <w:sz w:val="24"/>
          <w:szCs w:val="24"/>
        </w:rPr>
        <w:t>г.</w:t>
      </w:r>
      <w:r w:rsidRPr="009205AD">
        <w:rPr>
          <w:rFonts w:ascii="Times New Roman" w:eastAsia="Calibri" w:hAnsi="Times New Roman" w:cs="Times New Roman"/>
          <w:sz w:val="24"/>
          <w:szCs w:val="24"/>
        </w:rPr>
        <w:t xml:space="preserve"> оборотные активы </w:t>
      </w:r>
      <w:r w:rsidR="00694C8E">
        <w:rPr>
          <w:rFonts w:ascii="Times New Roman" w:eastAsia="Calibri" w:hAnsi="Times New Roman" w:cs="Times New Roman"/>
          <w:sz w:val="24"/>
          <w:szCs w:val="24"/>
        </w:rPr>
        <w:t>организации</w:t>
      </w:r>
      <w:r w:rsidR="0073104B">
        <w:rPr>
          <w:rFonts w:ascii="Times New Roman" w:eastAsia="Calibri" w:hAnsi="Times New Roman" w:cs="Times New Roman"/>
          <w:sz w:val="24"/>
          <w:szCs w:val="24"/>
        </w:rPr>
        <w:t xml:space="preserve"> снизи</w:t>
      </w:r>
      <w:r w:rsidR="002250CD" w:rsidRPr="002250CD">
        <w:rPr>
          <w:rFonts w:ascii="Times New Roman" w:eastAsia="Calibri" w:hAnsi="Times New Roman" w:cs="Times New Roman"/>
          <w:sz w:val="24"/>
          <w:szCs w:val="24"/>
        </w:rPr>
        <w:t xml:space="preserve">лись на 85 тыс. руб. </w:t>
      </w:r>
      <w:r w:rsidRPr="009205AD">
        <w:rPr>
          <w:rFonts w:ascii="Times New Roman" w:eastAsia="Calibri" w:hAnsi="Times New Roman" w:cs="Times New Roman"/>
          <w:sz w:val="24"/>
          <w:szCs w:val="24"/>
        </w:rPr>
        <w:t>за сч</w:t>
      </w:r>
      <w:r w:rsidR="00602C43">
        <w:rPr>
          <w:rFonts w:ascii="Times New Roman" w:eastAsia="Calibri" w:hAnsi="Times New Roman" w:cs="Times New Roman"/>
          <w:sz w:val="24"/>
          <w:szCs w:val="24"/>
        </w:rPr>
        <w:t>ё</w:t>
      </w:r>
      <w:r w:rsidRPr="009205AD">
        <w:rPr>
          <w:rFonts w:ascii="Times New Roman" w:eastAsia="Calibri" w:hAnsi="Times New Roman" w:cs="Times New Roman"/>
          <w:sz w:val="24"/>
          <w:szCs w:val="24"/>
        </w:rPr>
        <w:t xml:space="preserve">т </w:t>
      </w:r>
      <w:r w:rsidR="0073104B">
        <w:rPr>
          <w:rFonts w:ascii="Times New Roman" w:eastAsia="Calibri" w:hAnsi="Times New Roman" w:cs="Times New Roman"/>
          <w:sz w:val="24"/>
          <w:szCs w:val="24"/>
        </w:rPr>
        <w:lastRenderedPageBreak/>
        <w:t>уменьш</w:t>
      </w:r>
      <w:r w:rsidRPr="009205AD">
        <w:rPr>
          <w:rFonts w:ascii="Times New Roman" w:eastAsia="Calibri" w:hAnsi="Times New Roman" w:cs="Times New Roman"/>
          <w:sz w:val="24"/>
          <w:szCs w:val="24"/>
        </w:rPr>
        <w:t>ения дебиторской задолженности</w:t>
      </w:r>
      <w:r w:rsidR="00694C8E">
        <w:rPr>
          <w:rFonts w:ascii="Times New Roman" w:eastAsia="Calibri" w:hAnsi="Times New Roman" w:cs="Times New Roman"/>
          <w:sz w:val="24"/>
          <w:szCs w:val="24"/>
        </w:rPr>
        <w:t>.</w:t>
      </w:r>
      <w:r w:rsidR="00B31B43">
        <w:rPr>
          <w:rFonts w:ascii="Times New Roman" w:eastAsia="Calibri" w:hAnsi="Times New Roman" w:cs="Times New Roman"/>
          <w:sz w:val="24"/>
          <w:szCs w:val="24"/>
        </w:rPr>
        <w:t xml:space="preserve"> Объём</w:t>
      </w:r>
      <w:r w:rsidRPr="009205AD">
        <w:rPr>
          <w:rFonts w:ascii="Times New Roman" w:eastAsia="Calibri" w:hAnsi="Times New Roman" w:cs="Times New Roman"/>
          <w:sz w:val="24"/>
          <w:szCs w:val="24"/>
        </w:rPr>
        <w:t xml:space="preserve"> свободных денежных средств на предприятии за период 01.01.2018</w:t>
      </w:r>
      <w:r w:rsidR="00BC156D">
        <w:rPr>
          <w:rFonts w:ascii="Times New Roman" w:eastAsia="Calibri" w:hAnsi="Times New Roman" w:cs="Times New Roman"/>
          <w:sz w:val="24"/>
          <w:szCs w:val="24"/>
        </w:rPr>
        <w:t>-</w:t>
      </w:r>
      <w:r w:rsidRPr="009205AD">
        <w:rPr>
          <w:rFonts w:ascii="Times New Roman" w:eastAsia="Calibri" w:hAnsi="Times New Roman" w:cs="Times New Roman"/>
          <w:sz w:val="24"/>
          <w:szCs w:val="24"/>
        </w:rPr>
        <w:t xml:space="preserve"> 01.01.2020 </w:t>
      </w:r>
      <w:r w:rsidR="00BC156D">
        <w:rPr>
          <w:rFonts w:ascii="Times New Roman" w:eastAsia="Calibri" w:hAnsi="Times New Roman" w:cs="Times New Roman"/>
          <w:sz w:val="24"/>
          <w:szCs w:val="24"/>
        </w:rPr>
        <w:t>г</w:t>
      </w:r>
      <w:r w:rsidRPr="009205AD">
        <w:rPr>
          <w:rFonts w:ascii="Times New Roman" w:eastAsia="Calibri" w:hAnsi="Times New Roman" w:cs="Times New Roman"/>
          <w:sz w:val="24"/>
          <w:szCs w:val="24"/>
        </w:rPr>
        <w:t>г</w:t>
      </w:r>
      <w:r w:rsidR="00BC156D">
        <w:rPr>
          <w:rFonts w:ascii="Times New Roman" w:eastAsia="Calibri" w:hAnsi="Times New Roman" w:cs="Times New Roman"/>
          <w:sz w:val="24"/>
          <w:szCs w:val="24"/>
        </w:rPr>
        <w:t>.</w:t>
      </w:r>
      <w:r w:rsidRPr="009205AD">
        <w:rPr>
          <w:rFonts w:ascii="Times New Roman" w:eastAsia="Calibri" w:hAnsi="Times New Roman" w:cs="Times New Roman"/>
          <w:sz w:val="24"/>
          <w:szCs w:val="24"/>
        </w:rPr>
        <w:t xml:space="preserve"> </w:t>
      </w:r>
      <w:r w:rsidR="00B31B43">
        <w:rPr>
          <w:rFonts w:ascii="Times New Roman" w:eastAsia="Calibri" w:hAnsi="Times New Roman" w:cs="Times New Roman"/>
          <w:sz w:val="24"/>
          <w:szCs w:val="24"/>
        </w:rPr>
        <w:t>увеличился</w:t>
      </w:r>
      <w:r w:rsidRPr="009205AD">
        <w:rPr>
          <w:rFonts w:ascii="Times New Roman" w:eastAsia="Calibri" w:hAnsi="Times New Roman" w:cs="Times New Roman"/>
          <w:sz w:val="24"/>
          <w:szCs w:val="24"/>
        </w:rPr>
        <w:t xml:space="preserve"> на 32 тыс. руб. и </w:t>
      </w:r>
      <w:r w:rsidR="00B31B43">
        <w:rPr>
          <w:rFonts w:ascii="Times New Roman" w:eastAsia="Calibri" w:hAnsi="Times New Roman" w:cs="Times New Roman"/>
          <w:sz w:val="24"/>
          <w:szCs w:val="24"/>
        </w:rPr>
        <w:t>стал равен</w:t>
      </w:r>
      <w:r w:rsidRPr="009205AD">
        <w:rPr>
          <w:rFonts w:ascii="Times New Roman" w:eastAsia="Calibri" w:hAnsi="Times New Roman" w:cs="Times New Roman"/>
          <w:sz w:val="24"/>
          <w:szCs w:val="24"/>
        </w:rPr>
        <w:t xml:space="preserve"> 40 тыс. руб.</w:t>
      </w:r>
    </w:p>
    <w:p w14:paraId="201233A0" w14:textId="3D6AF8EF" w:rsidR="0058748F" w:rsidRDefault="009205AD" w:rsidP="0058748F">
      <w:pPr>
        <w:spacing w:after="0" w:line="360" w:lineRule="auto"/>
        <w:ind w:firstLine="709"/>
        <w:jc w:val="both"/>
        <w:rPr>
          <w:rFonts w:ascii="Times New Roman" w:eastAsia="Calibri" w:hAnsi="Times New Roman" w:cs="Times New Roman"/>
          <w:sz w:val="24"/>
          <w:szCs w:val="24"/>
        </w:rPr>
      </w:pPr>
      <w:r w:rsidRPr="009205AD">
        <w:rPr>
          <w:rFonts w:ascii="Times New Roman" w:eastAsia="Calibri" w:hAnsi="Times New Roman" w:cs="Times New Roman"/>
          <w:sz w:val="24"/>
          <w:szCs w:val="24"/>
        </w:rPr>
        <w:t>Анализ пассивов</w:t>
      </w:r>
      <w:r w:rsidR="00E53296">
        <w:rPr>
          <w:rFonts w:ascii="Times New Roman" w:eastAsia="Calibri" w:hAnsi="Times New Roman" w:cs="Times New Roman"/>
          <w:sz w:val="24"/>
          <w:szCs w:val="24"/>
        </w:rPr>
        <w:t xml:space="preserve"> (рис.</w:t>
      </w:r>
      <w:r w:rsidR="00A50B2E">
        <w:rPr>
          <w:rFonts w:ascii="Times New Roman" w:eastAsia="Calibri" w:hAnsi="Times New Roman" w:cs="Times New Roman"/>
          <w:sz w:val="24"/>
          <w:szCs w:val="24"/>
        </w:rPr>
        <w:t xml:space="preserve"> 4</w:t>
      </w:r>
      <w:r w:rsidR="00E53296">
        <w:rPr>
          <w:rFonts w:ascii="Times New Roman" w:eastAsia="Calibri" w:hAnsi="Times New Roman" w:cs="Times New Roman"/>
          <w:sz w:val="24"/>
          <w:szCs w:val="24"/>
        </w:rPr>
        <w:t>)</w:t>
      </w:r>
      <w:r w:rsidRPr="009205AD">
        <w:rPr>
          <w:rFonts w:ascii="Times New Roman" w:eastAsia="Calibri" w:hAnsi="Times New Roman" w:cs="Times New Roman"/>
          <w:sz w:val="24"/>
          <w:szCs w:val="24"/>
        </w:rPr>
        <w:t xml:space="preserve"> проводится </w:t>
      </w:r>
      <w:r w:rsidR="00150F6E">
        <w:rPr>
          <w:rFonts w:ascii="Times New Roman" w:eastAsia="Calibri" w:hAnsi="Times New Roman" w:cs="Times New Roman"/>
          <w:sz w:val="24"/>
          <w:szCs w:val="24"/>
        </w:rPr>
        <w:t>с</w:t>
      </w:r>
      <w:r w:rsidRPr="009205AD">
        <w:rPr>
          <w:rFonts w:ascii="Times New Roman" w:eastAsia="Calibri" w:hAnsi="Times New Roman" w:cs="Times New Roman"/>
          <w:sz w:val="24"/>
          <w:szCs w:val="24"/>
        </w:rPr>
        <w:t xml:space="preserve"> цел</w:t>
      </w:r>
      <w:r w:rsidR="00150F6E">
        <w:rPr>
          <w:rFonts w:ascii="Times New Roman" w:eastAsia="Calibri" w:hAnsi="Times New Roman" w:cs="Times New Roman"/>
          <w:sz w:val="24"/>
          <w:szCs w:val="24"/>
        </w:rPr>
        <w:t>ью</w:t>
      </w:r>
      <w:r w:rsidRPr="009205AD">
        <w:rPr>
          <w:rFonts w:ascii="Times New Roman" w:eastAsia="Calibri" w:hAnsi="Times New Roman" w:cs="Times New Roman"/>
          <w:sz w:val="24"/>
          <w:szCs w:val="24"/>
        </w:rPr>
        <w:t xml:space="preserve"> </w:t>
      </w:r>
      <w:r w:rsidR="00150F6E">
        <w:rPr>
          <w:rFonts w:ascii="Times New Roman" w:eastAsia="Calibri" w:hAnsi="Times New Roman" w:cs="Times New Roman"/>
          <w:sz w:val="24"/>
          <w:szCs w:val="24"/>
        </w:rPr>
        <w:t>обнаруж</w:t>
      </w:r>
      <w:r w:rsidRPr="009205AD">
        <w:rPr>
          <w:rFonts w:ascii="Times New Roman" w:eastAsia="Calibri" w:hAnsi="Times New Roman" w:cs="Times New Roman"/>
          <w:sz w:val="24"/>
          <w:szCs w:val="24"/>
        </w:rPr>
        <w:t>ения внутрихозяйственных резервов обеспечения восстановления плат</w:t>
      </w:r>
      <w:r w:rsidR="00E53296">
        <w:rPr>
          <w:rFonts w:ascii="Times New Roman" w:eastAsia="Calibri" w:hAnsi="Times New Roman" w:cs="Times New Roman"/>
          <w:sz w:val="24"/>
          <w:szCs w:val="24"/>
        </w:rPr>
        <w:t>ё</w:t>
      </w:r>
      <w:r w:rsidRPr="009205AD">
        <w:rPr>
          <w:rFonts w:ascii="Times New Roman" w:eastAsia="Calibri" w:hAnsi="Times New Roman" w:cs="Times New Roman"/>
          <w:sz w:val="24"/>
          <w:szCs w:val="24"/>
        </w:rPr>
        <w:t>жеспособности</w:t>
      </w:r>
      <w:r w:rsidR="00C85F3D">
        <w:rPr>
          <w:rFonts w:ascii="Times New Roman" w:eastAsia="Calibri" w:hAnsi="Times New Roman" w:cs="Times New Roman"/>
          <w:sz w:val="24"/>
          <w:szCs w:val="24"/>
        </w:rPr>
        <w:t xml:space="preserve"> предприятия</w:t>
      </w:r>
      <w:r w:rsidRPr="009205AD">
        <w:rPr>
          <w:rFonts w:ascii="Times New Roman" w:eastAsia="Calibri" w:hAnsi="Times New Roman" w:cs="Times New Roman"/>
          <w:sz w:val="24"/>
          <w:szCs w:val="24"/>
        </w:rPr>
        <w:t>, в</w:t>
      </w:r>
      <w:r w:rsidR="0074477A">
        <w:rPr>
          <w:rFonts w:ascii="Times New Roman" w:eastAsia="Calibri" w:hAnsi="Times New Roman" w:cs="Times New Roman"/>
          <w:sz w:val="24"/>
          <w:szCs w:val="24"/>
        </w:rPr>
        <w:t>скрыт</w:t>
      </w:r>
      <w:r w:rsidRPr="009205AD">
        <w:rPr>
          <w:rFonts w:ascii="Times New Roman" w:eastAsia="Calibri" w:hAnsi="Times New Roman" w:cs="Times New Roman"/>
          <w:sz w:val="24"/>
          <w:szCs w:val="24"/>
        </w:rPr>
        <w:t xml:space="preserve">ия обязательств, которые могут быть оспорены или прекращены, выявления </w:t>
      </w:r>
      <w:r w:rsidR="00DB05DF">
        <w:rPr>
          <w:rFonts w:ascii="Times New Roman" w:eastAsia="Calibri" w:hAnsi="Times New Roman" w:cs="Times New Roman"/>
          <w:sz w:val="24"/>
          <w:szCs w:val="24"/>
        </w:rPr>
        <w:t>допустим</w:t>
      </w:r>
      <w:r w:rsidRPr="009205AD">
        <w:rPr>
          <w:rFonts w:ascii="Times New Roman" w:eastAsia="Calibri" w:hAnsi="Times New Roman" w:cs="Times New Roman"/>
          <w:sz w:val="24"/>
          <w:szCs w:val="24"/>
        </w:rPr>
        <w:t>ости проведения реструктуризации сроков выполнения обязательств.</w:t>
      </w:r>
    </w:p>
    <w:p w14:paraId="5BE8D0EF" w14:textId="3886A26E" w:rsidR="0058748F" w:rsidRDefault="0058748F" w:rsidP="0058748F">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5574D4F7" wp14:editId="375B2CC8">
            <wp:extent cx="6275070" cy="307467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t="8344"/>
                    <a:stretch/>
                  </pic:blipFill>
                  <pic:spPr bwMode="auto">
                    <a:xfrm>
                      <a:off x="0" y="0"/>
                      <a:ext cx="6275070" cy="3074670"/>
                    </a:xfrm>
                    <a:prstGeom prst="rect">
                      <a:avLst/>
                    </a:prstGeom>
                    <a:noFill/>
                    <a:ln>
                      <a:noFill/>
                    </a:ln>
                    <a:extLst>
                      <a:ext uri="{53640926-AAD7-44D8-BBD7-CCE9431645EC}">
                        <a14:shadowObscured xmlns:a14="http://schemas.microsoft.com/office/drawing/2010/main"/>
                      </a:ext>
                    </a:extLst>
                  </pic:spPr>
                </pic:pic>
              </a:graphicData>
            </a:graphic>
          </wp:inline>
        </w:drawing>
      </w:r>
    </w:p>
    <w:p w14:paraId="37A0F3F3" w14:textId="16BF3A15" w:rsidR="00753388" w:rsidRDefault="0058748F" w:rsidP="009C017D">
      <w:pPr>
        <w:spacing w:after="0" w:line="240" w:lineRule="auto"/>
        <w:jc w:val="center"/>
        <w:rPr>
          <w:rFonts w:ascii="Times New Roman" w:eastAsia="Calibri" w:hAnsi="Times New Roman" w:cs="Times New Roman"/>
          <w:sz w:val="20"/>
          <w:szCs w:val="20"/>
        </w:rPr>
      </w:pPr>
      <w:r w:rsidRPr="00FC5AA4">
        <w:rPr>
          <w:rFonts w:ascii="Times New Roman" w:eastAsia="Calibri" w:hAnsi="Times New Roman" w:cs="Times New Roman"/>
          <w:sz w:val="20"/>
          <w:szCs w:val="20"/>
        </w:rPr>
        <w:t xml:space="preserve">Рисунок </w:t>
      </w:r>
      <w:r w:rsidR="00A50B2E">
        <w:rPr>
          <w:rFonts w:ascii="Times New Roman" w:eastAsia="Calibri" w:hAnsi="Times New Roman" w:cs="Times New Roman"/>
          <w:sz w:val="20"/>
          <w:szCs w:val="20"/>
        </w:rPr>
        <w:t>4</w:t>
      </w:r>
      <w:r w:rsidRPr="00FC5AA4">
        <w:rPr>
          <w:rFonts w:ascii="Times New Roman" w:eastAsia="Calibri" w:hAnsi="Times New Roman" w:cs="Times New Roman"/>
          <w:sz w:val="20"/>
          <w:szCs w:val="20"/>
        </w:rPr>
        <w:t xml:space="preserve"> – Динамика изменения пассивов </w:t>
      </w:r>
      <w:bookmarkStart w:id="14" w:name="_Hlk40470209"/>
      <w:r w:rsidRPr="00FC5AA4">
        <w:rPr>
          <w:rFonts w:ascii="Times New Roman" w:eastAsia="Calibri" w:hAnsi="Times New Roman" w:cs="Times New Roman"/>
          <w:sz w:val="20"/>
          <w:szCs w:val="20"/>
        </w:rPr>
        <w:t xml:space="preserve">ООО «Лотос Премиум» (авторская </w:t>
      </w:r>
      <w:r w:rsidR="00FC5AA4" w:rsidRPr="00FC5AA4">
        <w:rPr>
          <w:rFonts w:ascii="Times New Roman" w:eastAsia="Calibri" w:hAnsi="Times New Roman" w:cs="Times New Roman"/>
          <w:sz w:val="20"/>
          <w:szCs w:val="20"/>
        </w:rPr>
        <w:t>схема</w:t>
      </w:r>
      <w:r w:rsidR="00C85F3D">
        <w:rPr>
          <w:rFonts w:ascii="Times New Roman" w:eastAsia="Calibri" w:hAnsi="Times New Roman" w:cs="Times New Roman"/>
          <w:sz w:val="20"/>
          <w:szCs w:val="20"/>
        </w:rPr>
        <w:t xml:space="preserve">, выполненная при помощи программы </w:t>
      </w:r>
      <w:r w:rsidR="00A066B0" w:rsidRPr="00A066B0">
        <w:rPr>
          <w:rFonts w:ascii="Times New Roman" w:eastAsia="Calibri" w:hAnsi="Times New Roman" w:cs="Times New Roman"/>
          <w:sz w:val="20"/>
          <w:szCs w:val="20"/>
        </w:rPr>
        <w:t>[</w:t>
      </w:r>
      <w:r w:rsidR="00A50B2E">
        <w:rPr>
          <w:rFonts w:ascii="Times New Roman" w:eastAsia="Calibri" w:hAnsi="Times New Roman" w:cs="Times New Roman"/>
          <w:sz w:val="20"/>
          <w:szCs w:val="20"/>
        </w:rPr>
        <w:t>24</w:t>
      </w:r>
      <w:r w:rsidR="00A066B0" w:rsidRPr="00A066B0">
        <w:rPr>
          <w:rFonts w:ascii="Times New Roman" w:eastAsia="Calibri" w:hAnsi="Times New Roman" w:cs="Times New Roman"/>
          <w:sz w:val="20"/>
          <w:szCs w:val="20"/>
        </w:rPr>
        <w:t>]</w:t>
      </w:r>
      <w:r w:rsidR="00FC5AA4" w:rsidRPr="00FC5AA4">
        <w:rPr>
          <w:rFonts w:ascii="Times New Roman" w:eastAsia="Calibri" w:hAnsi="Times New Roman" w:cs="Times New Roman"/>
          <w:sz w:val="20"/>
          <w:szCs w:val="20"/>
        </w:rPr>
        <w:t>)</w:t>
      </w:r>
    </w:p>
    <w:bookmarkEnd w:id="14"/>
    <w:p w14:paraId="549D2635" w14:textId="77777777" w:rsidR="00A46FC7" w:rsidRDefault="00765D12" w:rsidP="00221ED8">
      <w:pPr>
        <w:spacing w:before="240"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105755" w:rsidRPr="00105755">
        <w:rPr>
          <w:rFonts w:ascii="Times New Roman" w:eastAsia="Calibri" w:hAnsi="Times New Roman" w:cs="Times New Roman"/>
          <w:sz w:val="24"/>
          <w:szCs w:val="24"/>
        </w:rPr>
        <w:t>ассив баланса</w:t>
      </w:r>
      <w:r w:rsidR="009E454B">
        <w:rPr>
          <w:rFonts w:ascii="Times New Roman" w:eastAsia="Calibri" w:hAnsi="Times New Roman" w:cs="Times New Roman"/>
          <w:sz w:val="24"/>
          <w:szCs w:val="24"/>
        </w:rPr>
        <w:t xml:space="preserve"> ООО «Лотос Премиум»</w:t>
      </w:r>
      <w:r>
        <w:rPr>
          <w:rFonts w:ascii="Times New Roman" w:eastAsia="Calibri" w:hAnsi="Times New Roman" w:cs="Times New Roman"/>
          <w:sz w:val="24"/>
          <w:szCs w:val="24"/>
        </w:rPr>
        <w:t xml:space="preserve"> (рис.</w:t>
      </w:r>
      <w:r w:rsidR="0001094A">
        <w:rPr>
          <w:rFonts w:ascii="Times New Roman" w:eastAsia="Calibri" w:hAnsi="Times New Roman" w:cs="Times New Roman"/>
          <w:sz w:val="24"/>
          <w:szCs w:val="24"/>
        </w:rPr>
        <w:t xml:space="preserve"> </w:t>
      </w:r>
      <w:r w:rsidR="00A50B2E">
        <w:rPr>
          <w:rFonts w:ascii="Times New Roman" w:eastAsia="Calibri" w:hAnsi="Times New Roman" w:cs="Times New Roman"/>
          <w:sz w:val="24"/>
          <w:szCs w:val="24"/>
        </w:rPr>
        <w:t>5</w:t>
      </w:r>
      <w:r>
        <w:rPr>
          <w:rFonts w:ascii="Times New Roman" w:eastAsia="Calibri" w:hAnsi="Times New Roman" w:cs="Times New Roman"/>
          <w:sz w:val="24"/>
          <w:szCs w:val="24"/>
        </w:rPr>
        <w:t>)</w:t>
      </w:r>
      <w:r w:rsidR="00105755" w:rsidRPr="00105755">
        <w:rPr>
          <w:rFonts w:ascii="Times New Roman" w:eastAsia="Calibri" w:hAnsi="Times New Roman" w:cs="Times New Roman"/>
          <w:sz w:val="24"/>
          <w:szCs w:val="24"/>
        </w:rPr>
        <w:t xml:space="preserve"> по состоянию на 01.01.2020 г. </w:t>
      </w:r>
      <w:r w:rsidR="00AC2773">
        <w:rPr>
          <w:rFonts w:ascii="Times New Roman" w:eastAsia="Calibri" w:hAnsi="Times New Roman" w:cs="Times New Roman"/>
          <w:sz w:val="24"/>
          <w:szCs w:val="24"/>
        </w:rPr>
        <w:t>объединя</w:t>
      </w:r>
      <w:r w:rsidR="005B69E3">
        <w:rPr>
          <w:rFonts w:ascii="Times New Roman" w:eastAsia="Calibri" w:hAnsi="Times New Roman" w:cs="Times New Roman"/>
          <w:sz w:val="24"/>
          <w:szCs w:val="24"/>
        </w:rPr>
        <w:t>ет в своём составе:</w:t>
      </w:r>
      <w:r w:rsidR="00105755" w:rsidRPr="00105755">
        <w:rPr>
          <w:rFonts w:ascii="Times New Roman" w:eastAsia="Calibri" w:hAnsi="Times New Roman" w:cs="Times New Roman"/>
          <w:sz w:val="24"/>
          <w:szCs w:val="24"/>
        </w:rPr>
        <w:t xml:space="preserve"> капитал</w:t>
      </w:r>
      <w:r w:rsidR="007C3B95">
        <w:rPr>
          <w:rFonts w:ascii="Times New Roman" w:eastAsia="Calibri" w:hAnsi="Times New Roman" w:cs="Times New Roman"/>
          <w:sz w:val="24"/>
          <w:szCs w:val="24"/>
        </w:rPr>
        <w:t>,</w:t>
      </w:r>
      <w:r w:rsidR="00105755" w:rsidRPr="00105755">
        <w:rPr>
          <w:rFonts w:ascii="Times New Roman" w:eastAsia="Calibri" w:hAnsi="Times New Roman" w:cs="Times New Roman"/>
          <w:sz w:val="24"/>
          <w:szCs w:val="24"/>
        </w:rPr>
        <w:t xml:space="preserve"> резерв</w:t>
      </w:r>
      <w:r w:rsidR="005B69E3">
        <w:rPr>
          <w:rFonts w:ascii="Times New Roman" w:eastAsia="Calibri" w:hAnsi="Times New Roman" w:cs="Times New Roman"/>
          <w:sz w:val="24"/>
          <w:szCs w:val="24"/>
        </w:rPr>
        <w:t>ы</w:t>
      </w:r>
      <w:r w:rsidR="007C3B95">
        <w:rPr>
          <w:rFonts w:ascii="Times New Roman" w:eastAsia="Calibri" w:hAnsi="Times New Roman" w:cs="Times New Roman"/>
          <w:sz w:val="24"/>
          <w:szCs w:val="24"/>
        </w:rPr>
        <w:t xml:space="preserve"> и</w:t>
      </w:r>
      <w:r w:rsidR="00105755" w:rsidRPr="00105755">
        <w:rPr>
          <w:rFonts w:ascii="Times New Roman" w:eastAsia="Calibri" w:hAnsi="Times New Roman" w:cs="Times New Roman"/>
          <w:sz w:val="24"/>
          <w:szCs w:val="24"/>
        </w:rPr>
        <w:t xml:space="preserve"> краткосрочны</w:t>
      </w:r>
      <w:r w:rsidR="005B69E3">
        <w:rPr>
          <w:rFonts w:ascii="Times New Roman" w:eastAsia="Calibri" w:hAnsi="Times New Roman" w:cs="Times New Roman"/>
          <w:sz w:val="24"/>
          <w:szCs w:val="24"/>
        </w:rPr>
        <w:t>е</w:t>
      </w:r>
      <w:r w:rsidR="00105755" w:rsidRPr="00105755">
        <w:rPr>
          <w:rFonts w:ascii="Times New Roman" w:eastAsia="Calibri" w:hAnsi="Times New Roman" w:cs="Times New Roman"/>
          <w:sz w:val="24"/>
          <w:szCs w:val="24"/>
        </w:rPr>
        <w:t xml:space="preserve"> обязательств</w:t>
      </w:r>
      <w:r w:rsidR="005B69E3">
        <w:rPr>
          <w:rFonts w:ascii="Times New Roman" w:eastAsia="Calibri" w:hAnsi="Times New Roman" w:cs="Times New Roman"/>
          <w:sz w:val="24"/>
          <w:szCs w:val="24"/>
        </w:rPr>
        <w:t>а</w:t>
      </w:r>
      <w:r w:rsidR="00105755" w:rsidRPr="00105755">
        <w:rPr>
          <w:rFonts w:ascii="Times New Roman" w:eastAsia="Calibri" w:hAnsi="Times New Roman" w:cs="Times New Roman"/>
          <w:sz w:val="24"/>
          <w:szCs w:val="24"/>
        </w:rPr>
        <w:t>. При этом собственный капитал составляет 21.7% от общей стоимости источников имущества организации</w:t>
      </w:r>
      <w:r w:rsidR="007C3B95">
        <w:rPr>
          <w:rFonts w:ascii="Times New Roman" w:eastAsia="Calibri" w:hAnsi="Times New Roman" w:cs="Times New Roman"/>
          <w:sz w:val="24"/>
          <w:szCs w:val="24"/>
        </w:rPr>
        <w:t>. У</w:t>
      </w:r>
      <w:r w:rsidR="00105755" w:rsidRPr="00105755">
        <w:rPr>
          <w:rFonts w:ascii="Times New Roman" w:eastAsia="Calibri" w:hAnsi="Times New Roman" w:cs="Times New Roman"/>
          <w:sz w:val="24"/>
          <w:szCs w:val="24"/>
        </w:rPr>
        <w:t>дельный вес краткосрочных обязательств равен 78.3%.</w:t>
      </w:r>
      <w:r w:rsidR="009E454B">
        <w:rPr>
          <w:rFonts w:ascii="Times New Roman" w:eastAsia="Calibri" w:hAnsi="Times New Roman" w:cs="Times New Roman"/>
          <w:sz w:val="24"/>
          <w:szCs w:val="24"/>
        </w:rPr>
        <w:t xml:space="preserve"> </w:t>
      </w:r>
      <w:r w:rsidR="00105755" w:rsidRPr="00105755">
        <w:rPr>
          <w:rFonts w:ascii="Times New Roman" w:eastAsia="Calibri" w:hAnsi="Times New Roman" w:cs="Times New Roman"/>
          <w:sz w:val="24"/>
          <w:szCs w:val="24"/>
        </w:rPr>
        <w:t xml:space="preserve">Как </w:t>
      </w:r>
      <w:r w:rsidR="0051303A">
        <w:rPr>
          <w:rFonts w:ascii="Times New Roman" w:eastAsia="Calibri" w:hAnsi="Times New Roman" w:cs="Times New Roman"/>
          <w:sz w:val="24"/>
          <w:szCs w:val="24"/>
        </w:rPr>
        <w:t>в</w:t>
      </w:r>
      <w:r w:rsidR="00105755" w:rsidRPr="00105755">
        <w:rPr>
          <w:rFonts w:ascii="Times New Roman" w:eastAsia="Calibri" w:hAnsi="Times New Roman" w:cs="Times New Roman"/>
          <w:sz w:val="24"/>
          <w:szCs w:val="24"/>
        </w:rPr>
        <w:t xml:space="preserve"> начал</w:t>
      </w:r>
      <w:r w:rsidR="0051303A">
        <w:rPr>
          <w:rFonts w:ascii="Times New Roman" w:eastAsia="Calibri" w:hAnsi="Times New Roman" w:cs="Times New Roman"/>
          <w:sz w:val="24"/>
          <w:szCs w:val="24"/>
        </w:rPr>
        <w:t>е</w:t>
      </w:r>
      <w:r w:rsidR="00105755" w:rsidRPr="00105755">
        <w:rPr>
          <w:rFonts w:ascii="Times New Roman" w:eastAsia="Calibri" w:hAnsi="Times New Roman" w:cs="Times New Roman"/>
          <w:sz w:val="24"/>
          <w:szCs w:val="24"/>
        </w:rPr>
        <w:t xml:space="preserve">, так и </w:t>
      </w:r>
      <w:r w:rsidR="0051303A">
        <w:rPr>
          <w:rFonts w:ascii="Times New Roman" w:eastAsia="Calibri" w:hAnsi="Times New Roman" w:cs="Times New Roman"/>
          <w:sz w:val="24"/>
          <w:szCs w:val="24"/>
        </w:rPr>
        <w:t>по окончании</w:t>
      </w:r>
      <w:r w:rsidR="00105755" w:rsidRPr="00105755">
        <w:rPr>
          <w:rFonts w:ascii="Times New Roman" w:eastAsia="Calibri" w:hAnsi="Times New Roman" w:cs="Times New Roman"/>
          <w:sz w:val="24"/>
          <w:szCs w:val="24"/>
        </w:rPr>
        <w:t xml:space="preserve"> </w:t>
      </w:r>
      <w:r w:rsidR="00A066B0">
        <w:rPr>
          <w:rFonts w:ascii="Times New Roman" w:eastAsia="Calibri" w:hAnsi="Times New Roman" w:cs="Times New Roman"/>
          <w:sz w:val="24"/>
          <w:szCs w:val="24"/>
        </w:rPr>
        <w:t>анализир</w:t>
      </w:r>
      <w:r w:rsidR="00105755" w:rsidRPr="00105755">
        <w:rPr>
          <w:rFonts w:ascii="Times New Roman" w:eastAsia="Calibri" w:hAnsi="Times New Roman" w:cs="Times New Roman"/>
          <w:sz w:val="24"/>
          <w:szCs w:val="24"/>
        </w:rPr>
        <w:t xml:space="preserve">уемого периода в балансе </w:t>
      </w:r>
      <w:r w:rsidR="00955674">
        <w:rPr>
          <w:rFonts w:ascii="Times New Roman" w:eastAsia="Calibri" w:hAnsi="Times New Roman" w:cs="Times New Roman"/>
          <w:sz w:val="24"/>
          <w:szCs w:val="24"/>
        </w:rPr>
        <w:t>организации</w:t>
      </w:r>
      <w:r w:rsidR="00105755" w:rsidRPr="00105755">
        <w:rPr>
          <w:rFonts w:ascii="Times New Roman" w:eastAsia="Calibri" w:hAnsi="Times New Roman" w:cs="Times New Roman"/>
          <w:sz w:val="24"/>
          <w:szCs w:val="24"/>
        </w:rPr>
        <w:t xml:space="preserve"> присутствует нераспредел</w:t>
      </w:r>
      <w:r w:rsidR="00906576">
        <w:rPr>
          <w:rFonts w:ascii="Times New Roman" w:eastAsia="Calibri" w:hAnsi="Times New Roman" w:cs="Times New Roman"/>
          <w:sz w:val="24"/>
          <w:szCs w:val="24"/>
        </w:rPr>
        <w:t>ё</w:t>
      </w:r>
      <w:r w:rsidR="00105755" w:rsidRPr="00105755">
        <w:rPr>
          <w:rFonts w:ascii="Times New Roman" w:eastAsia="Calibri" w:hAnsi="Times New Roman" w:cs="Times New Roman"/>
          <w:sz w:val="24"/>
          <w:szCs w:val="24"/>
        </w:rPr>
        <w:t>нная прибыль. Однако</w:t>
      </w:r>
      <w:r w:rsidR="00906576">
        <w:rPr>
          <w:rFonts w:ascii="Times New Roman" w:eastAsia="Calibri" w:hAnsi="Times New Roman" w:cs="Times New Roman"/>
          <w:sz w:val="24"/>
          <w:szCs w:val="24"/>
        </w:rPr>
        <w:t>,</w:t>
      </w:r>
      <w:r w:rsidR="00105755" w:rsidRPr="00105755">
        <w:rPr>
          <w:rFonts w:ascii="Times New Roman" w:eastAsia="Calibri" w:hAnsi="Times New Roman" w:cs="Times New Roman"/>
          <w:sz w:val="24"/>
          <w:szCs w:val="24"/>
        </w:rPr>
        <w:t xml:space="preserve"> е</w:t>
      </w:r>
      <w:r w:rsidR="00906576">
        <w:rPr>
          <w:rFonts w:ascii="Times New Roman" w:eastAsia="Calibri" w:hAnsi="Times New Roman" w:cs="Times New Roman"/>
          <w:sz w:val="24"/>
          <w:szCs w:val="24"/>
        </w:rPr>
        <w:t>ё</w:t>
      </w:r>
      <w:r w:rsidR="00105755" w:rsidRPr="00105755">
        <w:rPr>
          <w:rFonts w:ascii="Times New Roman" w:eastAsia="Calibri" w:hAnsi="Times New Roman" w:cs="Times New Roman"/>
          <w:sz w:val="24"/>
          <w:szCs w:val="24"/>
        </w:rPr>
        <w:t xml:space="preserve"> уровень снизился на 389 тыс. руб. и составил 2</w:t>
      </w:r>
      <w:r w:rsidR="00906576">
        <w:rPr>
          <w:rFonts w:ascii="Times New Roman" w:eastAsia="Calibri" w:hAnsi="Times New Roman" w:cs="Times New Roman"/>
          <w:sz w:val="24"/>
          <w:szCs w:val="24"/>
        </w:rPr>
        <w:t xml:space="preserve"> </w:t>
      </w:r>
      <w:r w:rsidR="00105755" w:rsidRPr="00105755">
        <w:rPr>
          <w:rFonts w:ascii="Times New Roman" w:eastAsia="Calibri" w:hAnsi="Times New Roman" w:cs="Times New Roman"/>
          <w:sz w:val="24"/>
          <w:szCs w:val="24"/>
        </w:rPr>
        <w:t>783 тыс. руб.</w:t>
      </w:r>
      <w:r w:rsidR="009E454B">
        <w:rPr>
          <w:rFonts w:ascii="Times New Roman" w:eastAsia="Calibri" w:hAnsi="Times New Roman" w:cs="Times New Roman"/>
          <w:sz w:val="24"/>
          <w:szCs w:val="24"/>
        </w:rPr>
        <w:t xml:space="preserve"> </w:t>
      </w:r>
      <w:r w:rsidR="00105755" w:rsidRPr="00105755">
        <w:rPr>
          <w:rFonts w:ascii="Times New Roman" w:eastAsia="Calibri" w:hAnsi="Times New Roman" w:cs="Times New Roman"/>
          <w:sz w:val="24"/>
          <w:szCs w:val="24"/>
        </w:rPr>
        <w:t>В с</w:t>
      </w:r>
      <w:r w:rsidR="00D65AE7">
        <w:rPr>
          <w:rFonts w:ascii="Times New Roman" w:eastAsia="Calibri" w:hAnsi="Times New Roman" w:cs="Times New Roman"/>
          <w:sz w:val="24"/>
          <w:szCs w:val="24"/>
        </w:rPr>
        <w:t>о</w:t>
      </w:r>
      <w:r w:rsidR="00977E2E">
        <w:rPr>
          <w:rFonts w:ascii="Times New Roman" w:eastAsia="Calibri" w:hAnsi="Times New Roman" w:cs="Times New Roman"/>
          <w:sz w:val="24"/>
          <w:szCs w:val="24"/>
        </w:rPr>
        <w:t>став</w:t>
      </w:r>
      <w:r w:rsidR="00105755" w:rsidRPr="00105755">
        <w:rPr>
          <w:rFonts w:ascii="Times New Roman" w:eastAsia="Calibri" w:hAnsi="Times New Roman" w:cs="Times New Roman"/>
          <w:sz w:val="24"/>
          <w:szCs w:val="24"/>
        </w:rPr>
        <w:t xml:space="preserve">е долгосрочных обязательств на </w:t>
      </w:r>
      <w:r w:rsidR="005B1CB4" w:rsidRPr="005B1CB4">
        <w:rPr>
          <w:rFonts w:ascii="Times New Roman" w:eastAsia="Calibri" w:hAnsi="Times New Roman" w:cs="Times New Roman"/>
          <w:sz w:val="24"/>
          <w:szCs w:val="24"/>
        </w:rPr>
        <w:t xml:space="preserve">начало периода фигурируют долгосрочные заёмные средства, уровень которых составляет 100% </w:t>
      </w:r>
      <w:r w:rsidR="00A46FC7" w:rsidRPr="00A46FC7">
        <w:rPr>
          <w:rFonts w:ascii="Times New Roman" w:eastAsia="Calibri" w:hAnsi="Times New Roman" w:cs="Times New Roman"/>
          <w:sz w:val="24"/>
          <w:szCs w:val="24"/>
        </w:rPr>
        <w:t xml:space="preserve">от общей суммы долгосрочных обязательств. </w:t>
      </w:r>
      <w:r w:rsidR="00105755" w:rsidRPr="00105755">
        <w:rPr>
          <w:rFonts w:ascii="Times New Roman" w:eastAsia="Calibri" w:hAnsi="Times New Roman" w:cs="Times New Roman"/>
          <w:sz w:val="24"/>
          <w:szCs w:val="24"/>
        </w:rPr>
        <w:t>средства, уровень которых составляет 100%.</w:t>
      </w:r>
    </w:p>
    <w:p w14:paraId="652ACBAE" w14:textId="7AD76950" w:rsidR="00765D12" w:rsidRPr="00105755" w:rsidRDefault="00765D12" w:rsidP="00150063">
      <w:pPr>
        <w:spacing w:before="120"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anchor distT="0" distB="0" distL="114300" distR="114300" simplePos="0" relativeHeight="251660288" behindDoc="0" locked="0" layoutInCell="1" allowOverlap="1" wp14:anchorId="26DDC16E" wp14:editId="4387E723">
            <wp:simplePos x="1348740" y="720090"/>
            <wp:positionH relativeFrom="margin">
              <wp:align>center</wp:align>
            </wp:positionH>
            <wp:positionV relativeFrom="margin">
              <wp:align>top</wp:align>
            </wp:positionV>
            <wp:extent cx="6480810" cy="2974975"/>
            <wp:effectExtent l="0" t="0" r="0" b="0"/>
            <wp:wrapSquare wrapText="bothSides"/>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810" cy="2974975"/>
                    </a:xfrm>
                    <a:prstGeom prst="rect">
                      <a:avLst/>
                    </a:prstGeom>
                    <a:noFill/>
                  </pic:spPr>
                </pic:pic>
              </a:graphicData>
            </a:graphic>
          </wp:anchor>
        </w:drawing>
      </w:r>
      <w:r w:rsidR="00637326" w:rsidRPr="00105755">
        <w:rPr>
          <w:rFonts w:ascii="Times New Roman" w:eastAsia="Calibri" w:hAnsi="Times New Roman" w:cs="Times New Roman"/>
          <w:sz w:val="20"/>
          <w:szCs w:val="20"/>
        </w:rPr>
        <w:t xml:space="preserve">Рисунок </w:t>
      </w:r>
      <w:r w:rsidR="00A50B2E">
        <w:rPr>
          <w:rFonts w:ascii="Times New Roman" w:eastAsia="Calibri" w:hAnsi="Times New Roman" w:cs="Times New Roman"/>
          <w:sz w:val="20"/>
          <w:szCs w:val="20"/>
        </w:rPr>
        <w:t>5</w:t>
      </w:r>
      <w:r w:rsidR="00637326" w:rsidRPr="00105755">
        <w:rPr>
          <w:rFonts w:ascii="Times New Roman" w:eastAsia="Calibri" w:hAnsi="Times New Roman" w:cs="Times New Roman"/>
          <w:sz w:val="20"/>
          <w:szCs w:val="20"/>
        </w:rPr>
        <w:t xml:space="preserve"> – Структура пассива ООО «Лотос Премиум» (авторская </w:t>
      </w:r>
      <w:r w:rsidR="009376BF">
        <w:rPr>
          <w:rFonts w:ascii="Times New Roman" w:eastAsia="Calibri" w:hAnsi="Times New Roman" w:cs="Times New Roman"/>
          <w:sz w:val="20"/>
          <w:szCs w:val="20"/>
        </w:rPr>
        <w:t>диаграмма</w:t>
      </w:r>
      <w:r w:rsidR="00955674">
        <w:rPr>
          <w:rFonts w:ascii="Times New Roman" w:eastAsia="Calibri" w:hAnsi="Times New Roman" w:cs="Times New Roman"/>
          <w:sz w:val="20"/>
          <w:szCs w:val="20"/>
        </w:rPr>
        <w:t xml:space="preserve">, </w:t>
      </w:r>
      <w:r w:rsidR="00955674" w:rsidRPr="00955674">
        <w:rPr>
          <w:rFonts w:ascii="Times New Roman" w:eastAsia="Calibri" w:hAnsi="Times New Roman" w:cs="Times New Roman"/>
          <w:sz w:val="20"/>
          <w:szCs w:val="20"/>
        </w:rPr>
        <w:t>выполненная при помощи программы [</w:t>
      </w:r>
      <w:r w:rsidR="0001094A">
        <w:rPr>
          <w:rFonts w:ascii="Times New Roman" w:eastAsia="Calibri" w:hAnsi="Times New Roman" w:cs="Times New Roman"/>
          <w:sz w:val="20"/>
          <w:szCs w:val="20"/>
        </w:rPr>
        <w:t>24</w:t>
      </w:r>
      <w:r w:rsidR="00955674" w:rsidRPr="00955674">
        <w:rPr>
          <w:rFonts w:ascii="Times New Roman" w:eastAsia="Calibri" w:hAnsi="Times New Roman" w:cs="Times New Roman"/>
          <w:sz w:val="20"/>
          <w:szCs w:val="20"/>
        </w:rPr>
        <w:t>]</w:t>
      </w:r>
      <w:r w:rsidR="00637326" w:rsidRPr="00105755">
        <w:rPr>
          <w:rFonts w:ascii="Times New Roman" w:eastAsia="Calibri" w:hAnsi="Times New Roman" w:cs="Times New Roman"/>
          <w:sz w:val="20"/>
          <w:szCs w:val="20"/>
        </w:rPr>
        <w:t>)</w:t>
      </w:r>
    </w:p>
    <w:p w14:paraId="7BA7307F" w14:textId="48A7900B" w:rsidR="00105755" w:rsidRDefault="00105755" w:rsidP="00221ED8">
      <w:pPr>
        <w:spacing w:before="240" w:after="0" w:line="360" w:lineRule="auto"/>
        <w:ind w:firstLine="709"/>
        <w:jc w:val="both"/>
        <w:rPr>
          <w:rFonts w:ascii="Times New Roman" w:eastAsia="Calibri" w:hAnsi="Times New Roman" w:cs="Times New Roman"/>
          <w:sz w:val="24"/>
          <w:szCs w:val="24"/>
        </w:rPr>
      </w:pPr>
      <w:r w:rsidRPr="00105755">
        <w:rPr>
          <w:rFonts w:ascii="Times New Roman" w:eastAsia="Calibri" w:hAnsi="Times New Roman" w:cs="Times New Roman"/>
          <w:sz w:val="24"/>
          <w:szCs w:val="24"/>
        </w:rPr>
        <w:t>По строке 1510 баланса (Краткосрочные за</w:t>
      </w:r>
      <w:r w:rsidR="00906576">
        <w:rPr>
          <w:rFonts w:ascii="Times New Roman" w:eastAsia="Calibri" w:hAnsi="Times New Roman" w:cs="Times New Roman"/>
          <w:sz w:val="24"/>
          <w:szCs w:val="24"/>
        </w:rPr>
        <w:t>ё</w:t>
      </w:r>
      <w:r w:rsidRPr="00105755">
        <w:rPr>
          <w:rFonts w:ascii="Times New Roman" w:eastAsia="Calibri" w:hAnsi="Times New Roman" w:cs="Times New Roman"/>
          <w:sz w:val="24"/>
          <w:szCs w:val="24"/>
        </w:rPr>
        <w:t>мные обязательства) сумма за</w:t>
      </w:r>
      <w:r w:rsidR="002005C6">
        <w:rPr>
          <w:rFonts w:ascii="Times New Roman" w:eastAsia="Calibri" w:hAnsi="Times New Roman" w:cs="Times New Roman"/>
          <w:sz w:val="24"/>
          <w:szCs w:val="24"/>
        </w:rPr>
        <w:t>ё</w:t>
      </w:r>
      <w:r w:rsidRPr="00105755">
        <w:rPr>
          <w:rFonts w:ascii="Times New Roman" w:eastAsia="Calibri" w:hAnsi="Times New Roman" w:cs="Times New Roman"/>
          <w:sz w:val="24"/>
          <w:szCs w:val="24"/>
        </w:rPr>
        <w:t xml:space="preserve">мных средств </w:t>
      </w:r>
      <w:r w:rsidR="00CE2BBF">
        <w:rPr>
          <w:rFonts w:ascii="Times New Roman" w:eastAsia="Calibri" w:hAnsi="Times New Roman" w:cs="Times New Roman"/>
          <w:sz w:val="24"/>
          <w:szCs w:val="24"/>
        </w:rPr>
        <w:t xml:space="preserve">ООО «Лотос Премиум» </w:t>
      </w:r>
      <w:r w:rsidRPr="00105755">
        <w:rPr>
          <w:rFonts w:ascii="Times New Roman" w:eastAsia="Calibri" w:hAnsi="Times New Roman" w:cs="Times New Roman"/>
          <w:sz w:val="24"/>
          <w:szCs w:val="24"/>
        </w:rPr>
        <w:t>на 01.01.2020 г</w:t>
      </w:r>
      <w:r w:rsidR="002005C6">
        <w:rPr>
          <w:rFonts w:ascii="Times New Roman" w:eastAsia="Calibri" w:hAnsi="Times New Roman" w:cs="Times New Roman"/>
          <w:sz w:val="24"/>
          <w:szCs w:val="24"/>
        </w:rPr>
        <w:t>.</w:t>
      </w:r>
      <w:r w:rsidRPr="00105755">
        <w:rPr>
          <w:rFonts w:ascii="Times New Roman" w:eastAsia="Calibri" w:hAnsi="Times New Roman" w:cs="Times New Roman"/>
          <w:sz w:val="24"/>
          <w:szCs w:val="24"/>
        </w:rPr>
        <w:t xml:space="preserve"> возросла по сравнению с положением на 01.01.2018 г</w:t>
      </w:r>
      <w:r w:rsidR="002005C6">
        <w:rPr>
          <w:rFonts w:ascii="Times New Roman" w:eastAsia="Calibri" w:hAnsi="Times New Roman" w:cs="Times New Roman"/>
          <w:sz w:val="24"/>
          <w:szCs w:val="24"/>
        </w:rPr>
        <w:t>.</w:t>
      </w:r>
      <w:r w:rsidRPr="00105755">
        <w:rPr>
          <w:rFonts w:ascii="Times New Roman" w:eastAsia="Calibri" w:hAnsi="Times New Roman" w:cs="Times New Roman"/>
          <w:sz w:val="24"/>
          <w:szCs w:val="24"/>
        </w:rPr>
        <w:t xml:space="preserve"> на 496 тыс. руб. и составила 9</w:t>
      </w:r>
      <w:r w:rsidR="002005C6">
        <w:rPr>
          <w:rFonts w:ascii="Times New Roman" w:eastAsia="Calibri" w:hAnsi="Times New Roman" w:cs="Times New Roman"/>
          <w:sz w:val="24"/>
          <w:szCs w:val="24"/>
        </w:rPr>
        <w:t xml:space="preserve"> </w:t>
      </w:r>
      <w:r w:rsidRPr="00105755">
        <w:rPr>
          <w:rFonts w:ascii="Times New Roman" w:eastAsia="Calibri" w:hAnsi="Times New Roman" w:cs="Times New Roman"/>
          <w:sz w:val="24"/>
          <w:szCs w:val="24"/>
        </w:rPr>
        <w:t>682 тыс. руб.</w:t>
      </w:r>
      <w:r w:rsidR="002005C6">
        <w:rPr>
          <w:rFonts w:ascii="Times New Roman" w:eastAsia="Calibri" w:hAnsi="Times New Roman" w:cs="Times New Roman"/>
          <w:sz w:val="24"/>
          <w:szCs w:val="24"/>
        </w:rPr>
        <w:t xml:space="preserve"> </w:t>
      </w:r>
      <w:r w:rsidRPr="00105755">
        <w:rPr>
          <w:rFonts w:ascii="Times New Roman" w:eastAsia="Calibri" w:hAnsi="Times New Roman" w:cs="Times New Roman"/>
          <w:sz w:val="24"/>
          <w:szCs w:val="24"/>
        </w:rPr>
        <w:t>Сумма кредиторской задолженности на 01.01.2020 г</w:t>
      </w:r>
      <w:r w:rsidR="002005C6">
        <w:rPr>
          <w:rFonts w:ascii="Times New Roman" w:eastAsia="Calibri" w:hAnsi="Times New Roman" w:cs="Times New Roman"/>
          <w:sz w:val="24"/>
          <w:szCs w:val="24"/>
        </w:rPr>
        <w:t>.</w:t>
      </w:r>
      <w:r w:rsidRPr="00105755">
        <w:rPr>
          <w:rFonts w:ascii="Times New Roman" w:eastAsia="Calibri" w:hAnsi="Times New Roman" w:cs="Times New Roman"/>
          <w:sz w:val="24"/>
          <w:szCs w:val="24"/>
        </w:rPr>
        <w:t xml:space="preserve"> </w:t>
      </w:r>
      <w:r w:rsidR="005F40A5">
        <w:rPr>
          <w:rFonts w:ascii="Times New Roman" w:eastAsia="Calibri" w:hAnsi="Times New Roman" w:cs="Times New Roman"/>
          <w:sz w:val="24"/>
          <w:szCs w:val="24"/>
        </w:rPr>
        <w:t>увеличилась</w:t>
      </w:r>
      <w:r w:rsidRPr="00105755">
        <w:rPr>
          <w:rFonts w:ascii="Times New Roman" w:eastAsia="Calibri" w:hAnsi="Times New Roman" w:cs="Times New Roman"/>
          <w:sz w:val="24"/>
          <w:szCs w:val="24"/>
        </w:rPr>
        <w:t xml:space="preserve"> по сравнению с положением на 01.01.2018 г</w:t>
      </w:r>
      <w:r w:rsidR="002005C6">
        <w:rPr>
          <w:rFonts w:ascii="Times New Roman" w:eastAsia="Calibri" w:hAnsi="Times New Roman" w:cs="Times New Roman"/>
          <w:sz w:val="24"/>
          <w:szCs w:val="24"/>
        </w:rPr>
        <w:t>.</w:t>
      </w:r>
      <w:r w:rsidRPr="00105755">
        <w:rPr>
          <w:rFonts w:ascii="Times New Roman" w:eastAsia="Calibri" w:hAnsi="Times New Roman" w:cs="Times New Roman"/>
          <w:sz w:val="24"/>
          <w:szCs w:val="24"/>
        </w:rPr>
        <w:t xml:space="preserve"> на 180 тыс. руб. и составила 408 тыс. руб. </w:t>
      </w:r>
      <w:r w:rsidR="005F40A5">
        <w:rPr>
          <w:rFonts w:ascii="Times New Roman" w:eastAsia="Calibri" w:hAnsi="Times New Roman" w:cs="Times New Roman"/>
          <w:sz w:val="24"/>
          <w:szCs w:val="24"/>
        </w:rPr>
        <w:t>Существен</w:t>
      </w:r>
      <w:r w:rsidRPr="00105755">
        <w:rPr>
          <w:rFonts w:ascii="Times New Roman" w:eastAsia="Calibri" w:hAnsi="Times New Roman" w:cs="Times New Roman"/>
          <w:sz w:val="24"/>
          <w:szCs w:val="24"/>
        </w:rPr>
        <w:t xml:space="preserve">ное увеличение кредиторской задолженности </w:t>
      </w:r>
      <w:r w:rsidR="002005C6">
        <w:rPr>
          <w:rFonts w:ascii="Times New Roman" w:eastAsia="Calibri" w:hAnsi="Times New Roman" w:cs="Times New Roman"/>
          <w:sz w:val="24"/>
          <w:szCs w:val="24"/>
        </w:rPr>
        <w:t>(</w:t>
      </w:r>
      <w:r w:rsidRPr="00105755">
        <w:rPr>
          <w:rFonts w:ascii="Times New Roman" w:eastAsia="Calibri" w:hAnsi="Times New Roman" w:cs="Times New Roman"/>
          <w:sz w:val="24"/>
          <w:szCs w:val="24"/>
        </w:rPr>
        <w:t>на 298 тыс. руб.</w:t>
      </w:r>
      <w:r w:rsidR="002005C6">
        <w:rPr>
          <w:rFonts w:ascii="Times New Roman" w:eastAsia="Calibri" w:hAnsi="Times New Roman" w:cs="Times New Roman"/>
          <w:sz w:val="24"/>
          <w:szCs w:val="24"/>
        </w:rPr>
        <w:t>)</w:t>
      </w:r>
      <w:r w:rsidRPr="00105755">
        <w:rPr>
          <w:rFonts w:ascii="Times New Roman" w:eastAsia="Calibri" w:hAnsi="Times New Roman" w:cs="Times New Roman"/>
          <w:sz w:val="24"/>
          <w:szCs w:val="24"/>
        </w:rPr>
        <w:t xml:space="preserve"> произошло в период 01.01.2019 </w:t>
      </w:r>
      <w:r w:rsidR="005F40A5">
        <w:rPr>
          <w:rFonts w:ascii="Times New Roman" w:eastAsia="Calibri" w:hAnsi="Times New Roman" w:cs="Times New Roman"/>
          <w:sz w:val="24"/>
          <w:szCs w:val="24"/>
        </w:rPr>
        <w:t>-</w:t>
      </w:r>
      <w:r w:rsidRPr="00105755">
        <w:rPr>
          <w:rFonts w:ascii="Times New Roman" w:eastAsia="Calibri" w:hAnsi="Times New Roman" w:cs="Times New Roman"/>
          <w:sz w:val="24"/>
          <w:szCs w:val="24"/>
        </w:rPr>
        <w:t>01.01.2020 г</w:t>
      </w:r>
      <w:r w:rsidR="00994C82">
        <w:rPr>
          <w:rFonts w:ascii="Times New Roman" w:eastAsia="Calibri" w:hAnsi="Times New Roman" w:cs="Times New Roman"/>
          <w:sz w:val="24"/>
          <w:szCs w:val="24"/>
        </w:rPr>
        <w:t>г</w:t>
      </w:r>
      <w:r w:rsidRPr="00105755">
        <w:rPr>
          <w:rFonts w:ascii="Times New Roman" w:eastAsia="Calibri" w:hAnsi="Times New Roman" w:cs="Times New Roman"/>
          <w:sz w:val="24"/>
          <w:szCs w:val="24"/>
        </w:rPr>
        <w:t>.</w:t>
      </w:r>
    </w:p>
    <w:p w14:paraId="15C8EC42" w14:textId="4DCE3683" w:rsidR="008073B3" w:rsidRPr="00D84674" w:rsidRDefault="00994C82" w:rsidP="00192D68">
      <w:pPr>
        <w:spacing w:after="0" w:line="360" w:lineRule="auto"/>
        <w:ind w:firstLine="709"/>
        <w:jc w:val="both"/>
        <w:rPr>
          <w:rFonts w:ascii="Times New Roman" w:eastAsia="Calibri" w:hAnsi="Times New Roman" w:cs="Times New Roman"/>
          <w:sz w:val="24"/>
          <w:szCs w:val="24"/>
        </w:rPr>
      </w:pPr>
      <w:r w:rsidRPr="00994C82">
        <w:rPr>
          <w:rFonts w:ascii="Times New Roman" w:eastAsia="Calibri" w:hAnsi="Times New Roman" w:cs="Times New Roman"/>
          <w:sz w:val="24"/>
          <w:szCs w:val="24"/>
        </w:rPr>
        <w:t>Соотношение дебиторской и кредиторской задолженности</w:t>
      </w:r>
      <w:r>
        <w:rPr>
          <w:rFonts w:ascii="Times New Roman" w:eastAsia="Calibri" w:hAnsi="Times New Roman" w:cs="Times New Roman"/>
          <w:sz w:val="24"/>
          <w:szCs w:val="24"/>
        </w:rPr>
        <w:t xml:space="preserve"> (рис.</w:t>
      </w:r>
      <w:r w:rsidR="0001094A">
        <w:rPr>
          <w:rFonts w:ascii="Times New Roman" w:eastAsia="Calibri" w:hAnsi="Times New Roman" w:cs="Times New Roman"/>
          <w:sz w:val="24"/>
          <w:szCs w:val="24"/>
        </w:rPr>
        <w:t xml:space="preserve"> 6</w:t>
      </w:r>
      <w:r>
        <w:rPr>
          <w:rFonts w:ascii="Times New Roman" w:eastAsia="Calibri" w:hAnsi="Times New Roman" w:cs="Times New Roman"/>
          <w:sz w:val="24"/>
          <w:szCs w:val="24"/>
        </w:rPr>
        <w:t>)</w:t>
      </w:r>
      <w:r w:rsidR="000378AC">
        <w:rPr>
          <w:rFonts w:ascii="Times New Roman" w:eastAsia="Calibri" w:hAnsi="Times New Roman" w:cs="Times New Roman"/>
          <w:sz w:val="24"/>
          <w:szCs w:val="24"/>
        </w:rPr>
        <w:t xml:space="preserve"> в ООО «Лотос Премиум»</w:t>
      </w:r>
      <w:r w:rsidRPr="00994C82">
        <w:rPr>
          <w:rFonts w:ascii="Times New Roman" w:eastAsia="Calibri" w:hAnsi="Times New Roman" w:cs="Times New Roman"/>
          <w:sz w:val="24"/>
          <w:szCs w:val="24"/>
        </w:rPr>
        <w:t xml:space="preserve"> в исследуемом периоде не изменилось </w:t>
      </w:r>
      <w:r w:rsidR="000378AC">
        <w:rPr>
          <w:rFonts w:ascii="Times New Roman" w:eastAsia="Calibri" w:hAnsi="Times New Roman" w:cs="Times New Roman"/>
          <w:sz w:val="24"/>
          <w:szCs w:val="24"/>
        </w:rPr>
        <w:t>(</w:t>
      </w:r>
      <w:r w:rsidRPr="00994C82">
        <w:rPr>
          <w:rFonts w:ascii="Times New Roman" w:eastAsia="Calibri" w:hAnsi="Times New Roman" w:cs="Times New Roman"/>
          <w:sz w:val="24"/>
          <w:szCs w:val="24"/>
        </w:rPr>
        <w:t>как на начало анализируемого периода</w:t>
      </w:r>
      <w:r w:rsidR="000378AC">
        <w:rPr>
          <w:rFonts w:ascii="Times New Roman" w:eastAsia="Calibri" w:hAnsi="Times New Roman" w:cs="Times New Roman"/>
          <w:sz w:val="24"/>
          <w:szCs w:val="24"/>
        </w:rPr>
        <w:t>,</w:t>
      </w:r>
      <w:r w:rsidRPr="00994C82">
        <w:rPr>
          <w:rFonts w:ascii="Times New Roman" w:eastAsia="Calibri" w:hAnsi="Times New Roman" w:cs="Times New Roman"/>
          <w:sz w:val="24"/>
          <w:szCs w:val="24"/>
        </w:rPr>
        <w:t xml:space="preserve"> так и на </w:t>
      </w:r>
      <w:r w:rsidR="000D6623">
        <w:rPr>
          <w:rFonts w:ascii="Times New Roman" w:eastAsia="Calibri" w:hAnsi="Times New Roman" w:cs="Times New Roman"/>
          <w:sz w:val="24"/>
          <w:szCs w:val="24"/>
        </w:rPr>
        <w:t>его окончание</w:t>
      </w:r>
      <w:r w:rsidRPr="00994C82">
        <w:rPr>
          <w:rFonts w:ascii="Times New Roman" w:eastAsia="Calibri" w:hAnsi="Times New Roman" w:cs="Times New Roman"/>
          <w:sz w:val="24"/>
          <w:szCs w:val="24"/>
        </w:rPr>
        <w:t xml:space="preserve"> кредиторская </w:t>
      </w:r>
      <w:r w:rsidR="000378AC">
        <w:rPr>
          <w:rFonts w:ascii="Times New Roman" w:eastAsia="Calibri" w:hAnsi="Times New Roman" w:cs="Times New Roman"/>
          <w:sz w:val="24"/>
          <w:szCs w:val="24"/>
        </w:rPr>
        <w:t xml:space="preserve">задолженность </w:t>
      </w:r>
      <w:r w:rsidRPr="00994C82">
        <w:rPr>
          <w:rFonts w:ascii="Times New Roman" w:eastAsia="Calibri" w:hAnsi="Times New Roman" w:cs="Times New Roman"/>
          <w:sz w:val="24"/>
          <w:szCs w:val="24"/>
        </w:rPr>
        <w:t>превышала дебиторскую</w:t>
      </w:r>
      <w:r w:rsidR="000378AC">
        <w:rPr>
          <w:rFonts w:ascii="Times New Roman" w:eastAsia="Calibri" w:hAnsi="Times New Roman" w:cs="Times New Roman"/>
          <w:sz w:val="24"/>
          <w:szCs w:val="24"/>
        </w:rPr>
        <w:t>)</w:t>
      </w:r>
      <w:r w:rsidRPr="00994C82">
        <w:rPr>
          <w:rFonts w:ascii="Times New Roman" w:eastAsia="Calibri" w:hAnsi="Times New Roman" w:cs="Times New Roman"/>
          <w:sz w:val="24"/>
          <w:szCs w:val="24"/>
        </w:rPr>
        <w:t>. На 01.01.2018 г. дебиторская задолженность составляла 60.53%</w:t>
      </w:r>
      <w:r w:rsidR="00877C2B">
        <w:rPr>
          <w:rFonts w:ascii="Times New Roman" w:eastAsia="Calibri" w:hAnsi="Times New Roman" w:cs="Times New Roman"/>
          <w:sz w:val="24"/>
          <w:szCs w:val="24"/>
        </w:rPr>
        <w:t xml:space="preserve"> от</w:t>
      </w:r>
      <w:r w:rsidRPr="00994C82">
        <w:rPr>
          <w:rFonts w:ascii="Times New Roman" w:eastAsia="Calibri" w:hAnsi="Times New Roman" w:cs="Times New Roman"/>
          <w:sz w:val="24"/>
          <w:szCs w:val="24"/>
        </w:rPr>
        <w:t xml:space="preserve"> кредиторской задолженности, а на 01.01.2020 г. </w:t>
      </w:r>
      <w:r w:rsidR="00877C2B">
        <w:rPr>
          <w:rFonts w:ascii="Times New Roman" w:eastAsia="Calibri" w:hAnsi="Times New Roman" w:cs="Times New Roman"/>
          <w:sz w:val="24"/>
          <w:szCs w:val="24"/>
        </w:rPr>
        <w:t xml:space="preserve">– </w:t>
      </w:r>
      <w:r w:rsidRPr="00994C82">
        <w:rPr>
          <w:rFonts w:ascii="Times New Roman" w:eastAsia="Calibri" w:hAnsi="Times New Roman" w:cs="Times New Roman"/>
          <w:sz w:val="24"/>
          <w:szCs w:val="24"/>
        </w:rPr>
        <w:t xml:space="preserve">87.01% кредиторской задолженности не покрывалось дебиторской задолженностью. При этом по состоянию на 01.01.2018 г. кредиторская задолженность превышает дебиторскую на 65.2%, а по состоянию на 01.01.2020 г. </w:t>
      </w:r>
      <w:r w:rsidR="00877C2B">
        <w:rPr>
          <w:rFonts w:ascii="Times New Roman" w:eastAsia="Calibri" w:hAnsi="Times New Roman" w:cs="Times New Roman"/>
          <w:sz w:val="24"/>
          <w:szCs w:val="24"/>
        </w:rPr>
        <w:t xml:space="preserve">– </w:t>
      </w:r>
      <w:r w:rsidRPr="00994C82">
        <w:rPr>
          <w:rFonts w:ascii="Times New Roman" w:eastAsia="Calibri" w:hAnsi="Times New Roman" w:cs="Times New Roman"/>
          <w:sz w:val="24"/>
          <w:szCs w:val="24"/>
        </w:rPr>
        <w:t xml:space="preserve">на 69.8%. </w:t>
      </w:r>
      <w:r w:rsidR="00877C2B">
        <w:rPr>
          <w:rFonts w:ascii="Times New Roman" w:eastAsia="Calibri" w:hAnsi="Times New Roman" w:cs="Times New Roman"/>
          <w:sz w:val="24"/>
          <w:szCs w:val="24"/>
        </w:rPr>
        <w:t xml:space="preserve">Отсюда вывод: исследуемая организации </w:t>
      </w:r>
      <w:r w:rsidRPr="00994C82">
        <w:rPr>
          <w:rFonts w:ascii="Times New Roman" w:eastAsia="Calibri" w:hAnsi="Times New Roman" w:cs="Times New Roman"/>
          <w:sz w:val="24"/>
          <w:szCs w:val="24"/>
        </w:rPr>
        <w:t>имеет определ</w:t>
      </w:r>
      <w:r w:rsidR="00877C2B">
        <w:rPr>
          <w:rFonts w:ascii="Times New Roman" w:eastAsia="Calibri" w:hAnsi="Times New Roman" w:cs="Times New Roman"/>
          <w:sz w:val="24"/>
          <w:szCs w:val="24"/>
        </w:rPr>
        <w:t>ё</w:t>
      </w:r>
      <w:r w:rsidRPr="00994C82">
        <w:rPr>
          <w:rFonts w:ascii="Times New Roman" w:eastAsia="Calibri" w:hAnsi="Times New Roman" w:cs="Times New Roman"/>
          <w:sz w:val="24"/>
          <w:szCs w:val="24"/>
        </w:rPr>
        <w:t>нные финансовые затруднения, связанные с дефицитом денежных средств</w:t>
      </w:r>
      <w:r w:rsidR="00156F9A">
        <w:rPr>
          <w:rFonts w:ascii="Times New Roman" w:eastAsia="Calibri" w:hAnsi="Times New Roman" w:cs="Times New Roman"/>
          <w:sz w:val="24"/>
          <w:szCs w:val="24"/>
        </w:rPr>
        <w:t>, что</w:t>
      </w:r>
      <w:r w:rsidRPr="00994C82">
        <w:rPr>
          <w:rFonts w:ascii="Times New Roman" w:eastAsia="Calibri" w:hAnsi="Times New Roman" w:cs="Times New Roman"/>
          <w:sz w:val="24"/>
          <w:szCs w:val="24"/>
        </w:rPr>
        <w:t xml:space="preserve"> может </w:t>
      </w:r>
      <w:r w:rsidR="00156F9A">
        <w:rPr>
          <w:rFonts w:ascii="Times New Roman" w:eastAsia="Calibri" w:hAnsi="Times New Roman" w:cs="Times New Roman"/>
          <w:sz w:val="24"/>
          <w:szCs w:val="24"/>
        </w:rPr>
        <w:t>повлечь за собой</w:t>
      </w:r>
      <w:r w:rsidRPr="00994C82">
        <w:rPr>
          <w:rFonts w:ascii="Times New Roman" w:eastAsia="Calibri" w:hAnsi="Times New Roman" w:cs="Times New Roman"/>
          <w:sz w:val="24"/>
          <w:szCs w:val="24"/>
        </w:rPr>
        <w:t xml:space="preserve"> полн</w:t>
      </w:r>
      <w:r w:rsidR="00156F9A">
        <w:rPr>
          <w:rFonts w:ascii="Times New Roman" w:eastAsia="Calibri" w:hAnsi="Times New Roman" w:cs="Times New Roman"/>
          <w:sz w:val="24"/>
          <w:szCs w:val="24"/>
        </w:rPr>
        <w:t>ую</w:t>
      </w:r>
      <w:r w:rsidRPr="00994C82">
        <w:rPr>
          <w:rFonts w:ascii="Times New Roman" w:eastAsia="Calibri" w:hAnsi="Times New Roman" w:cs="Times New Roman"/>
          <w:sz w:val="24"/>
          <w:szCs w:val="24"/>
        </w:rPr>
        <w:t xml:space="preserve"> неплат</w:t>
      </w:r>
      <w:r w:rsidR="00156F9A">
        <w:rPr>
          <w:rFonts w:ascii="Times New Roman" w:eastAsia="Calibri" w:hAnsi="Times New Roman" w:cs="Times New Roman"/>
          <w:sz w:val="24"/>
          <w:szCs w:val="24"/>
        </w:rPr>
        <w:t>ё</w:t>
      </w:r>
      <w:r w:rsidRPr="00994C82">
        <w:rPr>
          <w:rFonts w:ascii="Times New Roman" w:eastAsia="Calibri" w:hAnsi="Times New Roman" w:cs="Times New Roman"/>
          <w:sz w:val="24"/>
          <w:szCs w:val="24"/>
        </w:rPr>
        <w:t>жеспособност</w:t>
      </w:r>
      <w:r w:rsidR="00156F9A">
        <w:rPr>
          <w:rFonts w:ascii="Times New Roman" w:eastAsia="Calibri" w:hAnsi="Times New Roman" w:cs="Times New Roman"/>
          <w:sz w:val="24"/>
          <w:szCs w:val="24"/>
        </w:rPr>
        <w:t>ь предприятия</w:t>
      </w:r>
      <w:r w:rsidR="00252F30">
        <w:rPr>
          <w:rFonts w:ascii="Times New Roman" w:eastAsia="Calibri" w:hAnsi="Times New Roman" w:cs="Times New Roman"/>
          <w:sz w:val="24"/>
          <w:szCs w:val="24"/>
        </w:rPr>
        <w:t xml:space="preserve"> в </w:t>
      </w:r>
      <w:proofErr w:type="gramStart"/>
      <w:r w:rsidR="00252F30">
        <w:rPr>
          <w:rFonts w:ascii="Times New Roman" w:eastAsia="Calibri" w:hAnsi="Times New Roman" w:cs="Times New Roman"/>
          <w:sz w:val="24"/>
          <w:szCs w:val="24"/>
        </w:rPr>
        <w:t>самой ближайшей</w:t>
      </w:r>
      <w:proofErr w:type="gramEnd"/>
      <w:r w:rsidR="00252F30">
        <w:rPr>
          <w:rFonts w:ascii="Times New Roman" w:eastAsia="Calibri" w:hAnsi="Times New Roman" w:cs="Times New Roman"/>
          <w:sz w:val="24"/>
          <w:szCs w:val="24"/>
        </w:rPr>
        <w:t xml:space="preserve"> пе</w:t>
      </w:r>
      <w:r w:rsidR="006B68F2">
        <w:rPr>
          <w:rFonts w:ascii="Times New Roman" w:eastAsia="Calibri" w:hAnsi="Times New Roman" w:cs="Times New Roman"/>
          <w:sz w:val="24"/>
          <w:szCs w:val="24"/>
        </w:rPr>
        <w:t>р</w:t>
      </w:r>
      <w:r w:rsidR="00252F30">
        <w:rPr>
          <w:rFonts w:ascii="Times New Roman" w:eastAsia="Calibri" w:hAnsi="Times New Roman" w:cs="Times New Roman"/>
          <w:sz w:val="24"/>
          <w:szCs w:val="24"/>
        </w:rPr>
        <w:t>спективе</w:t>
      </w:r>
      <w:r w:rsidRPr="00994C82">
        <w:rPr>
          <w:rFonts w:ascii="Times New Roman" w:eastAsia="Calibri" w:hAnsi="Times New Roman" w:cs="Times New Roman"/>
          <w:sz w:val="24"/>
          <w:szCs w:val="24"/>
        </w:rPr>
        <w:t>.</w:t>
      </w:r>
      <w:r w:rsidR="00874202">
        <w:rPr>
          <w:rFonts w:ascii="Times New Roman" w:eastAsia="Calibri" w:hAnsi="Times New Roman" w:cs="Times New Roman"/>
          <w:sz w:val="24"/>
          <w:szCs w:val="24"/>
        </w:rPr>
        <w:t xml:space="preserve"> </w:t>
      </w:r>
    </w:p>
    <w:p w14:paraId="7D139712" w14:textId="7B0E2351" w:rsidR="00F23CFB" w:rsidRDefault="00156F9A" w:rsidP="009C017D">
      <w:pPr>
        <w:spacing w:after="120" w:line="240" w:lineRule="auto"/>
        <w:jc w:val="center"/>
        <w:rPr>
          <w:rFonts w:ascii="Times New Roman" w:eastAsia="Calibri" w:hAnsi="Times New Roman" w:cs="Times New Roman"/>
          <w:sz w:val="20"/>
          <w:szCs w:val="20"/>
        </w:rPr>
      </w:pPr>
      <w:r>
        <w:rPr>
          <w:rFonts w:ascii="Times New Roman" w:eastAsia="Calibri" w:hAnsi="Times New Roman" w:cs="Times New Roman"/>
          <w:noProof/>
          <w:sz w:val="24"/>
          <w:szCs w:val="24"/>
        </w:rPr>
        <w:lastRenderedPageBreak/>
        <w:drawing>
          <wp:inline distT="0" distB="0" distL="0" distR="0" wp14:anchorId="5C813244" wp14:editId="1916C1BC">
            <wp:extent cx="6480810" cy="299593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t="10167"/>
                    <a:stretch/>
                  </pic:blipFill>
                  <pic:spPr bwMode="auto">
                    <a:xfrm>
                      <a:off x="0" y="0"/>
                      <a:ext cx="6480810" cy="2995930"/>
                    </a:xfrm>
                    <a:prstGeom prst="rect">
                      <a:avLst/>
                    </a:prstGeom>
                    <a:noFill/>
                    <a:ln>
                      <a:noFill/>
                    </a:ln>
                    <a:extLst>
                      <a:ext uri="{53640926-AAD7-44D8-BBD7-CCE9431645EC}">
                        <a14:shadowObscured xmlns:a14="http://schemas.microsoft.com/office/drawing/2010/main"/>
                      </a:ext>
                    </a:extLst>
                  </pic:spPr>
                </pic:pic>
              </a:graphicData>
            </a:graphic>
          </wp:inline>
        </w:drawing>
      </w:r>
      <w:r w:rsidRPr="00494659">
        <w:rPr>
          <w:rFonts w:ascii="Times New Roman" w:eastAsia="Calibri" w:hAnsi="Times New Roman" w:cs="Times New Roman"/>
          <w:sz w:val="20"/>
          <w:szCs w:val="20"/>
        </w:rPr>
        <w:t xml:space="preserve">Рисунок </w:t>
      </w:r>
      <w:r w:rsidR="00007515">
        <w:rPr>
          <w:rFonts w:ascii="Times New Roman" w:eastAsia="Calibri" w:hAnsi="Times New Roman" w:cs="Times New Roman"/>
          <w:sz w:val="20"/>
          <w:szCs w:val="20"/>
        </w:rPr>
        <w:t>6</w:t>
      </w:r>
      <w:r w:rsidRPr="00494659">
        <w:rPr>
          <w:rFonts w:ascii="Times New Roman" w:eastAsia="Calibri" w:hAnsi="Times New Roman" w:cs="Times New Roman"/>
          <w:sz w:val="20"/>
          <w:szCs w:val="20"/>
        </w:rPr>
        <w:t xml:space="preserve"> </w:t>
      </w:r>
      <w:r w:rsidR="00494659" w:rsidRPr="00494659">
        <w:rPr>
          <w:rFonts w:ascii="Times New Roman" w:eastAsia="Calibri" w:hAnsi="Times New Roman" w:cs="Times New Roman"/>
          <w:sz w:val="20"/>
          <w:szCs w:val="20"/>
        </w:rPr>
        <w:t>–</w:t>
      </w:r>
      <w:r w:rsidRPr="00494659">
        <w:rPr>
          <w:rFonts w:ascii="Times New Roman" w:eastAsia="Calibri" w:hAnsi="Times New Roman" w:cs="Times New Roman"/>
          <w:sz w:val="20"/>
          <w:szCs w:val="20"/>
        </w:rPr>
        <w:t xml:space="preserve"> </w:t>
      </w:r>
      <w:r w:rsidR="00494659" w:rsidRPr="00494659">
        <w:rPr>
          <w:rFonts w:ascii="Times New Roman" w:eastAsia="Calibri" w:hAnsi="Times New Roman" w:cs="Times New Roman"/>
          <w:sz w:val="20"/>
          <w:szCs w:val="20"/>
        </w:rPr>
        <w:t xml:space="preserve">Соотношение дебиторской и кредиторской задолженности ООО «Лотос Премиум» </w:t>
      </w:r>
      <w:r w:rsidR="00F23CFB">
        <w:rPr>
          <w:rFonts w:ascii="Times New Roman" w:eastAsia="Calibri" w:hAnsi="Times New Roman" w:cs="Times New Roman"/>
          <w:sz w:val="20"/>
          <w:szCs w:val="20"/>
        </w:rPr>
        <w:br/>
      </w:r>
      <w:r w:rsidR="00494659" w:rsidRPr="00494659">
        <w:rPr>
          <w:rFonts w:ascii="Times New Roman" w:eastAsia="Calibri" w:hAnsi="Times New Roman" w:cs="Times New Roman"/>
          <w:sz w:val="20"/>
          <w:szCs w:val="20"/>
        </w:rPr>
        <w:t>(авторская диаграмма</w:t>
      </w:r>
      <w:r w:rsidR="009C017D">
        <w:rPr>
          <w:rFonts w:ascii="Times New Roman" w:eastAsia="Calibri" w:hAnsi="Times New Roman" w:cs="Times New Roman"/>
          <w:sz w:val="20"/>
          <w:szCs w:val="20"/>
        </w:rPr>
        <w:t xml:space="preserve">, </w:t>
      </w:r>
      <w:r w:rsidR="009C017D" w:rsidRPr="009C017D">
        <w:rPr>
          <w:rFonts w:ascii="Times New Roman" w:eastAsia="Calibri" w:hAnsi="Times New Roman" w:cs="Times New Roman"/>
          <w:sz w:val="20"/>
          <w:szCs w:val="20"/>
        </w:rPr>
        <w:t>выполненная при помощи программы [</w:t>
      </w:r>
      <w:r w:rsidR="00007515">
        <w:rPr>
          <w:rFonts w:ascii="Times New Roman" w:eastAsia="Calibri" w:hAnsi="Times New Roman" w:cs="Times New Roman"/>
          <w:sz w:val="20"/>
          <w:szCs w:val="20"/>
        </w:rPr>
        <w:t>24</w:t>
      </w:r>
      <w:r w:rsidR="009C017D" w:rsidRPr="009C017D">
        <w:rPr>
          <w:rFonts w:ascii="Times New Roman" w:eastAsia="Calibri" w:hAnsi="Times New Roman" w:cs="Times New Roman"/>
          <w:sz w:val="20"/>
          <w:szCs w:val="20"/>
        </w:rPr>
        <w:t>])</w:t>
      </w:r>
    </w:p>
    <w:p w14:paraId="06F7A71E" w14:textId="77777777" w:rsidR="00192D68" w:rsidRDefault="00192D68" w:rsidP="00192D68">
      <w:pPr>
        <w:spacing w:before="240"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исправления сложившейся негативной ситуации необходимо осуществить следующие действия:</w:t>
      </w:r>
    </w:p>
    <w:p w14:paraId="65D2E517" w14:textId="77777777" w:rsidR="00192D68" w:rsidRPr="00D84674" w:rsidRDefault="00192D68" w:rsidP="00192D68">
      <w:pPr>
        <w:pStyle w:val="a7"/>
        <w:numPr>
          <w:ilvl w:val="0"/>
          <w:numId w:val="4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w:t>
      </w:r>
      <w:r w:rsidRPr="00D84674">
        <w:rPr>
          <w:rFonts w:ascii="Times New Roman" w:eastAsia="Calibri" w:hAnsi="Times New Roman" w:cs="Times New Roman"/>
          <w:sz w:val="24"/>
          <w:szCs w:val="24"/>
        </w:rPr>
        <w:t>ть дополнительный собственный или за</w:t>
      </w:r>
      <w:r>
        <w:rPr>
          <w:rFonts w:ascii="Times New Roman" w:eastAsia="Calibri" w:hAnsi="Times New Roman" w:cs="Times New Roman"/>
          <w:sz w:val="24"/>
          <w:szCs w:val="24"/>
        </w:rPr>
        <w:t>ё</w:t>
      </w:r>
      <w:r w:rsidRPr="00D84674">
        <w:rPr>
          <w:rFonts w:ascii="Times New Roman" w:eastAsia="Calibri" w:hAnsi="Times New Roman" w:cs="Times New Roman"/>
          <w:sz w:val="24"/>
          <w:szCs w:val="24"/>
        </w:rPr>
        <w:t>мный капитал;</w:t>
      </w:r>
    </w:p>
    <w:p w14:paraId="66AB9039" w14:textId="77777777" w:rsidR="00192D68" w:rsidRPr="00D84674" w:rsidRDefault="00192D68" w:rsidP="00192D68">
      <w:pPr>
        <w:pStyle w:val="a7"/>
        <w:numPr>
          <w:ilvl w:val="0"/>
          <w:numId w:val="4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оптимизир</w:t>
      </w:r>
      <w:r w:rsidRPr="00D84674">
        <w:rPr>
          <w:rFonts w:ascii="Times New Roman" w:eastAsia="Calibri" w:hAnsi="Times New Roman" w:cs="Times New Roman"/>
          <w:sz w:val="24"/>
          <w:szCs w:val="24"/>
        </w:rPr>
        <w:t xml:space="preserve">овать </w:t>
      </w:r>
      <w:r>
        <w:rPr>
          <w:rFonts w:ascii="Times New Roman" w:eastAsia="Calibri" w:hAnsi="Times New Roman" w:cs="Times New Roman"/>
          <w:sz w:val="24"/>
          <w:szCs w:val="24"/>
        </w:rPr>
        <w:t>эксплуатацию</w:t>
      </w:r>
      <w:r w:rsidRPr="00D84674">
        <w:rPr>
          <w:rFonts w:ascii="Times New Roman" w:eastAsia="Calibri" w:hAnsi="Times New Roman" w:cs="Times New Roman"/>
          <w:sz w:val="24"/>
          <w:szCs w:val="24"/>
        </w:rPr>
        <w:t xml:space="preserve"> оборотны</w:t>
      </w:r>
      <w:r>
        <w:rPr>
          <w:rFonts w:ascii="Times New Roman" w:eastAsia="Calibri" w:hAnsi="Times New Roman" w:cs="Times New Roman"/>
          <w:sz w:val="24"/>
          <w:szCs w:val="24"/>
        </w:rPr>
        <w:t>х</w:t>
      </w:r>
      <w:r w:rsidRPr="00D84674">
        <w:rPr>
          <w:rFonts w:ascii="Times New Roman" w:eastAsia="Calibri" w:hAnsi="Times New Roman" w:cs="Times New Roman"/>
          <w:sz w:val="24"/>
          <w:szCs w:val="24"/>
        </w:rPr>
        <w:t xml:space="preserve"> актив</w:t>
      </w:r>
      <w:r>
        <w:rPr>
          <w:rFonts w:ascii="Times New Roman" w:eastAsia="Calibri" w:hAnsi="Times New Roman" w:cs="Times New Roman"/>
          <w:sz w:val="24"/>
          <w:szCs w:val="24"/>
        </w:rPr>
        <w:t>ов</w:t>
      </w:r>
      <w:r w:rsidRPr="00D84674">
        <w:rPr>
          <w:rFonts w:ascii="Times New Roman" w:eastAsia="Calibri" w:hAnsi="Times New Roman" w:cs="Times New Roman"/>
          <w:sz w:val="24"/>
          <w:szCs w:val="24"/>
        </w:rPr>
        <w:t>;</w:t>
      </w:r>
    </w:p>
    <w:p w14:paraId="02B51E05" w14:textId="77777777" w:rsidR="00221ED8" w:rsidRDefault="00192D68" w:rsidP="00221ED8">
      <w:pPr>
        <w:pStyle w:val="a7"/>
        <w:numPr>
          <w:ilvl w:val="0"/>
          <w:numId w:val="4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освободи</w:t>
      </w:r>
      <w:r w:rsidRPr="00D84674">
        <w:rPr>
          <w:rFonts w:ascii="Times New Roman" w:eastAsia="Calibri" w:hAnsi="Times New Roman" w:cs="Times New Roman"/>
          <w:sz w:val="24"/>
          <w:szCs w:val="24"/>
        </w:rPr>
        <w:t>ться от не</w:t>
      </w:r>
      <w:r>
        <w:rPr>
          <w:rFonts w:ascii="Times New Roman" w:eastAsia="Calibri" w:hAnsi="Times New Roman" w:cs="Times New Roman"/>
          <w:sz w:val="24"/>
          <w:szCs w:val="24"/>
        </w:rPr>
        <w:t>востребованных, утративших актуальность,</w:t>
      </w:r>
      <w:r w:rsidRPr="00D84674">
        <w:rPr>
          <w:rFonts w:ascii="Times New Roman" w:eastAsia="Calibri" w:hAnsi="Times New Roman" w:cs="Times New Roman"/>
          <w:sz w:val="24"/>
          <w:szCs w:val="24"/>
        </w:rPr>
        <w:t xml:space="preserve"> внеоборотных активов;</w:t>
      </w:r>
    </w:p>
    <w:p w14:paraId="26EBC97C" w14:textId="77777777" w:rsidR="00221ED8" w:rsidRDefault="00192D68" w:rsidP="00221ED8">
      <w:pPr>
        <w:pStyle w:val="a7"/>
        <w:numPr>
          <w:ilvl w:val="0"/>
          <w:numId w:val="46"/>
        </w:numPr>
        <w:spacing w:after="0" w:line="360" w:lineRule="auto"/>
        <w:jc w:val="both"/>
        <w:rPr>
          <w:rFonts w:ascii="Times New Roman" w:eastAsia="Calibri" w:hAnsi="Times New Roman" w:cs="Times New Roman"/>
          <w:sz w:val="24"/>
          <w:szCs w:val="24"/>
        </w:rPr>
      </w:pPr>
      <w:r w:rsidRPr="00221ED8">
        <w:rPr>
          <w:rFonts w:ascii="Times New Roman" w:eastAsia="Calibri" w:hAnsi="Times New Roman" w:cs="Times New Roman"/>
          <w:sz w:val="24"/>
          <w:szCs w:val="24"/>
        </w:rPr>
        <w:t>сократить внутренние затраты;</w:t>
      </w:r>
    </w:p>
    <w:p w14:paraId="17BACD0D" w14:textId="3E9D5577" w:rsidR="00221ED8" w:rsidRPr="00221ED8" w:rsidRDefault="00221ED8" w:rsidP="00221ED8">
      <w:pPr>
        <w:pStyle w:val="a7"/>
        <w:numPr>
          <w:ilvl w:val="0"/>
          <w:numId w:val="4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sidR="00192D68" w:rsidRPr="00221ED8">
        <w:rPr>
          <w:rFonts w:ascii="Times New Roman" w:eastAsia="Calibri" w:hAnsi="Times New Roman" w:cs="Times New Roman"/>
          <w:sz w:val="24"/>
          <w:szCs w:val="24"/>
        </w:rPr>
        <w:t>орсировать платёжный оборот.</w:t>
      </w:r>
    </w:p>
    <w:p w14:paraId="34C2E00E" w14:textId="5B19BC53" w:rsidR="00581C6D" w:rsidRPr="00221ED8" w:rsidRDefault="002501B9" w:rsidP="00221ED8">
      <w:pPr>
        <w:spacing w:after="0" w:line="360" w:lineRule="auto"/>
        <w:ind w:firstLine="709"/>
        <w:jc w:val="both"/>
        <w:rPr>
          <w:rFonts w:ascii="Times New Roman" w:eastAsia="Calibri" w:hAnsi="Times New Roman" w:cs="Times New Roman"/>
          <w:sz w:val="24"/>
          <w:szCs w:val="24"/>
        </w:rPr>
      </w:pPr>
      <w:r w:rsidRPr="00221ED8">
        <w:rPr>
          <w:rFonts w:ascii="Times New Roman" w:eastAsia="Calibri" w:hAnsi="Times New Roman" w:cs="Times New Roman"/>
          <w:sz w:val="24"/>
          <w:szCs w:val="24"/>
        </w:rPr>
        <w:t xml:space="preserve">Внешним признаком финансовой устойчивости </w:t>
      </w:r>
      <w:r w:rsidR="004C38DB" w:rsidRPr="00221ED8">
        <w:rPr>
          <w:rFonts w:ascii="Times New Roman" w:eastAsia="Calibri" w:hAnsi="Times New Roman" w:cs="Times New Roman"/>
          <w:sz w:val="24"/>
          <w:szCs w:val="24"/>
        </w:rPr>
        <w:t>предприятия</w:t>
      </w:r>
      <w:r w:rsidR="0076342F" w:rsidRPr="00221ED8">
        <w:rPr>
          <w:rFonts w:ascii="Times New Roman" w:eastAsia="Calibri" w:hAnsi="Times New Roman" w:cs="Times New Roman"/>
          <w:sz w:val="24"/>
          <w:szCs w:val="24"/>
        </w:rPr>
        <w:t xml:space="preserve"> является </w:t>
      </w:r>
      <w:r w:rsidR="00F97442" w:rsidRPr="00221ED8">
        <w:rPr>
          <w:rFonts w:ascii="Times New Roman" w:eastAsia="Calibri" w:hAnsi="Times New Roman" w:cs="Times New Roman"/>
          <w:sz w:val="24"/>
          <w:szCs w:val="24"/>
        </w:rPr>
        <w:t>её плат</w:t>
      </w:r>
      <w:r w:rsidR="00294E8E" w:rsidRPr="00221ED8">
        <w:rPr>
          <w:rFonts w:ascii="Times New Roman" w:eastAsia="Calibri" w:hAnsi="Times New Roman" w:cs="Times New Roman"/>
          <w:sz w:val="24"/>
          <w:szCs w:val="24"/>
        </w:rPr>
        <w:t>ё</w:t>
      </w:r>
      <w:r w:rsidR="00F97442" w:rsidRPr="00221ED8">
        <w:rPr>
          <w:rFonts w:ascii="Times New Roman" w:eastAsia="Calibri" w:hAnsi="Times New Roman" w:cs="Times New Roman"/>
          <w:sz w:val="24"/>
          <w:szCs w:val="24"/>
        </w:rPr>
        <w:t>жеспособность. Она</w:t>
      </w:r>
      <w:r w:rsidRPr="00221ED8">
        <w:rPr>
          <w:rFonts w:ascii="Times New Roman" w:eastAsia="Calibri" w:hAnsi="Times New Roman" w:cs="Times New Roman"/>
          <w:sz w:val="24"/>
          <w:szCs w:val="24"/>
        </w:rPr>
        <w:t xml:space="preserve"> обусловлена степенью обеспеченности оборотных активов долгосрочными источниками</w:t>
      </w:r>
      <w:r w:rsidR="00F97442" w:rsidRPr="00221ED8">
        <w:rPr>
          <w:rFonts w:ascii="Times New Roman" w:eastAsia="Calibri" w:hAnsi="Times New Roman" w:cs="Times New Roman"/>
          <w:sz w:val="24"/>
          <w:szCs w:val="24"/>
        </w:rPr>
        <w:t xml:space="preserve"> и</w:t>
      </w:r>
      <w:r w:rsidRPr="00221ED8">
        <w:rPr>
          <w:rFonts w:ascii="Times New Roman" w:eastAsia="Calibri" w:hAnsi="Times New Roman" w:cs="Times New Roman"/>
          <w:sz w:val="24"/>
          <w:szCs w:val="24"/>
        </w:rPr>
        <w:t xml:space="preserve"> определяется возможностью организации наличными денежными ресурсами своевременно погасить свои платежные обязательства. Анализ плат</w:t>
      </w:r>
      <w:r w:rsidR="00294E8E" w:rsidRPr="00221ED8">
        <w:rPr>
          <w:rFonts w:ascii="Times New Roman" w:eastAsia="Calibri" w:hAnsi="Times New Roman" w:cs="Times New Roman"/>
          <w:sz w:val="24"/>
          <w:szCs w:val="24"/>
        </w:rPr>
        <w:t>ё</w:t>
      </w:r>
      <w:r w:rsidRPr="00221ED8">
        <w:rPr>
          <w:rFonts w:ascii="Times New Roman" w:eastAsia="Calibri" w:hAnsi="Times New Roman" w:cs="Times New Roman"/>
          <w:sz w:val="24"/>
          <w:szCs w:val="24"/>
        </w:rPr>
        <w:t>жеспособности необходим не только для самих организаций с целью оценки и прогнозирования их дальнейшей финансовой деятельности, но и для их внешних партн</w:t>
      </w:r>
      <w:r w:rsidR="00294E8E" w:rsidRPr="00221ED8">
        <w:rPr>
          <w:rFonts w:ascii="Times New Roman" w:eastAsia="Calibri" w:hAnsi="Times New Roman" w:cs="Times New Roman"/>
          <w:sz w:val="24"/>
          <w:szCs w:val="24"/>
        </w:rPr>
        <w:t>ё</w:t>
      </w:r>
      <w:r w:rsidRPr="00221ED8">
        <w:rPr>
          <w:rFonts w:ascii="Times New Roman" w:eastAsia="Calibri" w:hAnsi="Times New Roman" w:cs="Times New Roman"/>
          <w:sz w:val="24"/>
          <w:szCs w:val="24"/>
        </w:rPr>
        <w:t>ров и потенциальных инвесторов.</w:t>
      </w:r>
      <w:r w:rsidR="00294E8E" w:rsidRPr="00221ED8">
        <w:rPr>
          <w:rFonts w:ascii="Times New Roman" w:eastAsia="Calibri" w:hAnsi="Times New Roman" w:cs="Times New Roman"/>
          <w:sz w:val="24"/>
          <w:szCs w:val="24"/>
        </w:rPr>
        <w:t xml:space="preserve"> </w:t>
      </w:r>
      <w:r w:rsidRPr="00221ED8">
        <w:rPr>
          <w:rFonts w:ascii="Times New Roman" w:eastAsia="Calibri" w:hAnsi="Times New Roman" w:cs="Times New Roman"/>
          <w:sz w:val="24"/>
          <w:szCs w:val="24"/>
        </w:rPr>
        <w:t>Оценка плат</w:t>
      </w:r>
      <w:r w:rsidR="00294E8E" w:rsidRPr="00221ED8">
        <w:rPr>
          <w:rFonts w:ascii="Times New Roman" w:eastAsia="Calibri" w:hAnsi="Times New Roman" w:cs="Times New Roman"/>
          <w:sz w:val="24"/>
          <w:szCs w:val="24"/>
        </w:rPr>
        <w:t>ё</w:t>
      </w:r>
      <w:r w:rsidRPr="00221ED8">
        <w:rPr>
          <w:rFonts w:ascii="Times New Roman" w:eastAsia="Calibri" w:hAnsi="Times New Roman" w:cs="Times New Roman"/>
          <w:sz w:val="24"/>
          <w:szCs w:val="24"/>
        </w:rPr>
        <w:t xml:space="preserve">жеспособности осуществляется на основе анализа ликвидности текущих активов организации, </w:t>
      </w:r>
      <w:proofErr w:type="gramStart"/>
      <w:r w:rsidRPr="00221ED8">
        <w:rPr>
          <w:rFonts w:ascii="Times New Roman" w:eastAsia="Calibri" w:hAnsi="Times New Roman" w:cs="Times New Roman"/>
          <w:sz w:val="24"/>
          <w:szCs w:val="24"/>
        </w:rPr>
        <w:t>т.е.</w:t>
      </w:r>
      <w:proofErr w:type="gramEnd"/>
      <w:r w:rsidRPr="00221ED8">
        <w:rPr>
          <w:rFonts w:ascii="Times New Roman" w:eastAsia="Calibri" w:hAnsi="Times New Roman" w:cs="Times New Roman"/>
          <w:sz w:val="24"/>
          <w:szCs w:val="24"/>
        </w:rPr>
        <w:t xml:space="preserve"> </w:t>
      </w:r>
      <w:r w:rsidR="00294E8E" w:rsidRPr="00221ED8">
        <w:rPr>
          <w:rFonts w:ascii="Times New Roman" w:eastAsia="Calibri" w:hAnsi="Times New Roman" w:cs="Times New Roman"/>
          <w:sz w:val="24"/>
          <w:szCs w:val="24"/>
        </w:rPr>
        <w:t>их</w:t>
      </w:r>
      <w:r w:rsidRPr="00221ED8">
        <w:rPr>
          <w:rFonts w:ascii="Times New Roman" w:eastAsia="Calibri" w:hAnsi="Times New Roman" w:cs="Times New Roman"/>
          <w:sz w:val="24"/>
          <w:szCs w:val="24"/>
        </w:rPr>
        <w:t xml:space="preserve"> способности превращаться в денежную наличность.</w:t>
      </w:r>
    </w:p>
    <w:p w14:paraId="77526996" w14:textId="1C3CBECA" w:rsidR="00EC73E2" w:rsidRPr="00EC73E2" w:rsidRDefault="00EC73E2" w:rsidP="00EC73E2">
      <w:pPr>
        <w:spacing w:after="0" w:line="360" w:lineRule="auto"/>
        <w:ind w:firstLine="709"/>
        <w:jc w:val="both"/>
        <w:rPr>
          <w:rFonts w:ascii="Times New Roman" w:eastAsia="Calibri" w:hAnsi="Times New Roman" w:cs="Times New Roman"/>
          <w:sz w:val="24"/>
          <w:szCs w:val="24"/>
        </w:rPr>
      </w:pPr>
      <w:r w:rsidRPr="00EC73E2">
        <w:rPr>
          <w:rFonts w:ascii="Times New Roman" w:eastAsia="Calibri" w:hAnsi="Times New Roman" w:cs="Times New Roman"/>
          <w:sz w:val="24"/>
          <w:szCs w:val="24"/>
        </w:rPr>
        <w:t>Коэффициент абсолютной ликвидности</w:t>
      </w:r>
      <w:r>
        <w:rPr>
          <w:rFonts w:ascii="Times New Roman" w:eastAsia="Calibri" w:hAnsi="Times New Roman" w:cs="Times New Roman"/>
          <w:sz w:val="24"/>
          <w:szCs w:val="24"/>
        </w:rPr>
        <w:t xml:space="preserve"> ООО «Лотос Премиум» (Приложение </w:t>
      </w:r>
      <w:r w:rsidR="00637326">
        <w:rPr>
          <w:rFonts w:ascii="Times New Roman" w:eastAsia="Calibri" w:hAnsi="Times New Roman" w:cs="Times New Roman"/>
          <w:sz w:val="24"/>
          <w:szCs w:val="24"/>
        </w:rPr>
        <w:t>2</w:t>
      </w:r>
      <w:r>
        <w:rPr>
          <w:rFonts w:ascii="Times New Roman" w:eastAsia="Calibri" w:hAnsi="Times New Roman" w:cs="Times New Roman"/>
          <w:sz w:val="24"/>
          <w:szCs w:val="24"/>
        </w:rPr>
        <w:t>)</w:t>
      </w:r>
      <w:r w:rsidRPr="00EC73E2">
        <w:rPr>
          <w:rFonts w:ascii="Times New Roman" w:eastAsia="Calibri" w:hAnsi="Times New Roman" w:cs="Times New Roman"/>
          <w:sz w:val="24"/>
          <w:szCs w:val="24"/>
        </w:rPr>
        <w:t xml:space="preserve"> показывает, какая часть краткосрочных обязательств может быть погашена немедленно</w:t>
      </w:r>
      <w:r w:rsidR="00DE4899">
        <w:rPr>
          <w:rFonts w:ascii="Times New Roman" w:eastAsia="Calibri" w:hAnsi="Times New Roman" w:cs="Times New Roman"/>
          <w:sz w:val="24"/>
          <w:szCs w:val="24"/>
        </w:rPr>
        <w:t>. Он</w:t>
      </w:r>
      <w:r w:rsidRPr="00EC73E2">
        <w:rPr>
          <w:rFonts w:ascii="Times New Roman" w:eastAsia="Calibri" w:hAnsi="Times New Roman" w:cs="Times New Roman"/>
          <w:sz w:val="24"/>
          <w:szCs w:val="24"/>
        </w:rPr>
        <w:t xml:space="preserve"> рассчитывается</w:t>
      </w:r>
      <w:r w:rsidR="00637326">
        <w:rPr>
          <w:rFonts w:ascii="Times New Roman" w:eastAsia="Calibri" w:hAnsi="Times New Roman" w:cs="Times New Roman"/>
          <w:sz w:val="24"/>
          <w:szCs w:val="24"/>
        </w:rPr>
        <w:t>,</w:t>
      </w:r>
      <w:r w:rsidRPr="00EC73E2">
        <w:rPr>
          <w:rFonts w:ascii="Times New Roman" w:eastAsia="Calibri" w:hAnsi="Times New Roman" w:cs="Times New Roman"/>
          <w:sz w:val="24"/>
          <w:szCs w:val="24"/>
        </w:rPr>
        <w:t xml:space="preserve"> как отношение наиболее ликвидных оборотных активов к текущим обязательствам должника. Значение коэффициента за период</w:t>
      </w:r>
      <w:r w:rsidR="00026B95">
        <w:rPr>
          <w:rFonts w:ascii="Times New Roman" w:eastAsia="Calibri" w:hAnsi="Times New Roman" w:cs="Times New Roman"/>
          <w:sz w:val="24"/>
          <w:szCs w:val="24"/>
        </w:rPr>
        <w:t xml:space="preserve"> </w:t>
      </w:r>
      <w:r w:rsidRPr="00EC73E2">
        <w:rPr>
          <w:rFonts w:ascii="Times New Roman" w:eastAsia="Calibri" w:hAnsi="Times New Roman" w:cs="Times New Roman"/>
          <w:sz w:val="24"/>
          <w:szCs w:val="24"/>
        </w:rPr>
        <w:t>01.01.2018</w:t>
      </w:r>
      <w:r w:rsidR="00026B95">
        <w:rPr>
          <w:rFonts w:ascii="Times New Roman" w:eastAsia="Calibri" w:hAnsi="Times New Roman" w:cs="Times New Roman"/>
          <w:sz w:val="24"/>
          <w:szCs w:val="24"/>
        </w:rPr>
        <w:t>-</w:t>
      </w:r>
      <w:r w:rsidRPr="00EC73E2">
        <w:rPr>
          <w:rFonts w:ascii="Times New Roman" w:eastAsia="Calibri" w:hAnsi="Times New Roman" w:cs="Times New Roman"/>
          <w:sz w:val="24"/>
          <w:szCs w:val="24"/>
        </w:rPr>
        <w:t>01.01.2020 г</w:t>
      </w:r>
      <w:r w:rsidR="00026B95">
        <w:rPr>
          <w:rFonts w:ascii="Times New Roman" w:eastAsia="Calibri" w:hAnsi="Times New Roman" w:cs="Times New Roman"/>
          <w:sz w:val="24"/>
          <w:szCs w:val="24"/>
        </w:rPr>
        <w:t>г.</w:t>
      </w:r>
      <w:r w:rsidRPr="00EC73E2">
        <w:rPr>
          <w:rFonts w:ascii="Times New Roman" w:eastAsia="Calibri" w:hAnsi="Times New Roman" w:cs="Times New Roman"/>
          <w:sz w:val="24"/>
          <w:szCs w:val="24"/>
        </w:rPr>
        <w:t xml:space="preserve"> увеличилось на 0.003</w:t>
      </w:r>
      <w:r w:rsidR="000775B9">
        <w:rPr>
          <w:rFonts w:ascii="Times New Roman" w:eastAsia="Calibri" w:hAnsi="Times New Roman" w:cs="Times New Roman"/>
          <w:sz w:val="24"/>
          <w:szCs w:val="24"/>
        </w:rPr>
        <w:t xml:space="preserve"> </w:t>
      </w:r>
      <w:r w:rsidRPr="00EC73E2">
        <w:rPr>
          <w:rFonts w:ascii="Times New Roman" w:eastAsia="Calibri" w:hAnsi="Times New Roman" w:cs="Times New Roman"/>
          <w:sz w:val="24"/>
          <w:szCs w:val="24"/>
        </w:rPr>
        <w:t xml:space="preserve">и составило 0.004, </w:t>
      </w:r>
      <w:proofErr w:type="gramStart"/>
      <w:r w:rsidRPr="00EC73E2">
        <w:rPr>
          <w:rFonts w:ascii="Times New Roman" w:eastAsia="Calibri" w:hAnsi="Times New Roman" w:cs="Times New Roman"/>
          <w:sz w:val="24"/>
          <w:szCs w:val="24"/>
        </w:rPr>
        <w:t>т.е.</w:t>
      </w:r>
      <w:proofErr w:type="gramEnd"/>
      <w:r w:rsidRPr="00EC73E2">
        <w:rPr>
          <w:rFonts w:ascii="Times New Roman" w:eastAsia="Calibri" w:hAnsi="Times New Roman" w:cs="Times New Roman"/>
          <w:sz w:val="24"/>
          <w:szCs w:val="24"/>
        </w:rPr>
        <w:t xml:space="preserve"> организация </w:t>
      </w:r>
      <w:r w:rsidR="009815FA">
        <w:rPr>
          <w:rFonts w:ascii="Times New Roman" w:eastAsia="Calibri" w:hAnsi="Times New Roman" w:cs="Times New Roman"/>
          <w:sz w:val="24"/>
          <w:szCs w:val="24"/>
        </w:rPr>
        <w:t xml:space="preserve">незначительно, но </w:t>
      </w:r>
      <w:r w:rsidRPr="00EC73E2">
        <w:rPr>
          <w:rFonts w:ascii="Times New Roman" w:eastAsia="Calibri" w:hAnsi="Times New Roman" w:cs="Times New Roman"/>
          <w:sz w:val="24"/>
          <w:szCs w:val="24"/>
        </w:rPr>
        <w:t>увеличил</w:t>
      </w:r>
      <w:r w:rsidR="00026B95">
        <w:rPr>
          <w:rFonts w:ascii="Times New Roman" w:eastAsia="Calibri" w:hAnsi="Times New Roman" w:cs="Times New Roman"/>
          <w:sz w:val="24"/>
          <w:szCs w:val="24"/>
        </w:rPr>
        <w:t>а</w:t>
      </w:r>
      <w:r w:rsidRPr="00EC73E2">
        <w:rPr>
          <w:rFonts w:ascii="Times New Roman" w:eastAsia="Calibri" w:hAnsi="Times New Roman" w:cs="Times New Roman"/>
          <w:sz w:val="24"/>
          <w:szCs w:val="24"/>
        </w:rPr>
        <w:t xml:space="preserve"> свою </w:t>
      </w:r>
      <w:r w:rsidRPr="00EC73E2">
        <w:rPr>
          <w:rFonts w:ascii="Times New Roman" w:eastAsia="Calibri" w:hAnsi="Times New Roman" w:cs="Times New Roman"/>
          <w:sz w:val="24"/>
          <w:szCs w:val="24"/>
        </w:rPr>
        <w:lastRenderedPageBreak/>
        <w:t>плат</w:t>
      </w:r>
      <w:r w:rsidR="00026B95">
        <w:rPr>
          <w:rFonts w:ascii="Times New Roman" w:eastAsia="Calibri" w:hAnsi="Times New Roman" w:cs="Times New Roman"/>
          <w:sz w:val="24"/>
          <w:szCs w:val="24"/>
        </w:rPr>
        <w:t>ё</w:t>
      </w:r>
      <w:r w:rsidRPr="00EC73E2">
        <w:rPr>
          <w:rFonts w:ascii="Times New Roman" w:eastAsia="Calibri" w:hAnsi="Times New Roman" w:cs="Times New Roman"/>
          <w:sz w:val="24"/>
          <w:szCs w:val="24"/>
        </w:rPr>
        <w:t>жеспособность и был</w:t>
      </w:r>
      <w:r w:rsidR="00026B95">
        <w:rPr>
          <w:rFonts w:ascii="Times New Roman" w:eastAsia="Calibri" w:hAnsi="Times New Roman" w:cs="Times New Roman"/>
          <w:sz w:val="24"/>
          <w:szCs w:val="24"/>
        </w:rPr>
        <w:t>а</w:t>
      </w:r>
      <w:r w:rsidRPr="00EC73E2">
        <w:rPr>
          <w:rFonts w:ascii="Times New Roman" w:eastAsia="Calibri" w:hAnsi="Times New Roman" w:cs="Times New Roman"/>
          <w:sz w:val="24"/>
          <w:szCs w:val="24"/>
        </w:rPr>
        <w:t xml:space="preserve"> в состоянии немедленно выполнить текущие обязательства</w:t>
      </w:r>
      <w:r w:rsidR="00A75649">
        <w:rPr>
          <w:rFonts w:ascii="Times New Roman" w:eastAsia="Calibri" w:hAnsi="Times New Roman" w:cs="Times New Roman"/>
          <w:sz w:val="24"/>
          <w:szCs w:val="24"/>
        </w:rPr>
        <w:t xml:space="preserve"> </w:t>
      </w:r>
      <w:r w:rsidRPr="00EC73E2">
        <w:rPr>
          <w:rFonts w:ascii="Times New Roman" w:eastAsia="Calibri" w:hAnsi="Times New Roman" w:cs="Times New Roman"/>
          <w:sz w:val="24"/>
          <w:szCs w:val="24"/>
        </w:rPr>
        <w:t>за сч</w:t>
      </w:r>
      <w:r w:rsidR="00026B95">
        <w:rPr>
          <w:rFonts w:ascii="Times New Roman" w:eastAsia="Calibri" w:hAnsi="Times New Roman" w:cs="Times New Roman"/>
          <w:sz w:val="24"/>
          <w:szCs w:val="24"/>
        </w:rPr>
        <w:t>ё</w:t>
      </w:r>
      <w:r w:rsidRPr="00EC73E2">
        <w:rPr>
          <w:rFonts w:ascii="Times New Roman" w:eastAsia="Calibri" w:hAnsi="Times New Roman" w:cs="Times New Roman"/>
          <w:sz w:val="24"/>
          <w:szCs w:val="24"/>
        </w:rPr>
        <w:t>т денежных средств на счетах 01.01.2018 г</w:t>
      </w:r>
      <w:r w:rsidR="00026B95">
        <w:rPr>
          <w:rFonts w:ascii="Times New Roman" w:eastAsia="Calibri" w:hAnsi="Times New Roman" w:cs="Times New Roman"/>
          <w:sz w:val="24"/>
          <w:szCs w:val="24"/>
        </w:rPr>
        <w:t>.</w:t>
      </w:r>
      <w:r w:rsidRPr="00EC73E2">
        <w:rPr>
          <w:rFonts w:ascii="Times New Roman" w:eastAsia="Calibri" w:hAnsi="Times New Roman" w:cs="Times New Roman"/>
          <w:sz w:val="24"/>
          <w:szCs w:val="24"/>
        </w:rPr>
        <w:t xml:space="preserve"> на 0.1%, а 01.01.2020 г</w:t>
      </w:r>
      <w:r w:rsidR="00026B95">
        <w:rPr>
          <w:rFonts w:ascii="Times New Roman" w:eastAsia="Calibri" w:hAnsi="Times New Roman" w:cs="Times New Roman"/>
          <w:sz w:val="24"/>
          <w:szCs w:val="24"/>
        </w:rPr>
        <w:t xml:space="preserve">. </w:t>
      </w:r>
      <w:r w:rsidR="002B2129">
        <w:rPr>
          <w:rFonts w:ascii="Times New Roman" w:eastAsia="Calibri" w:hAnsi="Times New Roman" w:cs="Times New Roman"/>
          <w:sz w:val="24"/>
          <w:szCs w:val="24"/>
        </w:rPr>
        <w:t>–</w:t>
      </w:r>
      <w:r w:rsidR="00026B95">
        <w:rPr>
          <w:rFonts w:ascii="Times New Roman" w:eastAsia="Calibri" w:hAnsi="Times New Roman" w:cs="Times New Roman"/>
          <w:sz w:val="24"/>
          <w:szCs w:val="24"/>
        </w:rPr>
        <w:t xml:space="preserve"> на</w:t>
      </w:r>
      <w:r w:rsidRPr="00EC73E2">
        <w:rPr>
          <w:rFonts w:ascii="Times New Roman" w:eastAsia="Calibri" w:hAnsi="Times New Roman" w:cs="Times New Roman"/>
          <w:sz w:val="24"/>
          <w:szCs w:val="24"/>
        </w:rPr>
        <w:t xml:space="preserve"> 0.4%.</w:t>
      </w:r>
    </w:p>
    <w:p w14:paraId="7FA1D778" w14:textId="41229BA3" w:rsidR="00EC73E2" w:rsidRDefault="00EC73E2" w:rsidP="00EC73E2">
      <w:pPr>
        <w:spacing w:after="0" w:line="360" w:lineRule="auto"/>
        <w:ind w:firstLine="709"/>
        <w:jc w:val="both"/>
        <w:rPr>
          <w:rFonts w:ascii="Times New Roman" w:eastAsia="Calibri" w:hAnsi="Times New Roman" w:cs="Times New Roman"/>
          <w:sz w:val="24"/>
          <w:szCs w:val="24"/>
        </w:rPr>
      </w:pPr>
      <w:r w:rsidRPr="00EC73E2">
        <w:rPr>
          <w:rFonts w:ascii="Times New Roman" w:eastAsia="Calibri" w:hAnsi="Times New Roman" w:cs="Times New Roman"/>
          <w:sz w:val="24"/>
          <w:szCs w:val="24"/>
        </w:rPr>
        <w:t>Коэффициент текущей ликвидности (покрытия долгов) характеризует обеспеченность</w:t>
      </w:r>
      <w:r w:rsidR="00A75649">
        <w:rPr>
          <w:rFonts w:ascii="Times New Roman" w:eastAsia="Calibri" w:hAnsi="Times New Roman" w:cs="Times New Roman"/>
          <w:sz w:val="24"/>
          <w:szCs w:val="24"/>
        </w:rPr>
        <w:t xml:space="preserve"> предприятия</w:t>
      </w:r>
      <w:r w:rsidRPr="00EC73E2">
        <w:rPr>
          <w:rFonts w:ascii="Times New Roman" w:eastAsia="Calibri" w:hAnsi="Times New Roman" w:cs="Times New Roman"/>
          <w:sz w:val="24"/>
          <w:szCs w:val="24"/>
        </w:rPr>
        <w:t xml:space="preserve"> оборотными средствами для ведения хозяйственной деятельности и своевременного погашения обязательств</w:t>
      </w:r>
      <w:r w:rsidR="00012BD4">
        <w:rPr>
          <w:rFonts w:ascii="Times New Roman" w:eastAsia="Calibri" w:hAnsi="Times New Roman" w:cs="Times New Roman"/>
          <w:sz w:val="24"/>
          <w:szCs w:val="24"/>
        </w:rPr>
        <w:t>. О</w:t>
      </w:r>
      <w:r w:rsidRPr="00EC73E2">
        <w:rPr>
          <w:rFonts w:ascii="Times New Roman" w:eastAsia="Calibri" w:hAnsi="Times New Roman" w:cs="Times New Roman"/>
          <w:sz w:val="24"/>
          <w:szCs w:val="24"/>
        </w:rPr>
        <w:t>пределяется</w:t>
      </w:r>
      <w:r w:rsidR="00012BD4">
        <w:rPr>
          <w:rFonts w:ascii="Times New Roman" w:eastAsia="Calibri" w:hAnsi="Times New Roman" w:cs="Times New Roman"/>
          <w:sz w:val="24"/>
          <w:szCs w:val="24"/>
        </w:rPr>
        <w:t>,</w:t>
      </w:r>
      <w:r w:rsidRPr="00EC73E2">
        <w:rPr>
          <w:rFonts w:ascii="Times New Roman" w:eastAsia="Calibri" w:hAnsi="Times New Roman" w:cs="Times New Roman"/>
          <w:sz w:val="24"/>
          <w:szCs w:val="24"/>
        </w:rPr>
        <w:t xml:space="preserve"> как отношение ликвидных активов к текущим обязательствам должника. Значение коэффициента текущей ликвидности на 01.01.2020 г</w:t>
      </w:r>
      <w:r w:rsidR="00012BD4">
        <w:rPr>
          <w:rFonts w:ascii="Times New Roman" w:eastAsia="Calibri" w:hAnsi="Times New Roman" w:cs="Times New Roman"/>
          <w:sz w:val="24"/>
          <w:szCs w:val="24"/>
        </w:rPr>
        <w:t>.</w:t>
      </w:r>
      <w:r w:rsidRPr="00EC73E2">
        <w:rPr>
          <w:rFonts w:ascii="Times New Roman" w:eastAsia="Calibri" w:hAnsi="Times New Roman" w:cs="Times New Roman"/>
          <w:sz w:val="24"/>
          <w:szCs w:val="24"/>
        </w:rPr>
        <w:t xml:space="preserve"> снизилось по сравнению c 01.01.2018 г</w:t>
      </w:r>
      <w:r w:rsidR="00012BD4">
        <w:rPr>
          <w:rFonts w:ascii="Times New Roman" w:eastAsia="Calibri" w:hAnsi="Times New Roman" w:cs="Times New Roman"/>
          <w:sz w:val="24"/>
          <w:szCs w:val="24"/>
        </w:rPr>
        <w:t>.</w:t>
      </w:r>
      <w:r w:rsidRPr="00EC73E2">
        <w:rPr>
          <w:rFonts w:ascii="Times New Roman" w:eastAsia="Calibri" w:hAnsi="Times New Roman" w:cs="Times New Roman"/>
          <w:sz w:val="24"/>
          <w:szCs w:val="24"/>
        </w:rPr>
        <w:t xml:space="preserve"> на 0.067 и составило 1.277, </w:t>
      </w:r>
      <w:proofErr w:type="gramStart"/>
      <w:r w:rsidRPr="00EC73E2">
        <w:rPr>
          <w:rFonts w:ascii="Times New Roman" w:eastAsia="Calibri" w:hAnsi="Times New Roman" w:cs="Times New Roman"/>
          <w:sz w:val="24"/>
          <w:szCs w:val="24"/>
        </w:rPr>
        <w:t>т.е.</w:t>
      </w:r>
      <w:proofErr w:type="gramEnd"/>
      <w:r w:rsidRPr="00EC73E2">
        <w:rPr>
          <w:rFonts w:ascii="Times New Roman" w:eastAsia="Calibri" w:hAnsi="Times New Roman" w:cs="Times New Roman"/>
          <w:sz w:val="24"/>
          <w:szCs w:val="24"/>
        </w:rPr>
        <w:t xml:space="preserve"> на 01.01.2018 г</w:t>
      </w:r>
      <w:r w:rsidR="00012BD4">
        <w:rPr>
          <w:rFonts w:ascii="Times New Roman" w:eastAsia="Calibri" w:hAnsi="Times New Roman" w:cs="Times New Roman"/>
          <w:sz w:val="24"/>
          <w:szCs w:val="24"/>
        </w:rPr>
        <w:t>.</w:t>
      </w:r>
      <w:r w:rsidRPr="00EC73E2">
        <w:rPr>
          <w:rFonts w:ascii="Times New Roman" w:eastAsia="Calibri" w:hAnsi="Times New Roman" w:cs="Times New Roman"/>
          <w:sz w:val="24"/>
          <w:szCs w:val="24"/>
        </w:rPr>
        <w:t xml:space="preserve"> организация был</w:t>
      </w:r>
      <w:r w:rsidR="00012BD4">
        <w:rPr>
          <w:rFonts w:ascii="Times New Roman" w:eastAsia="Calibri" w:hAnsi="Times New Roman" w:cs="Times New Roman"/>
          <w:sz w:val="24"/>
          <w:szCs w:val="24"/>
        </w:rPr>
        <w:t>а</w:t>
      </w:r>
      <w:r w:rsidRPr="00EC73E2">
        <w:rPr>
          <w:rFonts w:ascii="Times New Roman" w:eastAsia="Calibri" w:hAnsi="Times New Roman" w:cs="Times New Roman"/>
          <w:sz w:val="24"/>
          <w:szCs w:val="24"/>
        </w:rPr>
        <w:t xml:space="preserve"> в состоянии выполнить текущие обязательства</w:t>
      </w:r>
      <w:r w:rsidR="004B3B23">
        <w:rPr>
          <w:rFonts w:ascii="Times New Roman" w:eastAsia="Calibri" w:hAnsi="Times New Roman" w:cs="Times New Roman"/>
          <w:sz w:val="24"/>
          <w:szCs w:val="24"/>
        </w:rPr>
        <w:t>,</w:t>
      </w:r>
      <w:r w:rsidRPr="00EC73E2">
        <w:rPr>
          <w:rFonts w:ascii="Times New Roman" w:eastAsia="Calibri" w:hAnsi="Times New Roman" w:cs="Times New Roman"/>
          <w:sz w:val="24"/>
          <w:szCs w:val="24"/>
        </w:rPr>
        <w:t xml:space="preserve"> реализуя свои ликвидные активы по балансовой стоимости на 134.4%, а на 01.01.2020 г</w:t>
      </w:r>
      <w:r w:rsidR="004B3B23">
        <w:rPr>
          <w:rFonts w:ascii="Times New Roman" w:eastAsia="Calibri" w:hAnsi="Times New Roman" w:cs="Times New Roman"/>
          <w:sz w:val="24"/>
          <w:szCs w:val="24"/>
        </w:rPr>
        <w:t>.</w:t>
      </w:r>
      <w:r w:rsidRPr="00EC73E2">
        <w:rPr>
          <w:rFonts w:ascii="Times New Roman" w:eastAsia="Calibri" w:hAnsi="Times New Roman" w:cs="Times New Roman"/>
          <w:sz w:val="24"/>
          <w:szCs w:val="24"/>
        </w:rPr>
        <w:t xml:space="preserve"> </w:t>
      </w:r>
      <w:r w:rsidR="00B97ED7">
        <w:rPr>
          <w:rFonts w:ascii="Times New Roman" w:eastAsia="Calibri" w:hAnsi="Times New Roman" w:cs="Times New Roman"/>
          <w:sz w:val="24"/>
          <w:szCs w:val="24"/>
        </w:rPr>
        <w:t>–</w:t>
      </w:r>
      <w:r w:rsidRPr="00EC73E2">
        <w:rPr>
          <w:rFonts w:ascii="Times New Roman" w:eastAsia="Calibri" w:hAnsi="Times New Roman" w:cs="Times New Roman"/>
          <w:sz w:val="24"/>
          <w:szCs w:val="24"/>
        </w:rPr>
        <w:t xml:space="preserve"> на 127.7%. Таким образом, плат</w:t>
      </w:r>
      <w:r w:rsidR="004B3B23">
        <w:rPr>
          <w:rFonts w:ascii="Times New Roman" w:eastAsia="Calibri" w:hAnsi="Times New Roman" w:cs="Times New Roman"/>
          <w:sz w:val="24"/>
          <w:szCs w:val="24"/>
        </w:rPr>
        <w:t>ё</w:t>
      </w:r>
      <w:r w:rsidRPr="00EC73E2">
        <w:rPr>
          <w:rFonts w:ascii="Times New Roman" w:eastAsia="Calibri" w:hAnsi="Times New Roman" w:cs="Times New Roman"/>
          <w:sz w:val="24"/>
          <w:szCs w:val="24"/>
        </w:rPr>
        <w:t>жеспособность организации за анализируемый период снизилась.</w:t>
      </w:r>
    </w:p>
    <w:p w14:paraId="50DA7F33" w14:textId="6CE73269" w:rsidR="006942CC" w:rsidRDefault="006942CC" w:rsidP="006942CC">
      <w:pPr>
        <w:spacing w:after="0" w:line="360" w:lineRule="auto"/>
        <w:ind w:firstLine="709"/>
        <w:jc w:val="both"/>
        <w:rPr>
          <w:rFonts w:ascii="Times New Roman" w:eastAsia="Calibri" w:hAnsi="Times New Roman" w:cs="Times New Roman"/>
          <w:sz w:val="24"/>
          <w:szCs w:val="24"/>
        </w:rPr>
      </w:pPr>
      <w:r w:rsidRPr="006942CC">
        <w:rPr>
          <w:rFonts w:ascii="Times New Roman" w:eastAsia="Calibri" w:hAnsi="Times New Roman" w:cs="Times New Roman"/>
          <w:sz w:val="24"/>
          <w:szCs w:val="24"/>
        </w:rPr>
        <w:t xml:space="preserve">Финансовая устойчивость </w:t>
      </w:r>
      <w:r>
        <w:rPr>
          <w:rFonts w:ascii="Times New Roman" w:eastAsia="Calibri" w:hAnsi="Times New Roman" w:cs="Times New Roman"/>
          <w:sz w:val="24"/>
          <w:szCs w:val="24"/>
        </w:rPr>
        <w:t xml:space="preserve">предприятия – это </w:t>
      </w:r>
      <w:r w:rsidRPr="006942CC">
        <w:rPr>
          <w:rFonts w:ascii="Times New Roman" w:eastAsia="Calibri" w:hAnsi="Times New Roman" w:cs="Times New Roman"/>
          <w:sz w:val="24"/>
          <w:szCs w:val="24"/>
        </w:rPr>
        <w:t>от</w:t>
      </w:r>
      <w:r w:rsidR="00AF4423">
        <w:rPr>
          <w:rFonts w:ascii="Times New Roman" w:eastAsia="Calibri" w:hAnsi="Times New Roman" w:cs="Times New Roman"/>
          <w:sz w:val="24"/>
          <w:szCs w:val="24"/>
        </w:rPr>
        <w:t>об</w:t>
      </w:r>
      <w:r w:rsidRPr="006942CC">
        <w:rPr>
          <w:rFonts w:ascii="Times New Roman" w:eastAsia="Calibri" w:hAnsi="Times New Roman" w:cs="Times New Roman"/>
          <w:sz w:val="24"/>
          <w:szCs w:val="24"/>
        </w:rPr>
        <w:t xml:space="preserve">ражение </w:t>
      </w:r>
      <w:r w:rsidR="00AF4423">
        <w:rPr>
          <w:rFonts w:ascii="Times New Roman" w:eastAsia="Calibri" w:hAnsi="Times New Roman" w:cs="Times New Roman"/>
          <w:sz w:val="24"/>
          <w:szCs w:val="24"/>
        </w:rPr>
        <w:t>устойчив</w:t>
      </w:r>
      <w:r w:rsidRPr="006942CC">
        <w:rPr>
          <w:rFonts w:ascii="Times New Roman" w:eastAsia="Calibri" w:hAnsi="Times New Roman" w:cs="Times New Roman"/>
          <w:sz w:val="24"/>
          <w:szCs w:val="24"/>
        </w:rPr>
        <w:t>ого превышения доходов над расходами</w:t>
      </w:r>
      <w:r>
        <w:rPr>
          <w:rFonts w:ascii="Times New Roman" w:eastAsia="Calibri" w:hAnsi="Times New Roman" w:cs="Times New Roman"/>
          <w:sz w:val="24"/>
          <w:szCs w:val="24"/>
        </w:rPr>
        <w:t>. Она</w:t>
      </w:r>
      <w:r w:rsidRPr="006942CC">
        <w:rPr>
          <w:rFonts w:ascii="Times New Roman" w:eastAsia="Calibri" w:hAnsi="Times New Roman" w:cs="Times New Roman"/>
          <w:sz w:val="24"/>
          <w:szCs w:val="24"/>
        </w:rPr>
        <w:t xml:space="preserve"> </w:t>
      </w:r>
      <w:r w:rsidR="00AF4423">
        <w:rPr>
          <w:rFonts w:ascii="Times New Roman" w:eastAsia="Calibri" w:hAnsi="Times New Roman" w:cs="Times New Roman"/>
          <w:sz w:val="24"/>
          <w:szCs w:val="24"/>
        </w:rPr>
        <w:t>гарантиру</w:t>
      </w:r>
      <w:r w:rsidRPr="006942CC">
        <w:rPr>
          <w:rFonts w:ascii="Times New Roman" w:eastAsia="Calibri" w:hAnsi="Times New Roman" w:cs="Times New Roman"/>
          <w:sz w:val="24"/>
          <w:szCs w:val="24"/>
        </w:rPr>
        <w:t xml:space="preserve">ет </w:t>
      </w:r>
      <w:r w:rsidR="00875244">
        <w:rPr>
          <w:rFonts w:ascii="Times New Roman" w:eastAsia="Calibri" w:hAnsi="Times New Roman" w:cs="Times New Roman"/>
          <w:sz w:val="24"/>
          <w:szCs w:val="24"/>
        </w:rPr>
        <w:t>независим</w:t>
      </w:r>
      <w:r w:rsidRPr="006942CC">
        <w:rPr>
          <w:rFonts w:ascii="Times New Roman" w:eastAsia="Calibri" w:hAnsi="Times New Roman" w:cs="Times New Roman"/>
          <w:sz w:val="24"/>
          <w:szCs w:val="24"/>
        </w:rPr>
        <w:t xml:space="preserve">ое маневрирование денежными средствами </w:t>
      </w:r>
      <w:r>
        <w:rPr>
          <w:rFonts w:ascii="Times New Roman" w:eastAsia="Calibri" w:hAnsi="Times New Roman" w:cs="Times New Roman"/>
          <w:sz w:val="24"/>
          <w:szCs w:val="24"/>
        </w:rPr>
        <w:t>организации</w:t>
      </w:r>
      <w:r w:rsidRPr="006942CC">
        <w:rPr>
          <w:rFonts w:ascii="Times New Roman" w:eastAsia="Calibri" w:hAnsi="Times New Roman" w:cs="Times New Roman"/>
          <w:sz w:val="24"/>
          <w:szCs w:val="24"/>
        </w:rPr>
        <w:t xml:space="preserve"> и</w:t>
      </w:r>
      <w:r w:rsidR="00E21F2B">
        <w:rPr>
          <w:rFonts w:ascii="Times New Roman" w:eastAsia="Calibri" w:hAnsi="Times New Roman" w:cs="Times New Roman"/>
          <w:sz w:val="24"/>
          <w:szCs w:val="24"/>
        </w:rPr>
        <w:t>,</w:t>
      </w:r>
      <w:r w:rsidRPr="006942CC">
        <w:rPr>
          <w:rFonts w:ascii="Times New Roman" w:eastAsia="Calibri" w:hAnsi="Times New Roman" w:cs="Times New Roman"/>
          <w:sz w:val="24"/>
          <w:szCs w:val="24"/>
        </w:rPr>
        <w:t xml:space="preserve"> пут</w:t>
      </w:r>
      <w:r w:rsidR="00E21F2B">
        <w:rPr>
          <w:rFonts w:ascii="Times New Roman" w:eastAsia="Calibri" w:hAnsi="Times New Roman" w:cs="Times New Roman"/>
          <w:sz w:val="24"/>
          <w:szCs w:val="24"/>
        </w:rPr>
        <w:t>ё</w:t>
      </w:r>
      <w:r w:rsidRPr="006942CC">
        <w:rPr>
          <w:rFonts w:ascii="Times New Roman" w:eastAsia="Calibri" w:hAnsi="Times New Roman" w:cs="Times New Roman"/>
          <w:sz w:val="24"/>
          <w:szCs w:val="24"/>
        </w:rPr>
        <w:t xml:space="preserve">м </w:t>
      </w:r>
      <w:r w:rsidR="009D73A3">
        <w:rPr>
          <w:rFonts w:ascii="Times New Roman" w:eastAsia="Calibri" w:hAnsi="Times New Roman" w:cs="Times New Roman"/>
          <w:sz w:val="24"/>
          <w:szCs w:val="24"/>
        </w:rPr>
        <w:t>результа</w:t>
      </w:r>
      <w:r w:rsidRPr="006942CC">
        <w:rPr>
          <w:rFonts w:ascii="Times New Roman" w:eastAsia="Calibri" w:hAnsi="Times New Roman" w:cs="Times New Roman"/>
          <w:sz w:val="24"/>
          <w:szCs w:val="24"/>
        </w:rPr>
        <w:t>тивного их использования</w:t>
      </w:r>
      <w:r w:rsidR="00E21F2B">
        <w:rPr>
          <w:rFonts w:ascii="Times New Roman" w:eastAsia="Calibri" w:hAnsi="Times New Roman" w:cs="Times New Roman"/>
          <w:sz w:val="24"/>
          <w:szCs w:val="24"/>
        </w:rPr>
        <w:t>,</w:t>
      </w:r>
      <w:r w:rsidRPr="006942CC">
        <w:rPr>
          <w:rFonts w:ascii="Times New Roman" w:eastAsia="Calibri" w:hAnsi="Times New Roman" w:cs="Times New Roman"/>
          <w:sz w:val="24"/>
          <w:szCs w:val="24"/>
        </w:rPr>
        <w:t xml:space="preserve"> способствует бесперебойному процессу производства и реализации продукции. Поэтому финансовая устойчивость формируется в процессе всей производственно-хозяйственной деятельности и является </w:t>
      </w:r>
      <w:r w:rsidR="002B7C52">
        <w:rPr>
          <w:rFonts w:ascii="Times New Roman" w:eastAsia="Calibri" w:hAnsi="Times New Roman" w:cs="Times New Roman"/>
          <w:sz w:val="24"/>
          <w:szCs w:val="24"/>
        </w:rPr>
        <w:t>ключев</w:t>
      </w:r>
      <w:r w:rsidR="00C80FE2">
        <w:rPr>
          <w:rFonts w:ascii="Times New Roman" w:eastAsia="Calibri" w:hAnsi="Times New Roman" w:cs="Times New Roman"/>
          <w:sz w:val="24"/>
          <w:szCs w:val="24"/>
        </w:rPr>
        <w:t>ой</w:t>
      </w:r>
      <w:r w:rsidRPr="006942CC">
        <w:rPr>
          <w:rFonts w:ascii="Times New Roman" w:eastAsia="Calibri" w:hAnsi="Times New Roman" w:cs="Times New Roman"/>
          <w:sz w:val="24"/>
          <w:szCs w:val="24"/>
        </w:rPr>
        <w:t xml:space="preserve"> </w:t>
      </w:r>
      <w:r w:rsidR="00C80FE2">
        <w:rPr>
          <w:rFonts w:ascii="Times New Roman" w:eastAsia="Calibri" w:hAnsi="Times New Roman" w:cs="Times New Roman"/>
          <w:sz w:val="24"/>
          <w:szCs w:val="24"/>
        </w:rPr>
        <w:t>составляющей</w:t>
      </w:r>
      <w:r w:rsidRPr="006942CC">
        <w:rPr>
          <w:rFonts w:ascii="Times New Roman" w:eastAsia="Calibri" w:hAnsi="Times New Roman" w:cs="Times New Roman"/>
          <w:sz w:val="24"/>
          <w:szCs w:val="24"/>
        </w:rPr>
        <w:t xml:space="preserve"> общей устойчивости предприятия.</w:t>
      </w:r>
      <w:r w:rsidR="00E21F2B">
        <w:rPr>
          <w:rFonts w:ascii="Times New Roman" w:eastAsia="Calibri" w:hAnsi="Times New Roman" w:cs="Times New Roman"/>
          <w:sz w:val="24"/>
          <w:szCs w:val="24"/>
        </w:rPr>
        <w:t xml:space="preserve"> </w:t>
      </w:r>
      <w:r w:rsidRPr="006942CC">
        <w:rPr>
          <w:rFonts w:ascii="Times New Roman" w:eastAsia="Calibri" w:hAnsi="Times New Roman" w:cs="Times New Roman"/>
          <w:sz w:val="24"/>
          <w:szCs w:val="24"/>
        </w:rPr>
        <w:t xml:space="preserve">Абсолютными показателями финансовой устойчивости </w:t>
      </w:r>
      <w:r w:rsidR="00C80FE2">
        <w:rPr>
          <w:rFonts w:ascii="Times New Roman" w:eastAsia="Calibri" w:hAnsi="Times New Roman" w:cs="Times New Roman"/>
          <w:sz w:val="24"/>
          <w:szCs w:val="24"/>
        </w:rPr>
        <w:t xml:space="preserve">организации </w:t>
      </w:r>
      <w:r w:rsidRPr="006942CC">
        <w:rPr>
          <w:rFonts w:ascii="Times New Roman" w:eastAsia="Calibri" w:hAnsi="Times New Roman" w:cs="Times New Roman"/>
          <w:sz w:val="24"/>
          <w:szCs w:val="24"/>
        </w:rPr>
        <w:t>являются показатели, характеризующие степень обеспеченности запасов и затрат источниками их формирования.</w:t>
      </w:r>
    </w:p>
    <w:p w14:paraId="06F9CF88" w14:textId="358E3131" w:rsidR="00E21F2B" w:rsidRDefault="00B03580" w:rsidP="00E21F2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ООО «Лотос Премиум» </w:t>
      </w:r>
      <w:r w:rsidR="00E21F2B" w:rsidRPr="00E21F2B">
        <w:rPr>
          <w:rFonts w:ascii="Times New Roman" w:eastAsia="Calibri" w:hAnsi="Times New Roman" w:cs="Times New Roman"/>
          <w:sz w:val="24"/>
          <w:szCs w:val="24"/>
        </w:rPr>
        <w:t xml:space="preserve">на 01.01.2018 г. </w:t>
      </w:r>
      <w:r>
        <w:rPr>
          <w:rFonts w:ascii="Times New Roman" w:eastAsia="Calibri" w:hAnsi="Times New Roman" w:cs="Times New Roman"/>
          <w:sz w:val="24"/>
          <w:szCs w:val="24"/>
        </w:rPr>
        <w:t>наблюдается</w:t>
      </w:r>
      <w:r w:rsidR="00E21F2B" w:rsidRPr="00E21F2B">
        <w:rPr>
          <w:rFonts w:ascii="Times New Roman" w:eastAsia="Calibri" w:hAnsi="Times New Roman" w:cs="Times New Roman"/>
          <w:sz w:val="24"/>
          <w:szCs w:val="24"/>
        </w:rPr>
        <w:t xml:space="preserve"> кризисное финансовое состояние</w:t>
      </w:r>
      <w:r w:rsidR="00C9062A">
        <w:rPr>
          <w:rFonts w:ascii="Times New Roman" w:eastAsia="Calibri" w:hAnsi="Times New Roman" w:cs="Times New Roman"/>
          <w:sz w:val="24"/>
          <w:szCs w:val="24"/>
        </w:rPr>
        <w:t xml:space="preserve"> (Приложение 3)</w:t>
      </w:r>
      <w:r w:rsidR="00E21F2B" w:rsidRPr="00E21F2B">
        <w:rPr>
          <w:rFonts w:ascii="Times New Roman" w:eastAsia="Calibri" w:hAnsi="Times New Roman" w:cs="Times New Roman"/>
          <w:sz w:val="24"/>
          <w:szCs w:val="24"/>
        </w:rPr>
        <w:t xml:space="preserve">, </w:t>
      </w:r>
      <w:r w:rsidR="00B264F2">
        <w:rPr>
          <w:rFonts w:ascii="Times New Roman" w:eastAsia="Calibri" w:hAnsi="Times New Roman" w:cs="Times New Roman"/>
          <w:sz w:val="24"/>
          <w:szCs w:val="24"/>
        </w:rPr>
        <w:t>при котором</w:t>
      </w:r>
      <w:r w:rsidR="00E21F2B" w:rsidRPr="00E21F2B">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предприятие</w:t>
      </w:r>
      <w:r w:rsidR="00E21F2B" w:rsidRPr="00E21F2B">
        <w:rPr>
          <w:rFonts w:ascii="Times New Roman" w:eastAsia="Calibri" w:hAnsi="Times New Roman" w:cs="Times New Roman"/>
          <w:sz w:val="24"/>
          <w:szCs w:val="24"/>
        </w:rPr>
        <w:t xml:space="preserve"> находится на грани банкротства, </w:t>
      </w:r>
      <w:r>
        <w:rPr>
          <w:rFonts w:ascii="Times New Roman" w:eastAsia="Calibri" w:hAnsi="Times New Roman" w:cs="Times New Roman"/>
          <w:sz w:val="24"/>
          <w:szCs w:val="24"/>
        </w:rPr>
        <w:t>т.к.</w:t>
      </w:r>
      <w:r w:rsidR="00E21F2B" w:rsidRPr="00E21F2B">
        <w:rPr>
          <w:rFonts w:ascii="Times New Roman" w:eastAsia="Calibri" w:hAnsi="Times New Roman" w:cs="Times New Roman"/>
          <w:sz w:val="24"/>
          <w:szCs w:val="24"/>
        </w:rPr>
        <w:t xml:space="preserve"> денежные средства, краткосрочные ценные бумаги и дебиторская задолженность не покрывают</w:t>
      </w:r>
      <w:r w:rsidR="005F57E8">
        <w:rPr>
          <w:rFonts w:ascii="Times New Roman" w:eastAsia="Calibri" w:hAnsi="Times New Roman" w:cs="Times New Roman"/>
          <w:sz w:val="24"/>
          <w:szCs w:val="24"/>
        </w:rPr>
        <w:t xml:space="preserve"> </w:t>
      </w:r>
      <w:r w:rsidR="00E21F2B" w:rsidRPr="00E21F2B">
        <w:rPr>
          <w:rFonts w:ascii="Times New Roman" w:eastAsia="Calibri" w:hAnsi="Times New Roman" w:cs="Times New Roman"/>
          <w:sz w:val="24"/>
          <w:szCs w:val="24"/>
        </w:rPr>
        <w:t>его кредиторской задолженности и просроченных ссуд. Равновесие плат</w:t>
      </w:r>
      <w:r w:rsidR="005F57E8">
        <w:rPr>
          <w:rFonts w:ascii="Times New Roman" w:eastAsia="Calibri" w:hAnsi="Times New Roman" w:cs="Times New Roman"/>
          <w:sz w:val="24"/>
          <w:szCs w:val="24"/>
        </w:rPr>
        <w:t>ё</w:t>
      </w:r>
      <w:r w:rsidR="00E21F2B" w:rsidRPr="00E21F2B">
        <w:rPr>
          <w:rFonts w:ascii="Times New Roman" w:eastAsia="Calibri" w:hAnsi="Times New Roman" w:cs="Times New Roman"/>
          <w:sz w:val="24"/>
          <w:szCs w:val="24"/>
        </w:rPr>
        <w:t>жного баланса обеспечивается за сч</w:t>
      </w:r>
      <w:r w:rsidR="005F57E8">
        <w:rPr>
          <w:rFonts w:ascii="Times New Roman" w:eastAsia="Calibri" w:hAnsi="Times New Roman" w:cs="Times New Roman"/>
          <w:sz w:val="24"/>
          <w:szCs w:val="24"/>
        </w:rPr>
        <w:t>ё</w:t>
      </w:r>
      <w:r w:rsidR="00E21F2B" w:rsidRPr="00E21F2B">
        <w:rPr>
          <w:rFonts w:ascii="Times New Roman" w:eastAsia="Calibri" w:hAnsi="Times New Roman" w:cs="Times New Roman"/>
          <w:sz w:val="24"/>
          <w:szCs w:val="24"/>
        </w:rPr>
        <w:t>т просроченных платежей по оплате труда, кредитам банка и за</w:t>
      </w:r>
      <w:r w:rsidR="005F57E8">
        <w:rPr>
          <w:rFonts w:ascii="Times New Roman" w:eastAsia="Calibri" w:hAnsi="Times New Roman" w:cs="Times New Roman"/>
          <w:sz w:val="24"/>
          <w:szCs w:val="24"/>
        </w:rPr>
        <w:t>ё</w:t>
      </w:r>
      <w:r w:rsidR="00E21F2B" w:rsidRPr="00E21F2B">
        <w:rPr>
          <w:rFonts w:ascii="Times New Roman" w:eastAsia="Calibri" w:hAnsi="Times New Roman" w:cs="Times New Roman"/>
          <w:sz w:val="24"/>
          <w:szCs w:val="24"/>
        </w:rPr>
        <w:t xml:space="preserve">мным средствам, поставщикам, по налогам и сборам и </w:t>
      </w:r>
      <w:proofErr w:type="gramStart"/>
      <w:r w:rsidR="00E21F2B" w:rsidRPr="00E21F2B">
        <w:rPr>
          <w:rFonts w:ascii="Times New Roman" w:eastAsia="Calibri" w:hAnsi="Times New Roman" w:cs="Times New Roman"/>
          <w:sz w:val="24"/>
          <w:szCs w:val="24"/>
        </w:rPr>
        <w:t>т.д.</w:t>
      </w:r>
      <w:proofErr w:type="gramEnd"/>
      <w:r w:rsidR="00E21F2B" w:rsidRPr="00E21F2B">
        <w:rPr>
          <w:rFonts w:ascii="Times New Roman" w:eastAsia="Calibri" w:hAnsi="Times New Roman" w:cs="Times New Roman"/>
          <w:sz w:val="24"/>
          <w:szCs w:val="24"/>
        </w:rPr>
        <w:t xml:space="preserve"> По состоянию на 01.01.2020 г. по сравнению с 01.01.2018 г. финансовое положение не изменилось</w:t>
      </w:r>
      <w:r w:rsidR="005F57E8">
        <w:rPr>
          <w:rFonts w:ascii="Times New Roman" w:eastAsia="Calibri" w:hAnsi="Times New Roman" w:cs="Times New Roman"/>
          <w:sz w:val="24"/>
          <w:szCs w:val="24"/>
        </w:rPr>
        <w:t xml:space="preserve"> и по-прежнему о</w:t>
      </w:r>
      <w:r w:rsidR="00E21F2B" w:rsidRPr="00E21F2B">
        <w:rPr>
          <w:rFonts w:ascii="Times New Roman" w:eastAsia="Calibri" w:hAnsi="Times New Roman" w:cs="Times New Roman"/>
          <w:sz w:val="24"/>
          <w:szCs w:val="24"/>
        </w:rPr>
        <w:t>ценивается как кризисное.</w:t>
      </w:r>
    </w:p>
    <w:p w14:paraId="30A4B8A8" w14:textId="6EFD5878" w:rsidR="00DB6542" w:rsidRDefault="000A5A1E" w:rsidP="00E21F2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Л</w:t>
      </w:r>
      <w:r w:rsidRPr="000A5A1E">
        <w:rPr>
          <w:rFonts w:ascii="Times New Roman" w:eastAsia="Calibri" w:hAnsi="Times New Roman" w:cs="Times New Roman"/>
          <w:sz w:val="24"/>
          <w:szCs w:val="24"/>
        </w:rPr>
        <w:t xml:space="preserve">иквидность баланса </w:t>
      </w:r>
      <w:r w:rsidR="00AD274E">
        <w:rPr>
          <w:rFonts w:ascii="Times New Roman" w:eastAsia="Calibri" w:hAnsi="Times New Roman" w:cs="Times New Roman"/>
          <w:sz w:val="24"/>
          <w:szCs w:val="24"/>
        </w:rPr>
        <w:t>–</w:t>
      </w:r>
      <w:r w:rsidRPr="000A5A1E">
        <w:rPr>
          <w:rFonts w:ascii="Times New Roman" w:eastAsia="Calibri" w:hAnsi="Times New Roman" w:cs="Times New Roman"/>
          <w:sz w:val="24"/>
          <w:szCs w:val="24"/>
        </w:rPr>
        <w:t xml:space="preserve"> это способность организации</w:t>
      </w:r>
      <w:r w:rsidR="00AD274E">
        <w:rPr>
          <w:rFonts w:ascii="Times New Roman" w:eastAsia="Calibri" w:hAnsi="Times New Roman" w:cs="Times New Roman"/>
          <w:sz w:val="24"/>
          <w:szCs w:val="24"/>
        </w:rPr>
        <w:t xml:space="preserve"> ликвидирова</w:t>
      </w:r>
      <w:r w:rsidRPr="000A5A1E">
        <w:rPr>
          <w:rFonts w:ascii="Times New Roman" w:eastAsia="Calibri" w:hAnsi="Times New Roman" w:cs="Times New Roman"/>
          <w:sz w:val="24"/>
          <w:szCs w:val="24"/>
        </w:rPr>
        <w:t xml:space="preserve">ть в </w:t>
      </w:r>
      <w:r w:rsidR="00257CC8">
        <w:rPr>
          <w:rFonts w:ascii="Times New Roman" w:eastAsia="Calibri" w:hAnsi="Times New Roman" w:cs="Times New Roman"/>
          <w:sz w:val="24"/>
          <w:szCs w:val="24"/>
        </w:rPr>
        <w:t>определённые</w:t>
      </w:r>
      <w:r w:rsidRPr="000A5A1E">
        <w:rPr>
          <w:rFonts w:ascii="Times New Roman" w:eastAsia="Calibri" w:hAnsi="Times New Roman" w:cs="Times New Roman"/>
          <w:sz w:val="24"/>
          <w:szCs w:val="24"/>
        </w:rPr>
        <w:t xml:space="preserve"> срок</w:t>
      </w:r>
      <w:r w:rsidR="00257CC8">
        <w:rPr>
          <w:rFonts w:ascii="Times New Roman" w:eastAsia="Calibri" w:hAnsi="Times New Roman" w:cs="Times New Roman"/>
          <w:sz w:val="24"/>
          <w:szCs w:val="24"/>
        </w:rPr>
        <w:t>и</w:t>
      </w:r>
      <w:r w:rsidRPr="000A5A1E">
        <w:rPr>
          <w:rFonts w:ascii="Times New Roman" w:eastAsia="Calibri" w:hAnsi="Times New Roman" w:cs="Times New Roman"/>
          <w:sz w:val="24"/>
          <w:szCs w:val="24"/>
        </w:rPr>
        <w:t xml:space="preserve"> </w:t>
      </w:r>
      <w:r w:rsidR="002D25A2">
        <w:rPr>
          <w:rFonts w:ascii="Times New Roman" w:eastAsia="Calibri" w:hAnsi="Times New Roman" w:cs="Times New Roman"/>
          <w:sz w:val="24"/>
          <w:szCs w:val="24"/>
        </w:rPr>
        <w:t>собственные</w:t>
      </w:r>
      <w:r w:rsidRPr="000A5A1E">
        <w:rPr>
          <w:rFonts w:ascii="Times New Roman" w:eastAsia="Calibri" w:hAnsi="Times New Roman" w:cs="Times New Roman"/>
          <w:sz w:val="24"/>
          <w:szCs w:val="24"/>
        </w:rPr>
        <w:t xml:space="preserve"> финансовые обязательства имеющимися в </w:t>
      </w:r>
      <w:r w:rsidR="00757ABF">
        <w:rPr>
          <w:rFonts w:ascii="Times New Roman" w:eastAsia="Calibri" w:hAnsi="Times New Roman" w:cs="Times New Roman"/>
          <w:sz w:val="24"/>
          <w:szCs w:val="24"/>
        </w:rPr>
        <w:t xml:space="preserve">фактическом </w:t>
      </w:r>
      <w:r w:rsidRPr="000A5A1E">
        <w:rPr>
          <w:rFonts w:ascii="Times New Roman" w:eastAsia="Calibri" w:hAnsi="Times New Roman" w:cs="Times New Roman"/>
          <w:sz w:val="24"/>
          <w:szCs w:val="24"/>
        </w:rPr>
        <w:t>наличии активами</w:t>
      </w:r>
      <w:r w:rsidR="00CD1672">
        <w:rPr>
          <w:rFonts w:ascii="Times New Roman" w:eastAsia="Calibri" w:hAnsi="Times New Roman" w:cs="Times New Roman"/>
          <w:sz w:val="24"/>
          <w:szCs w:val="24"/>
        </w:rPr>
        <w:t>.</w:t>
      </w:r>
      <w:r w:rsidRPr="000A5A1E">
        <w:rPr>
          <w:rFonts w:ascii="Times New Roman" w:eastAsia="Calibri" w:hAnsi="Times New Roman" w:cs="Times New Roman"/>
          <w:sz w:val="24"/>
          <w:szCs w:val="24"/>
        </w:rPr>
        <w:t xml:space="preserve"> </w:t>
      </w:r>
      <w:r w:rsidR="00DB6542" w:rsidRPr="00DB6542">
        <w:rPr>
          <w:rFonts w:ascii="Times New Roman" w:eastAsia="Calibri" w:hAnsi="Times New Roman" w:cs="Times New Roman"/>
          <w:sz w:val="24"/>
          <w:szCs w:val="24"/>
        </w:rPr>
        <w:t>Ликвидность баланса определяется</w:t>
      </w:r>
      <w:r w:rsidR="00832AED">
        <w:rPr>
          <w:rFonts w:ascii="Times New Roman" w:eastAsia="Calibri" w:hAnsi="Times New Roman" w:cs="Times New Roman"/>
          <w:sz w:val="24"/>
          <w:szCs w:val="24"/>
        </w:rPr>
        <w:t>,</w:t>
      </w:r>
      <w:r w:rsidR="00DB6542" w:rsidRPr="00DB6542">
        <w:rPr>
          <w:rFonts w:ascii="Times New Roman" w:eastAsia="Calibri" w:hAnsi="Times New Roman" w:cs="Times New Roman"/>
          <w:sz w:val="24"/>
          <w:szCs w:val="24"/>
        </w:rPr>
        <w:t xml:space="preserve"> как степень покрытия обязательств предприятия его активами, срок превращения которых в денежную форму соответствует сроку погашения обязательств. Анализ ликвидности баланса заключается в сравнении средств по активу, сгруппированных по степени их ликвидности и расположенных в порядке убывания, с обязательствами по пассиву, сгруппированными по срокам их погашения и расположенными в порядке возрастания сроков.</w:t>
      </w:r>
    </w:p>
    <w:p w14:paraId="576726CA" w14:textId="007760AA" w:rsidR="00832AED" w:rsidRDefault="00832AED" w:rsidP="00832AED">
      <w:pPr>
        <w:spacing w:after="0" w:line="360" w:lineRule="auto"/>
        <w:ind w:firstLine="709"/>
        <w:jc w:val="both"/>
        <w:rPr>
          <w:rFonts w:ascii="Times New Roman" w:eastAsia="Calibri" w:hAnsi="Times New Roman" w:cs="Times New Roman"/>
          <w:sz w:val="24"/>
          <w:szCs w:val="24"/>
        </w:rPr>
      </w:pPr>
      <w:r w:rsidRPr="00832AED">
        <w:rPr>
          <w:rFonts w:ascii="Times New Roman" w:eastAsia="Calibri" w:hAnsi="Times New Roman" w:cs="Times New Roman"/>
          <w:sz w:val="24"/>
          <w:szCs w:val="24"/>
        </w:rPr>
        <w:t>На 01.01.2020</w:t>
      </w:r>
      <w:r>
        <w:rPr>
          <w:rFonts w:ascii="Times New Roman" w:eastAsia="Calibri" w:hAnsi="Times New Roman" w:cs="Times New Roman"/>
          <w:sz w:val="24"/>
          <w:szCs w:val="24"/>
        </w:rPr>
        <w:t xml:space="preserve"> г. в</w:t>
      </w:r>
      <w:r w:rsidRPr="00832AED">
        <w:rPr>
          <w:rFonts w:ascii="Times New Roman" w:eastAsia="Calibri" w:hAnsi="Times New Roman" w:cs="Times New Roman"/>
          <w:sz w:val="24"/>
          <w:szCs w:val="24"/>
        </w:rPr>
        <w:t xml:space="preserve"> ООО</w:t>
      </w:r>
      <w:r>
        <w:rPr>
          <w:rFonts w:ascii="Times New Roman" w:eastAsia="Calibri" w:hAnsi="Times New Roman" w:cs="Times New Roman"/>
          <w:sz w:val="24"/>
          <w:szCs w:val="24"/>
        </w:rPr>
        <w:t xml:space="preserve"> «Лотос Премиум»</w:t>
      </w:r>
      <w:r w:rsidRPr="00832AED">
        <w:rPr>
          <w:rFonts w:ascii="Times New Roman" w:eastAsia="Calibri" w:hAnsi="Times New Roman" w:cs="Times New Roman"/>
          <w:sz w:val="24"/>
          <w:szCs w:val="24"/>
        </w:rPr>
        <w:t xml:space="preserve"> условия абсолютной ликвидности баланса</w:t>
      </w:r>
      <w:r w:rsidR="0079774D">
        <w:rPr>
          <w:rFonts w:ascii="Times New Roman" w:eastAsia="Calibri" w:hAnsi="Times New Roman" w:cs="Times New Roman"/>
          <w:sz w:val="24"/>
          <w:szCs w:val="24"/>
        </w:rPr>
        <w:t xml:space="preserve"> отсутствуют</w:t>
      </w:r>
      <w:r w:rsidR="00C9062A">
        <w:rPr>
          <w:rFonts w:ascii="Times New Roman" w:eastAsia="Calibri" w:hAnsi="Times New Roman" w:cs="Times New Roman"/>
          <w:sz w:val="24"/>
          <w:szCs w:val="24"/>
        </w:rPr>
        <w:t xml:space="preserve"> (Приложение 4)</w:t>
      </w:r>
      <w:r w:rsidRPr="00832AED">
        <w:rPr>
          <w:rFonts w:ascii="Times New Roman" w:eastAsia="Calibri" w:hAnsi="Times New Roman" w:cs="Times New Roman"/>
          <w:sz w:val="24"/>
          <w:szCs w:val="24"/>
        </w:rPr>
        <w:t>.</w:t>
      </w:r>
      <w:r w:rsidR="0079774D">
        <w:rPr>
          <w:rFonts w:ascii="Times New Roman" w:eastAsia="Calibri" w:hAnsi="Times New Roman" w:cs="Times New Roman"/>
          <w:sz w:val="24"/>
          <w:szCs w:val="24"/>
        </w:rPr>
        <w:t xml:space="preserve"> </w:t>
      </w:r>
      <w:r w:rsidRPr="00832AED">
        <w:rPr>
          <w:rFonts w:ascii="Times New Roman" w:eastAsia="Calibri" w:hAnsi="Times New Roman" w:cs="Times New Roman"/>
          <w:sz w:val="24"/>
          <w:szCs w:val="24"/>
        </w:rPr>
        <w:t>Ликвидность характериз</w:t>
      </w:r>
      <w:r w:rsidR="0079774D">
        <w:rPr>
          <w:rFonts w:ascii="Times New Roman" w:eastAsia="Calibri" w:hAnsi="Times New Roman" w:cs="Times New Roman"/>
          <w:sz w:val="24"/>
          <w:szCs w:val="24"/>
        </w:rPr>
        <w:t>уется</w:t>
      </w:r>
      <w:r w:rsidRPr="00832AED">
        <w:rPr>
          <w:rFonts w:ascii="Times New Roman" w:eastAsia="Calibri" w:hAnsi="Times New Roman" w:cs="Times New Roman"/>
          <w:sz w:val="24"/>
          <w:szCs w:val="24"/>
        </w:rPr>
        <w:t xml:space="preserve"> как недостаточн</w:t>
      </w:r>
      <w:r w:rsidR="0079774D">
        <w:rPr>
          <w:rFonts w:ascii="Times New Roman" w:eastAsia="Calibri" w:hAnsi="Times New Roman" w:cs="Times New Roman"/>
          <w:sz w:val="24"/>
          <w:szCs w:val="24"/>
        </w:rPr>
        <w:t>ая</w:t>
      </w:r>
      <w:r w:rsidRPr="00832AED">
        <w:rPr>
          <w:rFonts w:ascii="Times New Roman" w:eastAsia="Calibri" w:hAnsi="Times New Roman" w:cs="Times New Roman"/>
          <w:sz w:val="24"/>
          <w:szCs w:val="24"/>
        </w:rPr>
        <w:t xml:space="preserve">. </w:t>
      </w:r>
      <w:r w:rsidR="001074F4" w:rsidRPr="001074F4">
        <w:rPr>
          <w:rFonts w:ascii="Times New Roman" w:eastAsia="Calibri" w:hAnsi="Times New Roman" w:cs="Times New Roman"/>
          <w:sz w:val="24"/>
          <w:szCs w:val="24"/>
        </w:rPr>
        <w:t xml:space="preserve">При этом </w:t>
      </w:r>
      <w:r w:rsidR="001074F4" w:rsidRPr="001074F4">
        <w:rPr>
          <w:rFonts w:ascii="Times New Roman" w:eastAsia="Calibri" w:hAnsi="Times New Roman" w:cs="Times New Roman"/>
          <w:sz w:val="24"/>
          <w:szCs w:val="24"/>
        </w:rPr>
        <w:lastRenderedPageBreak/>
        <w:t xml:space="preserve">отсутствует возможность увеличения текущей ликвидности в </w:t>
      </w:r>
      <w:r w:rsidR="00131FE8">
        <w:rPr>
          <w:rFonts w:ascii="Times New Roman" w:eastAsia="Calibri" w:hAnsi="Times New Roman" w:cs="Times New Roman"/>
          <w:sz w:val="24"/>
          <w:szCs w:val="24"/>
        </w:rPr>
        <w:t>ближайшем</w:t>
      </w:r>
      <w:r w:rsidR="001074F4" w:rsidRPr="001074F4">
        <w:rPr>
          <w:rFonts w:ascii="Times New Roman" w:eastAsia="Calibri" w:hAnsi="Times New Roman" w:cs="Times New Roman"/>
          <w:sz w:val="24"/>
          <w:szCs w:val="24"/>
        </w:rPr>
        <w:t xml:space="preserve"> будущем, но сохраняется в перспективе.</w:t>
      </w:r>
    </w:p>
    <w:p w14:paraId="2F704204" w14:textId="3D2E6A85" w:rsidR="00C9062A" w:rsidRDefault="00FC1A8E" w:rsidP="00FC1A8E">
      <w:pPr>
        <w:spacing w:after="0" w:line="360" w:lineRule="auto"/>
        <w:ind w:firstLine="709"/>
        <w:jc w:val="both"/>
        <w:rPr>
          <w:rFonts w:ascii="Times New Roman" w:eastAsia="Calibri" w:hAnsi="Times New Roman" w:cs="Times New Roman"/>
          <w:sz w:val="24"/>
          <w:szCs w:val="24"/>
        </w:rPr>
      </w:pPr>
      <w:r w:rsidRPr="00FC1A8E">
        <w:rPr>
          <w:rFonts w:ascii="Times New Roman" w:eastAsia="Calibri" w:hAnsi="Times New Roman" w:cs="Times New Roman"/>
          <w:sz w:val="24"/>
          <w:szCs w:val="24"/>
        </w:rPr>
        <w:t>Учитывая многообразие финансовых процессов, множественность показателей финансовой устойчивости, различие в уровне их критических оценок, складывающуюся степень отклонения от них фактических значений коэффициентов и возникающие в связи с этим сложности в общей оценке финансовой устойчивости предприятий, проводится интегральная балльная оценка</w:t>
      </w:r>
      <w:r w:rsidR="00EB6D40">
        <w:rPr>
          <w:rFonts w:ascii="Times New Roman" w:eastAsia="Calibri" w:hAnsi="Times New Roman" w:cs="Times New Roman"/>
          <w:sz w:val="24"/>
          <w:szCs w:val="24"/>
        </w:rPr>
        <w:t xml:space="preserve"> (Приложение 5)</w:t>
      </w:r>
      <w:r w:rsidRPr="00FC1A8E">
        <w:rPr>
          <w:rFonts w:ascii="Times New Roman" w:eastAsia="Calibri" w:hAnsi="Times New Roman" w:cs="Times New Roman"/>
          <w:sz w:val="24"/>
          <w:szCs w:val="24"/>
        </w:rPr>
        <w:t>.</w:t>
      </w:r>
      <w:r w:rsidR="00334120">
        <w:rPr>
          <w:rFonts w:ascii="Times New Roman" w:eastAsia="Calibri" w:hAnsi="Times New Roman" w:cs="Times New Roman"/>
          <w:sz w:val="24"/>
          <w:szCs w:val="24"/>
        </w:rPr>
        <w:t xml:space="preserve"> </w:t>
      </w:r>
      <w:r w:rsidRPr="00FC1A8E">
        <w:rPr>
          <w:rFonts w:ascii="Times New Roman" w:eastAsia="Calibri" w:hAnsi="Times New Roman" w:cs="Times New Roman"/>
          <w:sz w:val="24"/>
          <w:szCs w:val="24"/>
        </w:rPr>
        <w:t xml:space="preserve">Сущность методики заключается в классификации предприятий по уровню риска, </w:t>
      </w:r>
      <w:proofErr w:type="gramStart"/>
      <w:r w:rsidRPr="00FC1A8E">
        <w:rPr>
          <w:rFonts w:ascii="Times New Roman" w:eastAsia="Calibri" w:hAnsi="Times New Roman" w:cs="Times New Roman"/>
          <w:sz w:val="24"/>
          <w:szCs w:val="24"/>
        </w:rPr>
        <w:t>т.е.</w:t>
      </w:r>
      <w:proofErr w:type="gramEnd"/>
      <w:r w:rsidRPr="00FC1A8E">
        <w:rPr>
          <w:rFonts w:ascii="Times New Roman" w:eastAsia="Calibri" w:hAnsi="Times New Roman" w:cs="Times New Roman"/>
          <w:sz w:val="24"/>
          <w:szCs w:val="24"/>
        </w:rPr>
        <w:t xml:space="preserve"> любое анализируемое предприятие может быть отнесено к определ</w:t>
      </w:r>
      <w:r w:rsidR="00131FE8">
        <w:rPr>
          <w:rFonts w:ascii="Times New Roman" w:eastAsia="Calibri" w:hAnsi="Times New Roman" w:cs="Times New Roman"/>
          <w:sz w:val="24"/>
          <w:szCs w:val="24"/>
        </w:rPr>
        <w:t>ё</w:t>
      </w:r>
      <w:r w:rsidRPr="00FC1A8E">
        <w:rPr>
          <w:rFonts w:ascii="Times New Roman" w:eastAsia="Calibri" w:hAnsi="Times New Roman" w:cs="Times New Roman"/>
          <w:sz w:val="24"/>
          <w:szCs w:val="24"/>
        </w:rPr>
        <w:t>нному классу в зависимости от набранного количества баллов, исходя из фактических значений показателей финансовой устойчивости.</w:t>
      </w:r>
      <w:r w:rsidR="00334120">
        <w:rPr>
          <w:rFonts w:ascii="Times New Roman" w:eastAsia="Calibri" w:hAnsi="Times New Roman" w:cs="Times New Roman"/>
          <w:sz w:val="24"/>
          <w:szCs w:val="24"/>
        </w:rPr>
        <w:t xml:space="preserve"> </w:t>
      </w:r>
    </w:p>
    <w:p w14:paraId="7F0CF160" w14:textId="29686453" w:rsidR="0052503C" w:rsidRDefault="00817026" w:rsidP="0033412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334120" w:rsidRPr="00334120">
        <w:rPr>
          <w:rFonts w:ascii="Times New Roman" w:eastAsia="Calibri" w:hAnsi="Times New Roman" w:cs="Times New Roman"/>
          <w:sz w:val="24"/>
          <w:szCs w:val="24"/>
        </w:rPr>
        <w:t xml:space="preserve">а 01.01.2020 г. ООО </w:t>
      </w:r>
      <w:r w:rsidRPr="00817026">
        <w:rPr>
          <w:rFonts w:ascii="Times New Roman" w:eastAsia="Calibri" w:hAnsi="Times New Roman" w:cs="Times New Roman"/>
          <w:sz w:val="24"/>
          <w:szCs w:val="24"/>
        </w:rPr>
        <w:t xml:space="preserve">«Лотос Премиум» </w:t>
      </w:r>
      <w:r w:rsidR="00334120" w:rsidRPr="00334120">
        <w:rPr>
          <w:rFonts w:ascii="Times New Roman" w:eastAsia="Calibri" w:hAnsi="Times New Roman" w:cs="Times New Roman"/>
          <w:sz w:val="24"/>
          <w:szCs w:val="24"/>
        </w:rPr>
        <w:t>относится к пятому классу финансовой устойчивости</w:t>
      </w:r>
      <w:r w:rsidR="00EB6D40">
        <w:rPr>
          <w:rFonts w:ascii="Times New Roman" w:eastAsia="Calibri" w:hAnsi="Times New Roman" w:cs="Times New Roman"/>
          <w:sz w:val="24"/>
          <w:szCs w:val="24"/>
        </w:rPr>
        <w:t xml:space="preserve"> (Приложение 6)</w:t>
      </w:r>
      <w:r w:rsidR="00EA1737">
        <w:rPr>
          <w:rFonts w:ascii="Times New Roman" w:eastAsia="Calibri" w:hAnsi="Times New Roman" w:cs="Times New Roman"/>
          <w:sz w:val="24"/>
          <w:szCs w:val="24"/>
        </w:rPr>
        <w:t>. Это означает, что</w:t>
      </w:r>
      <w:r>
        <w:rPr>
          <w:rFonts w:ascii="Times New Roman" w:eastAsia="Calibri" w:hAnsi="Times New Roman" w:cs="Times New Roman"/>
          <w:sz w:val="24"/>
          <w:szCs w:val="24"/>
        </w:rPr>
        <w:t xml:space="preserve"> предприятие</w:t>
      </w:r>
      <w:r w:rsidR="00334120" w:rsidRPr="00334120">
        <w:rPr>
          <w:rFonts w:ascii="Times New Roman" w:eastAsia="Calibri" w:hAnsi="Times New Roman" w:cs="Times New Roman"/>
          <w:sz w:val="24"/>
          <w:szCs w:val="24"/>
        </w:rPr>
        <w:t xml:space="preserve"> имеет неудовлетворительное финансовое состояние</w:t>
      </w:r>
      <w:r w:rsidR="00EB6D40">
        <w:rPr>
          <w:rFonts w:ascii="Times New Roman" w:eastAsia="Calibri" w:hAnsi="Times New Roman" w:cs="Times New Roman"/>
          <w:sz w:val="24"/>
          <w:szCs w:val="24"/>
        </w:rPr>
        <w:t xml:space="preserve"> и</w:t>
      </w:r>
      <w:r>
        <w:rPr>
          <w:rFonts w:ascii="Times New Roman" w:eastAsia="Calibri" w:hAnsi="Times New Roman" w:cs="Times New Roman"/>
          <w:sz w:val="24"/>
          <w:szCs w:val="24"/>
        </w:rPr>
        <w:t xml:space="preserve"> м</w:t>
      </w:r>
      <w:r w:rsidR="00334120" w:rsidRPr="00334120">
        <w:rPr>
          <w:rFonts w:ascii="Times New Roman" w:eastAsia="Calibri" w:hAnsi="Times New Roman" w:cs="Times New Roman"/>
          <w:sz w:val="24"/>
          <w:szCs w:val="24"/>
        </w:rPr>
        <w:t>ожет быть признано банкротом</w:t>
      </w:r>
      <w:r w:rsidR="00EB6D40">
        <w:rPr>
          <w:rFonts w:ascii="Times New Roman" w:eastAsia="Calibri" w:hAnsi="Times New Roman" w:cs="Times New Roman"/>
          <w:sz w:val="24"/>
          <w:szCs w:val="24"/>
        </w:rPr>
        <w:t>.</w:t>
      </w:r>
    </w:p>
    <w:p w14:paraId="0C79FBB8" w14:textId="638B8DEF" w:rsidR="0052503C" w:rsidRDefault="00C90F0D" w:rsidP="00B2354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Исходя из вышеизложенного, можно утверждать, что </w:t>
      </w:r>
      <w:r w:rsidR="00AD2404">
        <w:rPr>
          <w:rFonts w:ascii="Times New Roman" w:eastAsia="Calibri" w:hAnsi="Times New Roman" w:cs="Times New Roman"/>
          <w:sz w:val="24"/>
          <w:szCs w:val="24"/>
        </w:rPr>
        <w:t xml:space="preserve">в исследуемом предприятии экономическая деятельность носит неэффективный характер, </w:t>
      </w:r>
      <w:r w:rsidR="00AF2FE7">
        <w:rPr>
          <w:rFonts w:ascii="Times New Roman" w:eastAsia="Calibri" w:hAnsi="Times New Roman" w:cs="Times New Roman"/>
          <w:sz w:val="24"/>
          <w:szCs w:val="24"/>
        </w:rPr>
        <w:t>и</w:t>
      </w:r>
      <w:r w:rsidR="00AD2404">
        <w:rPr>
          <w:rFonts w:ascii="Times New Roman" w:eastAsia="Calibri" w:hAnsi="Times New Roman" w:cs="Times New Roman"/>
          <w:sz w:val="24"/>
          <w:szCs w:val="24"/>
        </w:rPr>
        <w:t xml:space="preserve">, следовательно, </w:t>
      </w:r>
      <w:r w:rsidR="00AF2FE7">
        <w:rPr>
          <w:rFonts w:ascii="Times New Roman" w:eastAsia="Calibri" w:hAnsi="Times New Roman" w:cs="Times New Roman"/>
          <w:sz w:val="24"/>
          <w:szCs w:val="24"/>
        </w:rPr>
        <w:t>требует оперативной реорганизации.</w:t>
      </w:r>
    </w:p>
    <w:p w14:paraId="7BD0F964" w14:textId="77777777" w:rsidR="00B23540" w:rsidRDefault="00B23540" w:rsidP="00B23540">
      <w:pPr>
        <w:spacing w:after="0" w:line="360" w:lineRule="auto"/>
        <w:ind w:firstLine="709"/>
        <w:jc w:val="both"/>
        <w:rPr>
          <w:rFonts w:ascii="Times New Roman" w:eastAsia="Calibri" w:hAnsi="Times New Roman" w:cs="Times New Roman"/>
          <w:sz w:val="24"/>
          <w:szCs w:val="24"/>
        </w:rPr>
      </w:pPr>
    </w:p>
    <w:p w14:paraId="4B844A8F" w14:textId="290710A4" w:rsidR="00B63BDD" w:rsidRPr="000F612C" w:rsidRDefault="00B23540" w:rsidP="000F612C">
      <w:pPr>
        <w:pStyle w:val="11"/>
        <w:spacing w:before="0" w:line="360" w:lineRule="auto"/>
        <w:jc w:val="center"/>
        <w:rPr>
          <w:rFonts w:ascii="Times New Roman" w:hAnsi="Times New Roman"/>
          <w:b/>
          <w:bCs/>
          <w:color w:val="000000" w:themeColor="text1"/>
          <w:sz w:val="24"/>
          <w:szCs w:val="24"/>
          <w:lang w:eastAsia="ru-RU"/>
        </w:rPr>
      </w:pPr>
      <w:bookmarkStart w:id="15" w:name="_Toc41755649"/>
      <w:r w:rsidRPr="000F612C">
        <w:rPr>
          <w:rFonts w:ascii="Times New Roman" w:hAnsi="Times New Roman"/>
          <w:b/>
          <w:bCs/>
          <w:color w:val="000000" w:themeColor="text1"/>
          <w:sz w:val="24"/>
          <w:szCs w:val="24"/>
          <w:lang w:eastAsia="ru-RU"/>
        </w:rPr>
        <w:t>2.2</w:t>
      </w:r>
      <w:r w:rsidR="00B63BDD" w:rsidRPr="000F612C">
        <w:rPr>
          <w:rFonts w:ascii="Times New Roman" w:hAnsi="Times New Roman"/>
          <w:b/>
          <w:bCs/>
          <w:color w:val="000000" w:themeColor="text1"/>
          <w:sz w:val="24"/>
          <w:szCs w:val="24"/>
          <w:lang w:eastAsia="ru-RU"/>
        </w:rPr>
        <w:t xml:space="preserve"> Оценка рисков в ООО «Лотос Премиум»</w:t>
      </w:r>
      <w:bookmarkEnd w:id="15"/>
    </w:p>
    <w:p w14:paraId="7566886B" w14:textId="6E13E645" w:rsidR="004739E4" w:rsidRDefault="008E1AC4" w:rsidP="00944464">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8E1AC4">
        <w:rPr>
          <w:rFonts w:ascii="Times New Roman" w:eastAsia="Times New Roman" w:hAnsi="Times New Roman" w:cs="Times New Roman"/>
          <w:sz w:val="24"/>
          <w:szCs w:val="24"/>
          <w:lang w:eastAsia="ru-RU"/>
        </w:rPr>
        <w:t>изнес-риском</w:t>
      </w:r>
      <w:r>
        <w:rPr>
          <w:rFonts w:ascii="Times New Roman" w:eastAsia="Times New Roman" w:hAnsi="Times New Roman" w:cs="Times New Roman"/>
          <w:sz w:val="24"/>
          <w:szCs w:val="24"/>
          <w:lang w:eastAsia="ru-RU"/>
        </w:rPr>
        <w:t xml:space="preserve"> называется всё, </w:t>
      </w:r>
      <w:r w:rsidRPr="008E1AC4">
        <w:rPr>
          <w:rFonts w:ascii="Times New Roman" w:eastAsia="Times New Roman" w:hAnsi="Times New Roman" w:cs="Times New Roman"/>
          <w:sz w:val="24"/>
          <w:szCs w:val="24"/>
          <w:lang w:eastAsia="ru-RU"/>
        </w:rPr>
        <w:t xml:space="preserve">что </w:t>
      </w:r>
      <w:r>
        <w:rPr>
          <w:rFonts w:ascii="Times New Roman" w:eastAsia="Times New Roman" w:hAnsi="Times New Roman" w:cs="Times New Roman"/>
          <w:sz w:val="24"/>
          <w:szCs w:val="24"/>
          <w:lang w:eastAsia="ru-RU"/>
        </w:rPr>
        <w:t>мешает предприятию</w:t>
      </w:r>
      <w:r w:rsidRPr="008E1AC4">
        <w:rPr>
          <w:rFonts w:ascii="Times New Roman" w:eastAsia="Times New Roman" w:hAnsi="Times New Roman" w:cs="Times New Roman"/>
          <w:sz w:val="24"/>
          <w:szCs w:val="24"/>
          <w:lang w:eastAsia="ru-RU"/>
        </w:rPr>
        <w:t xml:space="preserve"> достичь сво</w:t>
      </w:r>
      <w:r w:rsidR="002B03F5">
        <w:rPr>
          <w:rFonts w:ascii="Times New Roman" w:eastAsia="Times New Roman" w:hAnsi="Times New Roman" w:cs="Times New Roman"/>
          <w:sz w:val="24"/>
          <w:szCs w:val="24"/>
          <w:lang w:eastAsia="ru-RU"/>
        </w:rPr>
        <w:t>их</w:t>
      </w:r>
      <w:r w:rsidRPr="008E1AC4">
        <w:rPr>
          <w:rFonts w:ascii="Times New Roman" w:eastAsia="Times New Roman" w:hAnsi="Times New Roman" w:cs="Times New Roman"/>
          <w:sz w:val="24"/>
          <w:szCs w:val="24"/>
          <w:lang w:eastAsia="ru-RU"/>
        </w:rPr>
        <w:t xml:space="preserve"> цел</w:t>
      </w:r>
      <w:r w:rsidR="002B03F5">
        <w:rPr>
          <w:rFonts w:ascii="Times New Roman" w:eastAsia="Times New Roman" w:hAnsi="Times New Roman" w:cs="Times New Roman"/>
          <w:sz w:val="24"/>
          <w:szCs w:val="24"/>
          <w:lang w:eastAsia="ru-RU"/>
        </w:rPr>
        <w:t>ей</w:t>
      </w:r>
      <w:r w:rsidRPr="008E1AC4">
        <w:rPr>
          <w:rFonts w:ascii="Times New Roman" w:eastAsia="Times New Roman" w:hAnsi="Times New Roman" w:cs="Times New Roman"/>
          <w:sz w:val="24"/>
          <w:szCs w:val="24"/>
          <w:lang w:eastAsia="ru-RU"/>
        </w:rPr>
        <w:t xml:space="preserve">. </w:t>
      </w:r>
      <w:r w:rsidR="002B03F5">
        <w:rPr>
          <w:rFonts w:ascii="Times New Roman" w:eastAsia="Times New Roman" w:hAnsi="Times New Roman" w:cs="Times New Roman"/>
          <w:sz w:val="24"/>
          <w:szCs w:val="24"/>
          <w:lang w:eastAsia="ru-RU"/>
        </w:rPr>
        <w:t>Р</w:t>
      </w:r>
      <w:r w:rsidRPr="008E1AC4">
        <w:rPr>
          <w:rFonts w:ascii="Times New Roman" w:eastAsia="Times New Roman" w:hAnsi="Times New Roman" w:cs="Times New Roman"/>
          <w:sz w:val="24"/>
          <w:szCs w:val="24"/>
          <w:lang w:eastAsia="ru-RU"/>
        </w:rPr>
        <w:t xml:space="preserve">иски </w:t>
      </w:r>
      <w:r w:rsidR="002B03F5">
        <w:rPr>
          <w:rFonts w:ascii="Times New Roman" w:eastAsia="Times New Roman" w:hAnsi="Times New Roman" w:cs="Times New Roman"/>
          <w:sz w:val="24"/>
          <w:szCs w:val="24"/>
          <w:lang w:eastAsia="ru-RU"/>
        </w:rPr>
        <w:t>неоднородны по своему происхождению</w:t>
      </w:r>
      <w:r w:rsidR="009F6454">
        <w:rPr>
          <w:rFonts w:ascii="Times New Roman" w:eastAsia="Times New Roman" w:hAnsi="Times New Roman" w:cs="Times New Roman"/>
          <w:sz w:val="24"/>
          <w:szCs w:val="24"/>
          <w:lang w:eastAsia="ru-RU"/>
        </w:rPr>
        <w:t xml:space="preserve">. Они могут быть внутренними (ошибки руководства, </w:t>
      </w:r>
      <w:r w:rsidR="00E172CB" w:rsidRPr="00E172CB">
        <w:rPr>
          <w:rFonts w:ascii="Times New Roman" w:eastAsia="Times New Roman" w:hAnsi="Times New Roman" w:cs="Times New Roman"/>
          <w:sz w:val="24"/>
          <w:szCs w:val="24"/>
          <w:lang w:eastAsia="ru-RU"/>
        </w:rPr>
        <w:t xml:space="preserve">неадекватность </w:t>
      </w:r>
      <w:r w:rsidR="00E172CB">
        <w:rPr>
          <w:rFonts w:ascii="Times New Roman" w:eastAsia="Times New Roman" w:hAnsi="Times New Roman" w:cs="Times New Roman"/>
          <w:sz w:val="24"/>
          <w:szCs w:val="24"/>
          <w:lang w:eastAsia="ru-RU"/>
        </w:rPr>
        <w:t>финансов</w:t>
      </w:r>
      <w:r w:rsidR="00E172CB" w:rsidRPr="00E172CB">
        <w:rPr>
          <w:rFonts w:ascii="Times New Roman" w:eastAsia="Times New Roman" w:hAnsi="Times New Roman" w:cs="Times New Roman"/>
          <w:sz w:val="24"/>
          <w:szCs w:val="24"/>
          <w:lang w:eastAsia="ru-RU"/>
        </w:rPr>
        <w:t>ой политики</w:t>
      </w:r>
      <w:r w:rsidR="00AF3260">
        <w:rPr>
          <w:rFonts w:ascii="Times New Roman" w:eastAsia="Times New Roman" w:hAnsi="Times New Roman" w:cs="Times New Roman"/>
          <w:sz w:val="24"/>
          <w:szCs w:val="24"/>
          <w:lang w:eastAsia="ru-RU"/>
        </w:rPr>
        <w:t>,</w:t>
      </w:r>
      <w:r w:rsidR="00E172CB" w:rsidRPr="00E172CB">
        <w:rPr>
          <w:rFonts w:ascii="Times New Roman" w:eastAsia="Times New Roman" w:hAnsi="Times New Roman" w:cs="Times New Roman"/>
          <w:sz w:val="24"/>
          <w:szCs w:val="24"/>
          <w:lang w:eastAsia="ru-RU"/>
        </w:rPr>
        <w:t xml:space="preserve"> </w:t>
      </w:r>
      <w:r w:rsidR="009F6454">
        <w:rPr>
          <w:rFonts w:ascii="Times New Roman" w:eastAsia="Times New Roman" w:hAnsi="Times New Roman" w:cs="Times New Roman"/>
          <w:sz w:val="24"/>
          <w:szCs w:val="24"/>
          <w:lang w:eastAsia="ru-RU"/>
        </w:rPr>
        <w:t>не</w:t>
      </w:r>
      <w:r w:rsidR="001C7694">
        <w:rPr>
          <w:rFonts w:ascii="Times New Roman" w:eastAsia="Times New Roman" w:hAnsi="Times New Roman" w:cs="Times New Roman"/>
          <w:sz w:val="24"/>
          <w:szCs w:val="24"/>
          <w:lang w:eastAsia="ru-RU"/>
        </w:rPr>
        <w:t>квалифицированный труд</w:t>
      </w:r>
      <w:r w:rsidR="009F6454">
        <w:rPr>
          <w:rFonts w:ascii="Times New Roman" w:eastAsia="Times New Roman" w:hAnsi="Times New Roman" w:cs="Times New Roman"/>
          <w:sz w:val="24"/>
          <w:szCs w:val="24"/>
          <w:lang w:eastAsia="ru-RU"/>
        </w:rPr>
        <w:t xml:space="preserve"> сотрудников и </w:t>
      </w:r>
      <w:proofErr w:type="gramStart"/>
      <w:r w:rsidR="009F6454">
        <w:rPr>
          <w:rFonts w:ascii="Times New Roman" w:eastAsia="Times New Roman" w:hAnsi="Times New Roman" w:cs="Times New Roman"/>
          <w:sz w:val="24"/>
          <w:szCs w:val="24"/>
          <w:lang w:eastAsia="ru-RU"/>
        </w:rPr>
        <w:t>т.д.</w:t>
      </w:r>
      <w:proofErr w:type="gramEnd"/>
      <w:r w:rsidR="009F6454">
        <w:rPr>
          <w:rFonts w:ascii="Times New Roman" w:eastAsia="Times New Roman" w:hAnsi="Times New Roman" w:cs="Times New Roman"/>
          <w:sz w:val="24"/>
          <w:szCs w:val="24"/>
          <w:lang w:eastAsia="ru-RU"/>
        </w:rPr>
        <w:t>) и внешними (</w:t>
      </w:r>
      <w:r w:rsidR="000E30F1">
        <w:rPr>
          <w:rFonts w:ascii="Times New Roman" w:eastAsia="Times New Roman" w:hAnsi="Times New Roman" w:cs="Times New Roman"/>
          <w:sz w:val="24"/>
          <w:szCs w:val="24"/>
          <w:lang w:eastAsia="ru-RU"/>
        </w:rPr>
        <w:t xml:space="preserve">государственный/мировой </w:t>
      </w:r>
      <w:r w:rsidR="009F6454">
        <w:rPr>
          <w:rFonts w:ascii="Times New Roman" w:eastAsia="Times New Roman" w:hAnsi="Times New Roman" w:cs="Times New Roman"/>
          <w:sz w:val="24"/>
          <w:szCs w:val="24"/>
          <w:lang w:eastAsia="ru-RU"/>
        </w:rPr>
        <w:t>экономический кризис</w:t>
      </w:r>
      <w:r w:rsidR="000E30F1">
        <w:rPr>
          <w:rFonts w:ascii="Times New Roman" w:eastAsia="Times New Roman" w:hAnsi="Times New Roman" w:cs="Times New Roman"/>
          <w:sz w:val="24"/>
          <w:szCs w:val="24"/>
          <w:lang w:eastAsia="ru-RU"/>
        </w:rPr>
        <w:t xml:space="preserve">, </w:t>
      </w:r>
      <w:r w:rsidR="00772D7A">
        <w:rPr>
          <w:rFonts w:ascii="Times New Roman" w:eastAsia="Times New Roman" w:hAnsi="Times New Roman" w:cs="Times New Roman"/>
          <w:sz w:val="24"/>
          <w:szCs w:val="24"/>
          <w:lang w:eastAsia="ru-RU"/>
        </w:rPr>
        <w:t xml:space="preserve">изменения в законодательстве, </w:t>
      </w:r>
      <w:r w:rsidR="000E30F1">
        <w:rPr>
          <w:rFonts w:ascii="Times New Roman" w:eastAsia="Times New Roman" w:hAnsi="Times New Roman" w:cs="Times New Roman"/>
          <w:sz w:val="24"/>
          <w:szCs w:val="24"/>
          <w:lang w:eastAsia="ru-RU"/>
        </w:rPr>
        <w:t>форс</w:t>
      </w:r>
      <w:r w:rsidR="00484832">
        <w:rPr>
          <w:rFonts w:ascii="Times New Roman" w:eastAsia="Times New Roman" w:hAnsi="Times New Roman" w:cs="Times New Roman"/>
          <w:sz w:val="24"/>
          <w:szCs w:val="24"/>
          <w:lang w:eastAsia="ru-RU"/>
        </w:rPr>
        <w:t>-</w:t>
      </w:r>
      <w:r w:rsidR="000E30F1">
        <w:rPr>
          <w:rFonts w:ascii="Times New Roman" w:eastAsia="Times New Roman" w:hAnsi="Times New Roman" w:cs="Times New Roman"/>
          <w:sz w:val="24"/>
          <w:szCs w:val="24"/>
          <w:lang w:eastAsia="ru-RU"/>
        </w:rPr>
        <w:t>мажорные обстоятельства (</w:t>
      </w:r>
      <w:r w:rsidR="00772D7A">
        <w:rPr>
          <w:rFonts w:ascii="Times New Roman" w:eastAsia="Times New Roman" w:hAnsi="Times New Roman" w:cs="Times New Roman"/>
          <w:sz w:val="24"/>
          <w:szCs w:val="24"/>
          <w:lang w:eastAsia="ru-RU"/>
        </w:rPr>
        <w:t xml:space="preserve">стихийные бедствия, </w:t>
      </w:r>
      <w:r w:rsidR="000E30F1">
        <w:rPr>
          <w:rFonts w:ascii="Times New Roman" w:eastAsia="Times New Roman" w:hAnsi="Times New Roman" w:cs="Times New Roman"/>
          <w:sz w:val="24"/>
          <w:szCs w:val="24"/>
          <w:lang w:eastAsia="ru-RU"/>
        </w:rPr>
        <w:t xml:space="preserve">пандемия </w:t>
      </w:r>
      <w:r w:rsidR="00614B45" w:rsidRPr="00614B45">
        <w:rPr>
          <w:rFonts w:ascii="Times New Roman" w:eastAsia="Times New Roman" w:hAnsi="Times New Roman" w:cs="Times New Roman"/>
          <w:sz w:val="24"/>
          <w:szCs w:val="24"/>
          <w:lang w:eastAsia="ru-RU"/>
        </w:rPr>
        <w:t>COVID</w:t>
      </w:r>
      <w:r w:rsidR="00614B45">
        <w:rPr>
          <w:rFonts w:ascii="Times New Roman" w:eastAsia="Times New Roman" w:hAnsi="Times New Roman" w:cs="Times New Roman"/>
          <w:sz w:val="24"/>
          <w:szCs w:val="24"/>
          <w:lang w:eastAsia="ru-RU"/>
        </w:rPr>
        <w:t>-</w:t>
      </w:r>
      <w:r w:rsidR="00614B45" w:rsidRPr="00614B45">
        <w:rPr>
          <w:rFonts w:ascii="Times New Roman" w:eastAsia="Times New Roman" w:hAnsi="Times New Roman" w:cs="Times New Roman"/>
          <w:sz w:val="24"/>
          <w:szCs w:val="24"/>
          <w:lang w:eastAsia="ru-RU"/>
        </w:rPr>
        <w:t>19</w:t>
      </w:r>
      <w:r w:rsidR="0062466A">
        <w:rPr>
          <w:rFonts w:ascii="Times New Roman" w:eastAsia="Times New Roman" w:hAnsi="Times New Roman" w:cs="Times New Roman"/>
          <w:sz w:val="24"/>
          <w:szCs w:val="24"/>
          <w:lang w:eastAsia="ru-RU"/>
        </w:rPr>
        <w:t xml:space="preserve"> </w:t>
      </w:r>
      <w:r w:rsidR="0062466A" w:rsidRPr="0062466A">
        <w:rPr>
          <w:rFonts w:ascii="Times New Roman" w:eastAsia="Times New Roman" w:hAnsi="Times New Roman" w:cs="Times New Roman"/>
          <w:sz w:val="24"/>
          <w:szCs w:val="24"/>
          <w:lang w:eastAsia="ru-RU"/>
        </w:rPr>
        <w:t>[</w:t>
      </w:r>
      <w:r w:rsidR="0062466A">
        <w:rPr>
          <w:rFonts w:ascii="Times New Roman" w:eastAsia="Times New Roman" w:hAnsi="Times New Roman" w:cs="Times New Roman"/>
          <w:sz w:val="24"/>
          <w:szCs w:val="24"/>
          <w:lang w:eastAsia="ru-RU"/>
        </w:rPr>
        <w:t>27</w:t>
      </w:r>
      <w:r w:rsidR="0062466A" w:rsidRPr="0062466A">
        <w:rPr>
          <w:rFonts w:ascii="Times New Roman" w:eastAsia="Times New Roman" w:hAnsi="Times New Roman" w:cs="Times New Roman"/>
          <w:sz w:val="24"/>
          <w:szCs w:val="24"/>
          <w:lang w:eastAsia="ru-RU"/>
        </w:rPr>
        <w:t>]</w:t>
      </w:r>
      <w:r w:rsidR="00D70124">
        <w:rPr>
          <w:rFonts w:ascii="Times New Roman" w:eastAsia="Times New Roman" w:hAnsi="Times New Roman" w:cs="Times New Roman"/>
          <w:sz w:val="24"/>
          <w:szCs w:val="24"/>
          <w:lang w:eastAsia="ru-RU"/>
        </w:rPr>
        <w:t xml:space="preserve"> и т.д.</w:t>
      </w:r>
      <w:r w:rsidR="00614B45">
        <w:rPr>
          <w:rFonts w:ascii="Times New Roman" w:eastAsia="Times New Roman" w:hAnsi="Times New Roman" w:cs="Times New Roman"/>
          <w:sz w:val="24"/>
          <w:szCs w:val="24"/>
          <w:lang w:eastAsia="ru-RU"/>
        </w:rPr>
        <w:t xml:space="preserve">). </w:t>
      </w:r>
      <w:r w:rsidR="0007083A" w:rsidRPr="0007083A">
        <w:rPr>
          <w:rFonts w:ascii="Times New Roman" w:eastAsia="Times New Roman" w:hAnsi="Times New Roman" w:cs="Times New Roman"/>
          <w:sz w:val="24"/>
          <w:szCs w:val="24"/>
          <w:lang w:eastAsia="ru-RU"/>
        </w:rPr>
        <w:t>Риски присущи люб</w:t>
      </w:r>
      <w:r w:rsidR="00AF3260">
        <w:rPr>
          <w:rFonts w:ascii="Times New Roman" w:eastAsia="Times New Roman" w:hAnsi="Times New Roman" w:cs="Times New Roman"/>
          <w:sz w:val="24"/>
          <w:szCs w:val="24"/>
          <w:lang w:eastAsia="ru-RU"/>
        </w:rPr>
        <w:t xml:space="preserve">ому </w:t>
      </w:r>
      <w:r w:rsidR="0007083A" w:rsidRPr="0007083A">
        <w:rPr>
          <w:rFonts w:ascii="Times New Roman" w:eastAsia="Times New Roman" w:hAnsi="Times New Roman" w:cs="Times New Roman"/>
          <w:sz w:val="24"/>
          <w:szCs w:val="24"/>
          <w:lang w:eastAsia="ru-RU"/>
        </w:rPr>
        <w:t xml:space="preserve">бизнесу. </w:t>
      </w:r>
      <w:r w:rsidR="00B816C8">
        <w:rPr>
          <w:rFonts w:ascii="Times New Roman" w:eastAsia="Times New Roman" w:hAnsi="Times New Roman" w:cs="Times New Roman"/>
          <w:sz w:val="24"/>
          <w:szCs w:val="24"/>
          <w:lang w:eastAsia="ru-RU"/>
        </w:rPr>
        <w:t>Они</w:t>
      </w:r>
      <w:r w:rsidR="00B816C8" w:rsidRPr="00B816C8">
        <w:rPr>
          <w:rFonts w:ascii="Times New Roman" w:eastAsia="Times New Roman" w:hAnsi="Times New Roman" w:cs="Times New Roman"/>
          <w:sz w:val="24"/>
          <w:szCs w:val="24"/>
          <w:lang w:eastAsia="ru-RU"/>
        </w:rPr>
        <w:t xml:space="preserve"> описыва</w:t>
      </w:r>
      <w:r w:rsidR="00B816C8">
        <w:rPr>
          <w:rFonts w:ascii="Times New Roman" w:eastAsia="Times New Roman" w:hAnsi="Times New Roman" w:cs="Times New Roman"/>
          <w:sz w:val="24"/>
          <w:szCs w:val="24"/>
          <w:lang w:eastAsia="ru-RU"/>
        </w:rPr>
        <w:t>ю</w:t>
      </w:r>
      <w:r w:rsidR="00B816C8" w:rsidRPr="00B816C8">
        <w:rPr>
          <w:rFonts w:ascii="Times New Roman" w:eastAsia="Times New Roman" w:hAnsi="Times New Roman" w:cs="Times New Roman"/>
          <w:sz w:val="24"/>
          <w:szCs w:val="24"/>
          <w:lang w:eastAsia="ru-RU"/>
        </w:rPr>
        <w:t xml:space="preserve">т проблемы, с которыми </w:t>
      </w:r>
      <w:r w:rsidR="00B816C8">
        <w:rPr>
          <w:rFonts w:ascii="Times New Roman" w:eastAsia="Times New Roman" w:hAnsi="Times New Roman" w:cs="Times New Roman"/>
          <w:sz w:val="24"/>
          <w:szCs w:val="24"/>
          <w:lang w:eastAsia="ru-RU"/>
        </w:rPr>
        <w:t>предприятие</w:t>
      </w:r>
      <w:r w:rsidR="00B816C8" w:rsidRPr="00B816C8">
        <w:rPr>
          <w:rFonts w:ascii="Times New Roman" w:eastAsia="Times New Roman" w:hAnsi="Times New Roman" w:cs="Times New Roman"/>
          <w:sz w:val="24"/>
          <w:szCs w:val="24"/>
          <w:lang w:eastAsia="ru-RU"/>
        </w:rPr>
        <w:t xml:space="preserve"> сталкивается в ходе повседневной деятельности</w:t>
      </w:r>
      <w:r w:rsidR="007410E6">
        <w:rPr>
          <w:rFonts w:ascii="Times New Roman" w:eastAsia="Times New Roman" w:hAnsi="Times New Roman" w:cs="Times New Roman"/>
          <w:sz w:val="24"/>
          <w:szCs w:val="24"/>
          <w:lang w:eastAsia="ru-RU"/>
        </w:rPr>
        <w:t xml:space="preserve"> </w:t>
      </w:r>
      <w:r w:rsidR="007410E6" w:rsidRPr="007410E6">
        <w:rPr>
          <w:rFonts w:ascii="Times New Roman" w:eastAsia="Times New Roman" w:hAnsi="Times New Roman" w:cs="Times New Roman"/>
          <w:sz w:val="24"/>
          <w:szCs w:val="24"/>
          <w:lang w:eastAsia="ru-RU"/>
        </w:rPr>
        <w:t>[</w:t>
      </w:r>
      <w:r w:rsidR="007410E6">
        <w:rPr>
          <w:rFonts w:ascii="Times New Roman" w:eastAsia="Times New Roman" w:hAnsi="Times New Roman" w:cs="Times New Roman"/>
          <w:sz w:val="24"/>
          <w:szCs w:val="24"/>
          <w:lang w:eastAsia="ru-RU"/>
        </w:rPr>
        <w:t>2</w:t>
      </w:r>
      <w:r w:rsidR="00007515">
        <w:rPr>
          <w:rFonts w:ascii="Times New Roman" w:eastAsia="Times New Roman" w:hAnsi="Times New Roman" w:cs="Times New Roman"/>
          <w:sz w:val="24"/>
          <w:szCs w:val="24"/>
          <w:lang w:eastAsia="ru-RU"/>
        </w:rPr>
        <w:t>6</w:t>
      </w:r>
      <w:r w:rsidR="007410E6" w:rsidRPr="007410E6">
        <w:rPr>
          <w:rFonts w:ascii="Times New Roman" w:eastAsia="Times New Roman" w:hAnsi="Times New Roman" w:cs="Times New Roman"/>
          <w:sz w:val="24"/>
          <w:szCs w:val="24"/>
          <w:lang w:eastAsia="ru-RU"/>
        </w:rPr>
        <w:t>]</w:t>
      </w:r>
      <w:r w:rsidR="00B816C8" w:rsidRPr="00B816C8">
        <w:rPr>
          <w:rFonts w:ascii="Times New Roman" w:eastAsia="Times New Roman" w:hAnsi="Times New Roman" w:cs="Times New Roman"/>
          <w:sz w:val="24"/>
          <w:szCs w:val="24"/>
          <w:lang w:eastAsia="ru-RU"/>
        </w:rPr>
        <w:t xml:space="preserve">. </w:t>
      </w:r>
      <w:r w:rsidR="0007083A" w:rsidRPr="0007083A">
        <w:rPr>
          <w:rFonts w:ascii="Times New Roman" w:eastAsia="Times New Roman" w:hAnsi="Times New Roman" w:cs="Times New Roman"/>
          <w:sz w:val="24"/>
          <w:szCs w:val="24"/>
          <w:lang w:eastAsia="ru-RU"/>
        </w:rPr>
        <w:t>Их нельзя избежать, поэтому</w:t>
      </w:r>
      <w:r w:rsidR="00A25557" w:rsidRPr="00A25557">
        <w:rPr>
          <w:rFonts w:ascii="Times New Roman" w:eastAsia="Times New Roman" w:hAnsi="Times New Roman" w:cs="Times New Roman"/>
          <w:sz w:val="24"/>
          <w:szCs w:val="24"/>
          <w:lang w:eastAsia="ru-RU"/>
        </w:rPr>
        <w:t>, чтобы минимизировать последствия</w:t>
      </w:r>
      <w:r w:rsidR="00A25557">
        <w:rPr>
          <w:rFonts w:ascii="Times New Roman" w:eastAsia="Times New Roman" w:hAnsi="Times New Roman" w:cs="Times New Roman"/>
          <w:sz w:val="24"/>
          <w:szCs w:val="24"/>
          <w:lang w:eastAsia="ru-RU"/>
        </w:rPr>
        <w:t>,</w:t>
      </w:r>
      <w:r w:rsidR="0007083A" w:rsidRPr="0007083A">
        <w:rPr>
          <w:rFonts w:ascii="Times New Roman" w:eastAsia="Times New Roman" w:hAnsi="Times New Roman" w:cs="Times New Roman"/>
          <w:sz w:val="24"/>
          <w:szCs w:val="24"/>
          <w:lang w:eastAsia="ru-RU"/>
        </w:rPr>
        <w:t xml:space="preserve"> необходимо</w:t>
      </w:r>
      <w:r w:rsidR="00AF3260">
        <w:rPr>
          <w:rFonts w:ascii="Times New Roman" w:eastAsia="Times New Roman" w:hAnsi="Times New Roman" w:cs="Times New Roman"/>
          <w:sz w:val="24"/>
          <w:szCs w:val="24"/>
          <w:lang w:eastAsia="ru-RU"/>
        </w:rPr>
        <w:t xml:space="preserve"> научиться их прогнозировать</w:t>
      </w:r>
      <w:r w:rsidR="0007083A" w:rsidRPr="0007083A">
        <w:rPr>
          <w:rFonts w:ascii="Times New Roman" w:eastAsia="Times New Roman" w:hAnsi="Times New Roman" w:cs="Times New Roman"/>
          <w:sz w:val="24"/>
          <w:szCs w:val="24"/>
          <w:lang w:eastAsia="ru-RU"/>
        </w:rPr>
        <w:t>.</w:t>
      </w:r>
      <w:r w:rsidR="009B5FB2">
        <w:rPr>
          <w:rFonts w:ascii="Times New Roman" w:eastAsia="Times New Roman" w:hAnsi="Times New Roman" w:cs="Times New Roman"/>
          <w:sz w:val="24"/>
          <w:szCs w:val="24"/>
          <w:lang w:eastAsia="ru-RU"/>
        </w:rPr>
        <w:t xml:space="preserve"> </w:t>
      </w:r>
    </w:p>
    <w:p w14:paraId="49087314" w14:textId="2D0A0F04" w:rsidR="009969D7" w:rsidRPr="009969D7" w:rsidRDefault="00087789" w:rsidP="0099612D">
      <w:pPr>
        <w:spacing w:after="0" w:line="36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9969D7" w:rsidRPr="009969D7">
        <w:rPr>
          <w:rFonts w:ascii="Times New Roman" w:eastAsia="Times New Roman" w:hAnsi="Times New Roman" w:cs="Times New Roman"/>
          <w:sz w:val="24"/>
          <w:szCs w:val="24"/>
          <w:lang w:eastAsia="ru-RU"/>
        </w:rPr>
        <w:t>ринимая во внимание неустойчивое финансовое состояние ООО «Лотос Премиум», необходимо рассчитать допустимость</w:t>
      </w:r>
      <w:r w:rsidR="006E4374">
        <w:rPr>
          <w:rFonts w:ascii="Times New Roman" w:eastAsia="Times New Roman" w:hAnsi="Times New Roman" w:cs="Times New Roman"/>
          <w:sz w:val="24"/>
          <w:szCs w:val="24"/>
          <w:lang w:eastAsia="ru-RU"/>
        </w:rPr>
        <w:t xml:space="preserve"> (риск)</w:t>
      </w:r>
      <w:r w:rsidR="009969D7" w:rsidRPr="009969D7">
        <w:rPr>
          <w:rFonts w:ascii="Times New Roman" w:eastAsia="Times New Roman" w:hAnsi="Times New Roman" w:cs="Times New Roman"/>
          <w:sz w:val="24"/>
          <w:szCs w:val="24"/>
          <w:lang w:eastAsia="ru-RU"/>
        </w:rPr>
        <w:t xml:space="preserve"> его банкротства. </w:t>
      </w:r>
    </w:p>
    <w:p w14:paraId="64339F81" w14:textId="1D434F5B" w:rsidR="009969D7" w:rsidRPr="009969D7" w:rsidRDefault="009969D7" w:rsidP="006F0748">
      <w:pPr>
        <w:spacing w:after="0" w:line="360" w:lineRule="auto"/>
        <w:ind w:firstLine="709"/>
        <w:jc w:val="both"/>
        <w:rPr>
          <w:rFonts w:ascii="Times New Roman" w:eastAsia="Times New Roman" w:hAnsi="Times New Roman" w:cs="Times New Roman"/>
          <w:sz w:val="24"/>
          <w:szCs w:val="24"/>
          <w:lang w:eastAsia="ru-RU"/>
        </w:rPr>
      </w:pPr>
      <w:r w:rsidRPr="009969D7">
        <w:rPr>
          <w:rFonts w:ascii="Times New Roman" w:eastAsia="Times New Roman" w:hAnsi="Times New Roman" w:cs="Times New Roman"/>
          <w:sz w:val="24"/>
          <w:szCs w:val="24"/>
          <w:lang w:eastAsia="ru-RU"/>
        </w:rPr>
        <w:t>Допустимость банкротства ООО «Лотос Премиум» по Z-счёту Альтмана [</w:t>
      </w:r>
      <w:r w:rsidR="00C15911">
        <w:rPr>
          <w:rFonts w:ascii="Times New Roman" w:eastAsia="Times New Roman" w:hAnsi="Times New Roman" w:cs="Times New Roman"/>
          <w:sz w:val="24"/>
          <w:szCs w:val="24"/>
          <w:lang w:eastAsia="ru-RU"/>
        </w:rPr>
        <w:t>2</w:t>
      </w:r>
      <w:r w:rsidR="0062466A">
        <w:rPr>
          <w:rFonts w:ascii="Times New Roman" w:eastAsia="Times New Roman" w:hAnsi="Times New Roman" w:cs="Times New Roman"/>
          <w:sz w:val="24"/>
          <w:szCs w:val="24"/>
          <w:lang w:eastAsia="ru-RU"/>
        </w:rPr>
        <w:t>8</w:t>
      </w:r>
      <w:r w:rsidRPr="009969D7">
        <w:rPr>
          <w:rFonts w:ascii="Times New Roman" w:eastAsia="Times New Roman" w:hAnsi="Times New Roman" w:cs="Times New Roman"/>
          <w:sz w:val="24"/>
          <w:szCs w:val="24"/>
          <w:lang w:eastAsia="ru-RU"/>
        </w:rPr>
        <w:t xml:space="preserve">] (взята 4-х факторная модель для частных непроизводственных </w:t>
      </w:r>
      <w:r w:rsidR="003B3042">
        <w:rPr>
          <w:rFonts w:ascii="Times New Roman" w:eastAsia="Times New Roman" w:hAnsi="Times New Roman" w:cs="Times New Roman"/>
          <w:sz w:val="24"/>
          <w:szCs w:val="24"/>
          <w:lang w:eastAsia="ru-RU"/>
        </w:rPr>
        <w:t>предприятий</w:t>
      </w:r>
      <w:r w:rsidRPr="009969D7">
        <w:rPr>
          <w:rFonts w:ascii="Times New Roman" w:eastAsia="Times New Roman" w:hAnsi="Times New Roman" w:cs="Times New Roman"/>
          <w:sz w:val="24"/>
          <w:szCs w:val="24"/>
          <w:lang w:eastAsia="ru-RU"/>
        </w:rPr>
        <w:t>):</w:t>
      </w:r>
    </w:p>
    <w:p w14:paraId="2B7AFE84" w14:textId="3FAF3AF0" w:rsidR="009969D7" w:rsidRPr="009969D7" w:rsidRDefault="009969D7" w:rsidP="006F0748">
      <w:pPr>
        <w:spacing w:after="0" w:line="360" w:lineRule="auto"/>
        <w:jc w:val="both"/>
        <w:rPr>
          <w:rFonts w:ascii="Times New Roman" w:eastAsia="Times New Roman" w:hAnsi="Times New Roman" w:cs="Times New Roman"/>
          <w:sz w:val="24"/>
          <w:szCs w:val="24"/>
          <w:lang w:eastAsia="ru-RU"/>
        </w:rPr>
      </w:pPr>
      <w:r w:rsidRPr="009969D7">
        <w:rPr>
          <w:rFonts w:ascii="Times New Roman" w:eastAsia="Times New Roman" w:hAnsi="Times New Roman" w:cs="Times New Roman"/>
          <w:sz w:val="24"/>
          <w:szCs w:val="24"/>
          <w:lang w:eastAsia="ru-RU"/>
        </w:rPr>
        <w:t xml:space="preserve"> Z-счёт = 6,56T</w:t>
      </w:r>
      <w:r w:rsidRPr="009969D7">
        <w:rPr>
          <w:rFonts w:ascii="Times New Roman" w:eastAsia="Times New Roman" w:hAnsi="Times New Roman" w:cs="Times New Roman"/>
          <w:sz w:val="24"/>
          <w:szCs w:val="24"/>
          <w:vertAlign w:val="subscript"/>
          <w:lang w:eastAsia="ru-RU"/>
        </w:rPr>
        <w:t>1</w:t>
      </w:r>
      <w:r w:rsidRPr="009969D7">
        <w:rPr>
          <w:rFonts w:ascii="Times New Roman" w:eastAsia="Times New Roman" w:hAnsi="Times New Roman" w:cs="Times New Roman"/>
          <w:sz w:val="24"/>
          <w:szCs w:val="24"/>
          <w:lang w:eastAsia="ru-RU"/>
        </w:rPr>
        <w:t xml:space="preserve"> + 3,26T</w:t>
      </w:r>
      <w:r w:rsidRPr="009969D7">
        <w:rPr>
          <w:rFonts w:ascii="Times New Roman" w:eastAsia="Times New Roman" w:hAnsi="Times New Roman" w:cs="Times New Roman"/>
          <w:sz w:val="24"/>
          <w:szCs w:val="24"/>
          <w:vertAlign w:val="subscript"/>
          <w:lang w:eastAsia="ru-RU"/>
        </w:rPr>
        <w:t>2</w:t>
      </w:r>
      <w:r w:rsidRPr="009969D7">
        <w:rPr>
          <w:rFonts w:ascii="Times New Roman" w:eastAsia="Times New Roman" w:hAnsi="Times New Roman" w:cs="Times New Roman"/>
          <w:sz w:val="24"/>
          <w:szCs w:val="24"/>
          <w:lang w:eastAsia="ru-RU"/>
        </w:rPr>
        <w:t xml:space="preserve"> + 6,72T</w:t>
      </w:r>
      <w:r w:rsidRPr="009969D7">
        <w:rPr>
          <w:rFonts w:ascii="Times New Roman" w:eastAsia="Times New Roman" w:hAnsi="Times New Roman" w:cs="Times New Roman"/>
          <w:sz w:val="24"/>
          <w:szCs w:val="24"/>
          <w:vertAlign w:val="subscript"/>
          <w:lang w:eastAsia="ru-RU"/>
        </w:rPr>
        <w:t>3</w:t>
      </w:r>
      <w:r w:rsidRPr="009969D7">
        <w:rPr>
          <w:rFonts w:ascii="Times New Roman" w:eastAsia="Times New Roman" w:hAnsi="Times New Roman" w:cs="Times New Roman"/>
          <w:sz w:val="24"/>
          <w:szCs w:val="24"/>
          <w:lang w:eastAsia="ru-RU"/>
        </w:rPr>
        <w:t xml:space="preserve"> + 1,05T</w:t>
      </w:r>
      <w:r w:rsidRPr="009969D7">
        <w:rPr>
          <w:rFonts w:ascii="Times New Roman" w:eastAsia="Times New Roman" w:hAnsi="Times New Roman" w:cs="Times New Roman"/>
          <w:sz w:val="24"/>
          <w:szCs w:val="24"/>
          <w:vertAlign w:val="subscript"/>
          <w:lang w:eastAsia="ru-RU"/>
        </w:rPr>
        <w:t>4</w:t>
      </w:r>
      <w:r w:rsidRPr="009969D7">
        <w:rPr>
          <w:rFonts w:ascii="Times New Roman" w:eastAsia="Times New Roman" w:hAnsi="Times New Roman" w:cs="Times New Roman"/>
          <w:sz w:val="24"/>
          <w:szCs w:val="24"/>
          <w:lang w:eastAsia="ru-RU"/>
        </w:rPr>
        <w:t xml:space="preserve">, где (Приложение </w:t>
      </w:r>
      <w:r w:rsidR="006F0748">
        <w:rPr>
          <w:rFonts w:ascii="Times New Roman" w:eastAsia="Times New Roman" w:hAnsi="Times New Roman" w:cs="Times New Roman"/>
          <w:sz w:val="24"/>
          <w:szCs w:val="24"/>
          <w:lang w:eastAsia="ru-RU"/>
        </w:rPr>
        <w:t>7</w:t>
      </w:r>
      <w:r w:rsidRPr="009969D7">
        <w:rPr>
          <w:rFonts w:ascii="Times New Roman" w:eastAsia="Times New Roman" w:hAnsi="Times New Roman" w:cs="Times New Roman"/>
          <w:sz w:val="24"/>
          <w:szCs w:val="24"/>
          <w:lang w:eastAsia="ru-RU"/>
        </w:rPr>
        <w:t>)</w:t>
      </w:r>
    </w:p>
    <w:p w14:paraId="0D8D18DD" w14:textId="77777777" w:rsidR="006F0748" w:rsidRDefault="009969D7" w:rsidP="006F0748">
      <w:pPr>
        <w:spacing w:after="0" w:line="360" w:lineRule="auto"/>
        <w:ind w:firstLine="709"/>
        <w:jc w:val="both"/>
        <w:rPr>
          <w:rFonts w:ascii="Times New Roman" w:eastAsia="Times New Roman" w:hAnsi="Times New Roman" w:cs="Times New Roman"/>
          <w:sz w:val="24"/>
          <w:szCs w:val="24"/>
          <w:lang w:eastAsia="ru-RU"/>
        </w:rPr>
      </w:pPr>
      <w:r w:rsidRPr="009969D7">
        <w:rPr>
          <w:rFonts w:ascii="Times New Roman" w:eastAsia="Times New Roman" w:hAnsi="Times New Roman" w:cs="Times New Roman"/>
          <w:sz w:val="24"/>
          <w:szCs w:val="24"/>
          <w:lang w:eastAsia="ru-RU"/>
        </w:rPr>
        <w:t>Ориентированная допустимость банкротства по Z-счёту Альтмана составляет:</w:t>
      </w:r>
    </w:p>
    <w:p w14:paraId="28BCE736" w14:textId="23355EE5" w:rsidR="006F0748" w:rsidRPr="006F0748" w:rsidRDefault="009969D7" w:rsidP="006F0748">
      <w:pPr>
        <w:pStyle w:val="a7"/>
        <w:numPr>
          <w:ilvl w:val="0"/>
          <w:numId w:val="35"/>
        </w:numPr>
        <w:spacing w:after="0" w:line="360" w:lineRule="auto"/>
        <w:jc w:val="both"/>
        <w:rPr>
          <w:rFonts w:ascii="Times New Roman" w:eastAsia="Times New Roman" w:hAnsi="Times New Roman" w:cs="Times New Roman"/>
          <w:sz w:val="24"/>
          <w:szCs w:val="24"/>
          <w:lang w:eastAsia="ru-RU"/>
        </w:rPr>
      </w:pPr>
      <w:r w:rsidRPr="006F0748">
        <w:rPr>
          <w:rFonts w:ascii="Times New Roman" w:eastAsia="Times New Roman" w:hAnsi="Times New Roman" w:cs="Times New Roman"/>
          <w:sz w:val="24"/>
          <w:szCs w:val="24"/>
          <w:lang w:eastAsia="ru-RU"/>
        </w:rPr>
        <w:t>1,1 и менее</w:t>
      </w:r>
      <w:r w:rsidR="00865F95">
        <w:rPr>
          <w:rFonts w:ascii="Times New Roman" w:eastAsia="Times New Roman" w:hAnsi="Times New Roman" w:cs="Times New Roman"/>
          <w:sz w:val="24"/>
          <w:szCs w:val="24"/>
          <w:lang w:eastAsia="ru-RU"/>
        </w:rPr>
        <w:t>:</w:t>
      </w:r>
      <w:r w:rsidRPr="006F0748">
        <w:rPr>
          <w:rFonts w:ascii="Times New Roman" w:eastAsia="Times New Roman" w:hAnsi="Times New Roman" w:cs="Times New Roman"/>
          <w:sz w:val="24"/>
          <w:szCs w:val="24"/>
          <w:lang w:eastAsia="ru-RU"/>
        </w:rPr>
        <w:t xml:space="preserve"> высокая допустимость банкротства; </w:t>
      </w:r>
    </w:p>
    <w:p w14:paraId="17BE26CB" w14:textId="11E3F4D1" w:rsidR="009969D7" w:rsidRPr="006F0748" w:rsidRDefault="009969D7" w:rsidP="006F0748">
      <w:pPr>
        <w:pStyle w:val="a7"/>
        <w:numPr>
          <w:ilvl w:val="0"/>
          <w:numId w:val="35"/>
        </w:numPr>
        <w:spacing w:after="0" w:line="360" w:lineRule="auto"/>
        <w:jc w:val="both"/>
        <w:rPr>
          <w:rFonts w:ascii="Times New Roman" w:eastAsia="Times New Roman" w:hAnsi="Times New Roman" w:cs="Times New Roman"/>
          <w:sz w:val="24"/>
          <w:szCs w:val="24"/>
          <w:lang w:eastAsia="ru-RU"/>
        </w:rPr>
      </w:pPr>
      <w:r w:rsidRPr="006F0748">
        <w:rPr>
          <w:rFonts w:ascii="Times New Roman" w:eastAsia="Calibri" w:hAnsi="Times New Roman" w:cs="Times New Roman"/>
          <w:sz w:val="24"/>
          <w:szCs w:val="24"/>
        </w:rPr>
        <w:t>от 1,1 до 2,6</w:t>
      </w:r>
      <w:r w:rsidR="00865F95">
        <w:rPr>
          <w:rFonts w:ascii="Times New Roman" w:eastAsia="Calibri" w:hAnsi="Times New Roman" w:cs="Times New Roman"/>
          <w:sz w:val="24"/>
          <w:szCs w:val="24"/>
        </w:rPr>
        <w:t>:</w:t>
      </w:r>
      <w:r w:rsidRPr="006F0748">
        <w:rPr>
          <w:rFonts w:ascii="Times New Roman" w:eastAsia="Calibri" w:hAnsi="Times New Roman" w:cs="Times New Roman"/>
          <w:sz w:val="24"/>
          <w:szCs w:val="24"/>
        </w:rPr>
        <w:t xml:space="preserve"> умеренная допустимость банкротства; </w:t>
      </w:r>
    </w:p>
    <w:p w14:paraId="74E2EABF" w14:textId="6F060037" w:rsidR="009969D7" w:rsidRPr="006F0748" w:rsidRDefault="009969D7" w:rsidP="006F0748">
      <w:pPr>
        <w:pStyle w:val="a7"/>
        <w:numPr>
          <w:ilvl w:val="0"/>
          <w:numId w:val="35"/>
        </w:numPr>
        <w:spacing w:after="0" w:line="360" w:lineRule="auto"/>
        <w:rPr>
          <w:rFonts w:ascii="Times New Roman" w:eastAsia="Calibri" w:hAnsi="Times New Roman" w:cs="Times New Roman"/>
          <w:sz w:val="24"/>
          <w:szCs w:val="24"/>
        </w:rPr>
      </w:pPr>
      <w:r w:rsidRPr="006F0748">
        <w:rPr>
          <w:rFonts w:ascii="Times New Roman" w:eastAsia="Calibri" w:hAnsi="Times New Roman" w:cs="Times New Roman"/>
          <w:sz w:val="24"/>
          <w:szCs w:val="24"/>
        </w:rPr>
        <w:t>от 2,6 и выше</w:t>
      </w:r>
      <w:r w:rsidR="00865F95">
        <w:rPr>
          <w:rFonts w:ascii="Times New Roman" w:eastAsia="Calibri" w:hAnsi="Times New Roman" w:cs="Times New Roman"/>
          <w:sz w:val="24"/>
          <w:szCs w:val="24"/>
        </w:rPr>
        <w:t>:</w:t>
      </w:r>
      <w:r w:rsidRPr="006F0748">
        <w:rPr>
          <w:rFonts w:ascii="Times New Roman" w:eastAsia="Calibri" w:hAnsi="Times New Roman" w:cs="Times New Roman"/>
          <w:sz w:val="24"/>
          <w:szCs w:val="24"/>
        </w:rPr>
        <w:t xml:space="preserve"> низкая допустимость банкротства. </w:t>
      </w:r>
    </w:p>
    <w:p w14:paraId="07404CB2" w14:textId="1FC83860" w:rsidR="00865F95" w:rsidRDefault="009969D7" w:rsidP="00865F95">
      <w:pPr>
        <w:spacing w:after="0" w:line="360" w:lineRule="auto"/>
        <w:ind w:firstLine="709"/>
        <w:jc w:val="both"/>
        <w:rPr>
          <w:rFonts w:ascii="Times New Roman" w:eastAsia="Times New Roman" w:hAnsi="Times New Roman" w:cs="Times New Roman"/>
          <w:sz w:val="24"/>
          <w:szCs w:val="24"/>
          <w:lang w:eastAsia="ru-RU"/>
        </w:rPr>
      </w:pPr>
      <w:r w:rsidRPr="009969D7">
        <w:rPr>
          <w:rFonts w:ascii="Times New Roman" w:eastAsia="Times New Roman" w:hAnsi="Times New Roman" w:cs="Times New Roman"/>
          <w:sz w:val="24"/>
          <w:szCs w:val="24"/>
          <w:lang w:eastAsia="ru-RU"/>
        </w:rPr>
        <w:lastRenderedPageBreak/>
        <w:t xml:space="preserve">Для ООО «Лотос Премиум» значение Z-счёта на последний день анализируемого периода составило 2,39. Это означает, что исследуемое предприятие находится в зоне риска и существует определённая </w:t>
      </w:r>
      <w:r w:rsidR="00C63617">
        <w:rPr>
          <w:rFonts w:ascii="Times New Roman" w:eastAsia="Times New Roman" w:hAnsi="Times New Roman" w:cs="Times New Roman"/>
          <w:sz w:val="24"/>
          <w:szCs w:val="24"/>
          <w:lang w:eastAsia="ru-RU"/>
        </w:rPr>
        <w:t>допустим</w:t>
      </w:r>
      <w:r w:rsidRPr="009969D7">
        <w:rPr>
          <w:rFonts w:ascii="Times New Roman" w:eastAsia="Times New Roman" w:hAnsi="Times New Roman" w:cs="Times New Roman"/>
          <w:sz w:val="24"/>
          <w:szCs w:val="24"/>
          <w:lang w:eastAsia="ru-RU"/>
        </w:rPr>
        <w:t xml:space="preserve">ость его банкротства. Несмотря на полученный результат, следует отметить, что Z-счёт Альтмана </w:t>
      </w:r>
      <w:r w:rsidR="00557A53">
        <w:rPr>
          <w:rFonts w:ascii="Times New Roman" w:eastAsia="Times New Roman" w:hAnsi="Times New Roman" w:cs="Times New Roman"/>
          <w:sz w:val="24"/>
          <w:szCs w:val="24"/>
          <w:lang w:eastAsia="ru-RU"/>
        </w:rPr>
        <w:t>лишь</w:t>
      </w:r>
      <w:r w:rsidRPr="009969D7">
        <w:rPr>
          <w:rFonts w:ascii="Times New Roman" w:eastAsia="Times New Roman" w:hAnsi="Times New Roman" w:cs="Times New Roman"/>
          <w:sz w:val="24"/>
          <w:szCs w:val="24"/>
          <w:lang w:eastAsia="ru-RU"/>
        </w:rPr>
        <w:t xml:space="preserve"> условно оцени</w:t>
      </w:r>
      <w:r w:rsidR="00557A53">
        <w:rPr>
          <w:rFonts w:ascii="Times New Roman" w:eastAsia="Times New Roman" w:hAnsi="Times New Roman" w:cs="Times New Roman"/>
          <w:sz w:val="24"/>
          <w:szCs w:val="24"/>
          <w:lang w:eastAsia="ru-RU"/>
        </w:rPr>
        <w:t>вает</w:t>
      </w:r>
      <w:r w:rsidRPr="009969D7">
        <w:rPr>
          <w:rFonts w:ascii="Times New Roman" w:eastAsia="Times New Roman" w:hAnsi="Times New Roman" w:cs="Times New Roman"/>
          <w:sz w:val="24"/>
          <w:szCs w:val="24"/>
          <w:lang w:eastAsia="ru-RU"/>
        </w:rPr>
        <w:t xml:space="preserve"> вероятность банкротства предприятия. Следовательно, окончательный вывод следует делать по результатам более глубокого анализа.</w:t>
      </w:r>
    </w:p>
    <w:p w14:paraId="08973D51" w14:textId="7C5453E4" w:rsidR="009969D7" w:rsidRPr="009969D7" w:rsidRDefault="00BC5163" w:rsidP="00865F95">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Следующая</w:t>
      </w:r>
      <w:r w:rsidR="009969D7" w:rsidRPr="009969D7">
        <w:rPr>
          <w:rFonts w:ascii="Times New Roman" w:eastAsia="Times New Roman" w:hAnsi="Times New Roman" w:cs="Times New Roman"/>
          <w:sz w:val="24"/>
          <w:szCs w:val="24"/>
          <w:lang w:eastAsia="ru-RU"/>
        </w:rPr>
        <w:t xml:space="preserve"> модель</w:t>
      </w:r>
      <w:r w:rsidR="00557A53">
        <w:rPr>
          <w:rFonts w:ascii="Times New Roman" w:eastAsia="Times New Roman" w:hAnsi="Times New Roman" w:cs="Times New Roman"/>
          <w:sz w:val="24"/>
          <w:szCs w:val="24"/>
          <w:lang w:eastAsia="ru-RU"/>
        </w:rPr>
        <w:t xml:space="preserve"> </w:t>
      </w:r>
      <w:r w:rsidR="009969D7" w:rsidRPr="009969D7">
        <w:rPr>
          <w:rFonts w:ascii="Times New Roman" w:eastAsia="Times New Roman" w:hAnsi="Times New Roman" w:cs="Times New Roman"/>
          <w:sz w:val="24"/>
          <w:szCs w:val="24"/>
          <w:lang w:eastAsia="ru-RU"/>
        </w:rPr>
        <w:t>– м</w:t>
      </w:r>
      <w:r>
        <w:rPr>
          <w:rFonts w:ascii="Times New Roman" w:eastAsia="Times New Roman" w:hAnsi="Times New Roman" w:cs="Times New Roman"/>
          <w:sz w:val="24"/>
          <w:szCs w:val="24"/>
          <w:lang w:eastAsia="ru-RU"/>
        </w:rPr>
        <w:t>одель</w:t>
      </w:r>
      <w:r w:rsidR="009969D7" w:rsidRPr="009969D7">
        <w:rPr>
          <w:rFonts w:ascii="Times New Roman" w:eastAsia="Times New Roman" w:hAnsi="Times New Roman" w:cs="Times New Roman"/>
          <w:sz w:val="24"/>
          <w:szCs w:val="24"/>
          <w:lang w:eastAsia="ru-RU"/>
        </w:rPr>
        <w:t xml:space="preserve"> </w:t>
      </w:r>
      <w:bookmarkStart w:id="16" w:name="_Hlk35966345"/>
      <w:r w:rsidR="009969D7" w:rsidRPr="009969D7">
        <w:rPr>
          <w:rFonts w:ascii="Times New Roman" w:eastAsia="Times New Roman" w:hAnsi="Times New Roman" w:cs="Times New Roman"/>
          <w:sz w:val="24"/>
          <w:szCs w:val="24"/>
          <w:lang w:eastAsia="ru-RU"/>
        </w:rPr>
        <w:t xml:space="preserve">Р. </w:t>
      </w:r>
      <w:proofErr w:type="spellStart"/>
      <w:r w:rsidR="009969D7" w:rsidRPr="009969D7">
        <w:rPr>
          <w:rFonts w:ascii="Times New Roman" w:eastAsia="Times New Roman" w:hAnsi="Times New Roman" w:cs="Times New Roman"/>
          <w:sz w:val="24"/>
          <w:szCs w:val="24"/>
          <w:lang w:eastAsia="ru-RU"/>
        </w:rPr>
        <w:t>Таффлера</w:t>
      </w:r>
      <w:proofErr w:type="spellEnd"/>
      <w:r w:rsidR="009969D7" w:rsidRPr="009969D7">
        <w:rPr>
          <w:rFonts w:ascii="Times New Roman" w:eastAsia="Times New Roman" w:hAnsi="Times New Roman" w:cs="Times New Roman"/>
          <w:sz w:val="24"/>
          <w:szCs w:val="24"/>
          <w:lang w:eastAsia="ru-RU"/>
        </w:rPr>
        <w:t xml:space="preserve"> и Г. </w:t>
      </w:r>
      <w:proofErr w:type="spellStart"/>
      <w:r w:rsidR="009969D7" w:rsidRPr="009969D7">
        <w:rPr>
          <w:rFonts w:ascii="Times New Roman" w:eastAsia="Times New Roman" w:hAnsi="Times New Roman" w:cs="Times New Roman"/>
          <w:sz w:val="24"/>
          <w:szCs w:val="24"/>
          <w:lang w:eastAsia="ru-RU"/>
        </w:rPr>
        <w:t>Тишоу</w:t>
      </w:r>
      <w:bookmarkEnd w:id="16"/>
      <w:proofErr w:type="spellEnd"/>
      <w:r w:rsidR="009969D7" w:rsidRPr="009969D7">
        <w:rPr>
          <w:rFonts w:ascii="Times New Roman" w:eastAsia="Times New Roman" w:hAnsi="Times New Roman" w:cs="Times New Roman"/>
          <w:sz w:val="24"/>
          <w:szCs w:val="24"/>
          <w:lang w:eastAsia="ru-RU"/>
        </w:rPr>
        <w:t xml:space="preserve"> [</w:t>
      </w:r>
      <w:r w:rsidR="00C15911">
        <w:rPr>
          <w:rFonts w:ascii="Times New Roman" w:eastAsia="Times New Roman" w:hAnsi="Times New Roman" w:cs="Times New Roman"/>
          <w:sz w:val="24"/>
          <w:szCs w:val="24"/>
          <w:lang w:eastAsia="ru-RU"/>
        </w:rPr>
        <w:t>2</w:t>
      </w:r>
      <w:r w:rsidR="0062466A">
        <w:rPr>
          <w:rFonts w:ascii="Times New Roman" w:eastAsia="Times New Roman" w:hAnsi="Times New Roman" w:cs="Times New Roman"/>
          <w:sz w:val="24"/>
          <w:szCs w:val="24"/>
          <w:lang w:eastAsia="ru-RU"/>
        </w:rPr>
        <w:t>9</w:t>
      </w:r>
      <w:r w:rsidR="009969D7" w:rsidRPr="009969D7">
        <w:rPr>
          <w:rFonts w:ascii="Times New Roman" w:eastAsia="Times New Roman" w:hAnsi="Times New Roman" w:cs="Times New Roman"/>
          <w:sz w:val="24"/>
          <w:szCs w:val="24"/>
          <w:lang w:eastAsia="ru-RU"/>
        </w:rPr>
        <w:t>], которая представляет из себя усовершенствованную модель Альтмана и состоит из четырёх компонентов:</w:t>
      </w:r>
    </w:p>
    <w:p w14:paraId="2D17EEE5" w14:textId="5B72ECE1" w:rsidR="009969D7" w:rsidRPr="009969D7" w:rsidRDefault="009969D7" w:rsidP="00865F95">
      <w:pPr>
        <w:spacing w:after="0" w:line="360" w:lineRule="auto"/>
        <w:jc w:val="both"/>
        <w:rPr>
          <w:rFonts w:ascii="Times New Roman" w:eastAsia="Times New Roman" w:hAnsi="Times New Roman" w:cs="Times New Roman"/>
          <w:sz w:val="24"/>
          <w:szCs w:val="24"/>
          <w:lang w:eastAsia="ru-RU"/>
        </w:rPr>
      </w:pPr>
      <w:r w:rsidRPr="009969D7">
        <w:rPr>
          <w:rFonts w:ascii="Times New Roman" w:eastAsia="Times New Roman" w:hAnsi="Times New Roman" w:cs="Times New Roman"/>
          <w:sz w:val="24"/>
          <w:szCs w:val="24"/>
          <w:lang w:eastAsia="ru-RU"/>
        </w:rPr>
        <w:t xml:space="preserve"> Z = 0,53X</w:t>
      </w:r>
      <w:r w:rsidRPr="009969D7">
        <w:rPr>
          <w:rFonts w:ascii="Times New Roman" w:eastAsia="Times New Roman" w:hAnsi="Times New Roman" w:cs="Times New Roman"/>
          <w:sz w:val="24"/>
          <w:szCs w:val="24"/>
          <w:vertAlign w:val="subscript"/>
          <w:lang w:eastAsia="ru-RU"/>
        </w:rPr>
        <w:t>1</w:t>
      </w:r>
      <w:r w:rsidRPr="009969D7">
        <w:rPr>
          <w:rFonts w:ascii="Times New Roman" w:eastAsia="Times New Roman" w:hAnsi="Times New Roman" w:cs="Times New Roman"/>
          <w:sz w:val="24"/>
          <w:szCs w:val="24"/>
          <w:lang w:eastAsia="ru-RU"/>
        </w:rPr>
        <w:t xml:space="preserve"> + 0,13X</w:t>
      </w:r>
      <w:r w:rsidRPr="009969D7">
        <w:rPr>
          <w:rFonts w:ascii="Times New Roman" w:eastAsia="Times New Roman" w:hAnsi="Times New Roman" w:cs="Times New Roman"/>
          <w:sz w:val="24"/>
          <w:szCs w:val="24"/>
          <w:vertAlign w:val="subscript"/>
          <w:lang w:eastAsia="ru-RU"/>
        </w:rPr>
        <w:t>2</w:t>
      </w:r>
      <w:r w:rsidRPr="009969D7">
        <w:rPr>
          <w:rFonts w:ascii="Times New Roman" w:eastAsia="Times New Roman" w:hAnsi="Times New Roman" w:cs="Times New Roman"/>
          <w:sz w:val="24"/>
          <w:szCs w:val="24"/>
          <w:lang w:eastAsia="ru-RU"/>
        </w:rPr>
        <w:t xml:space="preserve"> + 0,18X</w:t>
      </w:r>
      <w:r w:rsidRPr="009969D7">
        <w:rPr>
          <w:rFonts w:ascii="Times New Roman" w:eastAsia="Times New Roman" w:hAnsi="Times New Roman" w:cs="Times New Roman"/>
          <w:sz w:val="24"/>
          <w:szCs w:val="24"/>
          <w:vertAlign w:val="subscript"/>
          <w:lang w:eastAsia="ru-RU"/>
        </w:rPr>
        <w:t>3</w:t>
      </w:r>
      <w:r w:rsidRPr="009969D7">
        <w:rPr>
          <w:rFonts w:ascii="Times New Roman" w:eastAsia="Times New Roman" w:hAnsi="Times New Roman" w:cs="Times New Roman"/>
          <w:sz w:val="24"/>
          <w:szCs w:val="24"/>
          <w:lang w:eastAsia="ru-RU"/>
        </w:rPr>
        <w:t xml:space="preserve"> + 0,16X</w:t>
      </w:r>
      <w:r w:rsidRPr="009969D7">
        <w:rPr>
          <w:rFonts w:ascii="Times New Roman" w:eastAsia="Times New Roman" w:hAnsi="Times New Roman" w:cs="Times New Roman"/>
          <w:sz w:val="24"/>
          <w:szCs w:val="24"/>
          <w:vertAlign w:val="subscript"/>
          <w:lang w:eastAsia="ru-RU"/>
        </w:rPr>
        <w:t>4</w:t>
      </w:r>
      <w:r w:rsidRPr="009969D7">
        <w:rPr>
          <w:rFonts w:ascii="Times New Roman" w:eastAsia="Times New Roman" w:hAnsi="Times New Roman" w:cs="Times New Roman"/>
          <w:sz w:val="24"/>
          <w:szCs w:val="24"/>
          <w:lang w:eastAsia="ru-RU"/>
        </w:rPr>
        <w:t xml:space="preserve">, где (Приложение </w:t>
      </w:r>
      <w:r w:rsidR="00865F95">
        <w:rPr>
          <w:rFonts w:ascii="Times New Roman" w:eastAsia="Times New Roman" w:hAnsi="Times New Roman" w:cs="Times New Roman"/>
          <w:sz w:val="24"/>
          <w:szCs w:val="24"/>
          <w:lang w:eastAsia="ru-RU"/>
        </w:rPr>
        <w:t>8</w:t>
      </w:r>
      <w:r w:rsidRPr="009969D7">
        <w:rPr>
          <w:rFonts w:ascii="Times New Roman" w:eastAsia="Times New Roman" w:hAnsi="Times New Roman" w:cs="Times New Roman"/>
          <w:sz w:val="24"/>
          <w:szCs w:val="24"/>
          <w:lang w:eastAsia="ru-RU"/>
        </w:rPr>
        <w:t>)</w:t>
      </w:r>
    </w:p>
    <w:p w14:paraId="0A348FF3" w14:textId="77777777" w:rsidR="009969D7" w:rsidRPr="009969D7" w:rsidRDefault="009969D7" w:rsidP="009969D7">
      <w:pPr>
        <w:spacing w:after="0" w:line="360" w:lineRule="auto"/>
        <w:ind w:firstLine="567"/>
        <w:jc w:val="both"/>
        <w:rPr>
          <w:rFonts w:ascii="Times New Roman" w:eastAsia="Times New Roman" w:hAnsi="Times New Roman" w:cs="Times New Roman"/>
          <w:sz w:val="24"/>
          <w:szCs w:val="24"/>
          <w:lang w:eastAsia="ru-RU"/>
        </w:rPr>
      </w:pPr>
      <w:r w:rsidRPr="009969D7">
        <w:rPr>
          <w:rFonts w:ascii="Times New Roman" w:eastAsia="Times New Roman" w:hAnsi="Times New Roman" w:cs="Times New Roman"/>
          <w:sz w:val="24"/>
          <w:szCs w:val="24"/>
          <w:lang w:eastAsia="ru-RU"/>
        </w:rPr>
        <w:t xml:space="preserve">  Допустимость банкротства по модели </w:t>
      </w:r>
      <w:proofErr w:type="spellStart"/>
      <w:r w:rsidRPr="009969D7">
        <w:rPr>
          <w:rFonts w:ascii="Times New Roman" w:eastAsia="Times New Roman" w:hAnsi="Times New Roman" w:cs="Times New Roman"/>
          <w:sz w:val="24"/>
          <w:szCs w:val="24"/>
          <w:lang w:eastAsia="ru-RU"/>
        </w:rPr>
        <w:t>Таффлера</w:t>
      </w:r>
      <w:proofErr w:type="spellEnd"/>
      <w:r w:rsidRPr="009969D7">
        <w:rPr>
          <w:rFonts w:ascii="Times New Roman" w:eastAsia="Times New Roman" w:hAnsi="Times New Roman" w:cs="Times New Roman"/>
          <w:sz w:val="24"/>
          <w:szCs w:val="24"/>
          <w:lang w:eastAsia="ru-RU"/>
        </w:rPr>
        <w:t>:</w:t>
      </w:r>
    </w:p>
    <w:p w14:paraId="1D831F11" w14:textId="395BA222" w:rsidR="009969D7" w:rsidRPr="00507A6F" w:rsidRDefault="009969D7" w:rsidP="00507A6F">
      <w:pPr>
        <w:pStyle w:val="a7"/>
        <w:numPr>
          <w:ilvl w:val="0"/>
          <w:numId w:val="36"/>
        </w:numPr>
        <w:spacing w:after="0" w:line="360" w:lineRule="auto"/>
        <w:rPr>
          <w:rFonts w:ascii="Times New Roman" w:eastAsia="Calibri" w:hAnsi="Times New Roman" w:cs="Times New Roman"/>
          <w:sz w:val="24"/>
          <w:szCs w:val="24"/>
        </w:rPr>
      </w:pPr>
      <w:proofErr w:type="gramStart"/>
      <w:r w:rsidRPr="00507A6F">
        <w:rPr>
          <w:rFonts w:ascii="Times New Roman" w:eastAsia="Calibri" w:hAnsi="Times New Roman" w:cs="Times New Roman"/>
          <w:sz w:val="24"/>
          <w:szCs w:val="24"/>
        </w:rPr>
        <w:t>Z &gt;</w:t>
      </w:r>
      <w:proofErr w:type="gramEnd"/>
      <w:r w:rsidRPr="00507A6F">
        <w:rPr>
          <w:rFonts w:ascii="Times New Roman" w:eastAsia="Calibri" w:hAnsi="Times New Roman" w:cs="Times New Roman"/>
          <w:sz w:val="24"/>
          <w:szCs w:val="24"/>
        </w:rPr>
        <w:t xml:space="preserve"> 0,3</w:t>
      </w:r>
      <w:r w:rsidR="00557A53">
        <w:rPr>
          <w:rFonts w:ascii="Times New Roman" w:eastAsia="Calibri" w:hAnsi="Times New Roman" w:cs="Times New Roman"/>
          <w:sz w:val="24"/>
          <w:szCs w:val="24"/>
        </w:rPr>
        <w:t>:</w:t>
      </w:r>
      <w:r w:rsidRPr="00507A6F">
        <w:rPr>
          <w:rFonts w:ascii="Times New Roman" w:eastAsia="Calibri" w:hAnsi="Times New Roman" w:cs="Times New Roman"/>
          <w:sz w:val="24"/>
          <w:szCs w:val="24"/>
        </w:rPr>
        <w:t xml:space="preserve"> допустимость банкротства низкая; </w:t>
      </w:r>
    </w:p>
    <w:p w14:paraId="4A4B9515" w14:textId="33B7A6A5" w:rsidR="009969D7" w:rsidRPr="00507A6F" w:rsidRDefault="009969D7" w:rsidP="00507A6F">
      <w:pPr>
        <w:pStyle w:val="a7"/>
        <w:numPr>
          <w:ilvl w:val="0"/>
          <w:numId w:val="36"/>
        </w:numPr>
        <w:spacing w:after="0" w:line="360" w:lineRule="auto"/>
        <w:rPr>
          <w:rFonts w:ascii="Times New Roman" w:eastAsia="Calibri" w:hAnsi="Times New Roman" w:cs="Times New Roman"/>
          <w:sz w:val="24"/>
          <w:szCs w:val="24"/>
        </w:rPr>
      </w:pPr>
      <w:r w:rsidRPr="00507A6F">
        <w:rPr>
          <w:rFonts w:ascii="Times New Roman" w:eastAsia="Calibri" w:hAnsi="Times New Roman" w:cs="Times New Roman"/>
          <w:sz w:val="24"/>
          <w:szCs w:val="24"/>
        </w:rPr>
        <w:t xml:space="preserve">Z </w:t>
      </w:r>
      <w:proofErr w:type="gramStart"/>
      <w:r w:rsidRPr="00507A6F">
        <w:rPr>
          <w:rFonts w:ascii="Times New Roman" w:eastAsia="Calibri" w:hAnsi="Times New Roman" w:cs="Times New Roman"/>
          <w:sz w:val="24"/>
          <w:szCs w:val="24"/>
        </w:rPr>
        <w:t>&lt; 0</w:t>
      </w:r>
      <w:proofErr w:type="gramEnd"/>
      <w:r w:rsidRPr="00507A6F">
        <w:rPr>
          <w:rFonts w:ascii="Times New Roman" w:eastAsia="Calibri" w:hAnsi="Times New Roman" w:cs="Times New Roman"/>
          <w:sz w:val="24"/>
          <w:szCs w:val="24"/>
        </w:rPr>
        <w:t>,2</w:t>
      </w:r>
      <w:r w:rsidR="00385516">
        <w:rPr>
          <w:rFonts w:ascii="Times New Roman" w:eastAsia="Calibri" w:hAnsi="Times New Roman" w:cs="Times New Roman"/>
          <w:sz w:val="24"/>
          <w:szCs w:val="24"/>
        </w:rPr>
        <w:t>:</w:t>
      </w:r>
      <w:r w:rsidRPr="00507A6F">
        <w:rPr>
          <w:rFonts w:ascii="Times New Roman" w:eastAsia="Calibri" w:hAnsi="Times New Roman" w:cs="Times New Roman"/>
          <w:sz w:val="24"/>
          <w:szCs w:val="24"/>
        </w:rPr>
        <w:t xml:space="preserve"> допустимость банкротства высокая. </w:t>
      </w:r>
    </w:p>
    <w:p w14:paraId="55860092" w14:textId="2FD5589D" w:rsidR="00507A6F" w:rsidRDefault="009969D7" w:rsidP="00507A6F">
      <w:pPr>
        <w:spacing w:after="0" w:line="360" w:lineRule="auto"/>
        <w:ind w:firstLine="709"/>
        <w:jc w:val="both"/>
        <w:rPr>
          <w:rFonts w:ascii="Times New Roman" w:eastAsia="Times New Roman" w:hAnsi="Times New Roman" w:cs="Times New Roman"/>
          <w:sz w:val="24"/>
          <w:szCs w:val="24"/>
          <w:lang w:eastAsia="ru-RU"/>
        </w:rPr>
      </w:pPr>
      <w:r w:rsidRPr="009969D7">
        <w:rPr>
          <w:rFonts w:ascii="Times New Roman" w:eastAsia="Times New Roman" w:hAnsi="Times New Roman" w:cs="Times New Roman"/>
          <w:sz w:val="24"/>
          <w:szCs w:val="24"/>
          <w:lang w:eastAsia="ru-RU"/>
        </w:rPr>
        <w:t>Учитывая значение итогового коэффициента (0,34), можно утверждать, что допустимость банкротства ООО «Лотос Премиум» низкая</w:t>
      </w:r>
      <w:r w:rsidR="00385516">
        <w:rPr>
          <w:rFonts w:ascii="Times New Roman" w:eastAsia="Times New Roman" w:hAnsi="Times New Roman" w:cs="Times New Roman"/>
          <w:sz w:val="24"/>
          <w:szCs w:val="24"/>
          <w:lang w:eastAsia="ru-RU"/>
        </w:rPr>
        <w:t>, что говорит об устойчивом финансовом положении предприятия.</w:t>
      </w:r>
    </w:p>
    <w:p w14:paraId="76B352BD" w14:textId="16B13E17" w:rsidR="009969D7" w:rsidRPr="009969D7" w:rsidRDefault="009969D7" w:rsidP="00507A6F">
      <w:pPr>
        <w:spacing w:after="0" w:line="360" w:lineRule="auto"/>
        <w:ind w:firstLine="709"/>
        <w:jc w:val="both"/>
        <w:rPr>
          <w:rFonts w:ascii="Arial" w:eastAsia="Times New Roman" w:hAnsi="Arial" w:cs="Arial"/>
          <w:sz w:val="24"/>
          <w:szCs w:val="24"/>
          <w:lang w:eastAsia="ru-RU"/>
        </w:rPr>
      </w:pPr>
      <w:r w:rsidRPr="009969D7">
        <w:rPr>
          <w:rFonts w:ascii="Times New Roman" w:eastAsia="Times New Roman" w:hAnsi="Times New Roman" w:cs="Times New Roman"/>
          <w:sz w:val="24"/>
          <w:szCs w:val="24"/>
          <w:lang w:eastAsia="ru-RU"/>
        </w:rPr>
        <w:t>Следующая методика диагностики</w:t>
      </w:r>
      <w:r w:rsidR="00385516">
        <w:rPr>
          <w:rFonts w:ascii="Times New Roman" w:eastAsia="Times New Roman" w:hAnsi="Times New Roman" w:cs="Times New Roman"/>
          <w:sz w:val="24"/>
          <w:szCs w:val="24"/>
          <w:lang w:eastAsia="ru-RU"/>
        </w:rPr>
        <w:t xml:space="preserve"> </w:t>
      </w:r>
      <w:r w:rsidRPr="009969D7">
        <w:rPr>
          <w:rFonts w:ascii="Times New Roman" w:eastAsia="Times New Roman" w:hAnsi="Times New Roman" w:cs="Times New Roman"/>
          <w:sz w:val="24"/>
          <w:szCs w:val="24"/>
          <w:lang w:eastAsia="ru-RU"/>
        </w:rPr>
        <w:t xml:space="preserve">– модель Р.С. </w:t>
      </w:r>
      <w:proofErr w:type="spellStart"/>
      <w:r w:rsidRPr="009969D7">
        <w:rPr>
          <w:rFonts w:ascii="Times New Roman" w:eastAsia="Times New Roman" w:hAnsi="Times New Roman" w:cs="Times New Roman"/>
          <w:sz w:val="24"/>
          <w:szCs w:val="24"/>
          <w:lang w:eastAsia="ru-RU"/>
        </w:rPr>
        <w:t>Сайфуллина</w:t>
      </w:r>
      <w:proofErr w:type="spellEnd"/>
      <w:r w:rsidRPr="009969D7">
        <w:rPr>
          <w:rFonts w:ascii="Times New Roman" w:eastAsia="Times New Roman" w:hAnsi="Times New Roman" w:cs="Times New Roman"/>
          <w:sz w:val="24"/>
          <w:szCs w:val="24"/>
          <w:lang w:eastAsia="ru-RU"/>
        </w:rPr>
        <w:t xml:space="preserve"> и Г.Г. </w:t>
      </w:r>
      <w:proofErr w:type="spellStart"/>
      <w:r w:rsidRPr="009969D7">
        <w:rPr>
          <w:rFonts w:ascii="Times New Roman" w:eastAsia="Times New Roman" w:hAnsi="Times New Roman" w:cs="Times New Roman"/>
          <w:sz w:val="24"/>
          <w:szCs w:val="24"/>
          <w:lang w:eastAsia="ru-RU"/>
        </w:rPr>
        <w:t>Кадыкова</w:t>
      </w:r>
      <w:proofErr w:type="spellEnd"/>
      <w:r w:rsidRPr="009969D7">
        <w:rPr>
          <w:rFonts w:ascii="Times New Roman" w:eastAsia="Times New Roman" w:hAnsi="Times New Roman" w:cs="Times New Roman"/>
          <w:sz w:val="24"/>
          <w:szCs w:val="24"/>
          <w:lang w:eastAsia="ru-RU"/>
        </w:rPr>
        <w:t xml:space="preserve"> [</w:t>
      </w:r>
      <w:r w:rsidR="0062466A">
        <w:rPr>
          <w:rFonts w:ascii="Times New Roman" w:eastAsia="Times New Roman" w:hAnsi="Times New Roman" w:cs="Times New Roman"/>
          <w:sz w:val="24"/>
          <w:szCs w:val="24"/>
          <w:lang w:eastAsia="ru-RU"/>
        </w:rPr>
        <w:t>30</w:t>
      </w:r>
      <w:r w:rsidRPr="009969D7">
        <w:rPr>
          <w:rFonts w:ascii="Times New Roman" w:eastAsia="Times New Roman" w:hAnsi="Times New Roman" w:cs="Times New Roman"/>
          <w:sz w:val="24"/>
          <w:szCs w:val="24"/>
          <w:lang w:eastAsia="ru-RU"/>
        </w:rPr>
        <w:t>]. Это</w:t>
      </w:r>
      <w:r w:rsidRPr="009969D7">
        <w:rPr>
          <w:rFonts w:ascii="Arial" w:eastAsia="Times New Roman" w:hAnsi="Arial" w:cs="Arial"/>
          <w:sz w:val="24"/>
          <w:szCs w:val="24"/>
          <w:lang w:eastAsia="ru-RU"/>
        </w:rPr>
        <w:t xml:space="preserve"> </w:t>
      </w:r>
      <w:r w:rsidR="000617B7" w:rsidRPr="000617B7">
        <w:rPr>
          <w:rFonts w:ascii="Times New Roman" w:eastAsia="Times New Roman" w:hAnsi="Times New Roman" w:cs="Times New Roman"/>
          <w:sz w:val="24"/>
          <w:szCs w:val="24"/>
          <w:lang w:eastAsia="ru-RU"/>
        </w:rPr>
        <w:t>пятифакторная модель</w:t>
      </w:r>
      <w:r w:rsidR="000617B7">
        <w:rPr>
          <w:rFonts w:ascii="Arial" w:eastAsia="Times New Roman" w:hAnsi="Arial" w:cs="Arial"/>
          <w:sz w:val="24"/>
          <w:szCs w:val="24"/>
          <w:lang w:eastAsia="ru-RU"/>
        </w:rPr>
        <w:t xml:space="preserve">, </w:t>
      </w:r>
      <w:r w:rsidR="000617B7">
        <w:rPr>
          <w:rFonts w:ascii="Times New Roman" w:eastAsia="Times New Roman" w:hAnsi="Times New Roman" w:cs="Times New Roman"/>
          <w:sz w:val="24"/>
          <w:szCs w:val="24"/>
          <w:lang w:eastAsia="ru-RU"/>
        </w:rPr>
        <w:t>приспособле</w:t>
      </w:r>
      <w:r w:rsidRPr="009969D7">
        <w:rPr>
          <w:rFonts w:ascii="Times New Roman" w:eastAsia="Times New Roman" w:hAnsi="Times New Roman" w:cs="Times New Roman"/>
          <w:sz w:val="24"/>
          <w:szCs w:val="24"/>
          <w:lang w:eastAsia="ru-RU"/>
        </w:rPr>
        <w:t>нная для условий российской экономики. Выглядит она следующим образом:</w:t>
      </w:r>
    </w:p>
    <w:p w14:paraId="587A1ECF" w14:textId="0AD20D5F" w:rsidR="009969D7" w:rsidRPr="009969D7" w:rsidRDefault="009969D7" w:rsidP="000D5030">
      <w:pPr>
        <w:spacing w:after="0" w:line="240" w:lineRule="auto"/>
        <w:jc w:val="both"/>
        <w:rPr>
          <w:rFonts w:ascii="Times New Roman" w:eastAsia="Times New Roman" w:hAnsi="Times New Roman" w:cs="Times New Roman"/>
          <w:sz w:val="24"/>
          <w:szCs w:val="24"/>
          <w:lang w:eastAsia="ru-RU"/>
        </w:rPr>
      </w:pPr>
      <w:r w:rsidRPr="009969D7">
        <w:rPr>
          <w:rFonts w:ascii="Times New Roman" w:eastAsia="Times New Roman" w:hAnsi="Times New Roman" w:cs="Times New Roman"/>
          <w:sz w:val="24"/>
          <w:szCs w:val="24"/>
          <w:lang w:eastAsia="ru-RU"/>
        </w:rPr>
        <w:t>R = 2К</w:t>
      </w:r>
      <w:r w:rsidRPr="009969D7">
        <w:rPr>
          <w:rFonts w:ascii="Times New Roman" w:eastAsia="Times New Roman" w:hAnsi="Times New Roman" w:cs="Times New Roman"/>
          <w:sz w:val="24"/>
          <w:szCs w:val="24"/>
          <w:vertAlign w:val="subscript"/>
          <w:lang w:eastAsia="ru-RU"/>
        </w:rPr>
        <w:t>1</w:t>
      </w:r>
      <w:r w:rsidRPr="009969D7">
        <w:rPr>
          <w:rFonts w:ascii="Times New Roman" w:eastAsia="Times New Roman" w:hAnsi="Times New Roman" w:cs="Times New Roman"/>
          <w:sz w:val="24"/>
          <w:szCs w:val="24"/>
          <w:lang w:eastAsia="ru-RU"/>
        </w:rPr>
        <w:t xml:space="preserve"> + 0,1К</w:t>
      </w:r>
      <w:r w:rsidRPr="009969D7">
        <w:rPr>
          <w:rFonts w:ascii="Times New Roman" w:eastAsia="Times New Roman" w:hAnsi="Times New Roman" w:cs="Times New Roman"/>
          <w:sz w:val="24"/>
          <w:szCs w:val="24"/>
          <w:vertAlign w:val="subscript"/>
          <w:lang w:eastAsia="ru-RU"/>
        </w:rPr>
        <w:t>2</w:t>
      </w:r>
      <w:r w:rsidRPr="009969D7">
        <w:rPr>
          <w:rFonts w:ascii="Times New Roman" w:eastAsia="Times New Roman" w:hAnsi="Times New Roman" w:cs="Times New Roman"/>
          <w:sz w:val="24"/>
          <w:szCs w:val="24"/>
          <w:lang w:eastAsia="ru-RU"/>
        </w:rPr>
        <w:t xml:space="preserve"> + 0,08К</w:t>
      </w:r>
      <w:r w:rsidRPr="009969D7">
        <w:rPr>
          <w:rFonts w:ascii="Times New Roman" w:eastAsia="Times New Roman" w:hAnsi="Times New Roman" w:cs="Times New Roman"/>
          <w:sz w:val="24"/>
          <w:szCs w:val="24"/>
          <w:vertAlign w:val="subscript"/>
          <w:lang w:eastAsia="ru-RU"/>
        </w:rPr>
        <w:t>3</w:t>
      </w:r>
      <w:r w:rsidRPr="009969D7">
        <w:rPr>
          <w:rFonts w:ascii="Times New Roman" w:eastAsia="Times New Roman" w:hAnsi="Times New Roman" w:cs="Times New Roman"/>
          <w:sz w:val="24"/>
          <w:szCs w:val="24"/>
          <w:lang w:eastAsia="ru-RU"/>
        </w:rPr>
        <w:t xml:space="preserve"> + 0,45К</w:t>
      </w:r>
      <w:r w:rsidRPr="009969D7">
        <w:rPr>
          <w:rFonts w:ascii="Times New Roman" w:eastAsia="Times New Roman" w:hAnsi="Times New Roman" w:cs="Times New Roman"/>
          <w:sz w:val="24"/>
          <w:szCs w:val="24"/>
          <w:vertAlign w:val="subscript"/>
          <w:lang w:eastAsia="ru-RU"/>
        </w:rPr>
        <w:t>4</w:t>
      </w:r>
      <w:r w:rsidRPr="009969D7">
        <w:rPr>
          <w:rFonts w:ascii="Times New Roman" w:eastAsia="Times New Roman" w:hAnsi="Times New Roman" w:cs="Times New Roman"/>
          <w:sz w:val="24"/>
          <w:szCs w:val="24"/>
          <w:lang w:eastAsia="ru-RU"/>
        </w:rPr>
        <w:t xml:space="preserve"> + К</w:t>
      </w:r>
      <w:r w:rsidRPr="009969D7">
        <w:rPr>
          <w:rFonts w:ascii="Times New Roman" w:eastAsia="Times New Roman" w:hAnsi="Times New Roman" w:cs="Times New Roman"/>
          <w:sz w:val="24"/>
          <w:szCs w:val="24"/>
          <w:vertAlign w:val="subscript"/>
          <w:lang w:eastAsia="ru-RU"/>
        </w:rPr>
        <w:t>5</w:t>
      </w:r>
      <w:r w:rsidRPr="009969D7">
        <w:rPr>
          <w:rFonts w:ascii="Times New Roman" w:eastAsia="Times New Roman" w:hAnsi="Times New Roman" w:cs="Times New Roman"/>
          <w:sz w:val="24"/>
          <w:szCs w:val="24"/>
          <w:lang w:eastAsia="ru-RU"/>
        </w:rPr>
        <w:t xml:space="preserve">, где (Приложение </w:t>
      </w:r>
      <w:r w:rsidR="000D5030">
        <w:rPr>
          <w:rFonts w:ascii="Times New Roman" w:eastAsia="Times New Roman" w:hAnsi="Times New Roman" w:cs="Times New Roman"/>
          <w:sz w:val="24"/>
          <w:szCs w:val="24"/>
          <w:lang w:eastAsia="ru-RU"/>
        </w:rPr>
        <w:t>9</w:t>
      </w:r>
      <w:r w:rsidRPr="009969D7">
        <w:rPr>
          <w:rFonts w:ascii="Times New Roman" w:eastAsia="Times New Roman" w:hAnsi="Times New Roman" w:cs="Times New Roman"/>
          <w:sz w:val="24"/>
          <w:szCs w:val="24"/>
          <w:lang w:eastAsia="ru-RU"/>
        </w:rPr>
        <w:t>)</w:t>
      </w:r>
    </w:p>
    <w:p w14:paraId="5FFCD8AB" w14:textId="0FD5D41B" w:rsidR="009969D7" w:rsidRPr="009969D7" w:rsidRDefault="009969D7" w:rsidP="000D5030">
      <w:pPr>
        <w:spacing w:before="120" w:after="0" w:line="360" w:lineRule="auto"/>
        <w:ind w:firstLine="709"/>
        <w:jc w:val="both"/>
        <w:rPr>
          <w:rFonts w:ascii="Times New Roman" w:eastAsia="Times New Roman" w:hAnsi="Times New Roman" w:cs="Times New Roman"/>
          <w:sz w:val="24"/>
          <w:szCs w:val="24"/>
          <w:lang w:eastAsia="ru-RU"/>
        </w:rPr>
      </w:pPr>
      <w:r w:rsidRPr="009969D7">
        <w:rPr>
          <w:rFonts w:ascii="Times New Roman" w:eastAsia="Times New Roman" w:hAnsi="Times New Roman" w:cs="Times New Roman"/>
          <w:sz w:val="24"/>
          <w:szCs w:val="24"/>
          <w:lang w:eastAsia="ru-RU"/>
        </w:rPr>
        <w:t xml:space="preserve">Согласно модели </w:t>
      </w:r>
      <w:proofErr w:type="spellStart"/>
      <w:r w:rsidRPr="009969D7">
        <w:rPr>
          <w:rFonts w:ascii="Times New Roman" w:eastAsia="Times New Roman" w:hAnsi="Times New Roman" w:cs="Times New Roman"/>
          <w:sz w:val="24"/>
          <w:szCs w:val="24"/>
          <w:lang w:eastAsia="ru-RU"/>
        </w:rPr>
        <w:t>Сайфуллина-Кадыкова</w:t>
      </w:r>
      <w:proofErr w:type="spellEnd"/>
      <w:r w:rsidRPr="009969D7">
        <w:rPr>
          <w:rFonts w:ascii="Times New Roman" w:eastAsia="Times New Roman" w:hAnsi="Times New Roman" w:cs="Times New Roman"/>
          <w:sz w:val="24"/>
          <w:szCs w:val="24"/>
          <w:lang w:eastAsia="ru-RU"/>
        </w:rPr>
        <w:t xml:space="preserve">, при значении итогового показателя </w:t>
      </w:r>
      <w:proofErr w:type="gramStart"/>
      <w:r w:rsidRPr="009969D7">
        <w:rPr>
          <w:rFonts w:ascii="Times New Roman" w:eastAsia="Times New Roman" w:hAnsi="Times New Roman" w:cs="Times New Roman"/>
          <w:sz w:val="24"/>
          <w:szCs w:val="24"/>
          <w:lang w:eastAsia="ru-RU"/>
        </w:rPr>
        <w:t>R</w:t>
      </w:r>
      <w:bookmarkStart w:id="17" w:name="_Hlk35966824"/>
      <w:r w:rsidRPr="009969D7">
        <w:rPr>
          <w:rFonts w:ascii="Times New Roman" w:eastAsia="Times New Roman" w:hAnsi="Times New Roman" w:cs="Times New Roman"/>
          <w:sz w:val="24"/>
          <w:szCs w:val="24"/>
          <w:lang w:eastAsia="ru-RU"/>
        </w:rPr>
        <w:t>&lt;</w:t>
      </w:r>
      <w:proofErr w:type="gramEnd"/>
      <w:r w:rsidRPr="009969D7">
        <w:rPr>
          <w:rFonts w:ascii="Times New Roman" w:eastAsia="Times New Roman" w:hAnsi="Times New Roman" w:cs="Times New Roman"/>
          <w:sz w:val="24"/>
          <w:szCs w:val="24"/>
          <w:lang w:eastAsia="ru-RU"/>
        </w:rPr>
        <w:t>1</w:t>
      </w:r>
      <w:bookmarkEnd w:id="17"/>
      <w:r w:rsidRPr="009969D7">
        <w:rPr>
          <w:rFonts w:ascii="Times New Roman" w:eastAsia="Times New Roman" w:hAnsi="Times New Roman" w:cs="Times New Roman"/>
          <w:sz w:val="24"/>
          <w:szCs w:val="24"/>
          <w:lang w:eastAsia="ru-RU"/>
        </w:rPr>
        <w:t xml:space="preserve"> допустимость банкротства предприятия расценивается, как высокое; если R&gt;1, то допустимость низкая. </w:t>
      </w:r>
      <w:r w:rsidR="00A619F5">
        <w:rPr>
          <w:rFonts w:ascii="Times New Roman" w:eastAsia="Times New Roman" w:hAnsi="Times New Roman" w:cs="Times New Roman"/>
          <w:sz w:val="24"/>
          <w:szCs w:val="24"/>
          <w:lang w:eastAsia="ru-RU"/>
        </w:rPr>
        <w:t>Для ООО «Лотос премиум»</w:t>
      </w:r>
      <w:r w:rsidRPr="009969D7">
        <w:rPr>
          <w:rFonts w:ascii="Times New Roman" w:eastAsia="Times New Roman" w:hAnsi="Times New Roman" w:cs="Times New Roman"/>
          <w:sz w:val="24"/>
          <w:szCs w:val="24"/>
          <w:lang w:eastAsia="ru-RU"/>
        </w:rPr>
        <w:t xml:space="preserve"> значение итогового показателя составляет 0,54, что &lt;1. Это </w:t>
      </w:r>
      <w:r w:rsidR="00A619F5">
        <w:rPr>
          <w:rFonts w:ascii="Times New Roman" w:eastAsia="Times New Roman" w:hAnsi="Times New Roman" w:cs="Times New Roman"/>
          <w:sz w:val="24"/>
          <w:szCs w:val="24"/>
          <w:lang w:eastAsia="ru-RU"/>
        </w:rPr>
        <w:t>свидетельствуе</w:t>
      </w:r>
      <w:r w:rsidRPr="009969D7">
        <w:rPr>
          <w:rFonts w:ascii="Times New Roman" w:eastAsia="Times New Roman" w:hAnsi="Times New Roman" w:cs="Times New Roman"/>
          <w:sz w:val="24"/>
          <w:szCs w:val="24"/>
          <w:lang w:eastAsia="ru-RU"/>
        </w:rPr>
        <w:t>т о неустойчивом финансовом положении</w:t>
      </w:r>
      <w:r w:rsidR="00A619F5">
        <w:rPr>
          <w:rFonts w:ascii="Times New Roman" w:eastAsia="Times New Roman" w:hAnsi="Times New Roman" w:cs="Times New Roman"/>
          <w:sz w:val="24"/>
          <w:szCs w:val="24"/>
          <w:lang w:eastAsia="ru-RU"/>
        </w:rPr>
        <w:t xml:space="preserve"> исследуемого предприятия</w:t>
      </w:r>
      <w:r w:rsidRPr="009969D7">
        <w:rPr>
          <w:rFonts w:ascii="Times New Roman" w:eastAsia="Times New Roman" w:hAnsi="Times New Roman" w:cs="Times New Roman"/>
          <w:sz w:val="24"/>
          <w:szCs w:val="24"/>
          <w:lang w:eastAsia="ru-RU"/>
        </w:rPr>
        <w:t>, а, значит, существует допустимость его банкротства. Полученный результат необходимо считать условным ориентиром: данная модель не рассматривает отраслевые особенности деятельности анализируемого предприятия, следовательно, не может претендовать на высокий уровень достоверности прогноза.</w:t>
      </w:r>
    </w:p>
    <w:p w14:paraId="0211006D" w14:textId="330D93C0" w:rsidR="009969D7" w:rsidRPr="009969D7" w:rsidRDefault="009969D7" w:rsidP="009969D7">
      <w:pPr>
        <w:spacing w:after="0" w:line="360" w:lineRule="auto"/>
        <w:ind w:firstLine="567"/>
        <w:jc w:val="both"/>
        <w:rPr>
          <w:rFonts w:ascii="Times New Roman" w:eastAsia="Times New Roman" w:hAnsi="Times New Roman" w:cs="Times New Roman"/>
          <w:sz w:val="24"/>
          <w:szCs w:val="24"/>
          <w:lang w:eastAsia="ru-RU"/>
        </w:rPr>
      </w:pPr>
      <w:r w:rsidRPr="009969D7">
        <w:rPr>
          <w:rFonts w:ascii="Times New Roman" w:eastAsia="Times New Roman" w:hAnsi="Times New Roman" w:cs="Times New Roman"/>
          <w:sz w:val="24"/>
          <w:szCs w:val="24"/>
          <w:lang w:eastAsia="ru-RU"/>
        </w:rPr>
        <w:t xml:space="preserve">Подводя итоги прогнозирования допустимости банкротства ООО «Лотос Премиум» по всем трём моделям, можно утверждать, что исследуемое предприятие находится в зоне </w:t>
      </w:r>
      <w:r w:rsidR="00EB52F6">
        <w:rPr>
          <w:rFonts w:ascii="Times New Roman" w:eastAsia="Times New Roman" w:hAnsi="Times New Roman" w:cs="Times New Roman"/>
          <w:sz w:val="24"/>
          <w:szCs w:val="24"/>
          <w:lang w:eastAsia="ru-RU"/>
        </w:rPr>
        <w:t>существенно</w:t>
      </w:r>
      <w:r w:rsidRPr="009969D7">
        <w:rPr>
          <w:rFonts w:ascii="Times New Roman" w:eastAsia="Times New Roman" w:hAnsi="Times New Roman" w:cs="Times New Roman"/>
          <w:sz w:val="24"/>
          <w:szCs w:val="24"/>
          <w:lang w:eastAsia="ru-RU"/>
        </w:rPr>
        <w:t xml:space="preserve">го риска. Следовательно, для </w:t>
      </w:r>
      <w:r w:rsidR="00A61885">
        <w:rPr>
          <w:rFonts w:ascii="Times New Roman" w:eastAsia="Times New Roman" w:hAnsi="Times New Roman" w:cs="Times New Roman"/>
          <w:sz w:val="24"/>
          <w:szCs w:val="24"/>
          <w:lang w:eastAsia="ru-RU"/>
        </w:rPr>
        <w:t>корректировки</w:t>
      </w:r>
      <w:r w:rsidRPr="009969D7">
        <w:rPr>
          <w:rFonts w:ascii="Times New Roman" w:eastAsia="Times New Roman" w:hAnsi="Times New Roman" w:cs="Times New Roman"/>
          <w:sz w:val="24"/>
          <w:szCs w:val="24"/>
          <w:lang w:eastAsia="ru-RU"/>
        </w:rPr>
        <w:t xml:space="preserve"> ситуации, необходимо произвести действия по его финансовому оздоровлению. Для этого целесообразно:  </w:t>
      </w:r>
    </w:p>
    <w:p w14:paraId="614A0314" w14:textId="77777777" w:rsidR="009969D7" w:rsidRPr="00B30421" w:rsidRDefault="009969D7" w:rsidP="00B30421">
      <w:pPr>
        <w:pStyle w:val="a7"/>
        <w:numPr>
          <w:ilvl w:val="0"/>
          <w:numId w:val="33"/>
        </w:numPr>
        <w:spacing w:after="0" w:line="360" w:lineRule="auto"/>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повысить уровень платёжеспособности;</w:t>
      </w:r>
    </w:p>
    <w:p w14:paraId="6F64F9EC" w14:textId="7936C81A" w:rsidR="009969D7" w:rsidRPr="00B30421" w:rsidRDefault="00B23F5E" w:rsidP="00B30421">
      <w:pPr>
        <w:pStyle w:val="a7"/>
        <w:numPr>
          <w:ilvl w:val="0"/>
          <w:numId w:val="33"/>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оптимизировать</w:t>
      </w:r>
      <w:r w:rsidR="009969D7" w:rsidRPr="00B30421">
        <w:rPr>
          <w:rFonts w:ascii="Times New Roman" w:eastAsia="Times New Roman" w:hAnsi="Times New Roman" w:cs="Times New Roman"/>
          <w:sz w:val="24"/>
          <w:szCs w:val="24"/>
          <w:lang w:eastAsia="ru-RU"/>
        </w:rPr>
        <w:t xml:space="preserve"> устойчи</w:t>
      </w:r>
      <w:r>
        <w:rPr>
          <w:rFonts w:ascii="Times New Roman" w:eastAsia="Times New Roman" w:hAnsi="Times New Roman" w:cs="Times New Roman"/>
          <w:sz w:val="24"/>
          <w:szCs w:val="24"/>
          <w:lang w:eastAsia="ru-RU"/>
        </w:rPr>
        <w:t>вость предприятия</w:t>
      </w:r>
      <w:r w:rsidR="009969D7" w:rsidRPr="00B30421">
        <w:rPr>
          <w:rFonts w:ascii="Times New Roman" w:eastAsia="Times New Roman" w:hAnsi="Times New Roman" w:cs="Times New Roman"/>
          <w:sz w:val="24"/>
          <w:szCs w:val="24"/>
          <w:lang w:eastAsia="ru-RU"/>
        </w:rPr>
        <w:t xml:space="preserve"> с экономической </w:t>
      </w:r>
      <w:proofErr w:type="spellStart"/>
      <w:r w:rsidR="009969D7" w:rsidRPr="00B30421">
        <w:rPr>
          <w:rFonts w:ascii="Times New Roman" w:eastAsia="Times New Roman" w:hAnsi="Times New Roman" w:cs="Times New Roman"/>
          <w:sz w:val="24"/>
          <w:szCs w:val="24"/>
          <w:lang w:eastAsia="ru-RU"/>
        </w:rPr>
        <w:t>т.зр</w:t>
      </w:r>
      <w:proofErr w:type="spellEnd"/>
      <w:r w:rsidR="009969D7" w:rsidRPr="00B30421">
        <w:rPr>
          <w:rFonts w:ascii="Times New Roman" w:eastAsia="Times New Roman" w:hAnsi="Times New Roman" w:cs="Times New Roman"/>
          <w:sz w:val="24"/>
          <w:szCs w:val="24"/>
          <w:lang w:eastAsia="ru-RU"/>
        </w:rPr>
        <w:t>.;</w:t>
      </w:r>
    </w:p>
    <w:p w14:paraId="0FD4B38C" w14:textId="4D7F4890" w:rsidR="009969D7" w:rsidRPr="00B30421" w:rsidRDefault="009969D7" w:rsidP="00B30421">
      <w:pPr>
        <w:pStyle w:val="a7"/>
        <w:numPr>
          <w:ilvl w:val="0"/>
          <w:numId w:val="33"/>
        </w:numPr>
        <w:spacing w:after="0" w:line="360" w:lineRule="auto"/>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стабилизировать финансово</w:t>
      </w:r>
      <w:r w:rsidR="00B23F5E">
        <w:rPr>
          <w:rFonts w:ascii="Times New Roman" w:eastAsia="Times New Roman" w:hAnsi="Times New Roman" w:cs="Times New Roman"/>
          <w:sz w:val="24"/>
          <w:szCs w:val="24"/>
          <w:lang w:eastAsia="ru-RU"/>
        </w:rPr>
        <w:t>е состояние организации</w:t>
      </w:r>
      <w:r w:rsidRPr="00B30421">
        <w:rPr>
          <w:rFonts w:ascii="Times New Roman" w:eastAsia="Times New Roman" w:hAnsi="Times New Roman" w:cs="Times New Roman"/>
          <w:sz w:val="24"/>
          <w:szCs w:val="24"/>
          <w:lang w:eastAsia="ru-RU"/>
        </w:rPr>
        <w:t>.</w:t>
      </w:r>
    </w:p>
    <w:p w14:paraId="6DF8A90B" w14:textId="732AEC95" w:rsidR="009969D7" w:rsidRPr="009969D7" w:rsidRDefault="009969D7" w:rsidP="009969D7">
      <w:pPr>
        <w:spacing w:after="0" w:line="360" w:lineRule="auto"/>
        <w:ind w:left="720"/>
        <w:jc w:val="both"/>
        <w:rPr>
          <w:rFonts w:ascii="Times New Roman" w:eastAsia="Times New Roman" w:hAnsi="Times New Roman" w:cs="Times New Roman"/>
          <w:sz w:val="24"/>
          <w:szCs w:val="24"/>
          <w:lang w:eastAsia="ru-RU"/>
        </w:rPr>
      </w:pPr>
      <w:r w:rsidRPr="009969D7">
        <w:rPr>
          <w:rFonts w:ascii="Times New Roman" w:eastAsia="Times New Roman" w:hAnsi="Times New Roman" w:cs="Times New Roman"/>
          <w:sz w:val="24"/>
          <w:szCs w:val="24"/>
          <w:lang w:eastAsia="ru-RU"/>
        </w:rPr>
        <w:t xml:space="preserve">Для </w:t>
      </w:r>
      <w:r w:rsidR="00D347E8">
        <w:rPr>
          <w:rFonts w:ascii="Times New Roman" w:eastAsia="Times New Roman" w:hAnsi="Times New Roman" w:cs="Times New Roman"/>
          <w:sz w:val="24"/>
          <w:szCs w:val="24"/>
          <w:lang w:eastAsia="ru-RU"/>
        </w:rPr>
        <w:t>реализации</w:t>
      </w:r>
      <w:r w:rsidRPr="009969D7">
        <w:rPr>
          <w:rFonts w:ascii="Times New Roman" w:eastAsia="Times New Roman" w:hAnsi="Times New Roman" w:cs="Times New Roman"/>
          <w:sz w:val="24"/>
          <w:szCs w:val="24"/>
          <w:lang w:eastAsia="ru-RU"/>
        </w:rPr>
        <w:t xml:space="preserve"> названных </w:t>
      </w:r>
      <w:r w:rsidR="00D347E8">
        <w:rPr>
          <w:rFonts w:ascii="Times New Roman" w:eastAsia="Times New Roman" w:hAnsi="Times New Roman" w:cs="Times New Roman"/>
          <w:sz w:val="24"/>
          <w:szCs w:val="24"/>
          <w:lang w:eastAsia="ru-RU"/>
        </w:rPr>
        <w:t>мероприятий</w:t>
      </w:r>
      <w:r w:rsidRPr="009969D7">
        <w:rPr>
          <w:rFonts w:ascii="Times New Roman" w:eastAsia="Times New Roman" w:hAnsi="Times New Roman" w:cs="Times New Roman"/>
          <w:sz w:val="24"/>
          <w:szCs w:val="24"/>
          <w:lang w:eastAsia="ru-RU"/>
        </w:rPr>
        <w:t xml:space="preserve"> необходимо:</w:t>
      </w:r>
    </w:p>
    <w:p w14:paraId="777A0B1F" w14:textId="77777777" w:rsidR="009969D7" w:rsidRPr="00B30421" w:rsidRDefault="009969D7" w:rsidP="00B30421">
      <w:pPr>
        <w:pStyle w:val="a7"/>
        <w:numPr>
          <w:ilvl w:val="0"/>
          <w:numId w:val="34"/>
        </w:numPr>
        <w:spacing w:after="0" w:line="360" w:lineRule="auto"/>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t>увеличить продажи, что повлечёт за собой приток денежных средств;</w:t>
      </w:r>
    </w:p>
    <w:p w14:paraId="13E6897D" w14:textId="77777777" w:rsidR="00B30421" w:rsidRDefault="009969D7" w:rsidP="00B30421">
      <w:pPr>
        <w:pStyle w:val="a7"/>
        <w:numPr>
          <w:ilvl w:val="0"/>
          <w:numId w:val="34"/>
        </w:numPr>
        <w:spacing w:after="0" w:line="360" w:lineRule="auto"/>
        <w:jc w:val="both"/>
        <w:rPr>
          <w:rFonts w:ascii="Times New Roman" w:eastAsia="Times New Roman" w:hAnsi="Times New Roman" w:cs="Times New Roman"/>
          <w:sz w:val="24"/>
          <w:szCs w:val="24"/>
          <w:lang w:eastAsia="ru-RU"/>
        </w:rPr>
      </w:pPr>
      <w:r w:rsidRPr="00B30421">
        <w:rPr>
          <w:rFonts w:ascii="Times New Roman" w:eastAsia="Times New Roman" w:hAnsi="Times New Roman" w:cs="Times New Roman"/>
          <w:sz w:val="24"/>
          <w:szCs w:val="24"/>
          <w:lang w:eastAsia="ru-RU"/>
        </w:rPr>
        <w:lastRenderedPageBreak/>
        <w:t>уменьшить внутренние расходы;</w:t>
      </w:r>
    </w:p>
    <w:p w14:paraId="4BAD6113" w14:textId="452D1C7E" w:rsidR="000D5030" w:rsidRDefault="009969D7" w:rsidP="000D5030">
      <w:pPr>
        <w:pStyle w:val="a7"/>
        <w:numPr>
          <w:ilvl w:val="0"/>
          <w:numId w:val="34"/>
        </w:numPr>
        <w:spacing w:after="0" w:line="360" w:lineRule="auto"/>
        <w:jc w:val="both"/>
        <w:rPr>
          <w:rFonts w:ascii="Times New Roman" w:eastAsia="Times New Roman" w:hAnsi="Times New Roman" w:cs="Times New Roman"/>
          <w:sz w:val="24"/>
          <w:szCs w:val="24"/>
          <w:lang w:eastAsia="ru-RU"/>
        </w:rPr>
      </w:pPr>
      <w:r w:rsidRPr="000D5030">
        <w:rPr>
          <w:rFonts w:ascii="Times New Roman" w:eastAsia="Times New Roman" w:hAnsi="Times New Roman" w:cs="Times New Roman"/>
          <w:sz w:val="24"/>
          <w:szCs w:val="24"/>
          <w:lang w:eastAsia="ru-RU"/>
        </w:rPr>
        <w:t>провести реструктуризацию долгов</w:t>
      </w:r>
      <w:r w:rsidR="00050283">
        <w:rPr>
          <w:rFonts w:ascii="Times New Roman" w:eastAsia="Times New Roman" w:hAnsi="Times New Roman" w:cs="Times New Roman"/>
          <w:sz w:val="24"/>
          <w:szCs w:val="24"/>
          <w:lang w:eastAsia="ru-RU"/>
        </w:rPr>
        <w:t xml:space="preserve"> и </w:t>
      </w:r>
      <w:proofErr w:type="gramStart"/>
      <w:r w:rsidR="00050283">
        <w:rPr>
          <w:rFonts w:ascii="Times New Roman" w:eastAsia="Times New Roman" w:hAnsi="Times New Roman" w:cs="Times New Roman"/>
          <w:sz w:val="24"/>
          <w:szCs w:val="24"/>
          <w:lang w:eastAsia="ru-RU"/>
        </w:rPr>
        <w:t>т.д</w:t>
      </w:r>
      <w:r w:rsidRPr="000D5030">
        <w:rPr>
          <w:rFonts w:ascii="Times New Roman" w:eastAsia="Times New Roman" w:hAnsi="Times New Roman" w:cs="Times New Roman"/>
          <w:sz w:val="24"/>
          <w:szCs w:val="24"/>
          <w:lang w:eastAsia="ru-RU"/>
        </w:rPr>
        <w:t>.</w:t>
      </w:r>
      <w:proofErr w:type="gramEnd"/>
    </w:p>
    <w:p w14:paraId="7C9BAF0B" w14:textId="64388E48" w:rsidR="00A673CC" w:rsidRDefault="009969D7" w:rsidP="000D5030">
      <w:pPr>
        <w:spacing w:after="0" w:line="360" w:lineRule="auto"/>
        <w:ind w:left="357" w:firstLine="709"/>
        <w:jc w:val="both"/>
        <w:rPr>
          <w:rFonts w:ascii="Times New Roman" w:eastAsia="Times New Roman" w:hAnsi="Times New Roman" w:cs="Times New Roman"/>
          <w:sz w:val="24"/>
          <w:szCs w:val="24"/>
          <w:lang w:eastAsia="ru-RU"/>
        </w:rPr>
      </w:pPr>
      <w:r w:rsidRPr="000D5030">
        <w:rPr>
          <w:rFonts w:ascii="Times New Roman" w:eastAsia="Times New Roman" w:hAnsi="Times New Roman" w:cs="Times New Roman"/>
          <w:sz w:val="24"/>
          <w:szCs w:val="24"/>
          <w:lang w:eastAsia="ru-RU"/>
        </w:rPr>
        <w:t xml:space="preserve">С целью недопущения банкротства со стороны руководителя </w:t>
      </w:r>
      <w:r w:rsidR="00036B54">
        <w:rPr>
          <w:rFonts w:ascii="Times New Roman" w:eastAsia="Times New Roman" w:hAnsi="Times New Roman" w:cs="Times New Roman"/>
          <w:sz w:val="24"/>
          <w:szCs w:val="24"/>
          <w:lang w:eastAsia="ru-RU"/>
        </w:rPr>
        <w:t>предприятия</w:t>
      </w:r>
      <w:r w:rsidRPr="000D5030">
        <w:rPr>
          <w:rFonts w:ascii="Times New Roman" w:eastAsia="Times New Roman" w:hAnsi="Times New Roman" w:cs="Times New Roman"/>
          <w:sz w:val="24"/>
          <w:szCs w:val="24"/>
          <w:lang w:eastAsia="ru-RU"/>
        </w:rPr>
        <w:t xml:space="preserve"> требуется жёсткий контроль за всеми расходами</w:t>
      </w:r>
      <w:r w:rsidR="00036B54">
        <w:rPr>
          <w:rFonts w:ascii="Times New Roman" w:eastAsia="Times New Roman" w:hAnsi="Times New Roman" w:cs="Times New Roman"/>
          <w:sz w:val="24"/>
          <w:szCs w:val="24"/>
          <w:lang w:eastAsia="ru-RU"/>
        </w:rPr>
        <w:t xml:space="preserve"> (</w:t>
      </w:r>
      <w:r w:rsidRPr="000D5030">
        <w:rPr>
          <w:rFonts w:ascii="Times New Roman" w:eastAsia="Times New Roman" w:hAnsi="Times New Roman" w:cs="Times New Roman"/>
          <w:sz w:val="24"/>
          <w:szCs w:val="24"/>
          <w:lang w:eastAsia="ru-RU"/>
        </w:rPr>
        <w:t>затратами</w:t>
      </w:r>
      <w:r w:rsidR="00036B54">
        <w:rPr>
          <w:rFonts w:ascii="Times New Roman" w:eastAsia="Times New Roman" w:hAnsi="Times New Roman" w:cs="Times New Roman"/>
          <w:sz w:val="24"/>
          <w:szCs w:val="24"/>
          <w:lang w:eastAsia="ru-RU"/>
        </w:rPr>
        <w:t xml:space="preserve">) </w:t>
      </w:r>
      <w:r w:rsidRPr="000D5030">
        <w:rPr>
          <w:rFonts w:ascii="Times New Roman" w:eastAsia="Times New Roman" w:hAnsi="Times New Roman" w:cs="Times New Roman"/>
          <w:sz w:val="24"/>
          <w:szCs w:val="24"/>
          <w:lang w:eastAsia="ru-RU"/>
        </w:rPr>
        <w:t>вплоть до снижения уровня заработной платы.</w:t>
      </w:r>
    </w:p>
    <w:p w14:paraId="0E71BEB4" w14:textId="77777777" w:rsidR="00A673CC" w:rsidRDefault="00A673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AF564EB" w14:textId="37BA4A5A" w:rsidR="001D73A6" w:rsidRPr="006F7DA8" w:rsidRDefault="00B8400D" w:rsidP="0099612D">
      <w:pPr>
        <w:pStyle w:val="1"/>
        <w:spacing w:before="0" w:line="360" w:lineRule="auto"/>
        <w:jc w:val="center"/>
        <w:rPr>
          <w:rFonts w:ascii="Times New Roman" w:hAnsi="Times New Roman"/>
          <w:b/>
          <w:bCs/>
          <w:color w:val="auto"/>
          <w:sz w:val="24"/>
          <w:szCs w:val="24"/>
          <w:lang w:eastAsia="ru-RU"/>
        </w:rPr>
      </w:pPr>
      <w:bookmarkStart w:id="18" w:name="_Toc41755650"/>
      <w:r>
        <w:rPr>
          <w:rFonts w:ascii="Times New Roman" w:hAnsi="Times New Roman"/>
          <w:b/>
          <w:bCs/>
          <w:color w:val="auto"/>
          <w:sz w:val="24"/>
          <w:szCs w:val="24"/>
          <w:lang w:eastAsia="ru-RU"/>
        </w:rPr>
        <w:lastRenderedPageBreak/>
        <w:t xml:space="preserve">Глава 3. </w:t>
      </w:r>
      <w:r w:rsidR="00DD0FA5" w:rsidRPr="00DD0FA5">
        <w:rPr>
          <w:rFonts w:ascii="Times New Roman" w:hAnsi="Times New Roman"/>
          <w:b/>
          <w:bCs/>
          <w:color w:val="auto"/>
          <w:sz w:val="24"/>
          <w:szCs w:val="24"/>
          <w:lang w:eastAsia="ru-RU"/>
        </w:rPr>
        <w:t>Предлагаемы</w:t>
      </w:r>
      <w:r w:rsidR="00DD0FA5">
        <w:rPr>
          <w:rFonts w:ascii="Times New Roman" w:hAnsi="Times New Roman"/>
          <w:b/>
          <w:bCs/>
          <w:color w:val="auto"/>
          <w:sz w:val="24"/>
          <w:szCs w:val="24"/>
          <w:lang w:eastAsia="ru-RU"/>
        </w:rPr>
        <w:t xml:space="preserve">е рекомендации </w:t>
      </w:r>
      <w:r w:rsidR="00DD0FA5" w:rsidRPr="00DD0FA5">
        <w:rPr>
          <w:rFonts w:ascii="Times New Roman" w:hAnsi="Times New Roman"/>
          <w:b/>
          <w:bCs/>
          <w:color w:val="auto"/>
          <w:sz w:val="24"/>
          <w:szCs w:val="24"/>
          <w:lang w:eastAsia="ru-RU"/>
        </w:rPr>
        <w:t>для</w:t>
      </w:r>
      <w:r w:rsidR="00DD0FA5">
        <w:rPr>
          <w:rFonts w:ascii="Times New Roman" w:hAnsi="Times New Roman"/>
          <w:b/>
          <w:bCs/>
          <w:color w:val="auto"/>
          <w:sz w:val="24"/>
          <w:szCs w:val="24"/>
          <w:lang w:eastAsia="ru-RU"/>
        </w:rPr>
        <w:t xml:space="preserve"> ООО «Лотос Премиум» по выводу предприятия из кризисного состояния</w:t>
      </w:r>
      <w:bookmarkEnd w:id="18"/>
    </w:p>
    <w:p w14:paraId="0B3658A8" w14:textId="70F0B2AD" w:rsidR="00F36DB6" w:rsidRPr="00F36DB6" w:rsidRDefault="00F36DB6" w:rsidP="00F36DB6">
      <w:pPr>
        <w:spacing w:after="0" w:line="360" w:lineRule="auto"/>
        <w:ind w:firstLine="709"/>
        <w:jc w:val="both"/>
        <w:rPr>
          <w:rFonts w:ascii="Times New Roman" w:eastAsia="Times New Roman" w:hAnsi="Times New Roman" w:cs="Times New Roman"/>
          <w:sz w:val="24"/>
          <w:szCs w:val="24"/>
          <w:lang w:eastAsia="ru-RU"/>
        </w:rPr>
      </w:pPr>
      <w:r w:rsidRPr="00F36DB6">
        <w:rPr>
          <w:rFonts w:ascii="Times New Roman" w:eastAsia="Times New Roman" w:hAnsi="Times New Roman" w:cs="Times New Roman"/>
          <w:sz w:val="24"/>
          <w:szCs w:val="24"/>
          <w:lang w:eastAsia="ru-RU"/>
        </w:rPr>
        <w:t>Подводя общие итоги исследования ООО «Лотос Премиум», можно утверждать, что предприятие находится в конфликтной финансовой ситуации.</w:t>
      </w:r>
      <w:r>
        <w:rPr>
          <w:rFonts w:ascii="Times New Roman" w:eastAsia="Times New Roman" w:hAnsi="Times New Roman" w:cs="Times New Roman"/>
          <w:sz w:val="24"/>
          <w:szCs w:val="24"/>
          <w:lang w:eastAsia="ru-RU"/>
        </w:rPr>
        <w:t xml:space="preserve"> Это </w:t>
      </w:r>
      <w:r w:rsidR="002650E4">
        <w:rPr>
          <w:rFonts w:ascii="Times New Roman" w:eastAsia="Times New Roman" w:hAnsi="Times New Roman" w:cs="Times New Roman"/>
          <w:sz w:val="24"/>
          <w:szCs w:val="24"/>
          <w:lang w:eastAsia="ru-RU"/>
        </w:rPr>
        <w:t>свидетельствуе</w:t>
      </w:r>
      <w:r>
        <w:rPr>
          <w:rFonts w:ascii="Times New Roman" w:eastAsia="Times New Roman" w:hAnsi="Times New Roman" w:cs="Times New Roman"/>
          <w:sz w:val="24"/>
          <w:szCs w:val="24"/>
          <w:lang w:eastAsia="ru-RU"/>
        </w:rPr>
        <w:t xml:space="preserve">т об </w:t>
      </w:r>
      <w:r w:rsidR="003D0AC8">
        <w:rPr>
          <w:rFonts w:ascii="Times New Roman" w:eastAsia="Times New Roman" w:hAnsi="Times New Roman" w:cs="Times New Roman"/>
          <w:sz w:val="24"/>
          <w:szCs w:val="24"/>
          <w:lang w:eastAsia="ru-RU"/>
        </w:rPr>
        <w:t xml:space="preserve">управленческих </w:t>
      </w:r>
      <w:r>
        <w:rPr>
          <w:rFonts w:ascii="Times New Roman" w:eastAsia="Times New Roman" w:hAnsi="Times New Roman" w:cs="Times New Roman"/>
          <w:sz w:val="24"/>
          <w:szCs w:val="24"/>
          <w:lang w:eastAsia="ru-RU"/>
        </w:rPr>
        <w:t>ошибках.</w:t>
      </w:r>
      <w:r w:rsidRPr="00F36DB6">
        <w:rPr>
          <w:rFonts w:ascii="Times New Roman" w:eastAsia="Times New Roman" w:hAnsi="Times New Roman" w:cs="Times New Roman"/>
          <w:sz w:val="24"/>
          <w:szCs w:val="24"/>
          <w:lang w:eastAsia="ru-RU"/>
        </w:rPr>
        <w:t xml:space="preserve"> </w:t>
      </w:r>
      <w:r w:rsidR="003D0AC8">
        <w:rPr>
          <w:rFonts w:ascii="Times New Roman" w:eastAsia="Times New Roman" w:hAnsi="Times New Roman" w:cs="Times New Roman"/>
          <w:sz w:val="24"/>
          <w:szCs w:val="24"/>
          <w:lang w:eastAsia="ru-RU"/>
        </w:rPr>
        <w:t>Чтобы исправить ситуацию,</w:t>
      </w:r>
      <w:r w:rsidRPr="00F36DB6">
        <w:rPr>
          <w:rFonts w:ascii="Times New Roman" w:eastAsia="Times New Roman" w:hAnsi="Times New Roman" w:cs="Times New Roman"/>
          <w:sz w:val="24"/>
          <w:szCs w:val="24"/>
          <w:lang w:eastAsia="ru-RU"/>
        </w:rPr>
        <w:t xml:space="preserve"> можно предложить следующий ряд мероприятий, которые позволят ООО «Лотос Премиум» выйти из кризисной ситуации и успешно развиваться в будущем</w:t>
      </w:r>
      <w:r w:rsidR="00927D29">
        <w:rPr>
          <w:rFonts w:ascii="Times New Roman" w:eastAsia="Times New Roman" w:hAnsi="Times New Roman" w:cs="Times New Roman"/>
          <w:sz w:val="24"/>
          <w:szCs w:val="24"/>
          <w:lang w:eastAsia="ru-RU"/>
        </w:rPr>
        <w:t>:</w:t>
      </w:r>
    </w:p>
    <w:p w14:paraId="3EF3D775" w14:textId="4E63830F" w:rsidR="00F36DB6" w:rsidRPr="00F36DB6" w:rsidRDefault="00F36DB6" w:rsidP="00F36DB6">
      <w:pPr>
        <w:spacing w:after="0" w:line="360" w:lineRule="auto"/>
        <w:ind w:firstLine="709"/>
        <w:jc w:val="both"/>
        <w:rPr>
          <w:rFonts w:ascii="Times New Roman" w:eastAsia="Times New Roman" w:hAnsi="Times New Roman" w:cs="Times New Roman"/>
          <w:sz w:val="24"/>
          <w:szCs w:val="24"/>
          <w:lang w:eastAsia="ru-RU"/>
        </w:rPr>
      </w:pPr>
      <w:r w:rsidRPr="00F36DB6">
        <w:rPr>
          <w:rFonts w:ascii="Times New Roman" w:eastAsia="Times New Roman" w:hAnsi="Times New Roman" w:cs="Times New Roman"/>
          <w:sz w:val="24"/>
          <w:szCs w:val="24"/>
          <w:lang w:eastAsia="ru-RU"/>
        </w:rPr>
        <w:t xml:space="preserve">1) В связи с продолжающими санкциями со стороны США и ЕС активнее сотрудничать с российскими производителями, продолжая привлекать к </w:t>
      </w:r>
      <w:r w:rsidR="00B865D9">
        <w:rPr>
          <w:rFonts w:ascii="Times New Roman" w:eastAsia="Times New Roman" w:hAnsi="Times New Roman" w:cs="Times New Roman"/>
          <w:sz w:val="24"/>
          <w:szCs w:val="24"/>
          <w:lang w:eastAsia="ru-RU"/>
        </w:rPr>
        <w:t>партнёр</w:t>
      </w:r>
      <w:r w:rsidRPr="00F36DB6">
        <w:rPr>
          <w:rFonts w:ascii="Times New Roman" w:eastAsia="Times New Roman" w:hAnsi="Times New Roman" w:cs="Times New Roman"/>
          <w:sz w:val="24"/>
          <w:szCs w:val="24"/>
          <w:lang w:eastAsia="ru-RU"/>
        </w:rPr>
        <w:t>ству новые предприятия. Для продвижения их продукции проводить всевозможные промо-акции.</w:t>
      </w:r>
    </w:p>
    <w:p w14:paraId="2B9D86B6" w14:textId="0F8FCA8B" w:rsidR="00F36DB6" w:rsidRPr="00F36DB6" w:rsidRDefault="00F36DB6" w:rsidP="00F36DB6">
      <w:pPr>
        <w:spacing w:after="0" w:line="360" w:lineRule="auto"/>
        <w:ind w:firstLine="709"/>
        <w:jc w:val="both"/>
        <w:rPr>
          <w:rFonts w:ascii="Times New Roman" w:eastAsia="Times New Roman" w:hAnsi="Times New Roman" w:cs="Times New Roman"/>
          <w:sz w:val="24"/>
          <w:szCs w:val="24"/>
          <w:lang w:eastAsia="ru-RU"/>
        </w:rPr>
      </w:pPr>
      <w:r w:rsidRPr="00F36DB6">
        <w:rPr>
          <w:rFonts w:ascii="Times New Roman" w:eastAsia="Times New Roman" w:hAnsi="Times New Roman" w:cs="Times New Roman"/>
          <w:sz w:val="24"/>
          <w:szCs w:val="24"/>
          <w:lang w:eastAsia="ru-RU"/>
        </w:rPr>
        <w:t xml:space="preserve">2) </w:t>
      </w:r>
      <w:r w:rsidR="00C2536E">
        <w:rPr>
          <w:rFonts w:ascii="Times New Roman" w:eastAsia="Times New Roman" w:hAnsi="Times New Roman" w:cs="Times New Roman"/>
          <w:sz w:val="24"/>
          <w:szCs w:val="24"/>
          <w:lang w:eastAsia="ru-RU"/>
        </w:rPr>
        <w:t>Не ослаблять</w:t>
      </w:r>
      <w:r w:rsidRPr="00F36DB6">
        <w:rPr>
          <w:rFonts w:ascii="Times New Roman" w:eastAsia="Times New Roman" w:hAnsi="Times New Roman" w:cs="Times New Roman"/>
          <w:sz w:val="24"/>
          <w:szCs w:val="24"/>
          <w:lang w:eastAsia="ru-RU"/>
        </w:rPr>
        <w:t xml:space="preserve"> контроль качества всей </w:t>
      </w:r>
      <w:r w:rsidR="00E1372A">
        <w:rPr>
          <w:rFonts w:ascii="Times New Roman" w:eastAsia="Times New Roman" w:hAnsi="Times New Roman" w:cs="Times New Roman"/>
          <w:sz w:val="24"/>
          <w:szCs w:val="24"/>
          <w:lang w:eastAsia="ru-RU"/>
        </w:rPr>
        <w:t>реализу</w:t>
      </w:r>
      <w:r w:rsidRPr="00F36DB6">
        <w:rPr>
          <w:rFonts w:ascii="Times New Roman" w:eastAsia="Times New Roman" w:hAnsi="Times New Roman" w:cs="Times New Roman"/>
          <w:sz w:val="24"/>
          <w:szCs w:val="24"/>
          <w:lang w:eastAsia="ru-RU"/>
        </w:rPr>
        <w:t>емой продукции.</w:t>
      </w:r>
    </w:p>
    <w:p w14:paraId="5545BA79" w14:textId="429A2E83" w:rsidR="00F36DB6" w:rsidRPr="00F36DB6" w:rsidRDefault="00F36DB6" w:rsidP="00F36DB6">
      <w:pPr>
        <w:spacing w:after="0" w:line="360" w:lineRule="auto"/>
        <w:ind w:firstLine="709"/>
        <w:jc w:val="both"/>
        <w:rPr>
          <w:rFonts w:ascii="Times New Roman" w:eastAsia="Times New Roman" w:hAnsi="Times New Roman" w:cs="Times New Roman"/>
          <w:sz w:val="24"/>
          <w:szCs w:val="24"/>
          <w:lang w:eastAsia="ru-RU"/>
        </w:rPr>
      </w:pPr>
      <w:r w:rsidRPr="00F36DB6">
        <w:rPr>
          <w:rFonts w:ascii="Times New Roman" w:eastAsia="Times New Roman" w:hAnsi="Times New Roman" w:cs="Times New Roman"/>
          <w:sz w:val="24"/>
          <w:szCs w:val="24"/>
          <w:lang w:eastAsia="ru-RU"/>
        </w:rPr>
        <w:t xml:space="preserve">3) </w:t>
      </w:r>
      <w:r w:rsidR="00874FEA">
        <w:rPr>
          <w:rFonts w:ascii="Times New Roman" w:eastAsia="Times New Roman" w:hAnsi="Times New Roman" w:cs="Times New Roman"/>
          <w:sz w:val="24"/>
          <w:szCs w:val="24"/>
          <w:lang w:eastAsia="ru-RU"/>
        </w:rPr>
        <w:t>В</w:t>
      </w:r>
      <w:r w:rsidRPr="00F36DB6">
        <w:rPr>
          <w:rFonts w:ascii="Times New Roman" w:eastAsia="Times New Roman" w:hAnsi="Times New Roman" w:cs="Times New Roman"/>
          <w:sz w:val="24"/>
          <w:szCs w:val="24"/>
          <w:lang w:eastAsia="ru-RU"/>
        </w:rPr>
        <w:t xml:space="preserve">недрить программу персонализации клиентов: </w:t>
      </w:r>
      <w:r w:rsidR="00E1372A">
        <w:rPr>
          <w:rFonts w:ascii="Times New Roman" w:eastAsia="Times New Roman" w:hAnsi="Times New Roman" w:cs="Times New Roman"/>
          <w:sz w:val="24"/>
          <w:szCs w:val="24"/>
          <w:lang w:eastAsia="ru-RU"/>
        </w:rPr>
        <w:t>акцент –</w:t>
      </w:r>
      <w:r w:rsidRPr="00F36DB6">
        <w:rPr>
          <w:rFonts w:ascii="Times New Roman" w:eastAsia="Times New Roman" w:hAnsi="Times New Roman" w:cs="Times New Roman"/>
          <w:sz w:val="24"/>
          <w:szCs w:val="24"/>
          <w:lang w:eastAsia="ru-RU"/>
        </w:rPr>
        <w:t xml:space="preserve"> на </w:t>
      </w:r>
      <w:r w:rsidR="00E1372A">
        <w:rPr>
          <w:rFonts w:ascii="Times New Roman" w:eastAsia="Times New Roman" w:hAnsi="Times New Roman" w:cs="Times New Roman"/>
          <w:sz w:val="24"/>
          <w:szCs w:val="24"/>
          <w:lang w:eastAsia="ru-RU"/>
        </w:rPr>
        <w:t xml:space="preserve">их </w:t>
      </w:r>
      <w:r w:rsidRPr="00F36DB6">
        <w:rPr>
          <w:rFonts w:ascii="Times New Roman" w:eastAsia="Times New Roman" w:hAnsi="Times New Roman" w:cs="Times New Roman"/>
          <w:sz w:val="24"/>
          <w:szCs w:val="24"/>
          <w:lang w:eastAsia="ru-RU"/>
        </w:rPr>
        <w:t>возможностях, потребностях и желаниях.</w:t>
      </w:r>
    </w:p>
    <w:p w14:paraId="6F0FA34C" w14:textId="2633E9FA" w:rsidR="00F36DB6" w:rsidRPr="00F36DB6" w:rsidRDefault="00F36DB6" w:rsidP="00F36DB6">
      <w:pPr>
        <w:spacing w:after="0" w:line="360" w:lineRule="auto"/>
        <w:ind w:firstLine="709"/>
        <w:jc w:val="both"/>
        <w:rPr>
          <w:rFonts w:ascii="Times New Roman" w:eastAsia="Times New Roman" w:hAnsi="Times New Roman" w:cs="Times New Roman"/>
          <w:sz w:val="24"/>
          <w:szCs w:val="24"/>
          <w:lang w:eastAsia="ru-RU"/>
        </w:rPr>
      </w:pPr>
      <w:r w:rsidRPr="00F36DB6">
        <w:rPr>
          <w:rFonts w:ascii="Times New Roman" w:eastAsia="Times New Roman" w:hAnsi="Times New Roman" w:cs="Times New Roman"/>
          <w:sz w:val="24"/>
          <w:szCs w:val="24"/>
          <w:lang w:eastAsia="ru-RU"/>
        </w:rPr>
        <w:t>4) Продолжать работу по привлечению новых покупателей и стимулировать сбыт товаров путём проведения акций, лотерей, розыгрышей и др</w:t>
      </w:r>
      <w:r w:rsidR="00874FEA">
        <w:rPr>
          <w:rFonts w:ascii="Times New Roman" w:eastAsia="Times New Roman" w:hAnsi="Times New Roman" w:cs="Times New Roman"/>
          <w:sz w:val="24"/>
          <w:szCs w:val="24"/>
          <w:lang w:eastAsia="ru-RU"/>
        </w:rPr>
        <w:t>.</w:t>
      </w:r>
      <w:r w:rsidRPr="00F36DB6">
        <w:rPr>
          <w:rFonts w:ascii="Times New Roman" w:eastAsia="Times New Roman" w:hAnsi="Times New Roman" w:cs="Times New Roman"/>
          <w:sz w:val="24"/>
          <w:szCs w:val="24"/>
          <w:lang w:eastAsia="ru-RU"/>
        </w:rPr>
        <w:t xml:space="preserve"> рекламных форм.</w:t>
      </w:r>
    </w:p>
    <w:p w14:paraId="45F897AA" w14:textId="77777777" w:rsidR="00F36DB6" w:rsidRPr="00F36DB6" w:rsidRDefault="00F36DB6" w:rsidP="00F36DB6">
      <w:pPr>
        <w:spacing w:after="0" w:line="360" w:lineRule="auto"/>
        <w:ind w:firstLine="709"/>
        <w:jc w:val="both"/>
        <w:rPr>
          <w:rFonts w:ascii="Times New Roman" w:eastAsia="Times New Roman" w:hAnsi="Times New Roman" w:cs="Times New Roman"/>
          <w:sz w:val="24"/>
          <w:szCs w:val="24"/>
          <w:lang w:eastAsia="ru-RU"/>
        </w:rPr>
      </w:pPr>
      <w:r w:rsidRPr="00F36DB6">
        <w:rPr>
          <w:rFonts w:ascii="Times New Roman" w:eastAsia="Times New Roman" w:hAnsi="Times New Roman" w:cs="Times New Roman"/>
          <w:sz w:val="24"/>
          <w:szCs w:val="24"/>
          <w:lang w:eastAsia="ru-RU"/>
        </w:rPr>
        <w:t>5) Максимизировать покрытие покупательских потребностей в каждой конкретно взятой локации по сравнению с конкурентами.</w:t>
      </w:r>
    </w:p>
    <w:p w14:paraId="6CDF34BD" w14:textId="61CFEEAF" w:rsidR="00F36DB6" w:rsidRPr="00F36DB6" w:rsidRDefault="00F36DB6" w:rsidP="00F36DB6">
      <w:pPr>
        <w:spacing w:after="0" w:line="360" w:lineRule="auto"/>
        <w:ind w:firstLine="709"/>
        <w:jc w:val="both"/>
        <w:rPr>
          <w:rFonts w:ascii="Times New Roman" w:eastAsia="Times New Roman" w:hAnsi="Times New Roman" w:cs="Times New Roman"/>
          <w:sz w:val="24"/>
          <w:szCs w:val="24"/>
          <w:lang w:eastAsia="ru-RU"/>
        </w:rPr>
      </w:pPr>
      <w:r w:rsidRPr="00F36DB6">
        <w:rPr>
          <w:rFonts w:ascii="Times New Roman" w:eastAsia="Times New Roman" w:hAnsi="Times New Roman" w:cs="Times New Roman"/>
          <w:sz w:val="24"/>
          <w:szCs w:val="24"/>
          <w:lang w:eastAsia="ru-RU"/>
        </w:rPr>
        <w:t xml:space="preserve">6) В связи с ростом </w:t>
      </w:r>
      <w:r w:rsidR="00C37431">
        <w:rPr>
          <w:rFonts w:ascii="Times New Roman" w:eastAsia="Times New Roman" w:hAnsi="Times New Roman" w:cs="Times New Roman"/>
          <w:sz w:val="24"/>
          <w:szCs w:val="24"/>
          <w:lang w:eastAsia="ru-RU"/>
        </w:rPr>
        <w:t xml:space="preserve">требований к реализуемой продукции и условиям обслуживания со стороны </w:t>
      </w:r>
      <w:r w:rsidRPr="00F36DB6">
        <w:rPr>
          <w:rFonts w:ascii="Times New Roman" w:eastAsia="Times New Roman" w:hAnsi="Times New Roman" w:cs="Times New Roman"/>
          <w:sz w:val="24"/>
          <w:szCs w:val="24"/>
          <w:lang w:eastAsia="ru-RU"/>
        </w:rPr>
        <w:t>покупател</w:t>
      </w:r>
      <w:r w:rsidR="00C37431">
        <w:rPr>
          <w:rFonts w:ascii="Times New Roman" w:eastAsia="Times New Roman" w:hAnsi="Times New Roman" w:cs="Times New Roman"/>
          <w:sz w:val="24"/>
          <w:szCs w:val="24"/>
          <w:lang w:eastAsia="ru-RU"/>
        </w:rPr>
        <w:t xml:space="preserve">ей </w:t>
      </w:r>
      <w:r w:rsidRPr="00F36DB6">
        <w:rPr>
          <w:rFonts w:ascii="Times New Roman" w:eastAsia="Times New Roman" w:hAnsi="Times New Roman" w:cs="Times New Roman"/>
          <w:sz w:val="24"/>
          <w:szCs w:val="24"/>
          <w:lang w:eastAsia="ru-RU"/>
        </w:rPr>
        <w:t>обеспечить качественные</w:t>
      </w:r>
      <w:r w:rsidR="00D2241D">
        <w:rPr>
          <w:rFonts w:ascii="Times New Roman" w:eastAsia="Times New Roman" w:hAnsi="Times New Roman" w:cs="Times New Roman"/>
          <w:sz w:val="24"/>
          <w:szCs w:val="24"/>
          <w:lang w:eastAsia="ru-RU"/>
        </w:rPr>
        <w:t xml:space="preserve"> внутриорганизационные</w:t>
      </w:r>
      <w:r w:rsidRPr="00F36DB6">
        <w:rPr>
          <w:rFonts w:ascii="Times New Roman" w:eastAsia="Times New Roman" w:hAnsi="Times New Roman" w:cs="Times New Roman"/>
          <w:sz w:val="24"/>
          <w:szCs w:val="24"/>
          <w:lang w:eastAsia="ru-RU"/>
        </w:rPr>
        <w:t>: ассортимент, атмосферу, удобство и комфорт.</w:t>
      </w:r>
    </w:p>
    <w:p w14:paraId="49F72AA6" w14:textId="3BFF1776" w:rsidR="00F36DB6" w:rsidRPr="00F36DB6" w:rsidRDefault="00F36DB6" w:rsidP="00F36DB6">
      <w:pPr>
        <w:spacing w:after="0" w:line="360" w:lineRule="auto"/>
        <w:ind w:firstLine="709"/>
        <w:jc w:val="both"/>
        <w:rPr>
          <w:rFonts w:ascii="Times New Roman" w:eastAsia="Times New Roman" w:hAnsi="Times New Roman" w:cs="Times New Roman"/>
          <w:sz w:val="24"/>
          <w:szCs w:val="24"/>
          <w:lang w:eastAsia="ru-RU"/>
        </w:rPr>
      </w:pPr>
      <w:r w:rsidRPr="00F36DB6">
        <w:rPr>
          <w:rFonts w:ascii="Times New Roman" w:eastAsia="Times New Roman" w:hAnsi="Times New Roman" w:cs="Times New Roman"/>
          <w:sz w:val="24"/>
          <w:szCs w:val="24"/>
          <w:lang w:eastAsia="ru-RU"/>
        </w:rPr>
        <w:t xml:space="preserve">7) Усовершенствовать IT-структуру: использовать большие данные, предиктивную аналитику, персонализацию </w:t>
      </w:r>
      <w:r w:rsidR="00594D78">
        <w:rPr>
          <w:rFonts w:ascii="Times New Roman" w:eastAsia="Times New Roman" w:hAnsi="Times New Roman" w:cs="Times New Roman"/>
          <w:sz w:val="24"/>
          <w:szCs w:val="24"/>
          <w:lang w:eastAsia="ru-RU"/>
        </w:rPr>
        <w:t xml:space="preserve">клиентов </w:t>
      </w:r>
      <w:r w:rsidRPr="00F36DB6">
        <w:rPr>
          <w:rFonts w:ascii="Times New Roman" w:eastAsia="Times New Roman" w:hAnsi="Times New Roman" w:cs="Times New Roman"/>
          <w:sz w:val="24"/>
          <w:szCs w:val="24"/>
          <w:lang w:eastAsia="ru-RU"/>
        </w:rPr>
        <w:t xml:space="preserve">и </w:t>
      </w:r>
      <w:proofErr w:type="gramStart"/>
      <w:r w:rsidRPr="00F36DB6">
        <w:rPr>
          <w:rFonts w:ascii="Times New Roman" w:eastAsia="Times New Roman" w:hAnsi="Times New Roman" w:cs="Times New Roman"/>
          <w:sz w:val="24"/>
          <w:szCs w:val="24"/>
          <w:lang w:eastAsia="ru-RU"/>
        </w:rPr>
        <w:t>т.д.</w:t>
      </w:r>
      <w:proofErr w:type="gramEnd"/>
    </w:p>
    <w:p w14:paraId="2A2C030A" w14:textId="14B673CF" w:rsidR="00F36DB6" w:rsidRPr="00F36DB6" w:rsidRDefault="00F36DB6" w:rsidP="00F36DB6">
      <w:pPr>
        <w:spacing w:after="0" w:line="360" w:lineRule="auto"/>
        <w:ind w:firstLine="709"/>
        <w:jc w:val="both"/>
        <w:rPr>
          <w:rFonts w:ascii="Times New Roman" w:eastAsia="Times New Roman" w:hAnsi="Times New Roman" w:cs="Times New Roman"/>
          <w:sz w:val="24"/>
          <w:szCs w:val="24"/>
          <w:lang w:eastAsia="ru-RU"/>
        </w:rPr>
      </w:pPr>
      <w:r w:rsidRPr="00F36DB6">
        <w:rPr>
          <w:rFonts w:ascii="Times New Roman" w:eastAsia="Times New Roman" w:hAnsi="Times New Roman" w:cs="Times New Roman"/>
          <w:sz w:val="24"/>
          <w:szCs w:val="24"/>
          <w:lang w:eastAsia="ru-RU"/>
        </w:rPr>
        <w:t xml:space="preserve">8) Активнее использовать новейшие технологии (бесконтактные кассы, «умные» системы </w:t>
      </w:r>
      <w:proofErr w:type="spellStart"/>
      <w:r w:rsidRPr="00F36DB6">
        <w:rPr>
          <w:rFonts w:ascii="Times New Roman" w:eastAsia="Times New Roman" w:hAnsi="Times New Roman" w:cs="Times New Roman"/>
          <w:sz w:val="24"/>
          <w:szCs w:val="24"/>
          <w:lang w:eastAsia="ru-RU"/>
        </w:rPr>
        <w:t>видеоаналитик</w:t>
      </w:r>
      <w:r w:rsidR="00594D78">
        <w:rPr>
          <w:rFonts w:ascii="Times New Roman" w:eastAsia="Times New Roman" w:hAnsi="Times New Roman" w:cs="Times New Roman"/>
          <w:sz w:val="24"/>
          <w:szCs w:val="24"/>
          <w:lang w:eastAsia="ru-RU"/>
        </w:rPr>
        <w:t>у</w:t>
      </w:r>
      <w:proofErr w:type="spellEnd"/>
      <w:r w:rsidRPr="00F36DB6">
        <w:rPr>
          <w:rFonts w:ascii="Times New Roman" w:eastAsia="Times New Roman" w:hAnsi="Times New Roman" w:cs="Times New Roman"/>
          <w:sz w:val="24"/>
          <w:szCs w:val="24"/>
          <w:lang w:eastAsia="ru-RU"/>
        </w:rPr>
        <w:t xml:space="preserve"> и </w:t>
      </w:r>
      <w:proofErr w:type="gramStart"/>
      <w:r w:rsidRPr="00F36DB6">
        <w:rPr>
          <w:rFonts w:ascii="Times New Roman" w:eastAsia="Times New Roman" w:hAnsi="Times New Roman" w:cs="Times New Roman"/>
          <w:sz w:val="24"/>
          <w:szCs w:val="24"/>
          <w:lang w:eastAsia="ru-RU"/>
        </w:rPr>
        <w:t>т.д.</w:t>
      </w:r>
      <w:proofErr w:type="gramEnd"/>
      <w:r w:rsidRPr="00F36DB6">
        <w:rPr>
          <w:rFonts w:ascii="Times New Roman" w:eastAsia="Times New Roman" w:hAnsi="Times New Roman" w:cs="Times New Roman"/>
          <w:sz w:val="24"/>
          <w:szCs w:val="24"/>
          <w:lang w:eastAsia="ru-RU"/>
        </w:rPr>
        <w:t>).</w:t>
      </w:r>
    </w:p>
    <w:p w14:paraId="757D5D36" w14:textId="70FE3FB9" w:rsidR="00F36DB6" w:rsidRPr="00F36DB6" w:rsidRDefault="00F36DB6" w:rsidP="00F36DB6">
      <w:pPr>
        <w:spacing w:after="0" w:line="360" w:lineRule="auto"/>
        <w:ind w:firstLine="709"/>
        <w:jc w:val="both"/>
        <w:rPr>
          <w:rFonts w:ascii="Times New Roman" w:eastAsia="Times New Roman" w:hAnsi="Times New Roman" w:cs="Times New Roman"/>
          <w:sz w:val="24"/>
          <w:szCs w:val="24"/>
          <w:lang w:eastAsia="ru-RU"/>
        </w:rPr>
      </w:pPr>
      <w:r w:rsidRPr="00F36DB6">
        <w:rPr>
          <w:rFonts w:ascii="Times New Roman" w:eastAsia="Times New Roman" w:hAnsi="Times New Roman" w:cs="Times New Roman"/>
          <w:sz w:val="24"/>
          <w:szCs w:val="24"/>
          <w:lang w:eastAsia="ru-RU"/>
        </w:rPr>
        <w:t xml:space="preserve">9) В связи с </w:t>
      </w:r>
      <w:r w:rsidR="00594D78">
        <w:rPr>
          <w:rFonts w:ascii="Times New Roman" w:eastAsia="Times New Roman" w:hAnsi="Times New Roman" w:cs="Times New Roman"/>
          <w:sz w:val="24"/>
          <w:szCs w:val="24"/>
          <w:lang w:eastAsia="ru-RU"/>
        </w:rPr>
        <w:t xml:space="preserve">продолжением </w:t>
      </w:r>
      <w:r w:rsidR="003D21F9">
        <w:rPr>
          <w:rFonts w:ascii="Times New Roman" w:eastAsia="Times New Roman" w:hAnsi="Times New Roman" w:cs="Times New Roman"/>
          <w:sz w:val="24"/>
          <w:szCs w:val="24"/>
          <w:lang w:eastAsia="ru-RU"/>
        </w:rPr>
        <w:t>мировой пандеми</w:t>
      </w:r>
      <w:r w:rsidR="002D535B">
        <w:rPr>
          <w:rFonts w:ascii="Times New Roman" w:eastAsia="Times New Roman" w:hAnsi="Times New Roman" w:cs="Times New Roman"/>
          <w:sz w:val="24"/>
          <w:szCs w:val="24"/>
          <w:lang w:eastAsia="ru-RU"/>
        </w:rPr>
        <w:t>и</w:t>
      </w:r>
      <w:r w:rsidR="003D21F9">
        <w:rPr>
          <w:rFonts w:ascii="Times New Roman" w:eastAsia="Times New Roman" w:hAnsi="Times New Roman" w:cs="Times New Roman"/>
          <w:sz w:val="24"/>
          <w:szCs w:val="24"/>
          <w:lang w:eastAsia="ru-RU"/>
        </w:rPr>
        <w:t xml:space="preserve"> С</w:t>
      </w:r>
      <w:r w:rsidR="003D21F9">
        <w:rPr>
          <w:rFonts w:ascii="Times New Roman" w:eastAsia="Times New Roman" w:hAnsi="Times New Roman" w:cs="Times New Roman"/>
          <w:sz w:val="24"/>
          <w:szCs w:val="24"/>
          <w:lang w:val="en-US" w:eastAsia="ru-RU"/>
        </w:rPr>
        <w:t>OVID</w:t>
      </w:r>
      <w:r w:rsidR="003D21F9" w:rsidRPr="003D21F9">
        <w:rPr>
          <w:rFonts w:ascii="Times New Roman" w:eastAsia="Times New Roman" w:hAnsi="Times New Roman" w:cs="Times New Roman"/>
          <w:sz w:val="24"/>
          <w:szCs w:val="24"/>
          <w:lang w:eastAsia="ru-RU"/>
        </w:rPr>
        <w:t>-19</w:t>
      </w:r>
      <w:r w:rsidRPr="00F36DB6">
        <w:rPr>
          <w:rFonts w:ascii="Times New Roman" w:eastAsia="Times New Roman" w:hAnsi="Times New Roman" w:cs="Times New Roman"/>
          <w:sz w:val="24"/>
          <w:szCs w:val="24"/>
          <w:lang w:eastAsia="ru-RU"/>
        </w:rPr>
        <w:t xml:space="preserve"> активизировать работу интернет-магазина.</w:t>
      </w:r>
    </w:p>
    <w:p w14:paraId="656DE4DD" w14:textId="5B5966CA" w:rsidR="00F36DB6" w:rsidRPr="00F36DB6" w:rsidRDefault="00F36DB6" w:rsidP="00F36DB6">
      <w:pPr>
        <w:spacing w:after="0" w:line="360" w:lineRule="auto"/>
        <w:ind w:firstLine="709"/>
        <w:jc w:val="both"/>
        <w:rPr>
          <w:rFonts w:ascii="Times New Roman" w:eastAsia="Times New Roman" w:hAnsi="Times New Roman" w:cs="Times New Roman"/>
          <w:sz w:val="24"/>
          <w:szCs w:val="24"/>
          <w:lang w:eastAsia="ru-RU"/>
        </w:rPr>
      </w:pPr>
      <w:r w:rsidRPr="00F36DB6">
        <w:rPr>
          <w:rFonts w:ascii="Times New Roman" w:eastAsia="Times New Roman" w:hAnsi="Times New Roman" w:cs="Times New Roman"/>
          <w:sz w:val="24"/>
          <w:szCs w:val="24"/>
          <w:lang w:eastAsia="ru-RU"/>
        </w:rPr>
        <w:t>10) Повысить требования к компетенциям, навыкам и умениям персонала.</w:t>
      </w:r>
    </w:p>
    <w:p w14:paraId="43F1E30D" w14:textId="61D7B3B5" w:rsidR="00F36DB6" w:rsidRPr="00F36DB6" w:rsidRDefault="00F36DB6" w:rsidP="00F36DB6">
      <w:pPr>
        <w:spacing w:after="0" w:line="360" w:lineRule="auto"/>
        <w:ind w:firstLine="709"/>
        <w:jc w:val="both"/>
        <w:rPr>
          <w:rFonts w:ascii="Times New Roman" w:eastAsia="Times New Roman" w:hAnsi="Times New Roman" w:cs="Times New Roman"/>
          <w:sz w:val="24"/>
          <w:szCs w:val="24"/>
          <w:lang w:eastAsia="ru-RU"/>
        </w:rPr>
      </w:pPr>
      <w:r w:rsidRPr="00F36DB6">
        <w:rPr>
          <w:rFonts w:ascii="Times New Roman" w:eastAsia="Times New Roman" w:hAnsi="Times New Roman" w:cs="Times New Roman"/>
          <w:sz w:val="24"/>
          <w:szCs w:val="24"/>
          <w:lang w:eastAsia="ru-RU"/>
        </w:rPr>
        <w:t>11) Наладить активное сотрудничество с учебными заведениями</w:t>
      </w:r>
      <w:r w:rsidR="00F44363">
        <w:rPr>
          <w:rFonts w:ascii="Times New Roman" w:eastAsia="Times New Roman" w:hAnsi="Times New Roman" w:cs="Times New Roman"/>
          <w:sz w:val="24"/>
          <w:szCs w:val="24"/>
          <w:lang w:eastAsia="ru-RU"/>
        </w:rPr>
        <w:t xml:space="preserve"> </w:t>
      </w:r>
      <w:r w:rsidRPr="00F36DB6">
        <w:rPr>
          <w:rFonts w:ascii="Times New Roman" w:eastAsia="Times New Roman" w:hAnsi="Times New Roman" w:cs="Times New Roman"/>
          <w:sz w:val="24"/>
          <w:szCs w:val="24"/>
          <w:lang w:eastAsia="ru-RU"/>
        </w:rPr>
        <w:t>г.</w:t>
      </w:r>
      <w:r w:rsidR="00B23540">
        <w:rPr>
          <w:rFonts w:ascii="Times New Roman" w:eastAsia="Times New Roman" w:hAnsi="Times New Roman" w:cs="Times New Roman"/>
          <w:sz w:val="24"/>
          <w:szCs w:val="24"/>
          <w:lang w:eastAsia="ru-RU"/>
        </w:rPr>
        <w:t xml:space="preserve"> </w:t>
      </w:r>
      <w:r w:rsidRPr="00F36DB6">
        <w:rPr>
          <w:rFonts w:ascii="Times New Roman" w:eastAsia="Times New Roman" w:hAnsi="Times New Roman" w:cs="Times New Roman"/>
          <w:sz w:val="24"/>
          <w:szCs w:val="24"/>
          <w:lang w:eastAsia="ru-RU"/>
        </w:rPr>
        <w:t xml:space="preserve">Москвы </w:t>
      </w:r>
      <w:r w:rsidR="00BB1136">
        <w:rPr>
          <w:rFonts w:ascii="Times New Roman" w:eastAsia="Times New Roman" w:hAnsi="Times New Roman" w:cs="Times New Roman"/>
          <w:sz w:val="24"/>
          <w:szCs w:val="24"/>
          <w:lang w:eastAsia="ru-RU"/>
        </w:rPr>
        <w:t xml:space="preserve">с целью </w:t>
      </w:r>
      <w:r w:rsidRPr="00F36DB6">
        <w:rPr>
          <w:rFonts w:ascii="Times New Roman" w:eastAsia="Times New Roman" w:hAnsi="Times New Roman" w:cs="Times New Roman"/>
          <w:sz w:val="24"/>
          <w:szCs w:val="24"/>
          <w:lang w:eastAsia="ru-RU"/>
        </w:rPr>
        <w:t>привлечения молодых талантливых специалистов и формирования кадрового резерва</w:t>
      </w:r>
      <w:r w:rsidR="002D535B">
        <w:rPr>
          <w:rFonts w:ascii="Times New Roman" w:eastAsia="Times New Roman" w:hAnsi="Times New Roman" w:cs="Times New Roman"/>
          <w:sz w:val="24"/>
          <w:szCs w:val="24"/>
          <w:lang w:eastAsia="ru-RU"/>
        </w:rPr>
        <w:t xml:space="preserve"> организации</w:t>
      </w:r>
      <w:r w:rsidRPr="00F36DB6">
        <w:rPr>
          <w:rFonts w:ascii="Times New Roman" w:eastAsia="Times New Roman" w:hAnsi="Times New Roman" w:cs="Times New Roman"/>
          <w:sz w:val="24"/>
          <w:szCs w:val="24"/>
          <w:lang w:eastAsia="ru-RU"/>
        </w:rPr>
        <w:t xml:space="preserve">. </w:t>
      </w:r>
    </w:p>
    <w:p w14:paraId="31A051B9" w14:textId="0F16340E" w:rsidR="00F36DB6" w:rsidRPr="00F36DB6" w:rsidRDefault="00F36DB6" w:rsidP="00F36DB6">
      <w:pPr>
        <w:spacing w:after="0" w:line="360" w:lineRule="auto"/>
        <w:ind w:firstLine="709"/>
        <w:jc w:val="both"/>
        <w:rPr>
          <w:rFonts w:ascii="Times New Roman" w:eastAsia="Times New Roman" w:hAnsi="Times New Roman" w:cs="Times New Roman"/>
          <w:sz w:val="24"/>
          <w:szCs w:val="24"/>
          <w:lang w:eastAsia="ru-RU"/>
        </w:rPr>
      </w:pPr>
      <w:r w:rsidRPr="00F36DB6">
        <w:rPr>
          <w:rFonts w:ascii="Times New Roman" w:eastAsia="Times New Roman" w:hAnsi="Times New Roman" w:cs="Times New Roman"/>
          <w:sz w:val="24"/>
          <w:szCs w:val="24"/>
          <w:lang w:eastAsia="ru-RU"/>
        </w:rPr>
        <w:t>12) Приглашать студентов колледжей и вузов г.</w:t>
      </w:r>
      <w:r w:rsidR="00B23540">
        <w:rPr>
          <w:rFonts w:ascii="Times New Roman" w:eastAsia="Times New Roman" w:hAnsi="Times New Roman" w:cs="Times New Roman"/>
          <w:sz w:val="24"/>
          <w:szCs w:val="24"/>
          <w:lang w:eastAsia="ru-RU"/>
        </w:rPr>
        <w:t xml:space="preserve"> </w:t>
      </w:r>
      <w:r w:rsidRPr="00F36DB6">
        <w:rPr>
          <w:rFonts w:ascii="Times New Roman" w:eastAsia="Times New Roman" w:hAnsi="Times New Roman" w:cs="Times New Roman"/>
          <w:sz w:val="24"/>
          <w:szCs w:val="24"/>
          <w:lang w:eastAsia="ru-RU"/>
        </w:rPr>
        <w:t>Москвы для прохождения практики в ООО «Лотос Премиум»: молодое поколение привнесёт новое видение в деятельность предприятия. Сотрудничать с вузами в части формирования совместных программ подготовки и адаптации выпускников вузов к рабочим местам.</w:t>
      </w:r>
    </w:p>
    <w:p w14:paraId="6E6C048A" w14:textId="77777777" w:rsidR="00F36DB6" w:rsidRPr="00F36DB6" w:rsidRDefault="00F36DB6" w:rsidP="00F36DB6">
      <w:pPr>
        <w:spacing w:after="0" w:line="360" w:lineRule="auto"/>
        <w:ind w:firstLine="709"/>
        <w:jc w:val="both"/>
        <w:rPr>
          <w:rFonts w:ascii="Times New Roman" w:eastAsia="Times New Roman" w:hAnsi="Times New Roman" w:cs="Times New Roman"/>
          <w:sz w:val="24"/>
          <w:szCs w:val="24"/>
          <w:lang w:eastAsia="ru-RU"/>
        </w:rPr>
      </w:pPr>
      <w:r w:rsidRPr="00F36DB6">
        <w:rPr>
          <w:rFonts w:ascii="Times New Roman" w:eastAsia="Times New Roman" w:hAnsi="Times New Roman" w:cs="Times New Roman"/>
          <w:sz w:val="24"/>
          <w:szCs w:val="24"/>
          <w:lang w:eastAsia="ru-RU"/>
        </w:rPr>
        <w:t>13) Постоянно осуществлять анализ затрат. По его итогам проводить оптимизацию.</w:t>
      </w:r>
    </w:p>
    <w:p w14:paraId="09B5A23B" w14:textId="77777777" w:rsidR="00EB3B12" w:rsidRDefault="00F36DB6" w:rsidP="00EB3B12">
      <w:pPr>
        <w:spacing w:after="0" w:line="360" w:lineRule="auto"/>
        <w:ind w:firstLine="709"/>
        <w:jc w:val="both"/>
        <w:rPr>
          <w:rFonts w:ascii="Times New Roman" w:eastAsia="Calibri" w:hAnsi="Times New Roman" w:cs="Times New Roman"/>
          <w:sz w:val="28"/>
          <w:szCs w:val="28"/>
        </w:rPr>
      </w:pPr>
      <w:r w:rsidRPr="00F36DB6">
        <w:rPr>
          <w:rFonts w:ascii="Times New Roman" w:eastAsia="Times New Roman" w:hAnsi="Times New Roman" w:cs="Times New Roman"/>
          <w:sz w:val="24"/>
          <w:szCs w:val="24"/>
          <w:lang w:eastAsia="ru-RU"/>
        </w:rPr>
        <w:lastRenderedPageBreak/>
        <w:t xml:space="preserve">14) Активнее стимулировать сотрудников предприятия: неожиданные, непредсказуемые и нерегулярные поощрения мотивируют активнее, чем прогнозируемые. Последние воспринимаются, как составная часть заработной платы. </w:t>
      </w:r>
    </w:p>
    <w:p w14:paraId="56133263" w14:textId="1308D518" w:rsidR="00C94982" w:rsidRDefault="00DE52C7" w:rsidP="00C94982">
      <w:pPr>
        <w:spacing w:after="0" w:line="360" w:lineRule="auto"/>
        <w:ind w:firstLine="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Вышеп</w:t>
      </w:r>
      <w:r w:rsidR="00EB3B12" w:rsidRPr="00EB3B12">
        <w:rPr>
          <w:rFonts w:ascii="Times New Roman" w:eastAsia="Calibri" w:hAnsi="Times New Roman" w:cs="Times New Roman"/>
          <w:sz w:val="24"/>
          <w:szCs w:val="24"/>
        </w:rPr>
        <w:t>редложенные</w:t>
      </w:r>
      <w:proofErr w:type="spellEnd"/>
      <w:r>
        <w:rPr>
          <w:rFonts w:ascii="Times New Roman" w:eastAsia="Calibri" w:hAnsi="Times New Roman" w:cs="Times New Roman"/>
          <w:sz w:val="24"/>
          <w:szCs w:val="24"/>
        </w:rPr>
        <w:t xml:space="preserve"> и др.</w:t>
      </w:r>
      <w:r w:rsidR="00EB3B12" w:rsidRPr="00EB3B12">
        <w:rPr>
          <w:rFonts w:ascii="Times New Roman" w:eastAsia="Calibri" w:hAnsi="Times New Roman" w:cs="Times New Roman"/>
          <w:sz w:val="24"/>
          <w:szCs w:val="24"/>
        </w:rPr>
        <w:t xml:space="preserve"> </w:t>
      </w:r>
      <w:r w:rsidR="00C94982">
        <w:rPr>
          <w:rFonts w:ascii="Times New Roman" w:eastAsia="Calibri" w:hAnsi="Times New Roman" w:cs="Times New Roman"/>
          <w:sz w:val="24"/>
          <w:szCs w:val="24"/>
        </w:rPr>
        <w:t xml:space="preserve">возможные </w:t>
      </w:r>
      <w:r w:rsidR="00EB3B12" w:rsidRPr="00EB3B12">
        <w:rPr>
          <w:rFonts w:ascii="Times New Roman" w:eastAsia="Calibri" w:hAnsi="Times New Roman" w:cs="Times New Roman"/>
          <w:sz w:val="24"/>
          <w:szCs w:val="24"/>
        </w:rPr>
        <w:t>мероприятия</w:t>
      </w:r>
      <w:r>
        <w:rPr>
          <w:rFonts w:ascii="Times New Roman" w:eastAsia="Calibri" w:hAnsi="Times New Roman" w:cs="Times New Roman"/>
          <w:sz w:val="24"/>
          <w:szCs w:val="24"/>
        </w:rPr>
        <w:t>, направленные на</w:t>
      </w:r>
      <w:r w:rsidR="00EB3B12" w:rsidRPr="00EB3B12">
        <w:rPr>
          <w:rFonts w:ascii="Times New Roman" w:eastAsia="Calibri" w:hAnsi="Times New Roman" w:cs="Times New Roman"/>
          <w:sz w:val="24"/>
          <w:szCs w:val="24"/>
        </w:rPr>
        <w:t xml:space="preserve"> </w:t>
      </w:r>
      <w:r w:rsidR="006055A9">
        <w:rPr>
          <w:rFonts w:ascii="Times New Roman" w:eastAsia="Calibri" w:hAnsi="Times New Roman" w:cs="Times New Roman"/>
          <w:sz w:val="24"/>
          <w:szCs w:val="24"/>
        </w:rPr>
        <w:t>оптимизацию</w:t>
      </w:r>
      <w:r w:rsidR="00EB3B12">
        <w:rPr>
          <w:rFonts w:ascii="Times New Roman" w:eastAsia="Calibri" w:hAnsi="Times New Roman" w:cs="Times New Roman"/>
          <w:sz w:val="28"/>
          <w:szCs w:val="28"/>
        </w:rPr>
        <w:t xml:space="preserve"> </w:t>
      </w:r>
      <w:r w:rsidR="00EB3B12" w:rsidRPr="00EB3B12">
        <w:rPr>
          <w:rFonts w:ascii="Times New Roman" w:eastAsia="Calibri" w:hAnsi="Times New Roman" w:cs="Times New Roman"/>
          <w:sz w:val="24"/>
          <w:szCs w:val="24"/>
        </w:rPr>
        <w:t>системы</w:t>
      </w:r>
      <w:r w:rsidR="00EB3B12">
        <w:rPr>
          <w:rFonts w:ascii="Times New Roman" w:eastAsia="Calibri" w:hAnsi="Times New Roman" w:cs="Times New Roman"/>
          <w:sz w:val="24"/>
          <w:szCs w:val="24"/>
        </w:rPr>
        <w:t xml:space="preserve"> </w:t>
      </w:r>
      <w:r w:rsidR="00EB3B12" w:rsidRPr="00EB3B12">
        <w:rPr>
          <w:rFonts w:ascii="Times New Roman" w:eastAsia="Calibri" w:hAnsi="Times New Roman" w:cs="Times New Roman"/>
          <w:sz w:val="24"/>
          <w:szCs w:val="24"/>
        </w:rPr>
        <w:t xml:space="preserve">управления </w:t>
      </w:r>
      <w:r>
        <w:rPr>
          <w:rFonts w:ascii="Times New Roman" w:eastAsia="Calibri" w:hAnsi="Times New Roman" w:cs="Times New Roman"/>
          <w:sz w:val="24"/>
          <w:szCs w:val="24"/>
        </w:rPr>
        <w:t>ООО «Лотос Премиум»</w:t>
      </w:r>
      <w:r w:rsidR="009E0DB4">
        <w:rPr>
          <w:rFonts w:ascii="Times New Roman" w:eastAsia="Calibri" w:hAnsi="Times New Roman" w:cs="Times New Roman"/>
          <w:sz w:val="24"/>
          <w:szCs w:val="24"/>
        </w:rPr>
        <w:t>,</w:t>
      </w:r>
      <w:r w:rsidR="00212EF4">
        <w:rPr>
          <w:rFonts w:ascii="Times New Roman" w:eastAsia="Calibri" w:hAnsi="Times New Roman" w:cs="Times New Roman"/>
          <w:sz w:val="24"/>
          <w:szCs w:val="24"/>
        </w:rPr>
        <w:t xml:space="preserve"> позволят</w:t>
      </w:r>
      <w:r w:rsidR="00C94982">
        <w:rPr>
          <w:rFonts w:ascii="Times New Roman" w:eastAsia="Calibri" w:hAnsi="Times New Roman" w:cs="Times New Roman"/>
          <w:sz w:val="24"/>
          <w:szCs w:val="24"/>
        </w:rPr>
        <w:t>:</w:t>
      </w:r>
    </w:p>
    <w:p w14:paraId="2432406C" w14:textId="77777777" w:rsidR="007573E7" w:rsidRDefault="00C94982" w:rsidP="00C94982">
      <w:pPr>
        <w:pStyle w:val="a7"/>
        <w:numPr>
          <w:ilvl w:val="0"/>
          <w:numId w:val="47"/>
        </w:numPr>
        <w:spacing w:after="0" w:line="360" w:lineRule="auto"/>
        <w:jc w:val="both"/>
        <w:rPr>
          <w:rFonts w:ascii="Times New Roman" w:eastAsia="Calibri" w:hAnsi="Times New Roman" w:cs="Times New Roman"/>
          <w:sz w:val="24"/>
          <w:szCs w:val="24"/>
        </w:rPr>
      </w:pPr>
      <w:r w:rsidRPr="00C94982">
        <w:rPr>
          <w:rFonts w:ascii="Times New Roman" w:eastAsia="Calibri" w:hAnsi="Times New Roman" w:cs="Times New Roman"/>
          <w:sz w:val="24"/>
          <w:szCs w:val="24"/>
        </w:rPr>
        <w:t>у</w:t>
      </w:r>
      <w:r w:rsidR="009E0DB4" w:rsidRPr="00C94982">
        <w:rPr>
          <w:rFonts w:ascii="Times New Roman" w:eastAsia="Calibri" w:hAnsi="Times New Roman" w:cs="Times New Roman"/>
          <w:sz w:val="24"/>
          <w:szCs w:val="24"/>
        </w:rPr>
        <w:t>совершенствовать</w:t>
      </w:r>
      <w:r w:rsidR="00DE52C7" w:rsidRPr="00C94982">
        <w:rPr>
          <w:rFonts w:ascii="Times New Roman" w:eastAsia="Calibri" w:hAnsi="Times New Roman" w:cs="Times New Roman"/>
          <w:sz w:val="24"/>
          <w:szCs w:val="24"/>
        </w:rPr>
        <w:t xml:space="preserve"> </w:t>
      </w:r>
      <w:r w:rsidR="00EB3B12" w:rsidRPr="00C94982">
        <w:rPr>
          <w:rFonts w:ascii="Times New Roman" w:eastAsia="Calibri" w:hAnsi="Times New Roman" w:cs="Times New Roman"/>
          <w:sz w:val="24"/>
          <w:szCs w:val="24"/>
        </w:rPr>
        <w:t>качество обслуживания</w:t>
      </w:r>
      <w:r w:rsidR="009E0DB4" w:rsidRPr="00C94982">
        <w:rPr>
          <w:rFonts w:ascii="Times New Roman" w:eastAsia="Calibri" w:hAnsi="Times New Roman" w:cs="Times New Roman"/>
          <w:sz w:val="24"/>
          <w:szCs w:val="24"/>
        </w:rPr>
        <w:t xml:space="preserve"> клиентов (потребителей)</w:t>
      </w:r>
      <w:r w:rsidR="007573E7">
        <w:rPr>
          <w:rFonts w:ascii="Times New Roman" w:eastAsia="Calibri" w:hAnsi="Times New Roman" w:cs="Times New Roman"/>
          <w:sz w:val="24"/>
          <w:szCs w:val="24"/>
        </w:rPr>
        <w:t>;</w:t>
      </w:r>
    </w:p>
    <w:p w14:paraId="4ACCC542" w14:textId="77777777" w:rsidR="00374004" w:rsidRDefault="00A02650" w:rsidP="00C94982">
      <w:pPr>
        <w:pStyle w:val="a7"/>
        <w:numPr>
          <w:ilvl w:val="0"/>
          <w:numId w:val="4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повысить уровень квалификации персонала</w:t>
      </w:r>
      <w:r w:rsidR="00374004">
        <w:rPr>
          <w:rFonts w:ascii="Times New Roman" w:eastAsia="Calibri" w:hAnsi="Times New Roman" w:cs="Times New Roman"/>
          <w:sz w:val="24"/>
          <w:szCs w:val="24"/>
        </w:rPr>
        <w:t>;</w:t>
      </w:r>
    </w:p>
    <w:p w14:paraId="366D8E70" w14:textId="519E4DA8" w:rsidR="00374004" w:rsidRDefault="00374004" w:rsidP="00C94982">
      <w:pPr>
        <w:pStyle w:val="a7"/>
        <w:numPr>
          <w:ilvl w:val="0"/>
          <w:numId w:val="4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обеспечит</w:t>
      </w:r>
      <w:r w:rsidR="00D7669C">
        <w:rPr>
          <w:rFonts w:ascii="Times New Roman" w:eastAsia="Calibri" w:hAnsi="Times New Roman" w:cs="Times New Roman"/>
          <w:sz w:val="24"/>
          <w:szCs w:val="24"/>
        </w:rPr>
        <w:t>ь</w:t>
      </w:r>
      <w:r>
        <w:rPr>
          <w:rFonts w:ascii="Times New Roman" w:eastAsia="Calibri" w:hAnsi="Times New Roman" w:cs="Times New Roman"/>
          <w:sz w:val="24"/>
          <w:szCs w:val="24"/>
        </w:rPr>
        <w:t xml:space="preserve"> мотивацию высокопроизводительного труда</w:t>
      </w:r>
      <w:r w:rsidR="00D7669C">
        <w:rPr>
          <w:rFonts w:ascii="Times New Roman" w:eastAsia="Calibri" w:hAnsi="Times New Roman" w:cs="Times New Roman"/>
          <w:sz w:val="24"/>
          <w:szCs w:val="24"/>
        </w:rPr>
        <w:t xml:space="preserve"> сотрудников</w:t>
      </w:r>
      <w:r>
        <w:rPr>
          <w:rFonts w:ascii="Times New Roman" w:eastAsia="Calibri" w:hAnsi="Times New Roman" w:cs="Times New Roman"/>
          <w:sz w:val="24"/>
          <w:szCs w:val="24"/>
        </w:rPr>
        <w:t>;</w:t>
      </w:r>
    </w:p>
    <w:p w14:paraId="620F91E3" w14:textId="643AFD75" w:rsidR="00EB3B12" w:rsidRPr="000C7D67" w:rsidRDefault="00D7669C" w:rsidP="00C94982">
      <w:pPr>
        <w:pStyle w:val="a7"/>
        <w:numPr>
          <w:ilvl w:val="0"/>
          <w:numId w:val="4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увеличит</w:t>
      </w:r>
      <w:r w:rsidR="004F64A0">
        <w:rPr>
          <w:rFonts w:ascii="Times New Roman" w:eastAsia="Calibri" w:hAnsi="Times New Roman" w:cs="Times New Roman"/>
          <w:sz w:val="24"/>
          <w:szCs w:val="24"/>
        </w:rPr>
        <w:t>ь</w:t>
      </w:r>
      <w:r>
        <w:rPr>
          <w:rFonts w:ascii="Times New Roman" w:eastAsia="Calibri" w:hAnsi="Times New Roman" w:cs="Times New Roman"/>
          <w:sz w:val="24"/>
          <w:szCs w:val="24"/>
        </w:rPr>
        <w:t xml:space="preserve"> объём</w:t>
      </w:r>
      <w:r w:rsidR="004F64A0">
        <w:rPr>
          <w:rFonts w:ascii="Times New Roman" w:eastAsia="Calibri" w:hAnsi="Times New Roman" w:cs="Times New Roman"/>
          <w:sz w:val="24"/>
          <w:szCs w:val="24"/>
        </w:rPr>
        <w:t xml:space="preserve"> сбыта</w:t>
      </w:r>
      <w:r>
        <w:rPr>
          <w:rFonts w:ascii="Times New Roman" w:eastAsia="Calibri" w:hAnsi="Times New Roman" w:cs="Times New Roman"/>
          <w:sz w:val="24"/>
          <w:szCs w:val="24"/>
        </w:rPr>
        <w:t xml:space="preserve"> реализ</w:t>
      </w:r>
      <w:r w:rsidR="004F64A0">
        <w:rPr>
          <w:rFonts w:ascii="Times New Roman" w:eastAsia="Calibri" w:hAnsi="Times New Roman" w:cs="Times New Roman"/>
          <w:sz w:val="24"/>
          <w:szCs w:val="24"/>
        </w:rPr>
        <w:t>уемых</w:t>
      </w:r>
      <w:r w:rsidR="003B54A7">
        <w:rPr>
          <w:rFonts w:ascii="Times New Roman" w:eastAsia="Calibri" w:hAnsi="Times New Roman" w:cs="Times New Roman"/>
          <w:sz w:val="24"/>
          <w:szCs w:val="24"/>
        </w:rPr>
        <w:t xml:space="preserve"> товаров</w:t>
      </w:r>
      <w:r w:rsidR="00F16C4F">
        <w:rPr>
          <w:rFonts w:ascii="Times New Roman" w:eastAsia="Calibri" w:hAnsi="Times New Roman" w:cs="Times New Roman"/>
          <w:sz w:val="24"/>
          <w:szCs w:val="24"/>
        </w:rPr>
        <w:t>.</w:t>
      </w:r>
    </w:p>
    <w:p w14:paraId="7A7397A6" w14:textId="77777777" w:rsidR="00062DE1" w:rsidRDefault="001E1D71" w:rsidP="00EB3B1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Суммарно предложенные </w:t>
      </w:r>
      <w:r w:rsidR="00F16C4F">
        <w:rPr>
          <w:rFonts w:ascii="Times New Roman" w:eastAsia="Calibri" w:hAnsi="Times New Roman" w:cs="Times New Roman"/>
          <w:sz w:val="24"/>
          <w:szCs w:val="24"/>
        </w:rPr>
        <w:t xml:space="preserve">действия будут направлены на </w:t>
      </w:r>
      <w:r w:rsidR="009926CF">
        <w:rPr>
          <w:rFonts w:ascii="Times New Roman" w:eastAsia="Calibri" w:hAnsi="Times New Roman" w:cs="Times New Roman"/>
          <w:sz w:val="24"/>
          <w:szCs w:val="24"/>
        </w:rPr>
        <w:t>п</w:t>
      </w:r>
      <w:r w:rsidR="001A45ED" w:rsidRPr="000C7D67">
        <w:rPr>
          <w:rFonts w:ascii="Times New Roman" w:eastAsia="Calibri" w:hAnsi="Times New Roman" w:cs="Times New Roman"/>
          <w:sz w:val="24"/>
          <w:szCs w:val="24"/>
        </w:rPr>
        <w:t>риумнож</w:t>
      </w:r>
      <w:r w:rsidR="00F16C4F">
        <w:rPr>
          <w:rFonts w:ascii="Times New Roman" w:eastAsia="Calibri" w:hAnsi="Times New Roman" w:cs="Times New Roman"/>
          <w:sz w:val="24"/>
          <w:szCs w:val="24"/>
        </w:rPr>
        <w:t>ение</w:t>
      </w:r>
      <w:r w:rsidR="001A45ED" w:rsidRPr="000C7D67">
        <w:rPr>
          <w:rFonts w:ascii="Times New Roman" w:eastAsia="Calibri" w:hAnsi="Times New Roman" w:cs="Times New Roman"/>
          <w:sz w:val="24"/>
          <w:szCs w:val="24"/>
        </w:rPr>
        <w:t xml:space="preserve"> </w:t>
      </w:r>
      <w:r w:rsidR="00F16C4F">
        <w:rPr>
          <w:rFonts w:ascii="Times New Roman" w:eastAsia="Calibri" w:hAnsi="Times New Roman" w:cs="Times New Roman"/>
          <w:sz w:val="24"/>
          <w:szCs w:val="24"/>
        </w:rPr>
        <w:t>оборота</w:t>
      </w:r>
      <w:r w:rsidR="001A45ED" w:rsidRPr="000C7D67">
        <w:rPr>
          <w:rFonts w:ascii="Times New Roman" w:eastAsia="Calibri" w:hAnsi="Times New Roman" w:cs="Times New Roman"/>
          <w:sz w:val="24"/>
          <w:szCs w:val="24"/>
        </w:rPr>
        <w:t xml:space="preserve"> предприятия</w:t>
      </w:r>
      <w:r w:rsidR="00F16C4F">
        <w:rPr>
          <w:rFonts w:ascii="Times New Roman" w:eastAsia="Calibri" w:hAnsi="Times New Roman" w:cs="Times New Roman"/>
          <w:sz w:val="24"/>
          <w:szCs w:val="24"/>
        </w:rPr>
        <w:t xml:space="preserve"> (в </w:t>
      </w:r>
      <w:proofErr w:type="gramStart"/>
      <w:r w:rsidR="00F16C4F">
        <w:rPr>
          <w:rFonts w:ascii="Times New Roman" w:eastAsia="Calibri" w:hAnsi="Times New Roman" w:cs="Times New Roman"/>
          <w:sz w:val="24"/>
          <w:szCs w:val="24"/>
        </w:rPr>
        <w:t>т.ч.</w:t>
      </w:r>
      <w:proofErr w:type="gramEnd"/>
      <w:r w:rsidR="00F16C4F">
        <w:rPr>
          <w:rFonts w:ascii="Times New Roman" w:eastAsia="Calibri" w:hAnsi="Times New Roman" w:cs="Times New Roman"/>
          <w:sz w:val="24"/>
          <w:szCs w:val="24"/>
        </w:rPr>
        <w:t xml:space="preserve"> и выручки)</w:t>
      </w:r>
      <w:r w:rsidR="001A45ED" w:rsidRPr="000C7D67">
        <w:rPr>
          <w:rFonts w:ascii="Times New Roman" w:eastAsia="Calibri" w:hAnsi="Times New Roman" w:cs="Times New Roman"/>
          <w:sz w:val="24"/>
          <w:szCs w:val="24"/>
        </w:rPr>
        <w:t>, и, как следствие, по</w:t>
      </w:r>
      <w:r w:rsidR="009926CF">
        <w:rPr>
          <w:rFonts w:ascii="Times New Roman" w:eastAsia="Calibri" w:hAnsi="Times New Roman" w:cs="Times New Roman"/>
          <w:sz w:val="24"/>
          <w:szCs w:val="24"/>
        </w:rPr>
        <w:t>выс</w:t>
      </w:r>
      <w:r w:rsidR="00EF4B7F">
        <w:rPr>
          <w:rFonts w:ascii="Times New Roman" w:eastAsia="Calibri" w:hAnsi="Times New Roman" w:cs="Times New Roman"/>
          <w:sz w:val="24"/>
          <w:szCs w:val="24"/>
        </w:rPr>
        <w:t>я</w:t>
      </w:r>
      <w:r w:rsidR="009926CF">
        <w:rPr>
          <w:rFonts w:ascii="Times New Roman" w:eastAsia="Calibri" w:hAnsi="Times New Roman" w:cs="Times New Roman"/>
          <w:sz w:val="24"/>
          <w:szCs w:val="24"/>
        </w:rPr>
        <w:t>т</w:t>
      </w:r>
      <w:r w:rsidR="001A45ED" w:rsidRPr="000C7D67">
        <w:rPr>
          <w:rFonts w:ascii="Times New Roman" w:eastAsia="Calibri" w:hAnsi="Times New Roman" w:cs="Times New Roman"/>
          <w:sz w:val="24"/>
          <w:szCs w:val="24"/>
        </w:rPr>
        <w:t xml:space="preserve"> общую эффективность</w:t>
      </w:r>
      <w:r w:rsidR="000C7D67">
        <w:rPr>
          <w:rFonts w:ascii="Times New Roman" w:eastAsia="Calibri" w:hAnsi="Times New Roman" w:cs="Times New Roman"/>
          <w:sz w:val="28"/>
          <w:szCs w:val="28"/>
        </w:rPr>
        <w:t xml:space="preserve"> </w:t>
      </w:r>
      <w:r w:rsidR="000C7D67" w:rsidRPr="000C7D67">
        <w:rPr>
          <w:rFonts w:ascii="Times New Roman" w:eastAsia="Calibri" w:hAnsi="Times New Roman" w:cs="Times New Roman"/>
          <w:sz w:val="24"/>
          <w:szCs w:val="24"/>
        </w:rPr>
        <w:t xml:space="preserve">деятельности </w:t>
      </w:r>
      <w:r w:rsidR="000C7D67">
        <w:rPr>
          <w:rFonts w:ascii="Times New Roman" w:eastAsia="Calibri" w:hAnsi="Times New Roman" w:cs="Times New Roman"/>
          <w:sz w:val="24"/>
          <w:szCs w:val="24"/>
        </w:rPr>
        <w:t>ООО «Лотос Премиум»</w:t>
      </w:r>
      <w:r w:rsidR="000C7D67" w:rsidRPr="000C7D67">
        <w:rPr>
          <w:rFonts w:ascii="Times New Roman" w:eastAsia="Calibri" w:hAnsi="Times New Roman" w:cs="Times New Roman"/>
          <w:sz w:val="24"/>
          <w:szCs w:val="24"/>
        </w:rPr>
        <w:t>.</w:t>
      </w:r>
    </w:p>
    <w:p w14:paraId="3956F375" w14:textId="77777777" w:rsidR="00062DE1" w:rsidRDefault="00062DE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14:paraId="75537C22" w14:textId="063EBECD" w:rsidR="00874933" w:rsidRPr="00874933" w:rsidRDefault="00874933" w:rsidP="00874933">
      <w:pPr>
        <w:pStyle w:val="1"/>
        <w:spacing w:before="0" w:line="360" w:lineRule="auto"/>
        <w:jc w:val="center"/>
        <w:rPr>
          <w:rFonts w:ascii="Times New Roman" w:eastAsia="Calibri" w:hAnsi="Times New Roman"/>
          <w:b/>
          <w:bCs/>
          <w:color w:val="000000" w:themeColor="text1"/>
          <w:sz w:val="24"/>
          <w:szCs w:val="24"/>
        </w:rPr>
      </w:pPr>
      <w:bookmarkStart w:id="19" w:name="_Toc41755651"/>
      <w:r w:rsidRPr="00874933">
        <w:rPr>
          <w:rFonts w:ascii="Times New Roman" w:eastAsia="Calibri" w:hAnsi="Times New Roman"/>
          <w:b/>
          <w:bCs/>
          <w:color w:val="000000" w:themeColor="text1"/>
          <w:sz w:val="24"/>
          <w:szCs w:val="24"/>
        </w:rPr>
        <w:lastRenderedPageBreak/>
        <w:t>Заключение</w:t>
      </w:r>
      <w:bookmarkEnd w:id="19"/>
    </w:p>
    <w:p w14:paraId="71E8DCAF" w14:textId="1639DCE7" w:rsidR="000664FE" w:rsidRDefault="00062DE1" w:rsidP="000664FE">
      <w:pPr>
        <w:spacing w:after="0" w:line="360" w:lineRule="auto"/>
        <w:ind w:firstLine="709"/>
        <w:jc w:val="both"/>
        <w:rPr>
          <w:rFonts w:ascii="Times New Roman" w:eastAsia="Calibri" w:hAnsi="Times New Roman" w:cs="Times New Roman"/>
          <w:sz w:val="24"/>
          <w:szCs w:val="24"/>
        </w:rPr>
      </w:pPr>
      <w:r w:rsidRPr="00874933">
        <w:rPr>
          <w:rFonts w:ascii="Times New Roman" w:eastAsia="Calibri" w:hAnsi="Times New Roman" w:cs="Times New Roman"/>
          <w:sz w:val="24"/>
          <w:szCs w:val="24"/>
        </w:rPr>
        <w:t>В ходе прохождения пр</w:t>
      </w:r>
      <w:r w:rsidRPr="00874933">
        <w:rPr>
          <w:rFonts w:ascii="Times New Roman" w:eastAsia="Calibri" w:hAnsi="Times New Roman" w:cs="Times New Roman"/>
          <w:sz w:val="24"/>
          <w:szCs w:val="24"/>
        </w:rPr>
        <w:t>еддиплом</w:t>
      </w:r>
      <w:r w:rsidRPr="00874933">
        <w:rPr>
          <w:rFonts w:ascii="Times New Roman" w:eastAsia="Calibri" w:hAnsi="Times New Roman" w:cs="Times New Roman"/>
          <w:sz w:val="24"/>
          <w:szCs w:val="24"/>
        </w:rPr>
        <w:t>ной практики все поставленные задачи были выполнены</w:t>
      </w:r>
      <w:r w:rsidR="00D82ACB" w:rsidRPr="00874933">
        <w:rPr>
          <w:rFonts w:ascii="Times New Roman" w:eastAsia="Calibri" w:hAnsi="Times New Roman" w:cs="Times New Roman"/>
          <w:sz w:val="24"/>
          <w:szCs w:val="24"/>
        </w:rPr>
        <w:t xml:space="preserve"> в полном объёме,</w:t>
      </w:r>
      <w:r w:rsidR="00D82ACB" w:rsidRPr="00874933">
        <w:rPr>
          <w:rFonts w:ascii="Times New Roman" w:eastAsia="Calibri" w:hAnsi="Times New Roman" w:cs="Times New Roman"/>
          <w:sz w:val="24"/>
          <w:szCs w:val="24"/>
        </w:rPr>
        <w:t xml:space="preserve"> е</w:t>
      </w:r>
      <w:r w:rsidR="00D82ACB" w:rsidRPr="00874933">
        <w:rPr>
          <w:rFonts w:ascii="Times New Roman" w:eastAsia="Calibri" w:hAnsi="Times New Roman" w:cs="Times New Roman"/>
          <w:sz w:val="24"/>
          <w:szCs w:val="24"/>
        </w:rPr>
        <w:t>ё</w:t>
      </w:r>
      <w:r w:rsidR="00D82ACB" w:rsidRPr="00874933">
        <w:rPr>
          <w:rFonts w:ascii="Times New Roman" w:eastAsia="Calibri" w:hAnsi="Times New Roman" w:cs="Times New Roman"/>
          <w:sz w:val="24"/>
          <w:szCs w:val="24"/>
        </w:rPr>
        <w:t xml:space="preserve"> </w:t>
      </w:r>
      <w:r w:rsidR="000664FE">
        <w:rPr>
          <w:rFonts w:ascii="Times New Roman" w:eastAsia="Calibri" w:hAnsi="Times New Roman" w:cs="Times New Roman"/>
          <w:sz w:val="24"/>
          <w:szCs w:val="24"/>
        </w:rPr>
        <w:t>(</w:t>
      </w:r>
      <w:r w:rsidR="000664FE" w:rsidRPr="000664FE">
        <w:rPr>
          <w:rFonts w:ascii="Times New Roman" w:eastAsia="Calibri" w:hAnsi="Times New Roman" w:cs="Times New Roman"/>
          <w:sz w:val="24"/>
          <w:szCs w:val="24"/>
        </w:rPr>
        <w:t>преддипломной практики</w:t>
      </w:r>
      <w:r w:rsidR="000664FE">
        <w:rPr>
          <w:rFonts w:ascii="Times New Roman" w:eastAsia="Calibri" w:hAnsi="Times New Roman" w:cs="Times New Roman"/>
          <w:sz w:val="24"/>
          <w:szCs w:val="24"/>
        </w:rPr>
        <w:t>)</w:t>
      </w:r>
      <w:r w:rsidR="000664FE" w:rsidRPr="000664FE">
        <w:rPr>
          <w:rFonts w:ascii="Times New Roman" w:eastAsia="Calibri" w:hAnsi="Times New Roman" w:cs="Times New Roman"/>
          <w:sz w:val="24"/>
          <w:szCs w:val="24"/>
        </w:rPr>
        <w:t xml:space="preserve"> </w:t>
      </w:r>
      <w:r w:rsidR="00D82ACB" w:rsidRPr="00874933">
        <w:rPr>
          <w:rFonts w:ascii="Times New Roman" w:eastAsia="Calibri" w:hAnsi="Times New Roman" w:cs="Times New Roman"/>
          <w:sz w:val="24"/>
          <w:szCs w:val="24"/>
        </w:rPr>
        <w:t>цель была до</w:t>
      </w:r>
      <w:r w:rsidR="00B809F5" w:rsidRPr="00874933">
        <w:rPr>
          <w:rFonts w:ascii="Times New Roman" w:eastAsia="Calibri" w:hAnsi="Times New Roman" w:cs="Times New Roman"/>
          <w:sz w:val="24"/>
          <w:szCs w:val="24"/>
        </w:rPr>
        <w:t>стигнута,</w:t>
      </w:r>
      <w:r w:rsidR="00D82ACB" w:rsidRPr="00874933">
        <w:rPr>
          <w:rFonts w:ascii="Times New Roman" w:eastAsia="Calibri" w:hAnsi="Times New Roman" w:cs="Times New Roman"/>
          <w:sz w:val="24"/>
          <w:szCs w:val="24"/>
        </w:rPr>
        <w:t xml:space="preserve"> </w:t>
      </w:r>
      <w:r w:rsidR="00B809F5" w:rsidRPr="00874933">
        <w:rPr>
          <w:rFonts w:ascii="Times New Roman" w:eastAsia="Calibri" w:hAnsi="Times New Roman" w:cs="Times New Roman"/>
          <w:sz w:val="24"/>
          <w:szCs w:val="24"/>
        </w:rPr>
        <w:t xml:space="preserve">теоретические и практические </w:t>
      </w:r>
      <w:r w:rsidR="00D82ACB" w:rsidRPr="00874933">
        <w:rPr>
          <w:rFonts w:ascii="Times New Roman" w:eastAsia="Calibri" w:hAnsi="Times New Roman" w:cs="Times New Roman"/>
          <w:sz w:val="24"/>
          <w:szCs w:val="24"/>
        </w:rPr>
        <w:t>профессиональные компетенции приобретены</w:t>
      </w:r>
      <w:r w:rsidRPr="00874933">
        <w:rPr>
          <w:rFonts w:ascii="Times New Roman" w:eastAsia="Calibri" w:hAnsi="Times New Roman" w:cs="Times New Roman"/>
          <w:sz w:val="24"/>
          <w:szCs w:val="24"/>
        </w:rPr>
        <w:t>.</w:t>
      </w:r>
      <w:r w:rsidR="000664FE">
        <w:rPr>
          <w:rFonts w:ascii="Times New Roman" w:eastAsia="Calibri" w:hAnsi="Times New Roman" w:cs="Times New Roman"/>
          <w:sz w:val="24"/>
          <w:szCs w:val="24"/>
        </w:rPr>
        <w:t xml:space="preserve"> </w:t>
      </w:r>
    </w:p>
    <w:p w14:paraId="44DC5452" w14:textId="047F5C82" w:rsidR="008A4BE3" w:rsidRDefault="00A23602" w:rsidP="000664F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процессе </w:t>
      </w:r>
      <w:r w:rsidR="00E6218B">
        <w:rPr>
          <w:rFonts w:ascii="Times New Roman" w:eastAsia="Calibri" w:hAnsi="Times New Roman" w:cs="Times New Roman"/>
          <w:sz w:val="24"/>
          <w:szCs w:val="24"/>
        </w:rPr>
        <w:t>исследования</w:t>
      </w:r>
      <w:r>
        <w:rPr>
          <w:rFonts w:ascii="Times New Roman" w:eastAsia="Calibri" w:hAnsi="Times New Roman" w:cs="Times New Roman"/>
          <w:sz w:val="24"/>
          <w:szCs w:val="24"/>
        </w:rPr>
        <w:t xml:space="preserve"> предприятия </w:t>
      </w:r>
      <w:r w:rsidR="00650A07">
        <w:rPr>
          <w:rFonts w:ascii="Times New Roman" w:eastAsia="Calibri" w:hAnsi="Times New Roman" w:cs="Times New Roman"/>
          <w:sz w:val="24"/>
          <w:szCs w:val="24"/>
        </w:rPr>
        <w:t>дана</w:t>
      </w:r>
      <w:r w:rsidR="00E9145C">
        <w:rPr>
          <w:rFonts w:ascii="Times New Roman" w:eastAsia="Calibri" w:hAnsi="Times New Roman" w:cs="Times New Roman"/>
          <w:sz w:val="24"/>
          <w:szCs w:val="24"/>
        </w:rPr>
        <w:t xml:space="preserve"> его </w:t>
      </w:r>
      <w:r w:rsidR="00650A07">
        <w:rPr>
          <w:rFonts w:ascii="Times New Roman" w:eastAsia="Calibri" w:hAnsi="Times New Roman" w:cs="Times New Roman"/>
          <w:sz w:val="24"/>
          <w:szCs w:val="24"/>
        </w:rPr>
        <w:t xml:space="preserve">общая </w:t>
      </w:r>
      <w:r w:rsidR="00E9145C">
        <w:rPr>
          <w:rFonts w:ascii="Times New Roman" w:eastAsia="Calibri" w:hAnsi="Times New Roman" w:cs="Times New Roman"/>
          <w:sz w:val="24"/>
          <w:szCs w:val="24"/>
        </w:rPr>
        <w:t>х</w:t>
      </w:r>
      <w:r w:rsidR="00650A07">
        <w:rPr>
          <w:rFonts w:ascii="Times New Roman" w:eastAsia="Calibri" w:hAnsi="Times New Roman" w:cs="Times New Roman"/>
          <w:sz w:val="24"/>
          <w:szCs w:val="24"/>
        </w:rPr>
        <w:t>арактеристика</w:t>
      </w:r>
      <w:r w:rsidR="00E9145C">
        <w:rPr>
          <w:rFonts w:ascii="Times New Roman" w:eastAsia="Calibri" w:hAnsi="Times New Roman" w:cs="Times New Roman"/>
          <w:sz w:val="24"/>
          <w:szCs w:val="24"/>
        </w:rPr>
        <w:t>, определена стратегическая позиция, п</w:t>
      </w:r>
      <w:r w:rsidR="00E6218B">
        <w:rPr>
          <w:rFonts w:ascii="Times New Roman" w:eastAsia="Calibri" w:hAnsi="Times New Roman" w:cs="Times New Roman"/>
          <w:sz w:val="24"/>
          <w:szCs w:val="24"/>
        </w:rPr>
        <w:t>роведены</w:t>
      </w:r>
      <w:r w:rsidR="00801D34">
        <w:rPr>
          <w:rFonts w:ascii="Times New Roman" w:eastAsia="Calibri" w:hAnsi="Times New Roman" w:cs="Times New Roman"/>
          <w:sz w:val="24"/>
          <w:szCs w:val="24"/>
        </w:rPr>
        <w:t xml:space="preserve"> анализы</w:t>
      </w:r>
      <w:r w:rsidR="00E6218B">
        <w:rPr>
          <w:rFonts w:ascii="Times New Roman" w:eastAsia="Calibri" w:hAnsi="Times New Roman" w:cs="Times New Roman"/>
          <w:sz w:val="24"/>
          <w:szCs w:val="24"/>
        </w:rPr>
        <w:t>:</w:t>
      </w:r>
    </w:p>
    <w:p w14:paraId="15592F65" w14:textId="36A18BEC" w:rsidR="00E6218B" w:rsidRDefault="00E6218B" w:rsidP="00E6218B">
      <w:pPr>
        <w:pStyle w:val="a7"/>
        <w:numPr>
          <w:ilvl w:val="0"/>
          <w:numId w:val="49"/>
        </w:numPr>
        <w:spacing w:after="0" w:line="360" w:lineRule="auto"/>
        <w:jc w:val="both"/>
        <w:rPr>
          <w:rFonts w:ascii="Times New Roman" w:eastAsia="Calibri" w:hAnsi="Times New Roman" w:cs="Times New Roman"/>
          <w:sz w:val="24"/>
          <w:szCs w:val="24"/>
        </w:rPr>
      </w:pPr>
      <w:r w:rsidRPr="00E6218B">
        <w:rPr>
          <w:rFonts w:ascii="Times New Roman" w:eastAsia="Calibri" w:hAnsi="Times New Roman" w:cs="Times New Roman"/>
          <w:sz w:val="24"/>
          <w:szCs w:val="24"/>
        </w:rPr>
        <w:t>системы управления</w:t>
      </w:r>
      <w:r w:rsidR="00801D34">
        <w:rPr>
          <w:rFonts w:ascii="Times New Roman" w:eastAsia="Calibri" w:hAnsi="Times New Roman" w:cs="Times New Roman"/>
          <w:sz w:val="24"/>
          <w:szCs w:val="24"/>
        </w:rPr>
        <w:t>, включая социально-психологический аспект и инновационные подходы</w:t>
      </w:r>
      <w:r>
        <w:rPr>
          <w:rFonts w:ascii="Times New Roman" w:eastAsia="Calibri" w:hAnsi="Times New Roman" w:cs="Times New Roman"/>
          <w:sz w:val="24"/>
          <w:szCs w:val="24"/>
        </w:rPr>
        <w:t>;</w:t>
      </w:r>
    </w:p>
    <w:p w14:paraId="18FA0A15" w14:textId="7E05785F" w:rsidR="00E6218B" w:rsidRDefault="00801D34" w:rsidP="00E6218B">
      <w:pPr>
        <w:pStyle w:val="a7"/>
        <w:numPr>
          <w:ilvl w:val="0"/>
          <w:numId w:val="4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бизнес-планирования;</w:t>
      </w:r>
    </w:p>
    <w:p w14:paraId="32E7D89D" w14:textId="0F17F1CC" w:rsidR="00801D34" w:rsidRDefault="00801D34" w:rsidP="00E6218B">
      <w:pPr>
        <w:pStyle w:val="a7"/>
        <w:numPr>
          <w:ilvl w:val="0"/>
          <w:numId w:val="4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финансовой деятельности</w:t>
      </w:r>
      <w:r w:rsidR="00650A07">
        <w:rPr>
          <w:rFonts w:ascii="Times New Roman" w:eastAsia="Calibri" w:hAnsi="Times New Roman" w:cs="Times New Roman"/>
          <w:sz w:val="24"/>
          <w:szCs w:val="24"/>
        </w:rPr>
        <w:t>;</w:t>
      </w:r>
    </w:p>
    <w:p w14:paraId="24A3E984" w14:textId="31F172E6" w:rsidR="00650A07" w:rsidRPr="00E6218B" w:rsidRDefault="00650A07" w:rsidP="00E6218B">
      <w:pPr>
        <w:pStyle w:val="a7"/>
        <w:numPr>
          <w:ilvl w:val="0"/>
          <w:numId w:val="4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рисков. </w:t>
      </w:r>
    </w:p>
    <w:p w14:paraId="39E37279" w14:textId="7725FBAA" w:rsidR="00D41760" w:rsidRDefault="00D41760" w:rsidP="000664F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Выявленные недостатки в деятельности ООО «Лотос Премиум» позволили сформулировать ряд рекомендаций, направленный на </w:t>
      </w:r>
      <w:r w:rsidR="005279B5" w:rsidRPr="005279B5">
        <w:rPr>
          <w:rFonts w:ascii="Times New Roman" w:eastAsia="Calibri" w:hAnsi="Times New Roman" w:cs="Times New Roman"/>
          <w:sz w:val="24"/>
          <w:szCs w:val="24"/>
        </w:rPr>
        <w:t>вывод предприятия из кризисного состояния</w:t>
      </w:r>
      <w:r w:rsidR="005279B5">
        <w:rPr>
          <w:rFonts w:ascii="Times New Roman" w:eastAsia="Calibri" w:hAnsi="Times New Roman" w:cs="Times New Roman"/>
          <w:sz w:val="24"/>
          <w:szCs w:val="24"/>
        </w:rPr>
        <w:t xml:space="preserve">. Все они </w:t>
      </w:r>
      <w:r w:rsidR="001527FB">
        <w:rPr>
          <w:rFonts w:ascii="Times New Roman" w:eastAsia="Calibri" w:hAnsi="Times New Roman" w:cs="Times New Roman"/>
          <w:sz w:val="24"/>
          <w:szCs w:val="24"/>
        </w:rPr>
        <w:t>перечислены</w:t>
      </w:r>
      <w:r w:rsidR="005279B5">
        <w:rPr>
          <w:rFonts w:ascii="Times New Roman" w:eastAsia="Calibri" w:hAnsi="Times New Roman" w:cs="Times New Roman"/>
          <w:sz w:val="24"/>
          <w:szCs w:val="24"/>
        </w:rPr>
        <w:t xml:space="preserve"> в главе 3. </w:t>
      </w:r>
    </w:p>
    <w:p w14:paraId="5120BA6C" w14:textId="188AE245" w:rsidR="003D25DB" w:rsidRDefault="001F6C93" w:rsidP="000664F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результатам прохождения преддипломной практики можно утверждать</w:t>
      </w:r>
      <w:r w:rsidR="00D41760">
        <w:rPr>
          <w:rFonts w:ascii="Times New Roman" w:eastAsia="Calibri" w:hAnsi="Times New Roman" w:cs="Times New Roman"/>
          <w:sz w:val="24"/>
          <w:szCs w:val="24"/>
        </w:rPr>
        <w:t>,</w:t>
      </w:r>
      <w:r>
        <w:rPr>
          <w:rFonts w:ascii="Times New Roman" w:eastAsia="Calibri" w:hAnsi="Times New Roman" w:cs="Times New Roman"/>
          <w:sz w:val="24"/>
          <w:szCs w:val="24"/>
        </w:rPr>
        <w:t xml:space="preserve"> что</w:t>
      </w:r>
      <w:r w:rsidR="00D41760">
        <w:rPr>
          <w:rFonts w:ascii="Times New Roman" w:eastAsia="Calibri" w:hAnsi="Times New Roman" w:cs="Times New Roman"/>
          <w:sz w:val="24"/>
          <w:szCs w:val="24"/>
        </w:rPr>
        <w:t xml:space="preserve"> з</w:t>
      </w:r>
      <w:r w:rsidR="000664FE">
        <w:rPr>
          <w:rFonts w:ascii="Times New Roman" w:eastAsia="Calibri" w:hAnsi="Times New Roman" w:cs="Times New Roman"/>
          <w:sz w:val="24"/>
          <w:szCs w:val="24"/>
        </w:rPr>
        <w:t xml:space="preserve">нания, умения и навыки, полученные в </w:t>
      </w:r>
      <w:r w:rsidR="00CB7DC8">
        <w:rPr>
          <w:rFonts w:ascii="Times New Roman" w:eastAsia="Calibri" w:hAnsi="Times New Roman" w:cs="Times New Roman"/>
          <w:sz w:val="24"/>
          <w:szCs w:val="24"/>
        </w:rPr>
        <w:t>процессе самостоятельной трудовой деятельности</w:t>
      </w:r>
      <w:r w:rsidR="000664FE">
        <w:rPr>
          <w:rFonts w:ascii="Times New Roman" w:eastAsia="Calibri" w:hAnsi="Times New Roman" w:cs="Times New Roman"/>
          <w:sz w:val="24"/>
          <w:szCs w:val="24"/>
        </w:rPr>
        <w:t xml:space="preserve">, </w:t>
      </w:r>
      <w:r w:rsidR="00C82374">
        <w:rPr>
          <w:rFonts w:ascii="Times New Roman" w:eastAsia="Calibri" w:hAnsi="Times New Roman" w:cs="Times New Roman"/>
          <w:sz w:val="24"/>
          <w:szCs w:val="24"/>
        </w:rPr>
        <w:t>явились стимулом для освоени</w:t>
      </w:r>
      <w:r w:rsidR="004F7E44">
        <w:rPr>
          <w:rFonts w:ascii="Times New Roman" w:eastAsia="Calibri" w:hAnsi="Times New Roman" w:cs="Times New Roman"/>
          <w:sz w:val="24"/>
          <w:szCs w:val="24"/>
        </w:rPr>
        <w:t xml:space="preserve">я основ </w:t>
      </w:r>
      <w:r w:rsidR="00C82374">
        <w:rPr>
          <w:rFonts w:ascii="Times New Roman" w:eastAsia="Calibri" w:hAnsi="Times New Roman" w:cs="Times New Roman"/>
          <w:sz w:val="24"/>
          <w:szCs w:val="24"/>
        </w:rPr>
        <w:t xml:space="preserve">будущей </w:t>
      </w:r>
      <w:r w:rsidR="003D25DB">
        <w:rPr>
          <w:rFonts w:ascii="Times New Roman" w:eastAsia="Calibri" w:hAnsi="Times New Roman" w:cs="Times New Roman"/>
          <w:sz w:val="24"/>
          <w:szCs w:val="24"/>
        </w:rPr>
        <w:t>специальности</w:t>
      </w:r>
      <w:r w:rsidR="00092293">
        <w:rPr>
          <w:rFonts w:ascii="Times New Roman" w:eastAsia="Calibri" w:hAnsi="Times New Roman" w:cs="Times New Roman"/>
          <w:sz w:val="24"/>
          <w:szCs w:val="24"/>
        </w:rPr>
        <w:t xml:space="preserve"> и</w:t>
      </w:r>
      <w:r w:rsidR="00C82374">
        <w:rPr>
          <w:rFonts w:ascii="Times New Roman" w:eastAsia="Calibri" w:hAnsi="Times New Roman" w:cs="Times New Roman"/>
          <w:sz w:val="24"/>
          <w:szCs w:val="24"/>
        </w:rPr>
        <w:t xml:space="preserve"> позволили</w:t>
      </w:r>
      <w:r w:rsidR="003D25DB">
        <w:rPr>
          <w:rFonts w:ascii="Times New Roman" w:eastAsia="Calibri" w:hAnsi="Times New Roman" w:cs="Times New Roman"/>
          <w:sz w:val="24"/>
          <w:szCs w:val="24"/>
        </w:rPr>
        <w:t>:</w:t>
      </w:r>
    </w:p>
    <w:p w14:paraId="1F6463EA" w14:textId="77777777" w:rsidR="003D25DB" w:rsidRDefault="00C82374" w:rsidP="003D25DB">
      <w:pPr>
        <w:pStyle w:val="a7"/>
        <w:numPr>
          <w:ilvl w:val="0"/>
          <w:numId w:val="48"/>
        </w:numPr>
        <w:spacing w:after="0" w:line="360" w:lineRule="auto"/>
        <w:jc w:val="both"/>
        <w:rPr>
          <w:rFonts w:ascii="Times New Roman" w:eastAsia="Calibri" w:hAnsi="Times New Roman" w:cs="Times New Roman"/>
          <w:sz w:val="24"/>
          <w:szCs w:val="24"/>
        </w:rPr>
      </w:pPr>
      <w:r w:rsidRPr="003D25DB">
        <w:rPr>
          <w:rFonts w:ascii="Times New Roman" w:eastAsia="Calibri" w:hAnsi="Times New Roman" w:cs="Times New Roman"/>
          <w:sz w:val="24"/>
          <w:szCs w:val="24"/>
        </w:rPr>
        <w:t xml:space="preserve">практически реализовать </w:t>
      </w:r>
      <w:r w:rsidR="0010141D" w:rsidRPr="003D25DB">
        <w:rPr>
          <w:rFonts w:ascii="Times New Roman" w:eastAsia="Calibri" w:hAnsi="Times New Roman" w:cs="Times New Roman"/>
          <w:sz w:val="24"/>
          <w:szCs w:val="24"/>
        </w:rPr>
        <w:t>полученные за годы обучения в университете теоретические знания</w:t>
      </w:r>
      <w:r w:rsidR="003D25DB">
        <w:rPr>
          <w:rFonts w:ascii="Times New Roman" w:eastAsia="Calibri" w:hAnsi="Times New Roman" w:cs="Times New Roman"/>
          <w:sz w:val="24"/>
          <w:szCs w:val="24"/>
        </w:rPr>
        <w:t>;</w:t>
      </w:r>
    </w:p>
    <w:p w14:paraId="316B9A61" w14:textId="77777777" w:rsidR="00092293" w:rsidRDefault="0010141D" w:rsidP="003D25DB">
      <w:pPr>
        <w:pStyle w:val="a7"/>
        <w:numPr>
          <w:ilvl w:val="0"/>
          <w:numId w:val="48"/>
        </w:numPr>
        <w:spacing w:after="0" w:line="360" w:lineRule="auto"/>
        <w:jc w:val="both"/>
        <w:rPr>
          <w:rFonts w:ascii="Times New Roman" w:eastAsia="Calibri" w:hAnsi="Times New Roman" w:cs="Times New Roman"/>
          <w:sz w:val="24"/>
          <w:szCs w:val="24"/>
        </w:rPr>
      </w:pPr>
      <w:r w:rsidRPr="003D25DB">
        <w:rPr>
          <w:rFonts w:ascii="Times New Roman" w:eastAsia="Calibri" w:hAnsi="Times New Roman" w:cs="Times New Roman"/>
          <w:sz w:val="24"/>
          <w:szCs w:val="24"/>
        </w:rPr>
        <w:t>получить первый профессиональный опыт самостоятельной деятельности</w:t>
      </w:r>
      <w:r w:rsidR="00092293">
        <w:rPr>
          <w:rFonts w:ascii="Times New Roman" w:eastAsia="Calibri" w:hAnsi="Times New Roman" w:cs="Times New Roman"/>
          <w:sz w:val="24"/>
          <w:szCs w:val="24"/>
        </w:rPr>
        <w:t>;</w:t>
      </w:r>
    </w:p>
    <w:p w14:paraId="49D62CF8" w14:textId="1E335CD4" w:rsidR="000664FE" w:rsidRDefault="0010141D" w:rsidP="003D25DB">
      <w:pPr>
        <w:pStyle w:val="a7"/>
        <w:numPr>
          <w:ilvl w:val="0"/>
          <w:numId w:val="48"/>
        </w:numPr>
        <w:spacing w:after="0" w:line="360" w:lineRule="auto"/>
        <w:jc w:val="both"/>
        <w:rPr>
          <w:rFonts w:ascii="Times New Roman" w:eastAsia="Calibri" w:hAnsi="Times New Roman" w:cs="Times New Roman"/>
          <w:sz w:val="24"/>
          <w:szCs w:val="24"/>
        </w:rPr>
      </w:pPr>
      <w:r w:rsidRPr="003D25DB">
        <w:rPr>
          <w:rFonts w:ascii="Times New Roman" w:eastAsia="Calibri" w:hAnsi="Times New Roman" w:cs="Times New Roman"/>
          <w:sz w:val="24"/>
          <w:szCs w:val="24"/>
        </w:rPr>
        <w:t>сформировать общее</w:t>
      </w:r>
      <w:r w:rsidR="00182FF6" w:rsidRPr="003D25DB">
        <w:rPr>
          <w:rFonts w:ascii="Times New Roman" w:eastAsia="Calibri" w:hAnsi="Times New Roman" w:cs="Times New Roman"/>
          <w:sz w:val="24"/>
          <w:szCs w:val="24"/>
        </w:rPr>
        <w:t xml:space="preserve"> представление о специфике деятельности ООО «Лотос Премиум».</w:t>
      </w:r>
    </w:p>
    <w:p w14:paraId="337CFF18" w14:textId="3569C445" w:rsidR="0031526E" w:rsidRPr="0031526E" w:rsidRDefault="00407B55" w:rsidP="0031526E">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заключении хотелось бы выразить надежду на то, что проведённые анализы и</w:t>
      </w:r>
      <w:r w:rsidR="000B1061">
        <w:rPr>
          <w:rFonts w:ascii="Times New Roman" w:eastAsia="Calibri" w:hAnsi="Times New Roman" w:cs="Times New Roman"/>
          <w:sz w:val="24"/>
          <w:szCs w:val="24"/>
        </w:rPr>
        <w:t xml:space="preserve"> ряд</w:t>
      </w:r>
      <w:r>
        <w:rPr>
          <w:rFonts w:ascii="Times New Roman" w:eastAsia="Calibri" w:hAnsi="Times New Roman" w:cs="Times New Roman"/>
          <w:sz w:val="24"/>
          <w:szCs w:val="24"/>
        </w:rPr>
        <w:t xml:space="preserve"> рекоменд</w:t>
      </w:r>
      <w:r w:rsidR="000B1061">
        <w:rPr>
          <w:rFonts w:ascii="Times New Roman" w:eastAsia="Calibri" w:hAnsi="Times New Roman" w:cs="Times New Roman"/>
          <w:sz w:val="24"/>
          <w:szCs w:val="24"/>
        </w:rPr>
        <w:t>ованных мероприятий</w:t>
      </w:r>
      <w:r>
        <w:rPr>
          <w:rFonts w:ascii="Times New Roman" w:eastAsia="Calibri" w:hAnsi="Times New Roman" w:cs="Times New Roman"/>
          <w:sz w:val="24"/>
          <w:szCs w:val="24"/>
        </w:rPr>
        <w:t xml:space="preserve"> помогут исследуемому предприятию </w:t>
      </w:r>
      <w:r w:rsidR="000B1061">
        <w:rPr>
          <w:rFonts w:ascii="Times New Roman" w:eastAsia="Calibri" w:hAnsi="Times New Roman" w:cs="Times New Roman"/>
          <w:sz w:val="24"/>
          <w:szCs w:val="24"/>
        </w:rPr>
        <w:t>выйти из кризисного состояния и нормализовать своё финансовое положение.</w:t>
      </w:r>
    </w:p>
    <w:p w14:paraId="6427498B" w14:textId="0AEAEF3E" w:rsidR="00E9194C" w:rsidRPr="00874933" w:rsidRDefault="00E9194C" w:rsidP="000664FE">
      <w:pPr>
        <w:spacing w:after="0" w:line="360" w:lineRule="auto"/>
        <w:ind w:firstLine="709"/>
        <w:jc w:val="both"/>
        <w:rPr>
          <w:rFonts w:ascii="Times New Roman" w:eastAsia="Calibri" w:hAnsi="Times New Roman" w:cs="Times New Roman"/>
          <w:sz w:val="24"/>
          <w:szCs w:val="24"/>
        </w:rPr>
      </w:pPr>
      <w:r w:rsidRPr="00874933">
        <w:rPr>
          <w:rFonts w:ascii="Times New Roman" w:eastAsia="Calibri" w:hAnsi="Times New Roman" w:cs="Times New Roman"/>
          <w:sz w:val="24"/>
          <w:szCs w:val="24"/>
        </w:rPr>
        <w:br w:type="page"/>
      </w:r>
    </w:p>
    <w:p w14:paraId="59DBB45B" w14:textId="54A7D5A7" w:rsidR="005E4CE9" w:rsidRPr="006F7DA8" w:rsidRDefault="00AA6AED" w:rsidP="0099612D">
      <w:pPr>
        <w:pStyle w:val="1"/>
        <w:spacing w:before="0" w:line="360" w:lineRule="auto"/>
        <w:jc w:val="center"/>
        <w:rPr>
          <w:rFonts w:ascii="Times New Roman" w:eastAsia="Calibri" w:hAnsi="Times New Roman"/>
          <w:b/>
          <w:bCs/>
          <w:color w:val="auto"/>
          <w:sz w:val="24"/>
          <w:szCs w:val="24"/>
        </w:rPr>
      </w:pPr>
      <w:bookmarkStart w:id="20" w:name="_Toc41755652"/>
      <w:r w:rsidRPr="006F7DA8">
        <w:rPr>
          <w:rFonts w:ascii="Times New Roman" w:eastAsia="Calibri" w:hAnsi="Times New Roman"/>
          <w:b/>
          <w:bCs/>
          <w:color w:val="auto"/>
          <w:sz w:val="24"/>
          <w:szCs w:val="24"/>
        </w:rPr>
        <w:lastRenderedPageBreak/>
        <w:t xml:space="preserve">Список используемых </w:t>
      </w:r>
      <w:r w:rsidR="003F3E97" w:rsidRPr="006F7DA8">
        <w:rPr>
          <w:rFonts w:ascii="Times New Roman" w:eastAsia="Calibri" w:hAnsi="Times New Roman"/>
          <w:b/>
          <w:bCs/>
          <w:color w:val="auto"/>
          <w:sz w:val="24"/>
          <w:szCs w:val="24"/>
        </w:rPr>
        <w:t>источников:</w:t>
      </w:r>
      <w:bookmarkEnd w:id="20"/>
    </w:p>
    <w:p w14:paraId="21D8B14E" w14:textId="77777777" w:rsidR="00E0717A" w:rsidRPr="00A36F63" w:rsidRDefault="00E0717A" w:rsidP="0099612D">
      <w:pPr>
        <w:spacing w:after="0" w:line="360" w:lineRule="auto"/>
        <w:jc w:val="both"/>
        <w:rPr>
          <w:rFonts w:ascii="Times New Roman" w:eastAsia="Calibri" w:hAnsi="Times New Roman" w:cs="Times New Roman"/>
          <w:sz w:val="24"/>
          <w:szCs w:val="24"/>
        </w:rPr>
      </w:pPr>
      <w:r w:rsidRPr="00A36F63">
        <w:rPr>
          <w:rFonts w:ascii="Times New Roman" w:eastAsia="Calibri" w:hAnsi="Times New Roman" w:cs="Times New Roman"/>
          <w:sz w:val="24"/>
          <w:szCs w:val="24"/>
        </w:rPr>
        <w:t>1. Устав ООО «Лотос Премиум» / Редакция №3 – Москва, 2013.</w:t>
      </w:r>
    </w:p>
    <w:p w14:paraId="1116CFFC" w14:textId="5085F294" w:rsidR="00E0717A" w:rsidRPr="00697F8D" w:rsidRDefault="00E0717A" w:rsidP="00E0717A">
      <w:pPr>
        <w:spacing w:after="0" w:line="360" w:lineRule="auto"/>
        <w:jc w:val="both"/>
        <w:rPr>
          <w:rFonts w:ascii="Times New Roman" w:eastAsia="Calibri" w:hAnsi="Times New Roman" w:cs="Times New Roman"/>
          <w:color w:val="000000" w:themeColor="text1"/>
          <w:sz w:val="24"/>
          <w:szCs w:val="24"/>
        </w:rPr>
      </w:pPr>
      <w:r w:rsidRPr="00A36F63">
        <w:rPr>
          <w:rFonts w:ascii="Times New Roman" w:eastAsia="Calibri" w:hAnsi="Times New Roman" w:cs="Times New Roman"/>
          <w:sz w:val="24"/>
          <w:szCs w:val="24"/>
        </w:rPr>
        <w:t xml:space="preserve">2. Официальный сайт ООО «Лотос Премиум» [Электронный ресурс]. – URL: </w:t>
      </w:r>
      <w:hyperlink r:id="rId17" w:history="1">
        <w:r w:rsidR="001D6C45" w:rsidRPr="001D6C45">
          <w:rPr>
            <w:rStyle w:val="aa"/>
            <w:rFonts w:ascii="Times New Roman" w:eastAsia="Calibri" w:hAnsi="Times New Roman" w:cs="Times New Roman"/>
            <w:color w:val="auto"/>
            <w:sz w:val="24"/>
            <w:szCs w:val="24"/>
            <w:u w:val="none"/>
          </w:rPr>
          <w:t>www.</w:t>
        </w:r>
        <w:r w:rsidR="001D6C45" w:rsidRPr="001D6C45">
          <w:rPr>
            <w:rStyle w:val="aa"/>
            <w:rFonts w:ascii="Times New Roman" w:eastAsia="Calibri" w:hAnsi="Times New Roman" w:cs="Times New Roman"/>
            <w:color w:val="auto"/>
            <w:sz w:val="24"/>
            <w:szCs w:val="24"/>
            <w:u w:val="none"/>
            <w:lang w:val="en-US"/>
          </w:rPr>
          <w:t>lotusite</w:t>
        </w:r>
        <w:r w:rsidR="001D6C45" w:rsidRPr="001D6C45">
          <w:rPr>
            <w:rStyle w:val="aa"/>
            <w:rFonts w:ascii="Times New Roman" w:eastAsia="Calibri" w:hAnsi="Times New Roman" w:cs="Times New Roman"/>
            <w:color w:val="auto"/>
            <w:sz w:val="24"/>
            <w:szCs w:val="24"/>
            <w:u w:val="none"/>
          </w:rPr>
          <w:t>.</w:t>
        </w:r>
        <w:proofErr w:type="spellStart"/>
        <w:r w:rsidR="001D6C45" w:rsidRPr="001D6C45">
          <w:rPr>
            <w:rStyle w:val="aa"/>
            <w:rFonts w:ascii="Times New Roman" w:eastAsia="Calibri" w:hAnsi="Times New Roman" w:cs="Times New Roman"/>
            <w:color w:val="auto"/>
            <w:sz w:val="24"/>
            <w:szCs w:val="24"/>
            <w:u w:val="none"/>
            <w:lang w:val="en-US"/>
          </w:rPr>
          <w:t>ru</w:t>
        </w:r>
        <w:proofErr w:type="spellEnd"/>
      </w:hyperlink>
      <w:r w:rsidR="001D6C45" w:rsidRPr="001D6C45">
        <w:rPr>
          <w:rFonts w:ascii="Times New Roman" w:eastAsia="Calibri" w:hAnsi="Times New Roman" w:cs="Times New Roman"/>
          <w:sz w:val="24"/>
          <w:szCs w:val="24"/>
        </w:rPr>
        <w:t xml:space="preserve"> </w:t>
      </w:r>
      <w:r w:rsidR="001D6C45" w:rsidRPr="001D6C45">
        <w:rPr>
          <w:rFonts w:ascii="Times New Roman" w:eastAsia="Calibri" w:hAnsi="Times New Roman" w:cs="Times New Roman"/>
          <w:color w:val="000000" w:themeColor="text1"/>
          <w:sz w:val="24"/>
          <w:szCs w:val="24"/>
        </w:rPr>
        <w:t>(дата обращения: 15.05.2020)</w:t>
      </w:r>
    </w:p>
    <w:p w14:paraId="3335B770" w14:textId="6B0E53C2" w:rsidR="00E0717A" w:rsidRPr="00A36F63" w:rsidRDefault="00E0717A" w:rsidP="00E0717A">
      <w:pPr>
        <w:spacing w:after="0" w:line="360" w:lineRule="auto"/>
        <w:jc w:val="both"/>
        <w:rPr>
          <w:rFonts w:ascii="Times New Roman" w:eastAsia="Calibri" w:hAnsi="Times New Roman" w:cs="Times New Roman"/>
          <w:sz w:val="24"/>
          <w:szCs w:val="24"/>
        </w:rPr>
      </w:pPr>
      <w:r w:rsidRPr="00A36F63">
        <w:rPr>
          <w:rFonts w:ascii="Times New Roman" w:eastAsia="Calibri" w:hAnsi="Times New Roman" w:cs="Times New Roman"/>
          <w:sz w:val="24"/>
          <w:szCs w:val="24"/>
        </w:rPr>
        <w:t xml:space="preserve">3. Федеральный закон от 08.02.1998 N 14-ФЗ (ред. </w:t>
      </w:r>
      <w:r w:rsidR="00B97ED7" w:rsidRPr="00A36F63">
        <w:rPr>
          <w:rFonts w:ascii="Times New Roman" w:eastAsia="Calibri" w:hAnsi="Times New Roman" w:cs="Times New Roman"/>
          <w:sz w:val="24"/>
          <w:szCs w:val="24"/>
        </w:rPr>
        <w:t>О</w:t>
      </w:r>
      <w:r w:rsidRPr="00A36F63">
        <w:rPr>
          <w:rFonts w:ascii="Times New Roman" w:eastAsia="Calibri" w:hAnsi="Times New Roman" w:cs="Times New Roman"/>
          <w:sz w:val="24"/>
          <w:szCs w:val="24"/>
        </w:rPr>
        <w:t xml:space="preserve">т 04.11.2019) «Об обществах с ограниченной ответственностью» [Электронный ресурс] / Консультант Плюс. – URL: </w:t>
      </w:r>
      <w:hyperlink r:id="rId18" w:history="1">
        <w:r w:rsidRPr="00A36F63">
          <w:rPr>
            <w:rFonts w:ascii="Times New Roman" w:eastAsia="Calibri" w:hAnsi="Times New Roman" w:cs="Times New Roman"/>
            <w:color w:val="000000"/>
            <w:sz w:val="24"/>
            <w:szCs w:val="24"/>
          </w:rPr>
          <w:t>http://www.consultant.ru/document/cons_doc_LAW_17819/</w:t>
        </w:r>
      </w:hyperlink>
      <w:r w:rsidR="00D6590C">
        <w:rPr>
          <w:rFonts w:ascii="Times New Roman" w:eastAsia="Calibri" w:hAnsi="Times New Roman" w:cs="Times New Roman"/>
          <w:sz w:val="24"/>
          <w:szCs w:val="24"/>
        </w:rPr>
        <w:t xml:space="preserve"> </w:t>
      </w:r>
      <w:r w:rsidR="00D6590C" w:rsidRPr="00D6590C">
        <w:rPr>
          <w:rFonts w:ascii="Times New Roman" w:eastAsia="Calibri" w:hAnsi="Times New Roman" w:cs="Times New Roman"/>
          <w:sz w:val="24"/>
          <w:szCs w:val="24"/>
        </w:rPr>
        <w:t>(дата обращения: 1</w:t>
      </w:r>
      <w:r w:rsidR="00D6590C">
        <w:rPr>
          <w:rFonts w:ascii="Times New Roman" w:eastAsia="Calibri" w:hAnsi="Times New Roman" w:cs="Times New Roman"/>
          <w:sz w:val="24"/>
          <w:szCs w:val="24"/>
        </w:rPr>
        <w:t>5</w:t>
      </w:r>
      <w:r w:rsidR="00D6590C" w:rsidRPr="00D6590C">
        <w:rPr>
          <w:rFonts w:ascii="Times New Roman" w:eastAsia="Calibri" w:hAnsi="Times New Roman" w:cs="Times New Roman"/>
          <w:sz w:val="24"/>
          <w:szCs w:val="24"/>
        </w:rPr>
        <w:t>.05.2020)</w:t>
      </w:r>
    </w:p>
    <w:p w14:paraId="2ECB02B4" w14:textId="438DFD65" w:rsidR="00E0717A" w:rsidRPr="00697F8D" w:rsidRDefault="00E0717A" w:rsidP="00E0717A">
      <w:pPr>
        <w:spacing w:after="0" w:line="360" w:lineRule="auto"/>
        <w:jc w:val="both"/>
        <w:rPr>
          <w:rFonts w:ascii="Times New Roman" w:eastAsia="Calibri" w:hAnsi="Times New Roman" w:cs="Times New Roman"/>
          <w:color w:val="000000" w:themeColor="text1"/>
          <w:sz w:val="24"/>
          <w:szCs w:val="24"/>
        </w:rPr>
      </w:pPr>
      <w:r w:rsidRPr="00A36F63">
        <w:rPr>
          <w:rFonts w:ascii="Times New Roman" w:eastAsia="Calibri" w:hAnsi="Times New Roman" w:cs="Times New Roman"/>
          <w:sz w:val="24"/>
          <w:szCs w:val="24"/>
        </w:rPr>
        <w:t>4. Федеральный закон «О развитии малого и среднего предпринимательства в Российской Федерации» от 24.07.2007 N 209-ФЗ (последняя редакция) [Электронный ресурс] / Консультант Плюс. – U</w:t>
      </w:r>
      <w:r w:rsidRPr="00697F8D">
        <w:rPr>
          <w:rFonts w:ascii="Times New Roman" w:eastAsia="Calibri" w:hAnsi="Times New Roman" w:cs="Times New Roman"/>
          <w:color w:val="000000" w:themeColor="text1"/>
          <w:sz w:val="24"/>
          <w:szCs w:val="24"/>
        </w:rPr>
        <w:t xml:space="preserve">RL: </w:t>
      </w:r>
      <w:hyperlink r:id="rId19" w:history="1">
        <w:r w:rsidR="00D6590C" w:rsidRPr="00D6590C">
          <w:rPr>
            <w:rStyle w:val="aa"/>
            <w:rFonts w:ascii="Times New Roman" w:eastAsia="Calibri" w:hAnsi="Times New Roman" w:cs="Times New Roman"/>
            <w:color w:val="auto"/>
            <w:sz w:val="24"/>
            <w:szCs w:val="24"/>
            <w:u w:val="none"/>
          </w:rPr>
          <w:t>http://www.consultant.ru/document/cons_doc_LAW_52144/</w:t>
        </w:r>
      </w:hyperlink>
      <w:r w:rsidR="00D6590C" w:rsidRPr="00D6590C">
        <w:rPr>
          <w:rFonts w:ascii="Times New Roman" w:eastAsia="Calibri" w:hAnsi="Times New Roman" w:cs="Times New Roman"/>
          <w:sz w:val="24"/>
          <w:szCs w:val="24"/>
        </w:rPr>
        <w:t xml:space="preserve"> </w:t>
      </w:r>
      <w:r w:rsidR="00D6590C" w:rsidRPr="00D6590C">
        <w:rPr>
          <w:rFonts w:ascii="Times New Roman" w:eastAsia="Calibri" w:hAnsi="Times New Roman" w:cs="Times New Roman"/>
          <w:color w:val="000000" w:themeColor="text1"/>
          <w:sz w:val="24"/>
          <w:szCs w:val="24"/>
        </w:rPr>
        <w:t>(дата обращения: 1</w:t>
      </w:r>
      <w:r w:rsidR="00D6590C">
        <w:rPr>
          <w:rFonts w:ascii="Times New Roman" w:eastAsia="Calibri" w:hAnsi="Times New Roman" w:cs="Times New Roman"/>
          <w:color w:val="000000" w:themeColor="text1"/>
          <w:sz w:val="24"/>
          <w:szCs w:val="24"/>
        </w:rPr>
        <w:t>5</w:t>
      </w:r>
      <w:r w:rsidR="00D6590C" w:rsidRPr="00D6590C">
        <w:rPr>
          <w:rFonts w:ascii="Times New Roman" w:eastAsia="Calibri" w:hAnsi="Times New Roman" w:cs="Times New Roman"/>
          <w:color w:val="000000" w:themeColor="text1"/>
          <w:sz w:val="24"/>
          <w:szCs w:val="24"/>
        </w:rPr>
        <w:t>.05.2020)</w:t>
      </w:r>
    </w:p>
    <w:p w14:paraId="3D338404" w14:textId="14FDC3EE" w:rsidR="00E0717A" w:rsidRDefault="00E0717A" w:rsidP="00E0717A">
      <w:pPr>
        <w:spacing w:after="0" w:line="360" w:lineRule="auto"/>
        <w:jc w:val="both"/>
        <w:rPr>
          <w:rFonts w:ascii="Times New Roman" w:eastAsia="Calibri" w:hAnsi="Times New Roman" w:cs="Times New Roman"/>
          <w:color w:val="000000" w:themeColor="text1"/>
          <w:sz w:val="24"/>
          <w:szCs w:val="24"/>
        </w:rPr>
      </w:pPr>
      <w:r w:rsidRPr="00697F8D">
        <w:rPr>
          <w:rFonts w:ascii="Times New Roman" w:eastAsia="Calibri" w:hAnsi="Times New Roman" w:cs="Times New Roman"/>
          <w:color w:val="000000" w:themeColor="text1"/>
          <w:sz w:val="24"/>
          <w:szCs w:val="24"/>
        </w:rPr>
        <w:t>5. Официальный сайт Московской Аудиторской Компании «</w:t>
      </w:r>
      <w:proofErr w:type="spellStart"/>
      <w:r w:rsidRPr="00697F8D">
        <w:rPr>
          <w:rFonts w:ascii="Times New Roman" w:eastAsia="Calibri" w:hAnsi="Times New Roman" w:cs="Times New Roman"/>
          <w:color w:val="000000" w:themeColor="text1"/>
          <w:sz w:val="24"/>
          <w:szCs w:val="24"/>
        </w:rPr>
        <w:t>СтолыпинЪ</w:t>
      </w:r>
      <w:proofErr w:type="spellEnd"/>
      <w:r w:rsidRPr="00697F8D">
        <w:rPr>
          <w:rFonts w:ascii="Times New Roman" w:eastAsia="Calibri" w:hAnsi="Times New Roman" w:cs="Times New Roman"/>
          <w:color w:val="000000" w:themeColor="text1"/>
          <w:sz w:val="24"/>
          <w:szCs w:val="24"/>
        </w:rPr>
        <w:t xml:space="preserve">» [Электронный ресурс]. – URL: </w:t>
      </w:r>
      <w:hyperlink r:id="rId20" w:history="1">
        <w:r w:rsidR="00E014A0" w:rsidRPr="00D6590C">
          <w:rPr>
            <w:rStyle w:val="aa"/>
            <w:rFonts w:ascii="Times New Roman" w:eastAsia="Calibri" w:hAnsi="Times New Roman" w:cs="Times New Roman"/>
            <w:color w:val="auto"/>
            <w:sz w:val="24"/>
            <w:szCs w:val="24"/>
            <w:u w:val="none"/>
            <w:lang w:val="en-US"/>
          </w:rPr>
          <w:t>www</w:t>
        </w:r>
        <w:r w:rsidR="00E014A0" w:rsidRPr="00D6590C">
          <w:rPr>
            <w:rStyle w:val="aa"/>
            <w:rFonts w:ascii="Times New Roman" w:eastAsia="Calibri" w:hAnsi="Times New Roman" w:cs="Times New Roman"/>
            <w:color w:val="auto"/>
            <w:sz w:val="24"/>
            <w:szCs w:val="24"/>
            <w:u w:val="none"/>
          </w:rPr>
          <w:t>.</w:t>
        </w:r>
        <w:proofErr w:type="spellStart"/>
        <w:r w:rsidR="00E014A0" w:rsidRPr="00D6590C">
          <w:rPr>
            <w:rStyle w:val="aa"/>
            <w:rFonts w:ascii="Times New Roman" w:eastAsia="Calibri" w:hAnsi="Times New Roman" w:cs="Times New Roman"/>
            <w:color w:val="auto"/>
            <w:sz w:val="24"/>
            <w:szCs w:val="24"/>
            <w:u w:val="none"/>
            <w:lang w:val="en-US"/>
          </w:rPr>
          <w:t>stolypin</w:t>
        </w:r>
        <w:proofErr w:type="spellEnd"/>
        <w:r w:rsidR="00E014A0" w:rsidRPr="00D6590C">
          <w:rPr>
            <w:rStyle w:val="aa"/>
            <w:rFonts w:ascii="Times New Roman" w:eastAsia="Calibri" w:hAnsi="Times New Roman" w:cs="Times New Roman"/>
            <w:color w:val="auto"/>
            <w:sz w:val="24"/>
            <w:szCs w:val="24"/>
            <w:u w:val="none"/>
          </w:rPr>
          <w:t>.</w:t>
        </w:r>
        <w:r w:rsidR="00E014A0" w:rsidRPr="00D6590C">
          <w:rPr>
            <w:rStyle w:val="aa"/>
            <w:rFonts w:ascii="Times New Roman" w:eastAsia="Calibri" w:hAnsi="Times New Roman" w:cs="Times New Roman"/>
            <w:color w:val="auto"/>
            <w:sz w:val="24"/>
            <w:szCs w:val="24"/>
            <w:u w:val="none"/>
            <w:lang w:val="en-US"/>
          </w:rPr>
          <w:t>com</w:t>
        </w:r>
      </w:hyperlink>
      <w:r w:rsidR="00D6590C" w:rsidRPr="00D6590C">
        <w:rPr>
          <w:rFonts w:ascii="Times New Roman" w:eastAsia="Calibri" w:hAnsi="Times New Roman" w:cs="Times New Roman"/>
          <w:sz w:val="24"/>
          <w:szCs w:val="24"/>
        </w:rPr>
        <w:t xml:space="preserve"> </w:t>
      </w:r>
      <w:r w:rsidR="00D6590C" w:rsidRPr="00D6590C">
        <w:rPr>
          <w:rFonts w:ascii="Times New Roman" w:eastAsia="Calibri" w:hAnsi="Times New Roman" w:cs="Times New Roman"/>
          <w:color w:val="000000" w:themeColor="text1"/>
          <w:sz w:val="24"/>
          <w:szCs w:val="24"/>
        </w:rPr>
        <w:t>(дата обращения: 18.05.2020)</w:t>
      </w:r>
    </w:p>
    <w:p w14:paraId="0D058A9B" w14:textId="4CF4085E" w:rsidR="00F9714A" w:rsidRDefault="00F9714A" w:rsidP="00E0717A">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6. </w:t>
      </w:r>
      <w:r w:rsidRPr="00F9714A">
        <w:rPr>
          <w:rFonts w:ascii="Times New Roman" w:eastAsia="Calibri" w:hAnsi="Times New Roman" w:cs="Times New Roman"/>
          <w:color w:val="000000" w:themeColor="text1"/>
          <w:sz w:val="24"/>
          <w:szCs w:val="24"/>
        </w:rPr>
        <w:t xml:space="preserve">ОКВЭД </w:t>
      </w:r>
      <w:r>
        <w:rPr>
          <w:rFonts w:ascii="Times New Roman" w:eastAsia="Calibri" w:hAnsi="Times New Roman" w:cs="Times New Roman"/>
          <w:color w:val="000000" w:themeColor="text1"/>
          <w:sz w:val="24"/>
          <w:szCs w:val="24"/>
        </w:rPr>
        <w:t>–</w:t>
      </w:r>
      <w:r w:rsidRPr="00F9714A">
        <w:rPr>
          <w:rFonts w:ascii="Times New Roman" w:eastAsia="Calibri" w:hAnsi="Times New Roman" w:cs="Times New Roman"/>
          <w:color w:val="000000" w:themeColor="text1"/>
          <w:sz w:val="24"/>
          <w:szCs w:val="24"/>
        </w:rPr>
        <w:t xml:space="preserve"> Общероссийский классификатор видов экономической деятельности</w:t>
      </w:r>
      <w:r>
        <w:rPr>
          <w:rFonts w:ascii="Times New Roman" w:eastAsia="Calibri" w:hAnsi="Times New Roman" w:cs="Times New Roman"/>
          <w:color w:val="000000" w:themeColor="text1"/>
          <w:sz w:val="24"/>
          <w:szCs w:val="24"/>
        </w:rPr>
        <w:t xml:space="preserve"> </w:t>
      </w:r>
      <w:r w:rsidR="001D6C45" w:rsidRPr="001D6C45">
        <w:rPr>
          <w:rFonts w:ascii="Times New Roman" w:eastAsia="Calibri" w:hAnsi="Times New Roman" w:cs="Times New Roman"/>
          <w:color w:val="000000" w:themeColor="text1"/>
          <w:sz w:val="24"/>
          <w:szCs w:val="24"/>
        </w:rPr>
        <w:t xml:space="preserve">(Новый 2020) </w:t>
      </w:r>
      <w:r w:rsidRPr="00F9714A">
        <w:rPr>
          <w:rFonts w:ascii="Times New Roman" w:eastAsia="Calibri" w:hAnsi="Times New Roman" w:cs="Times New Roman"/>
          <w:color w:val="000000" w:themeColor="text1"/>
          <w:sz w:val="24"/>
          <w:szCs w:val="24"/>
        </w:rPr>
        <w:t xml:space="preserve">[Электронный ресурс]. – URL: </w:t>
      </w:r>
      <w:r w:rsidR="001D6C45" w:rsidRPr="001D6C45">
        <w:rPr>
          <w:rFonts w:ascii="Times New Roman" w:eastAsia="Calibri" w:hAnsi="Times New Roman" w:cs="Times New Roman"/>
          <w:color w:val="000000" w:themeColor="text1"/>
          <w:sz w:val="24"/>
          <w:szCs w:val="24"/>
        </w:rPr>
        <w:t xml:space="preserve">https://www.regfile.ru/okved2.html </w:t>
      </w:r>
      <w:r w:rsidRPr="00F9714A">
        <w:rPr>
          <w:rFonts w:ascii="Times New Roman" w:eastAsia="Calibri" w:hAnsi="Times New Roman" w:cs="Times New Roman"/>
          <w:color w:val="000000" w:themeColor="text1"/>
          <w:sz w:val="24"/>
          <w:szCs w:val="24"/>
        </w:rPr>
        <w:t>(дата обращения: 1</w:t>
      </w:r>
      <w:r w:rsidR="00D6590C">
        <w:rPr>
          <w:rFonts w:ascii="Times New Roman" w:eastAsia="Calibri" w:hAnsi="Times New Roman" w:cs="Times New Roman"/>
          <w:color w:val="000000" w:themeColor="text1"/>
          <w:sz w:val="24"/>
          <w:szCs w:val="24"/>
        </w:rPr>
        <w:t>8</w:t>
      </w:r>
      <w:r w:rsidRPr="00F9714A">
        <w:rPr>
          <w:rFonts w:ascii="Times New Roman" w:eastAsia="Calibri" w:hAnsi="Times New Roman" w:cs="Times New Roman"/>
          <w:color w:val="000000" w:themeColor="text1"/>
          <w:sz w:val="24"/>
          <w:szCs w:val="24"/>
        </w:rPr>
        <w:t>.05.2020)</w:t>
      </w:r>
    </w:p>
    <w:p w14:paraId="48F1EBC5" w14:textId="4BA66E3B" w:rsidR="00AE74D8" w:rsidRDefault="00AE74D8" w:rsidP="00E0717A">
      <w:pPr>
        <w:spacing w:after="0" w:line="360" w:lineRule="auto"/>
        <w:jc w:val="both"/>
        <w:rPr>
          <w:rFonts w:ascii="Times New Roman" w:eastAsia="Calibri" w:hAnsi="Times New Roman" w:cs="Times New Roman"/>
          <w:color w:val="000000" w:themeColor="text1"/>
          <w:sz w:val="24"/>
          <w:szCs w:val="24"/>
          <w:lang w:val="en-US"/>
        </w:rPr>
      </w:pPr>
      <w:r w:rsidRPr="00AE74D8">
        <w:rPr>
          <w:rFonts w:ascii="Times New Roman" w:eastAsia="Calibri" w:hAnsi="Times New Roman" w:cs="Times New Roman"/>
          <w:color w:val="000000" w:themeColor="text1"/>
          <w:sz w:val="24"/>
          <w:szCs w:val="24"/>
          <w:lang w:val="en-US"/>
        </w:rPr>
        <w:t>7. Business Philosophy Definition: Everything You Need to Know [</w:t>
      </w:r>
      <w:proofErr w:type="spellStart"/>
      <w:r w:rsidRPr="00AE74D8">
        <w:rPr>
          <w:rFonts w:ascii="Times New Roman" w:eastAsia="Calibri" w:hAnsi="Times New Roman" w:cs="Times New Roman"/>
          <w:color w:val="000000" w:themeColor="text1"/>
          <w:sz w:val="24"/>
          <w:szCs w:val="24"/>
          <w:lang w:val="en-US"/>
        </w:rPr>
        <w:t>Электронный</w:t>
      </w:r>
      <w:proofErr w:type="spellEnd"/>
      <w:r w:rsidRPr="00AE74D8">
        <w:rPr>
          <w:rFonts w:ascii="Times New Roman" w:eastAsia="Calibri" w:hAnsi="Times New Roman" w:cs="Times New Roman"/>
          <w:color w:val="000000" w:themeColor="text1"/>
          <w:sz w:val="24"/>
          <w:szCs w:val="24"/>
          <w:lang w:val="en-US"/>
        </w:rPr>
        <w:t xml:space="preserve"> </w:t>
      </w:r>
      <w:proofErr w:type="spellStart"/>
      <w:r w:rsidRPr="00AE74D8">
        <w:rPr>
          <w:rFonts w:ascii="Times New Roman" w:eastAsia="Calibri" w:hAnsi="Times New Roman" w:cs="Times New Roman"/>
          <w:color w:val="000000" w:themeColor="text1"/>
          <w:sz w:val="24"/>
          <w:szCs w:val="24"/>
          <w:lang w:val="en-US"/>
        </w:rPr>
        <w:t>ресурс</w:t>
      </w:r>
      <w:proofErr w:type="spellEnd"/>
      <w:r w:rsidRPr="00AE74D8">
        <w:rPr>
          <w:rFonts w:ascii="Times New Roman" w:eastAsia="Calibri" w:hAnsi="Times New Roman" w:cs="Times New Roman"/>
          <w:color w:val="000000" w:themeColor="text1"/>
          <w:sz w:val="24"/>
          <w:szCs w:val="24"/>
          <w:lang w:val="en-US"/>
        </w:rPr>
        <w:t>]. – URL: https://www.upcounsel.com/business-philosophy-definition (</w:t>
      </w:r>
      <w:proofErr w:type="spellStart"/>
      <w:r w:rsidRPr="00AE74D8">
        <w:rPr>
          <w:rFonts w:ascii="Times New Roman" w:eastAsia="Calibri" w:hAnsi="Times New Roman" w:cs="Times New Roman"/>
          <w:color w:val="000000" w:themeColor="text1"/>
          <w:sz w:val="24"/>
          <w:szCs w:val="24"/>
          <w:lang w:val="en-US"/>
        </w:rPr>
        <w:t>дата</w:t>
      </w:r>
      <w:proofErr w:type="spellEnd"/>
      <w:r w:rsidRPr="00AE74D8">
        <w:rPr>
          <w:rFonts w:ascii="Times New Roman" w:eastAsia="Calibri" w:hAnsi="Times New Roman" w:cs="Times New Roman"/>
          <w:color w:val="000000" w:themeColor="text1"/>
          <w:sz w:val="24"/>
          <w:szCs w:val="24"/>
          <w:lang w:val="en-US"/>
        </w:rPr>
        <w:t xml:space="preserve"> </w:t>
      </w:r>
      <w:proofErr w:type="spellStart"/>
      <w:r w:rsidRPr="00AE74D8">
        <w:rPr>
          <w:rFonts w:ascii="Times New Roman" w:eastAsia="Calibri" w:hAnsi="Times New Roman" w:cs="Times New Roman"/>
          <w:color w:val="000000" w:themeColor="text1"/>
          <w:sz w:val="24"/>
          <w:szCs w:val="24"/>
          <w:lang w:val="en-US"/>
        </w:rPr>
        <w:t>обращения</w:t>
      </w:r>
      <w:proofErr w:type="spellEnd"/>
      <w:r w:rsidRPr="00AE74D8">
        <w:rPr>
          <w:rFonts w:ascii="Times New Roman" w:eastAsia="Calibri" w:hAnsi="Times New Roman" w:cs="Times New Roman"/>
          <w:color w:val="000000" w:themeColor="text1"/>
          <w:sz w:val="24"/>
          <w:szCs w:val="24"/>
          <w:lang w:val="en-US"/>
        </w:rPr>
        <w:t>: 1</w:t>
      </w:r>
      <w:r>
        <w:rPr>
          <w:rFonts w:ascii="Times New Roman" w:eastAsia="Calibri" w:hAnsi="Times New Roman" w:cs="Times New Roman"/>
          <w:color w:val="000000" w:themeColor="text1"/>
          <w:sz w:val="24"/>
          <w:szCs w:val="24"/>
          <w:lang w:val="en-US"/>
        </w:rPr>
        <w:t>9</w:t>
      </w:r>
      <w:r w:rsidRPr="00AE74D8">
        <w:rPr>
          <w:rFonts w:ascii="Times New Roman" w:eastAsia="Calibri" w:hAnsi="Times New Roman" w:cs="Times New Roman"/>
          <w:color w:val="000000" w:themeColor="text1"/>
          <w:sz w:val="24"/>
          <w:szCs w:val="24"/>
          <w:lang w:val="en-US"/>
        </w:rPr>
        <w:t>.05.2020)</w:t>
      </w:r>
    </w:p>
    <w:p w14:paraId="4ADFA912" w14:textId="5BE3488B" w:rsidR="00EE67D3" w:rsidRDefault="00EE67D3" w:rsidP="00530E70">
      <w:pPr>
        <w:spacing w:after="0" w:line="360" w:lineRule="auto"/>
        <w:jc w:val="both"/>
        <w:rPr>
          <w:rFonts w:ascii="Times New Roman" w:eastAsia="Calibri" w:hAnsi="Times New Roman" w:cs="Times New Roman"/>
          <w:color w:val="000000" w:themeColor="text1"/>
          <w:sz w:val="24"/>
          <w:szCs w:val="24"/>
          <w:lang w:val="en-US"/>
        </w:rPr>
      </w:pPr>
      <w:r w:rsidRPr="00F52984">
        <w:rPr>
          <w:rFonts w:ascii="Times New Roman" w:eastAsia="Calibri" w:hAnsi="Times New Roman" w:cs="Times New Roman"/>
          <w:color w:val="000000" w:themeColor="text1"/>
          <w:sz w:val="24"/>
          <w:szCs w:val="24"/>
          <w:lang w:val="en-US"/>
        </w:rPr>
        <w:t>8.</w:t>
      </w:r>
      <w:r w:rsidRPr="00F52984">
        <w:rPr>
          <w:rFonts w:ascii="Times New Roman" w:hAnsi="Times New Roman" w:cs="Times New Roman"/>
          <w:sz w:val="24"/>
          <w:szCs w:val="24"/>
          <w:lang w:val="en-US"/>
        </w:rPr>
        <w:t xml:space="preserve"> </w:t>
      </w:r>
      <w:proofErr w:type="spellStart"/>
      <w:r w:rsidR="00F52984" w:rsidRPr="00F52984">
        <w:rPr>
          <w:rFonts w:ascii="Times New Roman" w:hAnsi="Times New Roman" w:cs="Times New Roman"/>
          <w:sz w:val="24"/>
          <w:szCs w:val="24"/>
          <w:lang w:val="en-US"/>
        </w:rPr>
        <w:t>Günalan</w:t>
      </w:r>
      <w:proofErr w:type="spellEnd"/>
      <w:r w:rsidR="00F52984" w:rsidRPr="00F52984">
        <w:rPr>
          <w:rFonts w:ascii="Times New Roman" w:hAnsi="Times New Roman" w:cs="Times New Roman"/>
          <w:sz w:val="24"/>
          <w:szCs w:val="24"/>
          <w:lang w:val="en-US"/>
        </w:rPr>
        <w:t>, M.</w:t>
      </w:r>
      <w:r w:rsidR="00F52984">
        <w:rPr>
          <w:rFonts w:ascii="Times New Roman" w:hAnsi="Times New Roman" w:cs="Times New Roman"/>
          <w:sz w:val="24"/>
          <w:szCs w:val="24"/>
          <w:lang w:val="en-US"/>
        </w:rPr>
        <w:t xml:space="preserve"> </w:t>
      </w:r>
      <w:r w:rsidR="00F52984" w:rsidRPr="00F52984">
        <w:rPr>
          <w:rFonts w:ascii="Times New Roman" w:hAnsi="Times New Roman" w:cs="Times New Roman"/>
          <w:sz w:val="24"/>
          <w:szCs w:val="24"/>
          <w:lang w:val="en-US"/>
        </w:rPr>
        <w:t>The mediator role of organizational image on the relationship between jealousy and turnover intention: A study on health workers</w:t>
      </w:r>
      <w:r w:rsidR="00F52984" w:rsidRPr="00F52984">
        <w:rPr>
          <w:lang w:val="en-US"/>
        </w:rPr>
        <w:t xml:space="preserve"> </w:t>
      </w:r>
      <w:r w:rsidR="00F52984">
        <w:rPr>
          <w:rFonts w:ascii="Times New Roman" w:eastAsia="Calibri" w:hAnsi="Times New Roman" w:cs="Times New Roman"/>
          <w:color w:val="000000" w:themeColor="text1"/>
          <w:sz w:val="24"/>
          <w:szCs w:val="24"/>
          <w:lang w:val="en-US"/>
        </w:rPr>
        <w:t xml:space="preserve">/ </w:t>
      </w:r>
      <w:proofErr w:type="spellStart"/>
      <w:proofErr w:type="gramStart"/>
      <w:r w:rsidR="00F52984">
        <w:rPr>
          <w:rFonts w:ascii="Times New Roman" w:eastAsia="Calibri" w:hAnsi="Times New Roman" w:cs="Times New Roman"/>
          <w:color w:val="000000" w:themeColor="text1"/>
          <w:sz w:val="24"/>
          <w:szCs w:val="24"/>
          <w:lang w:val="en-US"/>
        </w:rPr>
        <w:t>M.</w:t>
      </w:r>
      <w:r w:rsidR="00F52984" w:rsidRPr="00F52984">
        <w:rPr>
          <w:rFonts w:ascii="Times New Roman" w:eastAsia="Calibri" w:hAnsi="Times New Roman" w:cs="Times New Roman"/>
          <w:color w:val="000000" w:themeColor="text1"/>
          <w:sz w:val="24"/>
          <w:szCs w:val="24"/>
          <w:lang w:val="en-US"/>
        </w:rPr>
        <w:t>Günalan</w:t>
      </w:r>
      <w:proofErr w:type="spellEnd"/>
      <w:proofErr w:type="gramEnd"/>
      <w:r w:rsidR="00F52984" w:rsidRPr="00F52984">
        <w:rPr>
          <w:rFonts w:ascii="Times New Roman" w:eastAsia="Calibri" w:hAnsi="Times New Roman" w:cs="Times New Roman"/>
          <w:color w:val="000000" w:themeColor="text1"/>
          <w:sz w:val="24"/>
          <w:szCs w:val="24"/>
          <w:lang w:val="en-US"/>
        </w:rPr>
        <w:t xml:space="preserve">, </w:t>
      </w:r>
      <w:proofErr w:type="spellStart"/>
      <w:r w:rsidR="00F52984">
        <w:rPr>
          <w:rFonts w:ascii="Times New Roman" w:eastAsia="Calibri" w:hAnsi="Times New Roman" w:cs="Times New Roman"/>
          <w:color w:val="000000" w:themeColor="text1"/>
          <w:sz w:val="24"/>
          <w:szCs w:val="24"/>
          <w:lang w:val="en-US"/>
        </w:rPr>
        <w:t>A.</w:t>
      </w:r>
      <w:r w:rsidR="00F52984" w:rsidRPr="00F52984">
        <w:rPr>
          <w:rFonts w:ascii="Times New Roman" w:eastAsia="Calibri" w:hAnsi="Times New Roman" w:cs="Times New Roman"/>
          <w:color w:val="000000" w:themeColor="text1"/>
          <w:sz w:val="24"/>
          <w:szCs w:val="24"/>
          <w:lang w:val="en-US"/>
        </w:rPr>
        <w:t>Ceylan</w:t>
      </w:r>
      <w:proofErr w:type="spellEnd"/>
      <w:r w:rsidR="00F52984" w:rsidRPr="00F52984">
        <w:rPr>
          <w:rFonts w:ascii="Times New Roman" w:eastAsia="Calibri" w:hAnsi="Times New Roman" w:cs="Times New Roman"/>
          <w:color w:val="000000" w:themeColor="text1"/>
          <w:sz w:val="24"/>
          <w:szCs w:val="24"/>
          <w:lang w:val="en-US"/>
        </w:rPr>
        <w:t xml:space="preserve"> </w:t>
      </w:r>
      <w:r w:rsidR="00530E70">
        <w:rPr>
          <w:rFonts w:ascii="Times New Roman" w:eastAsia="Calibri" w:hAnsi="Times New Roman" w:cs="Times New Roman"/>
          <w:color w:val="000000" w:themeColor="text1"/>
          <w:sz w:val="24"/>
          <w:szCs w:val="24"/>
          <w:lang w:val="en-US"/>
        </w:rPr>
        <w:t xml:space="preserve">// </w:t>
      </w:r>
      <w:r w:rsidR="00530E70" w:rsidRPr="00530E70">
        <w:rPr>
          <w:rFonts w:ascii="Times New Roman" w:eastAsia="Calibri" w:hAnsi="Times New Roman" w:cs="Times New Roman"/>
          <w:color w:val="000000" w:themeColor="text1"/>
          <w:sz w:val="24"/>
          <w:szCs w:val="24"/>
          <w:lang w:val="en-US"/>
        </w:rPr>
        <w:t>The Journal of Social Sciences Institute</w:t>
      </w:r>
      <w:r w:rsidR="00530E70">
        <w:rPr>
          <w:rFonts w:ascii="Times New Roman" w:eastAsia="Calibri" w:hAnsi="Times New Roman" w:cs="Times New Roman"/>
          <w:color w:val="000000" w:themeColor="text1"/>
          <w:sz w:val="24"/>
          <w:szCs w:val="24"/>
          <w:lang w:val="en-US"/>
        </w:rPr>
        <w:t>. -T.</w:t>
      </w:r>
      <w:r w:rsidR="00530E70" w:rsidRPr="00530E70">
        <w:rPr>
          <w:rFonts w:ascii="Times New Roman" w:eastAsia="Calibri" w:hAnsi="Times New Roman" w:cs="Times New Roman"/>
          <w:color w:val="000000" w:themeColor="text1"/>
          <w:sz w:val="24"/>
          <w:szCs w:val="24"/>
          <w:lang w:val="en-US"/>
        </w:rPr>
        <w:t>17</w:t>
      </w:r>
      <w:r w:rsidR="005C6FE7">
        <w:rPr>
          <w:rFonts w:ascii="Times New Roman" w:eastAsia="Calibri" w:hAnsi="Times New Roman" w:cs="Times New Roman"/>
          <w:color w:val="000000" w:themeColor="text1"/>
          <w:sz w:val="24"/>
          <w:szCs w:val="24"/>
          <w:lang w:val="en-US"/>
        </w:rPr>
        <w:t xml:space="preserve"> (</w:t>
      </w:r>
      <w:r w:rsidR="00530E70" w:rsidRPr="00530E70">
        <w:rPr>
          <w:rFonts w:ascii="Times New Roman" w:eastAsia="Calibri" w:hAnsi="Times New Roman" w:cs="Times New Roman"/>
          <w:color w:val="000000" w:themeColor="text1"/>
          <w:sz w:val="24"/>
          <w:szCs w:val="24"/>
          <w:lang w:val="en-US"/>
        </w:rPr>
        <w:t>31</w:t>
      </w:r>
      <w:r w:rsidR="005C6FE7">
        <w:rPr>
          <w:rFonts w:ascii="Times New Roman" w:eastAsia="Calibri" w:hAnsi="Times New Roman" w:cs="Times New Roman"/>
          <w:color w:val="000000" w:themeColor="text1"/>
          <w:sz w:val="24"/>
          <w:szCs w:val="24"/>
          <w:lang w:val="en-US"/>
        </w:rPr>
        <w:t xml:space="preserve">). – </w:t>
      </w:r>
      <w:r w:rsidR="00530E70" w:rsidRPr="00530E70">
        <w:rPr>
          <w:rFonts w:ascii="Times New Roman" w:eastAsia="Calibri" w:hAnsi="Times New Roman" w:cs="Times New Roman"/>
          <w:color w:val="000000" w:themeColor="text1"/>
          <w:sz w:val="24"/>
          <w:szCs w:val="24"/>
          <w:lang w:val="en-US"/>
        </w:rPr>
        <w:t>P</w:t>
      </w:r>
      <w:r w:rsidR="005C6FE7">
        <w:rPr>
          <w:rFonts w:ascii="Times New Roman" w:eastAsia="Calibri" w:hAnsi="Times New Roman" w:cs="Times New Roman"/>
          <w:color w:val="000000" w:themeColor="text1"/>
          <w:sz w:val="24"/>
          <w:szCs w:val="24"/>
          <w:lang w:val="en-US"/>
        </w:rPr>
        <w:t>p.</w:t>
      </w:r>
      <w:r w:rsidR="00530E70" w:rsidRPr="00530E70">
        <w:rPr>
          <w:rFonts w:ascii="Times New Roman" w:eastAsia="Calibri" w:hAnsi="Times New Roman" w:cs="Times New Roman"/>
          <w:color w:val="000000" w:themeColor="text1"/>
          <w:sz w:val="24"/>
          <w:szCs w:val="24"/>
          <w:lang w:val="en-US"/>
        </w:rPr>
        <w:t>133-156</w:t>
      </w:r>
      <w:r w:rsidR="005C6FE7">
        <w:rPr>
          <w:rFonts w:ascii="Times New Roman" w:eastAsia="Calibri" w:hAnsi="Times New Roman" w:cs="Times New Roman"/>
          <w:color w:val="000000" w:themeColor="text1"/>
          <w:sz w:val="24"/>
          <w:szCs w:val="24"/>
          <w:lang w:val="en-US"/>
        </w:rPr>
        <w:t>.</w:t>
      </w:r>
    </w:p>
    <w:p w14:paraId="3962E0E7" w14:textId="6126C175" w:rsidR="00E92171" w:rsidRDefault="00E92171" w:rsidP="00530E70">
      <w:pPr>
        <w:spacing w:after="0" w:line="360" w:lineRule="auto"/>
        <w:jc w:val="both"/>
        <w:rPr>
          <w:rFonts w:ascii="Times New Roman" w:eastAsia="Calibri" w:hAnsi="Times New Roman" w:cs="Times New Roman"/>
          <w:color w:val="000000" w:themeColor="text1"/>
          <w:sz w:val="24"/>
          <w:szCs w:val="24"/>
        </w:rPr>
      </w:pPr>
      <w:r w:rsidRPr="00E92171">
        <w:rPr>
          <w:rFonts w:ascii="Times New Roman" w:eastAsia="Calibri" w:hAnsi="Times New Roman" w:cs="Times New Roman"/>
          <w:color w:val="000000" w:themeColor="text1"/>
          <w:sz w:val="24"/>
          <w:szCs w:val="24"/>
        </w:rPr>
        <w:t>9.</w:t>
      </w:r>
      <w:r w:rsidR="001C7352">
        <w:rPr>
          <w:rFonts w:ascii="Times New Roman" w:eastAsia="Calibri" w:hAnsi="Times New Roman" w:cs="Times New Roman"/>
          <w:color w:val="000000" w:themeColor="text1"/>
          <w:sz w:val="24"/>
          <w:szCs w:val="24"/>
        </w:rPr>
        <w:t xml:space="preserve"> </w:t>
      </w:r>
      <w:r w:rsidRPr="00E92171">
        <w:rPr>
          <w:rFonts w:ascii="Times New Roman" w:eastAsia="Calibri" w:hAnsi="Times New Roman" w:cs="Times New Roman"/>
          <w:color w:val="000000" w:themeColor="text1"/>
          <w:sz w:val="24"/>
          <w:szCs w:val="24"/>
          <w:lang w:val="en-US"/>
        </w:rPr>
        <w:t>Production</w:t>
      </w:r>
      <w:r w:rsidRPr="00E92171">
        <w:rPr>
          <w:rFonts w:ascii="Times New Roman" w:eastAsia="Calibri" w:hAnsi="Times New Roman" w:cs="Times New Roman"/>
          <w:color w:val="000000" w:themeColor="text1"/>
          <w:sz w:val="24"/>
          <w:szCs w:val="24"/>
        </w:rPr>
        <w:t xml:space="preserve"> </w:t>
      </w:r>
      <w:r w:rsidRPr="00E92171">
        <w:rPr>
          <w:rFonts w:ascii="Times New Roman" w:eastAsia="Calibri" w:hAnsi="Times New Roman" w:cs="Times New Roman"/>
          <w:color w:val="000000" w:themeColor="text1"/>
          <w:sz w:val="24"/>
          <w:szCs w:val="24"/>
          <w:lang w:val="en-US"/>
        </w:rPr>
        <w:t>Structure</w:t>
      </w:r>
      <w:r w:rsidRPr="00E92171">
        <w:rPr>
          <w:rFonts w:ascii="Times New Roman" w:eastAsia="Calibri" w:hAnsi="Times New Roman" w:cs="Times New Roman"/>
          <w:color w:val="000000" w:themeColor="text1"/>
          <w:sz w:val="24"/>
          <w:szCs w:val="24"/>
        </w:rPr>
        <w:t xml:space="preserve"> [Электронный ресурс]. – </w:t>
      </w:r>
      <w:r w:rsidRPr="00E92171">
        <w:rPr>
          <w:rFonts w:ascii="Times New Roman" w:eastAsia="Calibri" w:hAnsi="Times New Roman" w:cs="Times New Roman"/>
          <w:color w:val="000000" w:themeColor="text1"/>
          <w:sz w:val="24"/>
          <w:szCs w:val="24"/>
          <w:lang w:val="en-US"/>
        </w:rPr>
        <w:t>URL</w:t>
      </w:r>
      <w:r w:rsidRPr="00E92171">
        <w:rPr>
          <w:rFonts w:ascii="Times New Roman" w:eastAsia="Calibri" w:hAnsi="Times New Roman" w:cs="Times New Roman"/>
          <w:color w:val="000000" w:themeColor="text1"/>
          <w:sz w:val="24"/>
          <w:szCs w:val="24"/>
        </w:rPr>
        <w:t xml:space="preserve">: </w:t>
      </w:r>
      <w:r w:rsidRPr="00E92171">
        <w:rPr>
          <w:rFonts w:ascii="Times New Roman" w:eastAsia="Calibri" w:hAnsi="Times New Roman" w:cs="Times New Roman"/>
          <w:color w:val="000000" w:themeColor="text1"/>
          <w:sz w:val="24"/>
          <w:szCs w:val="24"/>
          <w:lang w:val="en-US"/>
        </w:rPr>
        <w:t>https</w:t>
      </w:r>
      <w:r w:rsidRPr="00E92171">
        <w:rPr>
          <w:rFonts w:ascii="Times New Roman" w:eastAsia="Calibri" w:hAnsi="Times New Roman" w:cs="Times New Roman"/>
          <w:color w:val="000000" w:themeColor="text1"/>
          <w:sz w:val="24"/>
          <w:szCs w:val="24"/>
        </w:rPr>
        <w:t>://</w:t>
      </w:r>
      <w:r w:rsidRPr="00E92171">
        <w:rPr>
          <w:rFonts w:ascii="Times New Roman" w:eastAsia="Calibri" w:hAnsi="Times New Roman" w:cs="Times New Roman"/>
          <w:color w:val="000000" w:themeColor="text1"/>
          <w:sz w:val="24"/>
          <w:szCs w:val="24"/>
          <w:lang w:val="en-US"/>
        </w:rPr>
        <w:t>encyclopedia</w:t>
      </w:r>
      <w:r w:rsidRPr="00E92171">
        <w:rPr>
          <w:rFonts w:ascii="Times New Roman" w:eastAsia="Calibri" w:hAnsi="Times New Roman" w:cs="Times New Roman"/>
          <w:color w:val="000000" w:themeColor="text1"/>
          <w:sz w:val="24"/>
          <w:szCs w:val="24"/>
        </w:rPr>
        <w:t>2.</w:t>
      </w:r>
      <w:proofErr w:type="spellStart"/>
      <w:r w:rsidRPr="00E92171">
        <w:rPr>
          <w:rFonts w:ascii="Times New Roman" w:eastAsia="Calibri" w:hAnsi="Times New Roman" w:cs="Times New Roman"/>
          <w:color w:val="000000" w:themeColor="text1"/>
          <w:sz w:val="24"/>
          <w:szCs w:val="24"/>
          <w:lang w:val="en-US"/>
        </w:rPr>
        <w:t>thefreedictionary</w:t>
      </w:r>
      <w:proofErr w:type="spellEnd"/>
      <w:r w:rsidRPr="00E92171">
        <w:rPr>
          <w:rFonts w:ascii="Times New Roman" w:eastAsia="Calibri" w:hAnsi="Times New Roman" w:cs="Times New Roman"/>
          <w:color w:val="000000" w:themeColor="text1"/>
          <w:sz w:val="24"/>
          <w:szCs w:val="24"/>
        </w:rPr>
        <w:t>.</w:t>
      </w:r>
      <w:r w:rsidRPr="00E92171">
        <w:rPr>
          <w:rFonts w:ascii="Times New Roman" w:eastAsia="Calibri" w:hAnsi="Times New Roman" w:cs="Times New Roman"/>
          <w:color w:val="000000" w:themeColor="text1"/>
          <w:sz w:val="24"/>
          <w:szCs w:val="24"/>
          <w:lang w:val="en-US"/>
        </w:rPr>
        <w:t>com</w:t>
      </w:r>
      <w:r w:rsidRPr="00E92171">
        <w:rPr>
          <w:rFonts w:ascii="Times New Roman" w:eastAsia="Calibri" w:hAnsi="Times New Roman" w:cs="Times New Roman"/>
          <w:color w:val="000000" w:themeColor="text1"/>
          <w:sz w:val="24"/>
          <w:szCs w:val="24"/>
        </w:rPr>
        <w:t>/</w:t>
      </w:r>
      <w:r w:rsidRPr="00E92171">
        <w:rPr>
          <w:rFonts w:ascii="Times New Roman" w:eastAsia="Calibri" w:hAnsi="Times New Roman" w:cs="Times New Roman"/>
          <w:color w:val="000000" w:themeColor="text1"/>
          <w:sz w:val="24"/>
          <w:szCs w:val="24"/>
          <w:lang w:val="en-US"/>
        </w:rPr>
        <w:t>Production</w:t>
      </w:r>
      <w:r w:rsidRPr="00E92171">
        <w:rPr>
          <w:rFonts w:ascii="Times New Roman" w:eastAsia="Calibri" w:hAnsi="Times New Roman" w:cs="Times New Roman"/>
          <w:color w:val="000000" w:themeColor="text1"/>
          <w:sz w:val="24"/>
          <w:szCs w:val="24"/>
        </w:rPr>
        <w:t>+</w:t>
      </w:r>
      <w:r w:rsidRPr="00E92171">
        <w:rPr>
          <w:rFonts w:ascii="Times New Roman" w:eastAsia="Calibri" w:hAnsi="Times New Roman" w:cs="Times New Roman"/>
          <w:color w:val="000000" w:themeColor="text1"/>
          <w:sz w:val="24"/>
          <w:szCs w:val="24"/>
          <w:lang w:val="en-US"/>
        </w:rPr>
        <w:t>Structure</w:t>
      </w:r>
      <w:r w:rsidRPr="00E92171">
        <w:rPr>
          <w:rFonts w:ascii="Times New Roman" w:eastAsia="Calibri" w:hAnsi="Times New Roman" w:cs="Times New Roman"/>
          <w:color w:val="000000" w:themeColor="text1"/>
          <w:sz w:val="24"/>
          <w:szCs w:val="24"/>
        </w:rPr>
        <w:t xml:space="preserve"> (дата обращения: 16.05.2020)</w:t>
      </w:r>
    </w:p>
    <w:p w14:paraId="7FCC266B" w14:textId="551557DE" w:rsidR="00F309BC" w:rsidRDefault="001C7352" w:rsidP="00530E70">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10. </w:t>
      </w:r>
      <w:r w:rsidR="00F309BC" w:rsidRPr="006E2DBA">
        <w:rPr>
          <w:rFonts w:ascii="Times New Roman" w:eastAsia="Calibri" w:hAnsi="Times New Roman" w:cs="Times New Roman"/>
          <w:color w:val="000000" w:themeColor="text1"/>
          <w:sz w:val="24"/>
          <w:szCs w:val="24"/>
        </w:rPr>
        <w:t>S</w:t>
      </w:r>
      <w:proofErr w:type="spellStart"/>
      <w:r w:rsidR="00F309BC">
        <w:rPr>
          <w:rFonts w:ascii="Times New Roman" w:eastAsia="Calibri" w:hAnsi="Times New Roman" w:cs="Times New Roman"/>
          <w:color w:val="000000" w:themeColor="text1"/>
          <w:sz w:val="24"/>
          <w:szCs w:val="24"/>
          <w:lang w:val="en-US"/>
        </w:rPr>
        <w:t>trategic</w:t>
      </w:r>
      <w:proofErr w:type="spellEnd"/>
      <w:r w:rsidR="00F309BC" w:rsidRPr="00E90D27">
        <w:rPr>
          <w:rFonts w:ascii="Times New Roman" w:eastAsia="Calibri" w:hAnsi="Times New Roman" w:cs="Times New Roman"/>
          <w:color w:val="000000" w:themeColor="text1"/>
          <w:sz w:val="24"/>
          <w:szCs w:val="24"/>
        </w:rPr>
        <w:t xml:space="preserve"> </w:t>
      </w:r>
      <w:r w:rsidR="00F309BC">
        <w:rPr>
          <w:rFonts w:ascii="Times New Roman" w:eastAsia="Calibri" w:hAnsi="Times New Roman" w:cs="Times New Roman"/>
          <w:color w:val="000000" w:themeColor="text1"/>
          <w:sz w:val="24"/>
          <w:szCs w:val="24"/>
          <w:lang w:val="en-US"/>
        </w:rPr>
        <w:t>Positioning</w:t>
      </w:r>
      <w:r w:rsidR="00F309BC" w:rsidRPr="00E90D27">
        <w:rPr>
          <w:rFonts w:ascii="Times New Roman" w:eastAsia="Calibri" w:hAnsi="Times New Roman" w:cs="Times New Roman"/>
          <w:color w:val="000000" w:themeColor="text1"/>
          <w:sz w:val="24"/>
          <w:szCs w:val="24"/>
        </w:rPr>
        <w:t xml:space="preserve"> </w:t>
      </w:r>
      <w:r w:rsidR="00F309BC" w:rsidRPr="00E014A0">
        <w:rPr>
          <w:rFonts w:ascii="Times New Roman" w:eastAsia="Calibri" w:hAnsi="Times New Roman" w:cs="Times New Roman"/>
          <w:color w:val="000000" w:themeColor="text1"/>
          <w:sz w:val="24"/>
          <w:szCs w:val="24"/>
        </w:rPr>
        <w:t xml:space="preserve">[Электронный ресурс]. – URL: </w:t>
      </w:r>
      <w:r w:rsidR="002E5C4B" w:rsidRPr="002E5C4B">
        <w:rPr>
          <w:rFonts w:ascii="Times New Roman" w:eastAsia="Calibri" w:hAnsi="Times New Roman" w:cs="Times New Roman"/>
          <w:color w:val="000000" w:themeColor="text1"/>
          <w:sz w:val="24"/>
          <w:szCs w:val="24"/>
        </w:rPr>
        <w:t xml:space="preserve">https://opentextbc.ca/principlesofmanagementopenstax/chapter/strategic-positioning/ </w:t>
      </w:r>
      <w:r w:rsidR="00F309BC" w:rsidRPr="00E014A0">
        <w:rPr>
          <w:rFonts w:ascii="Times New Roman" w:eastAsia="Calibri" w:hAnsi="Times New Roman" w:cs="Times New Roman"/>
          <w:color w:val="000000" w:themeColor="text1"/>
          <w:sz w:val="24"/>
          <w:szCs w:val="24"/>
        </w:rPr>
        <w:t>(дата обращения: 15.05.2020)</w:t>
      </w:r>
    </w:p>
    <w:p w14:paraId="5862304D" w14:textId="5B401684" w:rsidR="00175F34" w:rsidRDefault="00175F34" w:rsidP="00530E70">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11. </w:t>
      </w:r>
      <w:proofErr w:type="spellStart"/>
      <w:r w:rsidRPr="00175F34">
        <w:rPr>
          <w:rFonts w:ascii="Times New Roman" w:eastAsia="Calibri" w:hAnsi="Times New Roman" w:cs="Times New Roman"/>
          <w:color w:val="000000" w:themeColor="text1"/>
          <w:sz w:val="24"/>
          <w:szCs w:val="24"/>
        </w:rPr>
        <w:t>Organizational</w:t>
      </w:r>
      <w:proofErr w:type="spellEnd"/>
      <w:r w:rsidRPr="00175F34">
        <w:rPr>
          <w:rFonts w:ascii="Times New Roman" w:eastAsia="Calibri" w:hAnsi="Times New Roman" w:cs="Times New Roman"/>
          <w:color w:val="000000" w:themeColor="text1"/>
          <w:sz w:val="24"/>
          <w:szCs w:val="24"/>
        </w:rPr>
        <w:t xml:space="preserve"> </w:t>
      </w:r>
      <w:proofErr w:type="spellStart"/>
      <w:r w:rsidRPr="00175F34">
        <w:rPr>
          <w:rFonts w:ascii="Times New Roman" w:eastAsia="Calibri" w:hAnsi="Times New Roman" w:cs="Times New Roman"/>
          <w:color w:val="000000" w:themeColor="text1"/>
          <w:sz w:val="24"/>
          <w:szCs w:val="24"/>
        </w:rPr>
        <w:t>Structure</w:t>
      </w:r>
      <w:proofErr w:type="spellEnd"/>
      <w:r w:rsidRPr="00175F34">
        <w:rPr>
          <w:rFonts w:ascii="Times New Roman" w:eastAsia="Calibri" w:hAnsi="Times New Roman" w:cs="Times New Roman"/>
          <w:color w:val="000000" w:themeColor="text1"/>
          <w:sz w:val="24"/>
          <w:szCs w:val="24"/>
        </w:rPr>
        <w:t xml:space="preserve"> [Электронный ресурс]. – URL: https://www.investopedia.com/terms/o/organizational-structure.asp (дата обращения: 15.05.2020)</w:t>
      </w:r>
    </w:p>
    <w:p w14:paraId="44ACB166" w14:textId="7E623976" w:rsidR="005A3285" w:rsidRDefault="005A3285" w:rsidP="00530E70">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12. </w:t>
      </w:r>
      <w:r w:rsidRPr="005A3285">
        <w:rPr>
          <w:rFonts w:ascii="Times New Roman" w:eastAsia="Calibri" w:hAnsi="Times New Roman" w:cs="Times New Roman"/>
          <w:color w:val="000000" w:themeColor="text1"/>
          <w:sz w:val="24"/>
          <w:szCs w:val="24"/>
        </w:rPr>
        <w:t>Словари и энциклопедии на Академике: MIS [Электронный ресурс]. – URL: https://normative_en_ru.academic.ru/2089/MIS (дата обращения 16.05.2020)</w:t>
      </w:r>
    </w:p>
    <w:p w14:paraId="1DC3BF58" w14:textId="198AB8F4" w:rsidR="00114BE6" w:rsidRPr="00114BE6" w:rsidRDefault="00114BE6" w:rsidP="00114BE6">
      <w:pPr>
        <w:spacing w:after="0" w:line="360" w:lineRule="auto"/>
        <w:jc w:val="both"/>
        <w:rPr>
          <w:rFonts w:ascii="Times New Roman" w:eastAsia="Calibri" w:hAnsi="Times New Roman" w:cs="Times New Roman"/>
          <w:color w:val="000000" w:themeColor="text1"/>
          <w:sz w:val="24"/>
          <w:szCs w:val="24"/>
        </w:rPr>
      </w:pPr>
      <w:r w:rsidRPr="00114BE6">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3</w:t>
      </w:r>
      <w:r w:rsidRPr="00114BE6">
        <w:rPr>
          <w:rFonts w:ascii="Times New Roman" w:eastAsia="Calibri" w:hAnsi="Times New Roman" w:cs="Times New Roman"/>
          <w:color w:val="000000" w:themeColor="text1"/>
          <w:sz w:val="24"/>
          <w:szCs w:val="24"/>
        </w:rPr>
        <w:t xml:space="preserve">. </w:t>
      </w:r>
      <w:proofErr w:type="spellStart"/>
      <w:r w:rsidRPr="00114BE6">
        <w:rPr>
          <w:rFonts w:ascii="Times New Roman" w:eastAsia="Calibri" w:hAnsi="Times New Roman" w:cs="Times New Roman"/>
          <w:color w:val="000000" w:themeColor="text1"/>
          <w:sz w:val="24"/>
          <w:szCs w:val="24"/>
        </w:rPr>
        <w:t>Psychology</w:t>
      </w:r>
      <w:proofErr w:type="spellEnd"/>
      <w:r w:rsidRPr="00114BE6">
        <w:rPr>
          <w:rFonts w:ascii="Times New Roman" w:eastAsia="Calibri" w:hAnsi="Times New Roman" w:cs="Times New Roman"/>
          <w:color w:val="000000" w:themeColor="text1"/>
          <w:sz w:val="24"/>
          <w:szCs w:val="24"/>
        </w:rPr>
        <w:t xml:space="preserve"> [Электронный ресурс]. – URL: https://www.britannica.com/science/psychology (дата обращения: 16.05.2020)</w:t>
      </w:r>
    </w:p>
    <w:p w14:paraId="7990525B" w14:textId="0C21F8F4" w:rsidR="00114BE6" w:rsidRPr="00114BE6" w:rsidRDefault="00114BE6" w:rsidP="00114BE6">
      <w:pPr>
        <w:spacing w:after="0" w:line="360" w:lineRule="auto"/>
        <w:jc w:val="both"/>
        <w:rPr>
          <w:rFonts w:ascii="Times New Roman" w:eastAsia="Calibri" w:hAnsi="Times New Roman" w:cs="Times New Roman"/>
          <w:color w:val="000000" w:themeColor="text1"/>
          <w:sz w:val="24"/>
          <w:szCs w:val="24"/>
        </w:rPr>
      </w:pPr>
      <w:r w:rsidRPr="00114BE6">
        <w:rPr>
          <w:rFonts w:ascii="Times New Roman" w:eastAsia="Calibri" w:hAnsi="Times New Roman" w:cs="Times New Roman"/>
          <w:color w:val="000000" w:themeColor="text1"/>
          <w:sz w:val="24"/>
          <w:szCs w:val="24"/>
        </w:rPr>
        <w:t>1</w:t>
      </w:r>
      <w:r>
        <w:rPr>
          <w:rFonts w:ascii="Times New Roman" w:eastAsia="Calibri" w:hAnsi="Times New Roman" w:cs="Times New Roman"/>
          <w:color w:val="000000" w:themeColor="text1"/>
          <w:sz w:val="24"/>
          <w:szCs w:val="24"/>
        </w:rPr>
        <w:t>4</w:t>
      </w:r>
      <w:r w:rsidRPr="00114BE6">
        <w:rPr>
          <w:rFonts w:ascii="Times New Roman" w:eastAsia="Calibri" w:hAnsi="Times New Roman" w:cs="Times New Roman"/>
          <w:color w:val="000000" w:themeColor="text1"/>
          <w:sz w:val="24"/>
          <w:szCs w:val="24"/>
        </w:rPr>
        <w:t xml:space="preserve">. </w:t>
      </w:r>
      <w:proofErr w:type="spellStart"/>
      <w:r w:rsidRPr="00114BE6">
        <w:rPr>
          <w:rFonts w:ascii="Times New Roman" w:eastAsia="Calibri" w:hAnsi="Times New Roman" w:cs="Times New Roman"/>
          <w:color w:val="000000" w:themeColor="text1"/>
          <w:sz w:val="24"/>
          <w:szCs w:val="24"/>
        </w:rPr>
        <w:t>Social</w:t>
      </w:r>
      <w:proofErr w:type="spellEnd"/>
      <w:r w:rsidRPr="00114BE6">
        <w:rPr>
          <w:rFonts w:ascii="Times New Roman" w:eastAsia="Calibri" w:hAnsi="Times New Roman" w:cs="Times New Roman"/>
          <w:color w:val="000000" w:themeColor="text1"/>
          <w:sz w:val="24"/>
          <w:szCs w:val="24"/>
        </w:rPr>
        <w:t xml:space="preserve"> </w:t>
      </w:r>
      <w:proofErr w:type="spellStart"/>
      <w:r w:rsidRPr="00114BE6">
        <w:rPr>
          <w:rFonts w:ascii="Times New Roman" w:eastAsia="Calibri" w:hAnsi="Times New Roman" w:cs="Times New Roman"/>
          <w:color w:val="000000" w:themeColor="text1"/>
          <w:sz w:val="24"/>
          <w:szCs w:val="24"/>
        </w:rPr>
        <w:t>Psychology</w:t>
      </w:r>
      <w:proofErr w:type="spellEnd"/>
      <w:r w:rsidRPr="00114BE6">
        <w:rPr>
          <w:rFonts w:ascii="Times New Roman" w:eastAsia="Calibri" w:hAnsi="Times New Roman" w:cs="Times New Roman"/>
          <w:color w:val="000000" w:themeColor="text1"/>
          <w:sz w:val="24"/>
          <w:szCs w:val="24"/>
        </w:rPr>
        <w:t xml:space="preserve"> [Электронный ресурс]. – URL: http://psychology.iresearchnet.com/social-psychology/ (дата обращения: 16.05.2020)</w:t>
      </w:r>
    </w:p>
    <w:p w14:paraId="30B47787" w14:textId="6EBBBD9A" w:rsidR="00114BE6" w:rsidRPr="00114BE6" w:rsidRDefault="00114BE6" w:rsidP="00114BE6">
      <w:pPr>
        <w:spacing w:after="0" w:line="360" w:lineRule="auto"/>
        <w:jc w:val="both"/>
        <w:rPr>
          <w:rFonts w:ascii="Times New Roman" w:eastAsia="Calibri" w:hAnsi="Times New Roman" w:cs="Times New Roman"/>
          <w:color w:val="000000" w:themeColor="text1"/>
          <w:sz w:val="24"/>
          <w:szCs w:val="24"/>
          <w:lang w:val="en-US"/>
        </w:rPr>
      </w:pPr>
      <w:r w:rsidRPr="00114BE6">
        <w:rPr>
          <w:rFonts w:ascii="Times New Roman" w:eastAsia="Calibri" w:hAnsi="Times New Roman" w:cs="Times New Roman"/>
          <w:color w:val="000000" w:themeColor="text1"/>
          <w:sz w:val="24"/>
          <w:szCs w:val="24"/>
          <w:lang w:val="en-US"/>
        </w:rPr>
        <w:lastRenderedPageBreak/>
        <w:t>1</w:t>
      </w:r>
      <w:r>
        <w:rPr>
          <w:rFonts w:ascii="Times New Roman" w:eastAsia="Calibri" w:hAnsi="Times New Roman" w:cs="Times New Roman"/>
          <w:color w:val="000000" w:themeColor="text1"/>
          <w:sz w:val="24"/>
          <w:szCs w:val="24"/>
          <w:lang w:val="en-US"/>
        </w:rPr>
        <w:t>5</w:t>
      </w:r>
      <w:r w:rsidRPr="00114BE6">
        <w:rPr>
          <w:rFonts w:ascii="Times New Roman" w:eastAsia="Calibri" w:hAnsi="Times New Roman" w:cs="Times New Roman"/>
          <w:color w:val="000000" w:themeColor="text1"/>
          <w:sz w:val="24"/>
          <w:szCs w:val="24"/>
          <w:lang w:val="en-US"/>
        </w:rPr>
        <w:t>. What is Organizational Culture? - Definition &amp; Characteristics [</w:t>
      </w:r>
      <w:r w:rsidRPr="00114BE6">
        <w:rPr>
          <w:rFonts w:ascii="Times New Roman" w:eastAsia="Calibri" w:hAnsi="Times New Roman" w:cs="Times New Roman"/>
          <w:color w:val="000000" w:themeColor="text1"/>
          <w:sz w:val="24"/>
          <w:szCs w:val="24"/>
        </w:rPr>
        <w:t>Электронный</w:t>
      </w:r>
      <w:r w:rsidRPr="00114BE6">
        <w:rPr>
          <w:rFonts w:ascii="Times New Roman" w:eastAsia="Calibri" w:hAnsi="Times New Roman" w:cs="Times New Roman"/>
          <w:color w:val="000000" w:themeColor="text1"/>
          <w:sz w:val="24"/>
          <w:szCs w:val="24"/>
          <w:lang w:val="en-US"/>
        </w:rPr>
        <w:t xml:space="preserve"> </w:t>
      </w:r>
      <w:r w:rsidRPr="00114BE6">
        <w:rPr>
          <w:rFonts w:ascii="Times New Roman" w:eastAsia="Calibri" w:hAnsi="Times New Roman" w:cs="Times New Roman"/>
          <w:color w:val="000000" w:themeColor="text1"/>
          <w:sz w:val="24"/>
          <w:szCs w:val="24"/>
        </w:rPr>
        <w:t>ресурс</w:t>
      </w:r>
      <w:r w:rsidRPr="00114BE6">
        <w:rPr>
          <w:rFonts w:ascii="Times New Roman" w:eastAsia="Calibri" w:hAnsi="Times New Roman" w:cs="Times New Roman"/>
          <w:color w:val="000000" w:themeColor="text1"/>
          <w:sz w:val="24"/>
          <w:szCs w:val="24"/>
          <w:lang w:val="en-US"/>
        </w:rPr>
        <w:t>]. – URL: https://study.com/academy/lesson/what-is-organizational-culture-definition-characteristics.html (</w:t>
      </w:r>
      <w:r w:rsidRPr="00114BE6">
        <w:rPr>
          <w:rFonts w:ascii="Times New Roman" w:eastAsia="Calibri" w:hAnsi="Times New Roman" w:cs="Times New Roman"/>
          <w:color w:val="000000" w:themeColor="text1"/>
          <w:sz w:val="24"/>
          <w:szCs w:val="24"/>
        </w:rPr>
        <w:t>дата</w:t>
      </w:r>
      <w:r w:rsidRPr="00114BE6">
        <w:rPr>
          <w:rFonts w:ascii="Times New Roman" w:eastAsia="Calibri" w:hAnsi="Times New Roman" w:cs="Times New Roman"/>
          <w:color w:val="000000" w:themeColor="text1"/>
          <w:sz w:val="24"/>
          <w:szCs w:val="24"/>
          <w:lang w:val="en-US"/>
        </w:rPr>
        <w:t xml:space="preserve"> </w:t>
      </w:r>
      <w:r w:rsidRPr="00114BE6">
        <w:rPr>
          <w:rFonts w:ascii="Times New Roman" w:eastAsia="Calibri" w:hAnsi="Times New Roman" w:cs="Times New Roman"/>
          <w:color w:val="000000" w:themeColor="text1"/>
          <w:sz w:val="24"/>
          <w:szCs w:val="24"/>
        </w:rPr>
        <w:t>обращения</w:t>
      </w:r>
      <w:r w:rsidRPr="00114BE6">
        <w:rPr>
          <w:rFonts w:ascii="Times New Roman" w:eastAsia="Calibri" w:hAnsi="Times New Roman" w:cs="Times New Roman"/>
          <w:color w:val="000000" w:themeColor="text1"/>
          <w:sz w:val="24"/>
          <w:szCs w:val="24"/>
          <w:lang w:val="en-US"/>
        </w:rPr>
        <w:t>: 17.05.2020)</w:t>
      </w:r>
    </w:p>
    <w:p w14:paraId="165A434C" w14:textId="6E47976A" w:rsidR="00114BE6" w:rsidRPr="00114BE6" w:rsidRDefault="00114BE6" w:rsidP="00114BE6">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US"/>
        </w:rPr>
        <w:t>16</w:t>
      </w:r>
      <w:r w:rsidRPr="00114BE6">
        <w:rPr>
          <w:rFonts w:ascii="Times New Roman" w:eastAsia="Calibri" w:hAnsi="Times New Roman" w:cs="Times New Roman"/>
          <w:color w:val="000000" w:themeColor="text1"/>
          <w:sz w:val="24"/>
          <w:szCs w:val="24"/>
          <w:lang w:val="en-US"/>
        </w:rPr>
        <w:t xml:space="preserve">. What Are Business Tactics &amp; Strategies? </w:t>
      </w:r>
      <w:r w:rsidRPr="00114BE6">
        <w:rPr>
          <w:rFonts w:ascii="Times New Roman" w:eastAsia="Calibri" w:hAnsi="Times New Roman" w:cs="Times New Roman"/>
          <w:color w:val="000000" w:themeColor="text1"/>
          <w:sz w:val="24"/>
          <w:szCs w:val="24"/>
        </w:rPr>
        <w:t>[Электронный ресурс]. – URL: https://smallbusiness.chron.com/business-tactics-strategies-5148.html (дата обращения: 17.05.2020)</w:t>
      </w:r>
    </w:p>
    <w:p w14:paraId="19436426" w14:textId="5A2F126B" w:rsidR="00114BE6" w:rsidRDefault="00114BE6" w:rsidP="00114BE6">
      <w:pPr>
        <w:spacing w:after="0" w:line="36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17</w:t>
      </w:r>
      <w:r w:rsidRPr="00114BE6">
        <w:rPr>
          <w:rFonts w:ascii="Times New Roman" w:eastAsia="Calibri" w:hAnsi="Times New Roman" w:cs="Times New Roman"/>
          <w:color w:val="000000" w:themeColor="text1"/>
          <w:sz w:val="24"/>
          <w:szCs w:val="24"/>
          <w:lang w:val="en-US"/>
        </w:rPr>
        <w:t xml:space="preserve">. </w:t>
      </w:r>
      <w:proofErr w:type="spellStart"/>
      <w:r w:rsidRPr="00114BE6">
        <w:rPr>
          <w:rFonts w:ascii="Times New Roman" w:eastAsia="Calibri" w:hAnsi="Times New Roman" w:cs="Times New Roman"/>
          <w:color w:val="000000" w:themeColor="text1"/>
          <w:sz w:val="24"/>
          <w:szCs w:val="24"/>
          <w:lang w:val="en-US"/>
        </w:rPr>
        <w:t>BusinessDictionary</w:t>
      </w:r>
      <w:proofErr w:type="spellEnd"/>
      <w:r w:rsidRPr="00114BE6">
        <w:rPr>
          <w:rFonts w:ascii="Times New Roman" w:eastAsia="Calibri" w:hAnsi="Times New Roman" w:cs="Times New Roman"/>
          <w:color w:val="000000" w:themeColor="text1"/>
          <w:sz w:val="24"/>
          <w:szCs w:val="24"/>
          <w:lang w:val="en-US"/>
        </w:rPr>
        <w:t>: Business process management (BPM) [</w:t>
      </w:r>
      <w:r w:rsidRPr="00114BE6">
        <w:rPr>
          <w:rFonts w:ascii="Times New Roman" w:eastAsia="Calibri" w:hAnsi="Times New Roman" w:cs="Times New Roman"/>
          <w:color w:val="000000" w:themeColor="text1"/>
          <w:sz w:val="24"/>
          <w:szCs w:val="24"/>
        </w:rPr>
        <w:t>Электронный</w:t>
      </w:r>
      <w:r w:rsidRPr="00114BE6">
        <w:rPr>
          <w:rFonts w:ascii="Times New Roman" w:eastAsia="Calibri" w:hAnsi="Times New Roman" w:cs="Times New Roman"/>
          <w:color w:val="000000" w:themeColor="text1"/>
          <w:sz w:val="24"/>
          <w:szCs w:val="24"/>
          <w:lang w:val="en-US"/>
        </w:rPr>
        <w:t xml:space="preserve"> </w:t>
      </w:r>
      <w:r w:rsidRPr="00114BE6">
        <w:rPr>
          <w:rFonts w:ascii="Times New Roman" w:eastAsia="Calibri" w:hAnsi="Times New Roman" w:cs="Times New Roman"/>
          <w:color w:val="000000" w:themeColor="text1"/>
          <w:sz w:val="24"/>
          <w:szCs w:val="24"/>
        </w:rPr>
        <w:t>ресурс</w:t>
      </w:r>
      <w:r w:rsidRPr="00114BE6">
        <w:rPr>
          <w:rFonts w:ascii="Times New Roman" w:eastAsia="Calibri" w:hAnsi="Times New Roman" w:cs="Times New Roman"/>
          <w:color w:val="000000" w:themeColor="text1"/>
          <w:sz w:val="24"/>
          <w:szCs w:val="24"/>
          <w:lang w:val="en-US"/>
        </w:rPr>
        <w:t>]. – URL: http://www.businessdictionary.com/definition/business-process-management-BPM.html (</w:t>
      </w:r>
      <w:r w:rsidRPr="00114BE6">
        <w:rPr>
          <w:rFonts w:ascii="Times New Roman" w:eastAsia="Calibri" w:hAnsi="Times New Roman" w:cs="Times New Roman"/>
          <w:color w:val="000000" w:themeColor="text1"/>
          <w:sz w:val="24"/>
          <w:szCs w:val="24"/>
        </w:rPr>
        <w:t>дата</w:t>
      </w:r>
      <w:r w:rsidRPr="00114BE6">
        <w:rPr>
          <w:rFonts w:ascii="Times New Roman" w:eastAsia="Calibri" w:hAnsi="Times New Roman" w:cs="Times New Roman"/>
          <w:color w:val="000000" w:themeColor="text1"/>
          <w:sz w:val="24"/>
          <w:szCs w:val="24"/>
          <w:lang w:val="en-US"/>
        </w:rPr>
        <w:t xml:space="preserve"> </w:t>
      </w:r>
      <w:r w:rsidRPr="00114BE6">
        <w:rPr>
          <w:rFonts w:ascii="Times New Roman" w:eastAsia="Calibri" w:hAnsi="Times New Roman" w:cs="Times New Roman"/>
          <w:color w:val="000000" w:themeColor="text1"/>
          <w:sz w:val="24"/>
          <w:szCs w:val="24"/>
        </w:rPr>
        <w:t>обращения</w:t>
      </w:r>
      <w:r w:rsidRPr="00114BE6">
        <w:rPr>
          <w:rFonts w:ascii="Times New Roman" w:eastAsia="Calibri" w:hAnsi="Times New Roman" w:cs="Times New Roman"/>
          <w:color w:val="000000" w:themeColor="text1"/>
          <w:sz w:val="24"/>
          <w:szCs w:val="24"/>
          <w:lang w:val="en-US"/>
        </w:rPr>
        <w:t>: 15.05.2020)</w:t>
      </w:r>
    </w:p>
    <w:p w14:paraId="1D7884CE" w14:textId="0713E2EB" w:rsidR="00DF17D7" w:rsidRPr="00DF17D7" w:rsidRDefault="00DF17D7" w:rsidP="00DF17D7">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18</w:t>
      </w:r>
      <w:r w:rsidRPr="00DF17D7">
        <w:rPr>
          <w:rFonts w:ascii="Times New Roman" w:eastAsia="Calibri" w:hAnsi="Times New Roman" w:cs="Times New Roman"/>
          <w:color w:val="000000" w:themeColor="text1"/>
          <w:sz w:val="24"/>
          <w:szCs w:val="24"/>
        </w:rPr>
        <w:t xml:space="preserve">. </w:t>
      </w:r>
      <w:r w:rsidRPr="00DF17D7">
        <w:rPr>
          <w:rFonts w:ascii="Times New Roman" w:eastAsia="Calibri" w:hAnsi="Times New Roman" w:cs="Times New Roman"/>
          <w:color w:val="000000" w:themeColor="text1"/>
          <w:sz w:val="24"/>
          <w:szCs w:val="24"/>
          <w:lang w:val="en-US"/>
        </w:rPr>
        <w:t>Business</w:t>
      </w:r>
      <w:r w:rsidRPr="00DF17D7">
        <w:rPr>
          <w:rFonts w:ascii="Times New Roman" w:eastAsia="Calibri" w:hAnsi="Times New Roman" w:cs="Times New Roman"/>
          <w:color w:val="000000" w:themeColor="text1"/>
          <w:sz w:val="24"/>
          <w:szCs w:val="24"/>
        </w:rPr>
        <w:t xml:space="preserve"> </w:t>
      </w:r>
      <w:r w:rsidRPr="00DF17D7">
        <w:rPr>
          <w:rFonts w:ascii="Times New Roman" w:eastAsia="Calibri" w:hAnsi="Times New Roman" w:cs="Times New Roman"/>
          <w:color w:val="000000" w:themeColor="text1"/>
          <w:sz w:val="24"/>
          <w:szCs w:val="24"/>
          <w:lang w:val="en-US"/>
        </w:rPr>
        <w:t>Plan</w:t>
      </w:r>
      <w:r w:rsidRPr="00DF17D7">
        <w:rPr>
          <w:rFonts w:ascii="Times New Roman" w:eastAsia="Calibri" w:hAnsi="Times New Roman" w:cs="Times New Roman"/>
          <w:color w:val="000000" w:themeColor="text1"/>
          <w:sz w:val="24"/>
          <w:szCs w:val="24"/>
        </w:rPr>
        <w:t xml:space="preserve"> [Электронный ресурс]. – </w:t>
      </w:r>
      <w:r w:rsidRPr="00DF17D7">
        <w:rPr>
          <w:rFonts w:ascii="Times New Roman" w:eastAsia="Calibri" w:hAnsi="Times New Roman" w:cs="Times New Roman"/>
          <w:color w:val="000000" w:themeColor="text1"/>
          <w:sz w:val="24"/>
          <w:szCs w:val="24"/>
          <w:lang w:val="en-US"/>
        </w:rPr>
        <w:t>URL</w:t>
      </w:r>
      <w:r w:rsidRPr="00DF17D7">
        <w:rPr>
          <w:rFonts w:ascii="Times New Roman" w:eastAsia="Calibri" w:hAnsi="Times New Roman" w:cs="Times New Roman"/>
          <w:color w:val="000000" w:themeColor="text1"/>
          <w:sz w:val="24"/>
          <w:szCs w:val="24"/>
        </w:rPr>
        <w:t xml:space="preserve">: </w:t>
      </w:r>
      <w:r w:rsidRPr="00DF17D7">
        <w:rPr>
          <w:rFonts w:ascii="Times New Roman" w:eastAsia="Calibri" w:hAnsi="Times New Roman" w:cs="Times New Roman"/>
          <w:color w:val="000000" w:themeColor="text1"/>
          <w:sz w:val="24"/>
          <w:szCs w:val="24"/>
          <w:lang w:val="en-US"/>
        </w:rPr>
        <w:t>https</w:t>
      </w:r>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www</w:t>
      </w:r>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entrepreneur</w:t>
      </w:r>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com</w:t>
      </w:r>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encyclopedia</w:t>
      </w:r>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business</w:t>
      </w:r>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plan</w:t>
      </w:r>
      <w:r w:rsidRPr="00DF17D7">
        <w:rPr>
          <w:rFonts w:ascii="Times New Roman" w:eastAsia="Calibri" w:hAnsi="Times New Roman" w:cs="Times New Roman"/>
          <w:color w:val="000000" w:themeColor="text1"/>
          <w:sz w:val="24"/>
          <w:szCs w:val="24"/>
        </w:rPr>
        <w:t xml:space="preserve"> (дата обращения: 17.05.2020)</w:t>
      </w:r>
    </w:p>
    <w:p w14:paraId="338BA3D6" w14:textId="35E24E12" w:rsidR="00DF17D7" w:rsidRPr="00DF17D7" w:rsidRDefault="00DF17D7" w:rsidP="00DF17D7">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19</w:t>
      </w:r>
      <w:r w:rsidRPr="00DF17D7">
        <w:rPr>
          <w:rFonts w:ascii="Times New Roman" w:eastAsia="Calibri" w:hAnsi="Times New Roman" w:cs="Times New Roman"/>
          <w:color w:val="000000" w:themeColor="text1"/>
          <w:sz w:val="24"/>
          <w:szCs w:val="24"/>
        </w:rPr>
        <w:t xml:space="preserve">. </w:t>
      </w:r>
      <w:r w:rsidRPr="00DF17D7">
        <w:rPr>
          <w:rFonts w:ascii="Times New Roman" w:eastAsia="Calibri" w:hAnsi="Times New Roman" w:cs="Times New Roman"/>
          <w:color w:val="000000" w:themeColor="text1"/>
          <w:sz w:val="24"/>
          <w:szCs w:val="24"/>
          <w:lang w:val="en-US"/>
        </w:rPr>
        <w:t>Business</w:t>
      </w:r>
      <w:r w:rsidRPr="00DF17D7">
        <w:rPr>
          <w:rFonts w:ascii="Times New Roman" w:eastAsia="Calibri" w:hAnsi="Times New Roman" w:cs="Times New Roman"/>
          <w:color w:val="000000" w:themeColor="text1"/>
          <w:sz w:val="24"/>
          <w:szCs w:val="24"/>
        </w:rPr>
        <w:t xml:space="preserve"> </w:t>
      </w:r>
      <w:r w:rsidRPr="00DF17D7">
        <w:rPr>
          <w:rFonts w:ascii="Times New Roman" w:eastAsia="Calibri" w:hAnsi="Times New Roman" w:cs="Times New Roman"/>
          <w:color w:val="000000" w:themeColor="text1"/>
          <w:sz w:val="24"/>
          <w:szCs w:val="24"/>
          <w:lang w:val="en-US"/>
        </w:rPr>
        <w:t>Planning</w:t>
      </w:r>
      <w:r w:rsidRPr="00DF17D7">
        <w:rPr>
          <w:rFonts w:ascii="Times New Roman" w:eastAsia="Calibri" w:hAnsi="Times New Roman" w:cs="Times New Roman"/>
          <w:color w:val="000000" w:themeColor="text1"/>
          <w:sz w:val="24"/>
          <w:szCs w:val="24"/>
        </w:rPr>
        <w:t xml:space="preserve"> [Электронный ресурс]. – </w:t>
      </w:r>
      <w:r w:rsidRPr="00DF17D7">
        <w:rPr>
          <w:rFonts w:ascii="Times New Roman" w:eastAsia="Calibri" w:hAnsi="Times New Roman" w:cs="Times New Roman"/>
          <w:color w:val="000000" w:themeColor="text1"/>
          <w:sz w:val="24"/>
          <w:szCs w:val="24"/>
          <w:lang w:val="en-US"/>
        </w:rPr>
        <w:t>URL</w:t>
      </w:r>
      <w:r w:rsidRPr="00DF17D7">
        <w:rPr>
          <w:rFonts w:ascii="Times New Roman" w:eastAsia="Calibri" w:hAnsi="Times New Roman" w:cs="Times New Roman"/>
          <w:color w:val="000000" w:themeColor="text1"/>
          <w:sz w:val="24"/>
          <w:szCs w:val="24"/>
        </w:rPr>
        <w:t xml:space="preserve">: </w:t>
      </w:r>
      <w:r w:rsidRPr="00DF17D7">
        <w:rPr>
          <w:rFonts w:ascii="Times New Roman" w:eastAsia="Calibri" w:hAnsi="Times New Roman" w:cs="Times New Roman"/>
          <w:color w:val="000000" w:themeColor="text1"/>
          <w:sz w:val="24"/>
          <w:szCs w:val="24"/>
          <w:lang w:val="en-US"/>
        </w:rPr>
        <w:t>http</w:t>
      </w:r>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www</w:t>
      </w:r>
      <w:r w:rsidRPr="00DF17D7">
        <w:rPr>
          <w:rFonts w:ascii="Times New Roman" w:eastAsia="Calibri" w:hAnsi="Times New Roman" w:cs="Times New Roman"/>
          <w:color w:val="000000" w:themeColor="text1"/>
          <w:sz w:val="24"/>
          <w:szCs w:val="24"/>
        </w:rPr>
        <w:t>.</w:t>
      </w:r>
      <w:proofErr w:type="spellStart"/>
      <w:r w:rsidRPr="00DF17D7">
        <w:rPr>
          <w:rFonts w:ascii="Times New Roman" w:eastAsia="Calibri" w:hAnsi="Times New Roman" w:cs="Times New Roman"/>
          <w:color w:val="000000" w:themeColor="text1"/>
          <w:sz w:val="24"/>
          <w:szCs w:val="24"/>
          <w:lang w:val="en-US"/>
        </w:rPr>
        <w:t>businessdictionary</w:t>
      </w:r>
      <w:proofErr w:type="spellEnd"/>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com</w:t>
      </w:r>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definition</w:t>
      </w:r>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business</w:t>
      </w:r>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planning</w:t>
      </w:r>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html</w:t>
      </w:r>
      <w:r w:rsidRPr="00DF17D7">
        <w:rPr>
          <w:rFonts w:ascii="Times New Roman" w:eastAsia="Calibri" w:hAnsi="Times New Roman" w:cs="Times New Roman"/>
          <w:color w:val="000000" w:themeColor="text1"/>
          <w:sz w:val="24"/>
          <w:szCs w:val="24"/>
        </w:rPr>
        <w:t xml:space="preserve"> (дата обращения: 17.05.2020)</w:t>
      </w:r>
    </w:p>
    <w:p w14:paraId="0F1909C9" w14:textId="50A3ADDF" w:rsidR="00DF17D7" w:rsidRPr="00DF17D7" w:rsidRDefault="00DF17D7" w:rsidP="00DF17D7">
      <w:pPr>
        <w:spacing w:after="0" w:line="360" w:lineRule="auto"/>
        <w:jc w:val="both"/>
        <w:rPr>
          <w:rFonts w:ascii="Times New Roman" w:eastAsia="Calibri" w:hAnsi="Times New Roman" w:cs="Times New Roman"/>
          <w:color w:val="000000" w:themeColor="text1"/>
          <w:sz w:val="24"/>
          <w:szCs w:val="24"/>
          <w:lang w:val="en-US"/>
        </w:rPr>
      </w:pPr>
      <w:r w:rsidRPr="00DF17D7">
        <w:rPr>
          <w:rFonts w:ascii="Times New Roman" w:eastAsia="Calibri" w:hAnsi="Times New Roman" w:cs="Times New Roman"/>
          <w:color w:val="000000" w:themeColor="text1"/>
          <w:sz w:val="24"/>
          <w:szCs w:val="24"/>
          <w:lang w:val="en-US"/>
        </w:rPr>
        <w:t>2</w:t>
      </w:r>
      <w:r>
        <w:rPr>
          <w:rFonts w:ascii="Times New Roman" w:eastAsia="Calibri" w:hAnsi="Times New Roman" w:cs="Times New Roman"/>
          <w:color w:val="000000" w:themeColor="text1"/>
          <w:sz w:val="24"/>
          <w:szCs w:val="24"/>
          <w:lang w:val="en-US"/>
        </w:rPr>
        <w:t>0</w:t>
      </w:r>
      <w:r w:rsidRPr="00DF17D7">
        <w:rPr>
          <w:rFonts w:ascii="Times New Roman" w:eastAsia="Calibri" w:hAnsi="Times New Roman" w:cs="Times New Roman"/>
          <w:color w:val="000000" w:themeColor="text1"/>
          <w:sz w:val="24"/>
          <w:szCs w:val="24"/>
          <w:lang w:val="en-US"/>
        </w:rPr>
        <w:t>. Business process management and supply chain collaboration: a critical comparison [</w:t>
      </w:r>
      <w:proofErr w:type="spellStart"/>
      <w:r w:rsidRPr="00DF17D7">
        <w:rPr>
          <w:rFonts w:ascii="Times New Roman" w:eastAsia="Calibri" w:hAnsi="Times New Roman" w:cs="Times New Roman"/>
          <w:color w:val="000000" w:themeColor="text1"/>
          <w:sz w:val="24"/>
          <w:szCs w:val="24"/>
          <w:lang w:val="en-US"/>
        </w:rPr>
        <w:t>Электронный</w:t>
      </w:r>
      <w:proofErr w:type="spellEnd"/>
      <w:r w:rsidRPr="00DF17D7">
        <w:rPr>
          <w:rFonts w:ascii="Times New Roman" w:eastAsia="Calibri" w:hAnsi="Times New Roman" w:cs="Times New Roman"/>
          <w:color w:val="000000" w:themeColor="text1"/>
          <w:sz w:val="24"/>
          <w:szCs w:val="24"/>
          <w:lang w:val="en-US"/>
        </w:rPr>
        <w:t xml:space="preserve"> </w:t>
      </w:r>
      <w:proofErr w:type="spellStart"/>
      <w:r w:rsidRPr="00DF17D7">
        <w:rPr>
          <w:rFonts w:ascii="Times New Roman" w:eastAsia="Calibri" w:hAnsi="Times New Roman" w:cs="Times New Roman"/>
          <w:color w:val="000000" w:themeColor="text1"/>
          <w:sz w:val="24"/>
          <w:szCs w:val="24"/>
          <w:lang w:val="en-US"/>
        </w:rPr>
        <w:t>ресурс</w:t>
      </w:r>
      <w:proofErr w:type="spellEnd"/>
      <w:r w:rsidRPr="00DF17D7">
        <w:rPr>
          <w:rFonts w:ascii="Times New Roman" w:eastAsia="Calibri" w:hAnsi="Times New Roman" w:cs="Times New Roman"/>
          <w:color w:val="000000" w:themeColor="text1"/>
          <w:sz w:val="24"/>
          <w:szCs w:val="24"/>
          <w:lang w:val="en-US"/>
        </w:rPr>
        <w:t>]. – URL: https://link.springer.com/article/10.1007/s12159-015-0123-6 (</w:t>
      </w:r>
      <w:proofErr w:type="spellStart"/>
      <w:r w:rsidRPr="00DF17D7">
        <w:rPr>
          <w:rFonts w:ascii="Times New Roman" w:eastAsia="Calibri" w:hAnsi="Times New Roman" w:cs="Times New Roman"/>
          <w:color w:val="000000" w:themeColor="text1"/>
          <w:sz w:val="24"/>
          <w:szCs w:val="24"/>
          <w:lang w:val="en-US"/>
        </w:rPr>
        <w:t>дата</w:t>
      </w:r>
      <w:proofErr w:type="spellEnd"/>
      <w:r w:rsidRPr="00DF17D7">
        <w:rPr>
          <w:rFonts w:ascii="Times New Roman" w:eastAsia="Calibri" w:hAnsi="Times New Roman" w:cs="Times New Roman"/>
          <w:color w:val="000000" w:themeColor="text1"/>
          <w:sz w:val="24"/>
          <w:szCs w:val="24"/>
          <w:lang w:val="en-US"/>
        </w:rPr>
        <w:t xml:space="preserve"> </w:t>
      </w:r>
      <w:proofErr w:type="spellStart"/>
      <w:r w:rsidRPr="00DF17D7">
        <w:rPr>
          <w:rFonts w:ascii="Times New Roman" w:eastAsia="Calibri" w:hAnsi="Times New Roman" w:cs="Times New Roman"/>
          <w:color w:val="000000" w:themeColor="text1"/>
          <w:sz w:val="24"/>
          <w:szCs w:val="24"/>
          <w:lang w:val="en-US"/>
        </w:rPr>
        <w:t>обращения</w:t>
      </w:r>
      <w:proofErr w:type="spellEnd"/>
      <w:r w:rsidRPr="00DF17D7">
        <w:rPr>
          <w:rFonts w:ascii="Times New Roman" w:eastAsia="Calibri" w:hAnsi="Times New Roman" w:cs="Times New Roman"/>
          <w:color w:val="000000" w:themeColor="text1"/>
          <w:sz w:val="24"/>
          <w:szCs w:val="24"/>
          <w:lang w:val="en-US"/>
        </w:rPr>
        <w:t>: 18.05.2020)</w:t>
      </w:r>
    </w:p>
    <w:p w14:paraId="5AE287AF" w14:textId="11B4F85D" w:rsidR="00114BE6" w:rsidRPr="00DF17D7" w:rsidRDefault="00DF17D7" w:rsidP="00DF17D7">
      <w:pPr>
        <w:spacing w:after="0" w:line="360" w:lineRule="auto"/>
        <w:jc w:val="both"/>
        <w:rPr>
          <w:rFonts w:ascii="Times New Roman" w:eastAsia="Calibri" w:hAnsi="Times New Roman" w:cs="Times New Roman"/>
          <w:color w:val="000000" w:themeColor="text1"/>
          <w:sz w:val="24"/>
          <w:szCs w:val="24"/>
        </w:rPr>
      </w:pPr>
      <w:r w:rsidRPr="00DF17D7">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1</w:t>
      </w:r>
      <w:r w:rsidRPr="00DF17D7">
        <w:rPr>
          <w:rFonts w:ascii="Times New Roman" w:eastAsia="Calibri" w:hAnsi="Times New Roman" w:cs="Times New Roman"/>
          <w:color w:val="000000" w:themeColor="text1"/>
          <w:sz w:val="24"/>
          <w:szCs w:val="24"/>
        </w:rPr>
        <w:t xml:space="preserve">. Система «Кайдзен» и её применение в бизнесе [Электронный ресурс]. – </w:t>
      </w:r>
      <w:r w:rsidRPr="00DF17D7">
        <w:rPr>
          <w:rFonts w:ascii="Times New Roman" w:eastAsia="Calibri" w:hAnsi="Times New Roman" w:cs="Times New Roman"/>
          <w:color w:val="000000" w:themeColor="text1"/>
          <w:sz w:val="24"/>
          <w:szCs w:val="24"/>
          <w:lang w:val="en-US"/>
        </w:rPr>
        <w:t>URL</w:t>
      </w:r>
      <w:r w:rsidRPr="00DF17D7">
        <w:rPr>
          <w:rFonts w:ascii="Times New Roman" w:eastAsia="Calibri" w:hAnsi="Times New Roman" w:cs="Times New Roman"/>
          <w:color w:val="000000" w:themeColor="text1"/>
          <w:sz w:val="24"/>
          <w:szCs w:val="24"/>
        </w:rPr>
        <w:t xml:space="preserve">: </w:t>
      </w:r>
      <w:r w:rsidRPr="00DF17D7">
        <w:rPr>
          <w:rFonts w:ascii="Times New Roman" w:eastAsia="Calibri" w:hAnsi="Times New Roman" w:cs="Times New Roman"/>
          <w:color w:val="000000" w:themeColor="text1"/>
          <w:sz w:val="24"/>
          <w:szCs w:val="24"/>
          <w:lang w:val="en-US"/>
        </w:rPr>
        <w:t>https</w:t>
      </w:r>
      <w:r w:rsidRPr="00DF17D7">
        <w:rPr>
          <w:rFonts w:ascii="Times New Roman" w:eastAsia="Calibri" w:hAnsi="Times New Roman" w:cs="Times New Roman"/>
          <w:color w:val="000000" w:themeColor="text1"/>
          <w:sz w:val="24"/>
          <w:szCs w:val="24"/>
        </w:rPr>
        <w:t>://</w:t>
      </w:r>
      <w:proofErr w:type="spellStart"/>
      <w:r w:rsidRPr="00DF17D7">
        <w:rPr>
          <w:rFonts w:ascii="Times New Roman" w:eastAsia="Calibri" w:hAnsi="Times New Roman" w:cs="Times New Roman"/>
          <w:color w:val="000000" w:themeColor="text1"/>
          <w:sz w:val="24"/>
          <w:szCs w:val="24"/>
          <w:lang w:val="en-US"/>
        </w:rPr>
        <w:t>hr</w:t>
      </w:r>
      <w:proofErr w:type="spellEnd"/>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portal</w:t>
      </w:r>
      <w:r w:rsidRPr="00DF17D7">
        <w:rPr>
          <w:rFonts w:ascii="Times New Roman" w:eastAsia="Calibri" w:hAnsi="Times New Roman" w:cs="Times New Roman"/>
          <w:color w:val="000000" w:themeColor="text1"/>
          <w:sz w:val="24"/>
          <w:szCs w:val="24"/>
        </w:rPr>
        <w:t>.</w:t>
      </w:r>
      <w:proofErr w:type="spellStart"/>
      <w:r w:rsidRPr="00DF17D7">
        <w:rPr>
          <w:rFonts w:ascii="Times New Roman" w:eastAsia="Calibri" w:hAnsi="Times New Roman" w:cs="Times New Roman"/>
          <w:color w:val="000000" w:themeColor="text1"/>
          <w:sz w:val="24"/>
          <w:szCs w:val="24"/>
          <w:lang w:val="en-US"/>
        </w:rPr>
        <w:t>ru</w:t>
      </w:r>
      <w:proofErr w:type="spellEnd"/>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article</w:t>
      </w:r>
      <w:r w:rsidRPr="00DF17D7">
        <w:rPr>
          <w:rFonts w:ascii="Times New Roman" w:eastAsia="Calibri" w:hAnsi="Times New Roman" w:cs="Times New Roman"/>
          <w:color w:val="000000" w:themeColor="text1"/>
          <w:sz w:val="24"/>
          <w:szCs w:val="24"/>
        </w:rPr>
        <w:t>/</w:t>
      </w:r>
      <w:proofErr w:type="spellStart"/>
      <w:r w:rsidRPr="00DF17D7">
        <w:rPr>
          <w:rFonts w:ascii="Times New Roman" w:eastAsia="Calibri" w:hAnsi="Times New Roman" w:cs="Times New Roman"/>
          <w:color w:val="000000" w:themeColor="text1"/>
          <w:sz w:val="24"/>
          <w:szCs w:val="24"/>
          <w:lang w:val="en-US"/>
        </w:rPr>
        <w:t>sistema</w:t>
      </w:r>
      <w:proofErr w:type="spellEnd"/>
      <w:r w:rsidRPr="00DF17D7">
        <w:rPr>
          <w:rFonts w:ascii="Times New Roman" w:eastAsia="Calibri" w:hAnsi="Times New Roman" w:cs="Times New Roman"/>
          <w:color w:val="000000" w:themeColor="text1"/>
          <w:sz w:val="24"/>
          <w:szCs w:val="24"/>
        </w:rPr>
        <w:t>-</w:t>
      </w:r>
      <w:proofErr w:type="spellStart"/>
      <w:r w:rsidRPr="00DF17D7">
        <w:rPr>
          <w:rFonts w:ascii="Times New Roman" w:eastAsia="Calibri" w:hAnsi="Times New Roman" w:cs="Times New Roman"/>
          <w:color w:val="000000" w:themeColor="text1"/>
          <w:sz w:val="24"/>
          <w:szCs w:val="24"/>
          <w:lang w:val="en-US"/>
        </w:rPr>
        <w:t>kaydzen</w:t>
      </w:r>
      <w:proofErr w:type="spellEnd"/>
      <w:r w:rsidRPr="00DF17D7">
        <w:rPr>
          <w:rFonts w:ascii="Times New Roman" w:eastAsia="Calibri" w:hAnsi="Times New Roman" w:cs="Times New Roman"/>
          <w:color w:val="000000" w:themeColor="text1"/>
          <w:sz w:val="24"/>
          <w:szCs w:val="24"/>
        </w:rPr>
        <w:t>-</w:t>
      </w:r>
      <w:proofErr w:type="spellStart"/>
      <w:r w:rsidRPr="00DF17D7">
        <w:rPr>
          <w:rFonts w:ascii="Times New Roman" w:eastAsia="Calibri" w:hAnsi="Times New Roman" w:cs="Times New Roman"/>
          <w:color w:val="000000" w:themeColor="text1"/>
          <w:sz w:val="24"/>
          <w:szCs w:val="24"/>
          <w:lang w:val="en-US"/>
        </w:rPr>
        <w:t>i</w:t>
      </w:r>
      <w:proofErr w:type="spellEnd"/>
      <w:r w:rsidRPr="00DF17D7">
        <w:rPr>
          <w:rFonts w:ascii="Times New Roman" w:eastAsia="Calibri" w:hAnsi="Times New Roman" w:cs="Times New Roman"/>
          <w:color w:val="000000" w:themeColor="text1"/>
          <w:sz w:val="24"/>
          <w:szCs w:val="24"/>
        </w:rPr>
        <w:t>-</w:t>
      </w:r>
      <w:proofErr w:type="spellStart"/>
      <w:r w:rsidRPr="00DF17D7">
        <w:rPr>
          <w:rFonts w:ascii="Times New Roman" w:eastAsia="Calibri" w:hAnsi="Times New Roman" w:cs="Times New Roman"/>
          <w:color w:val="000000" w:themeColor="text1"/>
          <w:sz w:val="24"/>
          <w:szCs w:val="24"/>
          <w:lang w:val="en-US"/>
        </w:rPr>
        <w:t>ee</w:t>
      </w:r>
      <w:proofErr w:type="spellEnd"/>
      <w:r w:rsidRPr="00DF17D7">
        <w:rPr>
          <w:rFonts w:ascii="Times New Roman" w:eastAsia="Calibri" w:hAnsi="Times New Roman" w:cs="Times New Roman"/>
          <w:color w:val="000000" w:themeColor="text1"/>
          <w:sz w:val="24"/>
          <w:szCs w:val="24"/>
        </w:rPr>
        <w:t>-</w:t>
      </w:r>
      <w:proofErr w:type="spellStart"/>
      <w:r w:rsidRPr="00DF17D7">
        <w:rPr>
          <w:rFonts w:ascii="Times New Roman" w:eastAsia="Calibri" w:hAnsi="Times New Roman" w:cs="Times New Roman"/>
          <w:color w:val="000000" w:themeColor="text1"/>
          <w:sz w:val="24"/>
          <w:szCs w:val="24"/>
          <w:lang w:val="en-US"/>
        </w:rPr>
        <w:t>primenenie</w:t>
      </w:r>
      <w:proofErr w:type="spellEnd"/>
      <w:r w:rsidRPr="00DF17D7">
        <w:rPr>
          <w:rFonts w:ascii="Times New Roman" w:eastAsia="Calibri" w:hAnsi="Times New Roman" w:cs="Times New Roman"/>
          <w:color w:val="000000" w:themeColor="text1"/>
          <w:sz w:val="24"/>
          <w:szCs w:val="24"/>
        </w:rPr>
        <w:t>-</w:t>
      </w:r>
      <w:r w:rsidRPr="00DF17D7">
        <w:rPr>
          <w:rFonts w:ascii="Times New Roman" w:eastAsia="Calibri" w:hAnsi="Times New Roman" w:cs="Times New Roman"/>
          <w:color w:val="000000" w:themeColor="text1"/>
          <w:sz w:val="24"/>
          <w:szCs w:val="24"/>
          <w:lang w:val="en-US"/>
        </w:rPr>
        <w:t>v</w:t>
      </w:r>
      <w:r w:rsidRPr="00DF17D7">
        <w:rPr>
          <w:rFonts w:ascii="Times New Roman" w:eastAsia="Calibri" w:hAnsi="Times New Roman" w:cs="Times New Roman"/>
          <w:color w:val="000000" w:themeColor="text1"/>
          <w:sz w:val="24"/>
          <w:szCs w:val="24"/>
        </w:rPr>
        <w:t>-</w:t>
      </w:r>
      <w:proofErr w:type="spellStart"/>
      <w:r w:rsidRPr="00DF17D7">
        <w:rPr>
          <w:rFonts w:ascii="Times New Roman" w:eastAsia="Calibri" w:hAnsi="Times New Roman" w:cs="Times New Roman"/>
          <w:color w:val="000000" w:themeColor="text1"/>
          <w:sz w:val="24"/>
          <w:szCs w:val="24"/>
          <w:lang w:val="en-US"/>
        </w:rPr>
        <w:t>biznese</w:t>
      </w:r>
      <w:proofErr w:type="spellEnd"/>
      <w:r w:rsidRPr="00DF17D7">
        <w:rPr>
          <w:rFonts w:ascii="Times New Roman" w:eastAsia="Calibri" w:hAnsi="Times New Roman" w:cs="Times New Roman"/>
          <w:color w:val="000000" w:themeColor="text1"/>
          <w:sz w:val="24"/>
          <w:szCs w:val="24"/>
        </w:rPr>
        <w:t xml:space="preserve"> (дата обращения: 18.05.2020)</w:t>
      </w:r>
    </w:p>
    <w:p w14:paraId="433102FE" w14:textId="745A5033" w:rsidR="005E0EDB" w:rsidRPr="005E0EDB" w:rsidRDefault="00DF17D7" w:rsidP="00530E70">
      <w:pPr>
        <w:spacing w:after="0" w:line="360" w:lineRule="auto"/>
        <w:jc w:val="both"/>
        <w:rPr>
          <w:rFonts w:ascii="Times New Roman" w:eastAsia="Calibri" w:hAnsi="Times New Roman" w:cs="Times New Roman"/>
          <w:color w:val="000000" w:themeColor="text1"/>
          <w:sz w:val="24"/>
          <w:szCs w:val="24"/>
          <w:lang w:val="en-US"/>
        </w:rPr>
      </w:pPr>
      <w:r>
        <w:rPr>
          <w:rFonts w:ascii="Times New Roman" w:eastAsia="Calibri" w:hAnsi="Times New Roman" w:cs="Times New Roman"/>
          <w:color w:val="000000" w:themeColor="text1"/>
          <w:sz w:val="24"/>
          <w:szCs w:val="24"/>
          <w:lang w:val="en-US"/>
        </w:rPr>
        <w:t>22</w:t>
      </w:r>
      <w:r w:rsidR="007C1E0D" w:rsidRPr="005E0EDB">
        <w:rPr>
          <w:rFonts w:ascii="Times New Roman" w:eastAsia="Calibri" w:hAnsi="Times New Roman" w:cs="Times New Roman"/>
          <w:color w:val="000000" w:themeColor="text1"/>
          <w:sz w:val="24"/>
          <w:szCs w:val="24"/>
          <w:lang w:val="en-US"/>
        </w:rPr>
        <w:t>.</w:t>
      </w:r>
      <w:r w:rsidR="005E0EDB" w:rsidRPr="005E0EDB">
        <w:rPr>
          <w:rFonts w:ascii="Times New Roman" w:eastAsia="Calibri" w:hAnsi="Times New Roman" w:cs="Times New Roman"/>
          <w:color w:val="000000" w:themeColor="text1"/>
          <w:sz w:val="24"/>
          <w:szCs w:val="24"/>
          <w:lang w:val="en-US"/>
        </w:rPr>
        <w:t xml:space="preserve"> How to do a basic cost-effectiveness analysis [</w:t>
      </w:r>
      <w:proofErr w:type="spellStart"/>
      <w:r w:rsidR="005E0EDB" w:rsidRPr="005E0EDB">
        <w:rPr>
          <w:rFonts w:ascii="Times New Roman" w:eastAsia="Calibri" w:hAnsi="Times New Roman" w:cs="Times New Roman"/>
          <w:color w:val="000000" w:themeColor="text1"/>
          <w:sz w:val="24"/>
          <w:szCs w:val="24"/>
          <w:lang w:val="en-US"/>
        </w:rPr>
        <w:t>Электронный</w:t>
      </w:r>
      <w:proofErr w:type="spellEnd"/>
      <w:r w:rsidR="005E0EDB" w:rsidRPr="005E0EDB">
        <w:rPr>
          <w:rFonts w:ascii="Times New Roman" w:eastAsia="Calibri" w:hAnsi="Times New Roman" w:cs="Times New Roman"/>
          <w:color w:val="000000" w:themeColor="text1"/>
          <w:sz w:val="24"/>
          <w:szCs w:val="24"/>
          <w:lang w:val="en-US"/>
        </w:rPr>
        <w:t xml:space="preserve"> </w:t>
      </w:r>
      <w:proofErr w:type="spellStart"/>
      <w:r w:rsidR="005E0EDB" w:rsidRPr="005E0EDB">
        <w:rPr>
          <w:rFonts w:ascii="Times New Roman" w:eastAsia="Calibri" w:hAnsi="Times New Roman" w:cs="Times New Roman"/>
          <w:color w:val="000000" w:themeColor="text1"/>
          <w:sz w:val="24"/>
          <w:szCs w:val="24"/>
          <w:lang w:val="en-US"/>
        </w:rPr>
        <w:t>ресурс</w:t>
      </w:r>
      <w:proofErr w:type="spellEnd"/>
      <w:r w:rsidR="005E0EDB" w:rsidRPr="005E0EDB">
        <w:rPr>
          <w:rFonts w:ascii="Times New Roman" w:eastAsia="Calibri" w:hAnsi="Times New Roman" w:cs="Times New Roman"/>
          <w:color w:val="000000" w:themeColor="text1"/>
          <w:sz w:val="24"/>
          <w:szCs w:val="24"/>
          <w:lang w:val="en-US"/>
        </w:rPr>
        <w:t xml:space="preserve">]. – URL: </w:t>
      </w:r>
      <w:r w:rsidR="00C46080" w:rsidRPr="00C46080">
        <w:rPr>
          <w:rFonts w:ascii="Times New Roman" w:eastAsia="Calibri" w:hAnsi="Times New Roman" w:cs="Times New Roman"/>
          <w:color w:val="000000" w:themeColor="text1"/>
          <w:sz w:val="24"/>
          <w:szCs w:val="24"/>
          <w:lang w:val="en-US"/>
        </w:rPr>
        <w:t xml:space="preserve">http://www.tools4dev.org/resources/how-to-do-a-basic-cost-effectiveness-analysis/ </w:t>
      </w:r>
      <w:r w:rsidR="005E0EDB" w:rsidRPr="005E0EDB">
        <w:rPr>
          <w:rFonts w:ascii="Times New Roman" w:eastAsia="Calibri" w:hAnsi="Times New Roman" w:cs="Times New Roman"/>
          <w:color w:val="000000" w:themeColor="text1"/>
          <w:sz w:val="24"/>
          <w:szCs w:val="24"/>
          <w:lang w:val="en-US"/>
        </w:rPr>
        <w:t>(</w:t>
      </w:r>
      <w:proofErr w:type="spellStart"/>
      <w:r w:rsidR="005E0EDB" w:rsidRPr="005E0EDB">
        <w:rPr>
          <w:rFonts w:ascii="Times New Roman" w:eastAsia="Calibri" w:hAnsi="Times New Roman" w:cs="Times New Roman"/>
          <w:color w:val="000000" w:themeColor="text1"/>
          <w:sz w:val="24"/>
          <w:szCs w:val="24"/>
          <w:lang w:val="en-US"/>
        </w:rPr>
        <w:t>дата</w:t>
      </w:r>
      <w:proofErr w:type="spellEnd"/>
      <w:r w:rsidR="005E0EDB" w:rsidRPr="005E0EDB">
        <w:rPr>
          <w:rFonts w:ascii="Times New Roman" w:eastAsia="Calibri" w:hAnsi="Times New Roman" w:cs="Times New Roman"/>
          <w:color w:val="000000" w:themeColor="text1"/>
          <w:sz w:val="24"/>
          <w:szCs w:val="24"/>
          <w:lang w:val="en-US"/>
        </w:rPr>
        <w:t xml:space="preserve"> </w:t>
      </w:r>
      <w:proofErr w:type="spellStart"/>
      <w:r w:rsidR="005E0EDB" w:rsidRPr="005E0EDB">
        <w:rPr>
          <w:rFonts w:ascii="Times New Roman" w:eastAsia="Calibri" w:hAnsi="Times New Roman" w:cs="Times New Roman"/>
          <w:color w:val="000000" w:themeColor="text1"/>
          <w:sz w:val="24"/>
          <w:szCs w:val="24"/>
          <w:lang w:val="en-US"/>
        </w:rPr>
        <w:t>обращения</w:t>
      </w:r>
      <w:proofErr w:type="spellEnd"/>
      <w:r w:rsidR="005E0EDB" w:rsidRPr="005E0EDB">
        <w:rPr>
          <w:rFonts w:ascii="Times New Roman" w:eastAsia="Calibri" w:hAnsi="Times New Roman" w:cs="Times New Roman"/>
          <w:color w:val="000000" w:themeColor="text1"/>
          <w:sz w:val="24"/>
          <w:szCs w:val="24"/>
          <w:lang w:val="en-US"/>
        </w:rPr>
        <w:t>: 1</w:t>
      </w:r>
      <w:r w:rsidR="00C46080">
        <w:rPr>
          <w:rFonts w:ascii="Times New Roman" w:eastAsia="Calibri" w:hAnsi="Times New Roman" w:cs="Times New Roman"/>
          <w:color w:val="000000" w:themeColor="text1"/>
          <w:sz w:val="24"/>
          <w:szCs w:val="24"/>
          <w:lang w:val="en-US"/>
        </w:rPr>
        <w:t>9</w:t>
      </w:r>
      <w:r w:rsidR="005E0EDB" w:rsidRPr="005E0EDB">
        <w:rPr>
          <w:rFonts w:ascii="Times New Roman" w:eastAsia="Calibri" w:hAnsi="Times New Roman" w:cs="Times New Roman"/>
          <w:color w:val="000000" w:themeColor="text1"/>
          <w:sz w:val="24"/>
          <w:szCs w:val="24"/>
          <w:lang w:val="en-US"/>
        </w:rPr>
        <w:t>.05.2020)</w:t>
      </w:r>
    </w:p>
    <w:p w14:paraId="7FDBEBA2" w14:textId="0C93F3EC" w:rsidR="007C1E0D" w:rsidRDefault="00DF17D7" w:rsidP="00530E70">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23</w:t>
      </w:r>
      <w:r w:rsidR="005E0EDB">
        <w:rPr>
          <w:rFonts w:ascii="Times New Roman" w:eastAsia="Calibri" w:hAnsi="Times New Roman" w:cs="Times New Roman"/>
          <w:color w:val="000000" w:themeColor="text1"/>
          <w:sz w:val="24"/>
          <w:szCs w:val="24"/>
        </w:rPr>
        <w:t>.</w:t>
      </w:r>
      <w:r w:rsidR="001C7352">
        <w:rPr>
          <w:rFonts w:ascii="Times New Roman" w:eastAsia="Calibri" w:hAnsi="Times New Roman" w:cs="Times New Roman"/>
          <w:color w:val="000000" w:themeColor="text1"/>
          <w:sz w:val="24"/>
          <w:szCs w:val="24"/>
        </w:rPr>
        <w:t xml:space="preserve"> </w:t>
      </w:r>
      <w:proofErr w:type="spellStart"/>
      <w:r w:rsidR="007C1E0D" w:rsidRPr="007C1E0D">
        <w:rPr>
          <w:rFonts w:ascii="Times New Roman" w:eastAsia="Calibri" w:hAnsi="Times New Roman" w:cs="Times New Roman"/>
          <w:color w:val="000000" w:themeColor="text1"/>
          <w:sz w:val="24"/>
          <w:szCs w:val="24"/>
        </w:rPr>
        <w:t>Financial</w:t>
      </w:r>
      <w:proofErr w:type="spellEnd"/>
      <w:r w:rsidR="007C1E0D" w:rsidRPr="007C1E0D">
        <w:rPr>
          <w:rFonts w:ascii="Times New Roman" w:eastAsia="Calibri" w:hAnsi="Times New Roman" w:cs="Times New Roman"/>
          <w:color w:val="000000" w:themeColor="text1"/>
          <w:sz w:val="24"/>
          <w:szCs w:val="24"/>
        </w:rPr>
        <w:t xml:space="preserve"> </w:t>
      </w:r>
      <w:proofErr w:type="spellStart"/>
      <w:r w:rsidR="007C1E0D" w:rsidRPr="007C1E0D">
        <w:rPr>
          <w:rFonts w:ascii="Times New Roman" w:eastAsia="Calibri" w:hAnsi="Times New Roman" w:cs="Times New Roman"/>
          <w:color w:val="000000" w:themeColor="text1"/>
          <w:sz w:val="24"/>
          <w:szCs w:val="24"/>
        </w:rPr>
        <w:t>Analysis</w:t>
      </w:r>
      <w:proofErr w:type="spellEnd"/>
      <w:r w:rsidR="007C1E0D" w:rsidRPr="007C1E0D">
        <w:rPr>
          <w:rFonts w:ascii="Times New Roman" w:eastAsia="Calibri" w:hAnsi="Times New Roman" w:cs="Times New Roman"/>
          <w:color w:val="000000" w:themeColor="text1"/>
          <w:sz w:val="24"/>
          <w:szCs w:val="24"/>
        </w:rPr>
        <w:t xml:space="preserve"> [Электронный ресурс]. – URL: https://www.investopedia.com/terms/f/financial-analysis.asp (дата обращения: 16.05.2020)</w:t>
      </w:r>
    </w:p>
    <w:p w14:paraId="486F00FA" w14:textId="1BBBC923" w:rsidR="009303E7" w:rsidRDefault="00DF17D7" w:rsidP="00530E70">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24</w:t>
      </w:r>
      <w:r w:rsidR="009303E7">
        <w:rPr>
          <w:rFonts w:ascii="Times New Roman" w:eastAsia="Calibri" w:hAnsi="Times New Roman" w:cs="Times New Roman"/>
          <w:color w:val="000000" w:themeColor="text1"/>
          <w:sz w:val="24"/>
          <w:szCs w:val="24"/>
        </w:rPr>
        <w:t xml:space="preserve">. </w:t>
      </w:r>
      <w:r w:rsidR="000802A6">
        <w:rPr>
          <w:rFonts w:ascii="Times New Roman" w:eastAsia="Calibri" w:hAnsi="Times New Roman" w:cs="Times New Roman"/>
          <w:color w:val="000000" w:themeColor="text1"/>
          <w:sz w:val="24"/>
          <w:szCs w:val="24"/>
        </w:rPr>
        <w:t>Официальный сайт программы «</w:t>
      </w:r>
      <w:proofErr w:type="spellStart"/>
      <w:r w:rsidR="000802A6" w:rsidRPr="000802A6">
        <w:rPr>
          <w:rFonts w:ascii="Times New Roman" w:eastAsia="Calibri" w:hAnsi="Times New Roman" w:cs="Times New Roman"/>
          <w:color w:val="000000" w:themeColor="text1"/>
          <w:sz w:val="24"/>
          <w:szCs w:val="24"/>
        </w:rPr>
        <w:t>ФинЭкАнализ</w:t>
      </w:r>
      <w:proofErr w:type="spellEnd"/>
      <w:r w:rsidR="000802A6" w:rsidRPr="000802A6">
        <w:rPr>
          <w:rFonts w:ascii="Times New Roman" w:eastAsia="Calibri" w:hAnsi="Times New Roman" w:cs="Times New Roman"/>
          <w:color w:val="000000" w:themeColor="text1"/>
          <w:sz w:val="24"/>
          <w:szCs w:val="24"/>
        </w:rPr>
        <w:t>-ONLINE</w:t>
      </w:r>
      <w:r w:rsidR="000802A6">
        <w:rPr>
          <w:rFonts w:ascii="Times New Roman" w:eastAsia="Calibri" w:hAnsi="Times New Roman" w:cs="Times New Roman"/>
          <w:color w:val="000000" w:themeColor="text1"/>
          <w:sz w:val="24"/>
          <w:szCs w:val="24"/>
        </w:rPr>
        <w:t>»</w:t>
      </w:r>
      <w:r w:rsidR="000802A6" w:rsidRPr="000802A6">
        <w:rPr>
          <w:rFonts w:ascii="Times New Roman" w:eastAsia="Calibri" w:hAnsi="Times New Roman" w:cs="Times New Roman"/>
          <w:color w:val="000000" w:themeColor="text1"/>
          <w:sz w:val="24"/>
          <w:szCs w:val="24"/>
        </w:rPr>
        <w:t xml:space="preserve"> </w:t>
      </w:r>
      <w:r w:rsidR="009303E7" w:rsidRPr="009303E7">
        <w:rPr>
          <w:rFonts w:ascii="Times New Roman" w:eastAsia="Calibri" w:hAnsi="Times New Roman" w:cs="Times New Roman"/>
          <w:color w:val="000000" w:themeColor="text1"/>
          <w:sz w:val="24"/>
          <w:szCs w:val="24"/>
        </w:rPr>
        <w:t xml:space="preserve">[Электронный ресурс]. – URL: </w:t>
      </w:r>
      <w:r w:rsidR="000802A6" w:rsidRPr="000802A6">
        <w:rPr>
          <w:rFonts w:ascii="Times New Roman" w:eastAsia="Calibri" w:hAnsi="Times New Roman" w:cs="Times New Roman"/>
          <w:color w:val="000000" w:themeColor="text1"/>
          <w:sz w:val="24"/>
          <w:szCs w:val="24"/>
        </w:rPr>
        <w:t>www.финэканализ.рф</w:t>
      </w:r>
      <w:r w:rsidR="004E2F54">
        <w:rPr>
          <w:rFonts w:ascii="Times New Roman" w:eastAsia="Calibri" w:hAnsi="Times New Roman" w:cs="Times New Roman"/>
          <w:color w:val="000000" w:themeColor="text1"/>
          <w:sz w:val="24"/>
          <w:szCs w:val="24"/>
        </w:rPr>
        <w:t xml:space="preserve"> </w:t>
      </w:r>
      <w:r w:rsidR="009303E7" w:rsidRPr="009303E7">
        <w:rPr>
          <w:rFonts w:ascii="Times New Roman" w:eastAsia="Calibri" w:hAnsi="Times New Roman" w:cs="Times New Roman"/>
          <w:color w:val="000000" w:themeColor="text1"/>
          <w:sz w:val="24"/>
          <w:szCs w:val="24"/>
        </w:rPr>
        <w:t>(дата обращения: 15.05.2020)</w:t>
      </w:r>
    </w:p>
    <w:p w14:paraId="79767EFA" w14:textId="01744D39" w:rsidR="005703E8" w:rsidRDefault="00DF17D7" w:rsidP="00530E70">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25</w:t>
      </w:r>
      <w:r w:rsidR="005703E8">
        <w:rPr>
          <w:rFonts w:ascii="Times New Roman" w:eastAsia="Calibri" w:hAnsi="Times New Roman" w:cs="Times New Roman"/>
          <w:color w:val="000000" w:themeColor="text1"/>
          <w:sz w:val="24"/>
          <w:szCs w:val="24"/>
        </w:rPr>
        <w:t xml:space="preserve">. </w:t>
      </w:r>
      <w:r w:rsidR="005703E8" w:rsidRPr="005703E8">
        <w:rPr>
          <w:rFonts w:ascii="Times New Roman" w:eastAsia="Calibri" w:hAnsi="Times New Roman" w:cs="Times New Roman"/>
          <w:color w:val="000000" w:themeColor="text1"/>
          <w:sz w:val="24"/>
          <w:szCs w:val="24"/>
        </w:rPr>
        <w:t xml:space="preserve">Официальный сайт программы «Ваш финансовый аналитик» [Электронный ресурс]. – URL: https://www.audit-it.ru/finanaliz/start/ (дата обращения: </w:t>
      </w:r>
      <w:r w:rsidR="005703E8">
        <w:rPr>
          <w:rFonts w:ascii="Times New Roman" w:eastAsia="Calibri" w:hAnsi="Times New Roman" w:cs="Times New Roman"/>
          <w:color w:val="000000" w:themeColor="text1"/>
          <w:sz w:val="24"/>
          <w:szCs w:val="24"/>
        </w:rPr>
        <w:t>15</w:t>
      </w:r>
      <w:r w:rsidR="005703E8" w:rsidRPr="005703E8">
        <w:rPr>
          <w:rFonts w:ascii="Times New Roman" w:eastAsia="Calibri" w:hAnsi="Times New Roman" w:cs="Times New Roman"/>
          <w:color w:val="000000" w:themeColor="text1"/>
          <w:sz w:val="24"/>
          <w:szCs w:val="24"/>
        </w:rPr>
        <w:t>.0</w:t>
      </w:r>
      <w:r w:rsidR="005703E8">
        <w:rPr>
          <w:rFonts w:ascii="Times New Roman" w:eastAsia="Calibri" w:hAnsi="Times New Roman" w:cs="Times New Roman"/>
          <w:color w:val="000000" w:themeColor="text1"/>
          <w:sz w:val="24"/>
          <w:szCs w:val="24"/>
        </w:rPr>
        <w:t>5</w:t>
      </w:r>
      <w:r w:rsidR="005703E8" w:rsidRPr="005703E8">
        <w:rPr>
          <w:rFonts w:ascii="Times New Roman" w:eastAsia="Calibri" w:hAnsi="Times New Roman" w:cs="Times New Roman"/>
          <w:color w:val="000000" w:themeColor="text1"/>
          <w:sz w:val="24"/>
          <w:szCs w:val="24"/>
        </w:rPr>
        <w:t>.2020)</w:t>
      </w:r>
    </w:p>
    <w:p w14:paraId="0DD7FE84" w14:textId="757D123A" w:rsidR="009E6E54" w:rsidRDefault="009E6E54" w:rsidP="00EA1737">
      <w:pPr>
        <w:spacing w:after="0" w:line="360" w:lineRule="auto"/>
        <w:jc w:val="both"/>
        <w:rPr>
          <w:rFonts w:ascii="Times New Roman" w:eastAsia="Calibri" w:hAnsi="Times New Roman" w:cs="Times New Roman"/>
          <w:color w:val="000000" w:themeColor="text1"/>
          <w:sz w:val="24"/>
          <w:szCs w:val="24"/>
        </w:rPr>
      </w:pPr>
      <w:r w:rsidRPr="009E6E54">
        <w:rPr>
          <w:rFonts w:ascii="Times New Roman" w:eastAsia="Calibri" w:hAnsi="Times New Roman" w:cs="Times New Roman"/>
          <w:color w:val="000000" w:themeColor="text1"/>
          <w:sz w:val="24"/>
          <w:szCs w:val="24"/>
        </w:rPr>
        <w:t>2</w:t>
      </w:r>
      <w:r w:rsidR="00A31B54">
        <w:rPr>
          <w:rFonts w:ascii="Times New Roman" w:eastAsia="Calibri" w:hAnsi="Times New Roman" w:cs="Times New Roman"/>
          <w:color w:val="000000" w:themeColor="text1"/>
          <w:sz w:val="24"/>
          <w:szCs w:val="24"/>
        </w:rPr>
        <w:t>6</w:t>
      </w:r>
      <w:r w:rsidRPr="009E6E54">
        <w:rPr>
          <w:rFonts w:ascii="Times New Roman" w:eastAsia="Calibri" w:hAnsi="Times New Roman" w:cs="Times New Roman"/>
          <w:color w:val="000000" w:themeColor="text1"/>
          <w:sz w:val="24"/>
          <w:szCs w:val="24"/>
        </w:rPr>
        <w:t xml:space="preserve">. </w:t>
      </w:r>
      <w:proofErr w:type="spellStart"/>
      <w:r w:rsidR="003000D8" w:rsidRPr="003000D8">
        <w:rPr>
          <w:rFonts w:ascii="Times New Roman" w:eastAsia="Calibri" w:hAnsi="Times New Roman" w:cs="Times New Roman"/>
          <w:color w:val="000000" w:themeColor="text1"/>
          <w:sz w:val="24"/>
          <w:szCs w:val="24"/>
        </w:rPr>
        <w:t>Business</w:t>
      </w:r>
      <w:proofErr w:type="spellEnd"/>
      <w:r w:rsidR="003000D8" w:rsidRPr="003000D8">
        <w:rPr>
          <w:rFonts w:ascii="Times New Roman" w:eastAsia="Calibri" w:hAnsi="Times New Roman" w:cs="Times New Roman"/>
          <w:color w:val="000000" w:themeColor="text1"/>
          <w:sz w:val="24"/>
          <w:szCs w:val="24"/>
        </w:rPr>
        <w:t xml:space="preserve"> </w:t>
      </w:r>
      <w:proofErr w:type="spellStart"/>
      <w:r w:rsidR="003000D8" w:rsidRPr="003000D8">
        <w:rPr>
          <w:rFonts w:ascii="Times New Roman" w:eastAsia="Calibri" w:hAnsi="Times New Roman" w:cs="Times New Roman"/>
          <w:color w:val="000000" w:themeColor="text1"/>
          <w:sz w:val="24"/>
          <w:szCs w:val="24"/>
        </w:rPr>
        <w:t>Risk</w:t>
      </w:r>
      <w:proofErr w:type="spellEnd"/>
      <w:r w:rsidR="003000D8" w:rsidRPr="003000D8">
        <w:rPr>
          <w:rFonts w:ascii="Times New Roman" w:eastAsia="Calibri" w:hAnsi="Times New Roman" w:cs="Times New Roman"/>
          <w:color w:val="000000" w:themeColor="text1"/>
          <w:sz w:val="24"/>
          <w:szCs w:val="24"/>
        </w:rPr>
        <w:t xml:space="preserve"> </w:t>
      </w:r>
      <w:r w:rsidRPr="009E6E54">
        <w:rPr>
          <w:rFonts w:ascii="Times New Roman" w:eastAsia="Calibri" w:hAnsi="Times New Roman" w:cs="Times New Roman"/>
          <w:color w:val="000000" w:themeColor="text1"/>
          <w:sz w:val="24"/>
          <w:szCs w:val="24"/>
        </w:rPr>
        <w:t xml:space="preserve">[Электронный ресурс]. – </w:t>
      </w:r>
      <w:r w:rsidRPr="009E6E54">
        <w:rPr>
          <w:rFonts w:ascii="Times New Roman" w:eastAsia="Calibri" w:hAnsi="Times New Roman" w:cs="Times New Roman"/>
          <w:color w:val="000000" w:themeColor="text1"/>
          <w:sz w:val="24"/>
          <w:szCs w:val="24"/>
          <w:lang w:val="en-US"/>
        </w:rPr>
        <w:t>URL</w:t>
      </w:r>
      <w:r w:rsidRPr="009E6E54">
        <w:rPr>
          <w:rFonts w:ascii="Times New Roman" w:eastAsia="Calibri" w:hAnsi="Times New Roman" w:cs="Times New Roman"/>
          <w:color w:val="000000" w:themeColor="text1"/>
          <w:sz w:val="24"/>
          <w:szCs w:val="24"/>
        </w:rPr>
        <w:t xml:space="preserve">: </w:t>
      </w:r>
      <w:r w:rsidR="003000D8" w:rsidRPr="003000D8">
        <w:rPr>
          <w:rFonts w:ascii="Times New Roman" w:eastAsia="Calibri" w:hAnsi="Times New Roman" w:cs="Times New Roman"/>
          <w:color w:val="000000" w:themeColor="text1"/>
          <w:sz w:val="24"/>
          <w:szCs w:val="24"/>
        </w:rPr>
        <w:t xml:space="preserve">https://businessjargons.com/business-risk.html </w:t>
      </w:r>
      <w:r w:rsidRPr="009E6E54">
        <w:rPr>
          <w:rFonts w:ascii="Times New Roman" w:eastAsia="Calibri" w:hAnsi="Times New Roman" w:cs="Times New Roman"/>
          <w:color w:val="000000" w:themeColor="text1"/>
          <w:sz w:val="24"/>
          <w:szCs w:val="24"/>
        </w:rPr>
        <w:t>(дата обращения: 15.05.2020)</w:t>
      </w:r>
    </w:p>
    <w:p w14:paraId="43AB99B9" w14:textId="2BC6A36B" w:rsidR="0062466A" w:rsidRPr="0062466A" w:rsidRDefault="00C15911" w:rsidP="00C15911">
      <w:pPr>
        <w:spacing w:after="0" w:line="360" w:lineRule="auto"/>
        <w:jc w:val="both"/>
        <w:rPr>
          <w:rFonts w:ascii="Times New Roman" w:eastAsia="Calibri" w:hAnsi="Times New Roman" w:cs="Times New Roman"/>
          <w:color w:val="000000" w:themeColor="text1"/>
          <w:sz w:val="24"/>
          <w:szCs w:val="24"/>
          <w:lang w:val="en-US"/>
        </w:rPr>
      </w:pPr>
      <w:r w:rsidRPr="0062466A">
        <w:rPr>
          <w:rFonts w:ascii="Times New Roman" w:eastAsia="Calibri" w:hAnsi="Times New Roman" w:cs="Times New Roman"/>
          <w:color w:val="000000" w:themeColor="text1"/>
          <w:sz w:val="24"/>
          <w:szCs w:val="24"/>
          <w:lang w:val="en-US"/>
        </w:rPr>
        <w:t>2</w:t>
      </w:r>
      <w:r w:rsidR="00A31B54" w:rsidRPr="0062466A">
        <w:rPr>
          <w:rFonts w:ascii="Times New Roman" w:eastAsia="Calibri" w:hAnsi="Times New Roman" w:cs="Times New Roman"/>
          <w:color w:val="000000" w:themeColor="text1"/>
          <w:sz w:val="24"/>
          <w:szCs w:val="24"/>
          <w:lang w:val="en-US"/>
        </w:rPr>
        <w:t>7</w:t>
      </w:r>
      <w:r w:rsidRPr="0062466A">
        <w:rPr>
          <w:rFonts w:ascii="Times New Roman" w:eastAsia="Calibri" w:hAnsi="Times New Roman" w:cs="Times New Roman"/>
          <w:color w:val="000000" w:themeColor="text1"/>
          <w:sz w:val="24"/>
          <w:szCs w:val="24"/>
          <w:lang w:val="en-US"/>
        </w:rPr>
        <w:t xml:space="preserve">. </w:t>
      </w:r>
      <w:r w:rsidR="0062466A" w:rsidRPr="0062466A">
        <w:rPr>
          <w:rFonts w:ascii="Times New Roman" w:eastAsia="Calibri" w:hAnsi="Times New Roman" w:cs="Times New Roman"/>
          <w:color w:val="000000" w:themeColor="text1"/>
          <w:sz w:val="24"/>
          <w:szCs w:val="24"/>
          <w:lang w:val="en-US"/>
        </w:rPr>
        <w:t>Rolling updates on coronavirus disease (COVID-19)</w:t>
      </w:r>
      <w:r w:rsidR="0062466A" w:rsidRPr="0062466A">
        <w:rPr>
          <w:rFonts w:ascii="Times New Roman" w:eastAsia="Calibri" w:hAnsi="Times New Roman" w:cs="Times New Roman"/>
          <w:color w:val="000000" w:themeColor="text1"/>
          <w:sz w:val="24"/>
          <w:szCs w:val="24"/>
          <w:lang w:val="en-US"/>
        </w:rPr>
        <w:t xml:space="preserve"> </w:t>
      </w:r>
      <w:r w:rsidR="0062466A" w:rsidRPr="0062466A">
        <w:rPr>
          <w:rFonts w:ascii="Times New Roman" w:eastAsia="Calibri" w:hAnsi="Times New Roman" w:cs="Times New Roman"/>
          <w:color w:val="000000" w:themeColor="text1"/>
          <w:sz w:val="24"/>
          <w:szCs w:val="24"/>
          <w:lang w:val="en-US"/>
        </w:rPr>
        <w:t>[</w:t>
      </w:r>
      <w:proofErr w:type="spellStart"/>
      <w:r w:rsidR="0062466A" w:rsidRPr="0062466A">
        <w:rPr>
          <w:rFonts w:ascii="Times New Roman" w:eastAsia="Calibri" w:hAnsi="Times New Roman" w:cs="Times New Roman"/>
          <w:color w:val="000000" w:themeColor="text1"/>
          <w:sz w:val="24"/>
          <w:szCs w:val="24"/>
          <w:lang w:val="en-US"/>
        </w:rPr>
        <w:t>Электронный</w:t>
      </w:r>
      <w:proofErr w:type="spellEnd"/>
      <w:r w:rsidR="0062466A" w:rsidRPr="0062466A">
        <w:rPr>
          <w:rFonts w:ascii="Times New Roman" w:eastAsia="Calibri" w:hAnsi="Times New Roman" w:cs="Times New Roman"/>
          <w:color w:val="000000" w:themeColor="text1"/>
          <w:sz w:val="24"/>
          <w:szCs w:val="24"/>
          <w:lang w:val="en-US"/>
        </w:rPr>
        <w:t xml:space="preserve"> </w:t>
      </w:r>
      <w:proofErr w:type="spellStart"/>
      <w:r w:rsidR="0062466A" w:rsidRPr="0062466A">
        <w:rPr>
          <w:rFonts w:ascii="Times New Roman" w:eastAsia="Calibri" w:hAnsi="Times New Roman" w:cs="Times New Roman"/>
          <w:color w:val="000000" w:themeColor="text1"/>
          <w:sz w:val="24"/>
          <w:szCs w:val="24"/>
          <w:lang w:val="en-US"/>
        </w:rPr>
        <w:t>ресурс</w:t>
      </w:r>
      <w:proofErr w:type="spellEnd"/>
      <w:r w:rsidR="0062466A" w:rsidRPr="0062466A">
        <w:rPr>
          <w:rFonts w:ascii="Times New Roman" w:eastAsia="Calibri" w:hAnsi="Times New Roman" w:cs="Times New Roman"/>
          <w:color w:val="000000" w:themeColor="text1"/>
          <w:sz w:val="24"/>
          <w:szCs w:val="24"/>
          <w:lang w:val="en-US"/>
        </w:rPr>
        <w:t xml:space="preserve">]. – URL: </w:t>
      </w:r>
      <w:r w:rsidR="00163C0B" w:rsidRPr="00163C0B">
        <w:rPr>
          <w:rFonts w:ascii="Times New Roman" w:eastAsia="Calibri" w:hAnsi="Times New Roman" w:cs="Times New Roman"/>
          <w:color w:val="000000" w:themeColor="text1"/>
          <w:sz w:val="24"/>
          <w:szCs w:val="24"/>
          <w:lang w:val="en-US"/>
        </w:rPr>
        <w:t>https://www.who.int/emergencies/diseases/novel-coronavirus-2019/events-as-they-happen</w:t>
      </w:r>
      <w:r w:rsidR="00163C0B" w:rsidRPr="00163C0B">
        <w:rPr>
          <w:rFonts w:ascii="Times New Roman" w:eastAsia="Calibri" w:hAnsi="Times New Roman" w:cs="Times New Roman"/>
          <w:color w:val="000000" w:themeColor="text1"/>
          <w:sz w:val="24"/>
          <w:szCs w:val="24"/>
          <w:lang w:val="en-US"/>
        </w:rPr>
        <w:t xml:space="preserve"> </w:t>
      </w:r>
      <w:r w:rsidR="0062466A" w:rsidRPr="0062466A">
        <w:rPr>
          <w:rFonts w:ascii="Times New Roman" w:eastAsia="Calibri" w:hAnsi="Times New Roman" w:cs="Times New Roman"/>
          <w:color w:val="000000" w:themeColor="text1"/>
          <w:sz w:val="24"/>
          <w:szCs w:val="24"/>
          <w:lang w:val="en-US"/>
        </w:rPr>
        <w:t>(</w:t>
      </w:r>
      <w:proofErr w:type="spellStart"/>
      <w:r w:rsidR="0062466A" w:rsidRPr="0062466A">
        <w:rPr>
          <w:rFonts w:ascii="Times New Roman" w:eastAsia="Calibri" w:hAnsi="Times New Roman" w:cs="Times New Roman"/>
          <w:color w:val="000000" w:themeColor="text1"/>
          <w:sz w:val="24"/>
          <w:szCs w:val="24"/>
          <w:lang w:val="en-US"/>
        </w:rPr>
        <w:t>дата</w:t>
      </w:r>
      <w:proofErr w:type="spellEnd"/>
      <w:r w:rsidR="0062466A" w:rsidRPr="0062466A">
        <w:rPr>
          <w:rFonts w:ascii="Times New Roman" w:eastAsia="Calibri" w:hAnsi="Times New Roman" w:cs="Times New Roman"/>
          <w:color w:val="000000" w:themeColor="text1"/>
          <w:sz w:val="24"/>
          <w:szCs w:val="24"/>
          <w:lang w:val="en-US"/>
        </w:rPr>
        <w:t xml:space="preserve"> </w:t>
      </w:r>
      <w:proofErr w:type="spellStart"/>
      <w:r w:rsidR="0062466A" w:rsidRPr="0062466A">
        <w:rPr>
          <w:rFonts w:ascii="Times New Roman" w:eastAsia="Calibri" w:hAnsi="Times New Roman" w:cs="Times New Roman"/>
          <w:color w:val="000000" w:themeColor="text1"/>
          <w:sz w:val="24"/>
          <w:szCs w:val="24"/>
          <w:lang w:val="en-US"/>
        </w:rPr>
        <w:t>обращения</w:t>
      </w:r>
      <w:proofErr w:type="spellEnd"/>
      <w:r w:rsidR="0062466A" w:rsidRPr="0062466A">
        <w:rPr>
          <w:rFonts w:ascii="Times New Roman" w:eastAsia="Calibri" w:hAnsi="Times New Roman" w:cs="Times New Roman"/>
          <w:color w:val="000000" w:themeColor="text1"/>
          <w:sz w:val="24"/>
          <w:szCs w:val="24"/>
          <w:lang w:val="en-US"/>
        </w:rPr>
        <w:t xml:space="preserve">: </w:t>
      </w:r>
      <w:r w:rsidR="0062466A">
        <w:rPr>
          <w:rFonts w:ascii="Times New Roman" w:eastAsia="Calibri" w:hAnsi="Times New Roman" w:cs="Times New Roman"/>
          <w:color w:val="000000" w:themeColor="text1"/>
          <w:sz w:val="24"/>
          <w:szCs w:val="24"/>
          <w:lang w:val="en-US"/>
        </w:rPr>
        <w:t>30</w:t>
      </w:r>
      <w:r w:rsidR="0062466A" w:rsidRPr="0062466A">
        <w:rPr>
          <w:rFonts w:ascii="Times New Roman" w:eastAsia="Calibri" w:hAnsi="Times New Roman" w:cs="Times New Roman"/>
          <w:color w:val="000000" w:themeColor="text1"/>
          <w:sz w:val="24"/>
          <w:szCs w:val="24"/>
          <w:lang w:val="en-US"/>
        </w:rPr>
        <w:t>.05.2020)</w:t>
      </w:r>
    </w:p>
    <w:p w14:paraId="21A0C1E3" w14:textId="2A989363" w:rsidR="00C15911" w:rsidRPr="00C15911" w:rsidRDefault="0062466A" w:rsidP="00C15911">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28. </w:t>
      </w:r>
      <w:r w:rsidR="00C15911" w:rsidRPr="00C15911">
        <w:rPr>
          <w:rFonts w:ascii="Times New Roman" w:eastAsia="Calibri" w:hAnsi="Times New Roman" w:cs="Times New Roman"/>
          <w:color w:val="000000" w:themeColor="text1"/>
          <w:sz w:val="24"/>
          <w:szCs w:val="24"/>
        </w:rPr>
        <w:t xml:space="preserve">Модель Альтмана: прогнозирование банкротства [Электронный ресурс]. – URL: http://www.finchas.ru/metody-finanaliza/599-model-altmana-prognozirovanie-bankrotstva / (Дата обращения: </w:t>
      </w:r>
      <w:r w:rsidR="00FC3346">
        <w:rPr>
          <w:rFonts w:ascii="Times New Roman" w:eastAsia="Calibri" w:hAnsi="Times New Roman" w:cs="Times New Roman"/>
          <w:color w:val="000000" w:themeColor="text1"/>
          <w:sz w:val="24"/>
          <w:szCs w:val="24"/>
        </w:rPr>
        <w:t>16.05</w:t>
      </w:r>
      <w:r w:rsidR="00C15911" w:rsidRPr="00C15911">
        <w:rPr>
          <w:rFonts w:ascii="Times New Roman" w:eastAsia="Calibri" w:hAnsi="Times New Roman" w:cs="Times New Roman"/>
          <w:color w:val="000000" w:themeColor="text1"/>
          <w:sz w:val="24"/>
          <w:szCs w:val="24"/>
        </w:rPr>
        <w:t>.2020)</w:t>
      </w:r>
    </w:p>
    <w:p w14:paraId="2F3AE547" w14:textId="5F3D3B46" w:rsidR="00C15911" w:rsidRPr="00C15911" w:rsidRDefault="001C7352" w:rsidP="00C15911">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2</w:t>
      </w:r>
      <w:r w:rsidR="00163C0B">
        <w:rPr>
          <w:rFonts w:ascii="Times New Roman" w:eastAsia="Calibri" w:hAnsi="Times New Roman" w:cs="Times New Roman"/>
          <w:color w:val="000000" w:themeColor="text1"/>
          <w:sz w:val="24"/>
          <w:szCs w:val="24"/>
        </w:rPr>
        <w:t>9</w:t>
      </w:r>
      <w:r w:rsidR="00C15911" w:rsidRPr="00C15911">
        <w:rPr>
          <w:rFonts w:ascii="Times New Roman" w:eastAsia="Calibri" w:hAnsi="Times New Roman" w:cs="Times New Roman"/>
          <w:color w:val="000000" w:themeColor="text1"/>
          <w:sz w:val="24"/>
          <w:szCs w:val="24"/>
        </w:rPr>
        <w:t xml:space="preserve">. Модель </w:t>
      </w:r>
      <w:proofErr w:type="spellStart"/>
      <w:r w:rsidR="00C15911" w:rsidRPr="00C15911">
        <w:rPr>
          <w:rFonts w:ascii="Times New Roman" w:eastAsia="Calibri" w:hAnsi="Times New Roman" w:cs="Times New Roman"/>
          <w:color w:val="000000" w:themeColor="text1"/>
          <w:sz w:val="24"/>
          <w:szCs w:val="24"/>
        </w:rPr>
        <w:t>Таффлера</w:t>
      </w:r>
      <w:proofErr w:type="spellEnd"/>
      <w:r w:rsidR="00C15911" w:rsidRPr="00C15911">
        <w:rPr>
          <w:rFonts w:ascii="Times New Roman" w:eastAsia="Calibri" w:hAnsi="Times New Roman" w:cs="Times New Roman"/>
          <w:color w:val="000000" w:themeColor="text1"/>
          <w:sz w:val="24"/>
          <w:szCs w:val="24"/>
        </w:rPr>
        <w:t xml:space="preserve"> (четырехфакторная модель банкротства) [Электронный ресурс]. – URL: http://finance-m.info/bankruptcy_model_taffler.html / (Дата обращения: </w:t>
      </w:r>
      <w:r w:rsidR="00FC3346">
        <w:rPr>
          <w:rFonts w:ascii="Times New Roman" w:eastAsia="Calibri" w:hAnsi="Times New Roman" w:cs="Times New Roman"/>
          <w:color w:val="000000" w:themeColor="text1"/>
          <w:sz w:val="24"/>
          <w:szCs w:val="24"/>
        </w:rPr>
        <w:t>16.05</w:t>
      </w:r>
      <w:r w:rsidR="00C15911" w:rsidRPr="00C15911">
        <w:rPr>
          <w:rFonts w:ascii="Times New Roman" w:eastAsia="Calibri" w:hAnsi="Times New Roman" w:cs="Times New Roman"/>
          <w:color w:val="000000" w:themeColor="text1"/>
          <w:sz w:val="24"/>
          <w:szCs w:val="24"/>
        </w:rPr>
        <w:t>.2020)</w:t>
      </w:r>
    </w:p>
    <w:p w14:paraId="44B2A9EB" w14:textId="2EFCC562" w:rsidR="00C15911" w:rsidRDefault="00163C0B" w:rsidP="00C15911">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30</w:t>
      </w:r>
      <w:r w:rsidR="00C15911" w:rsidRPr="00C15911">
        <w:rPr>
          <w:rFonts w:ascii="Times New Roman" w:eastAsia="Calibri" w:hAnsi="Times New Roman" w:cs="Times New Roman"/>
          <w:color w:val="000000" w:themeColor="text1"/>
          <w:sz w:val="24"/>
          <w:szCs w:val="24"/>
        </w:rPr>
        <w:t xml:space="preserve">. Модель «R» Иркутской государственной экономической академии [Электронный ресурс]. – URL: https://studwood.ru/1271886/menedzhment/model_irkutskoy_gosudarstvennoy_ekonomicheskoy_akademii / (Дата обращения: </w:t>
      </w:r>
      <w:r w:rsidR="00FC3346">
        <w:rPr>
          <w:rFonts w:ascii="Times New Roman" w:eastAsia="Calibri" w:hAnsi="Times New Roman" w:cs="Times New Roman"/>
          <w:color w:val="000000" w:themeColor="text1"/>
          <w:sz w:val="24"/>
          <w:szCs w:val="24"/>
        </w:rPr>
        <w:t>16.05</w:t>
      </w:r>
      <w:r w:rsidR="00C15911" w:rsidRPr="00C15911">
        <w:rPr>
          <w:rFonts w:ascii="Times New Roman" w:eastAsia="Calibri" w:hAnsi="Times New Roman" w:cs="Times New Roman"/>
          <w:color w:val="000000" w:themeColor="text1"/>
          <w:sz w:val="24"/>
          <w:szCs w:val="24"/>
        </w:rPr>
        <w:t>.2020)</w:t>
      </w:r>
    </w:p>
    <w:p w14:paraId="27EE7CEE" w14:textId="77777777" w:rsidR="0035724D" w:rsidRDefault="0035724D" w:rsidP="00E0717A">
      <w:pPr>
        <w:spacing w:after="0" w:line="360" w:lineRule="auto"/>
        <w:jc w:val="both"/>
        <w:rPr>
          <w:rFonts w:ascii="Times New Roman" w:eastAsia="Calibri" w:hAnsi="Times New Roman" w:cs="Times New Roman"/>
          <w:sz w:val="24"/>
          <w:szCs w:val="24"/>
        </w:rPr>
        <w:sectPr w:rsidR="0035724D" w:rsidSect="00FF0189">
          <w:footerReference w:type="default" r:id="rId21"/>
          <w:pgSz w:w="11906" w:h="16838"/>
          <w:pgMar w:top="1134" w:right="567" w:bottom="1134" w:left="1418" w:header="709" w:footer="709" w:gutter="0"/>
          <w:cols w:space="708"/>
          <w:titlePg/>
          <w:docGrid w:linePitch="360"/>
        </w:sectPr>
      </w:pPr>
    </w:p>
    <w:p w14:paraId="250E4E63" w14:textId="45B4109F" w:rsidR="00493CFF" w:rsidRPr="00AA7C1D" w:rsidRDefault="00493CFF" w:rsidP="00E0717A">
      <w:pPr>
        <w:spacing w:after="0" w:line="360" w:lineRule="auto"/>
        <w:jc w:val="both"/>
        <w:rPr>
          <w:rFonts w:ascii="Times New Roman" w:eastAsia="Calibri" w:hAnsi="Times New Roman" w:cs="Times New Roman"/>
          <w:sz w:val="24"/>
          <w:szCs w:val="24"/>
        </w:rPr>
      </w:pPr>
    </w:p>
    <w:p w14:paraId="5DA3F279" w14:textId="77777777" w:rsidR="00493CFF" w:rsidRPr="00697F8D" w:rsidRDefault="00493CFF" w:rsidP="00E0717A">
      <w:pPr>
        <w:spacing w:after="0" w:line="360" w:lineRule="auto"/>
        <w:jc w:val="both"/>
        <w:rPr>
          <w:rFonts w:ascii="Times New Roman" w:eastAsia="Calibri" w:hAnsi="Times New Roman" w:cs="Times New Roman"/>
          <w:sz w:val="24"/>
          <w:szCs w:val="24"/>
        </w:rPr>
      </w:pPr>
    </w:p>
    <w:p w14:paraId="308C812E" w14:textId="77777777" w:rsidR="00493CFF" w:rsidRPr="00697F8D" w:rsidRDefault="00493CFF" w:rsidP="00E0717A">
      <w:pPr>
        <w:spacing w:after="0" w:line="360" w:lineRule="auto"/>
        <w:jc w:val="both"/>
        <w:rPr>
          <w:rFonts w:ascii="Times New Roman" w:eastAsia="Calibri" w:hAnsi="Times New Roman" w:cs="Times New Roman"/>
          <w:sz w:val="24"/>
          <w:szCs w:val="24"/>
        </w:rPr>
      </w:pPr>
    </w:p>
    <w:p w14:paraId="7C5C5202" w14:textId="4897FC01" w:rsidR="00E0717A" w:rsidRDefault="00E0717A" w:rsidP="00E0717A">
      <w:pPr>
        <w:spacing w:after="0" w:line="360" w:lineRule="auto"/>
        <w:jc w:val="both"/>
        <w:rPr>
          <w:rFonts w:ascii="Times New Roman" w:eastAsia="Calibri" w:hAnsi="Times New Roman" w:cs="Times New Roman"/>
          <w:sz w:val="28"/>
          <w:szCs w:val="28"/>
        </w:rPr>
      </w:pPr>
    </w:p>
    <w:p w14:paraId="09AB8011" w14:textId="135CCD84" w:rsidR="00E0717A" w:rsidRDefault="00E0717A" w:rsidP="00E0717A">
      <w:pPr>
        <w:spacing w:after="0" w:line="360" w:lineRule="auto"/>
        <w:jc w:val="both"/>
        <w:rPr>
          <w:rFonts w:ascii="Times New Roman" w:eastAsia="Calibri" w:hAnsi="Times New Roman" w:cs="Times New Roman"/>
          <w:sz w:val="28"/>
          <w:szCs w:val="28"/>
        </w:rPr>
      </w:pPr>
    </w:p>
    <w:p w14:paraId="5982675F" w14:textId="7AC49A60" w:rsidR="00E0717A" w:rsidRDefault="00E0717A" w:rsidP="00E0717A">
      <w:pPr>
        <w:spacing w:after="0" w:line="360" w:lineRule="auto"/>
        <w:jc w:val="both"/>
        <w:rPr>
          <w:rFonts w:ascii="Times New Roman" w:eastAsia="Calibri" w:hAnsi="Times New Roman" w:cs="Times New Roman"/>
          <w:sz w:val="28"/>
          <w:szCs w:val="28"/>
        </w:rPr>
      </w:pPr>
    </w:p>
    <w:p w14:paraId="0EE2D7D2" w14:textId="2F7E5168" w:rsidR="00E0717A" w:rsidRDefault="00E0717A" w:rsidP="00E0717A">
      <w:pPr>
        <w:spacing w:after="0" w:line="360" w:lineRule="auto"/>
        <w:jc w:val="both"/>
        <w:rPr>
          <w:rFonts w:ascii="Times New Roman" w:eastAsia="Calibri" w:hAnsi="Times New Roman" w:cs="Times New Roman"/>
          <w:sz w:val="28"/>
          <w:szCs w:val="28"/>
        </w:rPr>
      </w:pPr>
    </w:p>
    <w:p w14:paraId="1C05CC83" w14:textId="25838D3E" w:rsidR="00E0717A" w:rsidRDefault="00E0717A" w:rsidP="00E0717A">
      <w:pPr>
        <w:spacing w:after="0" w:line="360" w:lineRule="auto"/>
        <w:jc w:val="both"/>
        <w:rPr>
          <w:rFonts w:ascii="Times New Roman" w:eastAsia="Calibri" w:hAnsi="Times New Roman" w:cs="Times New Roman"/>
          <w:sz w:val="28"/>
          <w:szCs w:val="28"/>
        </w:rPr>
      </w:pPr>
    </w:p>
    <w:p w14:paraId="42CE3A39" w14:textId="7C9C671C" w:rsidR="00E0717A" w:rsidRDefault="00E0717A" w:rsidP="00E0717A">
      <w:pPr>
        <w:spacing w:after="0" w:line="360" w:lineRule="auto"/>
        <w:jc w:val="both"/>
        <w:rPr>
          <w:rFonts w:ascii="Times New Roman" w:eastAsia="Calibri" w:hAnsi="Times New Roman" w:cs="Times New Roman"/>
          <w:sz w:val="28"/>
          <w:szCs w:val="28"/>
        </w:rPr>
      </w:pPr>
    </w:p>
    <w:p w14:paraId="172C852D" w14:textId="21FDC752" w:rsidR="00E0717A" w:rsidRDefault="00E0717A" w:rsidP="00E0717A">
      <w:pPr>
        <w:spacing w:after="0" w:line="360" w:lineRule="auto"/>
        <w:jc w:val="both"/>
        <w:rPr>
          <w:rFonts w:ascii="Times New Roman" w:eastAsia="Calibri" w:hAnsi="Times New Roman" w:cs="Times New Roman"/>
          <w:sz w:val="28"/>
          <w:szCs w:val="28"/>
        </w:rPr>
      </w:pPr>
    </w:p>
    <w:p w14:paraId="1FD46291" w14:textId="31D61CFC" w:rsidR="00E0717A" w:rsidRDefault="00E0717A" w:rsidP="00E0717A">
      <w:pPr>
        <w:spacing w:after="0" w:line="360" w:lineRule="auto"/>
        <w:jc w:val="both"/>
        <w:rPr>
          <w:rFonts w:ascii="Times New Roman" w:eastAsia="Calibri" w:hAnsi="Times New Roman" w:cs="Times New Roman"/>
          <w:sz w:val="28"/>
          <w:szCs w:val="28"/>
        </w:rPr>
      </w:pPr>
    </w:p>
    <w:p w14:paraId="7E22ADE2" w14:textId="1375BC1A" w:rsidR="00E0717A" w:rsidRDefault="00E0717A" w:rsidP="00E0717A">
      <w:pPr>
        <w:spacing w:after="0" w:line="360" w:lineRule="auto"/>
        <w:jc w:val="both"/>
        <w:rPr>
          <w:rFonts w:ascii="Times New Roman" w:eastAsia="Calibri" w:hAnsi="Times New Roman" w:cs="Times New Roman"/>
          <w:sz w:val="28"/>
          <w:szCs w:val="28"/>
        </w:rPr>
      </w:pPr>
    </w:p>
    <w:p w14:paraId="5206A10A" w14:textId="77777777" w:rsidR="00E0717A" w:rsidRPr="006F7DA8" w:rsidRDefault="00E0717A" w:rsidP="006F7DA8">
      <w:pPr>
        <w:pStyle w:val="1"/>
        <w:jc w:val="center"/>
        <w:rPr>
          <w:rFonts w:ascii="Times New Roman" w:eastAsia="Calibri" w:hAnsi="Times New Roman"/>
          <w:b/>
          <w:bCs/>
          <w:color w:val="auto"/>
          <w:sz w:val="96"/>
          <w:szCs w:val="96"/>
        </w:rPr>
        <w:sectPr w:rsidR="00E0717A" w:rsidRPr="006F7DA8" w:rsidSect="00FF0189">
          <w:pgSz w:w="11906" w:h="16838"/>
          <w:pgMar w:top="1134" w:right="567" w:bottom="1134" w:left="1418" w:header="709" w:footer="709" w:gutter="0"/>
          <w:cols w:space="708"/>
          <w:titlePg/>
          <w:docGrid w:linePitch="360"/>
        </w:sectPr>
      </w:pPr>
      <w:bookmarkStart w:id="21" w:name="_Toc41755653"/>
      <w:r w:rsidRPr="006F7DA8">
        <w:rPr>
          <w:rFonts w:ascii="Times New Roman" w:eastAsia="Calibri" w:hAnsi="Times New Roman"/>
          <w:b/>
          <w:bCs/>
          <w:color w:val="auto"/>
          <w:sz w:val="96"/>
          <w:szCs w:val="96"/>
        </w:rPr>
        <w:t>ПРИЛОЖЕНИЯ</w:t>
      </w:r>
      <w:bookmarkEnd w:id="21"/>
    </w:p>
    <w:p w14:paraId="26BDF4CF" w14:textId="5C3C3CE3" w:rsidR="00E0717A" w:rsidRDefault="0092033A" w:rsidP="0036185E">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Приложение 1</w:t>
      </w:r>
    </w:p>
    <w:p w14:paraId="0DF8CB0D" w14:textId="6AD1B289" w:rsidR="0036185E" w:rsidRPr="0097017A" w:rsidRDefault="0036185E" w:rsidP="0036185E">
      <w:pPr>
        <w:spacing w:after="0" w:line="240" w:lineRule="auto"/>
        <w:jc w:val="right"/>
        <w:rPr>
          <w:rFonts w:ascii="Times New Roman" w:eastAsia="Calibri" w:hAnsi="Times New Roman" w:cs="Times New Roman"/>
          <w:sz w:val="24"/>
          <w:szCs w:val="24"/>
        </w:rPr>
      </w:pPr>
      <w:r w:rsidRPr="0097017A">
        <w:rPr>
          <w:rFonts w:ascii="Times New Roman" w:eastAsia="Calibri" w:hAnsi="Times New Roman" w:cs="Times New Roman"/>
          <w:sz w:val="24"/>
          <w:szCs w:val="24"/>
        </w:rPr>
        <w:t>Таблица</w:t>
      </w:r>
      <w:r w:rsidR="00DD28E3">
        <w:rPr>
          <w:rFonts w:ascii="Times New Roman" w:eastAsia="Calibri" w:hAnsi="Times New Roman" w:cs="Times New Roman"/>
          <w:sz w:val="24"/>
          <w:szCs w:val="24"/>
        </w:rPr>
        <w:t xml:space="preserve"> </w:t>
      </w:r>
      <w:r w:rsidR="00D73C95">
        <w:rPr>
          <w:rFonts w:ascii="Times New Roman" w:eastAsia="Calibri" w:hAnsi="Times New Roman" w:cs="Times New Roman"/>
          <w:sz w:val="24"/>
          <w:szCs w:val="24"/>
        </w:rPr>
        <w:t>3</w:t>
      </w:r>
    </w:p>
    <w:p w14:paraId="306DE15F" w14:textId="370051F3" w:rsidR="00DA6935" w:rsidRDefault="0092033A" w:rsidP="001B15AF">
      <w:pPr>
        <w:spacing w:after="120" w:line="240" w:lineRule="auto"/>
        <w:rPr>
          <w:rFonts w:ascii="Times New Roman" w:eastAsia="Calibri" w:hAnsi="Times New Roman" w:cs="Times New Roman"/>
          <w:sz w:val="24"/>
          <w:szCs w:val="24"/>
        </w:rPr>
      </w:pPr>
      <w:r w:rsidRPr="0097017A">
        <w:rPr>
          <w:rFonts w:ascii="Times New Roman" w:eastAsia="Calibri" w:hAnsi="Times New Roman" w:cs="Times New Roman"/>
          <w:sz w:val="24"/>
          <w:szCs w:val="24"/>
        </w:rPr>
        <w:t>Сравнительный аналитический баланс</w:t>
      </w:r>
      <w:r w:rsidR="0036185E" w:rsidRPr="0097017A">
        <w:rPr>
          <w:rFonts w:ascii="Times New Roman" w:eastAsia="Calibri" w:hAnsi="Times New Roman" w:cs="Times New Roman"/>
          <w:sz w:val="24"/>
          <w:szCs w:val="24"/>
        </w:rPr>
        <w:t xml:space="preserve"> ООО «Лотос Премиум»</w:t>
      </w:r>
      <w:r w:rsidR="00F64F64">
        <w:rPr>
          <w:rFonts w:ascii="Times New Roman" w:eastAsia="Calibri" w:hAnsi="Times New Roman" w:cs="Times New Roman"/>
          <w:sz w:val="24"/>
          <w:szCs w:val="24"/>
        </w:rPr>
        <w:t xml:space="preserve"> </w:t>
      </w:r>
      <w:r w:rsidR="00ED25C5" w:rsidRPr="00ED25C5">
        <w:rPr>
          <w:rFonts w:ascii="Times New Roman" w:eastAsia="Calibri" w:hAnsi="Times New Roman" w:cs="Times New Roman"/>
          <w:sz w:val="24"/>
          <w:szCs w:val="24"/>
        </w:rPr>
        <w:t xml:space="preserve">(составлена автором при помощи программы </w:t>
      </w:r>
      <w:r w:rsidR="001B15AF" w:rsidRPr="001B15AF">
        <w:rPr>
          <w:rFonts w:ascii="Times New Roman" w:eastAsia="Calibri" w:hAnsi="Times New Roman" w:cs="Times New Roman"/>
          <w:sz w:val="24"/>
          <w:szCs w:val="24"/>
        </w:rPr>
        <w:t>«</w:t>
      </w:r>
      <w:proofErr w:type="spellStart"/>
      <w:r w:rsidR="001B15AF" w:rsidRPr="001B15AF">
        <w:rPr>
          <w:rFonts w:ascii="Times New Roman" w:eastAsia="Calibri" w:hAnsi="Times New Roman" w:cs="Times New Roman"/>
          <w:sz w:val="24"/>
          <w:szCs w:val="24"/>
        </w:rPr>
        <w:t>ФинЭкАнализ</w:t>
      </w:r>
      <w:proofErr w:type="spellEnd"/>
      <w:r w:rsidR="001B15AF" w:rsidRPr="001B15AF">
        <w:rPr>
          <w:rFonts w:ascii="Times New Roman" w:eastAsia="Calibri" w:hAnsi="Times New Roman" w:cs="Times New Roman"/>
          <w:sz w:val="24"/>
          <w:szCs w:val="24"/>
        </w:rPr>
        <w:t xml:space="preserve">-ONLINE» </w:t>
      </w:r>
      <w:r w:rsidR="00ED25C5" w:rsidRPr="00ED25C5">
        <w:rPr>
          <w:rFonts w:ascii="Times New Roman" w:eastAsia="Calibri" w:hAnsi="Times New Roman" w:cs="Times New Roman"/>
          <w:sz w:val="24"/>
          <w:szCs w:val="24"/>
        </w:rPr>
        <w:t>[</w:t>
      </w:r>
      <w:r w:rsidR="00406F46">
        <w:rPr>
          <w:rFonts w:ascii="Times New Roman" w:eastAsia="Calibri" w:hAnsi="Times New Roman" w:cs="Times New Roman"/>
          <w:sz w:val="24"/>
          <w:szCs w:val="24"/>
        </w:rPr>
        <w:t>24</w:t>
      </w:r>
      <w:r w:rsidR="00ED25C5" w:rsidRPr="00ED25C5">
        <w:rPr>
          <w:rFonts w:ascii="Times New Roman" w:eastAsia="Calibri" w:hAnsi="Times New Roman" w:cs="Times New Roman"/>
          <w:sz w:val="24"/>
          <w:szCs w:val="24"/>
        </w:rPr>
        <w:t>])</w:t>
      </w:r>
    </w:p>
    <w:tbl>
      <w:tblPr>
        <w:tblW w:w="5000" w:type="pct"/>
        <w:jc w:val="center"/>
        <w:tblBorders>
          <w:top w:val="single" w:sz="6" w:space="0" w:color="777777"/>
          <w:left w:val="single" w:sz="6" w:space="0" w:color="777777"/>
          <w:bottom w:val="single" w:sz="6" w:space="0" w:color="777777"/>
          <w:right w:val="single" w:sz="6" w:space="0" w:color="777777"/>
        </w:tblBorders>
        <w:tblCellMar>
          <w:left w:w="0" w:type="dxa"/>
          <w:right w:w="0" w:type="dxa"/>
        </w:tblCellMar>
        <w:tblLook w:val="04A0" w:firstRow="1" w:lastRow="0" w:firstColumn="1" w:lastColumn="0" w:noHBand="0" w:noVBand="1"/>
      </w:tblPr>
      <w:tblGrid>
        <w:gridCol w:w="8557"/>
        <w:gridCol w:w="1379"/>
        <w:gridCol w:w="1241"/>
        <w:gridCol w:w="1241"/>
        <w:gridCol w:w="1241"/>
        <w:gridCol w:w="1178"/>
      </w:tblGrid>
      <w:tr w:rsidR="00DA6935" w:rsidRPr="00DA6935" w14:paraId="5DED5B60" w14:textId="77777777" w:rsidTr="006C28FD">
        <w:trPr>
          <w:tblHeade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FEFFF"/>
            <w:tcMar>
              <w:top w:w="240" w:type="dxa"/>
              <w:left w:w="240" w:type="dxa"/>
              <w:bottom w:w="240" w:type="dxa"/>
              <w:right w:w="240" w:type="dxa"/>
            </w:tcMar>
            <w:vAlign w:val="center"/>
            <w:hideMark/>
          </w:tcPr>
          <w:p w14:paraId="026BBC80" w14:textId="77777777" w:rsidR="00DA6935" w:rsidRPr="00DA6935" w:rsidRDefault="00DA6935" w:rsidP="00DA6935">
            <w:pPr>
              <w:spacing w:after="0" w:line="240" w:lineRule="auto"/>
              <w:jc w:val="center"/>
              <w:rPr>
                <w:rFonts w:ascii="Times New Roman" w:eastAsia="Times New Roman" w:hAnsi="Times New Roman" w:cs="Times New Roman"/>
                <w:color w:val="333333"/>
                <w:sz w:val="20"/>
                <w:szCs w:val="20"/>
                <w:lang w:eastAsia="ru-RU"/>
              </w:rPr>
            </w:pPr>
            <w:r w:rsidRPr="00DA6935">
              <w:rPr>
                <w:rFonts w:ascii="Times New Roman" w:eastAsia="Times New Roman" w:hAnsi="Times New Roman" w:cs="Times New Roman"/>
                <w:color w:val="333333"/>
                <w:sz w:val="20"/>
                <w:szCs w:val="20"/>
                <w:lang w:eastAsia="ru-RU"/>
              </w:rPr>
              <w:t>Наименование показателя</w:t>
            </w:r>
          </w:p>
        </w:tc>
        <w:tc>
          <w:tcPr>
            <w:tcW w:w="1379"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7A2B3CCF" w14:textId="77777777" w:rsidR="00DA6935" w:rsidRPr="00DA6935" w:rsidRDefault="00DA6935" w:rsidP="00DA6935">
            <w:pPr>
              <w:spacing w:after="0" w:line="240" w:lineRule="auto"/>
              <w:jc w:val="center"/>
              <w:rPr>
                <w:rFonts w:ascii="Times New Roman" w:eastAsia="Times New Roman" w:hAnsi="Times New Roman" w:cs="Times New Roman"/>
                <w:color w:val="000000"/>
                <w:sz w:val="20"/>
                <w:szCs w:val="20"/>
                <w:lang w:eastAsia="ru-RU"/>
              </w:rPr>
            </w:pPr>
            <w:r w:rsidRPr="00DA6935">
              <w:rPr>
                <w:rFonts w:ascii="Times New Roman" w:eastAsia="Times New Roman" w:hAnsi="Times New Roman" w:cs="Times New Roman"/>
                <w:color w:val="000000"/>
                <w:sz w:val="20"/>
                <w:szCs w:val="20"/>
                <w:lang w:eastAsia="ru-RU"/>
              </w:rPr>
              <w:t>Код</w:t>
            </w:r>
            <w:r w:rsidRPr="00DA6935">
              <w:rPr>
                <w:rFonts w:ascii="Times New Roman" w:eastAsia="Times New Roman" w:hAnsi="Times New Roman" w:cs="Times New Roman"/>
                <w:color w:val="000000"/>
                <w:sz w:val="20"/>
                <w:szCs w:val="20"/>
                <w:lang w:eastAsia="ru-RU"/>
              </w:rPr>
              <w:br/>
              <w:t>строки</w:t>
            </w:r>
          </w:p>
        </w:tc>
        <w:tc>
          <w:tcPr>
            <w:tcW w:w="1241"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67C8C7E3" w14:textId="77777777" w:rsidR="00DA6935" w:rsidRPr="00DA6935" w:rsidRDefault="00DA6935" w:rsidP="00DA6935">
            <w:pPr>
              <w:spacing w:after="0" w:line="240" w:lineRule="auto"/>
              <w:jc w:val="center"/>
              <w:rPr>
                <w:rFonts w:ascii="Times New Roman" w:eastAsia="Times New Roman" w:hAnsi="Times New Roman" w:cs="Times New Roman"/>
                <w:color w:val="000000"/>
                <w:sz w:val="20"/>
                <w:szCs w:val="20"/>
                <w:lang w:eastAsia="ru-RU"/>
              </w:rPr>
            </w:pPr>
            <w:r w:rsidRPr="00DA6935">
              <w:rPr>
                <w:rFonts w:ascii="Times New Roman" w:eastAsia="Times New Roman" w:hAnsi="Times New Roman" w:cs="Times New Roman"/>
                <w:color w:val="000000"/>
                <w:sz w:val="20"/>
                <w:szCs w:val="20"/>
                <w:lang w:eastAsia="ru-RU"/>
              </w:rPr>
              <w:t>01.01.2018</w:t>
            </w:r>
          </w:p>
        </w:tc>
        <w:tc>
          <w:tcPr>
            <w:tcW w:w="1241"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1CA93598" w14:textId="77777777" w:rsidR="00DA6935" w:rsidRPr="00DA6935" w:rsidRDefault="00DA6935" w:rsidP="00DA6935">
            <w:pPr>
              <w:spacing w:after="0" w:line="240" w:lineRule="auto"/>
              <w:jc w:val="center"/>
              <w:rPr>
                <w:rFonts w:ascii="Times New Roman" w:eastAsia="Times New Roman" w:hAnsi="Times New Roman" w:cs="Times New Roman"/>
                <w:color w:val="000000"/>
                <w:sz w:val="20"/>
                <w:szCs w:val="20"/>
                <w:lang w:eastAsia="ru-RU"/>
              </w:rPr>
            </w:pPr>
            <w:r w:rsidRPr="00DA6935">
              <w:rPr>
                <w:rFonts w:ascii="Times New Roman" w:eastAsia="Times New Roman" w:hAnsi="Times New Roman" w:cs="Times New Roman"/>
                <w:color w:val="000000"/>
                <w:sz w:val="20"/>
                <w:szCs w:val="20"/>
                <w:lang w:eastAsia="ru-RU"/>
              </w:rPr>
              <w:t>01.01.2019</w:t>
            </w:r>
          </w:p>
        </w:tc>
        <w:tc>
          <w:tcPr>
            <w:tcW w:w="1241"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2279D1CD" w14:textId="77777777" w:rsidR="00DA6935" w:rsidRPr="00DA6935" w:rsidRDefault="00DA6935" w:rsidP="00DA6935">
            <w:pPr>
              <w:spacing w:after="0" w:line="240" w:lineRule="auto"/>
              <w:jc w:val="center"/>
              <w:rPr>
                <w:rFonts w:ascii="Times New Roman" w:eastAsia="Times New Roman" w:hAnsi="Times New Roman" w:cs="Times New Roman"/>
                <w:color w:val="000000"/>
                <w:sz w:val="20"/>
                <w:szCs w:val="20"/>
                <w:lang w:eastAsia="ru-RU"/>
              </w:rPr>
            </w:pPr>
            <w:r w:rsidRPr="00DA6935">
              <w:rPr>
                <w:rFonts w:ascii="Times New Roman" w:eastAsia="Times New Roman" w:hAnsi="Times New Roman" w:cs="Times New Roman"/>
                <w:color w:val="000000"/>
                <w:sz w:val="20"/>
                <w:szCs w:val="20"/>
                <w:lang w:eastAsia="ru-RU"/>
              </w:rPr>
              <w:t>01.01.2020</w:t>
            </w:r>
          </w:p>
        </w:tc>
        <w:tc>
          <w:tcPr>
            <w:tcW w:w="1178"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36726730" w14:textId="77777777" w:rsidR="00DA6935" w:rsidRPr="00DA6935" w:rsidRDefault="00DA6935" w:rsidP="00DA6935">
            <w:pPr>
              <w:spacing w:after="0" w:line="240" w:lineRule="auto"/>
              <w:jc w:val="center"/>
              <w:rPr>
                <w:rFonts w:ascii="Times New Roman" w:eastAsia="Times New Roman" w:hAnsi="Times New Roman" w:cs="Times New Roman"/>
                <w:color w:val="000000"/>
                <w:sz w:val="20"/>
                <w:szCs w:val="20"/>
                <w:lang w:eastAsia="ru-RU"/>
              </w:rPr>
            </w:pPr>
            <w:r w:rsidRPr="00DA6935">
              <w:rPr>
                <w:rFonts w:ascii="Times New Roman" w:eastAsia="Times New Roman" w:hAnsi="Times New Roman" w:cs="Times New Roman"/>
                <w:color w:val="000000"/>
                <w:sz w:val="20"/>
                <w:szCs w:val="20"/>
                <w:lang w:eastAsia="ru-RU"/>
              </w:rPr>
              <w:t xml:space="preserve">Изменение </w:t>
            </w:r>
            <w:r w:rsidRPr="00DA6935">
              <w:rPr>
                <w:rFonts w:ascii="Times New Roman" w:eastAsia="Times New Roman" w:hAnsi="Times New Roman" w:cs="Times New Roman"/>
                <w:color w:val="000000"/>
                <w:sz w:val="20"/>
                <w:szCs w:val="20"/>
                <w:lang w:eastAsia="ru-RU"/>
              </w:rPr>
              <w:br/>
              <w:t>01.01.2020</w:t>
            </w:r>
            <w:r w:rsidRPr="00DA6935">
              <w:rPr>
                <w:rFonts w:ascii="Times New Roman" w:eastAsia="Times New Roman" w:hAnsi="Times New Roman" w:cs="Times New Roman"/>
                <w:color w:val="000000"/>
                <w:sz w:val="20"/>
                <w:szCs w:val="20"/>
                <w:lang w:eastAsia="ru-RU"/>
              </w:rPr>
              <w:br/>
              <w:t xml:space="preserve">от </w:t>
            </w:r>
            <w:r w:rsidRPr="00DA6935">
              <w:rPr>
                <w:rFonts w:ascii="Times New Roman" w:eastAsia="Times New Roman" w:hAnsi="Times New Roman" w:cs="Times New Roman"/>
                <w:color w:val="000000"/>
                <w:sz w:val="20"/>
                <w:szCs w:val="20"/>
                <w:lang w:eastAsia="ru-RU"/>
              </w:rPr>
              <w:br/>
              <w:t>01.01.2018</w:t>
            </w:r>
          </w:p>
        </w:tc>
      </w:tr>
      <w:tr w:rsidR="00DA6935" w:rsidRPr="00DA6935" w14:paraId="22B0F993"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5D761E4"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b/>
                <w:bCs/>
                <w:color w:val="000000"/>
                <w:sz w:val="20"/>
                <w:szCs w:val="20"/>
                <w:lang w:eastAsia="ru-RU"/>
              </w:rPr>
              <w:t>1. Иммобилизованные активы</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2D356DF" w14:textId="77777777" w:rsidR="00DA6935" w:rsidRPr="00DA6935" w:rsidRDefault="00DA6935" w:rsidP="00DA6935">
            <w:pPr>
              <w:spacing w:after="0" w:line="240" w:lineRule="auto"/>
              <w:rPr>
                <w:rFonts w:ascii="Times New Roman" w:eastAsiaTheme="minorEastAsia" w:hAnsi="Times New Roman" w:cs="Times New Roman"/>
                <w:color w:val="000000"/>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0B88A58" w14:textId="77777777" w:rsidR="00DA6935" w:rsidRPr="00DA6935" w:rsidRDefault="00DA6935" w:rsidP="00DA693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2A029F0"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575991A"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B7F6E23"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r>
      <w:tr w:rsidR="00DA6935" w:rsidRPr="00DA6935" w14:paraId="486FE5F4"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A635377"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1.1. Нематериальные активы</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F85FEFB"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1110</w:t>
            </w:r>
            <w:proofErr w:type="gramStart"/>
            <w:r w:rsidRPr="00DA6935">
              <w:rPr>
                <w:rFonts w:ascii="Times New Roman" w:eastAsia="Times New Roman" w:hAnsi="Times New Roman" w:cs="Times New Roman"/>
                <w:color w:val="777777"/>
                <w:sz w:val="20"/>
                <w:szCs w:val="20"/>
                <w:lang w:eastAsia="ru-RU"/>
              </w:rPr>
              <w:t>+..</w:t>
            </w:r>
            <w:proofErr w:type="gramEnd"/>
            <w:r w:rsidRPr="00DA6935">
              <w:rPr>
                <w:rFonts w:ascii="Times New Roman" w:eastAsia="Times New Roman" w:hAnsi="Times New Roman" w:cs="Times New Roman"/>
                <w:color w:val="777777"/>
                <w:sz w:val="20"/>
                <w:szCs w:val="20"/>
                <w:lang w:eastAsia="ru-RU"/>
              </w:rPr>
              <w:t>+1140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293BBAC"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893A32E"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2E7F28E"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750F912"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r>
      <w:tr w:rsidR="00DA6935" w:rsidRPr="00DA6935" w14:paraId="44A3FF82"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7D5A73F"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1.2. Основные средства</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A7DDB0E"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1150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9496048"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EFF8CD6"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CCAD00C"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B9C4230"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r>
      <w:tr w:rsidR="00DA6935" w:rsidRPr="00DA6935" w14:paraId="0CD40E81"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28DF06C"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1.3. Долгосрочные финансовые вложения</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A4D4309"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1160+1170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111AE61"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E5B6754"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397BBD0"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F0CE5AD"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r>
      <w:tr w:rsidR="00DA6935" w:rsidRPr="00DA6935" w14:paraId="235D9DDA"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E3D3531"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1.4. Прочие</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D2E79D5"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1180+1190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B04C2D7"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0B35924"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B6FAC46"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630A603"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r>
      <w:tr w:rsidR="00DA6935" w:rsidRPr="00DA6935" w14:paraId="2B43253B"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97D8916"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ИТОГО по разделу 1</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001097A"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1100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2D56A29"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0565C65"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C235CB2"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3A7E685"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r>
      <w:tr w:rsidR="00DA6935" w:rsidRPr="00DA6935" w14:paraId="33107FE7"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9F802A7"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b/>
                <w:bCs/>
                <w:color w:val="000000"/>
                <w:sz w:val="20"/>
                <w:szCs w:val="20"/>
                <w:lang w:eastAsia="ru-RU"/>
              </w:rPr>
              <w:t>2. Оборотные активы</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A8A9FAD" w14:textId="77777777" w:rsidR="00DA6935" w:rsidRPr="00DA6935" w:rsidRDefault="00DA6935" w:rsidP="00DA6935">
            <w:pPr>
              <w:spacing w:after="0" w:line="240" w:lineRule="auto"/>
              <w:rPr>
                <w:rFonts w:ascii="Times New Roman" w:eastAsiaTheme="minorEastAsia" w:hAnsi="Times New Roman" w:cs="Times New Roman"/>
                <w:color w:val="000000"/>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31C95FA" w14:textId="77777777" w:rsidR="00DA6935" w:rsidRPr="00DA6935" w:rsidRDefault="00DA6935" w:rsidP="00DA693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AB26167"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84F6E21"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A40CD4B"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r>
      <w:tr w:rsidR="00DA6935" w:rsidRPr="00DA6935" w14:paraId="6288ED48"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B07899A"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2.1. Запасы</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B3693C4"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1210+1220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7CF903B"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12506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0DD12F6"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12617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C2D0D95"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12794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76ED909"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288</w:t>
            </w:r>
          </w:p>
        </w:tc>
      </w:tr>
      <w:tr w:rsidR="00DA6935" w:rsidRPr="00DA6935" w14:paraId="4AC2A93B"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A03DA25"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2.2. Дебиторская задолженность</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0D48200"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1230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38C1B8F"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138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10A0375"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38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833766C"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53</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952DBB0"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-85</w:t>
            </w:r>
          </w:p>
        </w:tc>
      </w:tr>
      <w:tr w:rsidR="00DA6935" w:rsidRPr="00DA6935" w14:paraId="6998AE1A"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8E3226A"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2.4. Краткосрочные финансовые вложения</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CABF827"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1240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C5BBA1F"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6001BD1"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D37F1A1"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63D52A7"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r>
      <w:tr w:rsidR="00DA6935" w:rsidRPr="00DA6935" w14:paraId="344B1E45"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15C08B1"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2.5. Денежные средства</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2C641B2"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1250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AD329DF"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1FA328B"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54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671D2F1"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40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7B6363A"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32</w:t>
            </w:r>
          </w:p>
        </w:tc>
      </w:tr>
      <w:tr w:rsidR="00DA6935" w:rsidRPr="00DA6935" w14:paraId="7888846F"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0D516AE"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2.6. Прочие</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9D3F457"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1260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351935B"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B8EFD86"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7A0D3FF"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FF1C110"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r>
      <w:tr w:rsidR="00DA6935" w:rsidRPr="00DA6935" w14:paraId="544AC17D"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84D9FD2"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ИТОГО по разделу 2</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4F8FAC1"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1200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EB8922F"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12652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9CCE746"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12709</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4D125DF"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12887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6A6B3C0"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235</w:t>
            </w:r>
          </w:p>
        </w:tc>
      </w:tr>
      <w:tr w:rsidR="00DA6935" w:rsidRPr="00DA6935" w14:paraId="0AF3F031"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2EDB219"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ИМУЩЕСТВО, всего</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3D6532F"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1600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041ED58"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12652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C3B1673"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12709</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1D8E636"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12887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9047472"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235</w:t>
            </w:r>
          </w:p>
        </w:tc>
      </w:tr>
      <w:tr w:rsidR="00DA6935" w:rsidRPr="00DA6935" w14:paraId="62BEB0CC"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B5232CF"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b/>
                <w:bCs/>
                <w:color w:val="000000"/>
                <w:sz w:val="20"/>
                <w:szCs w:val="20"/>
                <w:lang w:eastAsia="ru-RU"/>
              </w:rPr>
              <w:t>3. Собственный капитал</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B741315" w14:textId="77777777" w:rsidR="00DA6935" w:rsidRPr="00DA6935" w:rsidRDefault="00DA6935" w:rsidP="00DA6935">
            <w:pPr>
              <w:spacing w:after="0" w:line="240" w:lineRule="auto"/>
              <w:rPr>
                <w:rFonts w:ascii="Times New Roman" w:eastAsiaTheme="minorEastAsia" w:hAnsi="Times New Roman" w:cs="Times New Roman"/>
                <w:color w:val="000000"/>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F0CC4FA" w14:textId="77777777" w:rsidR="00DA6935" w:rsidRPr="00DA6935" w:rsidRDefault="00DA6935" w:rsidP="00DA6935">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7ED7513"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BB133F6"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823714E"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r>
      <w:tr w:rsidR="00DA6935" w:rsidRPr="00DA6935" w14:paraId="56AA7ACC"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8917ECA"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3.1. Уставный капитал</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0B9EED1"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1310-1320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80B7CD3"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14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BC08DA1"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14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50657AB"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14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F5E1076"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r w:rsidRPr="00DA6935">
              <w:rPr>
                <w:rFonts w:ascii="Times New Roman" w:eastAsia="Times New Roman" w:hAnsi="Times New Roman" w:cs="Times New Roman"/>
                <w:sz w:val="20"/>
                <w:szCs w:val="20"/>
                <w:lang w:eastAsia="ru-RU"/>
              </w:rPr>
              <w:t>0</w:t>
            </w:r>
          </w:p>
        </w:tc>
      </w:tr>
      <w:tr w:rsidR="00DA6935" w:rsidRPr="00DA6935" w14:paraId="3DCF2793"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535CEBB"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3.2. Добавочный капитал</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C48C7FB"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1340+1350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F2CBF2C"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2AEF6C5"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D3D99BE"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F3FCE03"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r>
      <w:tr w:rsidR="00DA6935" w:rsidRPr="00DA6935" w14:paraId="1A815E2A"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F2E0E1D" w14:textId="77777777" w:rsidR="00DA6935" w:rsidRPr="00DA6935" w:rsidRDefault="00DA6935" w:rsidP="00DA6935">
            <w:pPr>
              <w:spacing w:after="0" w:line="240" w:lineRule="auto"/>
              <w:ind w:left="60" w:right="45" w:firstLine="45"/>
              <w:rPr>
                <w:rFonts w:ascii="Times New Roman" w:eastAsiaTheme="minorEastAsia" w:hAnsi="Times New Roman" w:cs="Times New Roman"/>
                <w:color w:val="000000"/>
                <w:sz w:val="20"/>
                <w:szCs w:val="20"/>
                <w:lang w:eastAsia="ru-RU"/>
              </w:rPr>
            </w:pPr>
            <w:r w:rsidRPr="00DA6935">
              <w:rPr>
                <w:rFonts w:ascii="Times New Roman" w:eastAsiaTheme="minorEastAsia" w:hAnsi="Times New Roman" w:cs="Times New Roman"/>
                <w:color w:val="000000"/>
                <w:sz w:val="20"/>
                <w:szCs w:val="20"/>
                <w:lang w:eastAsia="ru-RU"/>
              </w:rPr>
              <w:t>3.3. Резервный капитал</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4E054F7"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r w:rsidRPr="00DA6935">
              <w:rPr>
                <w:rFonts w:ascii="Times New Roman" w:eastAsia="Times New Roman" w:hAnsi="Times New Roman" w:cs="Times New Roman"/>
                <w:color w:val="777777"/>
                <w:sz w:val="20"/>
                <w:szCs w:val="20"/>
                <w:lang w:eastAsia="ru-RU"/>
              </w:rPr>
              <w:t>1360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D2846D3" w14:textId="77777777" w:rsidR="00DA6935" w:rsidRPr="00DA6935" w:rsidRDefault="00DA6935" w:rsidP="00DA6935">
            <w:pPr>
              <w:spacing w:after="0" w:line="240" w:lineRule="auto"/>
              <w:jc w:val="center"/>
              <w:rPr>
                <w:rFonts w:ascii="Times New Roman" w:eastAsia="Times New Roman" w:hAnsi="Times New Roman" w:cs="Times New Roman"/>
                <w:color w:val="777777"/>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D31BDE2"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84E478A"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E1B5B11" w14:textId="77777777" w:rsidR="00DA6935" w:rsidRPr="00DA6935" w:rsidRDefault="00DA6935" w:rsidP="00DA6935">
            <w:pPr>
              <w:spacing w:after="0" w:line="240" w:lineRule="auto"/>
              <w:jc w:val="right"/>
              <w:rPr>
                <w:rFonts w:ascii="Times New Roman" w:eastAsia="Times New Roman" w:hAnsi="Times New Roman" w:cs="Times New Roman"/>
                <w:sz w:val="20"/>
                <w:szCs w:val="20"/>
                <w:lang w:eastAsia="ru-RU"/>
              </w:rPr>
            </w:pPr>
          </w:p>
        </w:tc>
      </w:tr>
    </w:tbl>
    <w:p w14:paraId="54B668C7" w14:textId="77777777" w:rsidR="006C28FD" w:rsidRDefault="006C28FD" w:rsidP="009E2A59">
      <w:pPr>
        <w:spacing w:after="0" w:line="240" w:lineRule="auto"/>
        <w:jc w:val="right"/>
        <w:rPr>
          <w:rFonts w:ascii="Times New Roman" w:eastAsia="Calibri" w:hAnsi="Times New Roman" w:cs="Times New Roman"/>
          <w:b/>
          <w:bCs/>
          <w:sz w:val="24"/>
          <w:szCs w:val="24"/>
        </w:rPr>
      </w:pPr>
    </w:p>
    <w:p w14:paraId="42FE25E6" w14:textId="72522731" w:rsidR="009E2A59" w:rsidRDefault="001F4FA5" w:rsidP="009E2A59">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П</w:t>
      </w:r>
      <w:r w:rsidR="009E2A59">
        <w:rPr>
          <w:rFonts w:ascii="Times New Roman" w:eastAsia="Calibri" w:hAnsi="Times New Roman" w:cs="Times New Roman"/>
          <w:b/>
          <w:bCs/>
          <w:sz w:val="24"/>
          <w:szCs w:val="24"/>
        </w:rPr>
        <w:t>родолжение приложения 1</w:t>
      </w:r>
    </w:p>
    <w:p w14:paraId="24983FC9" w14:textId="6A5F92E5" w:rsidR="001F4FA5" w:rsidRDefault="009E2A59" w:rsidP="0099612D">
      <w:pPr>
        <w:spacing w:after="120" w:line="240" w:lineRule="auto"/>
        <w:jc w:val="right"/>
        <w:rPr>
          <w:rFonts w:ascii="Times New Roman" w:hAnsi="Times New Roman" w:cs="Times New Roman"/>
          <w:sz w:val="24"/>
          <w:szCs w:val="24"/>
        </w:rPr>
      </w:pPr>
      <w:r w:rsidRPr="00F64F64">
        <w:rPr>
          <w:rFonts w:ascii="Times New Roman" w:eastAsia="Calibri" w:hAnsi="Times New Roman" w:cs="Times New Roman"/>
          <w:sz w:val="24"/>
          <w:szCs w:val="24"/>
        </w:rPr>
        <w:t>Продолжение таблицы</w:t>
      </w:r>
      <w:r w:rsidR="00DE4899">
        <w:rPr>
          <w:rFonts w:ascii="Times New Roman" w:hAnsi="Times New Roman" w:cs="Times New Roman"/>
          <w:sz w:val="24"/>
          <w:szCs w:val="24"/>
        </w:rPr>
        <w:t xml:space="preserve"> </w:t>
      </w:r>
      <w:r w:rsidR="00D73C95">
        <w:rPr>
          <w:rFonts w:ascii="Times New Roman" w:hAnsi="Times New Roman" w:cs="Times New Roman"/>
          <w:sz w:val="24"/>
          <w:szCs w:val="24"/>
        </w:rPr>
        <w:t>3</w:t>
      </w:r>
    </w:p>
    <w:tbl>
      <w:tblPr>
        <w:tblW w:w="5000" w:type="pct"/>
        <w:jc w:val="center"/>
        <w:tblBorders>
          <w:top w:val="single" w:sz="6" w:space="0" w:color="777777"/>
          <w:left w:val="single" w:sz="6" w:space="0" w:color="777777"/>
          <w:bottom w:val="single" w:sz="6" w:space="0" w:color="777777"/>
          <w:right w:val="single" w:sz="6" w:space="0" w:color="777777"/>
        </w:tblBorders>
        <w:tblCellMar>
          <w:left w:w="0" w:type="dxa"/>
          <w:right w:w="0" w:type="dxa"/>
        </w:tblCellMar>
        <w:tblLook w:val="04A0" w:firstRow="1" w:lastRow="0" w:firstColumn="1" w:lastColumn="0" w:noHBand="0" w:noVBand="1"/>
      </w:tblPr>
      <w:tblGrid>
        <w:gridCol w:w="8557"/>
        <w:gridCol w:w="1379"/>
        <w:gridCol w:w="1241"/>
        <w:gridCol w:w="1241"/>
        <w:gridCol w:w="1241"/>
        <w:gridCol w:w="1178"/>
      </w:tblGrid>
      <w:tr w:rsidR="00446C4D" w:rsidRPr="00446C4D" w14:paraId="068552E9" w14:textId="77777777" w:rsidTr="00446C4D">
        <w:trPr>
          <w:tblHeade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FEFFF"/>
            <w:tcMar>
              <w:top w:w="240" w:type="dxa"/>
              <w:left w:w="240" w:type="dxa"/>
              <w:bottom w:w="240" w:type="dxa"/>
              <w:right w:w="240" w:type="dxa"/>
            </w:tcMar>
            <w:vAlign w:val="center"/>
            <w:hideMark/>
          </w:tcPr>
          <w:p w14:paraId="1587EDF8" w14:textId="77777777" w:rsidR="00446C4D" w:rsidRPr="00446C4D" w:rsidRDefault="00446C4D" w:rsidP="00446C4D">
            <w:pPr>
              <w:spacing w:after="0" w:line="240" w:lineRule="auto"/>
              <w:jc w:val="center"/>
              <w:rPr>
                <w:rFonts w:ascii="Times New Roman" w:eastAsia="Times New Roman" w:hAnsi="Times New Roman" w:cs="Times New Roman"/>
                <w:color w:val="333333"/>
                <w:sz w:val="20"/>
                <w:szCs w:val="20"/>
                <w:lang w:eastAsia="ru-RU"/>
              </w:rPr>
            </w:pPr>
            <w:bookmarkStart w:id="22" w:name="_Hlk40469493"/>
            <w:r w:rsidRPr="00446C4D">
              <w:rPr>
                <w:rFonts w:ascii="Times New Roman" w:eastAsia="Times New Roman" w:hAnsi="Times New Roman" w:cs="Times New Roman"/>
                <w:color w:val="333333"/>
                <w:sz w:val="20"/>
                <w:szCs w:val="20"/>
                <w:lang w:eastAsia="ru-RU"/>
              </w:rPr>
              <w:t>Наименование показателя</w:t>
            </w:r>
          </w:p>
        </w:tc>
        <w:tc>
          <w:tcPr>
            <w:tcW w:w="1379"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1AC10110" w14:textId="77777777" w:rsidR="00446C4D" w:rsidRPr="00446C4D" w:rsidRDefault="00446C4D" w:rsidP="00446C4D">
            <w:pPr>
              <w:spacing w:after="0" w:line="240" w:lineRule="auto"/>
              <w:jc w:val="center"/>
              <w:rPr>
                <w:rFonts w:ascii="Times New Roman" w:eastAsia="Times New Roman" w:hAnsi="Times New Roman" w:cs="Times New Roman"/>
                <w:color w:val="000000"/>
                <w:sz w:val="20"/>
                <w:szCs w:val="20"/>
                <w:lang w:eastAsia="ru-RU"/>
              </w:rPr>
            </w:pPr>
            <w:r w:rsidRPr="00446C4D">
              <w:rPr>
                <w:rFonts w:ascii="Times New Roman" w:eastAsia="Times New Roman" w:hAnsi="Times New Roman" w:cs="Times New Roman"/>
                <w:color w:val="000000"/>
                <w:sz w:val="20"/>
                <w:szCs w:val="20"/>
                <w:lang w:eastAsia="ru-RU"/>
              </w:rPr>
              <w:t>Код</w:t>
            </w:r>
            <w:r w:rsidRPr="00446C4D">
              <w:rPr>
                <w:rFonts w:ascii="Times New Roman" w:eastAsia="Times New Roman" w:hAnsi="Times New Roman" w:cs="Times New Roman"/>
                <w:color w:val="000000"/>
                <w:sz w:val="20"/>
                <w:szCs w:val="20"/>
                <w:lang w:eastAsia="ru-RU"/>
              </w:rPr>
              <w:br/>
              <w:t>строки</w:t>
            </w:r>
          </w:p>
        </w:tc>
        <w:tc>
          <w:tcPr>
            <w:tcW w:w="1241"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79527E9A" w14:textId="77777777" w:rsidR="00446C4D" w:rsidRPr="00446C4D" w:rsidRDefault="00446C4D" w:rsidP="00446C4D">
            <w:pPr>
              <w:spacing w:after="0" w:line="240" w:lineRule="auto"/>
              <w:jc w:val="center"/>
              <w:rPr>
                <w:rFonts w:ascii="Times New Roman" w:eastAsia="Times New Roman" w:hAnsi="Times New Roman" w:cs="Times New Roman"/>
                <w:color w:val="000000"/>
                <w:sz w:val="20"/>
                <w:szCs w:val="20"/>
                <w:lang w:eastAsia="ru-RU"/>
              </w:rPr>
            </w:pPr>
            <w:r w:rsidRPr="00446C4D">
              <w:rPr>
                <w:rFonts w:ascii="Times New Roman" w:eastAsia="Times New Roman" w:hAnsi="Times New Roman" w:cs="Times New Roman"/>
                <w:color w:val="000000"/>
                <w:sz w:val="20"/>
                <w:szCs w:val="20"/>
                <w:lang w:eastAsia="ru-RU"/>
              </w:rPr>
              <w:t>01.01.2018</w:t>
            </w:r>
          </w:p>
        </w:tc>
        <w:tc>
          <w:tcPr>
            <w:tcW w:w="1241"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6CCFD832" w14:textId="77777777" w:rsidR="00446C4D" w:rsidRPr="00446C4D" w:rsidRDefault="00446C4D" w:rsidP="00446C4D">
            <w:pPr>
              <w:spacing w:after="0" w:line="240" w:lineRule="auto"/>
              <w:jc w:val="center"/>
              <w:rPr>
                <w:rFonts w:ascii="Times New Roman" w:eastAsia="Times New Roman" w:hAnsi="Times New Roman" w:cs="Times New Roman"/>
                <w:color w:val="000000"/>
                <w:sz w:val="20"/>
                <w:szCs w:val="20"/>
                <w:lang w:eastAsia="ru-RU"/>
              </w:rPr>
            </w:pPr>
            <w:r w:rsidRPr="00446C4D">
              <w:rPr>
                <w:rFonts w:ascii="Times New Roman" w:eastAsia="Times New Roman" w:hAnsi="Times New Roman" w:cs="Times New Roman"/>
                <w:color w:val="000000"/>
                <w:sz w:val="20"/>
                <w:szCs w:val="20"/>
                <w:lang w:eastAsia="ru-RU"/>
              </w:rPr>
              <w:t>01.01.2019</w:t>
            </w:r>
          </w:p>
        </w:tc>
        <w:tc>
          <w:tcPr>
            <w:tcW w:w="1241"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7CA5F8E9" w14:textId="77777777" w:rsidR="00446C4D" w:rsidRPr="00446C4D" w:rsidRDefault="00446C4D" w:rsidP="00446C4D">
            <w:pPr>
              <w:spacing w:after="0" w:line="240" w:lineRule="auto"/>
              <w:jc w:val="center"/>
              <w:rPr>
                <w:rFonts w:ascii="Times New Roman" w:eastAsia="Times New Roman" w:hAnsi="Times New Roman" w:cs="Times New Roman"/>
                <w:color w:val="000000"/>
                <w:sz w:val="20"/>
                <w:szCs w:val="20"/>
                <w:lang w:eastAsia="ru-RU"/>
              </w:rPr>
            </w:pPr>
            <w:r w:rsidRPr="00446C4D">
              <w:rPr>
                <w:rFonts w:ascii="Times New Roman" w:eastAsia="Times New Roman" w:hAnsi="Times New Roman" w:cs="Times New Roman"/>
                <w:color w:val="000000"/>
                <w:sz w:val="20"/>
                <w:szCs w:val="20"/>
                <w:lang w:eastAsia="ru-RU"/>
              </w:rPr>
              <w:t>01.01.2020</w:t>
            </w:r>
          </w:p>
        </w:tc>
        <w:tc>
          <w:tcPr>
            <w:tcW w:w="1176"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064B0181" w14:textId="77777777" w:rsidR="00446C4D" w:rsidRPr="00446C4D" w:rsidRDefault="00446C4D" w:rsidP="00446C4D">
            <w:pPr>
              <w:spacing w:after="0" w:line="240" w:lineRule="auto"/>
              <w:jc w:val="center"/>
              <w:rPr>
                <w:rFonts w:ascii="Times New Roman" w:eastAsia="Times New Roman" w:hAnsi="Times New Roman" w:cs="Times New Roman"/>
                <w:color w:val="000000"/>
                <w:sz w:val="20"/>
                <w:szCs w:val="20"/>
                <w:lang w:eastAsia="ru-RU"/>
              </w:rPr>
            </w:pPr>
            <w:r w:rsidRPr="00446C4D">
              <w:rPr>
                <w:rFonts w:ascii="Times New Roman" w:eastAsia="Times New Roman" w:hAnsi="Times New Roman" w:cs="Times New Roman"/>
                <w:color w:val="000000"/>
                <w:sz w:val="20"/>
                <w:szCs w:val="20"/>
                <w:lang w:eastAsia="ru-RU"/>
              </w:rPr>
              <w:t xml:space="preserve">Изменение </w:t>
            </w:r>
            <w:r w:rsidRPr="00446C4D">
              <w:rPr>
                <w:rFonts w:ascii="Times New Roman" w:eastAsia="Times New Roman" w:hAnsi="Times New Roman" w:cs="Times New Roman"/>
                <w:color w:val="000000"/>
                <w:sz w:val="20"/>
                <w:szCs w:val="20"/>
                <w:lang w:eastAsia="ru-RU"/>
              </w:rPr>
              <w:br/>
              <w:t>01.01.2020</w:t>
            </w:r>
            <w:r w:rsidRPr="00446C4D">
              <w:rPr>
                <w:rFonts w:ascii="Times New Roman" w:eastAsia="Times New Roman" w:hAnsi="Times New Roman" w:cs="Times New Roman"/>
                <w:color w:val="000000"/>
                <w:sz w:val="20"/>
                <w:szCs w:val="20"/>
                <w:lang w:eastAsia="ru-RU"/>
              </w:rPr>
              <w:br/>
              <w:t xml:space="preserve">от </w:t>
            </w:r>
            <w:r w:rsidRPr="00446C4D">
              <w:rPr>
                <w:rFonts w:ascii="Times New Roman" w:eastAsia="Times New Roman" w:hAnsi="Times New Roman" w:cs="Times New Roman"/>
                <w:color w:val="000000"/>
                <w:sz w:val="20"/>
                <w:szCs w:val="20"/>
                <w:lang w:eastAsia="ru-RU"/>
              </w:rPr>
              <w:br/>
              <w:t>01.01.2018</w:t>
            </w:r>
          </w:p>
        </w:tc>
      </w:tr>
      <w:tr w:rsidR="008827CB" w:rsidRPr="00446C4D" w14:paraId="3EDEE6C8"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tcPr>
          <w:p w14:paraId="50BE895B" w14:textId="73406F7B" w:rsidR="008827CB" w:rsidRPr="00446C4D" w:rsidRDefault="008827CB"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8827CB">
              <w:rPr>
                <w:rFonts w:ascii="Times New Roman" w:eastAsiaTheme="minorEastAsia" w:hAnsi="Times New Roman" w:cs="Times New Roman"/>
                <w:color w:val="000000"/>
                <w:sz w:val="20"/>
                <w:szCs w:val="20"/>
                <w:lang w:eastAsia="ru-RU"/>
              </w:rPr>
              <w:t>3.4. Прибыль (убыток)</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tcPr>
          <w:p w14:paraId="38A85AD9" w14:textId="2C6BD57D" w:rsidR="008827CB" w:rsidRPr="00446C4D" w:rsidRDefault="008827CB" w:rsidP="00446C4D">
            <w:pPr>
              <w:spacing w:after="0" w:line="240" w:lineRule="auto"/>
              <w:jc w:val="center"/>
              <w:rPr>
                <w:rFonts w:ascii="Times New Roman" w:eastAsia="Times New Roman" w:hAnsi="Times New Roman" w:cs="Times New Roman"/>
                <w:color w:val="777777"/>
                <w:sz w:val="20"/>
                <w:szCs w:val="20"/>
                <w:lang w:eastAsia="ru-RU"/>
              </w:rPr>
            </w:pPr>
            <w:r>
              <w:rPr>
                <w:rFonts w:ascii="Times New Roman" w:eastAsia="Times New Roman" w:hAnsi="Times New Roman" w:cs="Times New Roman"/>
                <w:color w:val="777777"/>
                <w:sz w:val="20"/>
                <w:szCs w:val="20"/>
                <w:lang w:eastAsia="ru-RU"/>
              </w:rPr>
              <w:t>1370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tcPr>
          <w:p w14:paraId="2DB21B2A" w14:textId="473ACACB" w:rsidR="008827CB" w:rsidRPr="00446C4D" w:rsidRDefault="008827CB" w:rsidP="00446C4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3172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tcPr>
          <w:p w14:paraId="24C8D60D" w14:textId="2D9C09E2" w:rsidR="008827CB" w:rsidRPr="00446C4D" w:rsidRDefault="008827CB" w:rsidP="00446C4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tcPr>
          <w:p w14:paraId="47C8889D" w14:textId="3CDAF29D" w:rsidR="008827CB" w:rsidRPr="00446C4D" w:rsidRDefault="008827CB" w:rsidP="00446C4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2783</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tcPr>
          <w:p w14:paraId="732DCB58" w14:textId="08EB7118" w:rsidR="008827CB" w:rsidRPr="00446C4D" w:rsidRDefault="008827CB" w:rsidP="00446C4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-389</w:t>
            </w:r>
          </w:p>
        </w:tc>
      </w:tr>
      <w:tr w:rsidR="00446C4D" w:rsidRPr="00446C4D" w14:paraId="5C4827C3"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832A66E"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bookmarkStart w:id="23" w:name="_Hlk40469546"/>
            <w:r w:rsidRPr="00446C4D">
              <w:rPr>
                <w:rFonts w:ascii="Times New Roman" w:eastAsiaTheme="minorEastAsia" w:hAnsi="Times New Roman" w:cs="Times New Roman"/>
                <w:color w:val="000000"/>
                <w:sz w:val="20"/>
                <w:szCs w:val="20"/>
                <w:lang w:eastAsia="ru-RU"/>
              </w:rPr>
              <w:t>ИТОГО по разделу 3</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A27C25E"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r w:rsidRPr="00446C4D">
              <w:rPr>
                <w:rFonts w:ascii="Times New Roman" w:eastAsia="Times New Roman" w:hAnsi="Times New Roman" w:cs="Times New Roman"/>
                <w:color w:val="777777"/>
                <w:sz w:val="20"/>
                <w:szCs w:val="20"/>
                <w:lang w:eastAsia="ru-RU"/>
              </w:rPr>
              <w:t>1300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2588C61"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3186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A0E455E"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2918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0882914"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2797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29C968B"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-389</w:t>
            </w:r>
          </w:p>
        </w:tc>
      </w:tr>
      <w:bookmarkEnd w:id="22"/>
      <w:tr w:rsidR="00446C4D" w:rsidRPr="00446C4D" w14:paraId="3FCE2627"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72A58CD"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446C4D">
              <w:rPr>
                <w:rFonts w:ascii="Times New Roman" w:eastAsiaTheme="minorEastAsia" w:hAnsi="Times New Roman" w:cs="Times New Roman"/>
                <w:b/>
                <w:bCs/>
                <w:color w:val="000000"/>
                <w:sz w:val="20"/>
                <w:szCs w:val="20"/>
                <w:lang w:eastAsia="ru-RU"/>
              </w:rPr>
              <w:t>4. Долгосрочные пассивы</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E9D9F12" w14:textId="77777777" w:rsidR="00446C4D" w:rsidRPr="00446C4D" w:rsidRDefault="00446C4D" w:rsidP="00446C4D">
            <w:pPr>
              <w:spacing w:after="0" w:line="240" w:lineRule="auto"/>
              <w:rPr>
                <w:rFonts w:ascii="Times New Roman" w:eastAsiaTheme="minorEastAsia" w:hAnsi="Times New Roman" w:cs="Times New Roman"/>
                <w:color w:val="000000"/>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FEC2CE9" w14:textId="77777777" w:rsidR="00446C4D" w:rsidRPr="00446C4D" w:rsidRDefault="00446C4D" w:rsidP="00446C4D">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283C967"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4D23755"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FA1733A"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r>
      <w:tr w:rsidR="00446C4D" w:rsidRPr="00446C4D" w14:paraId="4AE1516D"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29A74D7"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446C4D">
              <w:rPr>
                <w:rFonts w:ascii="Times New Roman" w:eastAsiaTheme="minorEastAsia" w:hAnsi="Times New Roman" w:cs="Times New Roman"/>
                <w:color w:val="000000"/>
                <w:sz w:val="20"/>
                <w:szCs w:val="20"/>
                <w:lang w:eastAsia="ru-RU"/>
              </w:rPr>
              <w:t>4.1. Заемные средства</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A8151AB"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r w:rsidRPr="00446C4D">
              <w:rPr>
                <w:rFonts w:ascii="Times New Roman" w:eastAsia="Times New Roman" w:hAnsi="Times New Roman" w:cs="Times New Roman"/>
                <w:color w:val="777777"/>
                <w:sz w:val="20"/>
                <w:szCs w:val="20"/>
                <w:lang w:eastAsia="ru-RU"/>
              </w:rPr>
              <w:t>1410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E26E6BD"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52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56E9D6E"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F9A445A"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C3CFDCB"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-52</w:t>
            </w:r>
          </w:p>
        </w:tc>
      </w:tr>
      <w:tr w:rsidR="00446C4D" w:rsidRPr="00446C4D" w14:paraId="244262F5"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0FDA607"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446C4D">
              <w:rPr>
                <w:rFonts w:ascii="Times New Roman" w:eastAsiaTheme="minorEastAsia" w:hAnsi="Times New Roman" w:cs="Times New Roman"/>
                <w:color w:val="000000"/>
                <w:sz w:val="20"/>
                <w:szCs w:val="20"/>
                <w:lang w:eastAsia="ru-RU"/>
              </w:rPr>
              <w:t>4.2. Прочие заемные средства</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DD735CE"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r w:rsidRPr="00446C4D">
              <w:rPr>
                <w:rFonts w:ascii="Times New Roman" w:eastAsia="Times New Roman" w:hAnsi="Times New Roman" w:cs="Times New Roman"/>
                <w:color w:val="777777"/>
                <w:sz w:val="20"/>
                <w:szCs w:val="20"/>
                <w:lang w:eastAsia="ru-RU"/>
              </w:rPr>
              <w:t>1420</w:t>
            </w:r>
            <w:proofErr w:type="gramStart"/>
            <w:r w:rsidRPr="00446C4D">
              <w:rPr>
                <w:rFonts w:ascii="Times New Roman" w:eastAsia="Times New Roman" w:hAnsi="Times New Roman" w:cs="Times New Roman"/>
                <w:color w:val="777777"/>
                <w:sz w:val="20"/>
                <w:szCs w:val="20"/>
                <w:lang w:eastAsia="ru-RU"/>
              </w:rPr>
              <w:t>+..</w:t>
            </w:r>
            <w:proofErr w:type="gramEnd"/>
            <w:r w:rsidRPr="00446C4D">
              <w:rPr>
                <w:rFonts w:ascii="Times New Roman" w:eastAsia="Times New Roman" w:hAnsi="Times New Roman" w:cs="Times New Roman"/>
                <w:color w:val="777777"/>
                <w:sz w:val="20"/>
                <w:szCs w:val="20"/>
                <w:lang w:eastAsia="ru-RU"/>
              </w:rPr>
              <w:t>+1450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43802D1"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3D0E3BF"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FBDC55E"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E497CB8"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r>
      <w:tr w:rsidR="00446C4D" w:rsidRPr="00446C4D" w14:paraId="33F8D178"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1DB08C1"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446C4D">
              <w:rPr>
                <w:rFonts w:ascii="Times New Roman" w:eastAsiaTheme="minorEastAsia" w:hAnsi="Times New Roman" w:cs="Times New Roman"/>
                <w:color w:val="000000"/>
                <w:sz w:val="20"/>
                <w:szCs w:val="20"/>
                <w:lang w:eastAsia="ru-RU"/>
              </w:rPr>
              <w:t>ИТОГО по разделу 4</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AEB8CFB"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r w:rsidRPr="00446C4D">
              <w:rPr>
                <w:rFonts w:ascii="Times New Roman" w:eastAsia="Times New Roman" w:hAnsi="Times New Roman" w:cs="Times New Roman"/>
                <w:color w:val="777777"/>
                <w:sz w:val="20"/>
                <w:szCs w:val="20"/>
                <w:lang w:eastAsia="ru-RU"/>
              </w:rPr>
              <w:t>1400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98C7437"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52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C5345B6"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1A627E4"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E552853"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-52</w:t>
            </w:r>
          </w:p>
        </w:tc>
      </w:tr>
      <w:tr w:rsidR="00446C4D" w:rsidRPr="00446C4D" w14:paraId="16470DB9"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B88AFD9"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446C4D">
              <w:rPr>
                <w:rFonts w:ascii="Times New Roman" w:eastAsiaTheme="minorEastAsia" w:hAnsi="Times New Roman" w:cs="Times New Roman"/>
                <w:b/>
                <w:bCs/>
                <w:color w:val="000000"/>
                <w:sz w:val="20"/>
                <w:szCs w:val="20"/>
                <w:lang w:eastAsia="ru-RU"/>
              </w:rPr>
              <w:t>5. Краткосрочные пассивы</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5CF0E11" w14:textId="77777777" w:rsidR="00446C4D" w:rsidRPr="00446C4D" w:rsidRDefault="00446C4D" w:rsidP="00446C4D">
            <w:pPr>
              <w:spacing w:after="0" w:line="240" w:lineRule="auto"/>
              <w:rPr>
                <w:rFonts w:ascii="Times New Roman" w:eastAsiaTheme="minorEastAsia" w:hAnsi="Times New Roman" w:cs="Times New Roman"/>
                <w:color w:val="000000"/>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35B944B" w14:textId="77777777" w:rsidR="00446C4D" w:rsidRPr="00446C4D" w:rsidRDefault="00446C4D" w:rsidP="00446C4D">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B54CD4D"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F54C476"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201B345"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r>
      <w:tr w:rsidR="00446C4D" w:rsidRPr="00446C4D" w14:paraId="03314C16"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EE639C4"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446C4D">
              <w:rPr>
                <w:rFonts w:ascii="Times New Roman" w:eastAsiaTheme="minorEastAsia" w:hAnsi="Times New Roman" w:cs="Times New Roman"/>
                <w:color w:val="000000"/>
                <w:sz w:val="20"/>
                <w:szCs w:val="20"/>
                <w:lang w:eastAsia="ru-RU"/>
              </w:rPr>
              <w:t>5.1. Займы и кредиты</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142F098"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r w:rsidRPr="00446C4D">
              <w:rPr>
                <w:rFonts w:ascii="Times New Roman" w:eastAsia="Times New Roman" w:hAnsi="Times New Roman" w:cs="Times New Roman"/>
                <w:color w:val="777777"/>
                <w:sz w:val="20"/>
                <w:szCs w:val="20"/>
                <w:lang w:eastAsia="ru-RU"/>
              </w:rPr>
              <w:t>1510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014A946"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9186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3AEA2CB"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9681</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DA820B5"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9682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5FBAD39"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496</w:t>
            </w:r>
          </w:p>
        </w:tc>
      </w:tr>
      <w:tr w:rsidR="00446C4D" w:rsidRPr="00446C4D" w14:paraId="55BBBF67"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5409C72"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446C4D">
              <w:rPr>
                <w:rFonts w:ascii="Times New Roman" w:eastAsiaTheme="minorEastAsia" w:hAnsi="Times New Roman" w:cs="Times New Roman"/>
                <w:color w:val="000000"/>
                <w:sz w:val="20"/>
                <w:szCs w:val="20"/>
                <w:lang w:eastAsia="ru-RU"/>
              </w:rPr>
              <w:t>5.2. Кредиторская задолженность</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ABE7A96"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r w:rsidRPr="00446C4D">
              <w:rPr>
                <w:rFonts w:ascii="Times New Roman" w:eastAsia="Times New Roman" w:hAnsi="Times New Roman" w:cs="Times New Roman"/>
                <w:color w:val="777777"/>
                <w:sz w:val="20"/>
                <w:szCs w:val="20"/>
                <w:lang w:eastAsia="ru-RU"/>
              </w:rPr>
              <w:t>1520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871ADAD"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228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C208FE1"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110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83C6FE5"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408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19D9722"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180</w:t>
            </w:r>
          </w:p>
        </w:tc>
      </w:tr>
      <w:tr w:rsidR="00446C4D" w:rsidRPr="00446C4D" w14:paraId="54E5D793"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EAABA45"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446C4D">
              <w:rPr>
                <w:rFonts w:ascii="Times New Roman" w:eastAsiaTheme="minorEastAsia" w:hAnsi="Times New Roman" w:cs="Times New Roman"/>
                <w:color w:val="000000"/>
                <w:sz w:val="20"/>
                <w:szCs w:val="20"/>
                <w:lang w:eastAsia="ru-RU"/>
              </w:rPr>
              <w:t>5.3. Доходы будущих периодов</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6B8B978"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r w:rsidRPr="00446C4D">
              <w:rPr>
                <w:rFonts w:ascii="Times New Roman" w:eastAsia="Times New Roman" w:hAnsi="Times New Roman" w:cs="Times New Roman"/>
                <w:color w:val="777777"/>
                <w:sz w:val="20"/>
                <w:szCs w:val="20"/>
                <w:lang w:eastAsia="ru-RU"/>
              </w:rPr>
              <w:t>1530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7AFE03F"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13ABECF"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5B6D096"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16CC59C"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r>
      <w:tr w:rsidR="00446C4D" w:rsidRPr="00446C4D" w14:paraId="2BF30CC6"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08BFD72"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446C4D">
              <w:rPr>
                <w:rFonts w:ascii="Times New Roman" w:eastAsiaTheme="minorEastAsia" w:hAnsi="Times New Roman" w:cs="Times New Roman"/>
                <w:color w:val="000000"/>
                <w:sz w:val="20"/>
                <w:szCs w:val="20"/>
                <w:lang w:eastAsia="ru-RU"/>
              </w:rPr>
              <w:t>5.4. Резервы предстоящих расходов и под условные обязательства</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586A620"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r w:rsidRPr="00446C4D">
              <w:rPr>
                <w:rFonts w:ascii="Times New Roman" w:eastAsia="Times New Roman" w:hAnsi="Times New Roman" w:cs="Times New Roman"/>
                <w:color w:val="777777"/>
                <w:sz w:val="20"/>
                <w:szCs w:val="20"/>
                <w:lang w:eastAsia="ru-RU"/>
              </w:rPr>
              <w:t>1540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99FFDCD"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9D89C0F"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5E7A538"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2BA30E8"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r>
      <w:tr w:rsidR="00446C4D" w:rsidRPr="00446C4D" w14:paraId="23E8283A"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63DCF43"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446C4D">
              <w:rPr>
                <w:rFonts w:ascii="Times New Roman" w:eastAsiaTheme="minorEastAsia" w:hAnsi="Times New Roman" w:cs="Times New Roman"/>
                <w:color w:val="000000"/>
                <w:sz w:val="20"/>
                <w:szCs w:val="20"/>
                <w:lang w:eastAsia="ru-RU"/>
              </w:rPr>
              <w:t>5.5. Прочие</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C45142F"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r w:rsidRPr="00446C4D">
              <w:rPr>
                <w:rFonts w:ascii="Times New Roman" w:eastAsia="Times New Roman" w:hAnsi="Times New Roman" w:cs="Times New Roman"/>
                <w:color w:val="777777"/>
                <w:sz w:val="20"/>
                <w:szCs w:val="20"/>
                <w:lang w:eastAsia="ru-RU"/>
              </w:rPr>
              <w:t>1550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124168E"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0822A5E"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CA01776"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4B0F65D"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p>
        </w:tc>
      </w:tr>
      <w:tr w:rsidR="00446C4D" w:rsidRPr="00446C4D" w14:paraId="38B334EB"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C5BF5C4"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446C4D">
              <w:rPr>
                <w:rFonts w:ascii="Times New Roman" w:eastAsiaTheme="minorEastAsia" w:hAnsi="Times New Roman" w:cs="Times New Roman"/>
                <w:color w:val="000000"/>
                <w:sz w:val="20"/>
                <w:szCs w:val="20"/>
                <w:lang w:eastAsia="ru-RU"/>
              </w:rPr>
              <w:t>ИТОГО по разделу 5</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EF018A1"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r w:rsidRPr="00446C4D">
              <w:rPr>
                <w:rFonts w:ascii="Times New Roman" w:eastAsia="Times New Roman" w:hAnsi="Times New Roman" w:cs="Times New Roman"/>
                <w:color w:val="777777"/>
                <w:sz w:val="20"/>
                <w:szCs w:val="20"/>
                <w:lang w:eastAsia="ru-RU"/>
              </w:rPr>
              <w:t>1500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BED8359"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9414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1D4C346"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9791</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A543B61"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10090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C76E81B"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676</w:t>
            </w:r>
          </w:p>
        </w:tc>
      </w:tr>
      <w:tr w:rsidR="00446C4D" w:rsidRPr="00446C4D" w14:paraId="25A9AB91"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E01DE6E"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446C4D">
              <w:rPr>
                <w:rFonts w:ascii="Times New Roman" w:eastAsiaTheme="minorEastAsia" w:hAnsi="Times New Roman" w:cs="Times New Roman"/>
                <w:color w:val="000000"/>
                <w:sz w:val="20"/>
                <w:szCs w:val="20"/>
                <w:lang w:eastAsia="ru-RU"/>
              </w:rPr>
              <w:t>Заемный капитал, всего</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8BF119B"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r w:rsidRPr="00446C4D">
              <w:rPr>
                <w:rFonts w:ascii="Times New Roman" w:eastAsia="Times New Roman" w:hAnsi="Times New Roman" w:cs="Times New Roman"/>
                <w:color w:val="777777"/>
                <w:sz w:val="20"/>
                <w:szCs w:val="20"/>
                <w:lang w:eastAsia="ru-RU"/>
              </w:rPr>
              <w:t>1400+1500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5133383"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9466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CABF804"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9791</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C56799D"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10090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C842C70"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624</w:t>
            </w:r>
          </w:p>
        </w:tc>
      </w:tr>
      <w:tr w:rsidR="00446C4D" w:rsidRPr="00446C4D" w14:paraId="2E4E7075"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9279C49"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446C4D">
              <w:rPr>
                <w:rFonts w:ascii="Times New Roman" w:eastAsiaTheme="minorEastAsia" w:hAnsi="Times New Roman" w:cs="Times New Roman"/>
                <w:color w:val="000000"/>
                <w:sz w:val="20"/>
                <w:szCs w:val="20"/>
                <w:lang w:eastAsia="ru-RU"/>
              </w:rPr>
              <w:t>ИСТОЧНИКИ ИМУЩЕСТВА, всего</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FA388B6"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r w:rsidRPr="00446C4D">
              <w:rPr>
                <w:rFonts w:ascii="Times New Roman" w:eastAsia="Times New Roman" w:hAnsi="Times New Roman" w:cs="Times New Roman"/>
                <w:color w:val="777777"/>
                <w:sz w:val="20"/>
                <w:szCs w:val="20"/>
                <w:lang w:eastAsia="ru-RU"/>
              </w:rPr>
              <w:t>1700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FC0B969"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12652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F95BE65"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12709</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EB60CF3"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12887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91B7B19"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235</w:t>
            </w:r>
          </w:p>
        </w:tc>
      </w:tr>
      <w:tr w:rsidR="00446C4D" w:rsidRPr="00446C4D" w14:paraId="30AE6E29"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23D1472" w14:textId="77777777" w:rsidR="00446C4D" w:rsidRPr="00446C4D" w:rsidRDefault="00446C4D" w:rsidP="00446C4D">
            <w:pPr>
              <w:spacing w:after="0" w:line="240" w:lineRule="auto"/>
              <w:ind w:left="60" w:right="45" w:firstLine="45"/>
              <w:rPr>
                <w:rFonts w:ascii="Times New Roman" w:eastAsiaTheme="minorEastAsia" w:hAnsi="Times New Roman" w:cs="Times New Roman"/>
                <w:color w:val="000000"/>
                <w:sz w:val="20"/>
                <w:szCs w:val="20"/>
                <w:lang w:eastAsia="ru-RU"/>
              </w:rPr>
            </w:pPr>
            <w:r w:rsidRPr="00446C4D">
              <w:rPr>
                <w:rFonts w:ascii="Times New Roman" w:eastAsiaTheme="minorEastAsia" w:hAnsi="Times New Roman" w:cs="Times New Roman"/>
                <w:color w:val="000000"/>
                <w:sz w:val="20"/>
                <w:szCs w:val="20"/>
                <w:lang w:eastAsia="ru-RU"/>
              </w:rPr>
              <w:t>Собственные оборотные средства</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C460805" w14:textId="77777777" w:rsidR="00446C4D" w:rsidRPr="00446C4D" w:rsidRDefault="00446C4D" w:rsidP="00446C4D">
            <w:pPr>
              <w:spacing w:after="0" w:line="240" w:lineRule="auto"/>
              <w:jc w:val="center"/>
              <w:rPr>
                <w:rFonts w:ascii="Times New Roman" w:eastAsia="Times New Roman" w:hAnsi="Times New Roman" w:cs="Times New Roman"/>
                <w:color w:val="777777"/>
                <w:sz w:val="20"/>
                <w:szCs w:val="20"/>
                <w:lang w:eastAsia="ru-RU"/>
              </w:rPr>
            </w:pPr>
            <w:r w:rsidRPr="00446C4D">
              <w:rPr>
                <w:rFonts w:ascii="Times New Roman" w:eastAsia="Times New Roman" w:hAnsi="Times New Roman" w:cs="Times New Roman"/>
                <w:color w:val="777777"/>
                <w:sz w:val="20"/>
                <w:szCs w:val="20"/>
                <w:lang w:eastAsia="ru-RU"/>
              </w:rPr>
              <w:t>1300-1100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5AE80E8"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3186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2941D00"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2918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7293EE1"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2797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45DE1DB" w14:textId="77777777" w:rsidR="00446C4D" w:rsidRPr="00446C4D" w:rsidRDefault="00446C4D" w:rsidP="00446C4D">
            <w:pPr>
              <w:spacing w:after="0" w:line="240" w:lineRule="auto"/>
              <w:jc w:val="right"/>
              <w:rPr>
                <w:rFonts w:ascii="Times New Roman" w:eastAsia="Times New Roman" w:hAnsi="Times New Roman" w:cs="Times New Roman"/>
                <w:sz w:val="20"/>
                <w:szCs w:val="20"/>
                <w:lang w:eastAsia="ru-RU"/>
              </w:rPr>
            </w:pPr>
            <w:r w:rsidRPr="00446C4D">
              <w:rPr>
                <w:rFonts w:ascii="Times New Roman" w:eastAsia="Times New Roman" w:hAnsi="Times New Roman" w:cs="Times New Roman"/>
                <w:sz w:val="20"/>
                <w:szCs w:val="20"/>
                <w:lang w:eastAsia="ru-RU"/>
              </w:rPr>
              <w:t>-389</w:t>
            </w:r>
          </w:p>
        </w:tc>
      </w:tr>
      <w:bookmarkEnd w:id="23"/>
    </w:tbl>
    <w:p w14:paraId="7BF49E68" w14:textId="77777777" w:rsidR="00446C4D" w:rsidRDefault="00446C4D" w:rsidP="00446C4D">
      <w:pPr>
        <w:spacing w:after="0" w:line="240" w:lineRule="auto"/>
        <w:jc w:val="right"/>
        <w:rPr>
          <w:rFonts w:ascii="Times New Roman" w:hAnsi="Times New Roman" w:cs="Times New Roman"/>
          <w:sz w:val="24"/>
          <w:szCs w:val="24"/>
        </w:rPr>
      </w:pPr>
    </w:p>
    <w:p w14:paraId="1662B9B1" w14:textId="77777777" w:rsidR="00240E59" w:rsidRDefault="00240E59">
      <w:pPr>
        <w:rPr>
          <w:rFonts w:ascii="Times New Roman" w:hAnsi="Times New Roman" w:cs="Times New Roman"/>
          <w:sz w:val="24"/>
          <w:szCs w:val="24"/>
        </w:rPr>
        <w:sectPr w:rsidR="00240E59" w:rsidSect="00092D13">
          <w:footerReference w:type="default" r:id="rId22"/>
          <w:pgSz w:w="16838" w:h="11906" w:orient="landscape"/>
          <w:pgMar w:top="1134" w:right="567" w:bottom="1134" w:left="1418" w:header="709" w:footer="709" w:gutter="0"/>
          <w:cols w:space="708"/>
          <w:titlePg/>
          <w:docGrid w:linePitch="360"/>
        </w:sectPr>
      </w:pPr>
    </w:p>
    <w:p w14:paraId="195D1606" w14:textId="72C270B3" w:rsidR="0097017A" w:rsidRDefault="00B97ED7" w:rsidP="00B97ED7">
      <w:pPr>
        <w:spacing w:after="0"/>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w:t>
      </w:r>
      <w:r w:rsidR="00B00773">
        <w:rPr>
          <w:rFonts w:ascii="Times New Roman" w:hAnsi="Times New Roman" w:cs="Times New Roman"/>
          <w:b/>
          <w:bCs/>
          <w:sz w:val="24"/>
          <w:szCs w:val="24"/>
        </w:rPr>
        <w:t>2</w:t>
      </w:r>
      <w:r>
        <w:rPr>
          <w:rFonts w:ascii="Times New Roman" w:hAnsi="Times New Roman" w:cs="Times New Roman"/>
          <w:b/>
          <w:bCs/>
          <w:sz w:val="24"/>
          <w:szCs w:val="24"/>
        </w:rPr>
        <w:t xml:space="preserve"> </w:t>
      </w:r>
    </w:p>
    <w:p w14:paraId="529410C6" w14:textId="1A143849" w:rsidR="00B97ED7" w:rsidRPr="009C17D7" w:rsidRDefault="00B97ED7" w:rsidP="00B97ED7">
      <w:pPr>
        <w:spacing w:after="0"/>
        <w:jc w:val="right"/>
        <w:rPr>
          <w:rFonts w:ascii="Times New Roman" w:hAnsi="Times New Roman" w:cs="Times New Roman"/>
          <w:sz w:val="24"/>
          <w:szCs w:val="24"/>
        </w:rPr>
      </w:pPr>
      <w:r w:rsidRPr="009C17D7">
        <w:rPr>
          <w:rFonts w:ascii="Times New Roman" w:hAnsi="Times New Roman" w:cs="Times New Roman"/>
          <w:sz w:val="24"/>
          <w:szCs w:val="24"/>
        </w:rPr>
        <w:t>Таблица</w:t>
      </w:r>
      <w:r w:rsidR="00DE4899">
        <w:rPr>
          <w:rFonts w:ascii="Times New Roman" w:hAnsi="Times New Roman" w:cs="Times New Roman"/>
          <w:sz w:val="24"/>
          <w:szCs w:val="24"/>
        </w:rPr>
        <w:t xml:space="preserve"> </w:t>
      </w:r>
      <w:r w:rsidR="00636BC7">
        <w:rPr>
          <w:rFonts w:ascii="Times New Roman" w:hAnsi="Times New Roman" w:cs="Times New Roman"/>
          <w:sz w:val="24"/>
          <w:szCs w:val="24"/>
        </w:rPr>
        <w:t>4</w:t>
      </w:r>
    </w:p>
    <w:p w14:paraId="24DF1CE2" w14:textId="22029358" w:rsidR="00C414D7" w:rsidRPr="00B97ED7" w:rsidRDefault="009C17D7" w:rsidP="009C17D7">
      <w:pPr>
        <w:spacing w:after="120"/>
        <w:jc w:val="center"/>
        <w:rPr>
          <w:rFonts w:ascii="Times New Roman" w:hAnsi="Times New Roman" w:cs="Times New Roman"/>
          <w:b/>
          <w:bCs/>
          <w:sz w:val="20"/>
          <w:szCs w:val="20"/>
        </w:rPr>
      </w:pPr>
      <w:r w:rsidRPr="009C17D7">
        <w:rPr>
          <w:rFonts w:ascii="Times New Roman" w:hAnsi="Times New Roman" w:cs="Times New Roman"/>
          <w:sz w:val="24"/>
          <w:szCs w:val="24"/>
        </w:rPr>
        <w:t xml:space="preserve">Коэффициенты ликвидности ООО «Лотос Премиум» (составлена автором при помощи программы </w:t>
      </w:r>
      <w:r w:rsidR="001B15AF" w:rsidRPr="001B15AF">
        <w:rPr>
          <w:rFonts w:ascii="Times New Roman" w:hAnsi="Times New Roman" w:cs="Times New Roman"/>
          <w:sz w:val="24"/>
          <w:szCs w:val="24"/>
        </w:rPr>
        <w:t>«</w:t>
      </w:r>
      <w:proofErr w:type="spellStart"/>
      <w:r w:rsidR="001B15AF" w:rsidRPr="001B15AF">
        <w:rPr>
          <w:rFonts w:ascii="Times New Roman" w:hAnsi="Times New Roman" w:cs="Times New Roman"/>
          <w:sz w:val="24"/>
          <w:szCs w:val="24"/>
        </w:rPr>
        <w:t>ФинЭкАнализ</w:t>
      </w:r>
      <w:proofErr w:type="spellEnd"/>
      <w:r w:rsidR="001B15AF" w:rsidRPr="001B15AF">
        <w:rPr>
          <w:rFonts w:ascii="Times New Roman" w:hAnsi="Times New Roman" w:cs="Times New Roman"/>
          <w:sz w:val="24"/>
          <w:szCs w:val="24"/>
        </w:rPr>
        <w:t xml:space="preserve">-ONLINE» </w:t>
      </w:r>
      <w:r w:rsidR="001B15AF" w:rsidRPr="000E714D">
        <w:rPr>
          <w:rFonts w:ascii="Times New Roman" w:hAnsi="Times New Roman" w:cs="Times New Roman"/>
          <w:sz w:val="24"/>
          <w:szCs w:val="24"/>
        </w:rPr>
        <w:t>[</w:t>
      </w:r>
      <w:r w:rsidR="00406F46">
        <w:rPr>
          <w:rFonts w:ascii="Times New Roman" w:hAnsi="Times New Roman" w:cs="Times New Roman"/>
          <w:sz w:val="24"/>
          <w:szCs w:val="24"/>
        </w:rPr>
        <w:t>24</w:t>
      </w:r>
      <w:r w:rsidR="00ED25C5" w:rsidRPr="00ED25C5">
        <w:rPr>
          <w:rFonts w:ascii="Times New Roman" w:hAnsi="Times New Roman" w:cs="Times New Roman"/>
          <w:sz w:val="24"/>
          <w:szCs w:val="24"/>
        </w:rPr>
        <w:t>]</w:t>
      </w:r>
      <w:r>
        <w:rPr>
          <w:rFonts w:ascii="Times New Roman" w:hAnsi="Times New Roman" w:cs="Times New Roman"/>
          <w:b/>
          <w:bCs/>
          <w:sz w:val="20"/>
          <w:szCs w:val="20"/>
        </w:rPr>
        <w:t>)</w:t>
      </w:r>
    </w:p>
    <w:tbl>
      <w:tblPr>
        <w:tblW w:w="5000" w:type="pct"/>
        <w:jc w:val="center"/>
        <w:tblBorders>
          <w:top w:val="single" w:sz="6" w:space="0" w:color="777777"/>
          <w:left w:val="single" w:sz="6" w:space="0" w:color="777777"/>
          <w:bottom w:val="single" w:sz="6" w:space="0" w:color="777777"/>
          <w:right w:val="single" w:sz="6" w:space="0" w:color="777777"/>
        </w:tblBorders>
        <w:tblCellMar>
          <w:left w:w="0" w:type="dxa"/>
          <w:right w:w="0" w:type="dxa"/>
        </w:tblCellMar>
        <w:tblLook w:val="04A0" w:firstRow="1" w:lastRow="0" w:firstColumn="1" w:lastColumn="0" w:noHBand="0" w:noVBand="1"/>
      </w:tblPr>
      <w:tblGrid>
        <w:gridCol w:w="5679"/>
        <w:gridCol w:w="1140"/>
        <w:gridCol w:w="1140"/>
        <w:gridCol w:w="1140"/>
        <w:gridCol w:w="1140"/>
        <w:gridCol w:w="1140"/>
        <w:gridCol w:w="1140"/>
        <w:gridCol w:w="1140"/>
        <w:gridCol w:w="1178"/>
      </w:tblGrid>
      <w:tr w:rsidR="00B97ED7" w:rsidRPr="00B97ED7" w14:paraId="5883189C" w14:textId="77777777" w:rsidTr="00F6381D">
        <w:trPr>
          <w:tblHeade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FEFFF"/>
            <w:tcMar>
              <w:top w:w="240" w:type="dxa"/>
              <w:left w:w="240" w:type="dxa"/>
              <w:bottom w:w="240" w:type="dxa"/>
              <w:right w:w="240" w:type="dxa"/>
            </w:tcMar>
            <w:vAlign w:val="center"/>
            <w:hideMark/>
          </w:tcPr>
          <w:p w14:paraId="76C203AB" w14:textId="77777777" w:rsidR="00B97ED7" w:rsidRPr="00B97ED7" w:rsidRDefault="00B97ED7" w:rsidP="00B97ED7">
            <w:pPr>
              <w:spacing w:after="0" w:line="240" w:lineRule="auto"/>
              <w:jc w:val="center"/>
              <w:rPr>
                <w:rFonts w:ascii="Times New Roman" w:eastAsia="Times New Roman" w:hAnsi="Times New Roman" w:cs="Times New Roman"/>
                <w:color w:val="333333"/>
                <w:sz w:val="20"/>
                <w:szCs w:val="20"/>
                <w:lang w:eastAsia="ru-RU"/>
              </w:rPr>
            </w:pPr>
            <w:r w:rsidRPr="00B97ED7">
              <w:rPr>
                <w:rFonts w:ascii="Times New Roman" w:eastAsia="Times New Roman" w:hAnsi="Times New Roman" w:cs="Times New Roman"/>
                <w:color w:val="333333"/>
                <w:sz w:val="20"/>
                <w:szCs w:val="20"/>
                <w:lang w:eastAsia="ru-RU"/>
              </w:rPr>
              <w:t>Наименование показателя</w:t>
            </w:r>
          </w:p>
        </w:tc>
        <w:tc>
          <w:tcPr>
            <w:tcW w:w="6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0C13B275" w14:textId="77777777" w:rsidR="00B97ED7" w:rsidRPr="00B97ED7" w:rsidRDefault="00B97ED7" w:rsidP="00B97ED7">
            <w:pPr>
              <w:spacing w:after="0" w:line="240" w:lineRule="auto"/>
              <w:jc w:val="center"/>
              <w:rPr>
                <w:rFonts w:ascii="Times New Roman" w:eastAsia="Times New Roman" w:hAnsi="Times New Roman" w:cs="Times New Roman"/>
                <w:color w:val="000000"/>
                <w:sz w:val="20"/>
                <w:szCs w:val="20"/>
                <w:lang w:eastAsia="ru-RU"/>
              </w:rPr>
            </w:pPr>
            <w:r w:rsidRPr="00B97ED7">
              <w:rPr>
                <w:rFonts w:ascii="Times New Roman" w:eastAsia="Times New Roman" w:hAnsi="Times New Roman" w:cs="Times New Roman"/>
                <w:color w:val="008000"/>
                <w:sz w:val="20"/>
                <w:szCs w:val="20"/>
                <w:lang w:eastAsia="ru-RU"/>
              </w:rPr>
              <w:t>01.01.2019</w:t>
            </w:r>
            <w:r w:rsidRPr="00B97ED7">
              <w:rPr>
                <w:rFonts w:ascii="Times New Roman" w:eastAsia="Times New Roman" w:hAnsi="Times New Roman" w:cs="Times New Roman"/>
                <w:color w:val="008000"/>
                <w:sz w:val="20"/>
                <w:szCs w:val="20"/>
                <w:lang w:eastAsia="ru-RU"/>
              </w:rPr>
              <w:br/>
              <w:t>среднее значение по России</w:t>
            </w:r>
          </w:p>
        </w:tc>
        <w:tc>
          <w:tcPr>
            <w:tcW w:w="6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6AB1E561" w14:textId="77777777" w:rsidR="00B97ED7" w:rsidRPr="00B97ED7" w:rsidRDefault="00B97ED7" w:rsidP="00B97ED7">
            <w:pPr>
              <w:spacing w:after="0" w:line="240" w:lineRule="auto"/>
              <w:jc w:val="center"/>
              <w:rPr>
                <w:rFonts w:ascii="Times New Roman" w:eastAsia="Times New Roman" w:hAnsi="Times New Roman" w:cs="Times New Roman"/>
                <w:color w:val="000000"/>
                <w:sz w:val="20"/>
                <w:szCs w:val="20"/>
                <w:lang w:eastAsia="ru-RU"/>
              </w:rPr>
            </w:pPr>
            <w:r w:rsidRPr="00B97ED7">
              <w:rPr>
                <w:rFonts w:ascii="Times New Roman" w:eastAsia="Times New Roman" w:hAnsi="Times New Roman" w:cs="Times New Roman"/>
                <w:color w:val="004080"/>
                <w:sz w:val="20"/>
                <w:szCs w:val="20"/>
                <w:lang w:eastAsia="ru-RU"/>
              </w:rPr>
              <w:t>01.01.2019</w:t>
            </w:r>
            <w:r w:rsidRPr="00B97ED7">
              <w:rPr>
                <w:rFonts w:ascii="Times New Roman" w:eastAsia="Times New Roman" w:hAnsi="Times New Roman" w:cs="Times New Roman"/>
                <w:color w:val="004080"/>
                <w:sz w:val="20"/>
                <w:szCs w:val="20"/>
                <w:lang w:eastAsia="ru-RU"/>
              </w:rPr>
              <w:br/>
              <w:t>среднее значение по размеру выручки</w:t>
            </w:r>
          </w:p>
        </w:tc>
        <w:tc>
          <w:tcPr>
            <w:tcW w:w="6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45B9A0E4" w14:textId="77777777" w:rsidR="00B97ED7" w:rsidRPr="00B97ED7" w:rsidRDefault="00B97ED7" w:rsidP="00B97ED7">
            <w:pPr>
              <w:spacing w:after="0" w:line="240" w:lineRule="auto"/>
              <w:jc w:val="center"/>
              <w:rPr>
                <w:rFonts w:ascii="Times New Roman" w:eastAsia="Times New Roman" w:hAnsi="Times New Roman" w:cs="Times New Roman"/>
                <w:color w:val="000000"/>
                <w:sz w:val="20"/>
                <w:szCs w:val="20"/>
                <w:lang w:eastAsia="ru-RU"/>
              </w:rPr>
            </w:pPr>
            <w:r w:rsidRPr="00B97ED7">
              <w:rPr>
                <w:rFonts w:ascii="Times New Roman" w:eastAsia="Times New Roman" w:hAnsi="Times New Roman" w:cs="Times New Roman"/>
                <w:color w:val="800080"/>
                <w:sz w:val="20"/>
                <w:szCs w:val="20"/>
                <w:lang w:eastAsia="ru-RU"/>
              </w:rPr>
              <w:t>01.01.2019</w:t>
            </w:r>
            <w:r w:rsidRPr="00B97ED7">
              <w:rPr>
                <w:rFonts w:ascii="Times New Roman" w:eastAsia="Times New Roman" w:hAnsi="Times New Roman" w:cs="Times New Roman"/>
                <w:color w:val="800080"/>
                <w:sz w:val="20"/>
                <w:szCs w:val="20"/>
                <w:lang w:eastAsia="ru-RU"/>
              </w:rPr>
              <w:br/>
              <w:t>среднее значение по отрасли</w:t>
            </w:r>
          </w:p>
        </w:tc>
        <w:tc>
          <w:tcPr>
            <w:tcW w:w="6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7D5E1ED2" w14:textId="77777777" w:rsidR="00B97ED7" w:rsidRPr="00B97ED7" w:rsidRDefault="00B97ED7" w:rsidP="00B97ED7">
            <w:pPr>
              <w:spacing w:after="0" w:line="240" w:lineRule="auto"/>
              <w:jc w:val="center"/>
              <w:rPr>
                <w:rFonts w:ascii="Times New Roman" w:eastAsia="Times New Roman" w:hAnsi="Times New Roman" w:cs="Times New Roman"/>
                <w:color w:val="000000"/>
                <w:sz w:val="20"/>
                <w:szCs w:val="20"/>
                <w:lang w:eastAsia="ru-RU"/>
              </w:rPr>
            </w:pPr>
            <w:r w:rsidRPr="00B97ED7">
              <w:rPr>
                <w:rFonts w:ascii="Times New Roman" w:eastAsia="Times New Roman" w:hAnsi="Times New Roman" w:cs="Times New Roman"/>
                <w:color w:val="804000"/>
                <w:sz w:val="20"/>
                <w:szCs w:val="20"/>
                <w:lang w:eastAsia="ru-RU"/>
              </w:rPr>
              <w:t>01.01.2019</w:t>
            </w:r>
            <w:r w:rsidRPr="00B97ED7">
              <w:rPr>
                <w:rFonts w:ascii="Times New Roman" w:eastAsia="Times New Roman" w:hAnsi="Times New Roman" w:cs="Times New Roman"/>
                <w:color w:val="804000"/>
                <w:sz w:val="20"/>
                <w:szCs w:val="20"/>
                <w:lang w:eastAsia="ru-RU"/>
              </w:rPr>
              <w:br/>
              <w:t>среднее значение по отрасли и размеру выручки</w:t>
            </w:r>
          </w:p>
        </w:tc>
        <w:tc>
          <w:tcPr>
            <w:tcW w:w="9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1ED14FE2" w14:textId="77777777" w:rsidR="00B97ED7" w:rsidRPr="00B97ED7" w:rsidRDefault="00B97ED7" w:rsidP="00B97ED7">
            <w:pPr>
              <w:spacing w:after="0" w:line="240" w:lineRule="auto"/>
              <w:jc w:val="center"/>
              <w:rPr>
                <w:rFonts w:ascii="Times New Roman" w:eastAsia="Times New Roman" w:hAnsi="Times New Roman" w:cs="Times New Roman"/>
                <w:color w:val="000000"/>
                <w:sz w:val="20"/>
                <w:szCs w:val="20"/>
                <w:lang w:eastAsia="ru-RU"/>
              </w:rPr>
            </w:pPr>
            <w:r w:rsidRPr="00B97ED7">
              <w:rPr>
                <w:rFonts w:ascii="Times New Roman" w:eastAsia="Times New Roman" w:hAnsi="Times New Roman" w:cs="Times New Roman"/>
                <w:color w:val="000000"/>
                <w:sz w:val="20"/>
                <w:szCs w:val="20"/>
                <w:lang w:eastAsia="ru-RU"/>
              </w:rPr>
              <w:t>01.01.2018</w:t>
            </w:r>
          </w:p>
        </w:tc>
        <w:tc>
          <w:tcPr>
            <w:tcW w:w="9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5EF252AA" w14:textId="77777777" w:rsidR="00B97ED7" w:rsidRPr="00B97ED7" w:rsidRDefault="00B97ED7" w:rsidP="00B97ED7">
            <w:pPr>
              <w:spacing w:after="0" w:line="240" w:lineRule="auto"/>
              <w:jc w:val="center"/>
              <w:rPr>
                <w:rFonts w:ascii="Times New Roman" w:eastAsia="Times New Roman" w:hAnsi="Times New Roman" w:cs="Times New Roman"/>
                <w:color w:val="000000"/>
                <w:sz w:val="20"/>
                <w:szCs w:val="20"/>
                <w:lang w:eastAsia="ru-RU"/>
              </w:rPr>
            </w:pPr>
            <w:r w:rsidRPr="00B97ED7">
              <w:rPr>
                <w:rFonts w:ascii="Times New Roman" w:eastAsia="Times New Roman" w:hAnsi="Times New Roman" w:cs="Times New Roman"/>
                <w:color w:val="000000"/>
                <w:sz w:val="20"/>
                <w:szCs w:val="20"/>
                <w:lang w:eastAsia="ru-RU"/>
              </w:rPr>
              <w:t>01.01.2019</w:t>
            </w:r>
          </w:p>
        </w:tc>
        <w:tc>
          <w:tcPr>
            <w:tcW w:w="9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115A1B21" w14:textId="77777777" w:rsidR="00B97ED7" w:rsidRPr="00B97ED7" w:rsidRDefault="00B97ED7" w:rsidP="00B97ED7">
            <w:pPr>
              <w:spacing w:after="0" w:line="240" w:lineRule="auto"/>
              <w:jc w:val="center"/>
              <w:rPr>
                <w:rFonts w:ascii="Times New Roman" w:eastAsia="Times New Roman" w:hAnsi="Times New Roman" w:cs="Times New Roman"/>
                <w:color w:val="000000"/>
                <w:sz w:val="20"/>
                <w:szCs w:val="20"/>
                <w:lang w:eastAsia="ru-RU"/>
              </w:rPr>
            </w:pPr>
            <w:r w:rsidRPr="00B97ED7">
              <w:rPr>
                <w:rFonts w:ascii="Times New Roman" w:eastAsia="Times New Roman" w:hAnsi="Times New Roman" w:cs="Times New Roman"/>
                <w:color w:val="000000"/>
                <w:sz w:val="20"/>
                <w:szCs w:val="20"/>
                <w:lang w:eastAsia="ru-RU"/>
              </w:rPr>
              <w:t>01.01.2020</w:t>
            </w:r>
          </w:p>
        </w:tc>
        <w:tc>
          <w:tcPr>
            <w:tcW w:w="6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48CF6C85" w14:textId="77777777" w:rsidR="00B97ED7" w:rsidRPr="00B97ED7" w:rsidRDefault="00B97ED7" w:rsidP="00B97ED7">
            <w:pPr>
              <w:spacing w:after="0" w:line="240" w:lineRule="auto"/>
              <w:jc w:val="center"/>
              <w:rPr>
                <w:rFonts w:ascii="Times New Roman" w:eastAsia="Times New Roman" w:hAnsi="Times New Roman" w:cs="Times New Roman"/>
                <w:color w:val="000000"/>
                <w:sz w:val="20"/>
                <w:szCs w:val="20"/>
                <w:lang w:eastAsia="ru-RU"/>
              </w:rPr>
            </w:pPr>
            <w:r w:rsidRPr="00B97ED7">
              <w:rPr>
                <w:rFonts w:ascii="Times New Roman" w:eastAsia="Times New Roman" w:hAnsi="Times New Roman" w:cs="Times New Roman"/>
                <w:color w:val="000000"/>
                <w:sz w:val="20"/>
                <w:szCs w:val="20"/>
                <w:lang w:eastAsia="ru-RU"/>
              </w:rPr>
              <w:t xml:space="preserve">Изменение </w:t>
            </w:r>
            <w:r w:rsidRPr="00B97ED7">
              <w:rPr>
                <w:rFonts w:ascii="Times New Roman" w:eastAsia="Times New Roman" w:hAnsi="Times New Roman" w:cs="Times New Roman"/>
                <w:color w:val="000000"/>
                <w:sz w:val="20"/>
                <w:szCs w:val="20"/>
                <w:lang w:eastAsia="ru-RU"/>
              </w:rPr>
              <w:br/>
              <w:t>01.01.2020</w:t>
            </w:r>
            <w:r w:rsidRPr="00B97ED7">
              <w:rPr>
                <w:rFonts w:ascii="Times New Roman" w:eastAsia="Times New Roman" w:hAnsi="Times New Roman" w:cs="Times New Roman"/>
                <w:color w:val="000000"/>
                <w:sz w:val="20"/>
                <w:szCs w:val="20"/>
                <w:lang w:eastAsia="ru-RU"/>
              </w:rPr>
              <w:br/>
              <w:t xml:space="preserve">от </w:t>
            </w:r>
            <w:r w:rsidRPr="00B97ED7">
              <w:rPr>
                <w:rFonts w:ascii="Times New Roman" w:eastAsia="Times New Roman" w:hAnsi="Times New Roman" w:cs="Times New Roman"/>
                <w:color w:val="000000"/>
                <w:sz w:val="20"/>
                <w:szCs w:val="20"/>
                <w:lang w:eastAsia="ru-RU"/>
              </w:rPr>
              <w:br/>
              <w:t>01.01.2018</w:t>
            </w:r>
          </w:p>
        </w:tc>
      </w:tr>
      <w:tr w:rsidR="00B97ED7" w:rsidRPr="00B97ED7" w14:paraId="64D3E1EB"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85400E6" w14:textId="77777777" w:rsidR="00B97ED7" w:rsidRPr="00B97ED7" w:rsidRDefault="00B97ED7" w:rsidP="00B97ED7">
            <w:pPr>
              <w:spacing w:after="0" w:line="240" w:lineRule="auto"/>
              <w:ind w:left="60" w:right="45" w:firstLine="45"/>
              <w:rPr>
                <w:rFonts w:ascii="Times New Roman" w:eastAsiaTheme="minorEastAsia" w:hAnsi="Times New Roman" w:cs="Times New Roman"/>
                <w:color w:val="000000"/>
                <w:sz w:val="20"/>
                <w:szCs w:val="20"/>
                <w:lang w:eastAsia="ru-RU"/>
              </w:rPr>
            </w:pPr>
            <w:r w:rsidRPr="00B97ED7">
              <w:rPr>
                <w:rFonts w:ascii="Times New Roman" w:eastAsiaTheme="minorEastAsia" w:hAnsi="Times New Roman" w:cs="Times New Roman"/>
                <w:color w:val="000000"/>
                <w:sz w:val="20"/>
                <w:szCs w:val="20"/>
                <w:lang w:eastAsia="ru-RU"/>
              </w:rPr>
              <w:t>Коэффициент общей ликвидности (Л1)</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9B3446F"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0.742</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D5517BD"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0.665</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47C7718"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0.856</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5F1877F"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0.876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DE7DA52"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1.337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2AF44B3"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1.298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8EB3063"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1.277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1AC29FF"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-0.06</w:t>
            </w:r>
          </w:p>
        </w:tc>
      </w:tr>
      <w:tr w:rsidR="00B97ED7" w:rsidRPr="00B97ED7" w14:paraId="6AD3F084"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F8EDCBF" w14:textId="77777777" w:rsidR="00B97ED7" w:rsidRPr="00B97ED7" w:rsidRDefault="00B97ED7" w:rsidP="00B97ED7">
            <w:pPr>
              <w:spacing w:after="0" w:line="240" w:lineRule="auto"/>
              <w:ind w:left="60" w:right="45" w:firstLine="45"/>
              <w:rPr>
                <w:rFonts w:ascii="Times New Roman" w:eastAsiaTheme="minorEastAsia" w:hAnsi="Times New Roman" w:cs="Times New Roman"/>
                <w:color w:val="000000"/>
                <w:sz w:val="20"/>
                <w:szCs w:val="20"/>
                <w:lang w:eastAsia="ru-RU"/>
              </w:rPr>
            </w:pPr>
            <w:r w:rsidRPr="00B97ED7">
              <w:rPr>
                <w:rFonts w:ascii="Times New Roman" w:eastAsiaTheme="minorEastAsia" w:hAnsi="Times New Roman" w:cs="Times New Roman"/>
                <w:color w:val="000000"/>
                <w:sz w:val="20"/>
                <w:szCs w:val="20"/>
                <w:lang w:eastAsia="ru-RU"/>
              </w:rPr>
              <w:t>Коэффициент абсолютной ликвидности (Л2)</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6B76634"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0.321</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4D89210"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0.320</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36839FE"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0.197</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085985E"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0.181</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03338DA"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0.001</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818A97C"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0.006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52ACCEB"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0.004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604378E"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0.003</w:t>
            </w:r>
          </w:p>
        </w:tc>
      </w:tr>
      <w:tr w:rsidR="00B97ED7" w:rsidRPr="00B97ED7" w14:paraId="14CF8CD1"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FBEDF0E" w14:textId="77777777" w:rsidR="00B97ED7" w:rsidRPr="00B97ED7" w:rsidRDefault="00B97ED7" w:rsidP="00B97ED7">
            <w:pPr>
              <w:spacing w:after="0" w:line="240" w:lineRule="auto"/>
              <w:ind w:left="60" w:right="45" w:firstLine="45"/>
              <w:rPr>
                <w:rFonts w:ascii="Times New Roman" w:eastAsiaTheme="minorEastAsia" w:hAnsi="Times New Roman" w:cs="Times New Roman"/>
                <w:color w:val="000000"/>
                <w:sz w:val="20"/>
                <w:szCs w:val="20"/>
                <w:lang w:eastAsia="ru-RU"/>
              </w:rPr>
            </w:pPr>
            <w:r w:rsidRPr="00B97ED7">
              <w:rPr>
                <w:rFonts w:ascii="Times New Roman" w:eastAsiaTheme="minorEastAsia" w:hAnsi="Times New Roman" w:cs="Times New Roman"/>
                <w:color w:val="000000"/>
                <w:sz w:val="20"/>
                <w:szCs w:val="20"/>
                <w:lang w:eastAsia="ru-RU"/>
              </w:rPr>
              <w:t>Коэффициент быстрой ликвидности (Л3 «критической оценки»)</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87FF387"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1.010</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FAE5AE9"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0.825</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EE26073"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0.589</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D9B2ABD"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0.732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4C38461"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0.016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BBA5068"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0.009</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5AB9772"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0.009</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2DDDF63"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-0.007</w:t>
            </w:r>
          </w:p>
        </w:tc>
      </w:tr>
      <w:tr w:rsidR="00B97ED7" w:rsidRPr="00B97ED7" w14:paraId="5F3BC67A"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959FC13" w14:textId="77777777" w:rsidR="00B97ED7" w:rsidRPr="00B97ED7" w:rsidRDefault="00B97ED7" w:rsidP="00B97ED7">
            <w:pPr>
              <w:spacing w:after="0" w:line="240" w:lineRule="auto"/>
              <w:ind w:left="60" w:right="45" w:firstLine="45"/>
              <w:rPr>
                <w:rFonts w:ascii="Times New Roman" w:eastAsiaTheme="minorEastAsia" w:hAnsi="Times New Roman" w:cs="Times New Roman"/>
                <w:color w:val="000000"/>
                <w:sz w:val="20"/>
                <w:szCs w:val="20"/>
                <w:lang w:eastAsia="ru-RU"/>
              </w:rPr>
            </w:pPr>
            <w:r w:rsidRPr="00B97ED7">
              <w:rPr>
                <w:rFonts w:ascii="Times New Roman" w:eastAsiaTheme="minorEastAsia" w:hAnsi="Times New Roman" w:cs="Times New Roman"/>
                <w:color w:val="000000"/>
                <w:sz w:val="20"/>
                <w:szCs w:val="20"/>
                <w:lang w:eastAsia="ru-RU"/>
              </w:rPr>
              <w:t>Коэффициент текущей ликвидности (Л4 покрытия долгов)</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C28670E"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1.285</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5064B32"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0.976</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D7F7F19"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1.162</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F3BDC49"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1.128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67EE68A"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1.344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D5F0616"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1.298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1795E8D"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1.277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82CF18F"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-0.067</w:t>
            </w:r>
          </w:p>
        </w:tc>
      </w:tr>
      <w:tr w:rsidR="00B97ED7" w:rsidRPr="00B97ED7" w14:paraId="02437565"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33A1F43" w14:textId="77777777" w:rsidR="00B97ED7" w:rsidRPr="00B97ED7" w:rsidRDefault="00B97ED7" w:rsidP="00B97ED7">
            <w:pPr>
              <w:spacing w:after="0" w:line="240" w:lineRule="auto"/>
              <w:ind w:left="60" w:right="45" w:firstLine="45"/>
              <w:rPr>
                <w:rFonts w:ascii="Times New Roman" w:eastAsiaTheme="minorEastAsia" w:hAnsi="Times New Roman" w:cs="Times New Roman"/>
                <w:color w:val="000000"/>
                <w:sz w:val="20"/>
                <w:szCs w:val="20"/>
                <w:lang w:eastAsia="ru-RU"/>
              </w:rPr>
            </w:pPr>
            <w:r w:rsidRPr="00B97ED7">
              <w:rPr>
                <w:rFonts w:ascii="Times New Roman" w:eastAsiaTheme="minorEastAsia" w:hAnsi="Times New Roman" w:cs="Times New Roman"/>
                <w:color w:val="000000"/>
                <w:sz w:val="20"/>
                <w:szCs w:val="20"/>
                <w:lang w:eastAsia="ru-RU"/>
              </w:rPr>
              <w:t>Коэффициент маневренности функционирующего капитала (Л5)</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7CDFC8C"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0.965</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45E4AF7"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-6.161</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06EEA34"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3.544</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A1BAC21"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3.101</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2A71C4C"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3.862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FF54CD3"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4.324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09123DB"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4.574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B193CEF"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0.712</w:t>
            </w:r>
          </w:p>
        </w:tc>
      </w:tr>
      <w:tr w:rsidR="00B97ED7" w:rsidRPr="00B97ED7" w14:paraId="7E6D17CC"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0FB4BA0" w14:textId="77777777" w:rsidR="00B97ED7" w:rsidRPr="00B97ED7" w:rsidRDefault="00B97ED7" w:rsidP="00B97ED7">
            <w:pPr>
              <w:spacing w:after="0" w:line="240" w:lineRule="auto"/>
              <w:ind w:left="60" w:right="45" w:firstLine="45"/>
              <w:rPr>
                <w:rFonts w:ascii="Times New Roman" w:eastAsiaTheme="minorEastAsia" w:hAnsi="Times New Roman" w:cs="Times New Roman"/>
                <w:color w:val="000000"/>
                <w:sz w:val="20"/>
                <w:szCs w:val="20"/>
                <w:lang w:eastAsia="ru-RU"/>
              </w:rPr>
            </w:pPr>
            <w:r w:rsidRPr="00B97ED7">
              <w:rPr>
                <w:rFonts w:ascii="Times New Roman" w:eastAsiaTheme="minorEastAsia" w:hAnsi="Times New Roman" w:cs="Times New Roman"/>
                <w:color w:val="000000"/>
                <w:sz w:val="20"/>
                <w:szCs w:val="20"/>
                <w:lang w:eastAsia="ru-RU"/>
              </w:rPr>
              <w:t>Доля оборотных средств в активах (Л6)</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3913235"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0.445</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440208E"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0.532</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B2DA075"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0.619</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0717D2D"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0.735</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CDBE491"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ADC5182"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12FE955"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1</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6171428"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w:t>
            </w:r>
          </w:p>
        </w:tc>
      </w:tr>
      <w:tr w:rsidR="00B97ED7" w:rsidRPr="00B97ED7" w14:paraId="4BDACB39"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A36E213" w14:textId="77777777" w:rsidR="00B97ED7" w:rsidRPr="00B97ED7" w:rsidRDefault="00B97ED7" w:rsidP="00B97ED7">
            <w:pPr>
              <w:spacing w:after="0" w:line="240" w:lineRule="auto"/>
              <w:ind w:left="60" w:right="45" w:firstLine="45"/>
              <w:rPr>
                <w:rFonts w:ascii="Times New Roman" w:eastAsiaTheme="minorEastAsia" w:hAnsi="Times New Roman" w:cs="Times New Roman"/>
                <w:color w:val="000000"/>
                <w:sz w:val="20"/>
                <w:szCs w:val="20"/>
                <w:lang w:eastAsia="ru-RU"/>
              </w:rPr>
            </w:pPr>
            <w:r w:rsidRPr="00B97ED7">
              <w:rPr>
                <w:rFonts w:ascii="Times New Roman" w:eastAsiaTheme="minorEastAsia" w:hAnsi="Times New Roman" w:cs="Times New Roman"/>
                <w:color w:val="000000"/>
                <w:sz w:val="20"/>
                <w:szCs w:val="20"/>
                <w:lang w:eastAsia="ru-RU"/>
              </w:rPr>
              <w:t>Коэффициент обеспеченности собственными оборотными средствами (Л7)</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68BBB35"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-0.347</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999C4F6"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-0.503</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B25C9A4"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-0.168</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3B55BDD"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-0.142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F920B78"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0.252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0CEE0CC"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0.23</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B92C2A9"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0.217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8428AFD"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-0.035</w:t>
            </w:r>
          </w:p>
        </w:tc>
      </w:tr>
      <w:tr w:rsidR="00B97ED7" w:rsidRPr="00B97ED7" w14:paraId="36829249"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3B33635" w14:textId="77777777" w:rsidR="00B97ED7" w:rsidRPr="00B97ED7" w:rsidRDefault="00B97ED7" w:rsidP="00B97ED7">
            <w:pPr>
              <w:spacing w:after="0" w:line="240" w:lineRule="auto"/>
              <w:ind w:left="60" w:right="45" w:firstLine="45"/>
              <w:rPr>
                <w:rFonts w:ascii="Times New Roman" w:eastAsiaTheme="minorEastAsia" w:hAnsi="Times New Roman" w:cs="Times New Roman"/>
                <w:color w:val="000000"/>
                <w:sz w:val="20"/>
                <w:szCs w:val="20"/>
                <w:lang w:eastAsia="ru-RU"/>
              </w:rPr>
            </w:pPr>
            <w:r w:rsidRPr="00B97ED7">
              <w:rPr>
                <w:rFonts w:ascii="Times New Roman" w:eastAsiaTheme="minorEastAsia" w:hAnsi="Times New Roman" w:cs="Times New Roman"/>
                <w:color w:val="000000"/>
                <w:sz w:val="20"/>
                <w:szCs w:val="20"/>
                <w:lang w:eastAsia="ru-RU"/>
              </w:rPr>
              <w:t>Коэффициент восстановления платежеспособности предприятия (Л8)</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D334355"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0.651</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2AAD093"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0.526</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E104FD4"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0.575</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2D322E0"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0.556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8EDC152" w14:textId="77777777" w:rsidR="00B97ED7" w:rsidRPr="00B97ED7" w:rsidRDefault="00B97ED7" w:rsidP="00B97ED7">
            <w:pPr>
              <w:spacing w:after="0" w:line="240" w:lineRule="auto"/>
              <w:jc w:val="center"/>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x</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41E2760"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0.638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3D97DBE" w14:textId="77777777" w:rsidR="00B97ED7" w:rsidRPr="00B97ED7" w:rsidRDefault="00B97ED7" w:rsidP="00B97ED7">
            <w:pPr>
              <w:spacing w:after="0" w:line="240" w:lineRule="auto"/>
              <w:jc w:val="right"/>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0.633</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9B9C336" w14:textId="77777777" w:rsidR="00B97ED7" w:rsidRPr="00B97ED7" w:rsidRDefault="00B97ED7" w:rsidP="00B97ED7">
            <w:pPr>
              <w:spacing w:after="0" w:line="240" w:lineRule="auto"/>
              <w:jc w:val="center"/>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x</w:t>
            </w:r>
          </w:p>
        </w:tc>
      </w:tr>
      <w:tr w:rsidR="00B97ED7" w:rsidRPr="00B97ED7" w14:paraId="4F023262" w14:textId="77777777" w:rsidTr="00F6381D">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A32BFAE" w14:textId="77777777" w:rsidR="00B97ED7" w:rsidRPr="00B97ED7" w:rsidRDefault="00B97ED7" w:rsidP="00B97ED7">
            <w:pPr>
              <w:spacing w:after="0" w:line="240" w:lineRule="auto"/>
              <w:ind w:left="60" w:right="45" w:firstLine="45"/>
              <w:rPr>
                <w:rFonts w:ascii="Times New Roman" w:eastAsiaTheme="minorEastAsia" w:hAnsi="Times New Roman" w:cs="Times New Roman"/>
                <w:color w:val="000000"/>
                <w:sz w:val="20"/>
                <w:szCs w:val="20"/>
                <w:lang w:eastAsia="ru-RU"/>
              </w:rPr>
            </w:pPr>
            <w:r w:rsidRPr="00B97ED7">
              <w:rPr>
                <w:rFonts w:ascii="Times New Roman" w:eastAsiaTheme="minorEastAsia" w:hAnsi="Times New Roman" w:cs="Times New Roman"/>
                <w:color w:val="000000"/>
                <w:sz w:val="20"/>
                <w:szCs w:val="20"/>
                <w:lang w:eastAsia="ru-RU"/>
              </w:rPr>
              <w:t>Коэффициент утраты платежеспособности предприятия (Л9)</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7F042CA"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0.647</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73F0B48"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0.507</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8A0C96F"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0.578</w:t>
            </w:r>
          </w:p>
        </w:tc>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B5C7FF7" w14:textId="77777777" w:rsidR="00B97ED7" w:rsidRPr="00B97ED7" w:rsidRDefault="00B97ED7" w:rsidP="00B97ED7">
            <w:pPr>
              <w:spacing w:after="0" w:line="240" w:lineRule="auto"/>
              <w:jc w:val="center"/>
              <w:rPr>
                <w:rFonts w:ascii="Times New Roman" w:eastAsia="Times New Roman" w:hAnsi="Times New Roman" w:cs="Times New Roman"/>
                <w:color w:val="777777"/>
                <w:sz w:val="20"/>
                <w:szCs w:val="20"/>
                <w:lang w:eastAsia="ru-RU"/>
              </w:rPr>
            </w:pPr>
            <w:r w:rsidRPr="00B97ED7">
              <w:rPr>
                <w:rFonts w:ascii="Times New Roman" w:eastAsia="Times New Roman" w:hAnsi="Times New Roman" w:cs="Times New Roman"/>
                <w:color w:val="777777"/>
                <w:sz w:val="20"/>
                <w:szCs w:val="20"/>
                <w:lang w:eastAsia="ru-RU"/>
              </w:rPr>
              <w:t>0.560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6A5FC01" w14:textId="77777777" w:rsidR="00B97ED7" w:rsidRPr="00B97ED7" w:rsidRDefault="00B97ED7" w:rsidP="00B97ED7">
            <w:pPr>
              <w:spacing w:after="0" w:line="240" w:lineRule="auto"/>
              <w:jc w:val="center"/>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x</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8C15A9A" w14:textId="77777777" w:rsidR="00B97ED7" w:rsidRPr="00B97ED7" w:rsidRDefault="00B97ED7" w:rsidP="00B97ED7">
            <w:pPr>
              <w:spacing w:after="0" w:line="240" w:lineRule="auto"/>
              <w:jc w:val="center"/>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x</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CBD8E2E" w14:textId="77777777" w:rsidR="00B97ED7" w:rsidRPr="00B97ED7" w:rsidRDefault="00B97ED7" w:rsidP="00B97ED7">
            <w:pPr>
              <w:spacing w:after="0" w:line="240" w:lineRule="auto"/>
              <w:jc w:val="center"/>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x</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F043216" w14:textId="77777777" w:rsidR="00B97ED7" w:rsidRPr="00B97ED7" w:rsidRDefault="00B97ED7" w:rsidP="00B97ED7">
            <w:pPr>
              <w:spacing w:after="0" w:line="240" w:lineRule="auto"/>
              <w:jc w:val="center"/>
              <w:rPr>
                <w:rFonts w:ascii="Times New Roman" w:eastAsia="Times New Roman" w:hAnsi="Times New Roman" w:cs="Times New Roman"/>
                <w:sz w:val="20"/>
                <w:szCs w:val="20"/>
                <w:lang w:eastAsia="ru-RU"/>
              </w:rPr>
            </w:pPr>
            <w:r w:rsidRPr="00B97ED7">
              <w:rPr>
                <w:rFonts w:ascii="Times New Roman" w:eastAsia="Times New Roman" w:hAnsi="Times New Roman" w:cs="Times New Roman"/>
                <w:sz w:val="20"/>
                <w:szCs w:val="20"/>
                <w:lang w:eastAsia="ru-RU"/>
              </w:rPr>
              <w:t>x</w:t>
            </w:r>
          </w:p>
        </w:tc>
      </w:tr>
    </w:tbl>
    <w:p w14:paraId="4F6AB368" w14:textId="19BDB6CD" w:rsidR="00F6381D" w:rsidRDefault="00F6381D" w:rsidP="00B97ED7">
      <w:pPr>
        <w:jc w:val="right"/>
        <w:rPr>
          <w:rFonts w:ascii="Times New Roman" w:hAnsi="Times New Roman" w:cs="Times New Roman"/>
          <w:b/>
          <w:bCs/>
          <w:sz w:val="24"/>
          <w:szCs w:val="24"/>
        </w:rPr>
      </w:pPr>
      <w:r>
        <w:rPr>
          <w:rFonts w:ascii="Times New Roman" w:hAnsi="Times New Roman" w:cs="Times New Roman"/>
          <w:b/>
          <w:bCs/>
          <w:sz w:val="24"/>
          <w:szCs w:val="24"/>
        </w:rPr>
        <w:br/>
      </w:r>
    </w:p>
    <w:p w14:paraId="1E1A8F45" w14:textId="5157A1E7" w:rsidR="00F6381D" w:rsidRDefault="00F6381D">
      <w:pPr>
        <w:rPr>
          <w:rFonts w:ascii="Times New Roman" w:hAnsi="Times New Roman" w:cs="Times New Roman"/>
          <w:b/>
          <w:bCs/>
          <w:sz w:val="24"/>
          <w:szCs w:val="24"/>
        </w:rPr>
      </w:pPr>
      <w:r>
        <w:rPr>
          <w:rFonts w:ascii="Times New Roman" w:hAnsi="Times New Roman" w:cs="Times New Roman"/>
          <w:b/>
          <w:bCs/>
          <w:sz w:val="24"/>
          <w:szCs w:val="24"/>
        </w:rPr>
        <w:br w:type="page"/>
      </w:r>
    </w:p>
    <w:p w14:paraId="7C20B996" w14:textId="0F231F19" w:rsidR="005120F9" w:rsidRDefault="005120F9" w:rsidP="005120F9">
      <w:pPr>
        <w:spacing w:after="0" w:line="240" w:lineRule="auto"/>
        <w:jc w:val="right"/>
        <w:rPr>
          <w:rFonts w:ascii="Times New Roman" w:eastAsia="Times New Roman" w:hAnsi="Times New Roman" w:cs="Times New Roman"/>
          <w:b/>
          <w:bCs/>
          <w:sz w:val="24"/>
          <w:szCs w:val="24"/>
          <w:lang w:eastAsia="ru-RU"/>
        </w:rPr>
      </w:pPr>
      <w:r w:rsidRPr="005120F9">
        <w:rPr>
          <w:rFonts w:ascii="Times New Roman" w:eastAsia="Times New Roman" w:hAnsi="Times New Roman" w:cs="Times New Roman"/>
          <w:b/>
          <w:bCs/>
          <w:sz w:val="24"/>
          <w:szCs w:val="24"/>
          <w:lang w:eastAsia="ru-RU"/>
        </w:rPr>
        <w:lastRenderedPageBreak/>
        <w:t>Приложение 3</w:t>
      </w:r>
    </w:p>
    <w:p w14:paraId="516CAC7E" w14:textId="2777B1AD" w:rsidR="005120F9" w:rsidRPr="005120F9" w:rsidRDefault="005120F9" w:rsidP="005120F9">
      <w:pPr>
        <w:spacing w:after="0" w:line="240" w:lineRule="auto"/>
        <w:jc w:val="right"/>
        <w:rPr>
          <w:rFonts w:ascii="Times New Roman" w:eastAsia="Times New Roman" w:hAnsi="Times New Roman" w:cs="Times New Roman"/>
          <w:sz w:val="24"/>
          <w:szCs w:val="24"/>
          <w:lang w:eastAsia="ru-RU"/>
        </w:rPr>
      </w:pPr>
      <w:r w:rsidRPr="005120F9">
        <w:rPr>
          <w:rFonts w:ascii="Times New Roman" w:eastAsia="Times New Roman" w:hAnsi="Times New Roman" w:cs="Times New Roman"/>
          <w:sz w:val="24"/>
          <w:szCs w:val="24"/>
          <w:lang w:eastAsia="ru-RU"/>
        </w:rPr>
        <w:t>Таблица</w:t>
      </w:r>
      <w:r w:rsidR="009C6B3A">
        <w:rPr>
          <w:rFonts w:ascii="Times New Roman" w:eastAsia="Times New Roman" w:hAnsi="Times New Roman" w:cs="Times New Roman"/>
          <w:sz w:val="24"/>
          <w:szCs w:val="24"/>
          <w:lang w:eastAsia="ru-RU"/>
        </w:rPr>
        <w:t xml:space="preserve"> </w:t>
      </w:r>
      <w:r w:rsidR="00636BC7">
        <w:rPr>
          <w:rFonts w:ascii="Times New Roman" w:eastAsia="Times New Roman" w:hAnsi="Times New Roman" w:cs="Times New Roman"/>
          <w:sz w:val="24"/>
          <w:szCs w:val="24"/>
          <w:lang w:eastAsia="ru-RU"/>
        </w:rPr>
        <w:t>5</w:t>
      </w:r>
    </w:p>
    <w:p w14:paraId="37FB6E49" w14:textId="5F742788" w:rsidR="00F6381D" w:rsidRPr="005120F9" w:rsidRDefault="00F6381D" w:rsidP="004C03FE">
      <w:pPr>
        <w:spacing w:after="120" w:line="240" w:lineRule="auto"/>
        <w:jc w:val="center"/>
        <w:rPr>
          <w:rFonts w:ascii="Times New Roman" w:eastAsia="Times New Roman" w:hAnsi="Times New Roman" w:cs="Times New Roman"/>
          <w:sz w:val="24"/>
          <w:szCs w:val="24"/>
          <w:lang w:eastAsia="ru-RU"/>
        </w:rPr>
      </w:pPr>
      <w:r w:rsidRPr="005120F9">
        <w:rPr>
          <w:rFonts w:ascii="Times New Roman" w:eastAsia="Times New Roman" w:hAnsi="Times New Roman" w:cs="Times New Roman"/>
          <w:sz w:val="24"/>
          <w:szCs w:val="24"/>
          <w:lang w:eastAsia="ru-RU"/>
        </w:rPr>
        <w:t>Показатели</w:t>
      </w:r>
      <w:r w:rsidR="005645B6">
        <w:rPr>
          <w:rFonts w:ascii="Times New Roman" w:eastAsia="Times New Roman" w:hAnsi="Times New Roman" w:cs="Times New Roman"/>
          <w:sz w:val="24"/>
          <w:szCs w:val="24"/>
          <w:lang w:eastAsia="ru-RU"/>
        </w:rPr>
        <w:t xml:space="preserve"> </w:t>
      </w:r>
      <w:r w:rsidR="005645B6" w:rsidRPr="005645B6">
        <w:rPr>
          <w:rFonts w:ascii="Times New Roman" w:eastAsia="Times New Roman" w:hAnsi="Times New Roman" w:cs="Times New Roman"/>
          <w:sz w:val="24"/>
          <w:szCs w:val="24"/>
          <w:lang w:eastAsia="ru-RU"/>
        </w:rPr>
        <w:t xml:space="preserve">финансовой устойчивости </w:t>
      </w:r>
      <w:r w:rsidR="005645B6">
        <w:rPr>
          <w:rFonts w:ascii="Times New Roman" w:eastAsia="Times New Roman" w:hAnsi="Times New Roman" w:cs="Times New Roman"/>
          <w:sz w:val="24"/>
          <w:szCs w:val="24"/>
          <w:lang w:eastAsia="ru-RU"/>
        </w:rPr>
        <w:t>ООО «Лотос Премиум» (со</w:t>
      </w:r>
      <w:r w:rsidR="005120F9" w:rsidRPr="005120F9">
        <w:rPr>
          <w:rFonts w:ascii="Times New Roman" w:eastAsia="Times New Roman" w:hAnsi="Times New Roman" w:cs="Times New Roman"/>
          <w:sz w:val="24"/>
          <w:szCs w:val="24"/>
          <w:lang w:eastAsia="ru-RU"/>
        </w:rPr>
        <w:t xml:space="preserve">ставлена автором при помощи программы </w:t>
      </w:r>
      <w:r w:rsidR="000E714D" w:rsidRPr="000E714D">
        <w:rPr>
          <w:rFonts w:ascii="Times New Roman" w:eastAsia="Times New Roman" w:hAnsi="Times New Roman" w:cs="Times New Roman"/>
          <w:sz w:val="24"/>
          <w:szCs w:val="24"/>
          <w:lang w:eastAsia="ru-RU"/>
        </w:rPr>
        <w:t>«</w:t>
      </w:r>
      <w:proofErr w:type="spellStart"/>
      <w:r w:rsidR="000E714D" w:rsidRPr="000E714D">
        <w:rPr>
          <w:rFonts w:ascii="Times New Roman" w:eastAsia="Times New Roman" w:hAnsi="Times New Roman" w:cs="Times New Roman"/>
          <w:sz w:val="24"/>
          <w:szCs w:val="24"/>
          <w:lang w:eastAsia="ru-RU"/>
        </w:rPr>
        <w:t>ФинЭкАнализ</w:t>
      </w:r>
      <w:proofErr w:type="spellEnd"/>
      <w:r w:rsidR="000E714D" w:rsidRPr="000E714D">
        <w:rPr>
          <w:rFonts w:ascii="Times New Roman" w:eastAsia="Times New Roman" w:hAnsi="Times New Roman" w:cs="Times New Roman"/>
          <w:sz w:val="24"/>
          <w:szCs w:val="24"/>
          <w:lang w:eastAsia="ru-RU"/>
        </w:rPr>
        <w:t>-ONLINE» [</w:t>
      </w:r>
      <w:r w:rsidR="00283500">
        <w:rPr>
          <w:rFonts w:ascii="Times New Roman" w:eastAsia="Times New Roman" w:hAnsi="Times New Roman" w:cs="Times New Roman"/>
          <w:sz w:val="24"/>
          <w:szCs w:val="24"/>
          <w:lang w:eastAsia="ru-RU"/>
        </w:rPr>
        <w:t>24</w:t>
      </w:r>
      <w:r w:rsidR="005120F9" w:rsidRPr="005120F9">
        <w:rPr>
          <w:rFonts w:ascii="Times New Roman" w:eastAsia="Times New Roman" w:hAnsi="Times New Roman" w:cs="Times New Roman"/>
          <w:sz w:val="24"/>
          <w:szCs w:val="24"/>
          <w:lang w:eastAsia="ru-RU"/>
        </w:rPr>
        <w:t>])</w:t>
      </w:r>
    </w:p>
    <w:tbl>
      <w:tblPr>
        <w:tblW w:w="5000" w:type="pct"/>
        <w:jc w:val="center"/>
        <w:tblBorders>
          <w:top w:val="single" w:sz="6" w:space="0" w:color="777777"/>
          <w:left w:val="single" w:sz="6" w:space="0" w:color="777777"/>
          <w:bottom w:val="single" w:sz="6" w:space="0" w:color="777777"/>
          <w:right w:val="single" w:sz="6" w:space="0" w:color="777777"/>
        </w:tblBorders>
        <w:tblCellMar>
          <w:left w:w="0" w:type="dxa"/>
          <w:right w:w="0" w:type="dxa"/>
        </w:tblCellMar>
        <w:tblLook w:val="04A0" w:firstRow="1" w:lastRow="0" w:firstColumn="1" w:lastColumn="0" w:noHBand="0" w:noVBand="1"/>
      </w:tblPr>
      <w:tblGrid>
        <w:gridCol w:w="10239"/>
        <w:gridCol w:w="1140"/>
        <w:gridCol w:w="1140"/>
        <w:gridCol w:w="1140"/>
        <w:gridCol w:w="1178"/>
      </w:tblGrid>
      <w:tr w:rsidR="005525F1" w:rsidRPr="005525F1" w14:paraId="411E1E86" w14:textId="77777777" w:rsidTr="009969D7">
        <w:trPr>
          <w:tblHeade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FEFFF"/>
            <w:tcMar>
              <w:top w:w="240" w:type="dxa"/>
              <w:left w:w="240" w:type="dxa"/>
              <w:bottom w:w="240" w:type="dxa"/>
              <w:right w:w="240" w:type="dxa"/>
            </w:tcMar>
            <w:vAlign w:val="center"/>
            <w:hideMark/>
          </w:tcPr>
          <w:p w14:paraId="7226B653" w14:textId="77777777" w:rsidR="005525F1" w:rsidRPr="005525F1" w:rsidRDefault="005525F1" w:rsidP="005525F1">
            <w:pPr>
              <w:spacing w:after="0" w:line="240" w:lineRule="auto"/>
              <w:jc w:val="center"/>
              <w:rPr>
                <w:rFonts w:ascii="Times New Roman" w:eastAsia="Times New Roman" w:hAnsi="Times New Roman" w:cs="Times New Roman"/>
                <w:color w:val="333333"/>
                <w:sz w:val="20"/>
                <w:szCs w:val="20"/>
                <w:lang w:eastAsia="ru-RU"/>
              </w:rPr>
            </w:pPr>
            <w:r w:rsidRPr="005525F1">
              <w:rPr>
                <w:rFonts w:ascii="Times New Roman" w:eastAsia="Times New Roman" w:hAnsi="Times New Roman" w:cs="Times New Roman"/>
                <w:color w:val="333333"/>
                <w:sz w:val="20"/>
                <w:szCs w:val="20"/>
                <w:lang w:eastAsia="ru-RU"/>
              </w:rPr>
              <w:t>Наименование показателя</w:t>
            </w:r>
          </w:p>
        </w:tc>
        <w:tc>
          <w:tcPr>
            <w:tcW w:w="9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522D7374" w14:textId="77777777" w:rsidR="005525F1" w:rsidRPr="005525F1" w:rsidRDefault="005525F1" w:rsidP="005525F1">
            <w:pPr>
              <w:spacing w:after="0" w:line="240" w:lineRule="auto"/>
              <w:jc w:val="center"/>
              <w:rPr>
                <w:rFonts w:ascii="Times New Roman" w:eastAsia="Times New Roman" w:hAnsi="Times New Roman" w:cs="Times New Roman"/>
                <w:color w:val="000000"/>
                <w:sz w:val="20"/>
                <w:szCs w:val="20"/>
                <w:lang w:eastAsia="ru-RU"/>
              </w:rPr>
            </w:pPr>
            <w:r w:rsidRPr="005525F1">
              <w:rPr>
                <w:rFonts w:ascii="Times New Roman" w:eastAsia="Times New Roman" w:hAnsi="Times New Roman" w:cs="Times New Roman"/>
                <w:color w:val="000000"/>
                <w:sz w:val="20"/>
                <w:szCs w:val="20"/>
                <w:lang w:eastAsia="ru-RU"/>
              </w:rPr>
              <w:t>01.01.2018</w:t>
            </w:r>
          </w:p>
        </w:tc>
        <w:tc>
          <w:tcPr>
            <w:tcW w:w="9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34B31929" w14:textId="77777777" w:rsidR="005525F1" w:rsidRPr="005525F1" w:rsidRDefault="005525F1" w:rsidP="005525F1">
            <w:pPr>
              <w:spacing w:after="0" w:line="240" w:lineRule="auto"/>
              <w:jc w:val="center"/>
              <w:rPr>
                <w:rFonts w:ascii="Times New Roman" w:eastAsia="Times New Roman" w:hAnsi="Times New Roman" w:cs="Times New Roman"/>
                <w:color w:val="000000"/>
                <w:sz w:val="20"/>
                <w:szCs w:val="20"/>
                <w:lang w:eastAsia="ru-RU"/>
              </w:rPr>
            </w:pPr>
            <w:r w:rsidRPr="005525F1">
              <w:rPr>
                <w:rFonts w:ascii="Times New Roman" w:eastAsia="Times New Roman" w:hAnsi="Times New Roman" w:cs="Times New Roman"/>
                <w:color w:val="000000"/>
                <w:sz w:val="20"/>
                <w:szCs w:val="20"/>
                <w:lang w:eastAsia="ru-RU"/>
              </w:rPr>
              <w:t>01.01.2019</w:t>
            </w:r>
          </w:p>
        </w:tc>
        <w:tc>
          <w:tcPr>
            <w:tcW w:w="9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55D90293" w14:textId="77777777" w:rsidR="005525F1" w:rsidRPr="005525F1" w:rsidRDefault="005525F1" w:rsidP="005525F1">
            <w:pPr>
              <w:spacing w:after="0" w:line="240" w:lineRule="auto"/>
              <w:jc w:val="center"/>
              <w:rPr>
                <w:rFonts w:ascii="Times New Roman" w:eastAsia="Times New Roman" w:hAnsi="Times New Roman" w:cs="Times New Roman"/>
                <w:color w:val="000000"/>
                <w:sz w:val="20"/>
                <w:szCs w:val="20"/>
                <w:lang w:eastAsia="ru-RU"/>
              </w:rPr>
            </w:pPr>
            <w:r w:rsidRPr="005525F1">
              <w:rPr>
                <w:rFonts w:ascii="Times New Roman" w:eastAsia="Times New Roman" w:hAnsi="Times New Roman" w:cs="Times New Roman"/>
                <w:color w:val="000000"/>
                <w:sz w:val="20"/>
                <w:szCs w:val="20"/>
                <w:lang w:eastAsia="ru-RU"/>
              </w:rPr>
              <w:t>01.01.2020</w:t>
            </w:r>
          </w:p>
        </w:tc>
        <w:tc>
          <w:tcPr>
            <w:tcW w:w="6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0144A297" w14:textId="77777777" w:rsidR="005525F1" w:rsidRPr="005525F1" w:rsidRDefault="005525F1" w:rsidP="005525F1">
            <w:pPr>
              <w:spacing w:after="0" w:line="240" w:lineRule="auto"/>
              <w:jc w:val="center"/>
              <w:rPr>
                <w:rFonts w:ascii="Times New Roman" w:eastAsia="Times New Roman" w:hAnsi="Times New Roman" w:cs="Times New Roman"/>
                <w:color w:val="000000"/>
                <w:sz w:val="20"/>
                <w:szCs w:val="20"/>
                <w:lang w:eastAsia="ru-RU"/>
              </w:rPr>
            </w:pPr>
            <w:r w:rsidRPr="005525F1">
              <w:rPr>
                <w:rFonts w:ascii="Times New Roman" w:eastAsia="Times New Roman" w:hAnsi="Times New Roman" w:cs="Times New Roman"/>
                <w:color w:val="000000"/>
                <w:sz w:val="20"/>
                <w:szCs w:val="20"/>
                <w:lang w:eastAsia="ru-RU"/>
              </w:rPr>
              <w:t xml:space="preserve">Изменение </w:t>
            </w:r>
            <w:r w:rsidRPr="005525F1">
              <w:rPr>
                <w:rFonts w:ascii="Times New Roman" w:eastAsia="Times New Roman" w:hAnsi="Times New Roman" w:cs="Times New Roman"/>
                <w:color w:val="000000"/>
                <w:sz w:val="20"/>
                <w:szCs w:val="20"/>
                <w:lang w:eastAsia="ru-RU"/>
              </w:rPr>
              <w:br/>
              <w:t>01.01.2020</w:t>
            </w:r>
            <w:r w:rsidRPr="005525F1">
              <w:rPr>
                <w:rFonts w:ascii="Times New Roman" w:eastAsia="Times New Roman" w:hAnsi="Times New Roman" w:cs="Times New Roman"/>
                <w:color w:val="000000"/>
                <w:sz w:val="20"/>
                <w:szCs w:val="20"/>
                <w:lang w:eastAsia="ru-RU"/>
              </w:rPr>
              <w:br/>
              <w:t xml:space="preserve">от </w:t>
            </w:r>
            <w:r w:rsidRPr="005525F1">
              <w:rPr>
                <w:rFonts w:ascii="Times New Roman" w:eastAsia="Times New Roman" w:hAnsi="Times New Roman" w:cs="Times New Roman"/>
                <w:color w:val="000000"/>
                <w:sz w:val="20"/>
                <w:szCs w:val="20"/>
                <w:lang w:eastAsia="ru-RU"/>
              </w:rPr>
              <w:br/>
              <w:t>01.01.2018</w:t>
            </w:r>
          </w:p>
        </w:tc>
      </w:tr>
      <w:tr w:rsidR="005525F1" w:rsidRPr="005525F1" w14:paraId="5F99F569"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B85BFD7" w14:textId="77777777" w:rsidR="005525F1" w:rsidRPr="005525F1" w:rsidRDefault="005525F1" w:rsidP="005525F1">
            <w:pPr>
              <w:spacing w:after="0" w:line="240" w:lineRule="auto"/>
              <w:ind w:left="60" w:right="45" w:firstLine="45"/>
              <w:rPr>
                <w:rFonts w:ascii="Times New Roman" w:eastAsiaTheme="minorEastAsia" w:hAnsi="Times New Roman" w:cs="Times New Roman"/>
                <w:color w:val="000000"/>
                <w:sz w:val="20"/>
                <w:szCs w:val="20"/>
                <w:lang w:eastAsia="ru-RU"/>
              </w:rPr>
            </w:pPr>
            <w:r w:rsidRPr="005525F1">
              <w:rPr>
                <w:rFonts w:ascii="Times New Roman" w:eastAsiaTheme="minorEastAsia" w:hAnsi="Times New Roman" w:cs="Times New Roman"/>
                <w:color w:val="000000"/>
                <w:sz w:val="20"/>
                <w:szCs w:val="20"/>
                <w:lang w:eastAsia="ru-RU"/>
              </w:rPr>
              <w:t>1. Источники формирования собственных оборотных средств</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51D7326"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3186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5D73CB1"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2918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D401B81"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2797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F6C0F76"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-389</w:t>
            </w:r>
          </w:p>
        </w:tc>
      </w:tr>
      <w:tr w:rsidR="005525F1" w:rsidRPr="005525F1" w14:paraId="3C999FF3"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068AB4A" w14:textId="77777777" w:rsidR="005525F1" w:rsidRPr="005525F1" w:rsidRDefault="005525F1" w:rsidP="005525F1">
            <w:pPr>
              <w:spacing w:after="0" w:line="240" w:lineRule="auto"/>
              <w:ind w:left="60" w:right="45" w:firstLine="45"/>
              <w:rPr>
                <w:rFonts w:ascii="Times New Roman" w:eastAsiaTheme="minorEastAsia" w:hAnsi="Times New Roman" w:cs="Times New Roman"/>
                <w:color w:val="000000"/>
                <w:sz w:val="20"/>
                <w:szCs w:val="20"/>
                <w:lang w:eastAsia="ru-RU"/>
              </w:rPr>
            </w:pPr>
            <w:r w:rsidRPr="005525F1">
              <w:rPr>
                <w:rFonts w:ascii="Times New Roman" w:eastAsiaTheme="minorEastAsia" w:hAnsi="Times New Roman" w:cs="Times New Roman"/>
                <w:color w:val="000000"/>
                <w:sz w:val="20"/>
                <w:szCs w:val="20"/>
                <w:lang w:eastAsia="ru-RU"/>
              </w:rPr>
              <w:t>2. Внеоборотные активы</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A80102C"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DF93D1A"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DA9F579"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C3AF36E"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0</w:t>
            </w:r>
          </w:p>
        </w:tc>
      </w:tr>
      <w:tr w:rsidR="005525F1" w:rsidRPr="005525F1" w14:paraId="6D747EB2"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C99F0B6" w14:textId="77777777" w:rsidR="005525F1" w:rsidRPr="005525F1" w:rsidRDefault="005525F1" w:rsidP="005525F1">
            <w:pPr>
              <w:spacing w:after="0" w:line="240" w:lineRule="auto"/>
              <w:ind w:left="60" w:right="45" w:firstLine="45"/>
              <w:rPr>
                <w:rFonts w:ascii="Times New Roman" w:eastAsiaTheme="minorEastAsia" w:hAnsi="Times New Roman" w:cs="Times New Roman"/>
                <w:color w:val="000000"/>
                <w:sz w:val="20"/>
                <w:szCs w:val="20"/>
                <w:lang w:eastAsia="ru-RU"/>
              </w:rPr>
            </w:pPr>
            <w:r w:rsidRPr="005525F1">
              <w:rPr>
                <w:rFonts w:ascii="Times New Roman" w:eastAsiaTheme="minorEastAsia" w:hAnsi="Times New Roman" w:cs="Times New Roman"/>
                <w:color w:val="000000"/>
                <w:sz w:val="20"/>
                <w:szCs w:val="20"/>
                <w:lang w:eastAsia="ru-RU"/>
              </w:rPr>
              <w:t>3. Наличие собственных оборотных средств</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8B4623D"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3186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B299C31"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2918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65A026E"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2797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61C0EE7"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-389</w:t>
            </w:r>
          </w:p>
        </w:tc>
      </w:tr>
      <w:tr w:rsidR="005525F1" w:rsidRPr="005525F1" w14:paraId="30827884"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92D5725" w14:textId="77777777" w:rsidR="005525F1" w:rsidRPr="005525F1" w:rsidRDefault="005525F1" w:rsidP="005525F1">
            <w:pPr>
              <w:spacing w:after="0" w:line="240" w:lineRule="auto"/>
              <w:ind w:left="60" w:right="45" w:firstLine="45"/>
              <w:rPr>
                <w:rFonts w:ascii="Times New Roman" w:eastAsiaTheme="minorEastAsia" w:hAnsi="Times New Roman" w:cs="Times New Roman"/>
                <w:color w:val="000000"/>
                <w:sz w:val="20"/>
                <w:szCs w:val="20"/>
                <w:lang w:eastAsia="ru-RU"/>
              </w:rPr>
            </w:pPr>
            <w:r w:rsidRPr="005525F1">
              <w:rPr>
                <w:rFonts w:ascii="Times New Roman" w:eastAsiaTheme="minorEastAsia" w:hAnsi="Times New Roman" w:cs="Times New Roman"/>
                <w:color w:val="000000"/>
                <w:sz w:val="20"/>
                <w:szCs w:val="20"/>
                <w:lang w:eastAsia="ru-RU"/>
              </w:rPr>
              <w:t>4. Долгосрочные пассивы</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B74F03F"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52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0317781"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4C268CD"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13B719E"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-52</w:t>
            </w:r>
          </w:p>
        </w:tc>
      </w:tr>
      <w:tr w:rsidR="005525F1" w:rsidRPr="005525F1" w14:paraId="3CB8590E"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85629AF" w14:textId="77777777" w:rsidR="005525F1" w:rsidRPr="005525F1" w:rsidRDefault="005525F1" w:rsidP="005525F1">
            <w:pPr>
              <w:spacing w:after="0" w:line="240" w:lineRule="auto"/>
              <w:ind w:left="60" w:right="45" w:firstLine="45"/>
              <w:rPr>
                <w:rFonts w:ascii="Times New Roman" w:eastAsiaTheme="minorEastAsia" w:hAnsi="Times New Roman" w:cs="Times New Roman"/>
                <w:color w:val="000000"/>
                <w:sz w:val="20"/>
                <w:szCs w:val="20"/>
                <w:lang w:eastAsia="ru-RU"/>
              </w:rPr>
            </w:pPr>
            <w:r w:rsidRPr="005525F1">
              <w:rPr>
                <w:rFonts w:ascii="Times New Roman" w:eastAsiaTheme="minorEastAsia" w:hAnsi="Times New Roman" w:cs="Times New Roman"/>
                <w:color w:val="000000"/>
                <w:sz w:val="20"/>
                <w:szCs w:val="20"/>
                <w:lang w:eastAsia="ru-RU"/>
              </w:rPr>
              <w:t>5. Наличие собственных и долгосрочных заемных источников формирования средств</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C89EE39"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3238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284DDC5"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2918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E3C98F9"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2797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5C54A18"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-441</w:t>
            </w:r>
          </w:p>
        </w:tc>
      </w:tr>
      <w:tr w:rsidR="005525F1" w:rsidRPr="005525F1" w14:paraId="19AF837B"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73D3BDE" w14:textId="77777777" w:rsidR="005525F1" w:rsidRPr="005525F1" w:rsidRDefault="005525F1" w:rsidP="005525F1">
            <w:pPr>
              <w:spacing w:after="0" w:line="240" w:lineRule="auto"/>
              <w:ind w:left="60" w:right="45" w:firstLine="45"/>
              <w:rPr>
                <w:rFonts w:ascii="Times New Roman" w:eastAsiaTheme="minorEastAsia" w:hAnsi="Times New Roman" w:cs="Times New Roman"/>
                <w:color w:val="000000"/>
                <w:sz w:val="20"/>
                <w:szCs w:val="20"/>
                <w:lang w:eastAsia="ru-RU"/>
              </w:rPr>
            </w:pPr>
            <w:r w:rsidRPr="005525F1">
              <w:rPr>
                <w:rFonts w:ascii="Times New Roman" w:eastAsiaTheme="minorEastAsia" w:hAnsi="Times New Roman" w:cs="Times New Roman"/>
                <w:color w:val="000000"/>
                <w:sz w:val="20"/>
                <w:szCs w:val="20"/>
                <w:lang w:eastAsia="ru-RU"/>
              </w:rPr>
              <w:t>6. Краткосрочные заемные средства</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32E5597"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9186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396668F"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9681</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BE95A96"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9682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244EFC7"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496</w:t>
            </w:r>
          </w:p>
        </w:tc>
      </w:tr>
      <w:tr w:rsidR="005525F1" w:rsidRPr="005525F1" w14:paraId="4FEBEBBA"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D53C585" w14:textId="77777777" w:rsidR="005525F1" w:rsidRPr="005525F1" w:rsidRDefault="005525F1" w:rsidP="005525F1">
            <w:pPr>
              <w:spacing w:after="0" w:line="240" w:lineRule="auto"/>
              <w:ind w:left="60" w:right="45" w:firstLine="45"/>
              <w:rPr>
                <w:rFonts w:ascii="Times New Roman" w:eastAsiaTheme="minorEastAsia" w:hAnsi="Times New Roman" w:cs="Times New Roman"/>
                <w:color w:val="000000"/>
                <w:sz w:val="20"/>
                <w:szCs w:val="20"/>
                <w:lang w:eastAsia="ru-RU"/>
              </w:rPr>
            </w:pPr>
            <w:r w:rsidRPr="005525F1">
              <w:rPr>
                <w:rFonts w:ascii="Times New Roman" w:eastAsiaTheme="minorEastAsia" w:hAnsi="Times New Roman" w:cs="Times New Roman"/>
                <w:color w:val="000000"/>
                <w:sz w:val="20"/>
                <w:szCs w:val="20"/>
                <w:lang w:eastAsia="ru-RU"/>
              </w:rPr>
              <w:t>7. Общая величина основных источников формирования запасов и затрат</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1CD763B"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12424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23D731A"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12599</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A7572BA"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12479</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6BF31F2"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55</w:t>
            </w:r>
          </w:p>
        </w:tc>
      </w:tr>
      <w:tr w:rsidR="005525F1" w:rsidRPr="005525F1" w14:paraId="2AEC872D"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8BF1E1B" w14:textId="77777777" w:rsidR="005525F1" w:rsidRPr="005525F1" w:rsidRDefault="005525F1" w:rsidP="005525F1">
            <w:pPr>
              <w:spacing w:after="0" w:line="240" w:lineRule="auto"/>
              <w:ind w:left="60" w:right="45" w:firstLine="45"/>
              <w:rPr>
                <w:rFonts w:ascii="Times New Roman" w:eastAsiaTheme="minorEastAsia" w:hAnsi="Times New Roman" w:cs="Times New Roman"/>
                <w:color w:val="000000"/>
                <w:sz w:val="20"/>
                <w:szCs w:val="20"/>
                <w:lang w:eastAsia="ru-RU"/>
              </w:rPr>
            </w:pPr>
            <w:r w:rsidRPr="005525F1">
              <w:rPr>
                <w:rFonts w:ascii="Times New Roman" w:eastAsiaTheme="minorEastAsia" w:hAnsi="Times New Roman" w:cs="Times New Roman"/>
                <w:color w:val="000000"/>
                <w:sz w:val="20"/>
                <w:szCs w:val="20"/>
                <w:lang w:eastAsia="ru-RU"/>
              </w:rPr>
              <w:t>8. Общая величина запасов</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6F2BBFD"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12506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922AC01"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12617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22D8D0F"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12794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8896B77"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288</w:t>
            </w:r>
          </w:p>
        </w:tc>
      </w:tr>
      <w:tr w:rsidR="005525F1" w:rsidRPr="005525F1" w14:paraId="7C4079F1"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F0AA61C" w14:textId="77777777" w:rsidR="005525F1" w:rsidRPr="005525F1" w:rsidRDefault="005525F1" w:rsidP="005525F1">
            <w:pPr>
              <w:spacing w:after="0" w:line="240" w:lineRule="auto"/>
              <w:ind w:left="60" w:right="45" w:firstLine="45"/>
              <w:rPr>
                <w:rFonts w:ascii="Times New Roman" w:eastAsiaTheme="minorEastAsia" w:hAnsi="Times New Roman" w:cs="Times New Roman"/>
                <w:color w:val="000000"/>
                <w:sz w:val="20"/>
                <w:szCs w:val="20"/>
                <w:lang w:eastAsia="ru-RU"/>
              </w:rPr>
            </w:pPr>
            <w:r w:rsidRPr="005525F1">
              <w:rPr>
                <w:rFonts w:ascii="Times New Roman" w:eastAsiaTheme="minorEastAsia" w:hAnsi="Times New Roman" w:cs="Times New Roman"/>
                <w:color w:val="000000"/>
                <w:sz w:val="20"/>
                <w:szCs w:val="20"/>
                <w:lang w:eastAsia="ru-RU"/>
              </w:rPr>
              <w:t>9. Излишек (+), недостаток (-) собственных оборотных средств</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6935510"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-9320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D333F4C"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-9699</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2102371"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-9997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02CA846"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-677</w:t>
            </w:r>
          </w:p>
        </w:tc>
      </w:tr>
      <w:tr w:rsidR="005525F1" w:rsidRPr="005525F1" w14:paraId="0E3FB740"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092FDC6" w14:textId="77777777" w:rsidR="005525F1" w:rsidRPr="005525F1" w:rsidRDefault="005525F1" w:rsidP="005525F1">
            <w:pPr>
              <w:spacing w:after="0" w:line="240" w:lineRule="auto"/>
              <w:ind w:left="60" w:right="45" w:firstLine="45"/>
              <w:rPr>
                <w:rFonts w:ascii="Times New Roman" w:eastAsiaTheme="minorEastAsia" w:hAnsi="Times New Roman" w:cs="Times New Roman"/>
                <w:color w:val="000000"/>
                <w:sz w:val="20"/>
                <w:szCs w:val="20"/>
                <w:lang w:eastAsia="ru-RU"/>
              </w:rPr>
            </w:pPr>
            <w:r w:rsidRPr="005525F1">
              <w:rPr>
                <w:rFonts w:ascii="Times New Roman" w:eastAsiaTheme="minorEastAsia" w:hAnsi="Times New Roman" w:cs="Times New Roman"/>
                <w:color w:val="000000"/>
                <w:sz w:val="20"/>
                <w:szCs w:val="20"/>
                <w:lang w:eastAsia="ru-RU"/>
              </w:rPr>
              <w:t>10. Излишек (+), недостаток (-) собственных и долгосрочных заемных источников формирования запасов</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21E6C13"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-9268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424D1E5"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-9699</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395127D"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-9997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8F30626"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-729</w:t>
            </w:r>
          </w:p>
        </w:tc>
      </w:tr>
      <w:tr w:rsidR="005525F1" w:rsidRPr="005525F1" w14:paraId="6303346A"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D65C4C1" w14:textId="77777777" w:rsidR="005525F1" w:rsidRPr="005525F1" w:rsidRDefault="005525F1" w:rsidP="005525F1">
            <w:pPr>
              <w:spacing w:after="0" w:line="240" w:lineRule="auto"/>
              <w:ind w:left="60" w:right="45" w:firstLine="45"/>
              <w:rPr>
                <w:rFonts w:ascii="Times New Roman" w:eastAsiaTheme="minorEastAsia" w:hAnsi="Times New Roman" w:cs="Times New Roman"/>
                <w:color w:val="000000"/>
                <w:sz w:val="20"/>
                <w:szCs w:val="20"/>
                <w:lang w:eastAsia="ru-RU"/>
              </w:rPr>
            </w:pPr>
            <w:r w:rsidRPr="005525F1">
              <w:rPr>
                <w:rFonts w:ascii="Times New Roman" w:eastAsiaTheme="minorEastAsia" w:hAnsi="Times New Roman" w:cs="Times New Roman"/>
                <w:color w:val="000000"/>
                <w:sz w:val="20"/>
                <w:szCs w:val="20"/>
                <w:lang w:eastAsia="ru-RU"/>
              </w:rPr>
              <w:t>11. Излишек (+), недостаток (-) общей величины основных источников формирования запасов и затрат</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439E3ED"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-82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BE9BD56"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-18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111559A"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-315</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10DA1C0"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-233</w:t>
            </w:r>
          </w:p>
        </w:tc>
      </w:tr>
      <w:tr w:rsidR="005525F1" w:rsidRPr="005525F1" w14:paraId="7098140D"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CFEB568" w14:textId="77777777" w:rsidR="005525F1" w:rsidRPr="005525F1" w:rsidRDefault="005525F1" w:rsidP="005525F1">
            <w:pPr>
              <w:spacing w:after="0" w:line="240" w:lineRule="auto"/>
              <w:ind w:left="60" w:right="45" w:firstLine="45"/>
              <w:rPr>
                <w:rFonts w:ascii="Times New Roman" w:eastAsiaTheme="minorEastAsia" w:hAnsi="Times New Roman" w:cs="Times New Roman"/>
                <w:color w:val="000000"/>
                <w:sz w:val="20"/>
                <w:szCs w:val="20"/>
                <w:lang w:eastAsia="ru-RU"/>
              </w:rPr>
            </w:pPr>
            <w:r w:rsidRPr="005525F1">
              <w:rPr>
                <w:rFonts w:ascii="Times New Roman" w:eastAsiaTheme="minorEastAsia" w:hAnsi="Times New Roman" w:cs="Times New Roman"/>
                <w:color w:val="000000"/>
                <w:sz w:val="20"/>
                <w:szCs w:val="20"/>
                <w:lang w:eastAsia="ru-RU"/>
              </w:rPr>
              <w:t>Трехкомпонентный показатель типа финансовой ситуации, S</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28203AA"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0, 0, 0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0D36307"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0, 0, 0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88AEE50"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0, 0, 0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4E56D20" w14:textId="77777777" w:rsidR="005525F1" w:rsidRPr="005525F1" w:rsidRDefault="005525F1" w:rsidP="005525F1">
            <w:pPr>
              <w:spacing w:after="0" w:line="240" w:lineRule="auto"/>
              <w:jc w:val="right"/>
              <w:rPr>
                <w:rFonts w:ascii="Times New Roman" w:eastAsia="Times New Roman" w:hAnsi="Times New Roman" w:cs="Times New Roman"/>
                <w:sz w:val="20"/>
                <w:szCs w:val="20"/>
                <w:lang w:eastAsia="ru-RU"/>
              </w:rPr>
            </w:pPr>
          </w:p>
        </w:tc>
      </w:tr>
    </w:tbl>
    <w:p w14:paraId="1546361B" w14:textId="77777777" w:rsidR="005525F1" w:rsidRPr="005525F1" w:rsidRDefault="005525F1" w:rsidP="005525F1">
      <w:pPr>
        <w:spacing w:after="0" w:line="240" w:lineRule="auto"/>
        <w:jc w:val="center"/>
        <w:rPr>
          <w:rFonts w:ascii="Times New Roman" w:eastAsia="Times New Roman" w:hAnsi="Times New Roman" w:cs="Times New Roman"/>
          <w:color w:val="333333"/>
          <w:sz w:val="20"/>
          <w:szCs w:val="20"/>
          <w:lang w:eastAsia="ru-RU"/>
        </w:rPr>
      </w:pPr>
    </w:p>
    <w:tbl>
      <w:tblPr>
        <w:tblW w:w="5000" w:type="pct"/>
        <w:jc w:val="center"/>
        <w:tblBorders>
          <w:top w:val="single" w:sz="6" w:space="0" w:color="777777"/>
          <w:left w:val="single" w:sz="6" w:space="0" w:color="777777"/>
          <w:bottom w:val="single" w:sz="6" w:space="0" w:color="777777"/>
          <w:right w:val="single" w:sz="6" w:space="0" w:color="777777"/>
        </w:tblBorders>
        <w:tblCellMar>
          <w:left w:w="0" w:type="dxa"/>
          <w:right w:w="0" w:type="dxa"/>
        </w:tblCellMar>
        <w:tblLook w:val="04A0" w:firstRow="1" w:lastRow="0" w:firstColumn="1" w:lastColumn="0" w:noHBand="0" w:noVBand="1"/>
      </w:tblPr>
      <w:tblGrid>
        <w:gridCol w:w="3282"/>
        <w:gridCol w:w="3254"/>
        <w:gridCol w:w="4344"/>
        <w:gridCol w:w="3957"/>
      </w:tblGrid>
      <w:tr w:rsidR="005525F1" w:rsidRPr="005525F1" w14:paraId="3F4F1929" w14:textId="77777777" w:rsidTr="009969D7">
        <w:trPr>
          <w:jc w:val="center"/>
        </w:trPr>
        <w:tc>
          <w:tcPr>
            <w:tcW w:w="0" w:type="auto"/>
            <w:gridSpan w:val="4"/>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1965531" w14:textId="77777777" w:rsidR="005525F1" w:rsidRPr="005525F1" w:rsidRDefault="005525F1" w:rsidP="005525F1">
            <w:pPr>
              <w:spacing w:after="0" w:line="240" w:lineRule="auto"/>
              <w:jc w:val="center"/>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Условия</w:t>
            </w:r>
          </w:p>
        </w:tc>
      </w:tr>
      <w:tr w:rsidR="005525F1" w:rsidRPr="005525F1" w14:paraId="75797AAF"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588503FF" w14:textId="77777777" w:rsidR="005525F1" w:rsidRPr="005525F1" w:rsidRDefault="005525F1" w:rsidP="005525F1">
            <w:pPr>
              <w:spacing w:after="0" w:line="240" w:lineRule="auto"/>
              <w:jc w:val="center"/>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S = 1, 1, 1</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01F74022" w14:textId="77777777" w:rsidR="005525F1" w:rsidRPr="005525F1" w:rsidRDefault="005525F1" w:rsidP="005525F1">
            <w:pPr>
              <w:spacing w:after="0" w:line="240" w:lineRule="auto"/>
              <w:jc w:val="center"/>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S = 0, 1, 1</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0563FA73" w14:textId="77777777" w:rsidR="005525F1" w:rsidRPr="005525F1" w:rsidRDefault="005525F1" w:rsidP="005525F1">
            <w:pPr>
              <w:spacing w:after="0" w:line="240" w:lineRule="auto"/>
              <w:jc w:val="center"/>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S = 0, 0, 1</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678BB3B1" w14:textId="77777777" w:rsidR="005525F1" w:rsidRPr="005525F1" w:rsidRDefault="005525F1" w:rsidP="005525F1">
            <w:pPr>
              <w:spacing w:after="0" w:line="240" w:lineRule="auto"/>
              <w:jc w:val="center"/>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S = 0, 0, 0</w:t>
            </w:r>
          </w:p>
        </w:tc>
      </w:tr>
      <w:tr w:rsidR="005525F1" w:rsidRPr="005525F1" w14:paraId="0CFC4EFE"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506483FC" w14:textId="77777777" w:rsidR="005525F1" w:rsidRPr="005525F1" w:rsidRDefault="005525F1" w:rsidP="005525F1">
            <w:pPr>
              <w:spacing w:after="0" w:line="240" w:lineRule="auto"/>
              <w:jc w:val="center"/>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Абсолютная независимость</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B28307E" w14:textId="77777777" w:rsidR="005525F1" w:rsidRPr="005525F1" w:rsidRDefault="005525F1" w:rsidP="005525F1">
            <w:pPr>
              <w:spacing w:after="0" w:line="240" w:lineRule="auto"/>
              <w:jc w:val="center"/>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Нормальная независимость</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0FD9125D" w14:textId="77777777" w:rsidR="005525F1" w:rsidRPr="005525F1" w:rsidRDefault="005525F1" w:rsidP="005525F1">
            <w:pPr>
              <w:spacing w:after="0" w:line="240" w:lineRule="auto"/>
              <w:jc w:val="center"/>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Неустойчивое финансовое состояние</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15A2434B" w14:textId="77777777" w:rsidR="005525F1" w:rsidRPr="005525F1" w:rsidRDefault="005525F1" w:rsidP="005525F1">
            <w:pPr>
              <w:spacing w:after="0" w:line="240" w:lineRule="auto"/>
              <w:jc w:val="center"/>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Кризисное финансовое состояние</w:t>
            </w:r>
          </w:p>
        </w:tc>
      </w:tr>
      <w:tr w:rsidR="005525F1" w:rsidRPr="005525F1" w14:paraId="31919186" w14:textId="77777777" w:rsidTr="009969D7">
        <w:trPr>
          <w:jc w:val="center"/>
        </w:trPr>
        <w:tc>
          <w:tcPr>
            <w:tcW w:w="0" w:type="auto"/>
            <w:gridSpan w:val="4"/>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66F2956" w14:textId="77777777" w:rsidR="005525F1" w:rsidRPr="005525F1" w:rsidRDefault="005525F1" w:rsidP="005525F1">
            <w:pPr>
              <w:spacing w:after="0" w:line="240" w:lineRule="auto"/>
              <w:jc w:val="center"/>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Оценка риска финансовой неустойчивости</w:t>
            </w:r>
          </w:p>
        </w:tc>
      </w:tr>
      <w:tr w:rsidR="005525F1" w:rsidRPr="005525F1" w14:paraId="3334AC20"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8888DE2" w14:textId="77777777" w:rsidR="005525F1" w:rsidRPr="005525F1" w:rsidRDefault="005525F1" w:rsidP="005525F1">
            <w:pPr>
              <w:spacing w:after="0" w:line="240" w:lineRule="auto"/>
              <w:jc w:val="center"/>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Безрисковая зона</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69B7E686" w14:textId="77777777" w:rsidR="005525F1" w:rsidRPr="005525F1" w:rsidRDefault="005525F1" w:rsidP="005525F1">
            <w:pPr>
              <w:spacing w:after="0" w:line="240" w:lineRule="auto"/>
              <w:jc w:val="center"/>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Зона допустимого риска</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F139133" w14:textId="77777777" w:rsidR="005525F1" w:rsidRPr="005525F1" w:rsidRDefault="005525F1" w:rsidP="005525F1">
            <w:pPr>
              <w:spacing w:after="0" w:line="240" w:lineRule="auto"/>
              <w:jc w:val="center"/>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Зона критического риска</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CB6284B" w14:textId="77777777" w:rsidR="005525F1" w:rsidRPr="005525F1" w:rsidRDefault="005525F1" w:rsidP="005525F1">
            <w:pPr>
              <w:spacing w:after="0" w:line="240" w:lineRule="auto"/>
              <w:jc w:val="center"/>
              <w:rPr>
                <w:rFonts w:ascii="Times New Roman" w:eastAsia="Times New Roman" w:hAnsi="Times New Roman" w:cs="Times New Roman"/>
                <w:sz w:val="20"/>
                <w:szCs w:val="20"/>
                <w:lang w:eastAsia="ru-RU"/>
              </w:rPr>
            </w:pPr>
            <w:r w:rsidRPr="005525F1">
              <w:rPr>
                <w:rFonts w:ascii="Times New Roman" w:eastAsia="Times New Roman" w:hAnsi="Times New Roman" w:cs="Times New Roman"/>
                <w:sz w:val="20"/>
                <w:szCs w:val="20"/>
                <w:lang w:eastAsia="ru-RU"/>
              </w:rPr>
              <w:t>Зона катастрофического риска</w:t>
            </w:r>
          </w:p>
        </w:tc>
      </w:tr>
    </w:tbl>
    <w:p w14:paraId="29EB03BF" w14:textId="4A862B6A" w:rsidR="004C03FE" w:rsidRDefault="005645B6" w:rsidP="005645B6">
      <w:pPr>
        <w:spacing w:after="0"/>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4</w:t>
      </w:r>
    </w:p>
    <w:p w14:paraId="183C6757" w14:textId="21B88A96" w:rsidR="005645B6" w:rsidRDefault="005645B6" w:rsidP="005645B6">
      <w:pPr>
        <w:spacing w:after="0"/>
        <w:jc w:val="right"/>
        <w:rPr>
          <w:rFonts w:ascii="Times New Roman" w:hAnsi="Times New Roman" w:cs="Times New Roman"/>
          <w:sz w:val="24"/>
          <w:szCs w:val="24"/>
        </w:rPr>
      </w:pPr>
      <w:r>
        <w:rPr>
          <w:rFonts w:ascii="Times New Roman" w:hAnsi="Times New Roman" w:cs="Times New Roman"/>
          <w:sz w:val="24"/>
          <w:szCs w:val="24"/>
        </w:rPr>
        <w:t>Таблица</w:t>
      </w:r>
      <w:r w:rsidR="00914D5B">
        <w:rPr>
          <w:rFonts w:ascii="Times New Roman" w:hAnsi="Times New Roman" w:cs="Times New Roman"/>
          <w:sz w:val="24"/>
          <w:szCs w:val="24"/>
        </w:rPr>
        <w:t xml:space="preserve"> </w:t>
      </w:r>
      <w:r w:rsidR="00636BC7">
        <w:rPr>
          <w:rFonts w:ascii="Times New Roman" w:hAnsi="Times New Roman" w:cs="Times New Roman"/>
          <w:sz w:val="24"/>
          <w:szCs w:val="24"/>
        </w:rPr>
        <w:t>6</w:t>
      </w:r>
    </w:p>
    <w:p w14:paraId="67FA57DF" w14:textId="129958F4" w:rsidR="00994B1D" w:rsidRDefault="00994B1D" w:rsidP="00994B1D">
      <w:pPr>
        <w:spacing w:after="120"/>
        <w:jc w:val="center"/>
        <w:rPr>
          <w:rFonts w:ascii="Times New Roman" w:hAnsi="Times New Roman" w:cs="Times New Roman"/>
          <w:sz w:val="24"/>
          <w:szCs w:val="24"/>
        </w:rPr>
      </w:pPr>
      <w:r>
        <w:rPr>
          <w:rFonts w:ascii="Times New Roman" w:hAnsi="Times New Roman" w:cs="Times New Roman"/>
          <w:sz w:val="24"/>
          <w:szCs w:val="24"/>
        </w:rPr>
        <w:t>Оценка ликвидности баланса</w:t>
      </w:r>
      <w:r w:rsidRPr="00994B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ООО «Лотос Премиум» (со</w:t>
      </w:r>
      <w:r w:rsidRPr="005120F9">
        <w:rPr>
          <w:rFonts w:ascii="Times New Roman" w:eastAsia="Times New Roman" w:hAnsi="Times New Roman" w:cs="Times New Roman"/>
          <w:sz w:val="24"/>
          <w:szCs w:val="24"/>
          <w:lang w:eastAsia="ru-RU"/>
        </w:rPr>
        <w:t xml:space="preserve">ставлена автором при помощи программы </w:t>
      </w:r>
      <w:r w:rsidR="000E714D" w:rsidRPr="000E714D">
        <w:rPr>
          <w:rFonts w:ascii="Times New Roman" w:eastAsia="Times New Roman" w:hAnsi="Times New Roman" w:cs="Times New Roman"/>
          <w:sz w:val="24"/>
          <w:szCs w:val="24"/>
          <w:lang w:eastAsia="ru-RU"/>
        </w:rPr>
        <w:t>«</w:t>
      </w:r>
      <w:proofErr w:type="spellStart"/>
      <w:r w:rsidR="000E714D" w:rsidRPr="000E714D">
        <w:rPr>
          <w:rFonts w:ascii="Times New Roman" w:eastAsia="Times New Roman" w:hAnsi="Times New Roman" w:cs="Times New Roman"/>
          <w:sz w:val="24"/>
          <w:szCs w:val="24"/>
          <w:lang w:eastAsia="ru-RU"/>
        </w:rPr>
        <w:t>ФинЭкАнализ</w:t>
      </w:r>
      <w:proofErr w:type="spellEnd"/>
      <w:r w:rsidR="000E714D" w:rsidRPr="000E714D">
        <w:rPr>
          <w:rFonts w:ascii="Times New Roman" w:eastAsia="Times New Roman" w:hAnsi="Times New Roman" w:cs="Times New Roman"/>
          <w:sz w:val="24"/>
          <w:szCs w:val="24"/>
          <w:lang w:eastAsia="ru-RU"/>
        </w:rPr>
        <w:t xml:space="preserve">-ONLINE» </w:t>
      </w:r>
      <w:r w:rsidRPr="005120F9">
        <w:rPr>
          <w:rFonts w:ascii="Times New Roman" w:eastAsia="Times New Roman" w:hAnsi="Times New Roman" w:cs="Times New Roman"/>
          <w:sz w:val="24"/>
          <w:szCs w:val="24"/>
          <w:lang w:eastAsia="ru-RU"/>
        </w:rPr>
        <w:t>[</w:t>
      </w:r>
      <w:r w:rsidR="00283500">
        <w:rPr>
          <w:rFonts w:ascii="Times New Roman" w:eastAsia="Times New Roman" w:hAnsi="Times New Roman" w:cs="Times New Roman"/>
          <w:sz w:val="24"/>
          <w:szCs w:val="24"/>
          <w:lang w:eastAsia="ru-RU"/>
        </w:rPr>
        <w:t>24</w:t>
      </w:r>
      <w:r w:rsidR="000E714D" w:rsidRPr="000E714D">
        <w:rPr>
          <w:rFonts w:ascii="Times New Roman" w:eastAsia="Times New Roman" w:hAnsi="Times New Roman" w:cs="Times New Roman"/>
          <w:sz w:val="24"/>
          <w:szCs w:val="24"/>
          <w:lang w:eastAsia="ru-RU"/>
        </w:rPr>
        <w:t>]</w:t>
      </w:r>
      <w:r w:rsidRPr="005120F9">
        <w:rPr>
          <w:rFonts w:ascii="Times New Roman" w:eastAsia="Times New Roman" w:hAnsi="Times New Roman" w:cs="Times New Roman"/>
          <w:sz w:val="24"/>
          <w:szCs w:val="24"/>
          <w:lang w:eastAsia="ru-RU"/>
        </w:rPr>
        <w:t>)</w:t>
      </w:r>
    </w:p>
    <w:tbl>
      <w:tblPr>
        <w:tblW w:w="5000" w:type="pct"/>
        <w:jc w:val="center"/>
        <w:tblBorders>
          <w:top w:val="single" w:sz="6" w:space="0" w:color="777777"/>
          <w:left w:val="single" w:sz="6" w:space="0" w:color="777777"/>
          <w:bottom w:val="single" w:sz="6" w:space="0" w:color="777777"/>
          <w:right w:val="single" w:sz="6" w:space="0" w:color="777777"/>
        </w:tblBorders>
        <w:tblCellMar>
          <w:left w:w="0" w:type="dxa"/>
          <w:right w:w="0" w:type="dxa"/>
        </w:tblCellMar>
        <w:tblLook w:val="04A0" w:firstRow="1" w:lastRow="0" w:firstColumn="1" w:lastColumn="0" w:noHBand="0" w:noVBand="1"/>
      </w:tblPr>
      <w:tblGrid>
        <w:gridCol w:w="10239"/>
        <w:gridCol w:w="1140"/>
        <w:gridCol w:w="1140"/>
        <w:gridCol w:w="1140"/>
        <w:gridCol w:w="1178"/>
      </w:tblGrid>
      <w:tr w:rsidR="006C794B" w:rsidRPr="006C794B" w14:paraId="3C106466" w14:textId="77777777" w:rsidTr="009969D7">
        <w:trPr>
          <w:tblHeader/>
          <w:jc w:val="center"/>
        </w:trPr>
        <w:tc>
          <w:tcPr>
            <w:tcW w:w="0" w:type="auto"/>
            <w:tcBorders>
              <w:top w:val="single" w:sz="6" w:space="0" w:color="AAAAAA"/>
              <w:left w:val="single" w:sz="6" w:space="0" w:color="AAAAAA"/>
              <w:bottom w:val="single" w:sz="6" w:space="0" w:color="AAAAAA"/>
              <w:right w:val="single" w:sz="6" w:space="0" w:color="AAAAAA"/>
            </w:tcBorders>
            <w:shd w:val="clear" w:color="auto" w:fill="EFEFFF"/>
            <w:tcMar>
              <w:top w:w="240" w:type="dxa"/>
              <w:left w:w="240" w:type="dxa"/>
              <w:bottom w:w="240" w:type="dxa"/>
              <w:right w:w="240" w:type="dxa"/>
            </w:tcMar>
            <w:vAlign w:val="center"/>
            <w:hideMark/>
          </w:tcPr>
          <w:p w14:paraId="23F31F66" w14:textId="77777777" w:rsidR="006C794B" w:rsidRPr="006C794B" w:rsidRDefault="006C794B" w:rsidP="006C794B">
            <w:pPr>
              <w:spacing w:after="0" w:line="240" w:lineRule="auto"/>
              <w:jc w:val="center"/>
              <w:rPr>
                <w:rFonts w:ascii="Times New Roman" w:eastAsia="Times New Roman" w:hAnsi="Times New Roman" w:cs="Times New Roman"/>
                <w:color w:val="333333"/>
                <w:sz w:val="20"/>
                <w:szCs w:val="20"/>
                <w:lang w:eastAsia="ru-RU"/>
              </w:rPr>
            </w:pPr>
            <w:r w:rsidRPr="006C794B">
              <w:rPr>
                <w:rFonts w:ascii="Times New Roman" w:eastAsia="Times New Roman" w:hAnsi="Times New Roman" w:cs="Times New Roman"/>
                <w:color w:val="333333"/>
                <w:sz w:val="20"/>
                <w:szCs w:val="20"/>
                <w:lang w:eastAsia="ru-RU"/>
              </w:rPr>
              <w:t>Наименование показателя</w:t>
            </w:r>
          </w:p>
        </w:tc>
        <w:tc>
          <w:tcPr>
            <w:tcW w:w="9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41085197" w14:textId="77777777" w:rsidR="006C794B" w:rsidRPr="006C794B" w:rsidRDefault="006C794B" w:rsidP="006C794B">
            <w:pPr>
              <w:spacing w:after="0" w:line="240" w:lineRule="auto"/>
              <w:jc w:val="center"/>
              <w:rPr>
                <w:rFonts w:ascii="Times New Roman" w:eastAsia="Times New Roman" w:hAnsi="Times New Roman" w:cs="Times New Roman"/>
                <w:color w:val="000000"/>
                <w:sz w:val="20"/>
                <w:szCs w:val="20"/>
                <w:lang w:eastAsia="ru-RU"/>
              </w:rPr>
            </w:pPr>
            <w:r w:rsidRPr="006C794B">
              <w:rPr>
                <w:rFonts w:ascii="Times New Roman" w:eastAsia="Times New Roman" w:hAnsi="Times New Roman" w:cs="Times New Roman"/>
                <w:color w:val="000000"/>
                <w:sz w:val="20"/>
                <w:szCs w:val="20"/>
                <w:lang w:eastAsia="ru-RU"/>
              </w:rPr>
              <w:t>01.01.2018</w:t>
            </w:r>
          </w:p>
        </w:tc>
        <w:tc>
          <w:tcPr>
            <w:tcW w:w="9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772ED6E8" w14:textId="77777777" w:rsidR="006C794B" w:rsidRPr="006C794B" w:rsidRDefault="006C794B" w:rsidP="006C794B">
            <w:pPr>
              <w:spacing w:after="0" w:line="240" w:lineRule="auto"/>
              <w:jc w:val="center"/>
              <w:rPr>
                <w:rFonts w:ascii="Times New Roman" w:eastAsia="Times New Roman" w:hAnsi="Times New Roman" w:cs="Times New Roman"/>
                <w:color w:val="000000"/>
                <w:sz w:val="20"/>
                <w:szCs w:val="20"/>
                <w:lang w:eastAsia="ru-RU"/>
              </w:rPr>
            </w:pPr>
            <w:r w:rsidRPr="006C794B">
              <w:rPr>
                <w:rFonts w:ascii="Times New Roman" w:eastAsia="Times New Roman" w:hAnsi="Times New Roman" w:cs="Times New Roman"/>
                <w:color w:val="000000"/>
                <w:sz w:val="20"/>
                <w:szCs w:val="20"/>
                <w:lang w:eastAsia="ru-RU"/>
              </w:rPr>
              <w:t>01.01.2019</w:t>
            </w:r>
          </w:p>
        </w:tc>
        <w:tc>
          <w:tcPr>
            <w:tcW w:w="9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5AF7864E" w14:textId="77777777" w:rsidR="006C794B" w:rsidRPr="006C794B" w:rsidRDefault="006C794B" w:rsidP="006C794B">
            <w:pPr>
              <w:spacing w:after="0" w:line="240" w:lineRule="auto"/>
              <w:jc w:val="center"/>
              <w:rPr>
                <w:rFonts w:ascii="Times New Roman" w:eastAsia="Times New Roman" w:hAnsi="Times New Roman" w:cs="Times New Roman"/>
                <w:color w:val="000000"/>
                <w:sz w:val="20"/>
                <w:szCs w:val="20"/>
                <w:lang w:eastAsia="ru-RU"/>
              </w:rPr>
            </w:pPr>
            <w:r w:rsidRPr="006C794B">
              <w:rPr>
                <w:rFonts w:ascii="Times New Roman" w:eastAsia="Times New Roman" w:hAnsi="Times New Roman" w:cs="Times New Roman"/>
                <w:color w:val="000000"/>
                <w:sz w:val="20"/>
                <w:szCs w:val="20"/>
                <w:lang w:eastAsia="ru-RU"/>
              </w:rPr>
              <w:t>01.01.2020</w:t>
            </w:r>
          </w:p>
        </w:tc>
        <w:tc>
          <w:tcPr>
            <w:tcW w:w="600"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64E83A45" w14:textId="77777777" w:rsidR="006C794B" w:rsidRPr="006C794B" w:rsidRDefault="006C794B" w:rsidP="006C794B">
            <w:pPr>
              <w:spacing w:after="0" w:line="240" w:lineRule="auto"/>
              <w:jc w:val="center"/>
              <w:rPr>
                <w:rFonts w:ascii="Times New Roman" w:eastAsia="Times New Roman" w:hAnsi="Times New Roman" w:cs="Times New Roman"/>
                <w:color w:val="000000"/>
                <w:sz w:val="20"/>
                <w:szCs w:val="20"/>
                <w:lang w:eastAsia="ru-RU"/>
              </w:rPr>
            </w:pPr>
            <w:r w:rsidRPr="006C794B">
              <w:rPr>
                <w:rFonts w:ascii="Times New Roman" w:eastAsia="Times New Roman" w:hAnsi="Times New Roman" w:cs="Times New Roman"/>
                <w:color w:val="000000"/>
                <w:sz w:val="20"/>
                <w:szCs w:val="20"/>
                <w:lang w:eastAsia="ru-RU"/>
              </w:rPr>
              <w:t xml:space="preserve">Изменение </w:t>
            </w:r>
            <w:r w:rsidRPr="006C794B">
              <w:rPr>
                <w:rFonts w:ascii="Times New Roman" w:eastAsia="Times New Roman" w:hAnsi="Times New Roman" w:cs="Times New Roman"/>
                <w:color w:val="000000"/>
                <w:sz w:val="20"/>
                <w:szCs w:val="20"/>
                <w:lang w:eastAsia="ru-RU"/>
              </w:rPr>
              <w:br/>
              <w:t>01.01.2020</w:t>
            </w:r>
            <w:r w:rsidRPr="006C794B">
              <w:rPr>
                <w:rFonts w:ascii="Times New Roman" w:eastAsia="Times New Roman" w:hAnsi="Times New Roman" w:cs="Times New Roman"/>
                <w:color w:val="000000"/>
                <w:sz w:val="20"/>
                <w:szCs w:val="20"/>
                <w:lang w:eastAsia="ru-RU"/>
              </w:rPr>
              <w:br/>
              <w:t xml:space="preserve">от </w:t>
            </w:r>
            <w:r w:rsidRPr="006C794B">
              <w:rPr>
                <w:rFonts w:ascii="Times New Roman" w:eastAsia="Times New Roman" w:hAnsi="Times New Roman" w:cs="Times New Roman"/>
                <w:color w:val="000000"/>
                <w:sz w:val="20"/>
                <w:szCs w:val="20"/>
                <w:lang w:eastAsia="ru-RU"/>
              </w:rPr>
              <w:br/>
              <w:t>01.01.2018</w:t>
            </w:r>
          </w:p>
        </w:tc>
      </w:tr>
      <w:tr w:rsidR="006C794B" w:rsidRPr="006C794B" w14:paraId="4D9A7E26"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BE87625" w14:textId="77777777" w:rsidR="006C794B" w:rsidRPr="006C794B" w:rsidRDefault="006C794B" w:rsidP="006C794B">
            <w:pPr>
              <w:spacing w:after="0" w:line="240" w:lineRule="auto"/>
              <w:ind w:left="60" w:right="45" w:firstLine="45"/>
              <w:rPr>
                <w:rFonts w:ascii="Times New Roman" w:eastAsiaTheme="minorEastAsia" w:hAnsi="Times New Roman" w:cs="Times New Roman"/>
                <w:color w:val="000000"/>
                <w:sz w:val="20"/>
                <w:szCs w:val="20"/>
                <w:lang w:eastAsia="ru-RU"/>
              </w:rPr>
            </w:pPr>
            <w:r w:rsidRPr="006C794B">
              <w:rPr>
                <w:rFonts w:ascii="Times New Roman" w:eastAsiaTheme="minorEastAsia" w:hAnsi="Times New Roman" w:cs="Times New Roman"/>
                <w:color w:val="000000"/>
                <w:sz w:val="20"/>
                <w:szCs w:val="20"/>
                <w:lang w:eastAsia="ru-RU"/>
              </w:rPr>
              <w:t>А1. Наиболее ликвидные активы</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0094229"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E3BD4C4"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54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85E540C"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40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5CB26C1"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32</w:t>
            </w:r>
          </w:p>
        </w:tc>
      </w:tr>
      <w:tr w:rsidR="006C794B" w:rsidRPr="006C794B" w14:paraId="3D4F4E34"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AE64EF2" w14:textId="77777777" w:rsidR="006C794B" w:rsidRPr="006C794B" w:rsidRDefault="006C794B" w:rsidP="006C794B">
            <w:pPr>
              <w:spacing w:after="0" w:line="240" w:lineRule="auto"/>
              <w:ind w:left="60" w:right="45" w:firstLine="45"/>
              <w:rPr>
                <w:rFonts w:ascii="Times New Roman" w:eastAsiaTheme="minorEastAsia" w:hAnsi="Times New Roman" w:cs="Times New Roman"/>
                <w:color w:val="000000"/>
                <w:sz w:val="20"/>
                <w:szCs w:val="20"/>
                <w:lang w:eastAsia="ru-RU"/>
              </w:rPr>
            </w:pPr>
            <w:r w:rsidRPr="006C794B">
              <w:rPr>
                <w:rFonts w:ascii="Times New Roman" w:eastAsiaTheme="minorEastAsia" w:hAnsi="Times New Roman" w:cs="Times New Roman"/>
                <w:color w:val="000000"/>
                <w:sz w:val="20"/>
                <w:szCs w:val="20"/>
                <w:lang w:eastAsia="ru-RU"/>
              </w:rPr>
              <w:t>А2. Быстрореализуемые активы</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06F7D45"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138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025945C"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38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CB97485"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53</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1B8101E"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-85</w:t>
            </w:r>
          </w:p>
        </w:tc>
      </w:tr>
      <w:tr w:rsidR="006C794B" w:rsidRPr="006C794B" w14:paraId="6CC622D6"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677EBBF" w14:textId="77777777" w:rsidR="006C794B" w:rsidRPr="006C794B" w:rsidRDefault="006C794B" w:rsidP="006C794B">
            <w:pPr>
              <w:spacing w:after="0" w:line="240" w:lineRule="auto"/>
              <w:ind w:left="60" w:right="45" w:firstLine="45"/>
              <w:rPr>
                <w:rFonts w:ascii="Times New Roman" w:eastAsiaTheme="minorEastAsia" w:hAnsi="Times New Roman" w:cs="Times New Roman"/>
                <w:color w:val="000000"/>
                <w:sz w:val="20"/>
                <w:szCs w:val="20"/>
                <w:lang w:eastAsia="ru-RU"/>
              </w:rPr>
            </w:pPr>
            <w:r w:rsidRPr="006C794B">
              <w:rPr>
                <w:rFonts w:ascii="Times New Roman" w:eastAsiaTheme="minorEastAsia" w:hAnsi="Times New Roman" w:cs="Times New Roman"/>
                <w:color w:val="000000"/>
                <w:sz w:val="20"/>
                <w:szCs w:val="20"/>
                <w:lang w:eastAsia="ru-RU"/>
              </w:rPr>
              <w:t xml:space="preserve">А3. </w:t>
            </w:r>
            <w:proofErr w:type="spellStart"/>
            <w:r w:rsidRPr="006C794B">
              <w:rPr>
                <w:rFonts w:ascii="Times New Roman" w:eastAsiaTheme="minorEastAsia" w:hAnsi="Times New Roman" w:cs="Times New Roman"/>
                <w:color w:val="000000"/>
                <w:sz w:val="20"/>
                <w:szCs w:val="20"/>
                <w:lang w:eastAsia="ru-RU"/>
              </w:rPr>
              <w:t>Медленнореализуемые</w:t>
            </w:r>
            <w:proofErr w:type="spellEnd"/>
            <w:r w:rsidRPr="006C794B">
              <w:rPr>
                <w:rFonts w:ascii="Times New Roman" w:eastAsiaTheme="minorEastAsia" w:hAnsi="Times New Roman" w:cs="Times New Roman"/>
                <w:color w:val="000000"/>
                <w:sz w:val="20"/>
                <w:szCs w:val="20"/>
                <w:lang w:eastAsia="ru-RU"/>
              </w:rPr>
              <w:t xml:space="preserve"> активы</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19BC378"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12506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FA6BE91"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12617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AE990B3"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12794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D60FC91"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288</w:t>
            </w:r>
          </w:p>
        </w:tc>
      </w:tr>
      <w:tr w:rsidR="006C794B" w:rsidRPr="006C794B" w14:paraId="484F914B"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833559F" w14:textId="77777777" w:rsidR="006C794B" w:rsidRPr="006C794B" w:rsidRDefault="006C794B" w:rsidP="006C794B">
            <w:pPr>
              <w:spacing w:after="0" w:line="240" w:lineRule="auto"/>
              <w:ind w:left="60" w:right="45" w:firstLine="45"/>
              <w:rPr>
                <w:rFonts w:ascii="Times New Roman" w:eastAsiaTheme="minorEastAsia" w:hAnsi="Times New Roman" w:cs="Times New Roman"/>
                <w:color w:val="000000"/>
                <w:sz w:val="20"/>
                <w:szCs w:val="20"/>
                <w:lang w:eastAsia="ru-RU"/>
              </w:rPr>
            </w:pPr>
            <w:r w:rsidRPr="006C794B">
              <w:rPr>
                <w:rFonts w:ascii="Times New Roman" w:eastAsiaTheme="minorEastAsia" w:hAnsi="Times New Roman" w:cs="Times New Roman"/>
                <w:color w:val="000000"/>
                <w:sz w:val="20"/>
                <w:szCs w:val="20"/>
                <w:lang w:eastAsia="ru-RU"/>
              </w:rPr>
              <w:t>А4. Труднореализуемые активы</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4685B33"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27F9456"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36A74CC"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60F6982"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0</w:t>
            </w:r>
          </w:p>
        </w:tc>
      </w:tr>
      <w:tr w:rsidR="006C794B" w:rsidRPr="006C794B" w14:paraId="191FB6B2"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F85C7D5" w14:textId="77777777" w:rsidR="006C794B" w:rsidRPr="006C794B" w:rsidRDefault="006C794B" w:rsidP="006C794B">
            <w:pPr>
              <w:spacing w:after="0" w:line="240" w:lineRule="auto"/>
              <w:ind w:left="60" w:right="45" w:firstLine="45"/>
              <w:rPr>
                <w:rFonts w:ascii="Times New Roman" w:eastAsiaTheme="minorEastAsia" w:hAnsi="Times New Roman" w:cs="Times New Roman"/>
                <w:color w:val="000000"/>
                <w:sz w:val="20"/>
                <w:szCs w:val="20"/>
                <w:lang w:eastAsia="ru-RU"/>
              </w:rPr>
            </w:pPr>
            <w:r w:rsidRPr="006C794B">
              <w:rPr>
                <w:rFonts w:ascii="Times New Roman" w:eastAsiaTheme="minorEastAsia" w:hAnsi="Times New Roman" w:cs="Times New Roman"/>
                <w:color w:val="000000"/>
                <w:sz w:val="20"/>
                <w:szCs w:val="20"/>
                <w:lang w:eastAsia="ru-RU"/>
              </w:rPr>
              <w:t>П1. Наиболее срочные обязательства</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A500B33"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228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BCA6EAF"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110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004EA2C"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408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7984F1C"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180</w:t>
            </w:r>
          </w:p>
        </w:tc>
      </w:tr>
      <w:tr w:rsidR="006C794B" w:rsidRPr="006C794B" w14:paraId="34476ECD"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0B0961D" w14:textId="77777777" w:rsidR="006C794B" w:rsidRPr="006C794B" w:rsidRDefault="006C794B" w:rsidP="006C794B">
            <w:pPr>
              <w:spacing w:after="0" w:line="240" w:lineRule="auto"/>
              <w:ind w:left="60" w:right="45" w:firstLine="45"/>
              <w:rPr>
                <w:rFonts w:ascii="Times New Roman" w:eastAsiaTheme="minorEastAsia" w:hAnsi="Times New Roman" w:cs="Times New Roman"/>
                <w:color w:val="000000"/>
                <w:sz w:val="20"/>
                <w:szCs w:val="20"/>
                <w:lang w:eastAsia="ru-RU"/>
              </w:rPr>
            </w:pPr>
            <w:r w:rsidRPr="006C794B">
              <w:rPr>
                <w:rFonts w:ascii="Times New Roman" w:eastAsiaTheme="minorEastAsia" w:hAnsi="Times New Roman" w:cs="Times New Roman"/>
                <w:color w:val="000000"/>
                <w:sz w:val="20"/>
                <w:szCs w:val="20"/>
                <w:lang w:eastAsia="ru-RU"/>
              </w:rPr>
              <w:t>П2. Краткосрочные пассивы</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17BD35E"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9186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668884D"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9681</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341D2EE"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9682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F45CFF2"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496</w:t>
            </w:r>
          </w:p>
        </w:tc>
      </w:tr>
      <w:tr w:rsidR="006C794B" w:rsidRPr="006C794B" w14:paraId="442CB91B"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337279ED" w14:textId="77777777" w:rsidR="006C794B" w:rsidRPr="006C794B" w:rsidRDefault="006C794B" w:rsidP="006C794B">
            <w:pPr>
              <w:spacing w:after="0" w:line="240" w:lineRule="auto"/>
              <w:ind w:left="60" w:right="45" w:firstLine="45"/>
              <w:rPr>
                <w:rFonts w:ascii="Times New Roman" w:eastAsiaTheme="minorEastAsia" w:hAnsi="Times New Roman" w:cs="Times New Roman"/>
                <w:color w:val="000000"/>
                <w:sz w:val="20"/>
                <w:szCs w:val="20"/>
                <w:lang w:eastAsia="ru-RU"/>
              </w:rPr>
            </w:pPr>
            <w:r w:rsidRPr="006C794B">
              <w:rPr>
                <w:rFonts w:ascii="Times New Roman" w:eastAsiaTheme="minorEastAsia" w:hAnsi="Times New Roman" w:cs="Times New Roman"/>
                <w:color w:val="000000"/>
                <w:sz w:val="20"/>
                <w:szCs w:val="20"/>
                <w:lang w:eastAsia="ru-RU"/>
              </w:rPr>
              <w:t>П3. Долгосрочные пассивы</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9BC4F91"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52</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84538AE"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29C3E3B"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F0C4129"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-52</w:t>
            </w:r>
          </w:p>
        </w:tc>
      </w:tr>
      <w:tr w:rsidR="006C794B" w:rsidRPr="006C794B" w14:paraId="3C380847"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2C61A5A" w14:textId="77777777" w:rsidR="006C794B" w:rsidRPr="006C794B" w:rsidRDefault="006C794B" w:rsidP="006C794B">
            <w:pPr>
              <w:spacing w:after="0" w:line="240" w:lineRule="auto"/>
              <w:ind w:left="60" w:right="45" w:firstLine="45"/>
              <w:rPr>
                <w:rFonts w:ascii="Times New Roman" w:eastAsiaTheme="minorEastAsia" w:hAnsi="Times New Roman" w:cs="Times New Roman"/>
                <w:color w:val="000000"/>
                <w:sz w:val="20"/>
                <w:szCs w:val="20"/>
                <w:lang w:eastAsia="ru-RU"/>
              </w:rPr>
            </w:pPr>
            <w:r w:rsidRPr="006C794B">
              <w:rPr>
                <w:rFonts w:ascii="Times New Roman" w:eastAsiaTheme="minorEastAsia" w:hAnsi="Times New Roman" w:cs="Times New Roman"/>
                <w:color w:val="000000"/>
                <w:sz w:val="20"/>
                <w:szCs w:val="20"/>
                <w:lang w:eastAsia="ru-RU"/>
              </w:rPr>
              <w:t>П4. Постоянные пассивы</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4EDA47F"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3186</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BCC5FA7"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2918</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A7E4706"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2797</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9779912"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-389</w:t>
            </w:r>
          </w:p>
        </w:tc>
      </w:tr>
      <w:tr w:rsidR="006C794B" w:rsidRPr="006C794B" w14:paraId="3BAAA6FA" w14:textId="77777777" w:rsidTr="009969D7">
        <w:trPr>
          <w:jc w:val="center"/>
        </w:trPr>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4CA2633C" w14:textId="77777777" w:rsidR="006C794B" w:rsidRPr="006C794B" w:rsidRDefault="006C794B" w:rsidP="006C794B">
            <w:pPr>
              <w:spacing w:after="0" w:line="240" w:lineRule="auto"/>
              <w:ind w:left="60" w:right="45" w:firstLine="45"/>
              <w:rPr>
                <w:rFonts w:ascii="Times New Roman" w:eastAsiaTheme="minorEastAsia" w:hAnsi="Times New Roman" w:cs="Times New Roman"/>
                <w:color w:val="000000"/>
                <w:sz w:val="20"/>
                <w:szCs w:val="20"/>
                <w:lang w:eastAsia="ru-RU"/>
              </w:rPr>
            </w:pPr>
            <w:r w:rsidRPr="006C794B">
              <w:rPr>
                <w:rFonts w:ascii="Times New Roman" w:eastAsiaTheme="minorEastAsia" w:hAnsi="Times New Roman" w:cs="Times New Roman"/>
                <w:color w:val="000000"/>
                <w:sz w:val="20"/>
                <w:szCs w:val="20"/>
                <w:lang w:eastAsia="ru-RU"/>
              </w:rPr>
              <w:t>Условие      </w:t>
            </w:r>
            <w:proofErr w:type="gramStart"/>
            <w:r w:rsidRPr="006C794B">
              <w:rPr>
                <w:rFonts w:ascii="Times New Roman" w:eastAsiaTheme="minorEastAsia" w:hAnsi="Times New Roman" w:cs="Times New Roman"/>
                <w:color w:val="000000"/>
                <w:sz w:val="20"/>
                <w:szCs w:val="20"/>
                <w:lang w:eastAsia="ru-RU"/>
              </w:rPr>
              <w:t>   (</w:t>
            </w:r>
            <w:proofErr w:type="gramEnd"/>
            <w:r w:rsidRPr="006C794B">
              <w:rPr>
                <w:rFonts w:ascii="Times New Roman" w:eastAsiaTheme="minorEastAsia" w:hAnsi="Times New Roman" w:cs="Times New Roman"/>
                <w:color w:val="000000"/>
                <w:sz w:val="20"/>
                <w:szCs w:val="20"/>
                <w:lang w:eastAsia="ru-RU"/>
              </w:rPr>
              <w:t>А1 ≥ П1)</w:t>
            </w:r>
            <w:r w:rsidRPr="006C794B">
              <w:rPr>
                <w:rFonts w:ascii="Times New Roman" w:eastAsiaTheme="minorEastAsia" w:hAnsi="Times New Roman" w:cs="Times New Roman"/>
                <w:color w:val="000000"/>
                <w:sz w:val="20"/>
                <w:szCs w:val="20"/>
                <w:lang w:eastAsia="ru-RU"/>
              </w:rPr>
              <w:br/>
              <w:t>абсолютной   (А2 ≥ П2)</w:t>
            </w:r>
            <w:r w:rsidRPr="006C794B">
              <w:rPr>
                <w:rFonts w:ascii="Times New Roman" w:eastAsiaTheme="minorEastAsia" w:hAnsi="Times New Roman" w:cs="Times New Roman"/>
                <w:color w:val="000000"/>
                <w:sz w:val="20"/>
                <w:szCs w:val="20"/>
                <w:lang w:eastAsia="ru-RU"/>
              </w:rPr>
              <w:br/>
              <w:t xml:space="preserve">ликвидности  (А3 ≥ П3) </w:t>
            </w:r>
            <w:r w:rsidRPr="006C794B">
              <w:rPr>
                <w:rFonts w:ascii="Times New Roman" w:eastAsiaTheme="minorEastAsia" w:hAnsi="Times New Roman" w:cs="Times New Roman"/>
                <w:color w:val="000000"/>
                <w:sz w:val="20"/>
                <w:szCs w:val="20"/>
                <w:lang w:eastAsia="ru-RU"/>
              </w:rPr>
              <w:br/>
              <w:t>баланса          (А4 ≤ П4)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CC5CDAA"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 xml:space="preserve">А1 </w:t>
            </w:r>
            <w:proofErr w:type="gramStart"/>
            <w:r w:rsidRPr="006C794B">
              <w:rPr>
                <w:rFonts w:ascii="Times New Roman" w:eastAsia="Times New Roman" w:hAnsi="Times New Roman" w:cs="Times New Roman"/>
                <w:sz w:val="20"/>
                <w:szCs w:val="20"/>
                <w:lang w:eastAsia="ru-RU"/>
              </w:rPr>
              <w:t>&lt; П</w:t>
            </w:r>
            <w:proofErr w:type="gramEnd"/>
            <w:r w:rsidRPr="006C794B">
              <w:rPr>
                <w:rFonts w:ascii="Times New Roman" w:eastAsia="Times New Roman" w:hAnsi="Times New Roman" w:cs="Times New Roman"/>
                <w:sz w:val="20"/>
                <w:szCs w:val="20"/>
                <w:lang w:eastAsia="ru-RU"/>
              </w:rPr>
              <w:t>1</w:t>
            </w:r>
            <w:r w:rsidRPr="006C794B">
              <w:rPr>
                <w:rFonts w:ascii="Times New Roman" w:eastAsia="Times New Roman" w:hAnsi="Times New Roman" w:cs="Times New Roman"/>
                <w:sz w:val="20"/>
                <w:szCs w:val="20"/>
                <w:lang w:eastAsia="ru-RU"/>
              </w:rPr>
              <w:br/>
              <w:t>А2 &lt; П2</w:t>
            </w:r>
            <w:r w:rsidRPr="006C794B">
              <w:rPr>
                <w:rFonts w:ascii="Times New Roman" w:eastAsia="Times New Roman" w:hAnsi="Times New Roman" w:cs="Times New Roman"/>
                <w:sz w:val="20"/>
                <w:szCs w:val="20"/>
                <w:lang w:eastAsia="ru-RU"/>
              </w:rPr>
              <w:br/>
              <w:t>А3 ≥ П3</w:t>
            </w:r>
            <w:r w:rsidRPr="006C794B">
              <w:rPr>
                <w:rFonts w:ascii="Times New Roman" w:eastAsia="Times New Roman" w:hAnsi="Times New Roman" w:cs="Times New Roman"/>
                <w:sz w:val="20"/>
                <w:szCs w:val="20"/>
                <w:lang w:eastAsia="ru-RU"/>
              </w:rPr>
              <w:br/>
              <w:t>А4 ≤ П4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B6FB692"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 xml:space="preserve">А1 </w:t>
            </w:r>
            <w:proofErr w:type="gramStart"/>
            <w:r w:rsidRPr="006C794B">
              <w:rPr>
                <w:rFonts w:ascii="Times New Roman" w:eastAsia="Times New Roman" w:hAnsi="Times New Roman" w:cs="Times New Roman"/>
                <w:sz w:val="20"/>
                <w:szCs w:val="20"/>
                <w:lang w:eastAsia="ru-RU"/>
              </w:rPr>
              <w:t>&lt; П</w:t>
            </w:r>
            <w:proofErr w:type="gramEnd"/>
            <w:r w:rsidRPr="006C794B">
              <w:rPr>
                <w:rFonts w:ascii="Times New Roman" w:eastAsia="Times New Roman" w:hAnsi="Times New Roman" w:cs="Times New Roman"/>
                <w:sz w:val="20"/>
                <w:szCs w:val="20"/>
                <w:lang w:eastAsia="ru-RU"/>
              </w:rPr>
              <w:t>1</w:t>
            </w:r>
            <w:r w:rsidRPr="006C794B">
              <w:rPr>
                <w:rFonts w:ascii="Times New Roman" w:eastAsia="Times New Roman" w:hAnsi="Times New Roman" w:cs="Times New Roman"/>
                <w:sz w:val="20"/>
                <w:szCs w:val="20"/>
                <w:lang w:eastAsia="ru-RU"/>
              </w:rPr>
              <w:br/>
              <w:t>А2 &lt; П2</w:t>
            </w:r>
            <w:r w:rsidRPr="006C794B">
              <w:rPr>
                <w:rFonts w:ascii="Times New Roman" w:eastAsia="Times New Roman" w:hAnsi="Times New Roman" w:cs="Times New Roman"/>
                <w:sz w:val="20"/>
                <w:szCs w:val="20"/>
                <w:lang w:eastAsia="ru-RU"/>
              </w:rPr>
              <w:br/>
              <w:t>А3 ≥ П3</w:t>
            </w:r>
            <w:r w:rsidRPr="006C794B">
              <w:rPr>
                <w:rFonts w:ascii="Times New Roman" w:eastAsia="Times New Roman" w:hAnsi="Times New Roman" w:cs="Times New Roman"/>
                <w:sz w:val="20"/>
                <w:szCs w:val="20"/>
                <w:lang w:eastAsia="ru-RU"/>
              </w:rPr>
              <w:br/>
              <w:t>А4 ≤ П4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7BBC147"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r w:rsidRPr="006C794B">
              <w:rPr>
                <w:rFonts w:ascii="Times New Roman" w:eastAsia="Times New Roman" w:hAnsi="Times New Roman" w:cs="Times New Roman"/>
                <w:sz w:val="20"/>
                <w:szCs w:val="20"/>
                <w:lang w:eastAsia="ru-RU"/>
              </w:rPr>
              <w:t xml:space="preserve">А1 </w:t>
            </w:r>
            <w:proofErr w:type="gramStart"/>
            <w:r w:rsidRPr="006C794B">
              <w:rPr>
                <w:rFonts w:ascii="Times New Roman" w:eastAsia="Times New Roman" w:hAnsi="Times New Roman" w:cs="Times New Roman"/>
                <w:sz w:val="20"/>
                <w:szCs w:val="20"/>
                <w:lang w:eastAsia="ru-RU"/>
              </w:rPr>
              <w:t>&lt; П</w:t>
            </w:r>
            <w:proofErr w:type="gramEnd"/>
            <w:r w:rsidRPr="006C794B">
              <w:rPr>
                <w:rFonts w:ascii="Times New Roman" w:eastAsia="Times New Roman" w:hAnsi="Times New Roman" w:cs="Times New Roman"/>
                <w:sz w:val="20"/>
                <w:szCs w:val="20"/>
                <w:lang w:eastAsia="ru-RU"/>
              </w:rPr>
              <w:t>1</w:t>
            </w:r>
            <w:r w:rsidRPr="006C794B">
              <w:rPr>
                <w:rFonts w:ascii="Times New Roman" w:eastAsia="Times New Roman" w:hAnsi="Times New Roman" w:cs="Times New Roman"/>
                <w:sz w:val="20"/>
                <w:szCs w:val="20"/>
                <w:lang w:eastAsia="ru-RU"/>
              </w:rPr>
              <w:br/>
              <w:t>А2 &lt; П2</w:t>
            </w:r>
            <w:r w:rsidRPr="006C794B">
              <w:rPr>
                <w:rFonts w:ascii="Times New Roman" w:eastAsia="Times New Roman" w:hAnsi="Times New Roman" w:cs="Times New Roman"/>
                <w:sz w:val="20"/>
                <w:szCs w:val="20"/>
                <w:lang w:eastAsia="ru-RU"/>
              </w:rPr>
              <w:br/>
              <w:t>А3 ≥ П3</w:t>
            </w:r>
            <w:r w:rsidRPr="006C794B">
              <w:rPr>
                <w:rFonts w:ascii="Times New Roman" w:eastAsia="Times New Roman" w:hAnsi="Times New Roman" w:cs="Times New Roman"/>
                <w:sz w:val="20"/>
                <w:szCs w:val="20"/>
                <w:lang w:eastAsia="ru-RU"/>
              </w:rPr>
              <w:br/>
              <w:t>А4 ≤ П4</w:t>
            </w:r>
          </w:p>
        </w:tc>
        <w:tc>
          <w:tcPr>
            <w:tcW w:w="0" w:type="auto"/>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8F28A25" w14:textId="77777777" w:rsidR="006C794B" w:rsidRPr="006C794B" w:rsidRDefault="006C794B" w:rsidP="006C794B">
            <w:pPr>
              <w:spacing w:after="0" w:line="240" w:lineRule="auto"/>
              <w:jc w:val="right"/>
              <w:rPr>
                <w:rFonts w:ascii="Times New Roman" w:eastAsia="Times New Roman" w:hAnsi="Times New Roman" w:cs="Times New Roman"/>
                <w:sz w:val="20"/>
                <w:szCs w:val="20"/>
                <w:lang w:eastAsia="ru-RU"/>
              </w:rPr>
            </w:pPr>
          </w:p>
        </w:tc>
      </w:tr>
    </w:tbl>
    <w:p w14:paraId="0D918DA1" w14:textId="77777777" w:rsidR="006C794B" w:rsidRPr="005645B6" w:rsidRDefault="006C794B" w:rsidP="005645B6">
      <w:pPr>
        <w:spacing w:after="0"/>
        <w:jc w:val="right"/>
        <w:rPr>
          <w:rFonts w:ascii="Times New Roman" w:hAnsi="Times New Roman" w:cs="Times New Roman"/>
          <w:sz w:val="24"/>
          <w:szCs w:val="24"/>
        </w:rPr>
      </w:pPr>
    </w:p>
    <w:p w14:paraId="6D2BF874" w14:textId="77777777" w:rsidR="004C03FE" w:rsidRDefault="004C03FE" w:rsidP="005645B6">
      <w:pPr>
        <w:spacing w:after="0"/>
        <w:rPr>
          <w:rFonts w:ascii="Times New Roman" w:hAnsi="Times New Roman" w:cs="Times New Roman"/>
          <w:b/>
          <w:bCs/>
          <w:sz w:val="24"/>
          <w:szCs w:val="24"/>
        </w:rPr>
      </w:pPr>
      <w:r>
        <w:rPr>
          <w:rFonts w:ascii="Times New Roman" w:hAnsi="Times New Roman" w:cs="Times New Roman"/>
          <w:b/>
          <w:bCs/>
          <w:sz w:val="24"/>
          <w:szCs w:val="24"/>
        </w:rPr>
        <w:br w:type="page"/>
      </w:r>
    </w:p>
    <w:p w14:paraId="614B406A" w14:textId="28C4A431" w:rsidR="00F6381D" w:rsidRDefault="004C03FE" w:rsidP="004C03FE">
      <w:pPr>
        <w:spacing w:after="0"/>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w:t>
      </w:r>
      <w:r w:rsidR="00994B1D">
        <w:rPr>
          <w:rFonts w:ascii="Times New Roman" w:hAnsi="Times New Roman" w:cs="Times New Roman"/>
          <w:b/>
          <w:bCs/>
          <w:sz w:val="24"/>
          <w:szCs w:val="24"/>
        </w:rPr>
        <w:t>5</w:t>
      </w:r>
    </w:p>
    <w:p w14:paraId="6F9ABEEE" w14:textId="62B791DA" w:rsidR="004C03FE" w:rsidRPr="00EB6D40" w:rsidRDefault="004C03FE" w:rsidP="004C03FE">
      <w:pPr>
        <w:spacing w:after="0"/>
        <w:jc w:val="right"/>
        <w:rPr>
          <w:rFonts w:ascii="Times New Roman" w:hAnsi="Times New Roman" w:cs="Times New Roman"/>
          <w:sz w:val="24"/>
          <w:szCs w:val="24"/>
        </w:rPr>
      </w:pPr>
      <w:r w:rsidRPr="00EB6D40">
        <w:rPr>
          <w:rFonts w:ascii="Times New Roman" w:hAnsi="Times New Roman" w:cs="Times New Roman"/>
          <w:sz w:val="24"/>
          <w:szCs w:val="24"/>
        </w:rPr>
        <w:t>Таблица</w:t>
      </w:r>
      <w:r w:rsidR="00914D5B">
        <w:rPr>
          <w:rFonts w:ascii="Times New Roman" w:hAnsi="Times New Roman" w:cs="Times New Roman"/>
          <w:sz w:val="24"/>
          <w:szCs w:val="24"/>
        </w:rPr>
        <w:t xml:space="preserve"> </w:t>
      </w:r>
      <w:r w:rsidR="00636BC7">
        <w:rPr>
          <w:rFonts w:ascii="Times New Roman" w:hAnsi="Times New Roman" w:cs="Times New Roman"/>
          <w:sz w:val="24"/>
          <w:szCs w:val="24"/>
        </w:rPr>
        <w:t>7</w:t>
      </w:r>
    </w:p>
    <w:p w14:paraId="150CAFE4" w14:textId="77777777" w:rsidR="006B1028" w:rsidRDefault="00EB6D40" w:rsidP="006B1028">
      <w:pPr>
        <w:shd w:val="clear" w:color="auto" w:fill="FFFFFF"/>
        <w:spacing w:after="0" w:line="240" w:lineRule="auto"/>
        <w:jc w:val="center"/>
        <w:rPr>
          <w:rFonts w:ascii="Times New Roman" w:eastAsia="Times New Roman" w:hAnsi="Times New Roman" w:cs="Times New Roman"/>
          <w:sz w:val="24"/>
          <w:szCs w:val="24"/>
          <w:lang w:eastAsia="ru-RU"/>
        </w:rPr>
      </w:pPr>
      <w:r w:rsidRPr="00EB6D40">
        <w:rPr>
          <w:rFonts w:ascii="Times New Roman" w:eastAsia="Times New Roman" w:hAnsi="Times New Roman" w:cs="Times New Roman"/>
          <w:sz w:val="24"/>
          <w:szCs w:val="24"/>
          <w:lang w:eastAsia="ru-RU"/>
        </w:rPr>
        <w:t>Критерии оценки показателей финансовой устойчивости предприятия</w:t>
      </w:r>
      <w:r w:rsidR="00BA081D">
        <w:rPr>
          <w:rFonts w:ascii="Times New Roman" w:eastAsia="Times New Roman" w:hAnsi="Times New Roman" w:cs="Times New Roman"/>
          <w:sz w:val="24"/>
          <w:szCs w:val="24"/>
          <w:lang w:eastAsia="ru-RU"/>
        </w:rPr>
        <w:t xml:space="preserve"> </w:t>
      </w:r>
    </w:p>
    <w:p w14:paraId="5AA1DF76" w14:textId="42E9FF1E" w:rsidR="00EB6D40" w:rsidRPr="00EB6D40" w:rsidRDefault="00BA081D" w:rsidP="006B1028">
      <w:pPr>
        <w:shd w:val="clear" w:color="auto" w:fill="FFFFFF"/>
        <w:spacing w:after="120" w:line="240" w:lineRule="auto"/>
        <w:jc w:val="center"/>
        <w:rPr>
          <w:rFonts w:ascii="Times New Roman" w:eastAsia="Times New Roman" w:hAnsi="Times New Roman" w:cs="Times New Roman"/>
          <w:sz w:val="24"/>
          <w:szCs w:val="24"/>
          <w:lang w:eastAsia="ru-RU"/>
        </w:rPr>
      </w:pPr>
      <w:r w:rsidRPr="00BA081D">
        <w:rPr>
          <w:rFonts w:ascii="Times New Roman" w:eastAsia="Times New Roman" w:hAnsi="Times New Roman" w:cs="Times New Roman"/>
          <w:sz w:val="24"/>
          <w:szCs w:val="24"/>
          <w:lang w:eastAsia="ru-RU"/>
        </w:rPr>
        <w:t xml:space="preserve">(составлена автором при помощи программы </w:t>
      </w:r>
      <w:r w:rsidR="000E714D" w:rsidRPr="000E714D">
        <w:rPr>
          <w:rFonts w:ascii="Times New Roman" w:eastAsia="Times New Roman" w:hAnsi="Times New Roman" w:cs="Times New Roman"/>
          <w:sz w:val="24"/>
          <w:szCs w:val="24"/>
          <w:lang w:eastAsia="ru-RU"/>
        </w:rPr>
        <w:t>«</w:t>
      </w:r>
      <w:proofErr w:type="spellStart"/>
      <w:r w:rsidR="000E714D" w:rsidRPr="000E714D">
        <w:rPr>
          <w:rFonts w:ascii="Times New Roman" w:eastAsia="Times New Roman" w:hAnsi="Times New Roman" w:cs="Times New Roman"/>
          <w:sz w:val="24"/>
          <w:szCs w:val="24"/>
          <w:lang w:eastAsia="ru-RU"/>
        </w:rPr>
        <w:t>ФинЭкАнализ</w:t>
      </w:r>
      <w:proofErr w:type="spellEnd"/>
      <w:r w:rsidR="000E714D" w:rsidRPr="000E714D">
        <w:rPr>
          <w:rFonts w:ascii="Times New Roman" w:eastAsia="Times New Roman" w:hAnsi="Times New Roman" w:cs="Times New Roman"/>
          <w:sz w:val="24"/>
          <w:szCs w:val="24"/>
          <w:lang w:eastAsia="ru-RU"/>
        </w:rPr>
        <w:t xml:space="preserve">-ONLINE» </w:t>
      </w:r>
      <w:r w:rsidRPr="00BA081D">
        <w:rPr>
          <w:rFonts w:ascii="Times New Roman" w:eastAsia="Times New Roman" w:hAnsi="Times New Roman" w:cs="Times New Roman"/>
          <w:sz w:val="24"/>
          <w:szCs w:val="24"/>
          <w:lang w:eastAsia="ru-RU"/>
        </w:rPr>
        <w:t>[</w:t>
      </w:r>
      <w:r w:rsidR="00283500">
        <w:rPr>
          <w:rFonts w:ascii="Times New Roman" w:eastAsia="Times New Roman" w:hAnsi="Times New Roman" w:cs="Times New Roman"/>
          <w:sz w:val="24"/>
          <w:szCs w:val="24"/>
          <w:lang w:eastAsia="ru-RU"/>
        </w:rPr>
        <w:t>24</w:t>
      </w:r>
      <w:r w:rsidRPr="00BA081D">
        <w:rPr>
          <w:rFonts w:ascii="Times New Roman" w:eastAsia="Times New Roman" w:hAnsi="Times New Roman" w:cs="Times New Roman"/>
          <w:sz w:val="24"/>
          <w:szCs w:val="24"/>
          <w:lang w:eastAsia="ru-RU"/>
        </w:rPr>
        <w:t>])</w:t>
      </w:r>
    </w:p>
    <w:tbl>
      <w:tblPr>
        <w:tblW w:w="5000" w:type="pct"/>
        <w:tblBorders>
          <w:top w:val="single" w:sz="6" w:space="0" w:color="777777"/>
          <w:left w:val="single" w:sz="6" w:space="0" w:color="777777"/>
          <w:bottom w:val="single" w:sz="6" w:space="0" w:color="777777"/>
          <w:right w:val="single" w:sz="6" w:space="0" w:color="777777"/>
        </w:tblBorders>
        <w:tblCellMar>
          <w:left w:w="0" w:type="dxa"/>
          <w:right w:w="0" w:type="dxa"/>
        </w:tblCellMar>
        <w:tblLook w:val="04A0" w:firstRow="1" w:lastRow="0" w:firstColumn="1" w:lastColumn="0" w:noHBand="0" w:noVBand="1"/>
      </w:tblPr>
      <w:tblGrid>
        <w:gridCol w:w="5385"/>
        <w:gridCol w:w="1788"/>
        <w:gridCol w:w="1654"/>
        <w:gridCol w:w="1478"/>
        <w:gridCol w:w="4532"/>
      </w:tblGrid>
      <w:tr w:rsidR="00EB6D40" w:rsidRPr="00EB6D40" w14:paraId="04BE97B5" w14:textId="77777777" w:rsidTr="009969D7">
        <w:trPr>
          <w:tblHeader/>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0F069B12" w14:textId="77777777" w:rsidR="00EB6D40" w:rsidRPr="00EB6D40" w:rsidRDefault="00EB6D40" w:rsidP="00EB6D40">
            <w:pPr>
              <w:spacing w:after="0" w:line="240" w:lineRule="auto"/>
              <w:jc w:val="center"/>
              <w:rPr>
                <w:rFonts w:ascii="Times New Roman" w:eastAsia="Times New Roman" w:hAnsi="Times New Roman" w:cs="Times New Roman"/>
                <w:color w:val="000000"/>
                <w:sz w:val="20"/>
                <w:szCs w:val="20"/>
                <w:lang w:eastAsia="ru-RU"/>
              </w:rPr>
            </w:pPr>
            <w:r w:rsidRPr="00EB6D40">
              <w:rPr>
                <w:rFonts w:ascii="Times New Roman" w:eastAsia="Times New Roman" w:hAnsi="Times New Roman" w:cs="Times New Roman"/>
                <w:color w:val="000000"/>
                <w:sz w:val="20"/>
                <w:szCs w:val="20"/>
                <w:lang w:eastAsia="ru-RU"/>
              </w:rPr>
              <w:t>Показатели финансового состояния</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0B77B5EB" w14:textId="77777777" w:rsidR="00EB6D40" w:rsidRPr="00EB6D40" w:rsidRDefault="00EB6D40" w:rsidP="00EB6D40">
            <w:pPr>
              <w:spacing w:after="0" w:line="240" w:lineRule="auto"/>
              <w:jc w:val="center"/>
              <w:rPr>
                <w:rFonts w:ascii="Times New Roman" w:eastAsia="Times New Roman" w:hAnsi="Times New Roman" w:cs="Times New Roman"/>
                <w:color w:val="000000"/>
                <w:sz w:val="20"/>
                <w:szCs w:val="20"/>
                <w:lang w:eastAsia="ru-RU"/>
              </w:rPr>
            </w:pPr>
            <w:r w:rsidRPr="00EB6D40">
              <w:rPr>
                <w:rFonts w:ascii="Times New Roman" w:eastAsia="Times New Roman" w:hAnsi="Times New Roman" w:cs="Times New Roman"/>
                <w:color w:val="000000"/>
                <w:sz w:val="20"/>
                <w:szCs w:val="20"/>
                <w:lang w:eastAsia="ru-RU"/>
              </w:rPr>
              <w:t>Рейтинги показателей</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0A8AAA94" w14:textId="77777777" w:rsidR="00EB6D40" w:rsidRPr="00EB6D40" w:rsidRDefault="00EB6D40" w:rsidP="00EB6D40">
            <w:pPr>
              <w:spacing w:after="0" w:line="240" w:lineRule="auto"/>
              <w:jc w:val="center"/>
              <w:rPr>
                <w:rFonts w:ascii="Times New Roman" w:eastAsia="Times New Roman" w:hAnsi="Times New Roman" w:cs="Times New Roman"/>
                <w:color w:val="000000"/>
                <w:sz w:val="20"/>
                <w:szCs w:val="20"/>
                <w:lang w:eastAsia="ru-RU"/>
              </w:rPr>
            </w:pPr>
            <w:r w:rsidRPr="00EB6D40">
              <w:rPr>
                <w:rFonts w:ascii="Times New Roman" w:eastAsia="Times New Roman" w:hAnsi="Times New Roman" w:cs="Times New Roman"/>
                <w:color w:val="000000"/>
                <w:sz w:val="20"/>
                <w:szCs w:val="20"/>
                <w:lang w:eastAsia="ru-RU"/>
              </w:rPr>
              <w:t xml:space="preserve">К Р И Т Е Р И </w:t>
            </w:r>
            <w:proofErr w:type="spellStart"/>
            <w:r w:rsidRPr="00EB6D40">
              <w:rPr>
                <w:rFonts w:ascii="Times New Roman" w:eastAsia="Times New Roman" w:hAnsi="Times New Roman" w:cs="Times New Roman"/>
                <w:color w:val="000000"/>
                <w:sz w:val="20"/>
                <w:szCs w:val="20"/>
                <w:lang w:eastAsia="ru-RU"/>
              </w:rPr>
              <w:t>И</w:t>
            </w:r>
            <w:proofErr w:type="spellEnd"/>
          </w:p>
        </w:tc>
      </w:tr>
      <w:tr w:rsidR="00EB6D40" w:rsidRPr="00BA081D" w14:paraId="105A954C" w14:textId="77777777" w:rsidTr="009969D7">
        <w:trPr>
          <w:tblHeader/>
        </w:trPr>
        <w:tc>
          <w:tcPr>
            <w:tcW w:w="0" w:type="auto"/>
            <w:vMerge/>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14:paraId="1ECEA71D" w14:textId="77777777" w:rsidR="00EB6D40" w:rsidRPr="00EB6D40" w:rsidRDefault="00EB6D40" w:rsidP="00EB6D40">
            <w:pPr>
              <w:spacing w:after="0" w:line="240" w:lineRule="auto"/>
              <w:rPr>
                <w:rFonts w:ascii="Times New Roman" w:eastAsia="Times New Roman" w:hAnsi="Times New Roman" w:cs="Times New Roman"/>
                <w:color w:val="000000"/>
                <w:sz w:val="20"/>
                <w:szCs w:val="20"/>
                <w:lang w:eastAsia="ru-RU"/>
              </w:rPr>
            </w:pPr>
          </w:p>
        </w:tc>
        <w:tc>
          <w:tcPr>
            <w:tcW w:w="0" w:type="auto"/>
            <w:vMerge/>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14:paraId="78EDCB63" w14:textId="77777777" w:rsidR="00EB6D40" w:rsidRPr="00EB6D40" w:rsidRDefault="00EB6D40" w:rsidP="00EB6D40">
            <w:pPr>
              <w:spacing w:after="0" w:line="240" w:lineRule="auto"/>
              <w:rPr>
                <w:rFonts w:ascii="Times New Roman" w:eastAsia="Times New Roman" w:hAnsi="Times New Roman" w:cs="Times New Roman"/>
                <w:color w:val="000000"/>
                <w:sz w:val="20"/>
                <w:szCs w:val="20"/>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55A09C96" w14:textId="77777777" w:rsidR="00EB6D40" w:rsidRPr="00EB6D40" w:rsidRDefault="00EB6D40" w:rsidP="00EB6D40">
            <w:pPr>
              <w:spacing w:after="0" w:line="240" w:lineRule="auto"/>
              <w:jc w:val="center"/>
              <w:rPr>
                <w:rFonts w:ascii="Times New Roman" w:eastAsia="Times New Roman" w:hAnsi="Times New Roman" w:cs="Times New Roman"/>
                <w:color w:val="000000"/>
                <w:sz w:val="20"/>
                <w:szCs w:val="20"/>
                <w:lang w:eastAsia="ru-RU"/>
              </w:rPr>
            </w:pPr>
            <w:r w:rsidRPr="00EB6D40">
              <w:rPr>
                <w:rFonts w:ascii="Times New Roman" w:eastAsia="Times New Roman" w:hAnsi="Times New Roman" w:cs="Times New Roman"/>
                <w:color w:val="000000"/>
                <w:sz w:val="20"/>
                <w:szCs w:val="20"/>
                <w:lang w:eastAsia="ru-RU"/>
              </w:rPr>
              <w:t>высший</w:t>
            </w:r>
          </w:p>
        </w:tc>
        <w:tc>
          <w:tcPr>
            <w:tcW w:w="0" w:type="auto"/>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0DA3F7A5" w14:textId="77777777" w:rsidR="00EB6D40" w:rsidRPr="00EB6D40" w:rsidRDefault="00EB6D40" w:rsidP="00EB6D40">
            <w:pPr>
              <w:spacing w:after="0" w:line="240" w:lineRule="auto"/>
              <w:jc w:val="center"/>
              <w:rPr>
                <w:rFonts w:ascii="Times New Roman" w:eastAsia="Times New Roman" w:hAnsi="Times New Roman" w:cs="Times New Roman"/>
                <w:color w:val="000000"/>
                <w:sz w:val="20"/>
                <w:szCs w:val="20"/>
                <w:lang w:eastAsia="ru-RU"/>
              </w:rPr>
            </w:pPr>
            <w:r w:rsidRPr="00EB6D40">
              <w:rPr>
                <w:rFonts w:ascii="Times New Roman" w:eastAsia="Times New Roman" w:hAnsi="Times New Roman" w:cs="Times New Roman"/>
                <w:color w:val="000000"/>
                <w:sz w:val="20"/>
                <w:szCs w:val="20"/>
                <w:lang w:eastAsia="ru-RU"/>
              </w:rPr>
              <w:t>низший</w:t>
            </w:r>
          </w:p>
        </w:tc>
        <w:tc>
          <w:tcPr>
            <w:tcW w:w="0" w:type="auto"/>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66601D8D" w14:textId="77777777" w:rsidR="00EB6D40" w:rsidRPr="00EB6D40" w:rsidRDefault="00EB6D40" w:rsidP="00EB6D40">
            <w:pPr>
              <w:spacing w:after="0" w:line="240" w:lineRule="auto"/>
              <w:jc w:val="center"/>
              <w:rPr>
                <w:rFonts w:ascii="Times New Roman" w:eastAsia="Times New Roman" w:hAnsi="Times New Roman" w:cs="Times New Roman"/>
                <w:color w:val="000000"/>
                <w:sz w:val="20"/>
                <w:szCs w:val="20"/>
                <w:lang w:eastAsia="ru-RU"/>
              </w:rPr>
            </w:pPr>
            <w:r w:rsidRPr="00EB6D40">
              <w:rPr>
                <w:rFonts w:ascii="Times New Roman" w:eastAsia="Times New Roman" w:hAnsi="Times New Roman" w:cs="Times New Roman"/>
                <w:color w:val="000000"/>
                <w:sz w:val="20"/>
                <w:szCs w:val="20"/>
                <w:lang w:eastAsia="ru-RU"/>
              </w:rPr>
              <w:t>условия снижения критерия</w:t>
            </w:r>
          </w:p>
        </w:tc>
      </w:tr>
      <w:tr w:rsidR="00BA081D" w:rsidRPr="00EB6D40" w14:paraId="32812B4C" w14:textId="77777777" w:rsidTr="009969D7">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7E1E4DBC" w14:textId="77777777" w:rsidR="00EB6D40" w:rsidRPr="00EB6D40" w:rsidRDefault="00EB6D40" w:rsidP="00EB6D40">
            <w:pPr>
              <w:spacing w:after="0" w:line="240" w:lineRule="auto"/>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1. Коэффициент абсолютной ликвидности (Л2)</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6B993049"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20</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6EDE5E9F"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0.5 и выше - 20 баллов</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63E0EE93"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менее 0.1 - 0 баллов</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72D5E22"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За каждый 0.1 пункта снижения, по сравнению с 0.5, снимается по 4 балла</w:t>
            </w:r>
          </w:p>
        </w:tc>
      </w:tr>
      <w:tr w:rsidR="00BA081D" w:rsidRPr="00EB6D40" w14:paraId="35369C6B" w14:textId="77777777" w:rsidTr="009969D7">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066E07F" w14:textId="77777777" w:rsidR="00EB6D40" w:rsidRPr="00EB6D40" w:rsidRDefault="00EB6D40" w:rsidP="00EB6D40">
            <w:pPr>
              <w:spacing w:after="0" w:line="240" w:lineRule="auto"/>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2. Коэффициент критической оценки (Л3)</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25BF3278"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18</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2FFE044"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1.5 и выше - 18 баллов</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1D4B4CCC"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менее 1.0 - 0 баллов</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6CCDFB82"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За каждый 0.1 пункта снижения, по сравнению с 1.5, снимается по 3 балла</w:t>
            </w:r>
          </w:p>
        </w:tc>
      </w:tr>
      <w:tr w:rsidR="00BA081D" w:rsidRPr="00EB6D40" w14:paraId="13A0B01B" w14:textId="77777777" w:rsidTr="009969D7">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B1B87D2" w14:textId="77777777" w:rsidR="00EB6D40" w:rsidRPr="00EB6D40" w:rsidRDefault="00EB6D40" w:rsidP="00EB6D40">
            <w:pPr>
              <w:spacing w:after="0" w:line="240" w:lineRule="auto"/>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3. Коэффициент текущей ликвидности (Л4)</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A3639B0"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16.5</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D4FE9D5"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2.0 и выше - 16.5 балла</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0DCA6281"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менее 1.0 - 0 баллов</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2831A557"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За каждый 0.1 пункта снижения, по сравнению с 2.0, снимается по 1.5 балла</w:t>
            </w:r>
          </w:p>
        </w:tc>
      </w:tr>
      <w:tr w:rsidR="00BA081D" w:rsidRPr="00EB6D40" w14:paraId="4C0E5C77" w14:textId="77777777" w:rsidTr="009969D7">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690C9D0" w14:textId="77777777" w:rsidR="00EB6D40" w:rsidRPr="00EB6D40" w:rsidRDefault="00EB6D40" w:rsidP="00EB6D40">
            <w:pPr>
              <w:spacing w:after="0" w:line="240" w:lineRule="auto"/>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4. Коэффициент финансовой независимости (У12)</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B9AE769"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17</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10AC7F7D"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0.6 и выше - 17 баллов</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4A397CE"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менее 0.4 - 0 баллов</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530398EB"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За каждый 0.01 пункта снижения, по сравнению с 0.6, снимается по 0.8 балла</w:t>
            </w:r>
          </w:p>
        </w:tc>
      </w:tr>
      <w:tr w:rsidR="00BA081D" w:rsidRPr="00EB6D40" w14:paraId="43DD601B" w14:textId="77777777" w:rsidTr="009969D7">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DFE2D0D" w14:textId="77777777" w:rsidR="00EB6D40" w:rsidRPr="00EB6D40" w:rsidRDefault="00EB6D40" w:rsidP="00EB6D40">
            <w:pPr>
              <w:spacing w:after="0" w:line="240" w:lineRule="auto"/>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5. Коэффициент обеспеченности собственными источниками финансирования (У1)</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7B13342B"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15</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2AC55DC4"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0.5 и выше - 15 баллов</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70AB03B0"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менее 0.1 - 0 баллов</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6BB96ED2"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За каждый 0.1 пункта снижения, по сравнению с 0.5, снимается по 3 балла</w:t>
            </w:r>
          </w:p>
        </w:tc>
      </w:tr>
      <w:tr w:rsidR="00BA081D" w:rsidRPr="00EB6D40" w14:paraId="7E8557CC" w14:textId="77777777" w:rsidTr="009969D7">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EBCC25A" w14:textId="77777777" w:rsidR="00EB6D40" w:rsidRPr="00EB6D40" w:rsidRDefault="00EB6D40" w:rsidP="00EB6D40">
            <w:pPr>
              <w:spacing w:after="0" w:line="240" w:lineRule="auto"/>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6. Коэффициент финансовой независимости в части формирования запасов и затрат (У24)</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A78C8AB"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13.5</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16B71706"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1.0 и выше - 13.5 балла</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08FAFEED"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менее 0.5 - 0 баллов</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201270FD"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За каждый 0.1 пункта снижения, по сравнению с 1.0, снимается по 2.5 балла</w:t>
            </w:r>
          </w:p>
        </w:tc>
      </w:tr>
      <w:tr w:rsidR="00BA081D" w:rsidRPr="00EB6D40" w14:paraId="490C33C0" w14:textId="77777777" w:rsidTr="009969D7">
        <w:tc>
          <w:tcPr>
            <w:tcW w:w="0" w:type="auto"/>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C862EA9" w14:textId="77777777" w:rsidR="00EB6D40" w:rsidRPr="00EB6D40" w:rsidRDefault="00EB6D40" w:rsidP="00EB6D40">
            <w:pPr>
              <w:spacing w:after="0" w:line="240" w:lineRule="auto"/>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ИТОГО:</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22B8E57C"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100</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2A488297"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100</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AC6ABB4"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72B5F1DA"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p>
        </w:tc>
      </w:tr>
    </w:tbl>
    <w:p w14:paraId="742A3AD1" w14:textId="77777777" w:rsidR="00EB6D40" w:rsidRPr="00EB6D40" w:rsidRDefault="00EB6D40" w:rsidP="00EB6D40">
      <w:pPr>
        <w:shd w:val="clear" w:color="auto" w:fill="FFFFFF"/>
        <w:spacing w:after="0" w:line="240" w:lineRule="auto"/>
        <w:jc w:val="center"/>
        <w:rPr>
          <w:rFonts w:ascii="Times New Roman" w:eastAsia="Times New Roman" w:hAnsi="Times New Roman" w:cs="Times New Roman"/>
          <w:color w:val="555555"/>
          <w:sz w:val="20"/>
          <w:szCs w:val="20"/>
          <w:lang w:eastAsia="ru-RU"/>
        </w:rPr>
      </w:pPr>
      <w:r w:rsidRPr="00EB6D40">
        <w:rPr>
          <w:rFonts w:ascii="Times New Roman" w:eastAsia="Times New Roman" w:hAnsi="Times New Roman" w:cs="Times New Roman"/>
          <w:color w:val="555555"/>
          <w:sz w:val="20"/>
          <w:szCs w:val="20"/>
          <w:lang w:eastAsia="ru-RU"/>
        </w:rPr>
        <w:t>Классификация финансовой устойчивости по сумме баллов</w:t>
      </w:r>
    </w:p>
    <w:tbl>
      <w:tblPr>
        <w:tblW w:w="5000" w:type="pct"/>
        <w:tblBorders>
          <w:top w:val="single" w:sz="6" w:space="0" w:color="777777"/>
          <w:left w:val="single" w:sz="6" w:space="0" w:color="777777"/>
          <w:bottom w:val="single" w:sz="6" w:space="0" w:color="777777"/>
          <w:right w:val="single" w:sz="6" w:space="0" w:color="777777"/>
        </w:tblBorders>
        <w:tblCellMar>
          <w:left w:w="0" w:type="dxa"/>
          <w:right w:w="0" w:type="dxa"/>
        </w:tblCellMar>
        <w:tblLook w:val="04A0" w:firstRow="1" w:lastRow="0" w:firstColumn="1" w:lastColumn="0" w:noHBand="0" w:noVBand="1"/>
      </w:tblPr>
      <w:tblGrid>
        <w:gridCol w:w="3232"/>
        <w:gridCol w:w="2992"/>
        <w:gridCol w:w="2991"/>
        <w:gridCol w:w="2991"/>
        <w:gridCol w:w="2631"/>
      </w:tblGrid>
      <w:tr w:rsidR="00EB6D40" w:rsidRPr="00EB6D40" w14:paraId="73A126B1" w14:textId="77777777" w:rsidTr="009969D7">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131F5D9D"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1 класс</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55702EA"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2 класс</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66178B4B"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3 класс</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047B69B"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4 класс</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4A352389"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5 класс</w:t>
            </w:r>
          </w:p>
        </w:tc>
      </w:tr>
      <w:tr w:rsidR="00EB6D40" w:rsidRPr="00EB6D40" w14:paraId="40A7AEE8" w14:textId="77777777" w:rsidTr="009969D7">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08565209"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100 - 94 балла</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7295CEF3"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93 - 65 балла</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78313C81"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64 - 52 балла</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13EB275D"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51 - 21 балла</w:t>
            </w:r>
          </w:p>
        </w:tc>
        <w:tc>
          <w:tcPr>
            <w:tcW w:w="0" w:type="auto"/>
            <w:tcBorders>
              <w:top w:val="single" w:sz="6" w:space="0" w:color="AAAAAA"/>
              <w:left w:val="single" w:sz="6" w:space="0" w:color="AAAAAA"/>
              <w:bottom w:val="single" w:sz="6" w:space="0" w:color="AAAAAA"/>
              <w:right w:val="single" w:sz="6" w:space="0" w:color="AAAAAA"/>
            </w:tcBorders>
            <w:tcMar>
              <w:top w:w="75" w:type="dxa"/>
              <w:left w:w="75" w:type="dxa"/>
              <w:bottom w:w="75" w:type="dxa"/>
              <w:right w:w="75" w:type="dxa"/>
            </w:tcMar>
            <w:vAlign w:val="center"/>
            <w:hideMark/>
          </w:tcPr>
          <w:p w14:paraId="3F51D00F" w14:textId="77777777" w:rsidR="00EB6D40" w:rsidRPr="00EB6D40" w:rsidRDefault="00EB6D40" w:rsidP="00EB6D40">
            <w:pPr>
              <w:spacing w:after="0" w:line="240" w:lineRule="auto"/>
              <w:jc w:val="center"/>
              <w:rPr>
                <w:rFonts w:ascii="Times New Roman" w:eastAsia="Times New Roman" w:hAnsi="Times New Roman" w:cs="Times New Roman"/>
                <w:sz w:val="20"/>
                <w:szCs w:val="20"/>
                <w:lang w:eastAsia="ru-RU"/>
              </w:rPr>
            </w:pPr>
            <w:r w:rsidRPr="00EB6D40">
              <w:rPr>
                <w:rFonts w:ascii="Times New Roman" w:eastAsia="Times New Roman" w:hAnsi="Times New Roman" w:cs="Times New Roman"/>
                <w:sz w:val="20"/>
                <w:szCs w:val="20"/>
                <w:lang w:eastAsia="ru-RU"/>
              </w:rPr>
              <w:t>20 - 0балла</w:t>
            </w:r>
          </w:p>
        </w:tc>
      </w:tr>
    </w:tbl>
    <w:p w14:paraId="07DA8D6F" w14:textId="0AB800B2" w:rsidR="00BA081D" w:rsidRDefault="00BA081D" w:rsidP="004C03FE">
      <w:pPr>
        <w:spacing w:after="0"/>
        <w:jc w:val="right"/>
        <w:rPr>
          <w:rFonts w:ascii="Times New Roman" w:hAnsi="Times New Roman" w:cs="Times New Roman"/>
          <w:sz w:val="24"/>
          <w:szCs w:val="24"/>
        </w:rPr>
      </w:pPr>
    </w:p>
    <w:p w14:paraId="4FFF54AD" w14:textId="77777777" w:rsidR="00BA081D" w:rsidRDefault="00BA081D">
      <w:pPr>
        <w:rPr>
          <w:rFonts w:ascii="Times New Roman" w:hAnsi="Times New Roman" w:cs="Times New Roman"/>
          <w:sz w:val="24"/>
          <w:szCs w:val="24"/>
        </w:rPr>
      </w:pPr>
      <w:r>
        <w:rPr>
          <w:rFonts w:ascii="Times New Roman" w:hAnsi="Times New Roman" w:cs="Times New Roman"/>
          <w:sz w:val="24"/>
          <w:szCs w:val="24"/>
        </w:rPr>
        <w:br w:type="page"/>
      </w:r>
    </w:p>
    <w:p w14:paraId="67BAF78E" w14:textId="7F5BEAF2" w:rsidR="00EB6D40" w:rsidRPr="006B1028" w:rsidRDefault="00BA081D" w:rsidP="004C03FE">
      <w:pPr>
        <w:spacing w:after="0"/>
        <w:jc w:val="right"/>
        <w:rPr>
          <w:rFonts w:ascii="Times New Roman" w:hAnsi="Times New Roman" w:cs="Times New Roman"/>
          <w:b/>
          <w:bCs/>
          <w:sz w:val="24"/>
          <w:szCs w:val="24"/>
        </w:rPr>
      </w:pPr>
      <w:r w:rsidRPr="006B1028">
        <w:rPr>
          <w:rFonts w:ascii="Times New Roman" w:hAnsi="Times New Roman" w:cs="Times New Roman"/>
          <w:b/>
          <w:bCs/>
          <w:sz w:val="24"/>
          <w:szCs w:val="24"/>
        </w:rPr>
        <w:lastRenderedPageBreak/>
        <w:t>Приложение 6</w:t>
      </w:r>
    </w:p>
    <w:p w14:paraId="045135C9" w14:textId="3A4E0285" w:rsidR="00BA081D" w:rsidRPr="00BA081D" w:rsidRDefault="00BA081D" w:rsidP="004C03FE">
      <w:pPr>
        <w:spacing w:after="0"/>
        <w:jc w:val="right"/>
        <w:rPr>
          <w:rFonts w:ascii="Times New Roman" w:hAnsi="Times New Roman" w:cs="Times New Roman"/>
          <w:sz w:val="24"/>
          <w:szCs w:val="24"/>
        </w:rPr>
      </w:pPr>
      <w:r w:rsidRPr="00BA081D">
        <w:rPr>
          <w:rFonts w:ascii="Times New Roman" w:hAnsi="Times New Roman" w:cs="Times New Roman"/>
          <w:sz w:val="24"/>
          <w:szCs w:val="24"/>
        </w:rPr>
        <w:t>Таблица</w:t>
      </w:r>
      <w:r w:rsidR="00914D5B">
        <w:rPr>
          <w:rFonts w:ascii="Times New Roman" w:hAnsi="Times New Roman" w:cs="Times New Roman"/>
          <w:sz w:val="24"/>
          <w:szCs w:val="24"/>
        </w:rPr>
        <w:t xml:space="preserve"> </w:t>
      </w:r>
      <w:r w:rsidR="008A05F4">
        <w:rPr>
          <w:rFonts w:ascii="Times New Roman" w:hAnsi="Times New Roman" w:cs="Times New Roman"/>
          <w:sz w:val="24"/>
          <w:szCs w:val="24"/>
        </w:rPr>
        <w:t>8</w:t>
      </w:r>
    </w:p>
    <w:p w14:paraId="5513F601" w14:textId="3BAEDA9B" w:rsidR="00BA081D" w:rsidRPr="00BA081D" w:rsidRDefault="00BA081D" w:rsidP="00BA081D">
      <w:pPr>
        <w:spacing w:after="120" w:line="240" w:lineRule="auto"/>
        <w:jc w:val="center"/>
        <w:rPr>
          <w:rFonts w:ascii="Times New Roman" w:eastAsia="Times New Roman" w:hAnsi="Times New Roman" w:cs="Times New Roman"/>
          <w:sz w:val="23"/>
          <w:szCs w:val="23"/>
          <w:lang w:eastAsia="ru-RU"/>
        </w:rPr>
      </w:pPr>
      <w:r w:rsidRPr="00BA081D">
        <w:rPr>
          <w:rFonts w:ascii="Times New Roman" w:eastAsia="Times New Roman" w:hAnsi="Times New Roman" w:cs="Times New Roman"/>
          <w:sz w:val="23"/>
          <w:szCs w:val="23"/>
          <w:lang w:eastAsia="ru-RU"/>
        </w:rPr>
        <w:t>Количество набранных баллов, характеризующих финансовую устойчивость</w:t>
      </w:r>
      <w:r w:rsidR="006B1028">
        <w:rPr>
          <w:rFonts w:ascii="Times New Roman" w:eastAsia="Times New Roman" w:hAnsi="Times New Roman" w:cs="Times New Roman"/>
          <w:sz w:val="23"/>
          <w:szCs w:val="23"/>
          <w:lang w:eastAsia="ru-RU"/>
        </w:rPr>
        <w:t xml:space="preserve"> </w:t>
      </w:r>
      <w:r w:rsidR="006B1028" w:rsidRPr="006B1028">
        <w:rPr>
          <w:rFonts w:ascii="Times New Roman" w:eastAsia="Times New Roman" w:hAnsi="Times New Roman" w:cs="Times New Roman"/>
          <w:sz w:val="23"/>
          <w:szCs w:val="23"/>
          <w:lang w:eastAsia="ru-RU"/>
        </w:rPr>
        <w:t xml:space="preserve">ООО «Лотос Премиум» (составлена автором при помощи программы </w:t>
      </w:r>
      <w:r w:rsidR="004F1CD5" w:rsidRPr="004F1CD5">
        <w:rPr>
          <w:rFonts w:ascii="Times New Roman" w:eastAsia="Times New Roman" w:hAnsi="Times New Roman" w:cs="Times New Roman"/>
          <w:sz w:val="23"/>
          <w:szCs w:val="23"/>
          <w:lang w:eastAsia="ru-RU"/>
        </w:rPr>
        <w:t>«</w:t>
      </w:r>
      <w:proofErr w:type="spellStart"/>
      <w:r w:rsidR="004F1CD5" w:rsidRPr="004F1CD5">
        <w:rPr>
          <w:rFonts w:ascii="Times New Roman" w:eastAsia="Times New Roman" w:hAnsi="Times New Roman" w:cs="Times New Roman"/>
          <w:sz w:val="23"/>
          <w:szCs w:val="23"/>
          <w:lang w:eastAsia="ru-RU"/>
        </w:rPr>
        <w:t>ФинЭкАнализ</w:t>
      </w:r>
      <w:proofErr w:type="spellEnd"/>
      <w:r w:rsidR="004F1CD5" w:rsidRPr="004F1CD5">
        <w:rPr>
          <w:rFonts w:ascii="Times New Roman" w:eastAsia="Times New Roman" w:hAnsi="Times New Roman" w:cs="Times New Roman"/>
          <w:sz w:val="23"/>
          <w:szCs w:val="23"/>
          <w:lang w:eastAsia="ru-RU"/>
        </w:rPr>
        <w:t xml:space="preserve">-ONLINE» </w:t>
      </w:r>
      <w:r w:rsidR="006B1028" w:rsidRPr="006B1028">
        <w:rPr>
          <w:rFonts w:ascii="Times New Roman" w:eastAsia="Times New Roman" w:hAnsi="Times New Roman" w:cs="Times New Roman"/>
          <w:sz w:val="23"/>
          <w:szCs w:val="23"/>
          <w:lang w:eastAsia="ru-RU"/>
        </w:rPr>
        <w:t>[</w:t>
      </w:r>
      <w:r w:rsidR="00283500">
        <w:rPr>
          <w:rFonts w:ascii="Times New Roman" w:eastAsia="Times New Roman" w:hAnsi="Times New Roman" w:cs="Times New Roman"/>
          <w:sz w:val="23"/>
          <w:szCs w:val="23"/>
          <w:lang w:eastAsia="ru-RU"/>
        </w:rPr>
        <w:t>24</w:t>
      </w:r>
      <w:r w:rsidR="00283500" w:rsidRPr="00283500">
        <w:rPr>
          <w:rFonts w:ascii="Times New Roman" w:eastAsia="Times New Roman" w:hAnsi="Times New Roman" w:cs="Times New Roman"/>
          <w:sz w:val="23"/>
          <w:szCs w:val="23"/>
          <w:lang w:eastAsia="ru-RU"/>
        </w:rPr>
        <w:t>]</w:t>
      </w:r>
      <w:r w:rsidR="006B1028" w:rsidRPr="006B1028">
        <w:rPr>
          <w:rFonts w:ascii="Times New Roman" w:eastAsia="Times New Roman" w:hAnsi="Times New Roman" w:cs="Times New Roman"/>
          <w:sz w:val="23"/>
          <w:szCs w:val="23"/>
          <w:lang w:eastAsia="ru-RU"/>
        </w:rPr>
        <w:t>)</w:t>
      </w:r>
    </w:p>
    <w:tbl>
      <w:tblPr>
        <w:tblW w:w="5000" w:type="pct"/>
        <w:jc w:val="center"/>
        <w:tblBorders>
          <w:top w:val="single" w:sz="6" w:space="0" w:color="777777"/>
          <w:left w:val="single" w:sz="6" w:space="0" w:color="777777"/>
          <w:bottom w:val="single" w:sz="6" w:space="0" w:color="777777"/>
          <w:right w:val="single" w:sz="6" w:space="0" w:color="777777"/>
        </w:tblBorders>
        <w:tblCellMar>
          <w:left w:w="0" w:type="dxa"/>
          <w:right w:w="0" w:type="dxa"/>
        </w:tblCellMar>
        <w:tblLook w:val="04A0" w:firstRow="1" w:lastRow="0" w:firstColumn="1" w:lastColumn="0" w:noHBand="0" w:noVBand="1"/>
      </w:tblPr>
      <w:tblGrid>
        <w:gridCol w:w="9873"/>
        <w:gridCol w:w="1241"/>
        <w:gridCol w:w="1241"/>
        <w:gridCol w:w="1241"/>
        <w:gridCol w:w="1241"/>
      </w:tblGrid>
      <w:tr w:rsidR="00BA081D" w:rsidRPr="00BA081D" w14:paraId="7613245E" w14:textId="77777777" w:rsidTr="00BA081D">
        <w:trPr>
          <w:tblHeader/>
          <w:jc w:val="center"/>
        </w:trPr>
        <w:tc>
          <w:tcPr>
            <w:tcW w:w="9873" w:type="dxa"/>
            <w:tcBorders>
              <w:top w:val="single" w:sz="6" w:space="0" w:color="AAAAAA"/>
              <w:left w:val="single" w:sz="6" w:space="0" w:color="AAAAAA"/>
              <w:bottom w:val="single" w:sz="6" w:space="0" w:color="AAAAAA"/>
              <w:right w:val="single" w:sz="6" w:space="0" w:color="AAAAAA"/>
            </w:tcBorders>
            <w:shd w:val="clear" w:color="auto" w:fill="EFEFFF"/>
            <w:tcMar>
              <w:top w:w="240" w:type="dxa"/>
              <w:left w:w="240" w:type="dxa"/>
              <w:bottom w:w="240" w:type="dxa"/>
              <w:right w:w="240" w:type="dxa"/>
            </w:tcMar>
            <w:vAlign w:val="center"/>
            <w:hideMark/>
          </w:tcPr>
          <w:p w14:paraId="79D169AA" w14:textId="77777777" w:rsidR="00BA081D" w:rsidRPr="00BA081D" w:rsidRDefault="00BA081D" w:rsidP="00BA081D">
            <w:pPr>
              <w:spacing w:after="0" w:line="240" w:lineRule="auto"/>
              <w:jc w:val="center"/>
              <w:rPr>
                <w:rFonts w:ascii="Times New Roman" w:eastAsia="Times New Roman" w:hAnsi="Times New Roman" w:cs="Times New Roman"/>
                <w:color w:val="333333"/>
                <w:sz w:val="20"/>
                <w:szCs w:val="20"/>
                <w:lang w:eastAsia="ru-RU"/>
              </w:rPr>
            </w:pPr>
            <w:r w:rsidRPr="00BA081D">
              <w:rPr>
                <w:rFonts w:ascii="Times New Roman" w:eastAsia="Times New Roman" w:hAnsi="Times New Roman" w:cs="Times New Roman"/>
                <w:color w:val="333333"/>
                <w:sz w:val="20"/>
                <w:szCs w:val="20"/>
                <w:lang w:eastAsia="ru-RU"/>
              </w:rPr>
              <w:t>Наименование показателя</w:t>
            </w:r>
          </w:p>
        </w:tc>
        <w:tc>
          <w:tcPr>
            <w:tcW w:w="1241" w:type="dxa"/>
            <w:tcBorders>
              <w:top w:val="single" w:sz="6" w:space="0" w:color="AAAAAA"/>
              <w:left w:val="single" w:sz="6" w:space="0" w:color="AAAAAA"/>
              <w:bottom w:val="single" w:sz="6" w:space="0" w:color="AAAAAA"/>
              <w:right w:val="single" w:sz="6" w:space="0" w:color="AAAAAA"/>
            </w:tcBorders>
            <w:shd w:val="clear" w:color="auto" w:fill="EFEFFF"/>
          </w:tcPr>
          <w:p w14:paraId="7153B2A0" w14:textId="77777777" w:rsidR="00BA081D" w:rsidRPr="00BA081D" w:rsidRDefault="00BA081D" w:rsidP="00BA081D">
            <w:pPr>
              <w:spacing w:after="0" w:line="240" w:lineRule="auto"/>
              <w:jc w:val="center"/>
              <w:rPr>
                <w:rFonts w:ascii="Times New Roman" w:eastAsia="Times New Roman" w:hAnsi="Times New Roman" w:cs="Times New Roman"/>
                <w:color w:val="000000"/>
                <w:sz w:val="20"/>
                <w:szCs w:val="20"/>
                <w:lang w:eastAsia="ru-RU"/>
              </w:rPr>
            </w:pPr>
          </w:p>
        </w:tc>
        <w:tc>
          <w:tcPr>
            <w:tcW w:w="1241"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71CF8EC6" w14:textId="520A545F" w:rsidR="00BA081D" w:rsidRPr="00BA081D" w:rsidRDefault="00BA081D" w:rsidP="00BA081D">
            <w:pPr>
              <w:spacing w:after="0" w:line="240" w:lineRule="auto"/>
              <w:jc w:val="center"/>
              <w:rPr>
                <w:rFonts w:ascii="Times New Roman" w:eastAsia="Times New Roman" w:hAnsi="Times New Roman" w:cs="Times New Roman"/>
                <w:color w:val="000000"/>
                <w:sz w:val="20"/>
                <w:szCs w:val="20"/>
                <w:lang w:eastAsia="ru-RU"/>
              </w:rPr>
            </w:pPr>
            <w:r w:rsidRPr="00BA081D">
              <w:rPr>
                <w:rFonts w:ascii="Times New Roman" w:eastAsia="Times New Roman" w:hAnsi="Times New Roman" w:cs="Times New Roman"/>
                <w:color w:val="000000"/>
                <w:sz w:val="20"/>
                <w:szCs w:val="20"/>
                <w:lang w:eastAsia="ru-RU"/>
              </w:rPr>
              <w:t>01.01.2018</w:t>
            </w:r>
          </w:p>
        </w:tc>
        <w:tc>
          <w:tcPr>
            <w:tcW w:w="1241"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42A5310C" w14:textId="77777777" w:rsidR="00BA081D" w:rsidRPr="00BA081D" w:rsidRDefault="00BA081D" w:rsidP="00BA081D">
            <w:pPr>
              <w:spacing w:after="0" w:line="240" w:lineRule="auto"/>
              <w:jc w:val="center"/>
              <w:rPr>
                <w:rFonts w:ascii="Times New Roman" w:eastAsia="Times New Roman" w:hAnsi="Times New Roman" w:cs="Times New Roman"/>
                <w:color w:val="000000"/>
                <w:sz w:val="20"/>
                <w:szCs w:val="20"/>
                <w:lang w:eastAsia="ru-RU"/>
              </w:rPr>
            </w:pPr>
            <w:r w:rsidRPr="00BA081D">
              <w:rPr>
                <w:rFonts w:ascii="Times New Roman" w:eastAsia="Times New Roman" w:hAnsi="Times New Roman" w:cs="Times New Roman"/>
                <w:color w:val="000000"/>
                <w:sz w:val="20"/>
                <w:szCs w:val="20"/>
                <w:lang w:eastAsia="ru-RU"/>
              </w:rPr>
              <w:t>01.01.2019</w:t>
            </w:r>
          </w:p>
        </w:tc>
        <w:tc>
          <w:tcPr>
            <w:tcW w:w="1241" w:type="dxa"/>
            <w:tcBorders>
              <w:top w:val="single" w:sz="6" w:space="0" w:color="AAAAAA"/>
              <w:left w:val="single" w:sz="6" w:space="0" w:color="AAAAAA"/>
              <w:bottom w:val="single" w:sz="6" w:space="0" w:color="AAAAAA"/>
              <w:right w:val="single" w:sz="6" w:space="0" w:color="AAAAAA"/>
            </w:tcBorders>
            <w:shd w:val="clear" w:color="auto" w:fill="EFEFFF"/>
            <w:tcMar>
              <w:top w:w="120" w:type="dxa"/>
              <w:left w:w="120" w:type="dxa"/>
              <w:bottom w:w="120" w:type="dxa"/>
              <w:right w:w="120" w:type="dxa"/>
            </w:tcMar>
            <w:vAlign w:val="center"/>
            <w:hideMark/>
          </w:tcPr>
          <w:p w14:paraId="56578195" w14:textId="77777777" w:rsidR="00BA081D" w:rsidRPr="00BA081D" w:rsidRDefault="00BA081D" w:rsidP="00BA081D">
            <w:pPr>
              <w:spacing w:after="0" w:line="240" w:lineRule="auto"/>
              <w:jc w:val="center"/>
              <w:rPr>
                <w:rFonts w:ascii="Times New Roman" w:eastAsia="Times New Roman" w:hAnsi="Times New Roman" w:cs="Times New Roman"/>
                <w:color w:val="000000"/>
                <w:sz w:val="20"/>
                <w:szCs w:val="20"/>
                <w:lang w:eastAsia="ru-RU"/>
              </w:rPr>
            </w:pPr>
            <w:r w:rsidRPr="00BA081D">
              <w:rPr>
                <w:rFonts w:ascii="Times New Roman" w:eastAsia="Times New Roman" w:hAnsi="Times New Roman" w:cs="Times New Roman"/>
                <w:color w:val="000000"/>
                <w:sz w:val="20"/>
                <w:szCs w:val="20"/>
                <w:lang w:eastAsia="ru-RU"/>
              </w:rPr>
              <w:t>01.01.2020</w:t>
            </w:r>
          </w:p>
        </w:tc>
      </w:tr>
      <w:tr w:rsidR="00BA081D" w:rsidRPr="00BA081D" w14:paraId="78522615" w14:textId="77777777" w:rsidTr="00BA081D">
        <w:trPr>
          <w:jc w:val="center"/>
        </w:trPr>
        <w:tc>
          <w:tcPr>
            <w:tcW w:w="9873" w:type="dxa"/>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576711EC" w14:textId="77777777" w:rsidR="00BA081D" w:rsidRPr="00BA081D" w:rsidRDefault="00BA081D" w:rsidP="00BA081D">
            <w:pPr>
              <w:spacing w:after="0" w:line="240" w:lineRule="auto"/>
              <w:ind w:left="60" w:right="45" w:firstLine="45"/>
              <w:rPr>
                <w:rFonts w:ascii="Times New Roman" w:eastAsiaTheme="minorEastAsia" w:hAnsi="Times New Roman" w:cs="Times New Roman"/>
                <w:color w:val="000000"/>
                <w:sz w:val="20"/>
                <w:szCs w:val="20"/>
                <w:lang w:eastAsia="ru-RU"/>
              </w:rPr>
            </w:pPr>
            <w:r w:rsidRPr="00BA081D">
              <w:rPr>
                <w:rFonts w:ascii="Times New Roman" w:eastAsiaTheme="minorEastAsia" w:hAnsi="Times New Roman" w:cs="Times New Roman"/>
                <w:color w:val="000000"/>
                <w:sz w:val="20"/>
                <w:szCs w:val="20"/>
                <w:lang w:eastAsia="ru-RU"/>
              </w:rPr>
              <w:t>1. Коэффициент абсолютной ликвидности (Л2)</w:t>
            </w:r>
          </w:p>
        </w:tc>
        <w:tc>
          <w:tcPr>
            <w:tcW w:w="1241" w:type="dxa"/>
            <w:tcBorders>
              <w:top w:val="single" w:sz="6" w:space="0" w:color="AAAAAA"/>
              <w:left w:val="single" w:sz="6" w:space="0" w:color="AAAAAA"/>
              <w:bottom w:val="single" w:sz="6" w:space="0" w:color="AAAAAA"/>
              <w:right w:val="single" w:sz="6" w:space="0" w:color="AAAAAA"/>
            </w:tcBorders>
          </w:tcPr>
          <w:p w14:paraId="05B13444"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8277A9B" w14:textId="32F896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0</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0D97470E"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0</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F8DA725"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0</w:t>
            </w:r>
          </w:p>
        </w:tc>
      </w:tr>
      <w:tr w:rsidR="00BA081D" w:rsidRPr="00BA081D" w14:paraId="3E786CAC" w14:textId="77777777" w:rsidTr="00BA081D">
        <w:trPr>
          <w:jc w:val="center"/>
        </w:trPr>
        <w:tc>
          <w:tcPr>
            <w:tcW w:w="9873" w:type="dxa"/>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028BE659" w14:textId="77777777" w:rsidR="00BA081D" w:rsidRPr="00BA081D" w:rsidRDefault="00BA081D" w:rsidP="00BA081D">
            <w:pPr>
              <w:spacing w:after="0" w:line="240" w:lineRule="auto"/>
              <w:ind w:left="60" w:right="45" w:firstLine="45"/>
              <w:rPr>
                <w:rFonts w:ascii="Times New Roman" w:eastAsiaTheme="minorEastAsia" w:hAnsi="Times New Roman" w:cs="Times New Roman"/>
                <w:color w:val="000000"/>
                <w:sz w:val="20"/>
                <w:szCs w:val="20"/>
                <w:lang w:eastAsia="ru-RU"/>
              </w:rPr>
            </w:pPr>
            <w:r w:rsidRPr="00BA081D">
              <w:rPr>
                <w:rFonts w:ascii="Times New Roman" w:eastAsiaTheme="minorEastAsia" w:hAnsi="Times New Roman" w:cs="Times New Roman"/>
                <w:color w:val="000000"/>
                <w:sz w:val="20"/>
                <w:szCs w:val="20"/>
                <w:lang w:eastAsia="ru-RU"/>
              </w:rPr>
              <w:t>2. Коэффициент критической оценки (Л3)</w:t>
            </w:r>
          </w:p>
        </w:tc>
        <w:tc>
          <w:tcPr>
            <w:tcW w:w="1241" w:type="dxa"/>
            <w:tcBorders>
              <w:top w:val="single" w:sz="6" w:space="0" w:color="AAAAAA"/>
              <w:left w:val="single" w:sz="6" w:space="0" w:color="AAAAAA"/>
              <w:bottom w:val="single" w:sz="6" w:space="0" w:color="AAAAAA"/>
              <w:right w:val="single" w:sz="6" w:space="0" w:color="AAAAAA"/>
            </w:tcBorders>
          </w:tcPr>
          <w:p w14:paraId="710CEF82"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C109B67" w14:textId="7A2ED0CB"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0</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426ABAB"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0</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A948328"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0</w:t>
            </w:r>
          </w:p>
        </w:tc>
      </w:tr>
      <w:tr w:rsidR="00BA081D" w:rsidRPr="00BA081D" w14:paraId="47D56B66" w14:textId="77777777" w:rsidTr="00BA081D">
        <w:trPr>
          <w:jc w:val="center"/>
        </w:trPr>
        <w:tc>
          <w:tcPr>
            <w:tcW w:w="9873" w:type="dxa"/>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CEDE5D7" w14:textId="77777777" w:rsidR="00BA081D" w:rsidRPr="00BA081D" w:rsidRDefault="00BA081D" w:rsidP="00BA081D">
            <w:pPr>
              <w:spacing w:after="0" w:line="240" w:lineRule="auto"/>
              <w:ind w:left="60" w:right="45" w:firstLine="45"/>
              <w:rPr>
                <w:rFonts w:ascii="Times New Roman" w:eastAsiaTheme="minorEastAsia" w:hAnsi="Times New Roman" w:cs="Times New Roman"/>
                <w:color w:val="000000"/>
                <w:sz w:val="20"/>
                <w:szCs w:val="20"/>
                <w:lang w:eastAsia="ru-RU"/>
              </w:rPr>
            </w:pPr>
            <w:r w:rsidRPr="00BA081D">
              <w:rPr>
                <w:rFonts w:ascii="Times New Roman" w:eastAsiaTheme="minorEastAsia" w:hAnsi="Times New Roman" w:cs="Times New Roman"/>
                <w:color w:val="000000"/>
                <w:sz w:val="20"/>
                <w:szCs w:val="20"/>
                <w:lang w:eastAsia="ru-RU"/>
              </w:rPr>
              <w:t>3. Коэффициент текущей ликвидности (Л4)</w:t>
            </w:r>
          </w:p>
        </w:tc>
        <w:tc>
          <w:tcPr>
            <w:tcW w:w="1241" w:type="dxa"/>
            <w:tcBorders>
              <w:top w:val="single" w:sz="6" w:space="0" w:color="AAAAAA"/>
              <w:left w:val="single" w:sz="6" w:space="0" w:color="AAAAAA"/>
              <w:bottom w:val="single" w:sz="6" w:space="0" w:color="AAAAAA"/>
              <w:right w:val="single" w:sz="6" w:space="0" w:color="AAAAAA"/>
            </w:tcBorders>
          </w:tcPr>
          <w:p w14:paraId="66AFFBC3"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D973D66" w14:textId="184D407F"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6.66</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E1B5927"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5.97</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A382AF9"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5.66</w:t>
            </w:r>
          </w:p>
        </w:tc>
      </w:tr>
      <w:tr w:rsidR="00BA081D" w:rsidRPr="00BA081D" w14:paraId="1C55E47D" w14:textId="77777777" w:rsidTr="00BA081D">
        <w:trPr>
          <w:jc w:val="center"/>
        </w:trPr>
        <w:tc>
          <w:tcPr>
            <w:tcW w:w="9873" w:type="dxa"/>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185F2D5" w14:textId="77777777" w:rsidR="00BA081D" w:rsidRPr="00BA081D" w:rsidRDefault="00BA081D" w:rsidP="00BA081D">
            <w:pPr>
              <w:spacing w:after="0" w:line="240" w:lineRule="auto"/>
              <w:ind w:left="60" w:right="45" w:firstLine="45"/>
              <w:rPr>
                <w:rFonts w:ascii="Times New Roman" w:eastAsiaTheme="minorEastAsia" w:hAnsi="Times New Roman" w:cs="Times New Roman"/>
                <w:color w:val="000000"/>
                <w:sz w:val="20"/>
                <w:szCs w:val="20"/>
                <w:lang w:eastAsia="ru-RU"/>
              </w:rPr>
            </w:pPr>
            <w:r w:rsidRPr="00BA081D">
              <w:rPr>
                <w:rFonts w:ascii="Times New Roman" w:eastAsiaTheme="minorEastAsia" w:hAnsi="Times New Roman" w:cs="Times New Roman"/>
                <w:color w:val="000000"/>
                <w:sz w:val="20"/>
                <w:szCs w:val="20"/>
                <w:lang w:eastAsia="ru-RU"/>
              </w:rPr>
              <w:t>4. Коэффициент финансовой независимости (У12)</w:t>
            </w:r>
          </w:p>
        </w:tc>
        <w:tc>
          <w:tcPr>
            <w:tcW w:w="1241" w:type="dxa"/>
            <w:tcBorders>
              <w:top w:val="single" w:sz="6" w:space="0" w:color="AAAAAA"/>
              <w:left w:val="single" w:sz="6" w:space="0" w:color="AAAAAA"/>
              <w:bottom w:val="single" w:sz="6" w:space="0" w:color="AAAAAA"/>
              <w:right w:val="single" w:sz="6" w:space="0" w:color="AAAAAA"/>
            </w:tcBorders>
          </w:tcPr>
          <w:p w14:paraId="0A73D7EE"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AC1B9DB" w14:textId="085A4774"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0</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503F6A7"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0</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241A3452"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0</w:t>
            </w:r>
          </w:p>
        </w:tc>
      </w:tr>
      <w:tr w:rsidR="00BA081D" w:rsidRPr="00BA081D" w14:paraId="33B0ADF0" w14:textId="77777777" w:rsidTr="00BA081D">
        <w:trPr>
          <w:jc w:val="center"/>
        </w:trPr>
        <w:tc>
          <w:tcPr>
            <w:tcW w:w="9873" w:type="dxa"/>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262B59D1" w14:textId="77777777" w:rsidR="00BA081D" w:rsidRPr="00BA081D" w:rsidRDefault="00BA081D" w:rsidP="00BA081D">
            <w:pPr>
              <w:spacing w:after="0" w:line="240" w:lineRule="auto"/>
              <w:ind w:left="60" w:right="45" w:firstLine="45"/>
              <w:rPr>
                <w:rFonts w:ascii="Times New Roman" w:eastAsiaTheme="minorEastAsia" w:hAnsi="Times New Roman" w:cs="Times New Roman"/>
                <w:color w:val="000000"/>
                <w:sz w:val="20"/>
                <w:szCs w:val="20"/>
                <w:lang w:eastAsia="ru-RU"/>
              </w:rPr>
            </w:pPr>
            <w:r w:rsidRPr="00BA081D">
              <w:rPr>
                <w:rFonts w:ascii="Times New Roman" w:eastAsiaTheme="minorEastAsia" w:hAnsi="Times New Roman" w:cs="Times New Roman"/>
                <w:color w:val="000000"/>
                <w:sz w:val="20"/>
                <w:szCs w:val="20"/>
                <w:lang w:eastAsia="ru-RU"/>
              </w:rPr>
              <w:t>5. Коэффициент обеспеченности собственными источниками финансирования (У1)</w:t>
            </w:r>
          </w:p>
        </w:tc>
        <w:tc>
          <w:tcPr>
            <w:tcW w:w="1241" w:type="dxa"/>
            <w:tcBorders>
              <w:top w:val="single" w:sz="6" w:space="0" w:color="AAAAAA"/>
              <w:left w:val="single" w:sz="6" w:space="0" w:color="AAAAAA"/>
              <w:bottom w:val="single" w:sz="6" w:space="0" w:color="AAAAAA"/>
              <w:right w:val="single" w:sz="6" w:space="0" w:color="AAAAAA"/>
            </w:tcBorders>
          </w:tcPr>
          <w:p w14:paraId="4B9E939C"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8216890" w14:textId="192F6E13"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7.56</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4B53AA5"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6.9</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797C015"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6.51</w:t>
            </w:r>
          </w:p>
        </w:tc>
      </w:tr>
      <w:tr w:rsidR="00BA081D" w:rsidRPr="00BA081D" w14:paraId="72B02EFD" w14:textId="77777777" w:rsidTr="00BA081D">
        <w:trPr>
          <w:jc w:val="center"/>
        </w:trPr>
        <w:tc>
          <w:tcPr>
            <w:tcW w:w="9873" w:type="dxa"/>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C0D8E88" w14:textId="77777777" w:rsidR="00BA081D" w:rsidRPr="00BA081D" w:rsidRDefault="00BA081D" w:rsidP="00BA081D">
            <w:pPr>
              <w:spacing w:after="0" w:line="240" w:lineRule="auto"/>
              <w:ind w:left="60" w:right="45" w:firstLine="45"/>
              <w:rPr>
                <w:rFonts w:ascii="Times New Roman" w:eastAsiaTheme="minorEastAsia" w:hAnsi="Times New Roman" w:cs="Times New Roman"/>
                <w:color w:val="000000"/>
                <w:sz w:val="20"/>
                <w:szCs w:val="20"/>
                <w:lang w:eastAsia="ru-RU"/>
              </w:rPr>
            </w:pPr>
            <w:r w:rsidRPr="00BA081D">
              <w:rPr>
                <w:rFonts w:ascii="Times New Roman" w:eastAsiaTheme="minorEastAsia" w:hAnsi="Times New Roman" w:cs="Times New Roman"/>
                <w:color w:val="000000"/>
                <w:sz w:val="20"/>
                <w:szCs w:val="20"/>
                <w:lang w:eastAsia="ru-RU"/>
              </w:rPr>
              <w:t>6. Коэффициент финансовой независимости в части формирования запасов и затрат (У24)</w:t>
            </w:r>
          </w:p>
        </w:tc>
        <w:tc>
          <w:tcPr>
            <w:tcW w:w="1241" w:type="dxa"/>
            <w:tcBorders>
              <w:top w:val="single" w:sz="6" w:space="0" w:color="AAAAAA"/>
              <w:left w:val="single" w:sz="6" w:space="0" w:color="AAAAAA"/>
              <w:bottom w:val="single" w:sz="6" w:space="0" w:color="AAAAAA"/>
              <w:right w:val="single" w:sz="6" w:space="0" w:color="AAAAAA"/>
            </w:tcBorders>
          </w:tcPr>
          <w:p w14:paraId="7A2CAAE2"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F21AFAD" w14:textId="1D91B72B"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0</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5A5D697F"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0</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4CA50B52"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0</w:t>
            </w:r>
          </w:p>
        </w:tc>
      </w:tr>
      <w:tr w:rsidR="00BA081D" w:rsidRPr="00BA081D" w14:paraId="69C6F994" w14:textId="77777777" w:rsidTr="00BA081D">
        <w:trPr>
          <w:jc w:val="center"/>
        </w:trPr>
        <w:tc>
          <w:tcPr>
            <w:tcW w:w="9873" w:type="dxa"/>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6C0796D2" w14:textId="77777777" w:rsidR="00BA081D" w:rsidRPr="00BA081D" w:rsidRDefault="00BA081D" w:rsidP="00BA081D">
            <w:pPr>
              <w:spacing w:after="0" w:line="240" w:lineRule="auto"/>
              <w:ind w:left="60" w:right="45" w:firstLine="45"/>
              <w:rPr>
                <w:rFonts w:ascii="Times New Roman" w:eastAsiaTheme="minorEastAsia" w:hAnsi="Times New Roman" w:cs="Times New Roman"/>
                <w:color w:val="000000"/>
                <w:sz w:val="20"/>
                <w:szCs w:val="20"/>
                <w:lang w:eastAsia="ru-RU"/>
              </w:rPr>
            </w:pPr>
            <w:r w:rsidRPr="00BA081D">
              <w:rPr>
                <w:rFonts w:ascii="Times New Roman" w:eastAsiaTheme="minorEastAsia" w:hAnsi="Times New Roman" w:cs="Times New Roman"/>
                <w:color w:val="000000"/>
                <w:sz w:val="20"/>
                <w:szCs w:val="20"/>
                <w:lang w:eastAsia="ru-RU"/>
              </w:rPr>
              <w:t>Сумма баллов</w:t>
            </w:r>
          </w:p>
        </w:tc>
        <w:tc>
          <w:tcPr>
            <w:tcW w:w="1241" w:type="dxa"/>
            <w:tcBorders>
              <w:top w:val="single" w:sz="6" w:space="0" w:color="AAAAAA"/>
              <w:left w:val="single" w:sz="6" w:space="0" w:color="AAAAAA"/>
              <w:bottom w:val="single" w:sz="6" w:space="0" w:color="AAAAAA"/>
              <w:right w:val="single" w:sz="6" w:space="0" w:color="AAAAAA"/>
            </w:tcBorders>
          </w:tcPr>
          <w:p w14:paraId="2C5345E9"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7A31DA51" w14:textId="1EA49E22"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14.22</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5914225"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12.87</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10A374DD"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12.17</w:t>
            </w:r>
          </w:p>
        </w:tc>
      </w:tr>
      <w:tr w:rsidR="00BA081D" w:rsidRPr="00BA081D" w14:paraId="60F202C2" w14:textId="77777777" w:rsidTr="00BA081D">
        <w:trPr>
          <w:jc w:val="center"/>
        </w:trPr>
        <w:tc>
          <w:tcPr>
            <w:tcW w:w="9873" w:type="dxa"/>
            <w:tcBorders>
              <w:top w:val="single" w:sz="6" w:space="0" w:color="AAAAAA"/>
              <w:left w:val="single" w:sz="6" w:space="0" w:color="AAAAAA"/>
              <w:bottom w:val="single" w:sz="6" w:space="0" w:color="AAAAAA"/>
              <w:right w:val="single" w:sz="6" w:space="0" w:color="AAAAAA"/>
            </w:tcBorders>
            <w:tcMar>
              <w:top w:w="72" w:type="dxa"/>
              <w:left w:w="72" w:type="dxa"/>
              <w:bottom w:w="72" w:type="dxa"/>
              <w:right w:w="72" w:type="dxa"/>
            </w:tcMar>
            <w:vAlign w:val="center"/>
            <w:hideMark/>
          </w:tcPr>
          <w:p w14:paraId="1161A4EB" w14:textId="77777777" w:rsidR="00BA081D" w:rsidRPr="00BA081D" w:rsidRDefault="00BA081D" w:rsidP="00BA081D">
            <w:pPr>
              <w:spacing w:after="0" w:line="240" w:lineRule="auto"/>
              <w:ind w:left="60" w:right="45" w:firstLine="45"/>
              <w:rPr>
                <w:rFonts w:ascii="Times New Roman" w:eastAsiaTheme="minorEastAsia" w:hAnsi="Times New Roman" w:cs="Times New Roman"/>
                <w:color w:val="000000"/>
                <w:sz w:val="20"/>
                <w:szCs w:val="20"/>
                <w:lang w:eastAsia="ru-RU"/>
              </w:rPr>
            </w:pPr>
            <w:r w:rsidRPr="00BA081D">
              <w:rPr>
                <w:rFonts w:ascii="Times New Roman" w:eastAsiaTheme="minorEastAsia" w:hAnsi="Times New Roman" w:cs="Times New Roman"/>
                <w:color w:val="000000"/>
                <w:sz w:val="20"/>
                <w:szCs w:val="20"/>
                <w:lang w:eastAsia="ru-RU"/>
              </w:rPr>
              <w:t>Класс</w:t>
            </w:r>
          </w:p>
        </w:tc>
        <w:tc>
          <w:tcPr>
            <w:tcW w:w="1241" w:type="dxa"/>
            <w:tcBorders>
              <w:top w:val="single" w:sz="6" w:space="0" w:color="AAAAAA"/>
              <w:left w:val="single" w:sz="6" w:space="0" w:color="AAAAAA"/>
              <w:bottom w:val="single" w:sz="6" w:space="0" w:color="AAAAAA"/>
              <w:right w:val="single" w:sz="6" w:space="0" w:color="AAAAAA"/>
            </w:tcBorders>
          </w:tcPr>
          <w:p w14:paraId="51D30B06"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6A009267" w14:textId="11ADC108"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5</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2FD5AC0"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5</w:t>
            </w:r>
          </w:p>
        </w:tc>
        <w:tc>
          <w:tcPr>
            <w:tcW w:w="1241" w:type="dxa"/>
            <w:tcBorders>
              <w:top w:val="single" w:sz="6" w:space="0" w:color="AAAAAA"/>
              <w:left w:val="single" w:sz="6" w:space="0" w:color="AAAAAA"/>
              <w:bottom w:val="single" w:sz="6" w:space="0" w:color="AAAAAA"/>
              <w:right w:val="single" w:sz="6" w:space="0" w:color="AAAAAA"/>
            </w:tcBorders>
            <w:tcMar>
              <w:top w:w="0" w:type="dxa"/>
              <w:left w:w="0" w:type="dxa"/>
              <w:bottom w:w="0" w:type="dxa"/>
              <w:right w:w="90" w:type="dxa"/>
            </w:tcMar>
            <w:vAlign w:val="center"/>
            <w:hideMark/>
          </w:tcPr>
          <w:p w14:paraId="3C8F4FB7" w14:textId="77777777" w:rsidR="00BA081D" w:rsidRPr="00BA081D" w:rsidRDefault="00BA081D" w:rsidP="00BA081D">
            <w:pPr>
              <w:spacing w:after="0" w:line="240" w:lineRule="auto"/>
              <w:jc w:val="right"/>
              <w:rPr>
                <w:rFonts w:ascii="Times New Roman" w:eastAsia="Times New Roman" w:hAnsi="Times New Roman" w:cs="Times New Roman"/>
                <w:sz w:val="20"/>
                <w:szCs w:val="20"/>
                <w:lang w:eastAsia="ru-RU"/>
              </w:rPr>
            </w:pPr>
            <w:r w:rsidRPr="00BA081D">
              <w:rPr>
                <w:rFonts w:ascii="Times New Roman" w:eastAsia="Times New Roman" w:hAnsi="Times New Roman" w:cs="Times New Roman"/>
                <w:sz w:val="20"/>
                <w:szCs w:val="20"/>
                <w:lang w:eastAsia="ru-RU"/>
              </w:rPr>
              <w:t>5</w:t>
            </w:r>
          </w:p>
        </w:tc>
      </w:tr>
    </w:tbl>
    <w:p w14:paraId="07F4CAC7" w14:textId="2443C977" w:rsidR="006B1028" w:rsidRDefault="006B1028" w:rsidP="004C03FE">
      <w:pPr>
        <w:spacing w:after="0"/>
        <w:jc w:val="right"/>
        <w:rPr>
          <w:rFonts w:ascii="Times New Roman" w:hAnsi="Times New Roman" w:cs="Times New Roman"/>
          <w:sz w:val="24"/>
          <w:szCs w:val="24"/>
        </w:rPr>
      </w:pPr>
    </w:p>
    <w:p w14:paraId="07E0CD5C" w14:textId="77777777" w:rsidR="006B1028" w:rsidRDefault="006B1028">
      <w:pPr>
        <w:rPr>
          <w:rFonts w:ascii="Times New Roman" w:hAnsi="Times New Roman" w:cs="Times New Roman"/>
          <w:sz w:val="24"/>
          <w:szCs w:val="24"/>
        </w:rPr>
        <w:sectPr w:rsidR="006B1028" w:rsidSect="006B1028">
          <w:pgSz w:w="16838" w:h="11906" w:orient="landscape"/>
          <w:pgMar w:top="1134" w:right="567" w:bottom="1134" w:left="1418" w:header="709" w:footer="709" w:gutter="0"/>
          <w:cols w:space="708"/>
          <w:titlePg/>
          <w:docGrid w:linePitch="360"/>
        </w:sectPr>
      </w:pPr>
      <w:r>
        <w:rPr>
          <w:rFonts w:ascii="Times New Roman" w:hAnsi="Times New Roman" w:cs="Times New Roman"/>
          <w:sz w:val="24"/>
          <w:szCs w:val="24"/>
        </w:rPr>
        <w:br w:type="page"/>
      </w:r>
    </w:p>
    <w:p w14:paraId="64301934" w14:textId="09429D4B" w:rsidR="00BA081D" w:rsidRPr="00D40825" w:rsidRDefault="006B1028" w:rsidP="004C03FE">
      <w:pPr>
        <w:spacing w:after="0"/>
        <w:jc w:val="right"/>
        <w:rPr>
          <w:rFonts w:ascii="Times New Roman" w:hAnsi="Times New Roman" w:cs="Times New Roman"/>
          <w:b/>
          <w:bCs/>
          <w:sz w:val="24"/>
          <w:szCs w:val="24"/>
        </w:rPr>
      </w:pPr>
      <w:r w:rsidRPr="00D40825">
        <w:rPr>
          <w:rFonts w:ascii="Times New Roman" w:hAnsi="Times New Roman" w:cs="Times New Roman"/>
          <w:b/>
          <w:bCs/>
          <w:sz w:val="24"/>
          <w:szCs w:val="24"/>
        </w:rPr>
        <w:lastRenderedPageBreak/>
        <w:t xml:space="preserve">Приложение </w:t>
      </w:r>
      <w:r w:rsidR="00F56AFE">
        <w:rPr>
          <w:rFonts w:ascii="Times New Roman" w:hAnsi="Times New Roman" w:cs="Times New Roman"/>
          <w:b/>
          <w:bCs/>
          <w:sz w:val="24"/>
          <w:szCs w:val="24"/>
        </w:rPr>
        <w:t>7</w:t>
      </w:r>
    </w:p>
    <w:p w14:paraId="6E536945" w14:textId="6759502F" w:rsidR="006B1028" w:rsidRDefault="006B1028" w:rsidP="004C03FE">
      <w:pPr>
        <w:spacing w:after="0"/>
        <w:jc w:val="right"/>
        <w:rPr>
          <w:rFonts w:ascii="Times New Roman" w:hAnsi="Times New Roman" w:cs="Times New Roman"/>
          <w:sz w:val="24"/>
          <w:szCs w:val="24"/>
        </w:rPr>
      </w:pPr>
      <w:r>
        <w:rPr>
          <w:rFonts w:ascii="Times New Roman" w:hAnsi="Times New Roman" w:cs="Times New Roman"/>
          <w:sz w:val="24"/>
          <w:szCs w:val="24"/>
        </w:rPr>
        <w:t>Таблица</w:t>
      </w:r>
      <w:r w:rsidR="00087789">
        <w:rPr>
          <w:rFonts w:ascii="Times New Roman" w:hAnsi="Times New Roman" w:cs="Times New Roman"/>
          <w:sz w:val="24"/>
          <w:szCs w:val="24"/>
        </w:rPr>
        <w:t xml:space="preserve"> 9</w:t>
      </w:r>
    </w:p>
    <w:p w14:paraId="6480C53D" w14:textId="2B9BA9DD" w:rsidR="00D40825" w:rsidRPr="00D40825" w:rsidRDefault="00D40825" w:rsidP="00D40825">
      <w:pPr>
        <w:spacing w:after="120" w:line="240" w:lineRule="auto"/>
        <w:jc w:val="center"/>
        <w:rPr>
          <w:rFonts w:ascii="Times New Roman" w:eastAsia="Times New Roman" w:hAnsi="Times New Roman" w:cs="Times New Roman"/>
          <w:sz w:val="24"/>
          <w:szCs w:val="24"/>
          <w:lang w:eastAsia="ru-RU"/>
        </w:rPr>
      </w:pPr>
      <w:r w:rsidRPr="00D40825">
        <w:rPr>
          <w:rFonts w:ascii="Times New Roman" w:eastAsia="Times New Roman" w:hAnsi="Times New Roman" w:cs="Times New Roman"/>
          <w:sz w:val="24"/>
          <w:szCs w:val="24"/>
          <w:lang w:eastAsia="ru-RU"/>
        </w:rPr>
        <w:t>Допустимость банкротства ООО «Лотос Премиум» по Z-счёту Альтмана (авторская таблица</w:t>
      </w:r>
      <w:r w:rsidR="004F1CD5">
        <w:rPr>
          <w:rFonts w:ascii="Times New Roman" w:eastAsia="Times New Roman" w:hAnsi="Times New Roman" w:cs="Times New Roman"/>
          <w:sz w:val="24"/>
          <w:szCs w:val="24"/>
          <w:lang w:eastAsia="ru-RU"/>
        </w:rPr>
        <w:t xml:space="preserve">, составленная при помощи программы «Ваш финансовый аналитик» </w:t>
      </w:r>
      <w:r w:rsidR="004F1CD5" w:rsidRPr="004F1CD5">
        <w:rPr>
          <w:rFonts w:ascii="Times New Roman" w:eastAsia="Times New Roman" w:hAnsi="Times New Roman" w:cs="Times New Roman"/>
          <w:sz w:val="24"/>
          <w:szCs w:val="24"/>
          <w:lang w:eastAsia="ru-RU"/>
        </w:rPr>
        <w:t>[</w:t>
      </w:r>
      <w:r w:rsidR="00283500">
        <w:rPr>
          <w:rFonts w:ascii="Times New Roman" w:eastAsia="Times New Roman" w:hAnsi="Times New Roman" w:cs="Times New Roman"/>
          <w:sz w:val="24"/>
          <w:szCs w:val="24"/>
          <w:lang w:eastAsia="ru-RU"/>
        </w:rPr>
        <w:t>25</w:t>
      </w:r>
      <w:r w:rsidR="004F1CD5" w:rsidRPr="004F1CD5">
        <w:rPr>
          <w:rFonts w:ascii="Times New Roman" w:eastAsia="Times New Roman" w:hAnsi="Times New Roman" w:cs="Times New Roman"/>
          <w:sz w:val="24"/>
          <w:szCs w:val="24"/>
          <w:lang w:eastAsia="ru-RU"/>
        </w:rPr>
        <w:t>]</w:t>
      </w:r>
      <w:r w:rsidRPr="00D40825">
        <w:rPr>
          <w:rFonts w:ascii="Times New Roman" w:eastAsia="Times New Roman" w:hAnsi="Times New Roman" w:cs="Times New Roman"/>
          <w:sz w:val="24"/>
          <w:szCs w:val="24"/>
          <w:lang w:eastAsia="ru-RU"/>
        </w:rPr>
        <w:t>)</w:t>
      </w:r>
    </w:p>
    <w:tbl>
      <w:tblPr>
        <w:tblW w:w="4750" w:type="pct"/>
        <w:jc w:val="center"/>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727"/>
        <w:gridCol w:w="4350"/>
        <w:gridCol w:w="1710"/>
        <w:gridCol w:w="1122"/>
        <w:gridCol w:w="1232"/>
      </w:tblGrid>
      <w:tr w:rsidR="00D40825" w:rsidRPr="00D40825" w14:paraId="150F5F9E"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B1BAE8B"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 </w:t>
            </w:r>
            <w:proofErr w:type="spellStart"/>
            <w:r w:rsidRPr="00D40825">
              <w:rPr>
                <w:rFonts w:ascii="Times New Roman" w:eastAsia="Calibri" w:hAnsi="Times New Roman" w:cs="Times New Roman"/>
                <w:sz w:val="20"/>
                <w:szCs w:val="20"/>
              </w:rPr>
              <w:t>Коэф</w:t>
            </w:r>
            <w:proofErr w:type="spellEnd"/>
            <w:r w:rsidRPr="00D40825">
              <w:rPr>
                <w:rFonts w:ascii="Times New Roman" w:eastAsia="Calibri" w:hAnsi="Times New Roman" w:cs="Times New Roman"/>
                <w:sz w:val="20"/>
                <w:szCs w:val="20"/>
              </w:rPr>
              <w:t>-т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003EE3A"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 xml:space="preserve">Расчёт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D6F7D8"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 xml:space="preserve"> Значение на 31.12.2019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EEEBF7"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 xml:space="preserve"> Множитель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EDF3C0C"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 xml:space="preserve">Произведение </w:t>
            </w:r>
            <w:r w:rsidRPr="00D40825">
              <w:rPr>
                <w:rFonts w:ascii="Times New Roman" w:eastAsia="Calibri" w:hAnsi="Times New Roman" w:cs="Times New Roman"/>
                <w:sz w:val="20"/>
                <w:szCs w:val="20"/>
              </w:rPr>
              <w:br/>
              <w:t xml:space="preserve">(гр. 3 х гр. 4) </w:t>
            </w:r>
          </w:p>
        </w:tc>
      </w:tr>
      <w:tr w:rsidR="00D40825" w:rsidRPr="00D40825" w14:paraId="038378ED"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9D40047"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14:paraId="251B4909"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14:paraId="22CD9C50"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14:paraId="44F26BD3"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14:paraId="231F516D"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5</w:t>
            </w:r>
          </w:p>
        </w:tc>
      </w:tr>
      <w:tr w:rsidR="00D40825" w:rsidRPr="00D40825" w14:paraId="711959E6"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5C2C3A8"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T</w:t>
            </w:r>
            <w:r w:rsidRPr="00D40825">
              <w:rPr>
                <w:rFonts w:ascii="Times New Roman" w:eastAsia="Calibri" w:hAnsi="Times New Roman" w:cs="Times New Roman"/>
                <w:sz w:val="20"/>
                <w:szCs w:val="20"/>
                <w:vertAlign w:val="subscript"/>
              </w:rPr>
              <w:t>1</w:t>
            </w:r>
            <w:r w:rsidRPr="00D40825">
              <w:rPr>
                <w:rFonts w:ascii="Times New Roman" w:eastAsia="Calibri"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7BD900A2" w14:textId="77777777" w:rsidR="00D40825" w:rsidRPr="00D40825" w:rsidRDefault="00D40825" w:rsidP="00D40825">
            <w:pPr>
              <w:spacing w:after="0"/>
              <w:rPr>
                <w:rFonts w:ascii="Times New Roman" w:eastAsia="Calibri" w:hAnsi="Times New Roman" w:cs="Times New Roman"/>
                <w:sz w:val="20"/>
                <w:szCs w:val="20"/>
              </w:rPr>
            </w:pPr>
            <w:r w:rsidRPr="00D40825">
              <w:rPr>
                <w:rFonts w:ascii="Times New Roman" w:eastAsia="Calibri" w:hAnsi="Times New Roman" w:cs="Times New Roman"/>
                <w:sz w:val="20"/>
                <w:szCs w:val="20"/>
              </w:rPr>
              <w:t xml:space="preserve">Отношение оборотного капитала к величине всех активов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FA49AD"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color w:val="008000"/>
                <w:sz w:val="20"/>
                <w:szCs w:val="20"/>
              </w:rPr>
              <w:t>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E95161"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 xml:space="preserve">6,56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E3E6C7"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color w:val="008000"/>
                <w:sz w:val="20"/>
                <w:szCs w:val="20"/>
              </w:rPr>
              <w:t>1,42</w:t>
            </w:r>
          </w:p>
        </w:tc>
      </w:tr>
      <w:tr w:rsidR="00D40825" w:rsidRPr="00D40825" w14:paraId="1D276B6D"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749AC543"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T</w:t>
            </w:r>
            <w:r w:rsidRPr="00D40825">
              <w:rPr>
                <w:rFonts w:ascii="Times New Roman" w:eastAsia="Calibri" w:hAnsi="Times New Roman" w:cs="Times New Roman"/>
                <w:sz w:val="20"/>
                <w:szCs w:val="20"/>
                <w:vertAlign w:val="subscript"/>
              </w:rPr>
              <w:t>2</w:t>
            </w:r>
            <w:r w:rsidRPr="00D40825">
              <w:rPr>
                <w:rFonts w:ascii="Times New Roman" w:eastAsia="Calibri"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708E8D27" w14:textId="77777777" w:rsidR="00D40825" w:rsidRPr="00D40825" w:rsidRDefault="00D40825" w:rsidP="00D40825">
            <w:pPr>
              <w:spacing w:after="0"/>
              <w:rPr>
                <w:rFonts w:ascii="Times New Roman" w:eastAsia="Calibri" w:hAnsi="Times New Roman" w:cs="Times New Roman"/>
                <w:sz w:val="20"/>
                <w:szCs w:val="20"/>
              </w:rPr>
            </w:pPr>
            <w:r w:rsidRPr="00D40825">
              <w:rPr>
                <w:rFonts w:ascii="Times New Roman" w:eastAsia="Calibri" w:hAnsi="Times New Roman" w:cs="Times New Roman"/>
                <w:sz w:val="20"/>
                <w:szCs w:val="20"/>
              </w:rPr>
              <w:t xml:space="preserve">Отношение нераспределённой прибыли к величине всех активов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7CA0E13"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color w:val="008000"/>
                <w:sz w:val="20"/>
                <w:szCs w:val="20"/>
              </w:rPr>
              <w:t>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8AC0F4"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 xml:space="preserve">3,26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F190026"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color w:val="008000"/>
                <w:sz w:val="20"/>
                <w:szCs w:val="20"/>
              </w:rPr>
              <w:t>0,7</w:t>
            </w:r>
          </w:p>
        </w:tc>
      </w:tr>
      <w:tr w:rsidR="00D40825" w:rsidRPr="00D40825" w14:paraId="7203F8F1"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C51023A"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T</w:t>
            </w:r>
            <w:r w:rsidRPr="00D40825">
              <w:rPr>
                <w:rFonts w:ascii="Times New Roman" w:eastAsia="Calibri" w:hAnsi="Times New Roman" w:cs="Times New Roman"/>
                <w:sz w:val="20"/>
                <w:szCs w:val="20"/>
                <w:vertAlign w:val="subscript"/>
              </w:rPr>
              <w:t>3</w:t>
            </w:r>
            <w:r w:rsidRPr="00D40825">
              <w:rPr>
                <w:rFonts w:ascii="Times New Roman" w:eastAsia="Calibri"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1ACF2571" w14:textId="77777777" w:rsidR="00D40825" w:rsidRPr="00D40825" w:rsidRDefault="00D40825" w:rsidP="00D40825">
            <w:pPr>
              <w:spacing w:after="0"/>
              <w:rPr>
                <w:rFonts w:ascii="Times New Roman" w:eastAsia="Calibri" w:hAnsi="Times New Roman" w:cs="Times New Roman"/>
                <w:sz w:val="20"/>
                <w:szCs w:val="20"/>
              </w:rPr>
            </w:pPr>
            <w:r w:rsidRPr="00D40825">
              <w:rPr>
                <w:rFonts w:ascii="Times New Roman" w:eastAsia="Calibri" w:hAnsi="Times New Roman" w:cs="Times New Roman"/>
                <w:sz w:val="20"/>
                <w:szCs w:val="20"/>
              </w:rPr>
              <w:t xml:space="preserve">Отношение EBIT к величине всех активов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DC26A3"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color w:val="FF0000"/>
                <w:sz w:val="20"/>
                <w:szCs w:val="20"/>
              </w:rPr>
              <w:t>-&lt;0,01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3C2F2BC"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 xml:space="preserve">6,72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E706FE"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color w:val="FF0000"/>
                <w:sz w:val="20"/>
                <w:szCs w:val="20"/>
              </w:rPr>
              <w:t>-0,03</w:t>
            </w:r>
          </w:p>
        </w:tc>
      </w:tr>
      <w:tr w:rsidR="00D40825" w:rsidRPr="00D40825" w14:paraId="506B6190"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D721802"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T</w:t>
            </w:r>
            <w:r w:rsidRPr="00D40825">
              <w:rPr>
                <w:rFonts w:ascii="Times New Roman" w:eastAsia="Calibri" w:hAnsi="Times New Roman" w:cs="Times New Roman"/>
                <w:sz w:val="20"/>
                <w:szCs w:val="20"/>
                <w:vertAlign w:val="subscript"/>
              </w:rPr>
              <w:t>4</w:t>
            </w:r>
            <w:r w:rsidRPr="00D40825">
              <w:rPr>
                <w:rFonts w:ascii="Times New Roman" w:eastAsia="Calibri"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3D0FD247" w14:textId="77777777" w:rsidR="00D40825" w:rsidRPr="00D40825" w:rsidRDefault="00D40825" w:rsidP="00D40825">
            <w:pPr>
              <w:spacing w:after="0"/>
              <w:rPr>
                <w:rFonts w:ascii="Times New Roman" w:eastAsia="Calibri" w:hAnsi="Times New Roman" w:cs="Times New Roman"/>
                <w:sz w:val="20"/>
                <w:szCs w:val="20"/>
              </w:rPr>
            </w:pPr>
            <w:r w:rsidRPr="00D40825">
              <w:rPr>
                <w:rFonts w:ascii="Times New Roman" w:eastAsia="Calibri" w:hAnsi="Times New Roman" w:cs="Times New Roman"/>
                <w:sz w:val="20"/>
                <w:szCs w:val="20"/>
              </w:rPr>
              <w:t>Отношение собственного капитала к заёмному</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302C78F"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color w:val="008000"/>
                <w:sz w:val="20"/>
                <w:szCs w:val="20"/>
              </w:rPr>
              <w:t>0,28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CAE83A7"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 xml:space="preserve">1,05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FD7B2F"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color w:val="008000"/>
                <w:sz w:val="20"/>
                <w:szCs w:val="20"/>
              </w:rPr>
              <w:t>0,29</w:t>
            </w:r>
          </w:p>
        </w:tc>
      </w:tr>
      <w:tr w:rsidR="00D40825" w:rsidRPr="00D40825" w14:paraId="2D6166EA" w14:textId="77777777" w:rsidTr="009969D7">
        <w:trPr>
          <w:jc w:val="center"/>
        </w:trPr>
        <w:tc>
          <w:tcPr>
            <w:tcW w:w="0" w:type="auto"/>
            <w:gridSpan w:val="4"/>
            <w:tcBorders>
              <w:top w:val="outset" w:sz="6" w:space="0" w:color="000000"/>
              <w:left w:val="outset" w:sz="6" w:space="0" w:color="000000"/>
              <w:bottom w:val="outset" w:sz="6" w:space="0" w:color="000000"/>
              <w:right w:val="outset" w:sz="6" w:space="0" w:color="000000"/>
            </w:tcBorders>
            <w:hideMark/>
          </w:tcPr>
          <w:p w14:paraId="428AA096"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sz w:val="20"/>
                <w:szCs w:val="20"/>
              </w:rPr>
              <w:t xml:space="preserve">Z-счёт Альтмана: </w:t>
            </w:r>
          </w:p>
        </w:tc>
        <w:tc>
          <w:tcPr>
            <w:tcW w:w="0" w:type="auto"/>
            <w:tcBorders>
              <w:top w:val="outset" w:sz="6" w:space="0" w:color="000000"/>
              <w:left w:val="outset" w:sz="6" w:space="0" w:color="000000"/>
              <w:bottom w:val="outset" w:sz="6" w:space="0" w:color="000000"/>
              <w:right w:val="outset" w:sz="6" w:space="0" w:color="000000"/>
            </w:tcBorders>
            <w:hideMark/>
          </w:tcPr>
          <w:p w14:paraId="5B3F7B13" w14:textId="77777777" w:rsidR="00D40825" w:rsidRPr="00D40825" w:rsidRDefault="00D40825" w:rsidP="00D40825">
            <w:pPr>
              <w:spacing w:after="0"/>
              <w:jc w:val="center"/>
              <w:rPr>
                <w:rFonts w:ascii="Times New Roman" w:eastAsia="Calibri" w:hAnsi="Times New Roman" w:cs="Times New Roman"/>
                <w:sz w:val="20"/>
                <w:szCs w:val="20"/>
              </w:rPr>
            </w:pPr>
            <w:r w:rsidRPr="00D40825">
              <w:rPr>
                <w:rFonts w:ascii="Times New Roman" w:eastAsia="Calibri" w:hAnsi="Times New Roman" w:cs="Times New Roman"/>
                <w:color w:val="008000"/>
                <w:sz w:val="20"/>
                <w:szCs w:val="20"/>
              </w:rPr>
              <w:t>2,39</w:t>
            </w:r>
          </w:p>
        </w:tc>
      </w:tr>
    </w:tbl>
    <w:p w14:paraId="0CB5DEC6" w14:textId="5B9901BD" w:rsidR="00D40825" w:rsidRPr="00D40825" w:rsidRDefault="00F56AFE" w:rsidP="00D40825">
      <w:pPr>
        <w:spacing w:after="0"/>
        <w:rPr>
          <w:rFonts w:ascii="Times New Roman" w:eastAsia="Calibri" w:hAnsi="Times New Roman" w:cs="Times New Roman"/>
          <w:b/>
          <w:bCs/>
          <w:sz w:val="28"/>
          <w:szCs w:val="28"/>
        </w:rPr>
        <w:sectPr w:rsidR="00D40825" w:rsidRPr="00D40825" w:rsidSect="009969D7">
          <w:pgSz w:w="11906" w:h="16838"/>
          <w:pgMar w:top="1134" w:right="567" w:bottom="1134" w:left="1701" w:header="709" w:footer="709" w:gutter="0"/>
          <w:cols w:space="708"/>
          <w:titlePg/>
          <w:docGrid w:linePitch="360"/>
        </w:sectPr>
      </w:pPr>
      <w:r>
        <w:rPr>
          <w:rFonts w:ascii="Times New Roman" w:eastAsia="Calibri" w:hAnsi="Times New Roman" w:cs="Times New Roman"/>
          <w:b/>
          <w:bCs/>
          <w:sz w:val="28"/>
          <w:szCs w:val="28"/>
        </w:rPr>
        <w:br/>
      </w:r>
    </w:p>
    <w:p w14:paraId="03A329EA" w14:textId="773BDE63" w:rsidR="00F56AFE" w:rsidRDefault="00F56AFE" w:rsidP="00F56AFE">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8</w:t>
      </w:r>
    </w:p>
    <w:p w14:paraId="258BA238" w14:textId="108F8ED8" w:rsidR="00F56AFE" w:rsidRDefault="00F56AFE" w:rsidP="00F56AFE">
      <w:pPr>
        <w:spacing w:after="0" w:line="240" w:lineRule="auto"/>
        <w:ind w:firstLine="567"/>
        <w:jc w:val="right"/>
        <w:rPr>
          <w:rFonts w:ascii="Times New Roman" w:eastAsia="Times New Roman" w:hAnsi="Times New Roman" w:cs="Times New Roman"/>
          <w:sz w:val="24"/>
          <w:szCs w:val="24"/>
          <w:lang w:eastAsia="ru-RU"/>
        </w:rPr>
      </w:pPr>
      <w:r w:rsidRPr="00586ACA">
        <w:rPr>
          <w:rFonts w:ascii="Times New Roman" w:eastAsia="Times New Roman" w:hAnsi="Times New Roman" w:cs="Times New Roman"/>
          <w:sz w:val="24"/>
          <w:szCs w:val="24"/>
          <w:lang w:eastAsia="ru-RU"/>
        </w:rPr>
        <w:t>Таблица</w:t>
      </w:r>
      <w:r w:rsidR="00087789">
        <w:rPr>
          <w:rFonts w:ascii="Times New Roman" w:eastAsia="Times New Roman" w:hAnsi="Times New Roman" w:cs="Times New Roman"/>
          <w:sz w:val="24"/>
          <w:szCs w:val="24"/>
          <w:lang w:eastAsia="ru-RU"/>
        </w:rPr>
        <w:t xml:space="preserve"> 10</w:t>
      </w:r>
    </w:p>
    <w:p w14:paraId="78DAF843" w14:textId="7C8BDAF9" w:rsidR="00F56AFE" w:rsidRPr="00586ACA" w:rsidRDefault="00F56AFE" w:rsidP="00F56AFE">
      <w:pPr>
        <w:spacing w:after="120" w:line="240" w:lineRule="auto"/>
        <w:jc w:val="center"/>
        <w:rPr>
          <w:rFonts w:ascii="Times New Roman" w:eastAsia="Times New Roman" w:hAnsi="Times New Roman" w:cs="Times New Roman"/>
          <w:sz w:val="24"/>
          <w:szCs w:val="24"/>
          <w:lang w:eastAsia="ru-RU"/>
        </w:rPr>
      </w:pPr>
      <w:r w:rsidRPr="00586ACA">
        <w:rPr>
          <w:rFonts w:ascii="Times New Roman" w:eastAsia="Times New Roman" w:hAnsi="Times New Roman" w:cs="Times New Roman"/>
          <w:sz w:val="24"/>
          <w:szCs w:val="24"/>
          <w:lang w:eastAsia="ru-RU"/>
        </w:rPr>
        <w:t xml:space="preserve">Допустимость банкротства ООО «Лотос Премиум» по методу Р. </w:t>
      </w:r>
      <w:proofErr w:type="spellStart"/>
      <w:r w:rsidRPr="00586ACA">
        <w:rPr>
          <w:rFonts w:ascii="Times New Roman" w:eastAsia="Times New Roman" w:hAnsi="Times New Roman" w:cs="Times New Roman"/>
          <w:sz w:val="24"/>
          <w:szCs w:val="24"/>
          <w:lang w:eastAsia="ru-RU"/>
        </w:rPr>
        <w:t>Таффлера</w:t>
      </w:r>
      <w:proofErr w:type="spellEnd"/>
      <w:r w:rsidRPr="00586ACA">
        <w:rPr>
          <w:rFonts w:ascii="Times New Roman" w:eastAsia="Times New Roman" w:hAnsi="Times New Roman" w:cs="Times New Roman"/>
          <w:sz w:val="24"/>
          <w:szCs w:val="24"/>
          <w:lang w:eastAsia="ru-RU"/>
        </w:rPr>
        <w:t xml:space="preserve"> и Г. </w:t>
      </w:r>
      <w:proofErr w:type="spellStart"/>
      <w:r w:rsidRPr="00586ACA">
        <w:rPr>
          <w:rFonts w:ascii="Times New Roman" w:eastAsia="Times New Roman" w:hAnsi="Times New Roman" w:cs="Times New Roman"/>
          <w:sz w:val="24"/>
          <w:szCs w:val="24"/>
          <w:lang w:eastAsia="ru-RU"/>
        </w:rPr>
        <w:t>Тишоу</w:t>
      </w:r>
      <w:proofErr w:type="spellEnd"/>
      <w:r w:rsidRPr="00586ACA">
        <w:rPr>
          <w:rFonts w:ascii="Times New Roman" w:eastAsia="Times New Roman" w:hAnsi="Times New Roman" w:cs="Times New Roman"/>
          <w:sz w:val="24"/>
          <w:szCs w:val="24"/>
          <w:lang w:eastAsia="ru-RU"/>
        </w:rPr>
        <w:t xml:space="preserve"> (авторская таблица</w:t>
      </w:r>
      <w:r w:rsidR="004F1CD5">
        <w:rPr>
          <w:rFonts w:ascii="Times New Roman" w:eastAsia="Times New Roman" w:hAnsi="Times New Roman" w:cs="Times New Roman"/>
          <w:sz w:val="24"/>
          <w:szCs w:val="24"/>
          <w:lang w:eastAsia="ru-RU"/>
        </w:rPr>
        <w:t xml:space="preserve">, </w:t>
      </w:r>
      <w:r w:rsidR="004F1CD5" w:rsidRPr="004F1CD5">
        <w:rPr>
          <w:rFonts w:ascii="Times New Roman" w:eastAsia="Times New Roman" w:hAnsi="Times New Roman" w:cs="Times New Roman"/>
          <w:sz w:val="24"/>
          <w:szCs w:val="24"/>
          <w:lang w:eastAsia="ru-RU"/>
        </w:rPr>
        <w:t>составленная при помощи программы «Ваш финансовый аналитик» [</w:t>
      </w:r>
      <w:r w:rsidR="00283500">
        <w:rPr>
          <w:rFonts w:ascii="Times New Roman" w:eastAsia="Times New Roman" w:hAnsi="Times New Roman" w:cs="Times New Roman"/>
          <w:sz w:val="24"/>
          <w:szCs w:val="24"/>
          <w:lang w:eastAsia="ru-RU"/>
        </w:rPr>
        <w:t>25</w:t>
      </w:r>
      <w:r w:rsidR="004F1CD5" w:rsidRPr="004F1CD5">
        <w:rPr>
          <w:rFonts w:ascii="Times New Roman" w:eastAsia="Times New Roman" w:hAnsi="Times New Roman" w:cs="Times New Roman"/>
          <w:sz w:val="24"/>
          <w:szCs w:val="24"/>
          <w:lang w:eastAsia="ru-RU"/>
        </w:rPr>
        <w:t>]</w:t>
      </w:r>
      <w:r w:rsidRPr="00586ACA">
        <w:rPr>
          <w:rFonts w:ascii="Times New Roman" w:eastAsia="Times New Roman" w:hAnsi="Times New Roman" w:cs="Times New Roman"/>
          <w:sz w:val="24"/>
          <w:szCs w:val="24"/>
          <w:lang w:eastAsia="ru-RU"/>
        </w:rPr>
        <w:t>)</w:t>
      </w:r>
    </w:p>
    <w:tbl>
      <w:tblPr>
        <w:tblW w:w="4750" w:type="pct"/>
        <w:jc w:val="center"/>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727"/>
        <w:gridCol w:w="4318"/>
        <w:gridCol w:w="2011"/>
        <w:gridCol w:w="1122"/>
        <w:gridCol w:w="1232"/>
      </w:tblGrid>
      <w:tr w:rsidR="00F56AFE" w:rsidRPr="00586ACA" w14:paraId="0D4EBDE6"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03730BD8"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 </w:t>
            </w:r>
            <w:proofErr w:type="spellStart"/>
            <w:r w:rsidRPr="00586ACA">
              <w:rPr>
                <w:rFonts w:ascii="Times New Roman" w:eastAsia="Calibri" w:hAnsi="Times New Roman" w:cs="Times New Roman"/>
                <w:sz w:val="20"/>
                <w:szCs w:val="20"/>
              </w:rPr>
              <w:t>Коэф</w:t>
            </w:r>
            <w:proofErr w:type="spellEnd"/>
            <w:r w:rsidRPr="00586ACA">
              <w:rPr>
                <w:rFonts w:ascii="Times New Roman" w:eastAsia="Calibri" w:hAnsi="Times New Roman" w:cs="Times New Roman"/>
                <w:sz w:val="20"/>
                <w:szCs w:val="20"/>
              </w:rPr>
              <w:t>-т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9A075A"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 xml:space="preserve">Расчёт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318F625"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 xml:space="preserve"> Значение на 31.12.2019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A79306"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 xml:space="preserve"> Множитель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AC0461F"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 xml:space="preserve">Произведение </w:t>
            </w:r>
            <w:r w:rsidRPr="00586ACA">
              <w:rPr>
                <w:rFonts w:ascii="Times New Roman" w:eastAsia="Calibri" w:hAnsi="Times New Roman" w:cs="Times New Roman"/>
                <w:sz w:val="20"/>
                <w:szCs w:val="20"/>
              </w:rPr>
              <w:br/>
              <w:t xml:space="preserve">(гр.3 х гр.4) </w:t>
            </w:r>
          </w:p>
        </w:tc>
      </w:tr>
      <w:tr w:rsidR="00F56AFE" w:rsidRPr="00586ACA" w14:paraId="1A9E6E7B"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0D7E198"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14:paraId="14F6512C"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14:paraId="4894CD5D"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14:paraId="0F975476"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14:paraId="3B8FE705"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5</w:t>
            </w:r>
          </w:p>
        </w:tc>
      </w:tr>
      <w:tr w:rsidR="00F56AFE" w:rsidRPr="00586ACA" w14:paraId="0C604EF0"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B0118FC"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X</w:t>
            </w:r>
            <w:r w:rsidRPr="00586ACA">
              <w:rPr>
                <w:rFonts w:ascii="Times New Roman" w:eastAsia="Calibri" w:hAnsi="Times New Roman" w:cs="Times New Roman"/>
                <w:sz w:val="20"/>
                <w:szCs w:val="20"/>
                <w:vertAlign w:val="subscript"/>
              </w:rPr>
              <w:t>1</w:t>
            </w:r>
            <w:r w:rsidRPr="00586ACA">
              <w:rPr>
                <w:rFonts w:ascii="Times New Roman" w:eastAsia="Calibri"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04284D26" w14:textId="77777777" w:rsidR="00F56AFE" w:rsidRPr="00586ACA" w:rsidRDefault="00F56AFE" w:rsidP="009969D7">
            <w:pPr>
              <w:spacing w:after="0"/>
              <w:rPr>
                <w:rFonts w:ascii="Times New Roman" w:eastAsia="Calibri" w:hAnsi="Times New Roman" w:cs="Times New Roman"/>
                <w:sz w:val="20"/>
                <w:szCs w:val="20"/>
              </w:rPr>
            </w:pPr>
            <w:r w:rsidRPr="00586ACA">
              <w:rPr>
                <w:rFonts w:ascii="Times New Roman" w:eastAsia="Calibri" w:hAnsi="Times New Roman" w:cs="Times New Roman"/>
                <w:sz w:val="20"/>
                <w:szCs w:val="20"/>
              </w:rPr>
              <w:t xml:space="preserve">Прибыль от продаж / Краткосрочные обязательства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92456DD"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color w:val="008000"/>
                <w:sz w:val="20"/>
                <w:szCs w:val="20"/>
              </w:rPr>
              <w:t>&lt;0,01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2252EA2"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 xml:space="preserve">0,53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77AC83C"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color w:val="008000"/>
                <w:sz w:val="20"/>
                <w:szCs w:val="20"/>
              </w:rPr>
              <w:t>&lt;0,01</w:t>
            </w:r>
          </w:p>
        </w:tc>
      </w:tr>
      <w:tr w:rsidR="00F56AFE" w:rsidRPr="00586ACA" w14:paraId="79F5EAA2"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5C0F5F2"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X</w:t>
            </w:r>
            <w:r w:rsidRPr="00586ACA">
              <w:rPr>
                <w:rFonts w:ascii="Times New Roman" w:eastAsia="Calibri" w:hAnsi="Times New Roman" w:cs="Times New Roman"/>
                <w:sz w:val="20"/>
                <w:szCs w:val="20"/>
                <w:vertAlign w:val="subscript"/>
              </w:rPr>
              <w:t>2</w:t>
            </w:r>
            <w:r w:rsidRPr="00586ACA">
              <w:rPr>
                <w:rFonts w:ascii="Times New Roman" w:eastAsia="Calibri"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36A83DED" w14:textId="77777777" w:rsidR="00F56AFE" w:rsidRPr="00586ACA" w:rsidRDefault="00F56AFE" w:rsidP="009969D7">
            <w:pPr>
              <w:spacing w:after="0"/>
              <w:rPr>
                <w:rFonts w:ascii="Times New Roman" w:eastAsia="Calibri" w:hAnsi="Times New Roman" w:cs="Times New Roman"/>
                <w:sz w:val="20"/>
                <w:szCs w:val="20"/>
              </w:rPr>
            </w:pPr>
            <w:r w:rsidRPr="00586ACA">
              <w:rPr>
                <w:rFonts w:ascii="Times New Roman" w:eastAsia="Calibri" w:hAnsi="Times New Roman" w:cs="Times New Roman"/>
                <w:sz w:val="20"/>
                <w:szCs w:val="20"/>
              </w:rPr>
              <w:t xml:space="preserve">Оборотные активы / Обязательства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F5C6DFC"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color w:val="008000"/>
                <w:sz w:val="20"/>
                <w:szCs w:val="20"/>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7F441ED"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 xml:space="preserve">0,13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091F1CD"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color w:val="008000"/>
                <w:sz w:val="20"/>
                <w:szCs w:val="20"/>
              </w:rPr>
              <w:t>0,17</w:t>
            </w:r>
          </w:p>
        </w:tc>
      </w:tr>
      <w:tr w:rsidR="00F56AFE" w:rsidRPr="00586ACA" w14:paraId="1843E7AD"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6A374CA6"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X</w:t>
            </w:r>
            <w:r w:rsidRPr="00586ACA">
              <w:rPr>
                <w:rFonts w:ascii="Times New Roman" w:eastAsia="Calibri" w:hAnsi="Times New Roman" w:cs="Times New Roman"/>
                <w:sz w:val="20"/>
                <w:szCs w:val="20"/>
                <w:vertAlign w:val="subscript"/>
              </w:rPr>
              <w:t>3</w:t>
            </w:r>
            <w:r w:rsidRPr="00586ACA">
              <w:rPr>
                <w:rFonts w:ascii="Times New Roman" w:eastAsia="Calibri"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66847529" w14:textId="77777777" w:rsidR="00F56AFE" w:rsidRPr="00586ACA" w:rsidRDefault="00F56AFE" w:rsidP="009969D7">
            <w:pPr>
              <w:spacing w:after="0"/>
              <w:rPr>
                <w:rFonts w:ascii="Times New Roman" w:eastAsia="Calibri" w:hAnsi="Times New Roman" w:cs="Times New Roman"/>
                <w:sz w:val="20"/>
                <w:szCs w:val="20"/>
              </w:rPr>
            </w:pPr>
            <w:r w:rsidRPr="00586ACA">
              <w:rPr>
                <w:rFonts w:ascii="Times New Roman" w:eastAsia="Calibri" w:hAnsi="Times New Roman" w:cs="Times New Roman"/>
                <w:sz w:val="20"/>
                <w:szCs w:val="20"/>
              </w:rPr>
              <w:t xml:space="preserve">Краткосрочные обязательства / Активы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8FA594"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color w:val="008000"/>
                <w:sz w:val="20"/>
                <w:szCs w:val="20"/>
              </w:rPr>
              <w:t>0,78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BCFBFA8"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 xml:space="preserve">0,18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F88645"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color w:val="008000"/>
                <w:sz w:val="20"/>
                <w:szCs w:val="20"/>
              </w:rPr>
              <w:t>0,14</w:t>
            </w:r>
          </w:p>
        </w:tc>
      </w:tr>
      <w:tr w:rsidR="00F56AFE" w:rsidRPr="00586ACA" w14:paraId="536389FB"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001B8CD4"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X</w:t>
            </w:r>
            <w:r w:rsidRPr="00586ACA">
              <w:rPr>
                <w:rFonts w:ascii="Times New Roman" w:eastAsia="Calibri" w:hAnsi="Times New Roman" w:cs="Times New Roman"/>
                <w:sz w:val="20"/>
                <w:szCs w:val="20"/>
                <w:vertAlign w:val="subscript"/>
              </w:rPr>
              <w:t>4</w:t>
            </w:r>
            <w:r w:rsidRPr="00586ACA">
              <w:rPr>
                <w:rFonts w:ascii="Times New Roman" w:eastAsia="Calibri"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3BF63E3D" w14:textId="77777777" w:rsidR="00F56AFE" w:rsidRPr="00586ACA" w:rsidRDefault="00F56AFE" w:rsidP="009969D7">
            <w:pPr>
              <w:spacing w:after="0"/>
              <w:rPr>
                <w:rFonts w:ascii="Times New Roman" w:eastAsia="Calibri" w:hAnsi="Times New Roman" w:cs="Times New Roman"/>
                <w:sz w:val="20"/>
                <w:szCs w:val="20"/>
              </w:rPr>
            </w:pPr>
            <w:r w:rsidRPr="00586ACA">
              <w:rPr>
                <w:rFonts w:ascii="Times New Roman" w:eastAsia="Calibri" w:hAnsi="Times New Roman" w:cs="Times New Roman"/>
                <w:sz w:val="20"/>
                <w:szCs w:val="20"/>
              </w:rPr>
              <w:t xml:space="preserve">Выручка / Активы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BE7DDB"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color w:val="008000"/>
                <w:sz w:val="20"/>
                <w:szCs w:val="20"/>
              </w:rPr>
              <w:t>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EF1EA9"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 xml:space="preserve">0,16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782D03"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color w:val="008000"/>
                <w:sz w:val="20"/>
                <w:szCs w:val="20"/>
              </w:rPr>
              <w:t>0,03</w:t>
            </w:r>
          </w:p>
        </w:tc>
      </w:tr>
      <w:tr w:rsidR="00F56AFE" w:rsidRPr="00586ACA" w14:paraId="6DBA8D9D" w14:textId="77777777" w:rsidTr="009969D7">
        <w:trPr>
          <w:jc w:val="center"/>
        </w:trPr>
        <w:tc>
          <w:tcPr>
            <w:tcW w:w="0" w:type="auto"/>
            <w:gridSpan w:val="4"/>
            <w:tcBorders>
              <w:top w:val="outset" w:sz="6" w:space="0" w:color="000000"/>
              <w:left w:val="outset" w:sz="6" w:space="0" w:color="000000"/>
              <w:bottom w:val="outset" w:sz="6" w:space="0" w:color="000000"/>
              <w:right w:val="outset" w:sz="6" w:space="0" w:color="000000"/>
            </w:tcBorders>
            <w:hideMark/>
          </w:tcPr>
          <w:p w14:paraId="2CB13D5F"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sz w:val="20"/>
                <w:szCs w:val="20"/>
              </w:rPr>
              <w:t xml:space="preserve">Итого Z-счёт </w:t>
            </w:r>
            <w:proofErr w:type="spellStart"/>
            <w:r w:rsidRPr="00586ACA">
              <w:rPr>
                <w:rFonts w:ascii="Times New Roman" w:eastAsia="Calibri" w:hAnsi="Times New Roman" w:cs="Times New Roman"/>
                <w:sz w:val="20"/>
                <w:szCs w:val="20"/>
              </w:rPr>
              <w:t>Таффлера</w:t>
            </w:r>
            <w:proofErr w:type="spellEnd"/>
            <w:r w:rsidRPr="00586ACA">
              <w:rPr>
                <w:rFonts w:ascii="Times New Roman" w:eastAsia="Calibri"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268C4187" w14:textId="77777777" w:rsidR="00F56AFE" w:rsidRPr="00586ACA" w:rsidRDefault="00F56AFE" w:rsidP="009969D7">
            <w:pPr>
              <w:spacing w:after="0"/>
              <w:jc w:val="center"/>
              <w:rPr>
                <w:rFonts w:ascii="Times New Roman" w:eastAsia="Calibri" w:hAnsi="Times New Roman" w:cs="Times New Roman"/>
                <w:sz w:val="20"/>
                <w:szCs w:val="20"/>
              </w:rPr>
            </w:pPr>
            <w:r w:rsidRPr="00586ACA">
              <w:rPr>
                <w:rFonts w:ascii="Times New Roman" w:eastAsia="Calibri" w:hAnsi="Times New Roman" w:cs="Times New Roman"/>
                <w:color w:val="008000"/>
                <w:sz w:val="20"/>
                <w:szCs w:val="20"/>
              </w:rPr>
              <w:t>0,34</w:t>
            </w:r>
          </w:p>
        </w:tc>
      </w:tr>
    </w:tbl>
    <w:p w14:paraId="36C3766E" w14:textId="77777777" w:rsidR="00F56AFE" w:rsidRDefault="00F56AFE" w:rsidP="00F56AFE">
      <w:pPr>
        <w:jc w:val="right"/>
        <w:rPr>
          <w:rFonts w:ascii="Times New Roman" w:hAnsi="Times New Roman" w:cs="Times New Roman"/>
          <w:sz w:val="24"/>
          <w:szCs w:val="24"/>
        </w:rPr>
      </w:pPr>
      <w:r>
        <w:rPr>
          <w:rFonts w:ascii="Times New Roman" w:hAnsi="Times New Roman" w:cs="Times New Roman"/>
          <w:sz w:val="24"/>
          <w:szCs w:val="24"/>
        </w:rPr>
        <w:br w:type="page"/>
      </w:r>
    </w:p>
    <w:p w14:paraId="21A22561" w14:textId="05071B8C" w:rsidR="00D40825" w:rsidRPr="00F56AFE" w:rsidRDefault="00D40825" w:rsidP="004C03FE">
      <w:pPr>
        <w:spacing w:after="0"/>
        <w:jc w:val="right"/>
        <w:rPr>
          <w:rFonts w:ascii="Times New Roman" w:hAnsi="Times New Roman" w:cs="Times New Roman"/>
          <w:b/>
          <w:bCs/>
          <w:sz w:val="24"/>
          <w:szCs w:val="24"/>
        </w:rPr>
      </w:pPr>
      <w:r w:rsidRPr="00F56AFE">
        <w:rPr>
          <w:rFonts w:ascii="Times New Roman" w:hAnsi="Times New Roman" w:cs="Times New Roman"/>
          <w:b/>
          <w:bCs/>
          <w:sz w:val="24"/>
          <w:szCs w:val="24"/>
        </w:rPr>
        <w:lastRenderedPageBreak/>
        <w:t xml:space="preserve">Приложение </w:t>
      </w:r>
      <w:r w:rsidR="00F56AFE" w:rsidRPr="00F56AFE">
        <w:rPr>
          <w:rFonts w:ascii="Times New Roman" w:hAnsi="Times New Roman" w:cs="Times New Roman"/>
          <w:b/>
          <w:bCs/>
          <w:sz w:val="24"/>
          <w:szCs w:val="24"/>
        </w:rPr>
        <w:t>9</w:t>
      </w:r>
    </w:p>
    <w:p w14:paraId="5D113C72" w14:textId="1DB1C1BE" w:rsidR="0016064C" w:rsidRPr="0016064C" w:rsidRDefault="0016064C" w:rsidP="0016064C">
      <w:pPr>
        <w:spacing w:after="0" w:line="240" w:lineRule="auto"/>
        <w:ind w:left="720"/>
        <w:jc w:val="right"/>
        <w:rPr>
          <w:rFonts w:ascii="Times New Roman" w:eastAsia="Times New Roman" w:hAnsi="Times New Roman" w:cs="Times New Roman"/>
          <w:sz w:val="24"/>
          <w:szCs w:val="24"/>
          <w:lang w:eastAsia="ru-RU"/>
        </w:rPr>
      </w:pPr>
      <w:r w:rsidRPr="0016064C">
        <w:rPr>
          <w:rFonts w:ascii="Times New Roman" w:eastAsia="Times New Roman" w:hAnsi="Times New Roman" w:cs="Times New Roman"/>
          <w:sz w:val="24"/>
          <w:szCs w:val="24"/>
          <w:lang w:eastAsia="ru-RU"/>
        </w:rPr>
        <w:t xml:space="preserve">Таблица </w:t>
      </w:r>
      <w:r w:rsidR="00087789">
        <w:rPr>
          <w:rFonts w:ascii="Times New Roman" w:eastAsia="Times New Roman" w:hAnsi="Times New Roman" w:cs="Times New Roman"/>
          <w:sz w:val="24"/>
          <w:szCs w:val="24"/>
          <w:lang w:eastAsia="ru-RU"/>
        </w:rPr>
        <w:t>11</w:t>
      </w:r>
    </w:p>
    <w:p w14:paraId="773E9308" w14:textId="03884FD9" w:rsidR="0016064C" w:rsidRPr="0016064C" w:rsidRDefault="0016064C" w:rsidP="00F55947">
      <w:pPr>
        <w:spacing w:after="120" w:line="240" w:lineRule="auto"/>
        <w:jc w:val="center"/>
        <w:rPr>
          <w:rFonts w:ascii="Times New Roman" w:eastAsia="Times New Roman" w:hAnsi="Times New Roman" w:cs="Times New Roman"/>
          <w:sz w:val="24"/>
          <w:szCs w:val="24"/>
          <w:lang w:eastAsia="ru-RU"/>
        </w:rPr>
      </w:pPr>
      <w:r w:rsidRPr="0016064C">
        <w:rPr>
          <w:rFonts w:ascii="Times New Roman" w:eastAsia="Times New Roman" w:hAnsi="Times New Roman" w:cs="Times New Roman"/>
          <w:sz w:val="24"/>
          <w:szCs w:val="24"/>
          <w:lang w:eastAsia="ru-RU"/>
        </w:rPr>
        <w:t xml:space="preserve">Допустимость банкротства ООО «Лотос Премиум» по методу Р.С. </w:t>
      </w:r>
      <w:proofErr w:type="spellStart"/>
      <w:r w:rsidRPr="0016064C">
        <w:rPr>
          <w:rFonts w:ascii="Times New Roman" w:eastAsia="Times New Roman" w:hAnsi="Times New Roman" w:cs="Times New Roman"/>
          <w:sz w:val="24"/>
          <w:szCs w:val="24"/>
          <w:lang w:eastAsia="ru-RU"/>
        </w:rPr>
        <w:t>Сайфуллина</w:t>
      </w:r>
      <w:proofErr w:type="spellEnd"/>
      <w:r w:rsidRPr="0016064C">
        <w:rPr>
          <w:rFonts w:ascii="Times New Roman" w:eastAsia="Times New Roman" w:hAnsi="Times New Roman" w:cs="Times New Roman"/>
          <w:sz w:val="24"/>
          <w:szCs w:val="24"/>
          <w:lang w:eastAsia="ru-RU"/>
        </w:rPr>
        <w:t xml:space="preserve"> и Г.Г. </w:t>
      </w:r>
      <w:proofErr w:type="spellStart"/>
      <w:r w:rsidRPr="0016064C">
        <w:rPr>
          <w:rFonts w:ascii="Times New Roman" w:eastAsia="Times New Roman" w:hAnsi="Times New Roman" w:cs="Times New Roman"/>
          <w:sz w:val="24"/>
          <w:szCs w:val="24"/>
          <w:lang w:eastAsia="ru-RU"/>
        </w:rPr>
        <w:t>Кадыкова</w:t>
      </w:r>
      <w:proofErr w:type="spellEnd"/>
      <w:r w:rsidRPr="0016064C">
        <w:rPr>
          <w:rFonts w:ascii="Times New Roman" w:eastAsia="Times New Roman" w:hAnsi="Times New Roman" w:cs="Times New Roman"/>
          <w:sz w:val="24"/>
          <w:szCs w:val="24"/>
          <w:lang w:eastAsia="ru-RU"/>
        </w:rPr>
        <w:t xml:space="preserve"> (авторская таблица</w:t>
      </w:r>
      <w:r w:rsidR="004F1CD5">
        <w:rPr>
          <w:rFonts w:ascii="Times New Roman" w:eastAsia="Times New Roman" w:hAnsi="Times New Roman" w:cs="Times New Roman"/>
          <w:sz w:val="24"/>
          <w:szCs w:val="24"/>
          <w:lang w:eastAsia="ru-RU"/>
        </w:rPr>
        <w:t xml:space="preserve">, </w:t>
      </w:r>
      <w:r w:rsidR="00F55947" w:rsidRPr="00F55947">
        <w:rPr>
          <w:rFonts w:ascii="Times New Roman" w:eastAsia="Times New Roman" w:hAnsi="Times New Roman" w:cs="Times New Roman"/>
          <w:sz w:val="24"/>
          <w:szCs w:val="24"/>
          <w:lang w:eastAsia="ru-RU"/>
        </w:rPr>
        <w:t>составленная при помощи программы «Ваш финансовый аналитик» [</w:t>
      </w:r>
      <w:r w:rsidR="00283500">
        <w:rPr>
          <w:rFonts w:ascii="Times New Roman" w:eastAsia="Times New Roman" w:hAnsi="Times New Roman" w:cs="Times New Roman"/>
          <w:sz w:val="24"/>
          <w:szCs w:val="24"/>
          <w:lang w:eastAsia="ru-RU"/>
        </w:rPr>
        <w:t>25</w:t>
      </w:r>
      <w:r w:rsidR="00F55947" w:rsidRPr="00F55947">
        <w:rPr>
          <w:rFonts w:ascii="Times New Roman" w:eastAsia="Times New Roman" w:hAnsi="Times New Roman" w:cs="Times New Roman"/>
          <w:sz w:val="24"/>
          <w:szCs w:val="24"/>
          <w:lang w:eastAsia="ru-RU"/>
        </w:rPr>
        <w:t>]</w:t>
      </w:r>
      <w:r w:rsidRPr="0016064C">
        <w:rPr>
          <w:rFonts w:ascii="Times New Roman" w:eastAsia="Times New Roman" w:hAnsi="Times New Roman" w:cs="Times New Roman"/>
          <w:sz w:val="24"/>
          <w:szCs w:val="24"/>
          <w:lang w:eastAsia="ru-RU"/>
        </w:rPr>
        <w:t>)</w:t>
      </w:r>
    </w:p>
    <w:tbl>
      <w:tblPr>
        <w:tblW w:w="4750" w:type="pct"/>
        <w:jc w:val="center"/>
        <w:tblBorders>
          <w:top w:val="outset" w:sz="6" w:space="0" w:color="000000"/>
          <w:left w:val="outset" w:sz="6" w:space="0" w:color="000000"/>
          <w:bottom w:val="outset" w:sz="6" w:space="0" w:color="000000"/>
          <w:right w:val="outset" w:sz="6" w:space="0" w:color="000000"/>
        </w:tblBorders>
        <w:tblCellMar>
          <w:top w:w="12" w:type="dxa"/>
          <w:left w:w="12" w:type="dxa"/>
          <w:bottom w:w="12" w:type="dxa"/>
          <w:right w:w="12" w:type="dxa"/>
        </w:tblCellMar>
        <w:tblLook w:val="04A0" w:firstRow="1" w:lastRow="0" w:firstColumn="1" w:lastColumn="0" w:noHBand="0" w:noVBand="1"/>
      </w:tblPr>
      <w:tblGrid>
        <w:gridCol w:w="727"/>
        <w:gridCol w:w="4518"/>
        <w:gridCol w:w="1811"/>
        <w:gridCol w:w="1122"/>
        <w:gridCol w:w="1232"/>
      </w:tblGrid>
      <w:tr w:rsidR="0016064C" w:rsidRPr="0016064C" w14:paraId="198B7753"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noWrap/>
            <w:vAlign w:val="center"/>
            <w:hideMark/>
          </w:tcPr>
          <w:p w14:paraId="369B8C79"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 </w:t>
            </w:r>
            <w:proofErr w:type="spellStart"/>
            <w:r w:rsidRPr="0016064C">
              <w:rPr>
                <w:rFonts w:ascii="Times New Roman" w:eastAsia="Calibri" w:hAnsi="Times New Roman" w:cs="Times New Roman"/>
                <w:sz w:val="20"/>
                <w:szCs w:val="20"/>
              </w:rPr>
              <w:t>Коэф</w:t>
            </w:r>
            <w:proofErr w:type="spellEnd"/>
            <w:r w:rsidRPr="0016064C">
              <w:rPr>
                <w:rFonts w:ascii="Times New Roman" w:eastAsia="Calibri" w:hAnsi="Times New Roman" w:cs="Times New Roman"/>
                <w:sz w:val="20"/>
                <w:szCs w:val="20"/>
              </w:rPr>
              <w:t>-т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868CD76"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 xml:space="preserve">Расчёт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79ED0A1"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 xml:space="preserve"> Значение на 31.12.2019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B68322"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 xml:space="preserve"> Множитель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D1969B"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 xml:space="preserve">Произведение </w:t>
            </w:r>
            <w:r w:rsidRPr="0016064C">
              <w:rPr>
                <w:rFonts w:ascii="Times New Roman" w:eastAsia="Calibri" w:hAnsi="Times New Roman" w:cs="Times New Roman"/>
                <w:sz w:val="20"/>
                <w:szCs w:val="20"/>
              </w:rPr>
              <w:br/>
              <w:t xml:space="preserve">(гр.3 х гр.4) </w:t>
            </w:r>
          </w:p>
        </w:tc>
      </w:tr>
      <w:tr w:rsidR="0016064C" w:rsidRPr="0016064C" w14:paraId="29A59BD8"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166D7BC7"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14:paraId="013245DB"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14:paraId="00AE9DC2"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14:paraId="45E6BB9F"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14:paraId="3FB8A52E"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5</w:t>
            </w:r>
          </w:p>
        </w:tc>
      </w:tr>
      <w:tr w:rsidR="0016064C" w:rsidRPr="0016064C" w14:paraId="79936001"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515887E8"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К</w:t>
            </w:r>
            <w:r w:rsidRPr="0016064C">
              <w:rPr>
                <w:rFonts w:ascii="Times New Roman" w:eastAsia="Calibri" w:hAnsi="Times New Roman" w:cs="Times New Roman"/>
                <w:sz w:val="20"/>
                <w:szCs w:val="20"/>
                <w:vertAlign w:val="subscript"/>
              </w:rPr>
              <w:t>1</w:t>
            </w:r>
            <w:r w:rsidRPr="0016064C">
              <w:rPr>
                <w:rFonts w:ascii="Times New Roman" w:eastAsia="Calibri"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4C62B256" w14:textId="77777777" w:rsidR="0016064C" w:rsidRPr="0016064C" w:rsidRDefault="0016064C" w:rsidP="0016064C">
            <w:pPr>
              <w:spacing w:after="0"/>
              <w:rPr>
                <w:rFonts w:ascii="Times New Roman" w:eastAsia="Calibri" w:hAnsi="Times New Roman" w:cs="Times New Roman"/>
                <w:sz w:val="20"/>
                <w:szCs w:val="20"/>
              </w:rPr>
            </w:pPr>
            <w:r w:rsidRPr="0016064C">
              <w:rPr>
                <w:rFonts w:ascii="Times New Roman" w:eastAsia="Calibri" w:hAnsi="Times New Roman" w:cs="Times New Roman"/>
                <w:sz w:val="20"/>
                <w:szCs w:val="20"/>
              </w:rPr>
              <w:t xml:space="preserve">Коэффициент обеспеченности собственными средствами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1606C08"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color w:val="008000"/>
                <w:sz w:val="20"/>
                <w:szCs w:val="20"/>
              </w:rPr>
              <w:t>0,22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B1D19C3"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 xml:space="preserve">2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724A25"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color w:val="008000"/>
                <w:sz w:val="20"/>
                <w:szCs w:val="20"/>
              </w:rPr>
              <w:t>0,43</w:t>
            </w:r>
          </w:p>
        </w:tc>
      </w:tr>
      <w:tr w:rsidR="0016064C" w:rsidRPr="0016064C" w14:paraId="4647313F"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25D6FC27"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К</w:t>
            </w:r>
            <w:r w:rsidRPr="0016064C">
              <w:rPr>
                <w:rFonts w:ascii="Times New Roman" w:eastAsia="Calibri" w:hAnsi="Times New Roman" w:cs="Times New Roman"/>
                <w:sz w:val="20"/>
                <w:szCs w:val="20"/>
                <w:vertAlign w:val="subscript"/>
              </w:rPr>
              <w:t>2</w:t>
            </w:r>
            <w:r w:rsidRPr="0016064C">
              <w:rPr>
                <w:rFonts w:ascii="Times New Roman" w:eastAsia="Calibri"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43942C53" w14:textId="77777777" w:rsidR="0016064C" w:rsidRPr="0016064C" w:rsidRDefault="0016064C" w:rsidP="0016064C">
            <w:pPr>
              <w:spacing w:after="0"/>
              <w:rPr>
                <w:rFonts w:ascii="Times New Roman" w:eastAsia="Calibri" w:hAnsi="Times New Roman" w:cs="Times New Roman"/>
                <w:sz w:val="20"/>
                <w:szCs w:val="20"/>
              </w:rPr>
            </w:pPr>
            <w:r w:rsidRPr="0016064C">
              <w:rPr>
                <w:rFonts w:ascii="Times New Roman" w:eastAsia="Calibri" w:hAnsi="Times New Roman" w:cs="Times New Roman"/>
                <w:sz w:val="20"/>
                <w:szCs w:val="20"/>
              </w:rPr>
              <w:t xml:space="preserve">Коэффициент текущей ликвидности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67542EC"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color w:val="008000"/>
                <w:sz w:val="20"/>
                <w:szCs w:val="20"/>
              </w:rPr>
              <w:t>1,28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95183F"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 xml:space="preserve">0,1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1D011CA"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color w:val="008000"/>
                <w:sz w:val="20"/>
                <w:szCs w:val="20"/>
              </w:rPr>
              <w:t>0,13</w:t>
            </w:r>
          </w:p>
        </w:tc>
      </w:tr>
      <w:tr w:rsidR="0016064C" w:rsidRPr="0016064C" w14:paraId="67269235"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343926F0"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К</w:t>
            </w:r>
            <w:r w:rsidRPr="0016064C">
              <w:rPr>
                <w:rFonts w:ascii="Times New Roman" w:eastAsia="Calibri" w:hAnsi="Times New Roman" w:cs="Times New Roman"/>
                <w:sz w:val="20"/>
                <w:szCs w:val="20"/>
                <w:vertAlign w:val="subscript"/>
              </w:rPr>
              <w:t>3</w:t>
            </w:r>
            <w:r w:rsidRPr="0016064C">
              <w:rPr>
                <w:rFonts w:ascii="Times New Roman" w:eastAsia="Calibri"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0F9791FE" w14:textId="77777777" w:rsidR="0016064C" w:rsidRPr="0016064C" w:rsidRDefault="0016064C" w:rsidP="0016064C">
            <w:pPr>
              <w:spacing w:after="0"/>
              <w:rPr>
                <w:rFonts w:ascii="Times New Roman" w:eastAsia="Calibri" w:hAnsi="Times New Roman" w:cs="Times New Roman"/>
                <w:sz w:val="20"/>
                <w:szCs w:val="20"/>
              </w:rPr>
            </w:pPr>
            <w:r w:rsidRPr="0016064C">
              <w:rPr>
                <w:rFonts w:ascii="Times New Roman" w:eastAsia="Calibri" w:hAnsi="Times New Roman" w:cs="Times New Roman"/>
                <w:sz w:val="20"/>
                <w:szCs w:val="20"/>
              </w:rPr>
              <w:t xml:space="preserve">Коэффициент оборачиваемости активов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C877B8"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color w:val="008000"/>
                <w:sz w:val="20"/>
                <w:szCs w:val="20"/>
              </w:rPr>
              <w:t>0,18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9A59B65"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 xml:space="preserve">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1474B75"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color w:val="008000"/>
                <w:sz w:val="20"/>
                <w:szCs w:val="20"/>
              </w:rPr>
              <w:t>0,01</w:t>
            </w:r>
          </w:p>
        </w:tc>
      </w:tr>
      <w:tr w:rsidR="0016064C" w:rsidRPr="0016064C" w14:paraId="52957E6B"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DC3D8C4"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К</w:t>
            </w:r>
            <w:r w:rsidRPr="0016064C">
              <w:rPr>
                <w:rFonts w:ascii="Times New Roman" w:eastAsia="Calibri" w:hAnsi="Times New Roman" w:cs="Times New Roman"/>
                <w:sz w:val="20"/>
                <w:szCs w:val="20"/>
                <w:vertAlign w:val="subscript"/>
              </w:rPr>
              <w:t>4</w:t>
            </w:r>
            <w:r w:rsidRPr="0016064C">
              <w:rPr>
                <w:rFonts w:ascii="Times New Roman" w:eastAsia="Calibri"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6D5FA50D" w14:textId="77777777" w:rsidR="0016064C" w:rsidRPr="0016064C" w:rsidRDefault="0016064C" w:rsidP="0016064C">
            <w:pPr>
              <w:spacing w:after="0"/>
              <w:rPr>
                <w:rFonts w:ascii="Times New Roman" w:eastAsia="Calibri" w:hAnsi="Times New Roman" w:cs="Times New Roman"/>
                <w:sz w:val="20"/>
                <w:szCs w:val="20"/>
              </w:rPr>
            </w:pPr>
            <w:r w:rsidRPr="0016064C">
              <w:rPr>
                <w:rFonts w:ascii="Times New Roman" w:eastAsia="Calibri" w:hAnsi="Times New Roman" w:cs="Times New Roman"/>
                <w:sz w:val="20"/>
                <w:szCs w:val="20"/>
              </w:rPr>
              <w:t>Коммерческая маржа (рентабельность реализации продукции)</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94BD95D"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color w:val="008000"/>
                <w:sz w:val="20"/>
                <w:szCs w:val="20"/>
              </w:rPr>
              <w:t>&lt;0,01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DDE7F28"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 xml:space="preserve">0,45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BC0E81E"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color w:val="008000"/>
                <w:sz w:val="20"/>
                <w:szCs w:val="20"/>
              </w:rPr>
              <w:t>&lt;0,01</w:t>
            </w:r>
          </w:p>
        </w:tc>
      </w:tr>
      <w:tr w:rsidR="0016064C" w:rsidRPr="0016064C" w14:paraId="16A757BF" w14:textId="77777777" w:rsidTr="009969D7">
        <w:trPr>
          <w:jc w:val="center"/>
        </w:trPr>
        <w:tc>
          <w:tcPr>
            <w:tcW w:w="0" w:type="auto"/>
            <w:tcBorders>
              <w:top w:val="outset" w:sz="6" w:space="0" w:color="000000"/>
              <w:left w:val="outset" w:sz="6" w:space="0" w:color="000000"/>
              <w:bottom w:val="outset" w:sz="6" w:space="0" w:color="000000"/>
              <w:right w:val="outset" w:sz="6" w:space="0" w:color="000000"/>
            </w:tcBorders>
            <w:hideMark/>
          </w:tcPr>
          <w:p w14:paraId="4C1FBF90"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К</w:t>
            </w:r>
            <w:r w:rsidRPr="0016064C">
              <w:rPr>
                <w:rFonts w:ascii="Times New Roman" w:eastAsia="Calibri" w:hAnsi="Times New Roman" w:cs="Times New Roman"/>
                <w:sz w:val="20"/>
                <w:szCs w:val="20"/>
                <w:vertAlign w:val="subscript"/>
              </w:rPr>
              <w:t>5</w:t>
            </w:r>
            <w:r w:rsidRPr="0016064C">
              <w:rPr>
                <w:rFonts w:ascii="Times New Roman" w:eastAsia="Calibri" w:hAnsi="Times New Roman" w:cs="Times New Roman"/>
                <w:sz w:val="20"/>
                <w:szCs w:val="20"/>
              </w:rPr>
              <w:t xml:space="preserve"> </w:t>
            </w:r>
          </w:p>
        </w:tc>
        <w:tc>
          <w:tcPr>
            <w:tcW w:w="0" w:type="auto"/>
            <w:tcBorders>
              <w:top w:val="outset" w:sz="6" w:space="0" w:color="000000"/>
              <w:left w:val="outset" w:sz="6" w:space="0" w:color="000000"/>
              <w:bottom w:val="outset" w:sz="6" w:space="0" w:color="000000"/>
              <w:right w:val="outset" w:sz="6" w:space="0" w:color="000000"/>
            </w:tcBorders>
            <w:hideMark/>
          </w:tcPr>
          <w:p w14:paraId="7904D857" w14:textId="77777777" w:rsidR="0016064C" w:rsidRPr="0016064C" w:rsidRDefault="0016064C" w:rsidP="0016064C">
            <w:pPr>
              <w:spacing w:after="0"/>
              <w:rPr>
                <w:rFonts w:ascii="Times New Roman" w:eastAsia="Calibri" w:hAnsi="Times New Roman" w:cs="Times New Roman"/>
                <w:sz w:val="20"/>
                <w:szCs w:val="20"/>
              </w:rPr>
            </w:pPr>
            <w:r w:rsidRPr="0016064C">
              <w:rPr>
                <w:rFonts w:ascii="Times New Roman" w:eastAsia="Calibri" w:hAnsi="Times New Roman" w:cs="Times New Roman"/>
                <w:sz w:val="20"/>
                <w:szCs w:val="20"/>
              </w:rPr>
              <w:t xml:space="preserve">Рентабельность собственного капитала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9EC8A6D"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color w:val="FF0000"/>
                <w:sz w:val="20"/>
                <w:szCs w:val="20"/>
              </w:rPr>
              <w:t>-0,03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2874527"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 xml:space="preserve">1 </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749C91"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color w:val="FF0000"/>
                <w:sz w:val="20"/>
                <w:szCs w:val="20"/>
              </w:rPr>
              <w:t>-0,03</w:t>
            </w:r>
          </w:p>
        </w:tc>
      </w:tr>
      <w:tr w:rsidR="0016064C" w:rsidRPr="0016064C" w14:paraId="4D0DBD09" w14:textId="77777777" w:rsidTr="009969D7">
        <w:trPr>
          <w:jc w:val="center"/>
        </w:trPr>
        <w:tc>
          <w:tcPr>
            <w:tcW w:w="0" w:type="auto"/>
            <w:gridSpan w:val="4"/>
            <w:tcBorders>
              <w:top w:val="outset" w:sz="6" w:space="0" w:color="000000"/>
              <w:left w:val="outset" w:sz="6" w:space="0" w:color="000000"/>
              <w:bottom w:val="outset" w:sz="6" w:space="0" w:color="000000"/>
              <w:right w:val="outset" w:sz="6" w:space="0" w:color="000000"/>
            </w:tcBorders>
            <w:hideMark/>
          </w:tcPr>
          <w:p w14:paraId="2CDDF189"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sz w:val="20"/>
                <w:szCs w:val="20"/>
              </w:rPr>
              <w:t xml:space="preserve">Итого (R): </w:t>
            </w:r>
          </w:p>
        </w:tc>
        <w:tc>
          <w:tcPr>
            <w:tcW w:w="0" w:type="auto"/>
            <w:tcBorders>
              <w:top w:val="outset" w:sz="6" w:space="0" w:color="000000"/>
              <w:left w:val="outset" w:sz="6" w:space="0" w:color="000000"/>
              <w:bottom w:val="outset" w:sz="6" w:space="0" w:color="000000"/>
              <w:right w:val="outset" w:sz="6" w:space="0" w:color="000000"/>
            </w:tcBorders>
            <w:hideMark/>
          </w:tcPr>
          <w:p w14:paraId="5987E29E" w14:textId="77777777" w:rsidR="0016064C" w:rsidRPr="0016064C" w:rsidRDefault="0016064C" w:rsidP="0016064C">
            <w:pPr>
              <w:spacing w:after="0"/>
              <w:jc w:val="center"/>
              <w:rPr>
                <w:rFonts w:ascii="Times New Roman" w:eastAsia="Calibri" w:hAnsi="Times New Roman" w:cs="Times New Roman"/>
                <w:sz w:val="20"/>
                <w:szCs w:val="20"/>
              </w:rPr>
            </w:pPr>
            <w:r w:rsidRPr="0016064C">
              <w:rPr>
                <w:rFonts w:ascii="Times New Roman" w:eastAsia="Calibri" w:hAnsi="Times New Roman" w:cs="Times New Roman"/>
                <w:color w:val="FF0000"/>
                <w:sz w:val="20"/>
                <w:szCs w:val="20"/>
              </w:rPr>
              <w:t>0,54</w:t>
            </w:r>
          </w:p>
        </w:tc>
      </w:tr>
    </w:tbl>
    <w:p w14:paraId="2319E2DB" w14:textId="77777777" w:rsidR="0016064C" w:rsidRPr="0016064C" w:rsidRDefault="0016064C" w:rsidP="0016064C">
      <w:pPr>
        <w:spacing w:after="0"/>
        <w:rPr>
          <w:rFonts w:ascii="Times New Roman" w:eastAsia="Calibri" w:hAnsi="Times New Roman" w:cs="Times New Roman"/>
          <w:b/>
          <w:bCs/>
          <w:sz w:val="28"/>
          <w:szCs w:val="28"/>
        </w:rPr>
      </w:pPr>
    </w:p>
    <w:p w14:paraId="16AD8915" w14:textId="77777777" w:rsidR="00D40825" w:rsidRDefault="00D40825" w:rsidP="004C03FE">
      <w:pPr>
        <w:spacing w:after="0"/>
        <w:jc w:val="right"/>
        <w:rPr>
          <w:rFonts w:ascii="Times New Roman" w:hAnsi="Times New Roman" w:cs="Times New Roman"/>
          <w:sz w:val="24"/>
          <w:szCs w:val="24"/>
        </w:rPr>
      </w:pPr>
    </w:p>
    <w:p w14:paraId="3E2A88DF" w14:textId="77777777" w:rsidR="006B1028" w:rsidRDefault="006B1028" w:rsidP="004C03FE">
      <w:pPr>
        <w:spacing w:after="0"/>
        <w:jc w:val="right"/>
        <w:rPr>
          <w:rFonts w:ascii="Times New Roman" w:hAnsi="Times New Roman" w:cs="Times New Roman"/>
          <w:sz w:val="24"/>
          <w:szCs w:val="24"/>
        </w:rPr>
      </w:pPr>
    </w:p>
    <w:sectPr w:rsidR="006B1028" w:rsidSect="00D4082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752D1" w14:textId="77777777" w:rsidR="006366FD" w:rsidRDefault="006366FD" w:rsidP="00FF0189">
      <w:pPr>
        <w:spacing w:after="0" w:line="240" w:lineRule="auto"/>
      </w:pPr>
      <w:r>
        <w:separator/>
      </w:r>
    </w:p>
  </w:endnote>
  <w:endnote w:type="continuationSeparator" w:id="0">
    <w:p w14:paraId="1A05ECA2" w14:textId="77777777" w:rsidR="006366FD" w:rsidRDefault="006366FD" w:rsidP="00FF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441512"/>
      <w:docPartObj>
        <w:docPartGallery w:val="Page Numbers (Bottom of Page)"/>
        <w:docPartUnique/>
      </w:docPartObj>
    </w:sdtPr>
    <w:sdtContent>
      <w:p w14:paraId="203AA7E2" w14:textId="1AD19596" w:rsidR="00ED3ACB" w:rsidRDefault="00ED3ACB">
        <w:pPr>
          <w:pStyle w:val="a5"/>
          <w:jc w:val="right"/>
        </w:pPr>
        <w:r>
          <w:fldChar w:fldCharType="begin"/>
        </w:r>
        <w:r>
          <w:instrText>PAGE   \* MERGEFORMAT</w:instrText>
        </w:r>
        <w:r>
          <w:fldChar w:fldCharType="separate"/>
        </w:r>
        <w:r>
          <w:t>2</w:t>
        </w:r>
        <w:r>
          <w:fldChar w:fldCharType="end"/>
        </w:r>
      </w:p>
    </w:sdtContent>
  </w:sdt>
  <w:p w14:paraId="66107601" w14:textId="77777777" w:rsidR="00ED3ACB" w:rsidRDefault="00ED3A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90B4" w14:textId="258DFD31" w:rsidR="00ED3ACB" w:rsidRDefault="00ED3ACB">
    <w:pPr>
      <w:pStyle w:val="a5"/>
      <w:jc w:val="right"/>
    </w:pPr>
  </w:p>
  <w:p w14:paraId="49FE0928" w14:textId="77777777" w:rsidR="00ED3ACB" w:rsidRDefault="00ED3A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7F1EB" w14:textId="77777777" w:rsidR="006366FD" w:rsidRDefault="006366FD" w:rsidP="00FF0189">
      <w:pPr>
        <w:spacing w:after="0" w:line="240" w:lineRule="auto"/>
      </w:pPr>
      <w:r>
        <w:separator/>
      </w:r>
    </w:p>
  </w:footnote>
  <w:footnote w:type="continuationSeparator" w:id="0">
    <w:p w14:paraId="04670399" w14:textId="77777777" w:rsidR="006366FD" w:rsidRDefault="006366FD" w:rsidP="00FF0189">
      <w:pPr>
        <w:spacing w:after="0" w:line="240" w:lineRule="auto"/>
      </w:pPr>
      <w:r>
        <w:continuationSeparator/>
      </w:r>
    </w:p>
  </w:footnote>
  <w:footnote w:id="1">
    <w:p w14:paraId="1AB6A41F" w14:textId="597C38AA" w:rsidR="00ED3ACB" w:rsidRPr="00ED3ACB" w:rsidRDefault="00ED3ACB" w:rsidP="00ED3ACB">
      <w:pPr>
        <w:pStyle w:val="af"/>
        <w:jc w:val="both"/>
        <w:rPr>
          <w:rFonts w:ascii="Times New Roman" w:hAnsi="Times New Roman" w:cs="Times New Roman"/>
        </w:rPr>
      </w:pPr>
      <w:r w:rsidRPr="00ED3ACB">
        <w:rPr>
          <w:rStyle w:val="af1"/>
          <w:rFonts w:ascii="Times New Roman" w:hAnsi="Times New Roman" w:cs="Times New Roman"/>
        </w:rPr>
        <w:footnoteRef/>
      </w:r>
      <w:r w:rsidRPr="00ED3ACB">
        <w:rPr>
          <w:rFonts w:ascii="Times New Roman" w:hAnsi="Times New Roman" w:cs="Times New Roman"/>
        </w:rPr>
        <w:t xml:space="preserve"> </w:t>
      </w:r>
      <w:r>
        <w:rPr>
          <w:rFonts w:ascii="Times New Roman" w:hAnsi="Times New Roman" w:cs="Times New Roman"/>
        </w:rPr>
        <w:t>Т</w:t>
      </w:r>
      <w:r w:rsidRPr="00ED3ACB">
        <w:rPr>
          <w:rFonts w:ascii="Times New Roman" w:hAnsi="Times New Roman" w:cs="Times New Roman"/>
        </w:rPr>
        <w:t xml:space="preserve">ип организационной структуры, где каждый сотрудник имеет только одного </w:t>
      </w:r>
      <w:r w:rsidR="00A325DC">
        <w:rPr>
          <w:rFonts w:ascii="Times New Roman" w:hAnsi="Times New Roman" w:cs="Times New Roman"/>
        </w:rPr>
        <w:t>руководителя. О</w:t>
      </w:r>
      <w:r w:rsidRPr="00ED3ACB">
        <w:rPr>
          <w:rFonts w:ascii="Times New Roman" w:hAnsi="Times New Roman" w:cs="Times New Roman"/>
        </w:rPr>
        <w:t>сновн</w:t>
      </w:r>
      <w:r w:rsidR="00A325DC">
        <w:rPr>
          <w:rFonts w:ascii="Times New Roman" w:hAnsi="Times New Roman" w:cs="Times New Roman"/>
        </w:rPr>
        <w:t>ая</w:t>
      </w:r>
      <w:r w:rsidRPr="00ED3ACB">
        <w:rPr>
          <w:rFonts w:ascii="Times New Roman" w:hAnsi="Times New Roman" w:cs="Times New Roman"/>
        </w:rPr>
        <w:t xml:space="preserve"> связь между организационными уровнями </w:t>
      </w:r>
      <w:r w:rsidR="00A325DC">
        <w:rPr>
          <w:rFonts w:ascii="Times New Roman" w:hAnsi="Times New Roman" w:cs="Times New Roman"/>
        </w:rPr>
        <w:t>–</w:t>
      </w:r>
      <w:r w:rsidRPr="00ED3ACB">
        <w:rPr>
          <w:rFonts w:ascii="Times New Roman" w:hAnsi="Times New Roman" w:cs="Times New Roman"/>
        </w:rPr>
        <w:t xml:space="preserve"> иерархия</w:t>
      </w:r>
      <w:r w:rsidR="00975707">
        <w:rPr>
          <w:rFonts w:ascii="Times New Roman" w:hAnsi="Times New Roman" w:cs="Times New Roman"/>
        </w:rPr>
        <w:t>.</w:t>
      </w:r>
      <w:r w:rsidRPr="00ED3ACB">
        <w:rPr>
          <w:rFonts w:ascii="Times New Roman" w:hAnsi="Times New Roman" w:cs="Times New Roman"/>
        </w:rPr>
        <w:t xml:space="preserve"> </w:t>
      </w:r>
      <w:r w:rsidR="00975707">
        <w:rPr>
          <w:rFonts w:ascii="Times New Roman" w:hAnsi="Times New Roman" w:cs="Times New Roman"/>
        </w:rPr>
        <w:t>Ф</w:t>
      </w:r>
      <w:r w:rsidRPr="00ED3ACB">
        <w:rPr>
          <w:rFonts w:ascii="Times New Roman" w:hAnsi="Times New Roman" w:cs="Times New Roman"/>
        </w:rPr>
        <w:t xml:space="preserve">ормализация </w:t>
      </w:r>
      <w:r w:rsidR="00975707">
        <w:rPr>
          <w:rFonts w:ascii="Times New Roman" w:hAnsi="Times New Roman" w:cs="Times New Roman"/>
        </w:rPr>
        <w:t xml:space="preserve">обычно </w:t>
      </w:r>
      <w:r w:rsidRPr="00ED3ACB">
        <w:rPr>
          <w:rFonts w:ascii="Times New Roman" w:hAnsi="Times New Roman" w:cs="Times New Roman"/>
        </w:rPr>
        <w:t>низка, а централизация высока</w:t>
      </w:r>
      <w:r w:rsidR="00975707">
        <w:rPr>
          <w:rFonts w:ascii="Times New Roman" w:hAnsi="Times New Roman" w:cs="Times New Roman"/>
        </w:rPr>
        <w:t>я</w:t>
      </w:r>
      <w:r w:rsidRPr="00ED3AC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4799A"/>
    <w:multiLevelType w:val="hybridMultilevel"/>
    <w:tmpl w:val="C5E8ECEC"/>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4A57FE"/>
    <w:multiLevelType w:val="hybridMultilevel"/>
    <w:tmpl w:val="E2AA5936"/>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53691"/>
    <w:multiLevelType w:val="hybridMultilevel"/>
    <w:tmpl w:val="AE4ADBE6"/>
    <w:lvl w:ilvl="0" w:tplc="AD46D1B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43690C"/>
    <w:multiLevelType w:val="hybridMultilevel"/>
    <w:tmpl w:val="85B29E74"/>
    <w:lvl w:ilvl="0" w:tplc="1AF6CB5A">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2D7552"/>
    <w:multiLevelType w:val="hybridMultilevel"/>
    <w:tmpl w:val="38208E06"/>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9C300E"/>
    <w:multiLevelType w:val="hybridMultilevel"/>
    <w:tmpl w:val="8D0A55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57155"/>
    <w:multiLevelType w:val="hybridMultilevel"/>
    <w:tmpl w:val="42BEF7F8"/>
    <w:lvl w:ilvl="0" w:tplc="1AF6CB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0B0586"/>
    <w:multiLevelType w:val="hybridMultilevel"/>
    <w:tmpl w:val="10120154"/>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0F053F"/>
    <w:multiLevelType w:val="hybridMultilevel"/>
    <w:tmpl w:val="C65C370C"/>
    <w:lvl w:ilvl="0" w:tplc="5D9A5F9C">
      <w:start w:val="1"/>
      <w:numFmt w:val="bullet"/>
      <w:lvlText w:val="―"/>
      <w:lvlJc w:val="left"/>
      <w:pPr>
        <w:ind w:left="780" w:hanging="360"/>
      </w:pPr>
      <w:rPr>
        <w:rFonts w:ascii="Verdana" w:hAnsi="Verdana"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23A77BB6"/>
    <w:multiLevelType w:val="hybridMultilevel"/>
    <w:tmpl w:val="89B6A320"/>
    <w:lvl w:ilvl="0" w:tplc="1AF6CB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581C19"/>
    <w:multiLevelType w:val="hybridMultilevel"/>
    <w:tmpl w:val="49EEAFA4"/>
    <w:lvl w:ilvl="0" w:tplc="1AF6CB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297837"/>
    <w:multiLevelType w:val="hybridMultilevel"/>
    <w:tmpl w:val="111482FC"/>
    <w:lvl w:ilvl="0" w:tplc="5D62EE74">
      <w:start w:val="1"/>
      <w:numFmt w:val="decimal"/>
      <w:lvlText w:val="%1."/>
      <w:lvlJc w:val="left"/>
      <w:pPr>
        <w:ind w:left="785" w:hanging="360"/>
      </w:pPr>
      <w:rPr>
        <w:rFonts w:hint="default"/>
        <w:b/>
        <w:bCs/>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084B1E"/>
    <w:multiLevelType w:val="hybridMultilevel"/>
    <w:tmpl w:val="7F16EA56"/>
    <w:lvl w:ilvl="0" w:tplc="1AF6CB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CB55CE"/>
    <w:multiLevelType w:val="hybridMultilevel"/>
    <w:tmpl w:val="FDCE60BA"/>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6C4D4D"/>
    <w:multiLevelType w:val="hybridMultilevel"/>
    <w:tmpl w:val="A1189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6E12C3"/>
    <w:multiLevelType w:val="hybridMultilevel"/>
    <w:tmpl w:val="CF800086"/>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2F7B5A"/>
    <w:multiLevelType w:val="hybridMultilevel"/>
    <w:tmpl w:val="21309B20"/>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680827"/>
    <w:multiLevelType w:val="hybridMultilevel"/>
    <w:tmpl w:val="DA30E40E"/>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263C50"/>
    <w:multiLevelType w:val="hybridMultilevel"/>
    <w:tmpl w:val="27625378"/>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252A74"/>
    <w:multiLevelType w:val="hybridMultilevel"/>
    <w:tmpl w:val="AAA4E5EA"/>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655733"/>
    <w:multiLevelType w:val="hybridMultilevel"/>
    <w:tmpl w:val="30A2091E"/>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A61D53"/>
    <w:multiLevelType w:val="hybridMultilevel"/>
    <w:tmpl w:val="3BB885EC"/>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4D0459"/>
    <w:multiLevelType w:val="hybridMultilevel"/>
    <w:tmpl w:val="08781E24"/>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4650C9"/>
    <w:multiLevelType w:val="hybridMultilevel"/>
    <w:tmpl w:val="F52C5A1E"/>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065EA7"/>
    <w:multiLevelType w:val="hybridMultilevel"/>
    <w:tmpl w:val="E7C02E28"/>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FA0889"/>
    <w:multiLevelType w:val="hybridMultilevel"/>
    <w:tmpl w:val="24787FB8"/>
    <w:lvl w:ilvl="0" w:tplc="1AF6CB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ED67B8"/>
    <w:multiLevelType w:val="hybridMultilevel"/>
    <w:tmpl w:val="8F4E0AEA"/>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0C60E3"/>
    <w:multiLevelType w:val="hybridMultilevel"/>
    <w:tmpl w:val="77DEF102"/>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5473CB"/>
    <w:multiLevelType w:val="hybridMultilevel"/>
    <w:tmpl w:val="144E30F6"/>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2512FF"/>
    <w:multiLevelType w:val="multilevel"/>
    <w:tmpl w:val="F6B407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62E5C83"/>
    <w:multiLevelType w:val="hybridMultilevel"/>
    <w:tmpl w:val="A3CC49BC"/>
    <w:lvl w:ilvl="0" w:tplc="1AF6CB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0A4AB2"/>
    <w:multiLevelType w:val="hybridMultilevel"/>
    <w:tmpl w:val="9706477A"/>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D449C8"/>
    <w:multiLevelType w:val="hybridMultilevel"/>
    <w:tmpl w:val="973AF7F8"/>
    <w:lvl w:ilvl="0" w:tplc="1AF6CB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A8105A"/>
    <w:multiLevelType w:val="hybridMultilevel"/>
    <w:tmpl w:val="034CCDDE"/>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D256DB"/>
    <w:multiLevelType w:val="hybridMultilevel"/>
    <w:tmpl w:val="02FCD9D4"/>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AF5F3B"/>
    <w:multiLevelType w:val="hybridMultilevel"/>
    <w:tmpl w:val="335804F6"/>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E46655"/>
    <w:multiLevelType w:val="hybridMultilevel"/>
    <w:tmpl w:val="88688CBE"/>
    <w:lvl w:ilvl="0" w:tplc="1AF6CB5A">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E373AB0"/>
    <w:multiLevelType w:val="hybridMultilevel"/>
    <w:tmpl w:val="873A35A8"/>
    <w:lvl w:ilvl="0" w:tplc="1AF6CB5A">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06C54FE"/>
    <w:multiLevelType w:val="hybridMultilevel"/>
    <w:tmpl w:val="AC0CF682"/>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08E05E6"/>
    <w:multiLevelType w:val="hybridMultilevel"/>
    <w:tmpl w:val="E7A2E250"/>
    <w:lvl w:ilvl="0" w:tplc="1AF6CB5A">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0AF6996"/>
    <w:multiLevelType w:val="hybridMultilevel"/>
    <w:tmpl w:val="B748EAD0"/>
    <w:lvl w:ilvl="0" w:tplc="1AF6CB5A">
      <w:start w:val="1"/>
      <w:numFmt w:val="bullet"/>
      <w:lvlText w:val="–"/>
      <w:lvlJc w:val="left"/>
      <w:pPr>
        <w:ind w:left="1083" w:hanging="360"/>
      </w:pPr>
      <w:rPr>
        <w:rFonts w:ascii="Verdana" w:hAnsi="Verdana"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41" w15:restartNumberingAfterBreak="0">
    <w:nsid w:val="62BE5269"/>
    <w:multiLevelType w:val="hybridMultilevel"/>
    <w:tmpl w:val="B79C86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81E0B3E"/>
    <w:multiLevelType w:val="hybridMultilevel"/>
    <w:tmpl w:val="D0A025BA"/>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6E1B65"/>
    <w:multiLevelType w:val="hybridMultilevel"/>
    <w:tmpl w:val="3C9200E8"/>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9EA056D"/>
    <w:multiLevelType w:val="hybridMultilevel"/>
    <w:tmpl w:val="C200EA54"/>
    <w:lvl w:ilvl="0" w:tplc="5D9A5F9C">
      <w:start w:val="1"/>
      <w:numFmt w:val="bullet"/>
      <w:lvlText w:val="―"/>
      <w:lvlJc w:val="left"/>
      <w:pPr>
        <w:ind w:left="1457" w:hanging="360"/>
      </w:pPr>
      <w:rPr>
        <w:rFonts w:ascii="Verdana" w:hAnsi="Verdana"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5" w15:restartNumberingAfterBreak="0">
    <w:nsid w:val="6D121B51"/>
    <w:multiLevelType w:val="hybridMultilevel"/>
    <w:tmpl w:val="69C65240"/>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E2A0113"/>
    <w:multiLevelType w:val="hybridMultilevel"/>
    <w:tmpl w:val="E020E992"/>
    <w:lvl w:ilvl="0" w:tplc="1AF6CB5A">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030111"/>
    <w:multiLevelType w:val="hybridMultilevel"/>
    <w:tmpl w:val="44EEC7F6"/>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B414243"/>
    <w:multiLevelType w:val="hybridMultilevel"/>
    <w:tmpl w:val="8C5648C4"/>
    <w:lvl w:ilvl="0" w:tplc="5D9A5F9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7"/>
  </w:num>
  <w:num w:numId="3">
    <w:abstractNumId w:val="3"/>
  </w:num>
  <w:num w:numId="4">
    <w:abstractNumId w:val="9"/>
  </w:num>
  <w:num w:numId="5">
    <w:abstractNumId w:val="36"/>
  </w:num>
  <w:num w:numId="6">
    <w:abstractNumId w:val="11"/>
  </w:num>
  <w:num w:numId="7">
    <w:abstractNumId w:val="42"/>
  </w:num>
  <w:num w:numId="8">
    <w:abstractNumId w:val="28"/>
  </w:num>
  <w:num w:numId="9">
    <w:abstractNumId w:val="33"/>
  </w:num>
  <w:num w:numId="10">
    <w:abstractNumId w:val="21"/>
  </w:num>
  <w:num w:numId="11">
    <w:abstractNumId w:val="0"/>
  </w:num>
  <w:num w:numId="12">
    <w:abstractNumId w:val="6"/>
  </w:num>
  <w:num w:numId="13">
    <w:abstractNumId w:val="10"/>
  </w:num>
  <w:num w:numId="14">
    <w:abstractNumId w:val="30"/>
  </w:num>
  <w:num w:numId="15">
    <w:abstractNumId w:val="35"/>
  </w:num>
  <w:num w:numId="16">
    <w:abstractNumId w:val="26"/>
  </w:num>
  <w:num w:numId="17">
    <w:abstractNumId w:val="7"/>
  </w:num>
  <w:num w:numId="18">
    <w:abstractNumId w:val="45"/>
  </w:num>
  <w:num w:numId="19">
    <w:abstractNumId w:val="29"/>
  </w:num>
  <w:num w:numId="20">
    <w:abstractNumId w:val="41"/>
  </w:num>
  <w:num w:numId="21">
    <w:abstractNumId w:val="46"/>
  </w:num>
  <w:num w:numId="22">
    <w:abstractNumId w:val="47"/>
  </w:num>
  <w:num w:numId="23">
    <w:abstractNumId w:val="19"/>
  </w:num>
  <w:num w:numId="24">
    <w:abstractNumId w:val="13"/>
  </w:num>
  <w:num w:numId="25">
    <w:abstractNumId w:val="4"/>
  </w:num>
  <w:num w:numId="26">
    <w:abstractNumId w:val="40"/>
  </w:num>
  <w:num w:numId="27">
    <w:abstractNumId w:val="2"/>
  </w:num>
  <w:num w:numId="28">
    <w:abstractNumId w:val="32"/>
  </w:num>
  <w:num w:numId="29">
    <w:abstractNumId w:val="12"/>
  </w:num>
  <w:num w:numId="30">
    <w:abstractNumId w:val="25"/>
  </w:num>
  <w:num w:numId="31">
    <w:abstractNumId w:val="44"/>
  </w:num>
  <w:num w:numId="32">
    <w:abstractNumId w:val="34"/>
  </w:num>
  <w:num w:numId="33">
    <w:abstractNumId w:val="43"/>
  </w:num>
  <w:num w:numId="34">
    <w:abstractNumId w:val="17"/>
  </w:num>
  <w:num w:numId="35">
    <w:abstractNumId w:val="15"/>
  </w:num>
  <w:num w:numId="36">
    <w:abstractNumId w:val="18"/>
  </w:num>
  <w:num w:numId="37">
    <w:abstractNumId w:val="38"/>
  </w:num>
  <w:num w:numId="38">
    <w:abstractNumId w:val="27"/>
  </w:num>
  <w:num w:numId="39">
    <w:abstractNumId w:val="5"/>
  </w:num>
  <w:num w:numId="40">
    <w:abstractNumId w:val="20"/>
  </w:num>
  <w:num w:numId="41">
    <w:abstractNumId w:val="24"/>
  </w:num>
  <w:num w:numId="42">
    <w:abstractNumId w:val="1"/>
  </w:num>
  <w:num w:numId="43">
    <w:abstractNumId w:val="14"/>
  </w:num>
  <w:num w:numId="44">
    <w:abstractNumId w:val="16"/>
  </w:num>
  <w:num w:numId="45">
    <w:abstractNumId w:val="22"/>
  </w:num>
  <w:num w:numId="46">
    <w:abstractNumId w:val="31"/>
  </w:num>
  <w:num w:numId="47">
    <w:abstractNumId w:val="23"/>
  </w:num>
  <w:num w:numId="48">
    <w:abstractNumId w:val="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F9"/>
    <w:rsid w:val="00004982"/>
    <w:rsid w:val="00005E54"/>
    <w:rsid w:val="000071B1"/>
    <w:rsid w:val="00007515"/>
    <w:rsid w:val="00010456"/>
    <w:rsid w:val="0001094A"/>
    <w:rsid w:val="00011B9B"/>
    <w:rsid w:val="00012AA2"/>
    <w:rsid w:val="00012BD4"/>
    <w:rsid w:val="00014A52"/>
    <w:rsid w:val="000171C9"/>
    <w:rsid w:val="00020972"/>
    <w:rsid w:val="00022BF1"/>
    <w:rsid w:val="00026B95"/>
    <w:rsid w:val="00035391"/>
    <w:rsid w:val="00036B54"/>
    <w:rsid w:val="000378AC"/>
    <w:rsid w:val="00037C89"/>
    <w:rsid w:val="00040C15"/>
    <w:rsid w:val="00040D79"/>
    <w:rsid w:val="0004525C"/>
    <w:rsid w:val="00047A74"/>
    <w:rsid w:val="00050283"/>
    <w:rsid w:val="000616C6"/>
    <w:rsid w:val="000617B7"/>
    <w:rsid w:val="00062DE1"/>
    <w:rsid w:val="00065F8A"/>
    <w:rsid w:val="000664FE"/>
    <w:rsid w:val="0007083A"/>
    <w:rsid w:val="000775B9"/>
    <w:rsid w:val="000802A6"/>
    <w:rsid w:val="00081909"/>
    <w:rsid w:val="00087789"/>
    <w:rsid w:val="00090C0A"/>
    <w:rsid w:val="00092293"/>
    <w:rsid w:val="00092D13"/>
    <w:rsid w:val="000952F3"/>
    <w:rsid w:val="000956A3"/>
    <w:rsid w:val="0009660A"/>
    <w:rsid w:val="000A5A1E"/>
    <w:rsid w:val="000B1061"/>
    <w:rsid w:val="000B3BE5"/>
    <w:rsid w:val="000B6521"/>
    <w:rsid w:val="000C2250"/>
    <w:rsid w:val="000C23FB"/>
    <w:rsid w:val="000C42C7"/>
    <w:rsid w:val="000C4844"/>
    <w:rsid w:val="000C72BF"/>
    <w:rsid w:val="000C7D67"/>
    <w:rsid w:val="000D5030"/>
    <w:rsid w:val="000D6623"/>
    <w:rsid w:val="000E272D"/>
    <w:rsid w:val="000E30F1"/>
    <w:rsid w:val="000E714D"/>
    <w:rsid w:val="000E74AA"/>
    <w:rsid w:val="000F18BA"/>
    <w:rsid w:val="000F415E"/>
    <w:rsid w:val="000F5523"/>
    <w:rsid w:val="000F612C"/>
    <w:rsid w:val="0010141D"/>
    <w:rsid w:val="00104375"/>
    <w:rsid w:val="00104C63"/>
    <w:rsid w:val="00105755"/>
    <w:rsid w:val="001074F4"/>
    <w:rsid w:val="00112EF8"/>
    <w:rsid w:val="00114BE6"/>
    <w:rsid w:val="00117EBA"/>
    <w:rsid w:val="00120154"/>
    <w:rsid w:val="001234CD"/>
    <w:rsid w:val="00124882"/>
    <w:rsid w:val="0012549C"/>
    <w:rsid w:val="00131DCC"/>
    <w:rsid w:val="00131FE8"/>
    <w:rsid w:val="00135649"/>
    <w:rsid w:val="00141B69"/>
    <w:rsid w:val="00142B5D"/>
    <w:rsid w:val="00143A7A"/>
    <w:rsid w:val="00143E77"/>
    <w:rsid w:val="00144765"/>
    <w:rsid w:val="00150063"/>
    <w:rsid w:val="00150F6E"/>
    <w:rsid w:val="001518EE"/>
    <w:rsid w:val="001527FB"/>
    <w:rsid w:val="001561EA"/>
    <w:rsid w:val="00156F9A"/>
    <w:rsid w:val="0016064C"/>
    <w:rsid w:val="00161F3B"/>
    <w:rsid w:val="00162F35"/>
    <w:rsid w:val="00163914"/>
    <w:rsid w:val="00163C0B"/>
    <w:rsid w:val="00170358"/>
    <w:rsid w:val="00170D21"/>
    <w:rsid w:val="00175F34"/>
    <w:rsid w:val="00182FF6"/>
    <w:rsid w:val="00191C73"/>
    <w:rsid w:val="001924BC"/>
    <w:rsid w:val="00192D68"/>
    <w:rsid w:val="00194E04"/>
    <w:rsid w:val="00196551"/>
    <w:rsid w:val="001A0702"/>
    <w:rsid w:val="001A3623"/>
    <w:rsid w:val="001A45ED"/>
    <w:rsid w:val="001A4B17"/>
    <w:rsid w:val="001A5925"/>
    <w:rsid w:val="001B15AF"/>
    <w:rsid w:val="001B7E44"/>
    <w:rsid w:val="001C2864"/>
    <w:rsid w:val="001C64A1"/>
    <w:rsid w:val="001C7352"/>
    <w:rsid w:val="001C7694"/>
    <w:rsid w:val="001D11C2"/>
    <w:rsid w:val="001D245E"/>
    <w:rsid w:val="001D6C45"/>
    <w:rsid w:val="001D73A6"/>
    <w:rsid w:val="001E1D71"/>
    <w:rsid w:val="001E619E"/>
    <w:rsid w:val="001F1E0A"/>
    <w:rsid w:val="001F4EF0"/>
    <w:rsid w:val="001F4FA5"/>
    <w:rsid w:val="001F6C93"/>
    <w:rsid w:val="002005C6"/>
    <w:rsid w:val="002014B2"/>
    <w:rsid w:val="002070DF"/>
    <w:rsid w:val="0021108F"/>
    <w:rsid w:val="00211653"/>
    <w:rsid w:val="00212EF4"/>
    <w:rsid w:val="002154D3"/>
    <w:rsid w:val="00220A57"/>
    <w:rsid w:val="00221881"/>
    <w:rsid w:val="00221ED8"/>
    <w:rsid w:val="002250CD"/>
    <w:rsid w:val="00227C4B"/>
    <w:rsid w:val="00233E74"/>
    <w:rsid w:val="00240E59"/>
    <w:rsid w:val="00243108"/>
    <w:rsid w:val="00245162"/>
    <w:rsid w:val="002501B9"/>
    <w:rsid w:val="00252F30"/>
    <w:rsid w:val="00254BC6"/>
    <w:rsid w:val="0025595D"/>
    <w:rsid w:val="00256ABD"/>
    <w:rsid w:val="0025713E"/>
    <w:rsid w:val="00257CC8"/>
    <w:rsid w:val="00264BCD"/>
    <w:rsid w:val="002650E4"/>
    <w:rsid w:val="00266140"/>
    <w:rsid w:val="00270FAF"/>
    <w:rsid w:val="00273D42"/>
    <w:rsid w:val="00274297"/>
    <w:rsid w:val="002800BA"/>
    <w:rsid w:val="00283500"/>
    <w:rsid w:val="002851BB"/>
    <w:rsid w:val="0028700F"/>
    <w:rsid w:val="002920BE"/>
    <w:rsid w:val="00293C8F"/>
    <w:rsid w:val="00294E8E"/>
    <w:rsid w:val="00296278"/>
    <w:rsid w:val="002A2D5D"/>
    <w:rsid w:val="002B03F5"/>
    <w:rsid w:val="002B2129"/>
    <w:rsid w:val="002B7C52"/>
    <w:rsid w:val="002D25A2"/>
    <w:rsid w:val="002D3A09"/>
    <w:rsid w:val="002D463E"/>
    <w:rsid w:val="002D535B"/>
    <w:rsid w:val="002D588E"/>
    <w:rsid w:val="002E2813"/>
    <w:rsid w:val="002E45D2"/>
    <w:rsid w:val="002E5A8D"/>
    <w:rsid w:val="002E5C4B"/>
    <w:rsid w:val="002E7ADF"/>
    <w:rsid w:val="002F5362"/>
    <w:rsid w:val="003000D8"/>
    <w:rsid w:val="003036D6"/>
    <w:rsid w:val="003066F3"/>
    <w:rsid w:val="003119B5"/>
    <w:rsid w:val="00312BDC"/>
    <w:rsid w:val="0031526E"/>
    <w:rsid w:val="0031757E"/>
    <w:rsid w:val="00325FC0"/>
    <w:rsid w:val="003321AE"/>
    <w:rsid w:val="003326B6"/>
    <w:rsid w:val="00334120"/>
    <w:rsid w:val="00334CF5"/>
    <w:rsid w:val="003358AE"/>
    <w:rsid w:val="00341BDB"/>
    <w:rsid w:val="003466D1"/>
    <w:rsid w:val="00353237"/>
    <w:rsid w:val="0035457D"/>
    <w:rsid w:val="0035724D"/>
    <w:rsid w:val="00357716"/>
    <w:rsid w:val="0036185E"/>
    <w:rsid w:val="00364530"/>
    <w:rsid w:val="00371228"/>
    <w:rsid w:val="00374004"/>
    <w:rsid w:val="0037520E"/>
    <w:rsid w:val="0037635F"/>
    <w:rsid w:val="00385516"/>
    <w:rsid w:val="00391DC5"/>
    <w:rsid w:val="0039708F"/>
    <w:rsid w:val="003A2E68"/>
    <w:rsid w:val="003A4501"/>
    <w:rsid w:val="003A627F"/>
    <w:rsid w:val="003A7357"/>
    <w:rsid w:val="003B1CB9"/>
    <w:rsid w:val="003B3042"/>
    <w:rsid w:val="003B54A7"/>
    <w:rsid w:val="003B5BD8"/>
    <w:rsid w:val="003B72B5"/>
    <w:rsid w:val="003C195C"/>
    <w:rsid w:val="003C1A87"/>
    <w:rsid w:val="003C7609"/>
    <w:rsid w:val="003C7E98"/>
    <w:rsid w:val="003D0AC8"/>
    <w:rsid w:val="003D21F9"/>
    <w:rsid w:val="003D25DB"/>
    <w:rsid w:val="003D4B76"/>
    <w:rsid w:val="003F3E97"/>
    <w:rsid w:val="003F5CEB"/>
    <w:rsid w:val="00400DC4"/>
    <w:rsid w:val="004012C6"/>
    <w:rsid w:val="004046C9"/>
    <w:rsid w:val="0040650D"/>
    <w:rsid w:val="00406F46"/>
    <w:rsid w:val="00407B55"/>
    <w:rsid w:val="00410881"/>
    <w:rsid w:val="0042002E"/>
    <w:rsid w:val="004367FF"/>
    <w:rsid w:val="0043680B"/>
    <w:rsid w:val="00436D3A"/>
    <w:rsid w:val="00436F68"/>
    <w:rsid w:val="00441E2F"/>
    <w:rsid w:val="00446C4D"/>
    <w:rsid w:val="0044769D"/>
    <w:rsid w:val="004532A2"/>
    <w:rsid w:val="00460170"/>
    <w:rsid w:val="004604EA"/>
    <w:rsid w:val="004608B0"/>
    <w:rsid w:val="0046511B"/>
    <w:rsid w:val="00471B37"/>
    <w:rsid w:val="004729A2"/>
    <w:rsid w:val="004739E4"/>
    <w:rsid w:val="00473BA0"/>
    <w:rsid w:val="00477C79"/>
    <w:rsid w:val="00484832"/>
    <w:rsid w:val="004874F4"/>
    <w:rsid w:val="00493ACD"/>
    <w:rsid w:val="00493CFF"/>
    <w:rsid w:val="00494659"/>
    <w:rsid w:val="004947A9"/>
    <w:rsid w:val="00497E99"/>
    <w:rsid w:val="004A0C9A"/>
    <w:rsid w:val="004A114A"/>
    <w:rsid w:val="004A4121"/>
    <w:rsid w:val="004A7592"/>
    <w:rsid w:val="004B29DC"/>
    <w:rsid w:val="004B3B23"/>
    <w:rsid w:val="004C03FE"/>
    <w:rsid w:val="004C11C5"/>
    <w:rsid w:val="004C38DB"/>
    <w:rsid w:val="004D081F"/>
    <w:rsid w:val="004D1982"/>
    <w:rsid w:val="004D4804"/>
    <w:rsid w:val="004E1BE2"/>
    <w:rsid w:val="004E2F54"/>
    <w:rsid w:val="004F1043"/>
    <w:rsid w:val="004F1CD5"/>
    <w:rsid w:val="004F3D2B"/>
    <w:rsid w:val="004F4C28"/>
    <w:rsid w:val="004F64A0"/>
    <w:rsid w:val="004F7E44"/>
    <w:rsid w:val="00501C1C"/>
    <w:rsid w:val="005039D6"/>
    <w:rsid w:val="00506942"/>
    <w:rsid w:val="00507A6F"/>
    <w:rsid w:val="005120F9"/>
    <w:rsid w:val="0051303A"/>
    <w:rsid w:val="00515773"/>
    <w:rsid w:val="00523860"/>
    <w:rsid w:val="0052503C"/>
    <w:rsid w:val="005279B5"/>
    <w:rsid w:val="00530CF4"/>
    <w:rsid w:val="00530E70"/>
    <w:rsid w:val="005310BB"/>
    <w:rsid w:val="00532D05"/>
    <w:rsid w:val="00533D04"/>
    <w:rsid w:val="00535589"/>
    <w:rsid w:val="00536745"/>
    <w:rsid w:val="005401C3"/>
    <w:rsid w:val="005404F0"/>
    <w:rsid w:val="00541828"/>
    <w:rsid w:val="005525F1"/>
    <w:rsid w:val="00553396"/>
    <w:rsid w:val="00557A53"/>
    <w:rsid w:val="0056257D"/>
    <w:rsid w:val="005645B6"/>
    <w:rsid w:val="005647A2"/>
    <w:rsid w:val="005703E8"/>
    <w:rsid w:val="00571A7D"/>
    <w:rsid w:val="00576DF2"/>
    <w:rsid w:val="00581C6D"/>
    <w:rsid w:val="005826B1"/>
    <w:rsid w:val="00584955"/>
    <w:rsid w:val="00585BCB"/>
    <w:rsid w:val="00586ACA"/>
    <w:rsid w:val="0058748F"/>
    <w:rsid w:val="00594B6E"/>
    <w:rsid w:val="00594D78"/>
    <w:rsid w:val="005A3285"/>
    <w:rsid w:val="005B0E8F"/>
    <w:rsid w:val="005B1CB4"/>
    <w:rsid w:val="005B5282"/>
    <w:rsid w:val="005B69E3"/>
    <w:rsid w:val="005C56BB"/>
    <w:rsid w:val="005C6D5E"/>
    <w:rsid w:val="005C6FE7"/>
    <w:rsid w:val="005E0EDB"/>
    <w:rsid w:val="005E12F9"/>
    <w:rsid w:val="005E46CE"/>
    <w:rsid w:val="005E4CE9"/>
    <w:rsid w:val="005E5B29"/>
    <w:rsid w:val="005E5B5A"/>
    <w:rsid w:val="005F2081"/>
    <w:rsid w:val="005F3FF3"/>
    <w:rsid w:val="005F40A5"/>
    <w:rsid w:val="005F57E8"/>
    <w:rsid w:val="005F5FC2"/>
    <w:rsid w:val="00601379"/>
    <w:rsid w:val="00602C43"/>
    <w:rsid w:val="006055A9"/>
    <w:rsid w:val="00607550"/>
    <w:rsid w:val="006109F3"/>
    <w:rsid w:val="00614B45"/>
    <w:rsid w:val="006161AE"/>
    <w:rsid w:val="0062212D"/>
    <w:rsid w:val="0062466A"/>
    <w:rsid w:val="00625E4C"/>
    <w:rsid w:val="00632945"/>
    <w:rsid w:val="0063508E"/>
    <w:rsid w:val="006366FD"/>
    <w:rsid w:val="00636BC7"/>
    <w:rsid w:val="00637326"/>
    <w:rsid w:val="006458BC"/>
    <w:rsid w:val="00646084"/>
    <w:rsid w:val="00650A07"/>
    <w:rsid w:val="006540DF"/>
    <w:rsid w:val="00660965"/>
    <w:rsid w:val="006647CD"/>
    <w:rsid w:val="00664834"/>
    <w:rsid w:val="0067003B"/>
    <w:rsid w:val="0067238B"/>
    <w:rsid w:val="006772E7"/>
    <w:rsid w:val="00677916"/>
    <w:rsid w:val="00677D83"/>
    <w:rsid w:val="00680CDE"/>
    <w:rsid w:val="00682E46"/>
    <w:rsid w:val="00686FBB"/>
    <w:rsid w:val="006870C0"/>
    <w:rsid w:val="00693651"/>
    <w:rsid w:val="006942CC"/>
    <w:rsid w:val="0069448C"/>
    <w:rsid w:val="00694C8E"/>
    <w:rsid w:val="00697F8D"/>
    <w:rsid w:val="006A230E"/>
    <w:rsid w:val="006A29F3"/>
    <w:rsid w:val="006A3DDE"/>
    <w:rsid w:val="006A5088"/>
    <w:rsid w:val="006B1028"/>
    <w:rsid w:val="006B4837"/>
    <w:rsid w:val="006B68F2"/>
    <w:rsid w:val="006C28FD"/>
    <w:rsid w:val="006C794B"/>
    <w:rsid w:val="006E0D0C"/>
    <w:rsid w:val="006E2DBA"/>
    <w:rsid w:val="006E3DE9"/>
    <w:rsid w:val="006E4374"/>
    <w:rsid w:val="006F0748"/>
    <w:rsid w:val="006F08DC"/>
    <w:rsid w:val="006F79AE"/>
    <w:rsid w:val="006F7DA8"/>
    <w:rsid w:val="007036B6"/>
    <w:rsid w:val="0071051C"/>
    <w:rsid w:val="00724861"/>
    <w:rsid w:val="007251C4"/>
    <w:rsid w:val="007253C0"/>
    <w:rsid w:val="007261A9"/>
    <w:rsid w:val="007274A0"/>
    <w:rsid w:val="0073047C"/>
    <w:rsid w:val="0073104B"/>
    <w:rsid w:val="00731274"/>
    <w:rsid w:val="007407C5"/>
    <w:rsid w:val="007410E6"/>
    <w:rsid w:val="0074477A"/>
    <w:rsid w:val="00753388"/>
    <w:rsid w:val="00754429"/>
    <w:rsid w:val="00757227"/>
    <w:rsid w:val="007573E7"/>
    <w:rsid w:val="00757678"/>
    <w:rsid w:val="00757ABF"/>
    <w:rsid w:val="0076342F"/>
    <w:rsid w:val="00765185"/>
    <w:rsid w:val="00765D12"/>
    <w:rsid w:val="0077080D"/>
    <w:rsid w:val="00772D7A"/>
    <w:rsid w:val="007750AF"/>
    <w:rsid w:val="0078083D"/>
    <w:rsid w:val="007812C2"/>
    <w:rsid w:val="007863A9"/>
    <w:rsid w:val="0079201D"/>
    <w:rsid w:val="00795A36"/>
    <w:rsid w:val="0079774D"/>
    <w:rsid w:val="007B1906"/>
    <w:rsid w:val="007B460D"/>
    <w:rsid w:val="007C1E0D"/>
    <w:rsid w:val="007C3B95"/>
    <w:rsid w:val="007C4CCF"/>
    <w:rsid w:val="007C54D0"/>
    <w:rsid w:val="007C67E4"/>
    <w:rsid w:val="007D2D3F"/>
    <w:rsid w:val="007D5856"/>
    <w:rsid w:val="007E13E7"/>
    <w:rsid w:val="007E1964"/>
    <w:rsid w:val="007E34E5"/>
    <w:rsid w:val="007E4B5E"/>
    <w:rsid w:val="007E5FE8"/>
    <w:rsid w:val="007F50D9"/>
    <w:rsid w:val="00801D34"/>
    <w:rsid w:val="008073B3"/>
    <w:rsid w:val="008136DE"/>
    <w:rsid w:val="00813984"/>
    <w:rsid w:val="00817026"/>
    <w:rsid w:val="00826E82"/>
    <w:rsid w:val="00827543"/>
    <w:rsid w:val="008314F3"/>
    <w:rsid w:val="00832AED"/>
    <w:rsid w:val="008331B6"/>
    <w:rsid w:val="008369A1"/>
    <w:rsid w:val="00842215"/>
    <w:rsid w:val="00843577"/>
    <w:rsid w:val="00843871"/>
    <w:rsid w:val="00857C08"/>
    <w:rsid w:val="00865F95"/>
    <w:rsid w:val="00873C12"/>
    <w:rsid w:val="00874202"/>
    <w:rsid w:val="00874933"/>
    <w:rsid w:val="00874FEA"/>
    <w:rsid w:val="00875244"/>
    <w:rsid w:val="0087611B"/>
    <w:rsid w:val="00877C2B"/>
    <w:rsid w:val="008827CB"/>
    <w:rsid w:val="008830F9"/>
    <w:rsid w:val="0088588B"/>
    <w:rsid w:val="00885A74"/>
    <w:rsid w:val="00894BA4"/>
    <w:rsid w:val="00896227"/>
    <w:rsid w:val="008A05F4"/>
    <w:rsid w:val="008A4BE3"/>
    <w:rsid w:val="008B4D79"/>
    <w:rsid w:val="008C092D"/>
    <w:rsid w:val="008C0CFB"/>
    <w:rsid w:val="008C2797"/>
    <w:rsid w:val="008D33BD"/>
    <w:rsid w:val="008D34BA"/>
    <w:rsid w:val="008E184A"/>
    <w:rsid w:val="008E1AC4"/>
    <w:rsid w:val="008E23D9"/>
    <w:rsid w:val="008E294E"/>
    <w:rsid w:val="009003B6"/>
    <w:rsid w:val="009009C4"/>
    <w:rsid w:val="00901553"/>
    <w:rsid w:val="00906576"/>
    <w:rsid w:val="00912FF1"/>
    <w:rsid w:val="00914D5B"/>
    <w:rsid w:val="0092033A"/>
    <w:rsid w:val="009205AD"/>
    <w:rsid w:val="00920D84"/>
    <w:rsid w:val="00921159"/>
    <w:rsid w:val="00927D29"/>
    <w:rsid w:val="009303E7"/>
    <w:rsid w:val="009376BF"/>
    <w:rsid w:val="00940BEC"/>
    <w:rsid w:val="00944464"/>
    <w:rsid w:val="00947B02"/>
    <w:rsid w:val="00955674"/>
    <w:rsid w:val="00956E2C"/>
    <w:rsid w:val="00957711"/>
    <w:rsid w:val="009626EA"/>
    <w:rsid w:val="00963FDD"/>
    <w:rsid w:val="0096790D"/>
    <w:rsid w:val="00967E73"/>
    <w:rsid w:val="0097017A"/>
    <w:rsid w:val="0097556E"/>
    <w:rsid w:val="00975707"/>
    <w:rsid w:val="009763F1"/>
    <w:rsid w:val="009776DC"/>
    <w:rsid w:val="00977E2E"/>
    <w:rsid w:val="009815FA"/>
    <w:rsid w:val="00987C70"/>
    <w:rsid w:val="009908A2"/>
    <w:rsid w:val="00990918"/>
    <w:rsid w:val="009926CF"/>
    <w:rsid w:val="00994B1D"/>
    <w:rsid w:val="00994C82"/>
    <w:rsid w:val="00995307"/>
    <w:rsid w:val="00995924"/>
    <w:rsid w:val="0099612D"/>
    <w:rsid w:val="009969D7"/>
    <w:rsid w:val="009A1455"/>
    <w:rsid w:val="009A436A"/>
    <w:rsid w:val="009A69A5"/>
    <w:rsid w:val="009B5FB2"/>
    <w:rsid w:val="009B6629"/>
    <w:rsid w:val="009B706A"/>
    <w:rsid w:val="009B7E7E"/>
    <w:rsid w:val="009C017D"/>
    <w:rsid w:val="009C17D7"/>
    <w:rsid w:val="009C32BE"/>
    <w:rsid w:val="009C531E"/>
    <w:rsid w:val="009C6B3A"/>
    <w:rsid w:val="009D0760"/>
    <w:rsid w:val="009D0C42"/>
    <w:rsid w:val="009D60F4"/>
    <w:rsid w:val="009D6824"/>
    <w:rsid w:val="009D73A3"/>
    <w:rsid w:val="009E0DB4"/>
    <w:rsid w:val="009E2A59"/>
    <w:rsid w:val="009E4530"/>
    <w:rsid w:val="009E454B"/>
    <w:rsid w:val="009E6E54"/>
    <w:rsid w:val="009E6EAF"/>
    <w:rsid w:val="009E7C2C"/>
    <w:rsid w:val="009F45B0"/>
    <w:rsid w:val="009F6454"/>
    <w:rsid w:val="009F67C4"/>
    <w:rsid w:val="00A02650"/>
    <w:rsid w:val="00A066B0"/>
    <w:rsid w:val="00A17A97"/>
    <w:rsid w:val="00A216F1"/>
    <w:rsid w:val="00A23602"/>
    <w:rsid w:val="00A25557"/>
    <w:rsid w:val="00A25A70"/>
    <w:rsid w:val="00A31B54"/>
    <w:rsid w:val="00A325DC"/>
    <w:rsid w:val="00A36F63"/>
    <w:rsid w:val="00A41E64"/>
    <w:rsid w:val="00A42346"/>
    <w:rsid w:val="00A428A8"/>
    <w:rsid w:val="00A450E5"/>
    <w:rsid w:val="00A46FC7"/>
    <w:rsid w:val="00A50B2E"/>
    <w:rsid w:val="00A61885"/>
    <w:rsid w:val="00A619F5"/>
    <w:rsid w:val="00A673CC"/>
    <w:rsid w:val="00A75649"/>
    <w:rsid w:val="00A91935"/>
    <w:rsid w:val="00AA342B"/>
    <w:rsid w:val="00AA6AED"/>
    <w:rsid w:val="00AA7C1D"/>
    <w:rsid w:val="00AC139D"/>
    <w:rsid w:val="00AC2773"/>
    <w:rsid w:val="00AD0DBE"/>
    <w:rsid w:val="00AD2404"/>
    <w:rsid w:val="00AD274E"/>
    <w:rsid w:val="00AD28BC"/>
    <w:rsid w:val="00AD330E"/>
    <w:rsid w:val="00AD69D9"/>
    <w:rsid w:val="00AE2092"/>
    <w:rsid w:val="00AE27EC"/>
    <w:rsid w:val="00AE3D3F"/>
    <w:rsid w:val="00AE74D8"/>
    <w:rsid w:val="00AF2FE7"/>
    <w:rsid w:val="00AF3260"/>
    <w:rsid w:val="00AF4423"/>
    <w:rsid w:val="00AF4DB3"/>
    <w:rsid w:val="00AF5273"/>
    <w:rsid w:val="00B00773"/>
    <w:rsid w:val="00B03580"/>
    <w:rsid w:val="00B03723"/>
    <w:rsid w:val="00B04343"/>
    <w:rsid w:val="00B0489F"/>
    <w:rsid w:val="00B0491A"/>
    <w:rsid w:val="00B0784B"/>
    <w:rsid w:val="00B11E03"/>
    <w:rsid w:val="00B23540"/>
    <w:rsid w:val="00B23D73"/>
    <w:rsid w:val="00B23F5E"/>
    <w:rsid w:val="00B2418E"/>
    <w:rsid w:val="00B264F2"/>
    <w:rsid w:val="00B26EA1"/>
    <w:rsid w:val="00B30421"/>
    <w:rsid w:val="00B31B43"/>
    <w:rsid w:val="00B32E39"/>
    <w:rsid w:val="00B363FD"/>
    <w:rsid w:val="00B53685"/>
    <w:rsid w:val="00B570F4"/>
    <w:rsid w:val="00B60131"/>
    <w:rsid w:val="00B631AF"/>
    <w:rsid w:val="00B63BDD"/>
    <w:rsid w:val="00B642A8"/>
    <w:rsid w:val="00B673EB"/>
    <w:rsid w:val="00B73C43"/>
    <w:rsid w:val="00B809F5"/>
    <w:rsid w:val="00B812BC"/>
    <w:rsid w:val="00B816C8"/>
    <w:rsid w:val="00B81779"/>
    <w:rsid w:val="00B837FE"/>
    <w:rsid w:val="00B8400D"/>
    <w:rsid w:val="00B865D9"/>
    <w:rsid w:val="00B87BDA"/>
    <w:rsid w:val="00B9076C"/>
    <w:rsid w:val="00B95F60"/>
    <w:rsid w:val="00B97ED7"/>
    <w:rsid w:val="00BA02FF"/>
    <w:rsid w:val="00BA081D"/>
    <w:rsid w:val="00BA446C"/>
    <w:rsid w:val="00BA5418"/>
    <w:rsid w:val="00BA5A3C"/>
    <w:rsid w:val="00BB1136"/>
    <w:rsid w:val="00BB20AC"/>
    <w:rsid w:val="00BB57ED"/>
    <w:rsid w:val="00BB5817"/>
    <w:rsid w:val="00BC156D"/>
    <w:rsid w:val="00BC2A3E"/>
    <w:rsid w:val="00BC4C67"/>
    <w:rsid w:val="00BC5163"/>
    <w:rsid w:val="00BC7AD1"/>
    <w:rsid w:val="00BE1DD2"/>
    <w:rsid w:val="00BE3620"/>
    <w:rsid w:val="00BE5DF0"/>
    <w:rsid w:val="00BE62E1"/>
    <w:rsid w:val="00BF02CB"/>
    <w:rsid w:val="00BF28C2"/>
    <w:rsid w:val="00BF2927"/>
    <w:rsid w:val="00BF5AD7"/>
    <w:rsid w:val="00C06A6B"/>
    <w:rsid w:val="00C1191B"/>
    <w:rsid w:val="00C15911"/>
    <w:rsid w:val="00C23852"/>
    <w:rsid w:val="00C2536E"/>
    <w:rsid w:val="00C258E4"/>
    <w:rsid w:val="00C26B78"/>
    <w:rsid w:val="00C307F8"/>
    <w:rsid w:val="00C32046"/>
    <w:rsid w:val="00C37431"/>
    <w:rsid w:val="00C414D7"/>
    <w:rsid w:val="00C44946"/>
    <w:rsid w:val="00C459A7"/>
    <w:rsid w:val="00C46080"/>
    <w:rsid w:val="00C567B4"/>
    <w:rsid w:val="00C624F3"/>
    <w:rsid w:val="00C63617"/>
    <w:rsid w:val="00C64362"/>
    <w:rsid w:val="00C645D2"/>
    <w:rsid w:val="00C647F9"/>
    <w:rsid w:val="00C66CAD"/>
    <w:rsid w:val="00C67BAB"/>
    <w:rsid w:val="00C71FC1"/>
    <w:rsid w:val="00C73829"/>
    <w:rsid w:val="00C76F6D"/>
    <w:rsid w:val="00C77800"/>
    <w:rsid w:val="00C800F0"/>
    <w:rsid w:val="00C80FE2"/>
    <w:rsid w:val="00C82374"/>
    <w:rsid w:val="00C858CC"/>
    <w:rsid w:val="00C85E32"/>
    <w:rsid w:val="00C85F3D"/>
    <w:rsid w:val="00C87603"/>
    <w:rsid w:val="00C9062A"/>
    <w:rsid w:val="00C90F0D"/>
    <w:rsid w:val="00C91806"/>
    <w:rsid w:val="00C94982"/>
    <w:rsid w:val="00C95012"/>
    <w:rsid w:val="00CA0580"/>
    <w:rsid w:val="00CB217B"/>
    <w:rsid w:val="00CB7DC8"/>
    <w:rsid w:val="00CC2F26"/>
    <w:rsid w:val="00CD1672"/>
    <w:rsid w:val="00CD2E9C"/>
    <w:rsid w:val="00CD5396"/>
    <w:rsid w:val="00CE2BBF"/>
    <w:rsid w:val="00CF0ABD"/>
    <w:rsid w:val="00D01CCA"/>
    <w:rsid w:val="00D034E6"/>
    <w:rsid w:val="00D042E5"/>
    <w:rsid w:val="00D05A50"/>
    <w:rsid w:val="00D05B86"/>
    <w:rsid w:val="00D12A63"/>
    <w:rsid w:val="00D2237F"/>
    <w:rsid w:val="00D2241D"/>
    <w:rsid w:val="00D2325D"/>
    <w:rsid w:val="00D332D0"/>
    <w:rsid w:val="00D347E8"/>
    <w:rsid w:val="00D37722"/>
    <w:rsid w:val="00D40825"/>
    <w:rsid w:val="00D41760"/>
    <w:rsid w:val="00D47833"/>
    <w:rsid w:val="00D52586"/>
    <w:rsid w:val="00D568D3"/>
    <w:rsid w:val="00D602BC"/>
    <w:rsid w:val="00D62871"/>
    <w:rsid w:val="00D6590C"/>
    <w:rsid w:val="00D65A2A"/>
    <w:rsid w:val="00D65AE7"/>
    <w:rsid w:val="00D66641"/>
    <w:rsid w:val="00D70124"/>
    <w:rsid w:val="00D70850"/>
    <w:rsid w:val="00D73C95"/>
    <w:rsid w:val="00D7669C"/>
    <w:rsid w:val="00D77D0A"/>
    <w:rsid w:val="00D820A7"/>
    <w:rsid w:val="00D82ACB"/>
    <w:rsid w:val="00D84355"/>
    <w:rsid w:val="00D84674"/>
    <w:rsid w:val="00D86828"/>
    <w:rsid w:val="00D966D7"/>
    <w:rsid w:val="00DA1A79"/>
    <w:rsid w:val="00DA59F7"/>
    <w:rsid w:val="00DA6935"/>
    <w:rsid w:val="00DB05DF"/>
    <w:rsid w:val="00DB0B5C"/>
    <w:rsid w:val="00DB1A78"/>
    <w:rsid w:val="00DB6542"/>
    <w:rsid w:val="00DB7E01"/>
    <w:rsid w:val="00DC29BC"/>
    <w:rsid w:val="00DC6545"/>
    <w:rsid w:val="00DC65DD"/>
    <w:rsid w:val="00DC690B"/>
    <w:rsid w:val="00DD0FA5"/>
    <w:rsid w:val="00DD28E3"/>
    <w:rsid w:val="00DE2B3E"/>
    <w:rsid w:val="00DE4899"/>
    <w:rsid w:val="00DE52C7"/>
    <w:rsid w:val="00DF042A"/>
    <w:rsid w:val="00DF17D7"/>
    <w:rsid w:val="00E014A0"/>
    <w:rsid w:val="00E036CA"/>
    <w:rsid w:val="00E0717A"/>
    <w:rsid w:val="00E1372A"/>
    <w:rsid w:val="00E1474F"/>
    <w:rsid w:val="00E16EDF"/>
    <w:rsid w:val="00E172CB"/>
    <w:rsid w:val="00E21F2B"/>
    <w:rsid w:val="00E33469"/>
    <w:rsid w:val="00E348F0"/>
    <w:rsid w:val="00E351CE"/>
    <w:rsid w:val="00E351FE"/>
    <w:rsid w:val="00E358D4"/>
    <w:rsid w:val="00E3740B"/>
    <w:rsid w:val="00E40C38"/>
    <w:rsid w:val="00E467DC"/>
    <w:rsid w:val="00E46D79"/>
    <w:rsid w:val="00E50361"/>
    <w:rsid w:val="00E5093E"/>
    <w:rsid w:val="00E51E10"/>
    <w:rsid w:val="00E53296"/>
    <w:rsid w:val="00E6218B"/>
    <w:rsid w:val="00E62526"/>
    <w:rsid w:val="00E803A7"/>
    <w:rsid w:val="00E81D63"/>
    <w:rsid w:val="00E85F0A"/>
    <w:rsid w:val="00E90D27"/>
    <w:rsid w:val="00E9145C"/>
    <w:rsid w:val="00E9194C"/>
    <w:rsid w:val="00E92171"/>
    <w:rsid w:val="00EA1737"/>
    <w:rsid w:val="00EA6F0E"/>
    <w:rsid w:val="00EB3B12"/>
    <w:rsid w:val="00EB4DA9"/>
    <w:rsid w:val="00EB52F6"/>
    <w:rsid w:val="00EB6D40"/>
    <w:rsid w:val="00EC02FB"/>
    <w:rsid w:val="00EC30F4"/>
    <w:rsid w:val="00EC73E2"/>
    <w:rsid w:val="00ED1FD7"/>
    <w:rsid w:val="00ED25C5"/>
    <w:rsid w:val="00ED3ACB"/>
    <w:rsid w:val="00ED5665"/>
    <w:rsid w:val="00ED5818"/>
    <w:rsid w:val="00EE3E20"/>
    <w:rsid w:val="00EE44B3"/>
    <w:rsid w:val="00EE5712"/>
    <w:rsid w:val="00EE67D3"/>
    <w:rsid w:val="00EF0D45"/>
    <w:rsid w:val="00EF1E71"/>
    <w:rsid w:val="00EF3463"/>
    <w:rsid w:val="00EF4B7F"/>
    <w:rsid w:val="00F01FA3"/>
    <w:rsid w:val="00F048F6"/>
    <w:rsid w:val="00F05F94"/>
    <w:rsid w:val="00F16C4F"/>
    <w:rsid w:val="00F20B62"/>
    <w:rsid w:val="00F23CFB"/>
    <w:rsid w:val="00F240E4"/>
    <w:rsid w:val="00F24837"/>
    <w:rsid w:val="00F26962"/>
    <w:rsid w:val="00F275A5"/>
    <w:rsid w:val="00F309BC"/>
    <w:rsid w:val="00F315D7"/>
    <w:rsid w:val="00F31766"/>
    <w:rsid w:val="00F34738"/>
    <w:rsid w:val="00F36DB6"/>
    <w:rsid w:val="00F44363"/>
    <w:rsid w:val="00F4699E"/>
    <w:rsid w:val="00F501EE"/>
    <w:rsid w:val="00F52984"/>
    <w:rsid w:val="00F52EF0"/>
    <w:rsid w:val="00F53FC4"/>
    <w:rsid w:val="00F55947"/>
    <w:rsid w:val="00F56AFE"/>
    <w:rsid w:val="00F6036E"/>
    <w:rsid w:val="00F6381D"/>
    <w:rsid w:val="00F64F64"/>
    <w:rsid w:val="00F7152F"/>
    <w:rsid w:val="00F7177D"/>
    <w:rsid w:val="00F74C27"/>
    <w:rsid w:val="00F75FB9"/>
    <w:rsid w:val="00F960B8"/>
    <w:rsid w:val="00F970A4"/>
    <w:rsid w:val="00F9714A"/>
    <w:rsid w:val="00F97442"/>
    <w:rsid w:val="00FA184C"/>
    <w:rsid w:val="00FA3902"/>
    <w:rsid w:val="00FA7734"/>
    <w:rsid w:val="00FA7950"/>
    <w:rsid w:val="00FB68AF"/>
    <w:rsid w:val="00FC1A8E"/>
    <w:rsid w:val="00FC3346"/>
    <w:rsid w:val="00FC5AA4"/>
    <w:rsid w:val="00FD38C5"/>
    <w:rsid w:val="00FE1389"/>
    <w:rsid w:val="00FE6028"/>
    <w:rsid w:val="00FE6D41"/>
    <w:rsid w:val="00FF0189"/>
    <w:rsid w:val="00FF4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208A"/>
  <w15:chartTrackingRefBased/>
  <w15:docId w15:val="{881A16D8-2054-4171-8E07-D7313C10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E4CE9"/>
    <w:pPr>
      <w:keepNext/>
      <w:keepLines/>
      <w:spacing w:before="24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unhideWhenUsed/>
    <w:qFormat/>
    <w:rsid w:val="00D708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1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189"/>
  </w:style>
  <w:style w:type="paragraph" w:styleId="a5">
    <w:name w:val="footer"/>
    <w:basedOn w:val="a"/>
    <w:link w:val="a6"/>
    <w:uiPriority w:val="99"/>
    <w:unhideWhenUsed/>
    <w:rsid w:val="00FF01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189"/>
  </w:style>
  <w:style w:type="paragraph" w:customStyle="1" w:styleId="11">
    <w:name w:val="Заголовок 11"/>
    <w:basedOn w:val="a"/>
    <w:next w:val="a"/>
    <w:uiPriority w:val="9"/>
    <w:qFormat/>
    <w:rsid w:val="005E4CE9"/>
    <w:pPr>
      <w:keepNext/>
      <w:keepLines/>
      <w:spacing w:before="240" w:after="0"/>
      <w:outlineLvl w:val="0"/>
    </w:pPr>
    <w:rPr>
      <w:rFonts w:ascii="Calibri Light" w:eastAsia="Times New Roman" w:hAnsi="Calibri Light" w:cs="Times New Roman"/>
      <w:color w:val="2F5496"/>
      <w:sz w:val="32"/>
      <w:szCs w:val="32"/>
    </w:rPr>
  </w:style>
  <w:style w:type="character" w:customStyle="1" w:styleId="10">
    <w:name w:val="Заголовок 1 Знак"/>
    <w:basedOn w:val="a0"/>
    <w:link w:val="1"/>
    <w:uiPriority w:val="9"/>
    <w:rsid w:val="005E4CE9"/>
    <w:rPr>
      <w:rFonts w:ascii="Calibri Light" w:eastAsia="Times New Roman" w:hAnsi="Calibri Light" w:cs="Times New Roman"/>
      <w:color w:val="2F5496"/>
      <w:sz w:val="32"/>
      <w:szCs w:val="32"/>
    </w:rPr>
  </w:style>
  <w:style w:type="character" w:customStyle="1" w:styleId="110">
    <w:name w:val="Заголовок 1 Знак1"/>
    <w:basedOn w:val="a0"/>
    <w:uiPriority w:val="9"/>
    <w:rsid w:val="005E4CE9"/>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2D3A09"/>
    <w:pPr>
      <w:ind w:left="720"/>
      <w:contextualSpacing/>
    </w:pPr>
  </w:style>
  <w:style w:type="paragraph" w:customStyle="1" w:styleId="a8">
    <w:name w:val="аТабличка"/>
    <w:basedOn w:val="a"/>
    <w:qFormat/>
    <w:rsid w:val="00391DC5"/>
    <w:pPr>
      <w:spacing w:after="0" w:line="240" w:lineRule="auto"/>
      <w:ind w:right="-285"/>
      <w:jc w:val="center"/>
    </w:pPr>
    <w:rPr>
      <w:rFonts w:ascii="Times New Roman" w:hAnsi="Times New Roman" w:cs="Arial"/>
      <w:color w:val="000000"/>
      <w:sz w:val="28"/>
      <w:szCs w:val="20"/>
    </w:rPr>
  </w:style>
  <w:style w:type="table" w:styleId="a9">
    <w:name w:val="Table Grid"/>
    <w:basedOn w:val="a1"/>
    <w:uiPriority w:val="39"/>
    <w:rsid w:val="00D7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B97ED7"/>
    <w:rPr>
      <w:color w:val="0563C1" w:themeColor="hyperlink"/>
      <w:u w:val="single"/>
    </w:rPr>
  </w:style>
  <w:style w:type="character" w:styleId="ab">
    <w:name w:val="Unresolved Mention"/>
    <w:basedOn w:val="a0"/>
    <w:uiPriority w:val="99"/>
    <w:semiHidden/>
    <w:unhideWhenUsed/>
    <w:rsid w:val="00B97ED7"/>
    <w:rPr>
      <w:color w:val="605E5C"/>
      <w:shd w:val="clear" w:color="auto" w:fill="E1DFDD"/>
    </w:rPr>
  </w:style>
  <w:style w:type="paragraph" w:styleId="ac">
    <w:name w:val="Balloon Text"/>
    <w:basedOn w:val="a"/>
    <w:link w:val="ad"/>
    <w:uiPriority w:val="99"/>
    <w:semiHidden/>
    <w:unhideWhenUsed/>
    <w:rsid w:val="000C42C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C42C7"/>
    <w:rPr>
      <w:rFonts w:ascii="Segoe UI" w:hAnsi="Segoe UI" w:cs="Segoe UI"/>
      <w:sz w:val="18"/>
      <w:szCs w:val="18"/>
    </w:rPr>
  </w:style>
  <w:style w:type="character" w:customStyle="1" w:styleId="20">
    <w:name w:val="Заголовок 2 Знак"/>
    <w:basedOn w:val="a0"/>
    <w:link w:val="2"/>
    <w:uiPriority w:val="9"/>
    <w:rsid w:val="00D70850"/>
    <w:rPr>
      <w:rFonts w:asciiTheme="majorHAnsi" w:eastAsiaTheme="majorEastAsia" w:hAnsiTheme="majorHAnsi" w:cstheme="majorBidi"/>
      <w:color w:val="2F5496" w:themeColor="accent1" w:themeShade="BF"/>
      <w:sz w:val="26"/>
      <w:szCs w:val="26"/>
    </w:rPr>
  </w:style>
  <w:style w:type="paragraph" w:styleId="ae">
    <w:name w:val="TOC Heading"/>
    <w:basedOn w:val="1"/>
    <w:next w:val="a"/>
    <w:uiPriority w:val="39"/>
    <w:unhideWhenUsed/>
    <w:qFormat/>
    <w:rsid w:val="006F7DA8"/>
    <w:pPr>
      <w:outlineLvl w:val="9"/>
    </w:pPr>
    <w:rPr>
      <w:rFonts w:asciiTheme="majorHAnsi" w:eastAsiaTheme="majorEastAsia" w:hAnsiTheme="majorHAnsi" w:cstheme="majorBidi"/>
      <w:color w:val="2F5496" w:themeColor="accent1" w:themeShade="BF"/>
      <w:lang w:eastAsia="ru-RU"/>
    </w:rPr>
  </w:style>
  <w:style w:type="paragraph" w:styleId="12">
    <w:name w:val="toc 1"/>
    <w:basedOn w:val="a"/>
    <w:next w:val="a"/>
    <w:autoRedefine/>
    <w:uiPriority w:val="39"/>
    <w:unhideWhenUsed/>
    <w:rsid w:val="00874933"/>
    <w:pPr>
      <w:tabs>
        <w:tab w:val="right" w:leader="dot" w:pos="9911"/>
      </w:tabs>
      <w:spacing w:after="0" w:line="360" w:lineRule="auto"/>
    </w:pPr>
    <w:rPr>
      <w:rFonts w:ascii="Times New Roman" w:eastAsia="Calibri" w:hAnsi="Times New Roman"/>
      <w:b/>
      <w:bCs/>
      <w:noProof/>
    </w:rPr>
  </w:style>
  <w:style w:type="paragraph" w:styleId="21">
    <w:name w:val="toc 2"/>
    <w:basedOn w:val="a"/>
    <w:next w:val="a"/>
    <w:autoRedefine/>
    <w:uiPriority w:val="39"/>
    <w:unhideWhenUsed/>
    <w:rsid w:val="006F7DA8"/>
    <w:pPr>
      <w:spacing w:after="100"/>
      <w:ind w:left="220"/>
    </w:pPr>
  </w:style>
  <w:style w:type="paragraph" w:styleId="af">
    <w:name w:val="footnote text"/>
    <w:basedOn w:val="a"/>
    <w:link w:val="af0"/>
    <w:uiPriority w:val="99"/>
    <w:semiHidden/>
    <w:unhideWhenUsed/>
    <w:rsid w:val="00ED3ACB"/>
    <w:pPr>
      <w:spacing w:after="0" w:line="240" w:lineRule="auto"/>
    </w:pPr>
    <w:rPr>
      <w:sz w:val="20"/>
      <w:szCs w:val="20"/>
    </w:rPr>
  </w:style>
  <w:style w:type="character" w:customStyle="1" w:styleId="af0">
    <w:name w:val="Текст сноски Знак"/>
    <w:basedOn w:val="a0"/>
    <w:link w:val="af"/>
    <w:uiPriority w:val="99"/>
    <w:semiHidden/>
    <w:rsid w:val="00ED3ACB"/>
    <w:rPr>
      <w:sz w:val="20"/>
      <w:szCs w:val="20"/>
    </w:rPr>
  </w:style>
  <w:style w:type="character" w:styleId="af1">
    <w:name w:val="footnote reference"/>
    <w:basedOn w:val="a0"/>
    <w:uiPriority w:val="99"/>
    <w:semiHidden/>
    <w:unhideWhenUsed/>
    <w:rsid w:val="00ED3A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www.consultant.ru/document/cons_doc_LAW_178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lotusite.r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stolyp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www.consultant.ru/document/cons_doc_LAW_52144/"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6C2739-3D56-4BD0-B086-401CEEEDF955}" type="doc">
      <dgm:prSet loTypeId="urn:microsoft.com/office/officeart/2005/8/layout/orgChart1" loCatId="hierarchy" qsTypeId="urn:microsoft.com/office/officeart/2005/8/quickstyle/3d4" qsCatId="3D" csTypeId="urn:microsoft.com/office/officeart/2005/8/colors/colorful1" csCatId="colorful" phldr="1"/>
      <dgm:spPr/>
      <dgm:t>
        <a:bodyPr/>
        <a:lstStyle/>
        <a:p>
          <a:endParaRPr lang="ru-RU"/>
        </a:p>
      </dgm:t>
    </dgm:pt>
    <dgm:pt modelId="{BF9BA8A7-A1A7-4908-B7AB-F65BCC0FA526}">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Генеральный директор</a:t>
          </a:r>
        </a:p>
      </dgm:t>
    </dgm:pt>
    <dgm:pt modelId="{AAEC2A86-39EB-4B7A-B322-23155FD3E204}" type="parTrans" cxnId="{4097A29E-7432-466B-961C-144A081A9D19}">
      <dgm:prSet/>
      <dgm:spPr/>
      <dgm:t>
        <a:bodyPr/>
        <a:lstStyle/>
        <a:p>
          <a:endParaRPr lang="ru-RU"/>
        </a:p>
      </dgm:t>
    </dgm:pt>
    <dgm:pt modelId="{0145A12E-A916-472A-B900-9AD964D0D4A2}" type="sibTrans" cxnId="{4097A29E-7432-466B-961C-144A081A9D19}">
      <dgm:prSet/>
      <dgm:spPr/>
      <dgm:t>
        <a:bodyPr/>
        <a:lstStyle/>
        <a:p>
          <a:endParaRPr lang="ru-RU"/>
        </a:p>
      </dgm:t>
    </dgm:pt>
    <dgm:pt modelId="{CE99CE41-C2DB-4945-B78B-B185AE5A0F19}">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Бухгалтерия</a:t>
          </a:r>
        </a:p>
      </dgm:t>
    </dgm:pt>
    <dgm:pt modelId="{88C35798-F976-4AA8-91A1-FE856F3A7C61}" type="parTrans" cxnId="{BAAED8BD-E26D-4625-9F4A-BBA0A58CDB07}">
      <dgm:prSet/>
      <dgm:spPr/>
      <dgm:t>
        <a:bodyPr/>
        <a:lstStyle/>
        <a:p>
          <a:endParaRPr lang="ru-RU"/>
        </a:p>
      </dgm:t>
    </dgm:pt>
    <dgm:pt modelId="{6D0F4541-2F25-4302-B691-461A4149B224}" type="sibTrans" cxnId="{BAAED8BD-E26D-4625-9F4A-BBA0A58CDB07}">
      <dgm:prSet/>
      <dgm:spPr/>
      <dgm:t>
        <a:bodyPr/>
        <a:lstStyle/>
        <a:p>
          <a:endParaRPr lang="ru-RU"/>
        </a:p>
      </dgm:t>
    </dgm:pt>
    <dgm:pt modelId="{CFD05865-11CA-4B93-93E3-C447620DA953}">
      <dgm:prSet phldrT="[Текст]" custT="1"/>
      <dgm:spPr/>
      <dgm:t>
        <a:bodyPr/>
        <a:lstStyle/>
        <a:p>
          <a:r>
            <a:rPr lang="ru-RU" sz="1000" b="1">
              <a:solidFill>
                <a:sysClr val="windowText" lastClr="000000"/>
              </a:solidFill>
              <a:latin typeface="Times New Roman" panose="02020603050405020304" pitchFamily="18" charset="0"/>
              <a:cs typeface="Times New Roman" panose="02020603050405020304" pitchFamily="18" charset="0"/>
            </a:rPr>
            <a:t>Отдел сбыта</a:t>
          </a:r>
        </a:p>
      </dgm:t>
    </dgm:pt>
    <dgm:pt modelId="{DA816E1E-3861-460C-A94A-F2919A0165A4}" type="parTrans" cxnId="{D08EF388-CAFE-4F06-AC40-1CAC224509E3}">
      <dgm:prSet/>
      <dgm:spPr/>
      <dgm:t>
        <a:bodyPr/>
        <a:lstStyle/>
        <a:p>
          <a:endParaRPr lang="ru-RU"/>
        </a:p>
      </dgm:t>
    </dgm:pt>
    <dgm:pt modelId="{D0C3E75A-2230-4FB4-A05A-FB3BD08B7A5D}" type="sibTrans" cxnId="{D08EF388-CAFE-4F06-AC40-1CAC224509E3}">
      <dgm:prSet/>
      <dgm:spPr/>
      <dgm:t>
        <a:bodyPr/>
        <a:lstStyle/>
        <a:p>
          <a:endParaRPr lang="ru-RU"/>
        </a:p>
      </dgm:t>
    </dgm:pt>
    <dgm:pt modelId="{1E9795BD-A1B7-4CA7-9E21-F9BA03DFE5BA}" type="pres">
      <dgm:prSet presAssocID="{DB6C2739-3D56-4BD0-B086-401CEEEDF955}" presName="hierChild1" presStyleCnt="0">
        <dgm:presLayoutVars>
          <dgm:orgChart val="1"/>
          <dgm:chPref val="1"/>
          <dgm:dir/>
          <dgm:animOne val="branch"/>
          <dgm:animLvl val="lvl"/>
          <dgm:resizeHandles/>
        </dgm:presLayoutVars>
      </dgm:prSet>
      <dgm:spPr/>
    </dgm:pt>
    <dgm:pt modelId="{5097852C-6EB2-4FBC-A828-D62CF5EB04D5}" type="pres">
      <dgm:prSet presAssocID="{BF9BA8A7-A1A7-4908-B7AB-F65BCC0FA526}" presName="hierRoot1" presStyleCnt="0">
        <dgm:presLayoutVars>
          <dgm:hierBranch val="init"/>
        </dgm:presLayoutVars>
      </dgm:prSet>
      <dgm:spPr/>
    </dgm:pt>
    <dgm:pt modelId="{E8885DA6-44DE-49B6-AD27-7DAA9EA3D924}" type="pres">
      <dgm:prSet presAssocID="{BF9BA8A7-A1A7-4908-B7AB-F65BCC0FA526}" presName="rootComposite1" presStyleCnt="0"/>
      <dgm:spPr/>
    </dgm:pt>
    <dgm:pt modelId="{14795A39-9012-4E36-84E3-D487B8958D51}" type="pres">
      <dgm:prSet presAssocID="{BF9BA8A7-A1A7-4908-B7AB-F65BCC0FA526}" presName="rootText1" presStyleLbl="node0" presStyleIdx="0" presStyleCnt="1" custScaleY="45442" custLinFactNeighborX="238" custLinFactNeighborY="3325">
        <dgm:presLayoutVars>
          <dgm:chPref val="3"/>
        </dgm:presLayoutVars>
      </dgm:prSet>
      <dgm:spPr/>
    </dgm:pt>
    <dgm:pt modelId="{EEB76BC9-C5ED-4D6E-AB55-F737E151E71B}" type="pres">
      <dgm:prSet presAssocID="{BF9BA8A7-A1A7-4908-B7AB-F65BCC0FA526}" presName="rootConnector1" presStyleLbl="node1" presStyleIdx="0" presStyleCnt="0"/>
      <dgm:spPr/>
    </dgm:pt>
    <dgm:pt modelId="{045A69AA-8A59-4D96-B9CB-747DEB64B431}" type="pres">
      <dgm:prSet presAssocID="{BF9BA8A7-A1A7-4908-B7AB-F65BCC0FA526}" presName="hierChild2" presStyleCnt="0"/>
      <dgm:spPr/>
    </dgm:pt>
    <dgm:pt modelId="{167FA34C-5B13-4CC9-889E-77B480CC137E}" type="pres">
      <dgm:prSet presAssocID="{88C35798-F976-4AA8-91A1-FE856F3A7C61}" presName="Name37" presStyleLbl="parChTrans1D2" presStyleIdx="0" presStyleCnt="2"/>
      <dgm:spPr/>
    </dgm:pt>
    <dgm:pt modelId="{CE3F5722-AE52-4C24-A14E-A2F5623DBF40}" type="pres">
      <dgm:prSet presAssocID="{CE99CE41-C2DB-4945-B78B-B185AE5A0F19}" presName="hierRoot2" presStyleCnt="0">
        <dgm:presLayoutVars>
          <dgm:hierBranch val="init"/>
        </dgm:presLayoutVars>
      </dgm:prSet>
      <dgm:spPr/>
    </dgm:pt>
    <dgm:pt modelId="{D11807F9-770E-4C96-BDB4-2DB88DDC1C6F}" type="pres">
      <dgm:prSet presAssocID="{CE99CE41-C2DB-4945-B78B-B185AE5A0F19}" presName="rootComposite" presStyleCnt="0"/>
      <dgm:spPr/>
    </dgm:pt>
    <dgm:pt modelId="{EDC21B79-275C-4BFE-871C-FB49E65D8FFA}" type="pres">
      <dgm:prSet presAssocID="{CE99CE41-C2DB-4945-B78B-B185AE5A0F19}" presName="rootText" presStyleLbl="node2" presStyleIdx="0" presStyleCnt="2" custScaleY="48983">
        <dgm:presLayoutVars>
          <dgm:chPref val="3"/>
        </dgm:presLayoutVars>
      </dgm:prSet>
      <dgm:spPr/>
    </dgm:pt>
    <dgm:pt modelId="{14532266-A14C-4640-8657-9B669F9297F2}" type="pres">
      <dgm:prSet presAssocID="{CE99CE41-C2DB-4945-B78B-B185AE5A0F19}" presName="rootConnector" presStyleLbl="node2" presStyleIdx="0" presStyleCnt="2"/>
      <dgm:spPr/>
    </dgm:pt>
    <dgm:pt modelId="{F9940D8E-875D-48C1-9B4C-31A65151578C}" type="pres">
      <dgm:prSet presAssocID="{CE99CE41-C2DB-4945-B78B-B185AE5A0F19}" presName="hierChild4" presStyleCnt="0"/>
      <dgm:spPr/>
    </dgm:pt>
    <dgm:pt modelId="{3F988F07-A4D0-4F22-941D-E51B9B0DB852}" type="pres">
      <dgm:prSet presAssocID="{CE99CE41-C2DB-4945-B78B-B185AE5A0F19}" presName="hierChild5" presStyleCnt="0"/>
      <dgm:spPr/>
    </dgm:pt>
    <dgm:pt modelId="{8A8FCE11-E940-468D-9429-66FBA49A5F7D}" type="pres">
      <dgm:prSet presAssocID="{DA816E1E-3861-460C-A94A-F2919A0165A4}" presName="Name37" presStyleLbl="parChTrans1D2" presStyleIdx="1" presStyleCnt="2"/>
      <dgm:spPr/>
    </dgm:pt>
    <dgm:pt modelId="{E4406F57-B769-46EF-8CB7-C2A13B91C55E}" type="pres">
      <dgm:prSet presAssocID="{CFD05865-11CA-4B93-93E3-C447620DA953}" presName="hierRoot2" presStyleCnt="0">
        <dgm:presLayoutVars>
          <dgm:hierBranch val="init"/>
        </dgm:presLayoutVars>
      </dgm:prSet>
      <dgm:spPr/>
    </dgm:pt>
    <dgm:pt modelId="{72956E9F-C0DE-4BC4-9DD9-A5AC4F1B4A68}" type="pres">
      <dgm:prSet presAssocID="{CFD05865-11CA-4B93-93E3-C447620DA953}" presName="rootComposite" presStyleCnt="0"/>
      <dgm:spPr/>
    </dgm:pt>
    <dgm:pt modelId="{482769F7-A27E-46E4-94DA-5519B17E35EC}" type="pres">
      <dgm:prSet presAssocID="{CFD05865-11CA-4B93-93E3-C447620DA953}" presName="rootText" presStyleLbl="node2" presStyleIdx="1" presStyleCnt="2" custScaleY="50211">
        <dgm:presLayoutVars>
          <dgm:chPref val="3"/>
        </dgm:presLayoutVars>
      </dgm:prSet>
      <dgm:spPr/>
    </dgm:pt>
    <dgm:pt modelId="{2C5A8207-9321-4C7D-ADAC-D07032536942}" type="pres">
      <dgm:prSet presAssocID="{CFD05865-11CA-4B93-93E3-C447620DA953}" presName="rootConnector" presStyleLbl="node2" presStyleIdx="1" presStyleCnt="2"/>
      <dgm:spPr/>
    </dgm:pt>
    <dgm:pt modelId="{F6CD131D-A9A2-4AD1-A981-44A3D7E251C2}" type="pres">
      <dgm:prSet presAssocID="{CFD05865-11CA-4B93-93E3-C447620DA953}" presName="hierChild4" presStyleCnt="0"/>
      <dgm:spPr/>
    </dgm:pt>
    <dgm:pt modelId="{9D47BCD8-9C11-474D-B004-3FDF5E045A83}" type="pres">
      <dgm:prSet presAssocID="{CFD05865-11CA-4B93-93E3-C447620DA953}" presName="hierChild5" presStyleCnt="0"/>
      <dgm:spPr/>
    </dgm:pt>
    <dgm:pt modelId="{416FB9C9-9026-4A05-BE2F-F1FF2B6F3AB3}" type="pres">
      <dgm:prSet presAssocID="{BF9BA8A7-A1A7-4908-B7AB-F65BCC0FA526}" presName="hierChild3" presStyleCnt="0"/>
      <dgm:spPr/>
    </dgm:pt>
  </dgm:ptLst>
  <dgm:cxnLst>
    <dgm:cxn modelId="{806D3F04-DEB7-43F9-AFCF-CFC5C4C88BEE}" type="presOf" srcId="{DA816E1E-3861-460C-A94A-F2919A0165A4}" destId="{8A8FCE11-E940-468D-9429-66FBA49A5F7D}" srcOrd="0" destOrd="0" presId="urn:microsoft.com/office/officeart/2005/8/layout/orgChart1"/>
    <dgm:cxn modelId="{B1982F59-5AB7-4FAB-A90A-6B617B6518A8}" type="presOf" srcId="{CE99CE41-C2DB-4945-B78B-B185AE5A0F19}" destId="{EDC21B79-275C-4BFE-871C-FB49E65D8FFA}" srcOrd="0" destOrd="0" presId="urn:microsoft.com/office/officeart/2005/8/layout/orgChart1"/>
    <dgm:cxn modelId="{D08EF388-CAFE-4F06-AC40-1CAC224509E3}" srcId="{BF9BA8A7-A1A7-4908-B7AB-F65BCC0FA526}" destId="{CFD05865-11CA-4B93-93E3-C447620DA953}" srcOrd="1" destOrd="0" parTransId="{DA816E1E-3861-460C-A94A-F2919A0165A4}" sibTransId="{D0C3E75A-2230-4FB4-A05A-FB3BD08B7A5D}"/>
    <dgm:cxn modelId="{5596978F-079E-45CB-BDAD-41E5AF9149D5}" type="presOf" srcId="{CE99CE41-C2DB-4945-B78B-B185AE5A0F19}" destId="{14532266-A14C-4640-8657-9B669F9297F2}" srcOrd="1" destOrd="0" presId="urn:microsoft.com/office/officeart/2005/8/layout/orgChart1"/>
    <dgm:cxn modelId="{4097A29E-7432-466B-961C-144A081A9D19}" srcId="{DB6C2739-3D56-4BD0-B086-401CEEEDF955}" destId="{BF9BA8A7-A1A7-4908-B7AB-F65BCC0FA526}" srcOrd="0" destOrd="0" parTransId="{AAEC2A86-39EB-4B7A-B322-23155FD3E204}" sibTransId="{0145A12E-A916-472A-B900-9AD964D0D4A2}"/>
    <dgm:cxn modelId="{CC4EA4AC-6FD6-443D-AD94-6550C8E7BEEB}" type="presOf" srcId="{88C35798-F976-4AA8-91A1-FE856F3A7C61}" destId="{167FA34C-5B13-4CC9-889E-77B480CC137E}" srcOrd="0" destOrd="0" presId="urn:microsoft.com/office/officeart/2005/8/layout/orgChart1"/>
    <dgm:cxn modelId="{BAAED8BD-E26D-4625-9F4A-BBA0A58CDB07}" srcId="{BF9BA8A7-A1A7-4908-B7AB-F65BCC0FA526}" destId="{CE99CE41-C2DB-4945-B78B-B185AE5A0F19}" srcOrd="0" destOrd="0" parTransId="{88C35798-F976-4AA8-91A1-FE856F3A7C61}" sibTransId="{6D0F4541-2F25-4302-B691-461A4149B224}"/>
    <dgm:cxn modelId="{C333C0CE-CB66-400B-A787-0643BF5F98EA}" type="presOf" srcId="{DB6C2739-3D56-4BD0-B086-401CEEEDF955}" destId="{1E9795BD-A1B7-4CA7-9E21-F9BA03DFE5BA}" srcOrd="0" destOrd="0" presId="urn:microsoft.com/office/officeart/2005/8/layout/orgChart1"/>
    <dgm:cxn modelId="{051F53D7-4482-4853-B1D6-B26412D54B73}" type="presOf" srcId="{CFD05865-11CA-4B93-93E3-C447620DA953}" destId="{2C5A8207-9321-4C7D-ADAC-D07032536942}" srcOrd="1" destOrd="0" presId="urn:microsoft.com/office/officeart/2005/8/layout/orgChart1"/>
    <dgm:cxn modelId="{D0EE89E6-41B3-4B99-B459-998279B446D7}" type="presOf" srcId="{BF9BA8A7-A1A7-4908-B7AB-F65BCC0FA526}" destId="{EEB76BC9-C5ED-4D6E-AB55-F737E151E71B}" srcOrd="1" destOrd="0" presId="urn:microsoft.com/office/officeart/2005/8/layout/orgChart1"/>
    <dgm:cxn modelId="{360ED4EF-34AA-4A49-BD32-624ADD7B290A}" type="presOf" srcId="{BF9BA8A7-A1A7-4908-B7AB-F65BCC0FA526}" destId="{14795A39-9012-4E36-84E3-D487B8958D51}" srcOrd="0" destOrd="0" presId="urn:microsoft.com/office/officeart/2005/8/layout/orgChart1"/>
    <dgm:cxn modelId="{33A5D5F9-2C87-43C8-B462-318F05FB7E9E}" type="presOf" srcId="{CFD05865-11CA-4B93-93E3-C447620DA953}" destId="{482769F7-A27E-46E4-94DA-5519B17E35EC}" srcOrd="0" destOrd="0" presId="urn:microsoft.com/office/officeart/2005/8/layout/orgChart1"/>
    <dgm:cxn modelId="{870EBF29-CFA7-4536-908D-4316B7392DC7}" type="presParOf" srcId="{1E9795BD-A1B7-4CA7-9E21-F9BA03DFE5BA}" destId="{5097852C-6EB2-4FBC-A828-D62CF5EB04D5}" srcOrd="0" destOrd="0" presId="urn:microsoft.com/office/officeart/2005/8/layout/orgChart1"/>
    <dgm:cxn modelId="{DABB1A57-457A-4798-8DEF-3323B1A20351}" type="presParOf" srcId="{5097852C-6EB2-4FBC-A828-D62CF5EB04D5}" destId="{E8885DA6-44DE-49B6-AD27-7DAA9EA3D924}" srcOrd="0" destOrd="0" presId="urn:microsoft.com/office/officeart/2005/8/layout/orgChart1"/>
    <dgm:cxn modelId="{09E05D94-B072-4E79-9E16-615C4EEDF763}" type="presParOf" srcId="{E8885DA6-44DE-49B6-AD27-7DAA9EA3D924}" destId="{14795A39-9012-4E36-84E3-D487B8958D51}" srcOrd="0" destOrd="0" presId="urn:microsoft.com/office/officeart/2005/8/layout/orgChart1"/>
    <dgm:cxn modelId="{72AF2EB1-5807-454A-B751-F922B93D8D9D}" type="presParOf" srcId="{E8885DA6-44DE-49B6-AD27-7DAA9EA3D924}" destId="{EEB76BC9-C5ED-4D6E-AB55-F737E151E71B}" srcOrd="1" destOrd="0" presId="urn:microsoft.com/office/officeart/2005/8/layout/orgChart1"/>
    <dgm:cxn modelId="{51E2EB9F-B6A9-4308-AC60-5385C2F28682}" type="presParOf" srcId="{5097852C-6EB2-4FBC-A828-D62CF5EB04D5}" destId="{045A69AA-8A59-4D96-B9CB-747DEB64B431}" srcOrd="1" destOrd="0" presId="urn:microsoft.com/office/officeart/2005/8/layout/orgChart1"/>
    <dgm:cxn modelId="{58441C4B-655D-4086-B534-DE876AA294ED}" type="presParOf" srcId="{045A69AA-8A59-4D96-B9CB-747DEB64B431}" destId="{167FA34C-5B13-4CC9-889E-77B480CC137E}" srcOrd="0" destOrd="0" presId="urn:microsoft.com/office/officeart/2005/8/layout/orgChart1"/>
    <dgm:cxn modelId="{B2771147-5C45-4340-9FB9-414FAF51E30E}" type="presParOf" srcId="{045A69AA-8A59-4D96-B9CB-747DEB64B431}" destId="{CE3F5722-AE52-4C24-A14E-A2F5623DBF40}" srcOrd="1" destOrd="0" presId="urn:microsoft.com/office/officeart/2005/8/layout/orgChart1"/>
    <dgm:cxn modelId="{34B76703-8F08-4F66-B8D2-AB69D5DA1699}" type="presParOf" srcId="{CE3F5722-AE52-4C24-A14E-A2F5623DBF40}" destId="{D11807F9-770E-4C96-BDB4-2DB88DDC1C6F}" srcOrd="0" destOrd="0" presId="urn:microsoft.com/office/officeart/2005/8/layout/orgChart1"/>
    <dgm:cxn modelId="{D4EA0191-246F-488E-8760-F7E807DAA65D}" type="presParOf" srcId="{D11807F9-770E-4C96-BDB4-2DB88DDC1C6F}" destId="{EDC21B79-275C-4BFE-871C-FB49E65D8FFA}" srcOrd="0" destOrd="0" presId="urn:microsoft.com/office/officeart/2005/8/layout/orgChart1"/>
    <dgm:cxn modelId="{B7F87B51-26F4-4B8A-85CC-35D72612F3E9}" type="presParOf" srcId="{D11807F9-770E-4C96-BDB4-2DB88DDC1C6F}" destId="{14532266-A14C-4640-8657-9B669F9297F2}" srcOrd="1" destOrd="0" presId="urn:microsoft.com/office/officeart/2005/8/layout/orgChart1"/>
    <dgm:cxn modelId="{E42C5796-1868-41C2-B7EA-E9A098F2C7E4}" type="presParOf" srcId="{CE3F5722-AE52-4C24-A14E-A2F5623DBF40}" destId="{F9940D8E-875D-48C1-9B4C-31A65151578C}" srcOrd="1" destOrd="0" presId="urn:microsoft.com/office/officeart/2005/8/layout/orgChart1"/>
    <dgm:cxn modelId="{46593C13-0952-4B69-93DD-C903340BCA9C}" type="presParOf" srcId="{CE3F5722-AE52-4C24-A14E-A2F5623DBF40}" destId="{3F988F07-A4D0-4F22-941D-E51B9B0DB852}" srcOrd="2" destOrd="0" presId="urn:microsoft.com/office/officeart/2005/8/layout/orgChart1"/>
    <dgm:cxn modelId="{41A46F5F-03E5-4AF4-B826-2EE7FFC8FC96}" type="presParOf" srcId="{045A69AA-8A59-4D96-B9CB-747DEB64B431}" destId="{8A8FCE11-E940-468D-9429-66FBA49A5F7D}" srcOrd="2" destOrd="0" presId="urn:microsoft.com/office/officeart/2005/8/layout/orgChart1"/>
    <dgm:cxn modelId="{2ADD8137-18C2-4ADA-B001-B6660DC04E58}" type="presParOf" srcId="{045A69AA-8A59-4D96-B9CB-747DEB64B431}" destId="{E4406F57-B769-46EF-8CB7-C2A13B91C55E}" srcOrd="3" destOrd="0" presId="urn:microsoft.com/office/officeart/2005/8/layout/orgChart1"/>
    <dgm:cxn modelId="{D90BCD3F-34B1-4EE6-A7D1-09CD691C9D1F}" type="presParOf" srcId="{E4406F57-B769-46EF-8CB7-C2A13B91C55E}" destId="{72956E9F-C0DE-4BC4-9DD9-A5AC4F1B4A68}" srcOrd="0" destOrd="0" presId="urn:microsoft.com/office/officeart/2005/8/layout/orgChart1"/>
    <dgm:cxn modelId="{8595F636-A369-44BC-9592-891A53799300}" type="presParOf" srcId="{72956E9F-C0DE-4BC4-9DD9-A5AC4F1B4A68}" destId="{482769F7-A27E-46E4-94DA-5519B17E35EC}" srcOrd="0" destOrd="0" presId="urn:microsoft.com/office/officeart/2005/8/layout/orgChart1"/>
    <dgm:cxn modelId="{CB31F666-411C-43FF-8BB3-EECF21A8E0E2}" type="presParOf" srcId="{72956E9F-C0DE-4BC4-9DD9-A5AC4F1B4A68}" destId="{2C5A8207-9321-4C7D-ADAC-D07032536942}" srcOrd="1" destOrd="0" presId="urn:microsoft.com/office/officeart/2005/8/layout/orgChart1"/>
    <dgm:cxn modelId="{FD54A834-A43D-46BC-A0A8-968A924ABA7C}" type="presParOf" srcId="{E4406F57-B769-46EF-8CB7-C2A13B91C55E}" destId="{F6CD131D-A9A2-4AD1-A981-44A3D7E251C2}" srcOrd="1" destOrd="0" presId="urn:microsoft.com/office/officeart/2005/8/layout/orgChart1"/>
    <dgm:cxn modelId="{F0DAF3FF-D2E3-42C6-9136-B1B99108F71C}" type="presParOf" srcId="{E4406F57-B769-46EF-8CB7-C2A13B91C55E}" destId="{9D47BCD8-9C11-474D-B004-3FDF5E045A83}" srcOrd="2" destOrd="0" presId="urn:microsoft.com/office/officeart/2005/8/layout/orgChart1"/>
    <dgm:cxn modelId="{B3B2FB10-4715-4EC9-B988-EEB24598F515}" type="presParOf" srcId="{5097852C-6EB2-4FBC-A828-D62CF5EB04D5}" destId="{416FB9C9-9026-4A05-BE2F-F1FF2B6F3AB3}"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FCE11-E940-468D-9429-66FBA49A5F7D}">
      <dsp:nvSpPr>
        <dsp:cNvPr id="0" name=""/>
        <dsp:cNvSpPr/>
      </dsp:nvSpPr>
      <dsp:spPr>
        <a:xfrm>
          <a:off x="2748149" y="507711"/>
          <a:ext cx="1253148" cy="402123"/>
        </a:xfrm>
        <a:custGeom>
          <a:avLst/>
          <a:gdLst/>
          <a:ahLst/>
          <a:cxnLst/>
          <a:rect l="0" t="0" r="0" b="0"/>
          <a:pathLst>
            <a:path>
              <a:moveTo>
                <a:pt x="0" y="0"/>
              </a:moveTo>
              <a:lnTo>
                <a:pt x="0" y="183775"/>
              </a:lnTo>
              <a:lnTo>
                <a:pt x="1253148" y="183775"/>
              </a:lnTo>
              <a:lnTo>
                <a:pt x="1253148" y="402123"/>
              </a:lnTo>
            </a:path>
          </a:pathLst>
        </a:custGeom>
        <a:noFill/>
        <a:ln w="12700" cap="flat" cmpd="sng" algn="ctr">
          <a:solidFill>
            <a:schemeClr val="accent2">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167FA34C-5B13-4CC9-889E-77B480CC137E}">
      <dsp:nvSpPr>
        <dsp:cNvPr id="0" name=""/>
        <dsp:cNvSpPr/>
      </dsp:nvSpPr>
      <dsp:spPr>
        <a:xfrm>
          <a:off x="1485101" y="507711"/>
          <a:ext cx="1263047" cy="402123"/>
        </a:xfrm>
        <a:custGeom>
          <a:avLst/>
          <a:gdLst/>
          <a:ahLst/>
          <a:cxnLst/>
          <a:rect l="0" t="0" r="0" b="0"/>
          <a:pathLst>
            <a:path>
              <a:moveTo>
                <a:pt x="1263047" y="0"/>
              </a:moveTo>
              <a:lnTo>
                <a:pt x="1263047" y="183775"/>
              </a:lnTo>
              <a:lnTo>
                <a:pt x="0" y="183775"/>
              </a:lnTo>
              <a:lnTo>
                <a:pt x="0" y="402123"/>
              </a:lnTo>
            </a:path>
          </a:pathLst>
        </a:custGeom>
        <a:noFill/>
        <a:ln w="12700" cap="flat" cmpd="sng" algn="ctr">
          <a:solidFill>
            <a:schemeClr val="accent2">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14795A39-9012-4E36-84E3-D487B8958D51}">
      <dsp:nvSpPr>
        <dsp:cNvPr id="0" name=""/>
        <dsp:cNvSpPr/>
      </dsp:nvSpPr>
      <dsp:spPr>
        <a:xfrm>
          <a:off x="1708398" y="35227"/>
          <a:ext cx="2079500" cy="472483"/>
        </a:xfrm>
        <a:prstGeom prst="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solidFill>
              <a:latin typeface="Times New Roman" panose="02020603050405020304" pitchFamily="18" charset="0"/>
              <a:cs typeface="Times New Roman" panose="02020603050405020304" pitchFamily="18" charset="0"/>
            </a:rPr>
            <a:t>Генеральный директор</a:t>
          </a:r>
        </a:p>
      </dsp:txBody>
      <dsp:txXfrm>
        <a:off x="1708398" y="35227"/>
        <a:ext cx="2079500" cy="472483"/>
      </dsp:txXfrm>
    </dsp:sp>
    <dsp:sp modelId="{EDC21B79-275C-4BFE-871C-FB49E65D8FFA}">
      <dsp:nvSpPr>
        <dsp:cNvPr id="0" name=""/>
        <dsp:cNvSpPr/>
      </dsp:nvSpPr>
      <dsp:spPr>
        <a:xfrm>
          <a:off x="445351" y="909834"/>
          <a:ext cx="2079500" cy="509300"/>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solidFill>
              <a:latin typeface="Times New Roman" panose="02020603050405020304" pitchFamily="18" charset="0"/>
              <a:cs typeface="Times New Roman" panose="02020603050405020304" pitchFamily="18" charset="0"/>
            </a:rPr>
            <a:t>Бухгалтерия</a:t>
          </a:r>
        </a:p>
      </dsp:txBody>
      <dsp:txXfrm>
        <a:off x="445351" y="909834"/>
        <a:ext cx="2079500" cy="509300"/>
      </dsp:txXfrm>
    </dsp:sp>
    <dsp:sp modelId="{482769F7-A27E-46E4-94DA-5519B17E35EC}">
      <dsp:nvSpPr>
        <dsp:cNvPr id="0" name=""/>
        <dsp:cNvSpPr/>
      </dsp:nvSpPr>
      <dsp:spPr>
        <a:xfrm>
          <a:off x="2961547" y="909834"/>
          <a:ext cx="2079500" cy="522069"/>
        </a:xfrm>
        <a:prstGeom prst="rect">
          <a:avLst/>
        </a:prstGeom>
        <a:solidFill>
          <a:schemeClr val="accent2">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ru-RU" sz="1000" b="1" kern="1200">
              <a:solidFill>
                <a:sysClr val="windowText" lastClr="000000"/>
              </a:solidFill>
              <a:latin typeface="Times New Roman" panose="02020603050405020304" pitchFamily="18" charset="0"/>
              <a:cs typeface="Times New Roman" panose="02020603050405020304" pitchFamily="18" charset="0"/>
            </a:rPr>
            <a:t>Отдел сбыта</a:t>
          </a:r>
        </a:p>
      </dsp:txBody>
      <dsp:txXfrm>
        <a:off x="2961547" y="909834"/>
        <a:ext cx="2079500" cy="5220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65AB-CA81-4256-898C-C04B9237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2316</TotalTime>
  <Pages>1</Pages>
  <Words>9486</Words>
  <Characters>54071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39</cp:revision>
  <dcterms:created xsi:type="dcterms:W3CDTF">2020-05-14T18:58:00Z</dcterms:created>
  <dcterms:modified xsi:type="dcterms:W3CDTF">2020-05-30T16:23:00Z</dcterms:modified>
</cp:coreProperties>
</file>