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D84130" w14:textId="691AA62D" w:rsidR="00B8798F" w:rsidRPr="00EA27F2" w:rsidRDefault="00B8798F" w:rsidP="00B8798F">
      <w:pPr>
        <w:spacing w:line="360" w:lineRule="auto"/>
        <w:jc w:val="center"/>
        <w:rPr>
          <w:rFonts w:ascii="Times New Roman" w:hAnsi="Times New Roman" w:cs="Times New Roman"/>
          <w:i/>
          <w:iCs/>
          <w:sz w:val="32"/>
          <w:szCs w:val="32"/>
        </w:rPr>
      </w:pPr>
      <w:bookmarkStart w:id="0" w:name="_Hlk51000254"/>
      <w:r w:rsidRPr="00EA27F2">
        <w:rPr>
          <w:rFonts w:ascii="Times New Roman" w:hAnsi="Times New Roman" w:cs="Times New Roman"/>
          <w:i/>
          <w:iCs/>
          <w:sz w:val="32"/>
          <w:szCs w:val="32"/>
        </w:rPr>
        <w:t xml:space="preserve">Министерство </w:t>
      </w:r>
      <w:r w:rsidR="00983A9C">
        <w:rPr>
          <w:rFonts w:ascii="Times New Roman" w:hAnsi="Times New Roman" w:cs="Times New Roman"/>
          <w:i/>
          <w:iCs/>
          <w:sz w:val="32"/>
          <w:szCs w:val="32"/>
        </w:rPr>
        <w:t>науки и высшего образования</w:t>
      </w:r>
      <w:r w:rsidRPr="00EA27F2">
        <w:rPr>
          <w:rFonts w:ascii="Times New Roman" w:hAnsi="Times New Roman" w:cs="Times New Roman"/>
          <w:i/>
          <w:iCs/>
          <w:sz w:val="32"/>
          <w:szCs w:val="32"/>
        </w:rPr>
        <w:t xml:space="preserve"> Российской Федерации</w:t>
      </w:r>
    </w:p>
    <w:p w14:paraId="4D49B7C9" w14:textId="77777777" w:rsidR="00B8798F" w:rsidRPr="00EA27F2" w:rsidRDefault="00B8798F" w:rsidP="00B8798F">
      <w:pPr>
        <w:spacing w:line="360" w:lineRule="auto"/>
        <w:jc w:val="center"/>
        <w:rPr>
          <w:rFonts w:ascii="Times New Roman" w:hAnsi="Times New Roman" w:cs="Times New Roman"/>
          <w:i/>
          <w:iCs/>
          <w:sz w:val="32"/>
          <w:szCs w:val="32"/>
        </w:rPr>
      </w:pPr>
      <w:r w:rsidRPr="00EA27F2">
        <w:rPr>
          <w:rFonts w:ascii="Times New Roman" w:hAnsi="Times New Roman" w:cs="Times New Roman"/>
          <w:i/>
          <w:iCs/>
          <w:sz w:val="32"/>
          <w:szCs w:val="32"/>
        </w:rPr>
        <w:t>Экономический лицей Федерального государственного бюджетного образовательного учреждения Высшего образования</w:t>
      </w:r>
    </w:p>
    <w:p w14:paraId="201C82B2" w14:textId="77777777" w:rsidR="00B8798F" w:rsidRPr="00EA27F2" w:rsidRDefault="00B8798F" w:rsidP="00B8798F">
      <w:pPr>
        <w:spacing w:line="360" w:lineRule="auto"/>
        <w:jc w:val="center"/>
        <w:rPr>
          <w:rFonts w:ascii="Times New Roman" w:hAnsi="Times New Roman" w:cs="Times New Roman"/>
          <w:i/>
          <w:iCs/>
          <w:sz w:val="32"/>
          <w:szCs w:val="32"/>
        </w:rPr>
      </w:pPr>
      <w:r w:rsidRPr="00EA27F2">
        <w:rPr>
          <w:rFonts w:ascii="Times New Roman" w:hAnsi="Times New Roman" w:cs="Times New Roman"/>
          <w:i/>
          <w:iCs/>
          <w:sz w:val="32"/>
          <w:szCs w:val="32"/>
        </w:rPr>
        <w:t>«Российский экономический университет имени Г.В. Плеханова»</w:t>
      </w:r>
    </w:p>
    <w:bookmarkEnd w:id="0"/>
    <w:p w14:paraId="00CEB6FE" w14:textId="77777777" w:rsidR="00B8798F" w:rsidRPr="00EA27F2" w:rsidRDefault="00B8798F" w:rsidP="00B8798F">
      <w:pPr>
        <w:spacing w:line="360" w:lineRule="auto"/>
        <w:jc w:val="center"/>
        <w:rPr>
          <w:rFonts w:ascii="Times New Roman" w:hAnsi="Times New Roman" w:cs="Times New Roman"/>
          <w:sz w:val="48"/>
          <w:szCs w:val="48"/>
        </w:rPr>
      </w:pPr>
      <w:r w:rsidRPr="00EA27F2">
        <w:rPr>
          <w:rFonts w:ascii="Times New Roman" w:hAnsi="Times New Roman" w:cs="Times New Roman"/>
          <w:sz w:val="48"/>
          <w:szCs w:val="48"/>
        </w:rPr>
        <w:t>Исследовательская работа</w:t>
      </w:r>
    </w:p>
    <w:p w14:paraId="154ED6F6" w14:textId="77777777" w:rsidR="00B8798F" w:rsidRPr="00EA27F2" w:rsidRDefault="00B8798F" w:rsidP="00B8798F">
      <w:pPr>
        <w:spacing w:line="360" w:lineRule="auto"/>
        <w:jc w:val="center"/>
        <w:rPr>
          <w:rFonts w:ascii="Times New Roman" w:hAnsi="Times New Roman" w:cs="Times New Roman"/>
          <w:sz w:val="48"/>
          <w:szCs w:val="48"/>
        </w:rPr>
      </w:pPr>
      <w:r w:rsidRPr="00EA27F2">
        <w:rPr>
          <w:rFonts w:ascii="Times New Roman" w:hAnsi="Times New Roman" w:cs="Times New Roman"/>
          <w:sz w:val="48"/>
          <w:szCs w:val="48"/>
        </w:rPr>
        <w:t>на тему:</w:t>
      </w:r>
    </w:p>
    <w:p w14:paraId="0C99670D" w14:textId="68B6D8EE" w:rsidR="00B8798F" w:rsidRPr="00EA27F2" w:rsidRDefault="00B8798F" w:rsidP="00B8798F">
      <w:pPr>
        <w:jc w:val="center"/>
        <w:rPr>
          <w:rFonts w:ascii="Times New Roman" w:hAnsi="Times New Roman" w:cs="Times New Roman"/>
          <w:b/>
          <w:sz w:val="56"/>
          <w:szCs w:val="56"/>
        </w:rPr>
      </w:pPr>
      <w:r w:rsidRPr="00EA27F2">
        <w:rPr>
          <w:rFonts w:ascii="Times New Roman" w:hAnsi="Times New Roman" w:cs="Times New Roman"/>
          <w:b/>
          <w:sz w:val="56"/>
          <w:szCs w:val="56"/>
        </w:rPr>
        <w:t>«</w:t>
      </w:r>
      <w:r w:rsidR="00092EFF" w:rsidRPr="00EA27F2">
        <w:rPr>
          <w:rFonts w:ascii="Times New Roman" w:hAnsi="Times New Roman" w:cs="Times New Roman"/>
          <w:b/>
          <w:sz w:val="56"/>
          <w:szCs w:val="56"/>
        </w:rPr>
        <w:t>От банковского депозита к фондовому рынку: выбор инструментов для сбережения</w:t>
      </w:r>
      <w:r w:rsidR="00DA70C5">
        <w:rPr>
          <w:rFonts w:ascii="Times New Roman" w:hAnsi="Times New Roman" w:cs="Times New Roman"/>
          <w:b/>
          <w:sz w:val="56"/>
          <w:szCs w:val="56"/>
        </w:rPr>
        <w:t xml:space="preserve"> дене</w:t>
      </w:r>
      <w:r w:rsidR="003B61A7">
        <w:rPr>
          <w:rFonts w:ascii="Times New Roman" w:hAnsi="Times New Roman" w:cs="Times New Roman"/>
          <w:b/>
          <w:sz w:val="56"/>
          <w:szCs w:val="56"/>
        </w:rPr>
        <w:t>жных средств</w:t>
      </w:r>
      <w:r w:rsidR="00092EFF" w:rsidRPr="00EA27F2">
        <w:rPr>
          <w:rFonts w:ascii="Times New Roman" w:hAnsi="Times New Roman" w:cs="Times New Roman"/>
          <w:b/>
          <w:sz w:val="56"/>
          <w:szCs w:val="56"/>
        </w:rPr>
        <w:t xml:space="preserve"> в новых условиях</w:t>
      </w:r>
      <w:r w:rsidRPr="00EA27F2">
        <w:rPr>
          <w:rFonts w:ascii="Times New Roman" w:hAnsi="Times New Roman" w:cs="Times New Roman"/>
          <w:b/>
          <w:sz w:val="56"/>
          <w:szCs w:val="56"/>
        </w:rPr>
        <w:t>»</w:t>
      </w:r>
    </w:p>
    <w:p w14:paraId="741307DE" w14:textId="77777777" w:rsidR="00B8798F" w:rsidRDefault="00B8798F" w:rsidP="00B8798F">
      <w:pPr>
        <w:spacing w:line="360" w:lineRule="auto"/>
        <w:jc w:val="right"/>
        <w:rPr>
          <w:rFonts w:ascii="Times New Roman" w:hAnsi="Times New Roman" w:cs="Times New Roman"/>
          <w:bCs/>
          <w:sz w:val="24"/>
          <w:szCs w:val="28"/>
        </w:rPr>
      </w:pPr>
      <w:r w:rsidRPr="00D61D72">
        <w:rPr>
          <w:rFonts w:ascii="Times New Roman" w:hAnsi="Times New Roman" w:cs="Times New Roman"/>
          <w:bCs/>
          <w:sz w:val="24"/>
          <w:szCs w:val="28"/>
        </w:rPr>
        <w:t xml:space="preserve">                                                                        </w:t>
      </w:r>
    </w:p>
    <w:p w14:paraId="1921C34E" w14:textId="77777777" w:rsidR="00B8798F" w:rsidRDefault="00B8798F" w:rsidP="00B8798F">
      <w:pPr>
        <w:spacing w:line="360" w:lineRule="auto"/>
        <w:jc w:val="right"/>
        <w:rPr>
          <w:rFonts w:ascii="Times New Roman" w:hAnsi="Times New Roman" w:cs="Times New Roman"/>
          <w:bCs/>
          <w:sz w:val="24"/>
          <w:szCs w:val="28"/>
        </w:rPr>
      </w:pPr>
    </w:p>
    <w:p w14:paraId="3F4E3591" w14:textId="77777777" w:rsidR="00B8798F" w:rsidRPr="00EA27F2" w:rsidRDefault="00B8798F" w:rsidP="00B8798F">
      <w:pPr>
        <w:spacing w:line="360" w:lineRule="auto"/>
        <w:jc w:val="right"/>
        <w:rPr>
          <w:rFonts w:ascii="Times New Roman" w:hAnsi="Times New Roman" w:cs="Times New Roman"/>
          <w:bCs/>
          <w:sz w:val="28"/>
          <w:szCs w:val="28"/>
        </w:rPr>
      </w:pPr>
      <w:r w:rsidRPr="00D61D72">
        <w:rPr>
          <w:rFonts w:ascii="Times New Roman" w:hAnsi="Times New Roman" w:cs="Times New Roman"/>
          <w:bCs/>
          <w:sz w:val="24"/>
          <w:szCs w:val="28"/>
        </w:rPr>
        <w:t xml:space="preserve"> </w:t>
      </w:r>
      <w:r w:rsidRPr="00EA27F2">
        <w:rPr>
          <w:rFonts w:ascii="Times New Roman" w:hAnsi="Times New Roman" w:cs="Times New Roman"/>
          <w:bCs/>
          <w:sz w:val="28"/>
          <w:szCs w:val="28"/>
        </w:rPr>
        <w:t>Работу выполнила:</w:t>
      </w:r>
    </w:p>
    <w:p w14:paraId="3669D84A" w14:textId="77777777" w:rsidR="00B8798F" w:rsidRPr="00EA27F2" w:rsidRDefault="00B8798F" w:rsidP="00B8798F">
      <w:pPr>
        <w:spacing w:line="360" w:lineRule="auto"/>
        <w:jc w:val="right"/>
        <w:rPr>
          <w:rFonts w:ascii="Times New Roman" w:hAnsi="Times New Roman" w:cs="Times New Roman"/>
          <w:bCs/>
          <w:sz w:val="28"/>
          <w:szCs w:val="28"/>
        </w:rPr>
      </w:pPr>
      <w:r w:rsidRPr="00EA27F2">
        <w:rPr>
          <w:rFonts w:ascii="Times New Roman" w:hAnsi="Times New Roman" w:cs="Times New Roman"/>
          <w:bCs/>
          <w:sz w:val="28"/>
          <w:szCs w:val="28"/>
        </w:rPr>
        <w:t>Ученица 10-го класса</w:t>
      </w:r>
    </w:p>
    <w:p w14:paraId="159B55D8" w14:textId="64BB23CE" w:rsidR="00B8798F" w:rsidRPr="00EA27F2" w:rsidRDefault="00B8798F" w:rsidP="00B8798F">
      <w:pPr>
        <w:spacing w:line="360" w:lineRule="auto"/>
        <w:jc w:val="right"/>
        <w:rPr>
          <w:rFonts w:ascii="Times New Roman" w:hAnsi="Times New Roman" w:cs="Times New Roman"/>
          <w:bCs/>
          <w:sz w:val="28"/>
          <w:szCs w:val="28"/>
        </w:rPr>
      </w:pPr>
      <w:r w:rsidRPr="00EA27F2">
        <w:rPr>
          <w:rFonts w:ascii="Times New Roman" w:hAnsi="Times New Roman" w:cs="Times New Roman"/>
          <w:bCs/>
          <w:sz w:val="28"/>
          <w:szCs w:val="28"/>
        </w:rPr>
        <w:t xml:space="preserve">                                                                         Экономического </w:t>
      </w:r>
      <w:r w:rsidR="00A14BF1" w:rsidRPr="00EA27F2">
        <w:rPr>
          <w:rFonts w:ascii="Times New Roman" w:hAnsi="Times New Roman" w:cs="Times New Roman"/>
          <w:bCs/>
          <w:sz w:val="28"/>
          <w:szCs w:val="28"/>
        </w:rPr>
        <w:t>лицея ФГБОУ</w:t>
      </w:r>
      <w:r w:rsidRPr="00EA27F2">
        <w:rPr>
          <w:rFonts w:ascii="Times New Roman" w:hAnsi="Times New Roman" w:cs="Times New Roman"/>
          <w:bCs/>
          <w:sz w:val="28"/>
          <w:szCs w:val="28"/>
        </w:rPr>
        <w:t xml:space="preserve"> ВПО «РЭУ им. Г. </w:t>
      </w:r>
      <w:r w:rsidR="00A14BF1" w:rsidRPr="00EA27F2">
        <w:rPr>
          <w:rFonts w:ascii="Times New Roman" w:hAnsi="Times New Roman" w:cs="Times New Roman"/>
          <w:bCs/>
          <w:sz w:val="28"/>
          <w:szCs w:val="28"/>
        </w:rPr>
        <w:t>В. Плеханова</w:t>
      </w:r>
      <w:r w:rsidRPr="00EA27F2">
        <w:rPr>
          <w:rFonts w:ascii="Times New Roman" w:hAnsi="Times New Roman" w:cs="Times New Roman"/>
          <w:bCs/>
          <w:sz w:val="28"/>
          <w:szCs w:val="28"/>
        </w:rPr>
        <w:t>»</w:t>
      </w:r>
    </w:p>
    <w:p w14:paraId="0338F379" w14:textId="77777777" w:rsidR="00B8798F" w:rsidRPr="00EA27F2" w:rsidRDefault="00B8798F" w:rsidP="00B8798F">
      <w:pPr>
        <w:spacing w:line="360" w:lineRule="auto"/>
        <w:jc w:val="right"/>
        <w:rPr>
          <w:rFonts w:ascii="Times New Roman" w:hAnsi="Times New Roman" w:cs="Times New Roman"/>
          <w:bCs/>
          <w:sz w:val="28"/>
          <w:szCs w:val="28"/>
        </w:rPr>
      </w:pPr>
      <w:r w:rsidRPr="00EA27F2">
        <w:rPr>
          <w:rFonts w:ascii="Times New Roman" w:hAnsi="Times New Roman" w:cs="Times New Roman"/>
          <w:bCs/>
          <w:sz w:val="28"/>
          <w:szCs w:val="28"/>
        </w:rPr>
        <w:t xml:space="preserve">Гусева Анна Алексеевна   </w:t>
      </w:r>
    </w:p>
    <w:p w14:paraId="21F280FA" w14:textId="77777777" w:rsidR="0061108B" w:rsidRDefault="00B8798F" w:rsidP="00B8798F">
      <w:pPr>
        <w:spacing w:line="360" w:lineRule="auto"/>
        <w:jc w:val="right"/>
        <w:rPr>
          <w:rFonts w:ascii="Times New Roman" w:hAnsi="Times New Roman" w:cs="Times New Roman"/>
          <w:bCs/>
          <w:sz w:val="28"/>
          <w:szCs w:val="28"/>
        </w:rPr>
      </w:pPr>
      <w:r w:rsidRPr="00EA27F2">
        <w:rPr>
          <w:rFonts w:ascii="Times New Roman" w:hAnsi="Times New Roman" w:cs="Times New Roman"/>
          <w:bCs/>
          <w:sz w:val="28"/>
          <w:szCs w:val="28"/>
        </w:rPr>
        <w:t xml:space="preserve">Научный руководитель:  </w:t>
      </w:r>
    </w:p>
    <w:p w14:paraId="440CF547" w14:textId="20EA77E9" w:rsidR="0061108B" w:rsidRDefault="0061108B" w:rsidP="00B8798F">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Галанов В.А.</w:t>
      </w:r>
    </w:p>
    <w:p w14:paraId="3AE11EAE" w14:textId="0417D246" w:rsidR="00B8798F" w:rsidRPr="00EA27F2" w:rsidRDefault="0061108B" w:rsidP="00B8798F">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t>Гурин Г.Г.</w:t>
      </w:r>
      <w:r w:rsidR="00B8798F" w:rsidRPr="00EA27F2">
        <w:rPr>
          <w:rFonts w:ascii="Times New Roman" w:hAnsi="Times New Roman" w:cs="Times New Roman"/>
          <w:bCs/>
          <w:sz w:val="28"/>
          <w:szCs w:val="28"/>
        </w:rPr>
        <w:t xml:space="preserve">                        </w:t>
      </w:r>
    </w:p>
    <w:p w14:paraId="4FA2C1C2" w14:textId="52F049C4" w:rsidR="00684EE0" w:rsidRPr="0061108B" w:rsidRDefault="0061108B" w:rsidP="0061108B">
      <w:pPr>
        <w:spacing w:line="360" w:lineRule="auto"/>
        <w:jc w:val="center"/>
        <w:rPr>
          <w:rFonts w:ascii="Times New Roman" w:hAnsi="Times New Roman" w:cs="Times New Roman"/>
          <w:bCs/>
          <w:sz w:val="28"/>
          <w:szCs w:val="28"/>
        </w:rPr>
      </w:pPr>
      <w:r w:rsidRPr="0061108B">
        <w:rPr>
          <w:rFonts w:ascii="Times New Roman" w:hAnsi="Times New Roman" w:cs="Times New Roman"/>
          <w:bCs/>
          <w:sz w:val="28"/>
          <w:szCs w:val="28"/>
        </w:rPr>
        <w:t>Москва, 2020</w:t>
      </w:r>
      <w:r w:rsidR="00B8798F" w:rsidRPr="00EA27F2">
        <w:rPr>
          <w:rFonts w:ascii="Times New Roman" w:hAnsi="Times New Roman" w:cs="Times New Roman"/>
          <w:bCs/>
          <w:sz w:val="28"/>
          <w:szCs w:val="28"/>
        </w:rPr>
        <w:t xml:space="preserve">                                                              </w:t>
      </w:r>
      <w:r w:rsidR="00B8798F" w:rsidRPr="00EA27F2">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73767D2" wp14:editId="2396D136">
                <wp:simplePos x="0" y="0"/>
                <wp:positionH relativeFrom="margin">
                  <wp:align>center</wp:align>
                </wp:positionH>
                <wp:positionV relativeFrom="paragraph">
                  <wp:posOffset>245745</wp:posOffset>
                </wp:positionV>
                <wp:extent cx="438785" cy="294005"/>
                <wp:effectExtent l="0" t="0" r="18415" b="1079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2940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7ECC4" id="Прямоугольник 2" o:spid="_x0000_s1026" style="position:absolute;margin-left:0;margin-top:19.35pt;width:34.55pt;height:23.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" strokecolor="white [3212]">
                <w10:wrap anchorx="margin"/>
              </v:rect>
            </w:pict>
          </mc:Fallback>
        </mc:AlternateContent>
      </w:r>
    </w:p>
    <w:sdt>
      <w:sdtPr>
        <w:rPr>
          <w:rFonts w:asciiTheme="minorHAnsi" w:eastAsiaTheme="minorEastAsia" w:hAnsiTheme="minorHAnsi" w:cstheme="minorBidi"/>
          <w:color w:val="auto"/>
          <w:sz w:val="22"/>
          <w:szCs w:val="22"/>
        </w:rPr>
        <w:id w:val="-676813972"/>
        <w:docPartObj>
          <w:docPartGallery w:val="Table of Contents"/>
          <w:docPartUnique/>
        </w:docPartObj>
      </w:sdtPr>
      <w:sdtEndPr>
        <w:rPr>
          <w:rFonts w:ascii="Times New Roman" w:hAnsi="Times New Roman" w:cs="Times New Roman"/>
          <w:b/>
          <w:bCs/>
          <w:sz w:val="36"/>
          <w:szCs w:val="36"/>
        </w:rPr>
      </w:sdtEndPr>
      <w:sdtContent>
        <w:p w14:paraId="7ADA1231" w14:textId="3B45C3B3" w:rsidR="00B8798F" w:rsidRPr="0019443E" w:rsidRDefault="00B8798F">
          <w:pPr>
            <w:pStyle w:val="a3"/>
            <w:rPr>
              <w:rFonts w:ascii="Times New Roman" w:hAnsi="Times New Roman" w:cs="Times New Roman"/>
              <w:sz w:val="36"/>
              <w:szCs w:val="36"/>
            </w:rPr>
          </w:pPr>
          <w:r w:rsidRPr="0019443E">
            <w:rPr>
              <w:rFonts w:ascii="Times New Roman" w:hAnsi="Times New Roman" w:cs="Times New Roman"/>
              <w:sz w:val="36"/>
              <w:szCs w:val="36"/>
            </w:rPr>
            <w:t>Оглавление</w:t>
          </w:r>
        </w:p>
        <w:p w14:paraId="2F6716E3" w14:textId="14022A5F" w:rsidR="0031394E" w:rsidRPr="0031394E" w:rsidRDefault="009E41AE">
          <w:pPr>
            <w:pStyle w:val="11"/>
            <w:rPr>
              <w:sz w:val="28"/>
              <w:szCs w:val="28"/>
            </w:rPr>
          </w:pPr>
          <w:r w:rsidRPr="0031394E">
            <w:rPr>
              <w:noProof w:val="0"/>
              <w:sz w:val="36"/>
              <w:szCs w:val="36"/>
            </w:rPr>
            <w:fldChar w:fldCharType="begin"/>
          </w:r>
          <w:r w:rsidRPr="0031394E">
            <w:rPr>
              <w:sz w:val="36"/>
              <w:szCs w:val="36"/>
            </w:rPr>
            <w:instrText xml:space="preserve"> TOC \o "1-3" \h \z \u </w:instrText>
          </w:r>
          <w:r w:rsidRPr="0031394E">
            <w:rPr>
              <w:noProof w:val="0"/>
              <w:sz w:val="36"/>
              <w:szCs w:val="36"/>
            </w:rPr>
            <w:fldChar w:fldCharType="separate"/>
          </w:r>
          <w:hyperlink w:anchor="_Toc57725794" w:history="1">
            <w:r w:rsidR="0031394E" w:rsidRPr="0031394E">
              <w:rPr>
                <w:rStyle w:val="a5"/>
                <w:sz w:val="28"/>
                <w:szCs w:val="28"/>
              </w:rPr>
              <w:t>Аннотация:</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_Toc57725794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2</w:t>
            </w:r>
            <w:r w:rsidR="0031394E" w:rsidRPr="0031394E">
              <w:rPr>
                <w:webHidden/>
                <w:sz w:val="28"/>
                <w:szCs w:val="28"/>
              </w:rPr>
              <w:fldChar w:fldCharType="end"/>
            </w:r>
          </w:hyperlink>
        </w:p>
        <w:p w14:paraId="20E5C993" w14:textId="2FB3D5CC" w:rsidR="0031394E" w:rsidRPr="0031394E" w:rsidRDefault="00427C66">
          <w:pPr>
            <w:pStyle w:val="11"/>
            <w:rPr>
              <w:sz w:val="28"/>
              <w:szCs w:val="28"/>
            </w:rPr>
          </w:pPr>
          <w:hyperlink w:anchor="_Toc57725795" w:history="1">
            <w:r w:rsidR="0031394E" w:rsidRPr="0031394E">
              <w:rPr>
                <w:rStyle w:val="a5"/>
                <w:sz w:val="28"/>
                <w:szCs w:val="28"/>
              </w:rPr>
              <w:t>Введение</w:t>
            </w:r>
            <w:r w:rsidR="0031394E" w:rsidRPr="0031394E">
              <w:rPr>
                <w:rStyle w:val="a5"/>
                <w:sz w:val="28"/>
                <w:szCs w:val="28"/>
                <w:shd w:val="clear" w:color="auto" w:fill="FFFFFF"/>
              </w:rPr>
              <w:t>:</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_Toc57725795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3</w:t>
            </w:r>
            <w:r w:rsidR="0031394E" w:rsidRPr="0031394E">
              <w:rPr>
                <w:webHidden/>
                <w:sz w:val="28"/>
                <w:szCs w:val="28"/>
              </w:rPr>
              <w:fldChar w:fldCharType="end"/>
            </w:r>
          </w:hyperlink>
        </w:p>
        <w:p w14:paraId="2A72CE57" w14:textId="32E37A47" w:rsidR="0031394E" w:rsidRPr="0031394E" w:rsidRDefault="00427C66">
          <w:pPr>
            <w:pStyle w:val="11"/>
            <w:rPr>
              <w:sz w:val="28"/>
              <w:szCs w:val="28"/>
            </w:rPr>
          </w:pPr>
          <w:hyperlink w:anchor="_Toc57725796" w:history="1">
            <w:r w:rsidR="0031394E" w:rsidRPr="0031394E">
              <w:rPr>
                <w:rStyle w:val="a5"/>
                <w:sz w:val="28"/>
                <w:szCs w:val="28"/>
              </w:rPr>
              <w:t>Теоретические аспекты рассматриваемого вопроса</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_Toc57725796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3</w:t>
            </w:r>
            <w:r w:rsidR="0031394E" w:rsidRPr="0031394E">
              <w:rPr>
                <w:webHidden/>
                <w:sz w:val="28"/>
                <w:szCs w:val="28"/>
              </w:rPr>
              <w:fldChar w:fldCharType="end"/>
            </w:r>
          </w:hyperlink>
        </w:p>
        <w:p w14:paraId="1162B374" w14:textId="2F93201E" w:rsidR="0031394E" w:rsidRPr="0031394E" w:rsidRDefault="00427C66">
          <w:pPr>
            <w:pStyle w:val="21"/>
            <w:rPr>
              <w:sz w:val="28"/>
              <w:szCs w:val="28"/>
            </w:rPr>
          </w:pPr>
          <w:hyperlink w:anchor="_Toc57725797" w:history="1">
            <w:r w:rsidR="0031394E" w:rsidRPr="0031394E">
              <w:rPr>
                <w:rStyle w:val="a5"/>
                <w:sz w:val="28"/>
                <w:szCs w:val="28"/>
              </w:rPr>
              <w:t>Причины снижения ставок по депозитам и перспектива их динамики</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_Toc57725797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3</w:t>
            </w:r>
            <w:r w:rsidR="0031394E" w:rsidRPr="0031394E">
              <w:rPr>
                <w:webHidden/>
                <w:sz w:val="28"/>
                <w:szCs w:val="28"/>
              </w:rPr>
              <w:fldChar w:fldCharType="end"/>
            </w:r>
          </w:hyperlink>
        </w:p>
        <w:p w14:paraId="128B266F" w14:textId="5155D077" w:rsidR="0031394E" w:rsidRPr="0031394E" w:rsidRDefault="00427C66">
          <w:pPr>
            <w:pStyle w:val="21"/>
            <w:rPr>
              <w:sz w:val="28"/>
              <w:szCs w:val="28"/>
            </w:rPr>
          </w:pPr>
          <w:hyperlink w:anchor="_Toc57725798" w:history="1">
            <w:r w:rsidR="0031394E" w:rsidRPr="0031394E">
              <w:rPr>
                <w:rStyle w:val="a5"/>
                <w:spacing w:val="-3"/>
                <w:sz w:val="28"/>
                <w:szCs w:val="28"/>
                <w:shd w:val="clear" w:color="auto" w:fill="FFFFFF"/>
              </w:rPr>
              <w:t>Обзор альтернативных способов сбережения средств</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_Toc57725798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5</w:t>
            </w:r>
            <w:r w:rsidR="0031394E" w:rsidRPr="0031394E">
              <w:rPr>
                <w:webHidden/>
                <w:sz w:val="28"/>
                <w:szCs w:val="28"/>
              </w:rPr>
              <w:fldChar w:fldCharType="end"/>
            </w:r>
          </w:hyperlink>
        </w:p>
        <w:p w14:paraId="7F4E3A20" w14:textId="405550BC" w:rsidR="0031394E" w:rsidRPr="0031394E" w:rsidRDefault="00427C66">
          <w:pPr>
            <w:pStyle w:val="21"/>
            <w:rPr>
              <w:sz w:val="28"/>
              <w:szCs w:val="28"/>
            </w:rPr>
          </w:pPr>
          <w:hyperlink w:anchor="_Toc57725799" w:history="1">
            <w:r w:rsidR="0031394E" w:rsidRPr="0031394E">
              <w:rPr>
                <w:rStyle w:val="a5"/>
                <w:spacing w:val="-3"/>
                <w:sz w:val="28"/>
                <w:szCs w:val="28"/>
                <w:shd w:val="clear" w:color="auto" w:fill="FFFFFF"/>
              </w:rPr>
              <w:t>Анализ основных инструментов вложения на фондовом рынке</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_Toc57725799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6</w:t>
            </w:r>
            <w:r w:rsidR="0031394E" w:rsidRPr="0031394E">
              <w:rPr>
                <w:webHidden/>
                <w:sz w:val="28"/>
                <w:szCs w:val="28"/>
              </w:rPr>
              <w:fldChar w:fldCharType="end"/>
            </w:r>
          </w:hyperlink>
        </w:p>
        <w:p w14:paraId="7718DA9A" w14:textId="51E05A1A" w:rsidR="0031394E" w:rsidRPr="0031394E" w:rsidRDefault="00427C66">
          <w:pPr>
            <w:pStyle w:val="21"/>
            <w:rPr>
              <w:sz w:val="28"/>
              <w:szCs w:val="28"/>
            </w:rPr>
          </w:pPr>
          <w:hyperlink w:anchor="_Toc57725800" w:history="1">
            <w:r w:rsidR="0031394E" w:rsidRPr="0031394E">
              <w:rPr>
                <w:rStyle w:val="a5"/>
                <w:sz w:val="28"/>
                <w:szCs w:val="28"/>
                <w:shd w:val="clear" w:color="auto" w:fill="FFFFFF"/>
              </w:rPr>
              <w:t>Диверсификация рисков</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_Toc57725800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10</w:t>
            </w:r>
            <w:r w:rsidR="0031394E" w:rsidRPr="0031394E">
              <w:rPr>
                <w:webHidden/>
                <w:sz w:val="28"/>
                <w:szCs w:val="28"/>
              </w:rPr>
              <w:fldChar w:fldCharType="end"/>
            </w:r>
          </w:hyperlink>
        </w:p>
        <w:p w14:paraId="0F874540" w14:textId="219994CA" w:rsidR="0031394E" w:rsidRPr="0031394E" w:rsidRDefault="00427C66">
          <w:pPr>
            <w:pStyle w:val="31"/>
            <w:tabs>
              <w:tab w:val="right" w:leader="dot" w:pos="10456"/>
            </w:tabs>
            <w:rPr>
              <w:rFonts w:ascii="Times New Roman" w:hAnsi="Times New Roman" w:cs="Times New Roman"/>
              <w:noProof/>
              <w:sz w:val="28"/>
              <w:szCs w:val="28"/>
            </w:rPr>
          </w:pPr>
          <w:hyperlink w:anchor="_Toc57725801" w:history="1">
            <w:r w:rsidR="0031394E" w:rsidRPr="0031394E">
              <w:rPr>
                <w:rStyle w:val="a5"/>
                <w:rFonts w:ascii="Times New Roman" w:hAnsi="Times New Roman" w:cs="Times New Roman"/>
                <w:noProof/>
                <w:sz w:val="28"/>
                <w:szCs w:val="28"/>
                <w:shd w:val="clear" w:color="auto" w:fill="FFFFFF"/>
              </w:rPr>
              <w:t>Индексы акций</w:t>
            </w:r>
            <w:r w:rsidR="0031394E" w:rsidRPr="0031394E">
              <w:rPr>
                <w:rFonts w:ascii="Times New Roman" w:hAnsi="Times New Roman" w:cs="Times New Roman"/>
                <w:noProof/>
                <w:webHidden/>
                <w:sz w:val="28"/>
                <w:szCs w:val="28"/>
              </w:rPr>
              <w:tab/>
            </w:r>
            <w:r w:rsidR="0031394E" w:rsidRPr="0031394E">
              <w:rPr>
                <w:rFonts w:ascii="Times New Roman" w:hAnsi="Times New Roman" w:cs="Times New Roman"/>
                <w:noProof/>
                <w:webHidden/>
                <w:sz w:val="28"/>
                <w:szCs w:val="28"/>
              </w:rPr>
              <w:fldChar w:fldCharType="begin"/>
            </w:r>
            <w:r w:rsidR="0031394E" w:rsidRPr="0031394E">
              <w:rPr>
                <w:rFonts w:ascii="Times New Roman" w:hAnsi="Times New Roman" w:cs="Times New Roman"/>
                <w:noProof/>
                <w:webHidden/>
                <w:sz w:val="28"/>
                <w:szCs w:val="28"/>
              </w:rPr>
              <w:instrText xml:space="preserve"> PAGEREF _Toc57725801 \h </w:instrText>
            </w:r>
            <w:r w:rsidR="0031394E" w:rsidRPr="0031394E">
              <w:rPr>
                <w:rFonts w:ascii="Times New Roman" w:hAnsi="Times New Roman" w:cs="Times New Roman"/>
                <w:noProof/>
                <w:webHidden/>
                <w:sz w:val="28"/>
                <w:szCs w:val="28"/>
              </w:rPr>
            </w:r>
            <w:r w:rsidR="0031394E" w:rsidRPr="0031394E">
              <w:rPr>
                <w:rFonts w:ascii="Times New Roman" w:hAnsi="Times New Roman" w:cs="Times New Roman"/>
                <w:noProof/>
                <w:webHidden/>
                <w:sz w:val="28"/>
                <w:szCs w:val="28"/>
              </w:rPr>
              <w:fldChar w:fldCharType="separate"/>
            </w:r>
            <w:r w:rsidR="0031394E" w:rsidRPr="0031394E">
              <w:rPr>
                <w:rFonts w:ascii="Times New Roman" w:hAnsi="Times New Roman" w:cs="Times New Roman"/>
                <w:noProof/>
                <w:webHidden/>
                <w:sz w:val="28"/>
                <w:szCs w:val="28"/>
              </w:rPr>
              <w:t>10</w:t>
            </w:r>
            <w:r w:rsidR="0031394E" w:rsidRPr="0031394E">
              <w:rPr>
                <w:rFonts w:ascii="Times New Roman" w:hAnsi="Times New Roman" w:cs="Times New Roman"/>
                <w:noProof/>
                <w:webHidden/>
                <w:sz w:val="28"/>
                <w:szCs w:val="28"/>
              </w:rPr>
              <w:fldChar w:fldCharType="end"/>
            </w:r>
          </w:hyperlink>
        </w:p>
        <w:p w14:paraId="5378731A" w14:textId="2866439D" w:rsidR="0031394E" w:rsidRPr="0031394E" w:rsidRDefault="00427C66">
          <w:pPr>
            <w:pStyle w:val="31"/>
            <w:tabs>
              <w:tab w:val="right" w:leader="dot" w:pos="10456"/>
            </w:tabs>
            <w:rPr>
              <w:rFonts w:ascii="Times New Roman" w:hAnsi="Times New Roman" w:cs="Times New Roman"/>
              <w:noProof/>
              <w:sz w:val="28"/>
              <w:szCs w:val="28"/>
            </w:rPr>
          </w:pPr>
          <w:hyperlink w:anchor="_Toc57725802" w:history="1">
            <w:r w:rsidR="0031394E" w:rsidRPr="0031394E">
              <w:rPr>
                <w:rStyle w:val="a5"/>
                <w:rFonts w:ascii="Times New Roman" w:hAnsi="Times New Roman" w:cs="Times New Roman"/>
                <w:noProof/>
                <w:sz w:val="28"/>
                <w:szCs w:val="28"/>
                <w:shd w:val="clear" w:color="auto" w:fill="FFFFFF"/>
              </w:rPr>
              <w:t>Рейтинги облигаций</w:t>
            </w:r>
            <w:r w:rsidR="0031394E" w:rsidRPr="0031394E">
              <w:rPr>
                <w:rFonts w:ascii="Times New Roman" w:hAnsi="Times New Roman" w:cs="Times New Roman"/>
                <w:noProof/>
                <w:webHidden/>
                <w:sz w:val="28"/>
                <w:szCs w:val="28"/>
              </w:rPr>
              <w:tab/>
            </w:r>
            <w:r w:rsidR="0031394E" w:rsidRPr="0031394E">
              <w:rPr>
                <w:rFonts w:ascii="Times New Roman" w:hAnsi="Times New Roman" w:cs="Times New Roman"/>
                <w:noProof/>
                <w:webHidden/>
                <w:sz w:val="28"/>
                <w:szCs w:val="28"/>
              </w:rPr>
              <w:fldChar w:fldCharType="begin"/>
            </w:r>
            <w:r w:rsidR="0031394E" w:rsidRPr="0031394E">
              <w:rPr>
                <w:rFonts w:ascii="Times New Roman" w:hAnsi="Times New Roman" w:cs="Times New Roman"/>
                <w:noProof/>
                <w:webHidden/>
                <w:sz w:val="28"/>
                <w:szCs w:val="28"/>
              </w:rPr>
              <w:instrText xml:space="preserve"> PAGEREF _Toc57725802 \h </w:instrText>
            </w:r>
            <w:r w:rsidR="0031394E" w:rsidRPr="0031394E">
              <w:rPr>
                <w:rFonts w:ascii="Times New Roman" w:hAnsi="Times New Roman" w:cs="Times New Roman"/>
                <w:noProof/>
                <w:webHidden/>
                <w:sz w:val="28"/>
                <w:szCs w:val="28"/>
              </w:rPr>
            </w:r>
            <w:r w:rsidR="0031394E" w:rsidRPr="0031394E">
              <w:rPr>
                <w:rFonts w:ascii="Times New Roman" w:hAnsi="Times New Roman" w:cs="Times New Roman"/>
                <w:noProof/>
                <w:webHidden/>
                <w:sz w:val="28"/>
                <w:szCs w:val="28"/>
              </w:rPr>
              <w:fldChar w:fldCharType="separate"/>
            </w:r>
            <w:r w:rsidR="0031394E" w:rsidRPr="0031394E">
              <w:rPr>
                <w:rFonts w:ascii="Times New Roman" w:hAnsi="Times New Roman" w:cs="Times New Roman"/>
                <w:noProof/>
                <w:webHidden/>
                <w:sz w:val="28"/>
                <w:szCs w:val="28"/>
              </w:rPr>
              <w:t>13</w:t>
            </w:r>
            <w:r w:rsidR="0031394E" w:rsidRPr="0031394E">
              <w:rPr>
                <w:rFonts w:ascii="Times New Roman" w:hAnsi="Times New Roman" w:cs="Times New Roman"/>
                <w:noProof/>
                <w:webHidden/>
                <w:sz w:val="28"/>
                <w:szCs w:val="28"/>
              </w:rPr>
              <w:fldChar w:fldCharType="end"/>
            </w:r>
          </w:hyperlink>
        </w:p>
        <w:p w14:paraId="4EE497E4" w14:textId="0399B12C" w:rsidR="0031394E" w:rsidRPr="0031394E" w:rsidRDefault="00427C66">
          <w:pPr>
            <w:pStyle w:val="11"/>
            <w:rPr>
              <w:sz w:val="28"/>
              <w:szCs w:val="28"/>
            </w:rPr>
          </w:pPr>
          <w:hyperlink w:anchor="_Toc57725803" w:history="1">
            <w:r w:rsidR="0031394E" w:rsidRPr="0031394E">
              <w:rPr>
                <w:rStyle w:val="a5"/>
                <w:rFonts w:eastAsia="Times New Roman"/>
                <w:sz w:val="28"/>
                <w:szCs w:val="28"/>
              </w:rPr>
              <w:t>Метод исследования</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_Toc57725803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14</w:t>
            </w:r>
            <w:r w:rsidR="0031394E" w:rsidRPr="0031394E">
              <w:rPr>
                <w:webHidden/>
                <w:sz w:val="28"/>
                <w:szCs w:val="28"/>
              </w:rPr>
              <w:fldChar w:fldCharType="end"/>
            </w:r>
          </w:hyperlink>
        </w:p>
        <w:p w14:paraId="32A3F1CD" w14:textId="4308B332" w:rsidR="0031394E" w:rsidRPr="0031394E" w:rsidRDefault="00427C66">
          <w:pPr>
            <w:pStyle w:val="11"/>
            <w:rPr>
              <w:sz w:val="28"/>
              <w:szCs w:val="28"/>
            </w:rPr>
          </w:pPr>
          <w:hyperlink w:anchor="_Toc57725804" w:history="1">
            <w:r w:rsidR="0031394E" w:rsidRPr="0031394E">
              <w:rPr>
                <w:rStyle w:val="a5"/>
                <w:sz w:val="28"/>
                <w:szCs w:val="28"/>
                <w:shd w:val="clear" w:color="auto" w:fill="FFFFFF"/>
              </w:rPr>
              <w:t>Практическая часть</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_Toc57725804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15</w:t>
            </w:r>
            <w:r w:rsidR="0031394E" w:rsidRPr="0031394E">
              <w:rPr>
                <w:webHidden/>
                <w:sz w:val="28"/>
                <w:szCs w:val="28"/>
              </w:rPr>
              <w:fldChar w:fldCharType="end"/>
            </w:r>
          </w:hyperlink>
        </w:p>
        <w:p w14:paraId="5680157F" w14:textId="271B1CE3" w:rsidR="0031394E" w:rsidRPr="0031394E" w:rsidRDefault="00427C66">
          <w:pPr>
            <w:pStyle w:val="21"/>
            <w:rPr>
              <w:sz w:val="28"/>
              <w:szCs w:val="28"/>
            </w:rPr>
          </w:pPr>
          <w:hyperlink w:anchor="_Toc57725805" w:history="1">
            <w:r w:rsidR="0031394E" w:rsidRPr="0031394E">
              <w:rPr>
                <w:rStyle w:val="a5"/>
                <w:sz w:val="28"/>
                <w:szCs w:val="28"/>
                <w:shd w:val="clear" w:color="auto" w:fill="FFFFFF"/>
              </w:rPr>
              <w:t>Обзор направлений инвестирования</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_Toc57725805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15</w:t>
            </w:r>
            <w:r w:rsidR="0031394E" w:rsidRPr="0031394E">
              <w:rPr>
                <w:webHidden/>
                <w:sz w:val="28"/>
                <w:szCs w:val="28"/>
              </w:rPr>
              <w:fldChar w:fldCharType="end"/>
            </w:r>
          </w:hyperlink>
        </w:p>
        <w:p w14:paraId="0AC582AE" w14:textId="296F1CA4" w:rsidR="0031394E" w:rsidRPr="0031394E" w:rsidRDefault="00427C66">
          <w:pPr>
            <w:pStyle w:val="21"/>
            <w:rPr>
              <w:sz w:val="28"/>
              <w:szCs w:val="28"/>
            </w:rPr>
          </w:pPr>
          <w:hyperlink w:anchor="_Toc57725806" w:history="1">
            <w:r w:rsidR="0031394E" w:rsidRPr="0031394E">
              <w:rPr>
                <w:rStyle w:val="a5"/>
                <w:sz w:val="28"/>
                <w:szCs w:val="28"/>
              </w:rPr>
              <w:t>Анализ приложений для работы с ценными бумагами крупнейших брокерских компаний России</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_Toc57725806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15</w:t>
            </w:r>
            <w:r w:rsidR="0031394E" w:rsidRPr="0031394E">
              <w:rPr>
                <w:webHidden/>
                <w:sz w:val="28"/>
                <w:szCs w:val="28"/>
              </w:rPr>
              <w:fldChar w:fldCharType="end"/>
            </w:r>
          </w:hyperlink>
        </w:p>
        <w:p w14:paraId="56330302" w14:textId="64984212" w:rsidR="0031394E" w:rsidRPr="0031394E" w:rsidRDefault="00427C66">
          <w:pPr>
            <w:pStyle w:val="21"/>
            <w:rPr>
              <w:sz w:val="28"/>
              <w:szCs w:val="28"/>
            </w:rPr>
          </w:pPr>
          <w:hyperlink w:anchor="_Toc57725807" w:history="1">
            <w:r w:rsidR="0031394E" w:rsidRPr="0031394E">
              <w:rPr>
                <w:rStyle w:val="a5"/>
                <w:sz w:val="28"/>
                <w:szCs w:val="28"/>
                <w:shd w:val="clear" w:color="auto" w:fill="FFFFFF"/>
              </w:rPr>
              <w:t>Советы начинающим инвесторам:</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_Toc57725807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17</w:t>
            </w:r>
            <w:r w:rsidR="0031394E" w:rsidRPr="0031394E">
              <w:rPr>
                <w:webHidden/>
                <w:sz w:val="28"/>
                <w:szCs w:val="28"/>
              </w:rPr>
              <w:fldChar w:fldCharType="end"/>
            </w:r>
          </w:hyperlink>
        </w:p>
        <w:p w14:paraId="7E074D99" w14:textId="03AF71D4" w:rsidR="0031394E" w:rsidRPr="0031394E" w:rsidRDefault="00427C66">
          <w:pPr>
            <w:pStyle w:val="21"/>
            <w:rPr>
              <w:sz w:val="28"/>
              <w:szCs w:val="28"/>
            </w:rPr>
          </w:pPr>
          <w:hyperlink w:anchor="_Toc57725808" w:history="1">
            <w:r w:rsidR="0031394E" w:rsidRPr="0031394E">
              <w:rPr>
                <w:rStyle w:val="a5"/>
                <w:sz w:val="28"/>
                <w:szCs w:val="28"/>
              </w:rPr>
              <w:t>Инструкции по открытию счета</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_Toc57725808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18</w:t>
            </w:r>
            <w:r w:rsidR="0031394E" w:rsidRPr="0031394E">
              <w:rPr>
                <w:webHidden/>
                <w:sz w:val="28"/>
                <w:szCs w:val="28"/>
              </w:rPr>
              <w:fldChar w:fldCharType="end"/>
            </w:r>
          </w:hyperlink>
        </w:p>
        <w:p w14:paraId="7938D9AB" w14:textId="20B4B779" w:rsidR="0031394E" w:rsidRPr="0031394E" w:rsidRDefault="00427C66">
          <w:pPr>
            <w:pStyle w:val="11"/>
            <w:rPr>
              <w:sz w:val="28"/>
              <w:szCs w:val="28"/>
            </w:rPr>
          </w:pPr>
          <w:hyperlink w:anchor="_Toc57725809" w:history="1">
            <w:r w:rsidR="0031394E" w:rsidRPr="0031394E">
              <w:rPr>
                <w:rStyle w:val="a5"/>
                <w:sz w:val="28"/>
                <w:szCs w:val="28"/>
              </w:rPr>
              <w:t>Вывод</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_Toc57725809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19</w:t>
            </w:r>
            <w:r w:rsidR="0031394E" w:rsidRPr="0031394E">
              <w:rPr>
                <w:webHidden/>
                <w:sz w:val="28"/>
                <w:szCs w:val="28"/>
              </w:rPr>
              <w:fldChar w:fldCharType="end"/>
            </w:r>
          </w:hyperlink>
        </w:p>
        <w:p w14:paraId="15037554" w14:textId="47C31538" w:rsidR="0031394E" w:rsidRPr="0031394E" w:rsidRDefault="00427C66">
          <w:pPr>
            <w:pStyle w:val="11"/>
            <w:rPr>
              <w:sz w:val="28"/>
              <w:szCs w:val="28"/>
            </w:rPr>
          </w:pPr>
          <w:hyperlink w:anchor="_Toc57725810" w:history="1">
            <w:r w:rsidR="0031394E" w:rsidRPr="0031394E">
              <w:rPr>
                <w:rStyle w:val="a5"/>
                <w:sz w:val="28"/>
                <w:szCs w:val="28"/>
              </w:rPr>
              <w:t>Экспертное заключение</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_Toc57725810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20</w:t>
            </w:r>
            <w:r w:rsidR="0031394E" w:rsidRPr="0031394E">
              <w:rPr>
                <w:webHidden/>
                <w:sz w:val="28"/>
                <w:szCs w:val="28"/>
              </w:rPr>
              <w:fldChar w:fldCharType="end"/>
            </w:r>
          </w:hyperlink>
        </w:p>
        <w:p w14:paraId="40B8C2E6" w14:textId="0029BF52" w:rsidR="0031394E" w:rsidRPr="0031394E" w:rsidRDefault="00427C66">
          <w:pPr>
            <w:pStyle w:val="11"/>
            <w:rPr>
              <w:sz w:val="28"/>
              <w:szCs w:val="28"/>
            </w:rPr>
          </w:pPr>
          <w:hyperlink w:anchor="_Toc57725811" w:history="1">
            <w:r w:rsidR="0031394E" w:rsidRPr="0031394E">
              <w:rPr>
                <w:rStyle w:val="a5"/>
                <w:sz w:val="28"/>
                <w:szCs w:val="28"/>
              </w:rPr>
              <w:t>Список литературы:</w:t>
            </w:r>
            <w:r w:rsidR="0031394E" w:rsidRPr="0031394E">
              <w:rPr>
                <w:webHidden/>
                <w:sz w:val="28"/>
                <w:szCs w:val="28"/>
              </w:rPr>
              <w:tab/>
            </w:r>
            <w:r w:rsidR="0031394E" w:rsidRPr="0031394E">
              <w:rPr>
                <w:webHidden/>
                <w:sz w:val="28"/>
                <w:szCs w:val="28"/>
              </w:rPr>
              <w:fldChar w:fldCharType="begin"/>
            </w:r>
            <w:r w:rsidR="0031394E" w:rsidRPr="0031394E">
              <w:rPr>
                <w:webHidden/>
                <w:sz w:val="28"/>
                <w:szCs w:val="28"/>
              </w:rPr>
              <w:instrText xml:space="preserve"> PAGEREF _Toc57725811 \h </w:instrText>
            </w:r>
            <w:r w:rsidR="0031394E" w:rsidRPr="0031394E">
              <w:rPr>
                <w:webHidden/>
                <w:sz w:val="28"/>
                <w:szCs w:val="28"/>
              </w:rPr>
            </w:r>
            <w:r w:rsidR="0031394E" w:rsidRPr="0031394E">
              <w:rPr>
                <w:webHidden/>
                <w:sz w:val="28"/>
                <w:szCs w:val="28"/>
              </w:rPr>
              <w:fldChar w:fldCharType="separate"/>
            </w:r>
            <w:r w:rsidR="0031394E" w:rsidRPr="0031394E">
              <w:rPr>
                <w:webHidden/>
                <w:sz w:val="28"/>
                <w:szCs w:val="28"/>
              </w:rPr>
              <w:t>21</w:t>
            </w:r>
            <w:r w:rsidR="0031394E" w:rsidRPr="0031394E">
              <w:rPr>
                <w:webHidden/>
                <w:sz w:val="28"/>
                <w:szCs w:val="28"/>
              </w:rPr>
              <w:fldChar w:fldCharType="end"/>
            </w:r>
          </w:hyperlink>
        </w:p>
        <w:p w14:paraId="1AF8CFF3" w14:textId="0B19D1EB" w:rsidR="00B8798F" w:rsidRPr="0031394E" w:rsidRDefault="009E41AE">
          <w:pPr>
            <w:rPr>
              <w:rFonts w:ascii="Times New Roman" w:hAnsi="Times New Roman" w:cs="Times New Roman"/>
              <w:sz w:val="36"/>
              <w:szCs w:val="36"/>
            </w:rPr>
          </w:pPr>
          <w:r w:rsidRPr="0031394E">
            <w:rPr>
              <w:rFonts w:ascii="Times New Roman" w:hAnsi="Times New Roman" w:cs="Times New Roman"/>
              <w:b/>
              <w:bCs/>
              <w:noProof/>
              <w:sz w:val="36"/>
              <w:szCs w:val="36"/>
            </w:rPr>
            <w:fldChar w:fldCharType="end"/>
          </w:r>
        </w:p>
      </w:sdtContent>
    </w:sdt>
    <w:p w14:paraId="4B67A57A" w14:textId="62442597" w:rsidR="00B8798F" w:rsidRPr="007A3849" w:rsidRDefault="00B8798F">
      <w:pPr>
        <w:rPr>
          <w:rFonts w:ascii="Times New Roman" w:hAnsi="Times New Roman" w:cs="Times New Roman"/>
          <w:sz w:val="28"/>
          <w:szCs w:val="28"/>
        </w:rPr>
      </w:pPr>
    </w:p>
    <w:p w14:paraId="6B62FDC0" w14:textId="4FAD9E2B" w:rsidR="00B8798F" w:rsidRPr="007A3849" w:rsidRDefault="00B8798F">
      <w:pPr>
        <w:rPr>
          <w:rFonts w:ascii="Times New Roman" w:hAnsi="Times New Roman" w:cs="Times New Roman"/>
          <w:sz w:val="28"/>
          <w:szCs w:val="28"/>
        </w:rPr>
      </w:pPr>
    </w:p>
    <w:p w14:paraId="5299B55B" w14:textId="6DCF46D0" w:rsidR="00B8798F" w:rsidRPr="007A3849" w:rsidRDefault="00B8798F">
      <w:pPr>
        <w:rPr>
          <w:rFonts w:ascii="Times New Roman" w:hAnsi="Times New Roman" w:cs="Times New Roman"/>
          <w:sz w:val="28"/>
          <w:szCs w:val="28"/>
        </w:rPr>
      </w:pPr>
    </w:p>
    <w:p w14:paraId="43DC82D6" w14:textId="7D942D85" w:rsidR="00B8798F" w:rsidRPr="007A3849" w:rsidRDefault="00B8798F">
      <w:pPr>
        <w:rPr>
          <w:rFonts w:ascii="Times New Roman" w:hAnsi="Times New Roman" w:cs="Times New Roman"/>
          <w:sz w:val="28"/>
          <w:szCs w:val="28"/>
        </w:rPr>
      </w:pPr>
    </w:p>
    <w:p w14:paraId="38A34918" w14:textId="6B37E845" w:rsidR="00B8798F" w:rsidRDefault="00B8798F"/>
    <w:p w14:paraId="5AD69501" w14:textId="751F1D9A" w:rsidR="00B8798F" w:rsidRDefault="00B8798F"/>
    <w:p w14:paraId="627E8DC0" w14:textId="77777777" w:rsidR="008743AC" w:rsidRDefault="008743AC" w:rsidP="008743AC">
      <w:pPr>
        <w:rPr>
          <w:rFonts w:ascii="Times New Roman" w:hAnsi="Times New Roman" w:cs="Times New Roman"/>
          <w:sz w:val="44"/>
          <w:szCs w:val="44"/>
          <w:u w:val="single"/>
        </w:rPr>
      </w:pPr>
      <w:bookmarkStart w:id="1" w:name="_Toc53408178"/>
    </w:p>
    <w:p w14:paraId="1DDBE452" w14:textId="77777777" w:rsidR="008743AC" w:rsidRDefault="008743AC" w:rsidP="008743AC">
      <w:pPr>
        <w:rPr>
          <w:rFonts w:ascii="Times New Roman" w:hAnsi="Times New Roman" w:cs="Times New Roman"/>
          <w:sz w:val="44"/>
          <w:szCs w:val="44"/>
          <w:u w:val="single"/>
        </w:rPr>
      </w:pPr>
    </w:p>
    <w:p w14:paraId="22A1B55D" w14:textId="17C9E669" w:rsidR="00276D8C" w:rsidRPr="0019443E" w:rsidRDefault="00B8798F" w:rsidP="00710474">
      <w:pPr>
        <w:pStyle w:val="1"/>
        <w:spacing w:line="180" w:lineRule="atLeast"/>
        <w:rPr>
          <w:rFonts w:ascii="Arial" w:hAnsi="Arial" w:cs="Arial"/>
          <w:color w:val="222222"/>
          <w:sz w:val="20"/>
          <w:szCs w:val="20"/>
          <w:shd w:val="clear" w:color="auto" w:fill="F7F7F7"/>
        </w:rPr>
      </w:pPr>
      <w:bookmarkStart w:id="2" w:name="_Toc57725794"/>
      <w:r>
        <w:rPr>
          <w:rFonts w:ascii="Times New Roman" w:hAnsi="Times New Roman" w:cs="Times New Roman"/>
          <w:sz w:val="44"/>
          <w:szCs w:val="44"/>
          <w:u w:val="single"/>
        </w:rPr>
        <w:lastRenderedPageBreak/>
        <w:t>Аннотация:</w:t>
      </w:r>
      <w:bookmarkEnd w:id="1"/>
      <w:bookmarkEnd w:id="2"/>
      <w:r>
        <w:rPr>
          <w:rFonts w:ascii="Times New Roman" w:hAnsi="Times New Roman" w:cs="Times New Roman"/>
          <w:sz w:val="44"/>
          <w:szCs w:val="44"/>
          <w:u w:val="single"/>
        </w:rPr>
        <w:t xml:space="preserve"> </w:t>
      </w:r>
    </w:p>
    <w:p w14:paraId="090F3F03" w14:textId="6FA51175" w:rsidR="00D764AF" w:rsidRPr="00ED25C5" w:rsidRDefault="002D3241" w:rsidP="00B34D3D">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t>Количество клиентов-физлиц на брокерском обслуживании</w:t>
      </w:r>
      <w:r w:rsidR="000E469E">
        <w:rPr>
          <w:rFonts w:ascii="Times New Roman" w:hAnsi="Times New Roman" w:cs="Times New Roman"/>
          <w:sz w:val="24"/>
          <w:szCs w:val="24"/>
        </w:rPr>
        <w:t xml:space="preserve"> в России в 2019 г.</w:t>
      </w:r>
      <w:r w:rsidRPr="00ED25C5">
        <w:rPr>
          <w:rFonts w:ascii="Times New Roman" w:hAnsi="Times New Roman" w:cs="Times New Roman"/>
          <w:sz w:val="24"/>
          <w:szCs w:val="24"/>
        </w:rPr>
        <w:t xml:space="preserve"> увеличилось на 970 тыс. (19,4%) и приблизилось к 6 млн человек. Массовый приток частных инвесторов вызван в основном снижением ключевой ставки и, как следствие, снижением доходности депозитов. </w:t>
      </w:r>
      <w:r w:rsidR="00D764AF" w:rsidRPr="00ED25C5">
        <w:rPr>
          <w:rFonts w:ascii="Times New Roman" w:hAnsi="Times New Roman" w:cs="Times New Roman"/>
          <w:sz w:val="24"/>
          <w:szCs w:val="24"/>
        </w:rPr>
        <w:t xml:space="preserve">В данной работе я </w:t>
      </w:r>
      <w:r w:rsidR="0019529D" w:rsidRPr="00ED25C5">
        <w:rPr>
          <w:rFonts w:ascii="Times New Roman" w:hAnsi="Times New Roman" w:cs="Times New Roman"/>
          <w:sz w:val="24"/>
          <w:szCs w:val="24"/>
        </w:rPr>
        <w:t>разберусь</w:t>
      </w:r>
      <w:r w:rsidR="00D764AF" w:rsidRPr="00ED25C5">
        <w:rPr>
          <w:rFonts w:ascii="Times New Roman" w:hAnsi="Times New Roman" w:cs="Times New Roman"/>
          <w:sz w:val="24"/>
          <w:szCs w:val="24"/>
        </w:rPr>
        <w:t xml:space="preserve"> в способах инвестирования на фондовом рынке. </w:t>
      </w:r>
      <w:r w:rsidR="005D1EB5" w:rsidRPr="00ED25C5">
        <w:rPr>
          <w:rFonts w:ascii="Times New Roman" w:hAnsi="Times New Roman" w:cs="Times New Roman"/>
          <w:sz w:val="24"/>
          <w:szCs w:val="24"/>
        </w:rPr>
        <w:t>Я расска</w:t>
      </w:r>
      <w:r w:rsidR="0019529D" w:rsidRPr="00ED25C5">
        <w:rPr>
          <w:rFonts w:ascii="Times New Roman" w:hAnsi="Times New Roman" w:cs="Times New Roman"/>
          <w:sz w:val="24"/>
          <w:szCs w:val="24"/>
        </w:rPr>
        <w:t>жу</w:t>
      </w:r>
      <w:r w:rsidR="005D1EB5" w:rsidRPr="00ED25C5">
        <w:rPr>
          <w:rFonts w:ascii="Times New Roman" w:hAnsi="Times New Roman" w:cs="Times New Roman"/>
          <w:sz w:val="24"/>
          <w:szCs w:val="24"/>
        </w:rPr>
        <w:t xml:space="preserve"> о том, как начать инвестировать на фондовом рынке,</w:t>
      </w:r>
      <w:r w:rsidR="001F5BFF" w:rsidRPr="00ED25C5">
        <w:rPr>
          <w:rFonts w:ascii="Times New Roman" w:hAnsi="Times New Roman" w:cs="Times New Roman"/>
          <w:sz w:val="24"/>
          <w:szCs w:val="24"/>
        </w:rPr>
        <w:t xml:space="preserve"> разберу работу рынка, </w:t>
      </w:r>
      <w:r w:rsidR="005D1EB5" w:rsidRPr="00ED25C5">
        <w:rPr>
          <w:rFonts w:ascii="Times New Roman" w:hAnsi="Times New Roman" w:cs="Times New Roman"/>
          <w:sz w:val="24"/>
          <w:szCs w:val="24"/>
        </w:rPr>
        <w:t xml:space="preserve">проанализирую предложения крупнейших брокерских компаний. Моя исследовательская работа может стать актуальной для частных инвесторов, которые хотят начать инвестировать на рынке, но </w:t>
      </w:r>
      <w:r w:rsidR="00DB00E2" w:rsidRPr="00ED25C5">
        <w:rPr>
          <w:rFonts w:ascii="Times New Roman" w:hAnsi="Times New Roman" w:cs="Times New Roman"/>
          <w:sz w:val="24"/>
          <w:szCs w:val="24"/>
        </w:rPr>
        <w:t>сомневаются</w:t>
      </w:r>
      <w:r w:rsidR="005D1EB5" w:rsidRPr="00ED25C5">
        <w:rPr>
          <w:rFonts w:ascii="Times New Roman" w:hAnsi="Times New Roman" w:cs="Times New Roman"/>
          <w:sz w:val="24"/>
          <w:szCs w:val="24"/>
        </w:rPr>
        <w:t xml:space="preserve"> из</w:t>
      </w:r>
      <w:r w:rsidR="0019529D" w:rsidRPr="00ED25C5">
        <w:rPr>
          <w:rFonts w:ascii="Times New Roman" w:hAnsi="Times New Roman" w:cs="Times New Roman"/>
          <w:sz w:val="24"/>
          <w:szCs w:val="24"/>
        </w:rPr>
        <w:t>-</w:t>
      </w:r>
      <w:r w:rsidR="005D1EB5" w:rsidRPr="00ED25C5">
        <w:rPr>
          <w:rFonts w:ascii="Times New Roman" w:hAnsi="Times New Roman" w:cs="Times New Roman"/>
          <w:sz w:val="24"/>
          <w:szCs w:val="24"/>
        </w:rPr>
        <w:t>за незнания его структуры</w:t>
      </w:r>
      <w:r w:rsidR="001F5BFF" w:rsidRPr="00ED25C5">
        <w:rPr>
          <w:rFonts w:ascii="Times New Roman" w:hAnsi="Times New Roman" w:cs="Times New Roman"/>
          <w:sz w:val="24"/>
          <w:szCs w:val="24"/>
        </w:rPr>
        <w:t xml:space="preserve"> и страха потери всех денег</w:t>
      </w:r>
      <w:r w:rsidR="005D1EB5" w:rsidRPr="00ED25C5">
        <w:rPr>
          <w:rFonts w:ascii="Times New Roman" w:hAnsi="Times New Roman" w:cs="Times New Roman"/>
          <w:sz w:val="24"/>
          <w:szCs w:val="24"/>
        </w:rPr>
        <w:t>.</w:t>
      </w:r>
    </w:p>
    <w:p w14:paraId="3CDB9591" w14:textId="09C90EFF" w:rsidR="00B8798F" w:rsidRDefault="00B8798F" w:rsidP="00710474">
      <w:pPr>
        <w:pStyle w:val="1"/>
        <w:spacing w:line="180" w:lineRule="atLeast"/>
        <w:rPr>
          <w:rFonts w:ascii="Times New Roman" w:hAnsi="Times New Roman" w:cs="Times New Roman"/>
          <w:color w:val="1F3864" w:themeColor="accent1" w:themeShade="80"/>
          <w:u w:val="single"/>
          <w:shd w:val="clear" w:color="auto" w:fill="FFFFFF"/>
        </w:rPr>
      </w:pPr>
      <w:bookmarkStart w:id="3" w:name="_Toc53408179"/>
      <w:bookmarkStart w:id="4" w:name="_Toc57725795"/>
      <w:r w:rsidRPr="00522236">
        <w:rPr>
          <w:rFonts w:ascii="Times New Roman" w:hAnsi="Times New Roman" w:cs="Times New Roman"/>
          <w:sz w:val="44"/>
          <w:szCs w:val="44"/>
          <w:u w:val="single"/>
        </w:rPr>
        <w:t>Введение</w:t>
      </w:r>
      <w:r w:rsidRPr="00522236">
        <w:rPr>
          <w:rFonts w:ascii="Times New Roman" w:hAnsi="Times New Roman" w:cs="Times New Roman"/>
          <w:color w:val="1F3864" w:themeColor="accent1" w:themeShade="80"/>
          <w:u w:val="single"/>
          <w:shd w:val="clear" w:color="auto" w:fill="FFFFFF"/>
        </w:rPr>
        <w:t>:</w:t>
      </w:r>
      <w:bookmarkEnd w:id="3"/>
      <w:bookmarkEnd w:id="4"/>
    </w:p>
    <w:p w14:paraId="3D2294A0" w14:textId="3C2CEA10" w:rsidR="00B8798F" w:rsidRPr="00ED25C5" w:rsidRDefault="00B8798F" w:rsidP="00710474">
      <w:pPr>
        <w:spacing w:line="180" w:lineRule="atLeast"/>
        <w:rPr>
          <w:rFonts w:ascii="Times New Roman" w:hAnsi="Times New Roman" w:cs="Times New Roman"/>
          <w:sz w:val="28"/>
          <w:szCs w:val="28"/>
          <w:u w:val="single"/>
        </w:rPr>
      </w:pPr>
      <w:r w:rsidRPr="00ED25C5">
        <w:rPr>
          <w:rFonts w:ascii="Times New Roman" w:hAnsi="Times New Roman" w:cs="Times New Roman"/>
          <w:sz w:val="28"/>
          <w:szCs w:val="28"/>
          <w:u w:val="single"/>
        </w:rPr>
        <w:t>Актуальность:</w:t>
      </w:r>
    </w:p>
    <w:p w14:paraId="221C41CE" w14:textId="0413F035" w:rsidR="00D764AF" w:rsidRPr="00ED25C5" w:rsidRDefault="00D764AF" w:rsidP="00B34D3D">
      <w:pPr>
        <w:spacing w:line="180" w:lineRule="atLeast"/>
        <w:ind w:firstLine="708"/>
        <w:rPr>
          <w:rFonts w:ascii="Times New Roman" w:hAnsi="Times New Roman" w:cs="Times New Roman"/>
          <w:sz w:val="24"/>
          <w:szCs w:val="24"/>
        </w:rPr>
      </w:pPr>
      <w:r w:rsidRPr="00ED25C5">
        <w:rPr>
          <w:rFonts w:ascii="Times New Roman" w:hAnsi="Times New Roman" w:cs="Times New Roman"/>
          <w:sz w:val="24"/>
          <w:szCs w:val="24"/>
        </w:rPr>
        <w:t xml:space="preserve">Сейчас Россия переживает нелегкий кризис. </w:t>
      </w:r>
      <w:r w:rsidR="00411CD8" w:rsidRPr="00ED25C5">
        <w:rPr>
          <w:rFonts w:ascii="Times New Roman" w:hAnsi="Times New Roman" w:cs="Times New Roman"/>
          <w:sz w:val="24"/>
          <w:szCs w:val="24"/>
        </w:rPr>
        <w:t xml:space="preserve">Большая часть граждан </w:t>
      </w:r>
      <w:r w:rsidRPr="00ED25C5">
        <w:rPr>
          <w:rFonts w:ascii="Times New Roman" w:hAnsi="Times New Roman" w:cs="Times New Roman"/>
          <w:sz w:val="24"/>
          <w:szCs w:val="24"/>
        </w:rPr>
        <w:t>пыта</w:t>
      </w:r>
      <w:r w:rsidR="00411CD8" w:rsidRPr="00ED25C5">
        <w:rPr>
          <w:rFonts w:ascii="Times New Roman" w:hAnsi="Times New Roman" w:cs="Times New Roman"/>
          <w:sz w:val="24"/>
          <w:szCs w:val="24"/>
        </w:rPr>
        <w:t>е</w:t>
      </w:r>
      <w:r w:rsidRPr="00ED25C5">
        <w:rPr>
          <w:rFonts w:ascii="Times New Roman" w:hAnsi="Times New Roman" w:cs="Times New Roman"/>
          <w:sz w:val="24"/>
          <w:szCs w:val="24"/>
        </w:rPr>
        <w:t xml:space="preserve">тся сохранить деньги. Однако для успешного сохранения денег нужно обладать определенными знаниями. </w:t>
      </w:r>
      <w:r w:rsidR="008325C0" w:rsidRPr="00ED25C5">
        <w:rPr>
          <w:rFonts w:ascii="Times New Roman" w:hAnsi="Times New Roman" w:cs="Times New Roman"/>
          <w:sz w:val="24"/>
          <w:szCs w:val="24"/>
        </w:rPr>
        <w:t>Один из возможных способов сохранения денег</w:t>
      </w:r>
      <w:r w:rsidR="00AA7627" w:rsidRPr="00AA7627">
        <w:rPr>
          <w:rFonts w:ascii="Times New Roman" w:hAnsi="Times New Roman" w:cs="Times New Roman"/>
          <w:sz w:val="24"/>
          <w:szCs w:val="24"/>
        </w:rPr>
        <w:t xml:space="preserve"> </w:t>
      </w:r>
      <w:r w:rsidR="008325C0" w:rsidRPr="00ED25C5">
        <w:rPr>
          <w:rFonts w:ascii="Times New Roman" w:hAnsi="Times New Roman" w:cs="Times New Roman"/>
          <w:sz w:val="24"/>
          <w:szCs w:val="24"/>
        </w:rPr>
        <w:t>- инвестирование на фондовом рынке.</w:t>
      </w:r>
    </w:p>
    <w:p w14:paraId="4B735CFE" w14:textId="77777777" w:rsidR="006C0A4B" w:rsidRDefault="006C0A4B" w:rsidP="00710474">
      <w:pPr>
        <w:spacing w:line="180" w:lineRule="atLeast"/>
        <w:rPr>
          <w:rFonts w:ascii="Times New Roman" w:hAnsi="Times New Roman" w:cs="Times New Roman"/>
          <w:sz w:val="28"/>
          <w:szCs w:val="28"/>
          <w:u w:val="single"/>
        </w:rPr>
      </w:pPr>
      <w:r w:rsidRPr="00092EFF">
        <w:rPr>
          <w:rFonts w:ascii="Times New Roman" w:hAnsi="Times New Roman" w:cs="Times New Roman"/>
          <w:sz w:val="28"/>
          <w:szCs w:val="28"/>
          <w:u w:val="single"/>
        </w:rPr>
        <w:t>Проблема исследования:</w:t>
      </w:r>
    </w:p>
    <w:p w14:paraId="23C35F2E" w14:textId="0BF2E2D2" w:rsidR="006C0A4B" w:rsidRPr="00AA7627" w:rsidRDefault="006C0A4B" w:rsidP="00B34D3D">
      <w:pPr>
        <w:spacing w:line="180" w:lineRule="atLeast"/>
        <w:ind w:firstLine="708"/>
        <w:rPr>
          <w:rFonts w:ascii="Times New Roman" w:hAnsi="Times New Roman" w:cs="Times New Roman"/>
          <w:sz w:val="24"/>
          <w:szCs w:val="24"/>
        </w:rPr>
      </w:pPr>
      <w:r w:rsidRPr="00ED25C5">
        <w:rPr>
          <w:rFonts w:ascii="Times New Roman" w:hAnsi="Times New Roman" w:cs="Times New Roman"/>
          <w:sz w:val="24"/>
          <w:szCs w:val="24"/>
        </w:rPr>
        <w:t>Центральный банк понизил ключевую ставку до исторически низкого значения, что привело к снижению процентов по банковскому депозиту</w:t>
      </w:r>
      <w:r w:rsidR="00AA7627" w:rsidRPr="00AA7627">
        <w:rPr>
          <w:rFonts w:ascii="Times New Roman" w:hAnsi="Times New Roman" w:cs="Times New Roman"/>
          <w:sz w:val="24"/>
          <w:szCs w:val="24"/>
        </w:rPr>
        <w:t>.</w:t>
      </w:r>
    </w:p>
    <w:p w14:paraId="537817E2" w14:textId="404C89A7" w:rsidR="00B85A94" w:rsidRPr="00ED25C5" w:rsidRDefault="00B85A94" w:rsidP="00710474">
      <w:pPr>
        <w:spacing w:line="180" w:lineRule="atLeast"/>
        <w:rPr>
          <w:rFonts w:ascii="Times New Roman" w:hAnsi="Times New Roman" w:cs="Times New Roman"/>
          <w:sz w:val="28"/>
          <w:szCs w:val="28"/>
          <w:u w:val="single"/>
        </w:rPr>
      </w:pPr>
      <w:r w:rsidRPr="00ED25C5">
        <w:rPr>
          <w:rFonts w:ascii="Times New Roman" w:hAnsi="Times New Roman" w:cs="Times New Roman"/>
          <w:bCs/>
          <w:sz w:val="28"/>
          <w:szCs w:val="28"/>
          <w:u w:val="single"/>
        </w:rPr>
        <w:t>Объект исследования:</w:t>
      </w:r>
      <w:r w:rsidRPr="00ED25C5">
        <w:rPr>
          <w:rFonts w:ascii="Times New Roman" w:hAnsi="Times New Roman" w:cs="Times New Roman"/>
          <w:sz w:val="28"/>
          <w:szCs w:val="28"/>
          <w:u w:val="single"/>
        </w:rPr>
        <w:t xml:space="preserve"> </w:t>
      </w:r>
    </w:p>
    <w:p w14:paraId="01C9CEC1" w14:textId="424967A3" w:rsidR="00B85A94" w:rsidRPr="00ED25C5" w:rsidRDefault="00880528" w:rsidP="00B34D3D">
      <w:pPr>
        <w:spacing w:line="180" w:lineRule="atLeast"/>
        <w:ind w:firstLine="708"/>
        <w:rPr>
          <w:rFonts w:ascii="Times New Roman" w:hAnsi="Times New Roman" w:cs="Times New Roman"/>
          <w:sz w:val="24"/>
          <w:szCs w:val="24"/>
        </w:rPr>
      </w:pPr>
      <w:r w:rsidRPr="00ED25C5">
        <w:rPr>
          <w:rFonts w:ascii="Times New Roman" w:hAnsi="Times New Roman" w:cs="Times New Roman"/>
          <w:sz w:val="24"/>
          <w:szCs w:val="24"/>
        </w:rPr>
        <w:t>Фондовый рынок</w:t>
      </w:r>
    </w:p>
    <w:p w14:paraId="4FF281F6" w14:textId="51B99C34" w:rsidR="00880528" w:rsidRDefault="00880528" w:rsidP="00710474">
      <w:pPr>
        <w:spacing w:line="180" w:lineRule="atLeast"/>
        <w:rPr>
          <w:rFonts w:ascii="Times New Roman" w:hAnsi="Times New Roman" w:cs="Times New Roman"/>
          <w:sz w:val="28"/>
          <w:szCs w:val="28"/>
          <w:u w:val="single"/>
        </w:rPr>
      </w:pPr>
      <w:r w:rsidRPr="00F3162D">
        <w:rPr>
          <w:rFonts w:ascii="Times New Roman" w:hAnsi="Times New Roman" w:cs="Times New Roman"/>
          <w:sz w:val="28"/>
          <w:szCs w:val="28"/>
          <w:u w:val="single"/>
        </w:rPr>
        <w:t>Предмет</w:t>
      </w:r>
      <w:r>
        <w:rPr>
          <w:rFonts w:ascii="Times New Roman" w:hAnsi="Times New Roman" w:cs="Times New Roman"/>
          <w:sz w:val="28"/>
          <w:szCs w:val="28"/>
          <w:u w:val="single"/>
        </w:rPr>
        <w:t xml:space="preserve"> исследования</w:t>
      </w:r>
      <w:r w:rsidRPr="00F3162D">
        <w:rPr>
          <w:rFonts w:ascii="Times New Roman" w:hAnsi="Times New Roman" w:cs="Times New Roman"/>
          <w:sz w:val="28"/>
          <w:szCs w:val="28"/>
          <w:u w:val="single"/>
        </w:rPr>
        <w:t>:</w:t>
      </w:r>
    </w:p>
    <w:p w14:paraId="25708E10" w14:textId="13BBAE73" w:rsidR="00880528" w:rsidRPr="00ED25C5" w:rsidRDefault="00880528" w:rsidP="00B34D3D">
      <w:pPr>
        <w:spacing w:line="180" w:lineRule="atLeast"/>
        <w:ind w:firstLine="708"/>
        <w:rPr>
          <w:rFonts w:ascii="Times New Roman" w:hAnsi="Times New Roman" w:cs="Times New Roman"/>
          <w:sz w:val="24"/>
          <w:szCs w:val="24"/>
        </w:rPr>
      </w:pPr>
      <w:r w:rsidRPr="00ED25C5">
        <w:rPr>
          <w:rFonts w:ascii="Times New Roman" w:hAnsi="Times New Roman" w:cs="Times New Roman"/>
          <w:sz w:val="24"/>
          <w:szCs w:val="24"/>
        </w:rPr>
        <w:t xml:space="preserve">Инструменты </w:t>
      </w:r>
      <w:r w:rsidR="004C612F" w:rsidRPr="00ED25C5">
        <w:rPr>
          <w:rFonts w:ascii="Times New Roman" w:hAnsi="Times New Roman" w:cs="Times New Roman"/>
          <w:sz w:val="24"/>
          <w:szCs w:val="24"/>
        </w:rPr>
        <w:t>инвестирования</w:t>
      </w:r>
      <w:r w:rsidRPr="00ED25C5">
        <w:rPr>
          <w:rFonts w:ascii="Times New Roman" w:hAnsi="Times New Roman" w:cs="Times New Roman"/>
          <w:sz w:val="24"/>
          <w:szCs w:val="24"/>
        </w:rPr>
        <w:t xml:space="preserve"> на фондовом рынке</w:t>
      </w:r>
    </w:p>
    <w:p w14:paraId="24B5AB93" w14:textId="66C67ACE" w:rsidR="00880528" w:rsidRPr="00ED25C5" w:rsidRDefault="00880528" w:rsidP="00710474">
      <w:pPr>
        <w:spacing w:line="180" w:lineRule="atLeast"/>
        <w:rPr>
          <w:rFonts w:ascii="Times New Roman" w:hAnsi="Times New Roman" w:cs="Times New Roman"/>
          <w:sz w:val="28"/>
          <w:szCs w:val="28"/>
          <w:u w:val="single"/>
        </w:rPr>
      </w:pPr>
      <w:r w:rsidRPr="00ED25C5">
        <w:rPr>
          <w:rFonts w:ascii="Times New Roman" w:hAnsi="Times New Roman" w:cs="Times New Roman"/>
          <w:bCs/>
          <w:sz w:val="28"/>
          <w:szCs w:val="28"/>
          <w:u w:val="single"/>
        </w:rPr>
        <w:t>Цель исследования:</w:t>
      </w:r>
      <w:r w:rsidRPr="00ED25C5">
        <w:rPr>
          <w:rFonts w:ascii="Times New Roman" w:hAnsi="Times New Roman" w:cs="Times New Roman"/>
          <w:sz w:val="28"/>
          <w:szCs w:val="28"/>
          <w:u w:val="single"/>
        </w:rPr>
        <w:t xml:space="preserve"> </w:t>
      </w:r>
    </w:p>
    <w:p w14:paraId="67621ED4" w14:textId="455C0AA2" w:rsidR="009432A0" w:rsidRPr="00ED25C5" w:rsidRDefault="009432A0" w:rsidP="00B34D3D">
      <w:pPr>
        <w:spacing w:line="180" w:lineRule="atLeast"/>
        <w:ind w:firstLine="708"/>
        <w:rPr>
          <w:rFonts w:ascii="Times New Roman" w:hAnsi="Times New Roman" w:cs="Times New Roman"/>
          <w:sz w:val="24"/>
          <w:szCs w:val="24"/>
        </w:rPr>
      </w:pPr>
      <w:r w:rsidRPr="00ED25C5">
        <w:rPr>
          <w:rFonts w:ascii="Times New Roman" w:hAnsi="Times New Roman" w:cs="Times New Roman"/>
          <w:sz w:val="24"/>
          <w:szCs w:val="24"/>
        </w:rPr>
        <w:t xml:space="preserve">Изучить структуру рынка и дать инвестору набор рекомендаций по </w:t>
      </w:r>
      <w:r w:rsidR="004C612F" w:rsidRPr="00ED25C5">
        <w:rPr>
          <w:rFonts w:ascii="Times New Roman" w:hAnsi="Times New Roman" w:cs="Times New Roman"/>
          <w:sz w:val="24"/>
          <w:szCs w:val="24"/>
        </w:rPr>
        <w:t>инвестированию</w:t>
      </w:r>
    </w:p>
    <w:p w14:paraId="10AF1796" w14:textId="3E29FC65" w:rsidR="00B8798F" w:rsidRPr="00ED25C5" w:rsidRDefault="00B8798F" w:rsidP="00710474">
      <w:pPr>
        <w:spacing w:line="180" w:lineRule="atLeast"/>
        <w:rPr>
          <w:rFonts w:ascii="Times New Roman" w:hAnsi="Times New Roman" w:cs="Times New Roman"/>
          <w:bCs/>
          <w:sz w:val="28"/>
          <w:szCs w:val="28"/>
          <w:u w:val="single"/>
        </w:rPr>
      </w:pPr>
      <w:r w:rsidRPr="00ED25C5">
        <w:rPr>
          <w:rFonts w:ascii="Times New Roman" w:hAnsi="Times New Roman" w:cs="Times New Roman"/>
          <w:bCs/>
          <w:sz w:val="28"/>
          <w:szCs w:val="28"/>
          <w:u w:val="single"/>
        </w:rPr>
        <w:t>Задачи:</w:t>
      </w:r>
    </w:p>
    <w:p w14:paraId="6BC4897E" w14:textId="3AEBC0B9" w:rsidR="00D764AF" w:rsidRPr="00ED25C5" w:rsidRDefault="00D764AF" w:rsidP="00710474">
      <w:pPr>
        <w:pStyle w:val="a4"/>
        <w:numPr>
          <w:ilvl w:val="0"/>
          <w:numId w:val="11"/>
        </w:numPr>
        <w:spacing w:line="180" w:lineRule="atLeast"/>
        <w:rPr>
          <w:rFonts w:ascii="Times New Roman" w:hAnsi="Times New Roman" w:cs="Times New Roman"/>
          <w:bCs/>
          <w:sz w:val="24"/>
          <w:szCs w:val="24"/>
        </w:rPr>
      </w:pPr>
      <w:r w:rsidRPr="00ED25C5">
        <w:rPr>
          <w:rFonts w:ascii="Times New Roman" w:hAnsi="Times New Roman" w:cs="Times New Roman"/>
          <w:bCs/>
          <w:sz w:val="24"/>
          <w:szCs w:val="24"/>
        </w:rPr>
        <w:t xml:space="preserve">Изучить причину падения ключевой ставки </w:t>
      </w:r>
    </w:p>
    <w:p w14:paraId="014D493C" w14:textId="7455B1C6" w:rsidR="00D764AF" w:rsidRPr="00ED25C5" w:rsidRDefault="00D764AF" w:rsidP="00710474">
      <w:pPr>
        <w:pStyle w:val="a4"/>
        <w:numPr>
          <w:ilvl w:val="0"/>
          <w:numId w:val="11"/>
        </w:numPr>
        <w:spacing w:line="180" w:lineRule="atLeast"/>
        <w:rPr>
          <w:rFonts w:ascii="Times New Roman" w:hAnsi="Times New Roman" w:cs="Times New Roman"/>
          <w:bCs/>
          <w:sz w:val="24"/>
          <w:szCs w:val="24"/>
        </w:rPr>
      </w:pPr>
      <w:r w:rsidRPr="00ED25C5">
        <w:rPr>
          <w:rFonts w:ascii="Times New Roman" w:hAnsi="Times New Roman" w:cs="Times New Roman"/>
          <w:bCs/>
          <w:sz w:val="24"/>
          <w:szCs w:val="24"/>
        </w:rPr>
        <w:t xml:space="preserve">Разобрать способы инвестирования на фондовом рынке </w:t>
      </w:r>
    </w:p>
    <w:p w14:paraId="7710B2A7" w14:textId="16848F5E" w:rsidR="004C612F" w:rsidRPr="00ED25C5" w:rsidRDefault="004C612F" w:rsidP="00710474">
      <w:pPr>
        <w:pStyle w:val="a4"/>
        <w:numPr>
          <w:ilvl w:val="0"/>
          <w:numId w:val="11"/>
        </w:numPr>
        <w:spacing w:line="180" w:lineRule="atLeast"/>
        <w:rPr>
          <w:rFonts w:ascii="Times New Roman" w:hAnsi="Times New Roman" w:cs="Times New Roman"/>
          <w:bCs/>
          <w:sz w:val="24"/>
          <w:szCs w:val="24"/>
        </w:rPr>
      </w:pPr>
      <w:r w:rsidRPr="00ED25C5">
        <w:rPr>
          <w:rFonts w:ascii="Times New Roman" w:hAnsi="Times New Roman" w:cs="Times New Roman"/>
          <w:bCs/>
          <w:sz w:val="24"/>
          <w:szCs w:val="24"/>
        </w:rPr>
        <w:t>Найти информацию об индексах акций, которые отражают их цену</w:t>
      </w:r>
    </w:p>
    <w:p w14:paraId="0D76D660" w14:textId="462F1B19" w:rsidR="00D764AF" w:rsidRPr="00ED25C5" w:rsidRDefault="00B63D3C" w:rsidP="00710474">
      <w:pPr>
        <w:pStyle w:val="a4"/>
        <w:numPr>
          <w:ilvl w:val="0"/>
          <w:numId w:val="11"/>
        </w:numPr>
        <w:spacing w:line="180" w:lineRule="atLeast"/>
        <w:rPr>
          <w:rFonts w:ascii="Times New Roman" w:hAnsi="Times New Roman" w:cs="Times New Roman"/>
          <w:bCs/>
          <w:sz w:val="24"/>
          <w:szCs w:val="24"/>
        </w:rPr>
      </w:pPr>
      <w:r w:rsidRPr="00ED25C5">
        <w:rPr>
          <w:rFonts w:ascii="Times New Roman" w:hAnsi="Times New Roman" w:cs="Times New Roman"/>
          <w:bCs/>
          <w:sz w:val="24"/>
          <w:szCs w:val="24"/>
        </w:rPr>
        <w:t>Проанализировать предложения</w:t>
      </w:r>
      <w:r w:rsidR="00D764AF" w:rsidRPr="00ED25C5">
        <w:rPr>
          <w:rFonts w:ascii="Times New Roman" w:hAnsi="Times New Roman" w:cs="Times New Roman"/>
          <w:bCs/>
          <w:sz w:val="24"/>
          <w:szCs w:val="24"/>
        </w:rPr>
        <w:t xml:space="preserve"> крупнейших брокерских компаний России </w:t>
      </w:r>
    </w:p>
    <w:p w14:paraId="5C691DDB" w14:textId="58AA5A2B" w:rsidR="00B8798F" w:rsidRDefault="00B8798F" w:rsidP="00710474">
      <w:pPr>
        <w:spacing w:line="180" w:lineRule="atLeast"/>
        <w:rPr>
          <w:rFonts w:ascii="Times New Roman" w:hAnsi="Times New Roman" w:cs="Times New Roman"/>
          <w:sz w:val="28"/>
          <w:szCs w:val="28"/>
          <w:u w:val="single"/>
        </w:rPr>
      </w:pPr>
      <w:r w:rsidRPr="00ED25C5">
        <w:rPr>
          <w:rFonts w:ascii="Times New Roman" w:hAnsi="Times New Roman" w:cs="Times New Roman"/>
          <w:bCs/>
          <w:sz w:val="28"/>
          <w:szCs w:val="28"/>
          <w:u w:val="single"/>
        </w:rPr>
        <w:t>Гипотеза:</w:t>
      </w:r>
      <w:r w:rsidRPr="00ED25C5">
        <w:rPr>
          <w:rFonts w:ascii="Times New Roman" w:hAnsi="Times New Roman" w:cs="Times New Roman"/>
          <w:sz w:val="28"/>
          <w:szCs w:val="28"/>
          <w:u w:val="single"/>
        </w:rPr>
        <w:t xml:space="preserve"> </w:t>
      </w:r>
    </w:p>
    <w:p w14:paraId="1A521750" w14:textId="4E496172" w:rsidR="001D1611" w:rsidRPr="00B5003C" w:rsidRDefault="001D1611" w:rsidP="00B34D3D">
      <w:pPr>
        <w:spacing w:line="180" w:lineRule="atLeast"/>
        <w:ind w:firstLine="708"/>
        <w:rPr>
          <w:rFonts w:ascii="Times New Roman" w:hAnsi="Times New Roman" w:cs="Times New Roman"/>
          <w:sz w:val="24"/>
          <w:szCs w:val="24"/>
        </w:rPr>
      </w:pPr>
      <w:r w:rsidRPr="00B5003C">
        <w:rPr>
          <w:rFonts w:ascii="Times New Roman" w:hAnsi="Times New Roman" w:cs="Times New Roman"/>
          <w:sz w:val="24"/>
          <w:szCs w:val="24"/>
        </w:rPr>
        <w:t xml:space="preserve">Научиться инвестировать на рынке можно </w:t>
      </w:r>
      <w:r w:rsidR="00AA7627" w:rsidRPr="00B5003C">
        <w:rPr>
          <w:rFonts w:ascii="Times New Roman" w:hAnsi="Times New Roman" w:cs="Times New Roman"/>
          <w:sz w:val="24"/>
          <w:szCs w:val="24"/>
        </w:rPr>
        <w:t>достаточно быстро, а так</w:t>
      </w:r>
      <w:r w:rsidRPr="00B5003C">
        <w:rPr>
          <w:rFonts w:ascii="Times New Roman" w:hAnsi="Times New Roman" w:cs="Times New Roman"/>
          <w:sz w:val="24"/>
          <w:szCs w:val="24"/>
        </w:rPr>
        <w:t xml:space="preserve">же первоначальная покупка ценных бумаг не требует очень больших денежных вложений. </w:t>
      </w:r>
    </w:p>
    <w:p w14:paraId="08128450" w14:textId="3FC99A5C" w:rsidR="001F5BFF" w:rsidRDefault="00B802F0" w:rsidP="00710474">
      <w:pPr>
        <w:spacing w:line="180" w:lineRule="atLeast"/>
        <w:rPr>
          <w:rFonts w:ascii="Times New Roman" w:hAnsi="Times New Roman" w:cs="Times New Roman"/>
          <w:sz w:val="28"/>
          <w:szCs w:val="36"/>
          <w:u w:val="single"/>
        </w:rPr>
      </w:pPr>
      <w:r w:rsidRPr="00B802F0">
        <w:rPr>
          <w:rFonts w:ascii="Times New Roman" w:hAnsi="Times New Roman" w:cs="Times New Roman"/>
          <w:sz w:val="28"/>
          <w:szCs w:val="36"/>
          <w:u w:val="single"/>
        </w:rPr>
        <w:t>Материалы и метода:</w:t>
      </w:r>
    </w:p>
    <w:p w14:paraId="34339E7A" w14:textId="7F806982" w:rsidR="00B802F0" w:rsidRPr="00E20E5F" w:rsidRDefault="00E20E5F" w:rsidP="00B34D3D">
      <w:pPr>
        <w:ind w:firstLine="708"/>
        <w:rPr>
          <w:rFonts w:ascii="Times New Roman" w:hAnsi="Times New Roman" w:cs="Times New Roman"/>
          <w:color w:val="000000" w:themeColor="text1"/>
          <w:sz w:val="24"/>
          <w:szCs w:val="24"/>
        </w:rPr>
      </w:pPr>
      <w:r w:rsidRPr="00E20E5F">
        <w:rPr>
          <w:rStyle w:val="a7"/>
          <w:rFonts w:ascii="Times New Roman" w:hAnsi="Times New Roman" w:cs="Times New Roman"/>
          <w:b w:val="0"/>
          <w:bCs w:val="0"/>
          <w:color w:val="000000"/>
          <w:sz w:val="24"/>
          <w:szCs w:val="24"/>
          <w:shd w:val="clear" w:color="auto" w:fill="FFFFFF"/>
        </w:rPr>
        <w:t xml:space="preserve">Изучение литературы и других источников информации, </w:t>
      </w:r>
      <w:r w:rsidRPr="00E20E5F">
        <w:rPr>
          <w:rFonts w:ascii="Times New Roman" w:hAnsi="Times New Roman" w:cs="Times New Roman"/>
          <w:color w:val="000000" w:themeColor="text1"/>
          <w:sz w:val="24"/>
          <w:szCs w:val="24"/>
        </w:rPr>
        <w:t xml:space="preserve">применение методов анализа и синтеза </w:t>
      </w:r>
      <w:r>
        <w:rPr>
          <w:rFonts w:ascii="Times New Roman" w:hAnsi="Times New Roman" w:cs="Times New Roman"/>
          <w:color w:val="000000" w:themeColor="text1"/>
          <w:sz w:val="24"/>
          <w:szCs w:val="24"/>
        </w:rPr>
        <w:t>данных, и</w:t>
      </w:r>
      <w:r w:rsidR="00B1294A">
        <w:rPr>
          <w:rFonts w:ascii="Times New Roman" w:hAnsi="Times New Roman" w:cs="Times New Roman"/>
          <w:color w:val="000000" w:themeColor="text1"/>
          <w:sz w:val="24"/>
          <w:szCs w:val="24"/>
        </w:rPr>
        <w:t>спользование статистических дан</w:t>
      </w:r>
      <w:r>
        <w:rPr>
          <w:rFonts w:ascii="Times New Roman" w:hAnsi="Times New Roman" w:cs="Times New Roman"/>
          <w:color w:val="000000" w:themeColor="text1"/>
          <w:sz w:val="24"/>
          <w:szCs w:val="24"/>
        </w:rPr>
        <w:t xml:space="preserve">ных. </w:t>
      </w:r>
    </w:p>
    <w:p w14:paraId="1E4AB05F" w14:textId="77777777" w:rsidR="001F5BFF" w:rsidRPr="00E20E5F" w:rsidRDefault="001F5BFF" w:rsidP="00710474">
      <w:pPr>
        <w:spacing w:line="180" w:lineRule="atLeast"/>
        <w:rPr>
          <w:rFonts w:ascii="IBM Plex Sans" w:hAnsi="IBM Plex Sans"/>
          <w:sz w:val="38"/>
          <w:szCs w:val="52"/>
        </w:rPr>
      </w:pPr>
    </w:p>
    <w:p w14:paraId="501A67AB" w14:textId="170E38F9" w:rsidR="00B8798F" w:rsidRPr="003C0AEE" w:rsidRDefault="00A00790" w:rsidP="00710474">
      <w:pPr>
        <w:pStyle w:val="1"/>
        <w:spacing w:line="180" w:lineRule="atLeast"/>
        <w:rPr>
          <w:rFonts w:ascii="Times New Roman" w:hAnsi="Times New Roman" w:cs="Times New Roman"/>
          <w:sz w:val="44"/>
          <w:szCs w:val="44"/>
        </w:rPr>
      </w:pPr>
      <w:bookmarkStart w:id="5" w:name="_Toc57725796"/>
      <w:r w:rsidRPr="003C0AEE">
        <w:rPr>
          <w:rFonts w:ascii="Times New Roman" w:hAnsi="Times New Roman" w:cs="Times New Roman"/>
          <w:sz w:val="44"/>
          <w:szCs w:val="44"/>
        </w:rPr>
        <w:lastRenderedPageBreak/>
        <w:t>Теоретические аспекты рассматриваемого вопроса</w:t>
      </w:r>
      <w:bookmarkEnd w:id="5"/>
    </w:p>
    <w:p w14:paraId="68385670" w14:textId="52CE6AE5" w:rsidR="00B8798F" w:rsidRPr="003C0AEE" w:rsidRDefault="00A00790" w:rsidP="00710474">
      <w:pPr>
        <w:pStyle w:val="2"/>
        <w:spacing w:line="180" w:lineRule="atLeast"/>
        <w:rPr>
          <w:rFonts w:ascii="Times New Roman" w:hAnsi="Times New Roman" w:cs="Times New Roman"/>
          <w:sz w:val="32"/>
          <w:szCs w:val="32"/>
        </w:rPr>
      </w:pPr>
      <w:bookmarkStart w:id="6" w:name="_Toc57725797"/>
      <w:r w:rsidRPr="003C0AEE">
        <w:rPr>
          <w:rFonts w:ascii="Times New Roman" w:hAnsi="Times New Roman" w:cs="Times New Roman"/>
          <w:sz w:val="32"/>
          <w:szCs w:val="32"/>
        </w:rPr>
        <w:t>Причины снижения ставок по депозит</w:t>
      </w:r>
      <w:r w:rsidR="0019529D" w:rsidRPr="003C0AEE">
        <w:rPr>
          <w:rFonts w:ascii="Times New Roman" w:hAnsi="Times New Roman" w:cs="Times New Roman"/>
          <w:sz w:val="32"/>
          <w:szCs w:val="32"/>
        </w:rPr>
        <w:t>ам</w:t>
      </w:r>
      <w:r w:rsidRPr="003C0AEE">
        <w:rPr>
          <w:rFonts w:ascii="Times New Roman" w:hAnsi="Times New Roman" w:cs="Times New Roman"/>
          <w:sz w:val="32"/>
          <w:szCs w:val="32"/>
        </w:rPr>
        <w:t xml:space="preserve"> и перспектива их динамики</w:t>
      </w:r>
      <w:bookmarkEnd w:id="6"/>
    </w:p>
    <w:p w14:paraId="20C584CC" w14:textId="1281009B" w:rsidR="00276D8C" w:rsidRPr="00ED25C5" w:rsidRDefault="00276D8C" w:rsidP="00B34D3D">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t>Основной причиной снижения ставки по депозиту является то, что Центральный банк снизил ключевую ставку</w:t>
      </w:r>
      <w:r w:rsidR="00B63D3C" w:rsidRPr="00ED25C5">
        <w:rPr>
          <w:rFonts w:ascii="Times New Roman" w:hAnsi="Times New Roman" w:cs="Times New Roman"/>
          <w:sz w:val="24"/>
          <w:szCs w:val="24"/>
        </w:rPr>
        <w:t xml:space="preserve"> до исторического минимума</w:t>
      </w:r>
      <w:r w:rsidR="00035C68" w:rsidRPr="00ED25C5">
        <w:rPr>
          <w:rFonts w:ascii="Times New Roman" w:hAnsi="Times New Roman" w:cs="Times New Roman"/>
          <w:sz w:val="24"/>
          <w:szCs w:val="24"/>
        </w:rPr>
        <w:t xml:space="preserve"> (См рис.1)</w:t>
      </w:r>
      <w:r w:rsidR="000B2CFB" w:rsidRPr="00ED25C5">
        <w:rPr>
          <w:rFonts w:ascii="Times New Roman" w:hAnsi="Times New Roman" w:cs="Times New Roman"/>
          <w:sz w:val="24"/>
          <w:szCs w:val="24"/>
        </w:rPr>
        <w:t xml:space="preserve">. </w:t>
      </w:r>
      <w:r w:rsidRPr="00ED25C5">
        <w:rPr>
          <w:rFonts w:ascii="Times New Roman" w:hAnsi="Times New Roman" w:cs="Times New Roman"/>
          <w:sz w:val="24"/>
          <w:szCs w:val="24"/>
        </w:rPr>
        <w:t>Для начала надо разобраться</w:t>
      </w:r>
      <w:r w:rsidR="00035C68" w:rsidRPr="00ED25C5">
        <w:rPr>
          <w:rFonts w:ascii="Times New Roman" w:hAnsi="Times New Roman" w:cs="Times New Roman"/>
          <w:sz w:val="24"/>
          <w:szCs w:val="24"/>
        </w:rPr>
        <w:t xml:space="preserve"> что такое ключевая ставка и на что она влияет.</w:t>
      </w:r>
      <w:r w:rsidRPr="00ED25C5">
        <w:rPr>
          <w:rFonts w:ascii="Times New Roman" w:hAnsi="Times New Roman" w:cs="Times New Roman"/>
          <w:sz w:val="24"/>
          <w:szCs w:val="24"/>
        </w:rPr>
        <w:t xml:space="preserve"> </w:t>
      </w:r>
    </w:p>
    <w:p w14:paraId="56BBCB75" w14:textId="6C0D2379" w:rsidR="00276D8C" w:rsidRPr="008743AC" w:rsidRDefault="00276D8C" w:rsidP="00B34D3D">
      <w:pPr>
        <w:spacing w:line="180" w:lineRule="atLeast"/>
        <w:ind w:firstLine="708"/>
        <w:jc w:val="both"/>
        <w:rPr>
          <w:rFonts w:ascii="Times New Roman" w:hAnsi="Times New Roman" w:cs="Times New Roman"/>
          <w:sz w:val="28"/>
          <w:szCs w:val="28"/>
        </w:rPr>
      </w:pPr>
      <w:r w:rsidRPr="00ED25C5">
        <w:rPr>
          <w:rFonts w:ascii="Times New Roman" w:hAnsi="Times New Roman" w:cs="Times New Roman"/>
          <w:sz w:val="24"/>
          <w:szCs w:val="24"/>
        </w:rPr>
        <w:t xml:space="preserve">Ключевая ставка — это минимальный процент, под который коммерческие банки берут кредиты у Центрального банка. </w:t>
      </w:r>
      <w:r w:rsidR="002F0FFC">
        <w:rPr>
          <w:rFonts w:ascii="Times New Roman" w:hAnsi="Times New Roman" w:cs="Times New Roman"/>
          <w:sz w:val="24"/>
          <w:szCs w:val="24"/>
        </w:rPr>
        <w:t>Для того, чтобы банк выдавал кредиты, ему нужен капитал, или, еще точнее – ресурсы. Ресурсы банка делятся на собственные (акционерный или долевой капитал) и привлеченные – средства вкладчиков и кредиторов банка</w:t>
      </w:r>
      <w:r w:rsidR="00F500F4">
        <w:rPr>
          <w:rFonts w:ascii="Times New Roman" w:hAnsi="Times New Roman" w:cs="Times New Roman"/>
          <w:sz w:val="24"/>
          <w:szCs w:val="24"/>
        </w:rPr>
        <w:t xml:space="preserve"> (одним из таких кредиторов является Центральный банк)</w:t>
      </w:r>
      <w:r w:rsidR="002F0FFC">
        <w:rPr>
          <w:rFonts w:ascii="Times New Roman" w:hAnsi="Times New Roman" w:cs="Times New Roman"/>
          <w:sz w:val="24"/>
          <w:szCs w:val="24"/>
        </w:rPr>
        <w:t>. Кроме того, капитал имеет отдельную функцию – он используется в роли регуляторного инструмента, с его помощью ограничивается риск, который берет на себя банк, выдавая кредиты заемщикам. Мерилом этого риска как раз и является резерв, который банк должен создавать под каждый кредит, уменьшая, тем самым, расчетную величину</w:t>
      </w:r>
      <w:r w:rsidR="00025BE9" w:rsidRPr="00ED25C5">
        <w:rPr>
          <w:rFonts w:ascii="Times New Roman" w:hAnsi="Times New Roman" w:cs="Times New Roman"/>
          <w:sz w:val="24"/>
          <w:szCs w:val="24"/>
        </w:rPr>
        <w:t xml:space="preserve">. Когда ключевая ставка высокая, банкам может быть невыгодно </w:t>
      </w:r>
      <w:r w:rsidR="009F008D" w:rsidRPr="00ED25C5">
        <w:rPr>
          <w:rFonts w:ascii="Times New Roman" w:hAnsi="Times New Roman" w:cs="Times New Roman"/>
          <w:sz w:val="24"/>
          <w:szCs w:val="24"/>
        </w:rPr>
        <w:t>брать кредит у ЦБ. Тогда банки предлагают вклады под большие проценты, тем самым привлекая инвесторов. Кредиты в этом случае так же можно будет взять только под большие проценты. В случае, когда ключевая ставка низкая, все наоборот: маленькие проценты по вкладам, низкая ставка по кредитам и</w:t>
      </w:r>
      <w:r w:rsidR="009F008D" w:rsidRPr="008743AC">
        <w:rPr>
          <w:rFonts w:ascii="Times New Roman" w:hAnsi="Times New Roman" w:cs="Times New Roman"/>
          <w:sz w:val="28"/>
          <w:szCs w:val="28"/>
        </w:rPr>
        <w:t xml:space="preserve"> </w:t>
      </w:r>
      <w:r w:rsidR="009F008D" w:rsidRPr="00B1294A">
        <w:rPr>
          <w:rFonts w:ascii="Times New Roman" w:hAnsi="Times New Roman" w:cs="Times New Roman"/>
          <w:sz w:val="24"/>
          <w:szCs w:val="24"/>
        </w:rPr>
        <w:t>ипотеке</w:t>
      </w:r>
      <w:r w:rsidR="009F008D" w:rsidRPr="008743AC">
        <w:rPr>
          <w:rFonts w:ascii="Times New Roman" w:hAnsi="Times New Roman" w:cs="Times New Roman"/>
          <w:sz w:val="28"/>
          <w:szCs w:val="28"/>
        </w:rPr>
        <w:t xml:space="preserve">. </w:t>
      </w:r>
    </w:p>
    <w:p w14:paraId="2F988B96" w14:textId="77777777" w:rsidR="00B1294A" w:rsidRDefault="0036773B" w:rsidP="00710474">
      <w:pPr>
        <w:spacing w:line="180" w:lineRule="atLeast"/>
        <w:jc w:val="both"/>
        <w:rPr>
          <w:rFonts w:ascii="Times New Roman" w:eastAsia="Times New Roman" w:hAnsi="Times New Roman" w:cs="Times New Roman"/>
          <w:color w:val="000000"/>
          <w:sz w:val="28"/>
          <w:szCs w:val="28"/>
        </w:rPr>
      </w:pPr>
      <w:r w:rsidRPr="008743AC">
        <w:rPr>
          <w:rFonts w:ascii="Times New Roman" w:hAnsi="Times New Roman" w:cs="Times New Roman"/>
          <w:noProof/>
          <w:sz w:val="28"/>
          <w:szCs w:val="28"/>
        </w:rPr>
        <w:drawing>
          <wp:inline distT="0" distB="0" distL="0" distR="0" wp14:anchorId="2AD2455B" wp14:editId="5FBB7AF0">
            <wp:extent cx="3712210" cy="3712210"/>
            <wp:effectExtent l="0" t="0" r="254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2210" cy="3712210"/>
                    </a:xfrm>
                    <a:prstGeom prst="rect">
                      <a:avLst/>
                    </a:prstGeom>
                  </pic:spPr>
                </pic:pic>
              </a:graphicData>
            </a:graphic>
          </wp:inline>
        </w:drawing>
      </w:r>
      <w:r w:rsidR="00035C68">
        <w:rPr>
          <w:rFonts w:ascii="Times New Roman" w:eastAsia="Times New Roman" w:hAnsi="Times New Roman" w:cs="Times New Roman"/>
          <w:color w:val="000000"/>
          <w:sz w:val="28"/>
          <w:szCs w:val="28"/>
        </w:rPr>
        <w:t xml:space="preserve"> </w:t>
      </w:r>
    </w:p>
    <w:p w14:paraId="72357DF0" w14:textId="0A2FCD57" w:rsidR="0036773B" w:rsidRPr="00ED25C5" w:rsidRDefault="00035C68" w:rsidP="00710474">
      <w:pPr>
        <w:spacing w:line="180" w:lineRule="atLeast"/>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 xml:space="preserve">(Рис.1 Динамика ключевой ставки с 2013 по 2019 год с сайта </w:t>
      </w:r>
      <w:r w:rsidR="007B55B3" w:rsidRPr="00ED25C5">
        <w:rPr>
          <w:rFonts w:ascii="Times New Roman" w:eastAsia="Times New Roman" w:hAnsi="Times New Roman" w:cs="Times New Roman"/>
          <w:color w:val="000000"/>
          <w:sz w:val="24"/>
          <w:szCs w:val="24"/>
        </w:rPr>
        <w:t xml:space="preserve">Источник: </w:t>
      </w:r>
      <w:hyperlink r:id="rId9" w:history="1">
        <w:r w:rsidR="007B55B3" w:rsidRPr="00ED25C5">
          <w:rPr>
            <w:rStyle w:val="a5"/>
            <w:rFonts w:ascii="Times New Roman" w:eastAsia="Times New Roman" w:hAnsi="Times New Roman" w:cs="Times New Roman"/>
            <w:sz w:val="24"/>
            <w:szCs w:val="24"/>
          </w:rPr>
          <w:t>https://www.cbr.ru/hd_base/KeyRate/</w:t>
        </w:r>
      </w:hyperlink>
      <w:r w:rsidRPr="00ED25C5">
        <w:rPr>
          <w:rFonts w:ascii="Times New Roman" w:eastAsia="Times New Roman" w:hAnsi="Times New Roman" w:cs="Times New Roman"/>
          <w:color w:val="000000"/>
          <w:sz w:val="24"/>
          <w:szCs w:val="24"/>
        </w:rPr>
        <w:t>)</w:t>
      </w:r>
    </w:p>
    <w:p w14:paraId="66C47A01" w14:textId="439DDC4F" w:rsidR="00276D8C" w:rsidRPr="00ED25C5" w:rsidRDefault="00C90CC4" w:rsidP="00B34D3D">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t xml:space="preserve">18 сентября 2020 года ЦБ принял решение о сохранении ключевой ставки на уровне </w:t>
      </w:r>
      <w:r w:rsidR="00306473" w:rsidRPr="00ED25C5">
        <w:rPr>
          <w:rFonts w:ascii="Times New Roman" w:hAnsi="Times New Roman" w:cs="Times New Roman"/>
          <w:sz w:val="24"/>
          <w:szCs w:val="24"/>
        </w:rPr>
        <w:t>4,25%. Это связано с двумя основными факторами: восстановлением спроса после периода самоизоляции, а также ослаблением рубля из-за общего изменения на мировых рынках.</w:t>
      </w:r>
      <w:r w:rsidR="0019529D" w:rsidRPr="00ED25C5">
        <w:rPr>
          <w:rFonts w:ascii="Times New Roman" w:hAnsi="Times New Roman" w:cs="Times New Roman"/>
          <w:sz w:val="24"/>
          <w:szCs w:val="24"/>
        </w:rPr>
        <w:t xml:space="preserve"> </w:t>
      </w:r>
      <w:r w:rsidR="00411CD8" w:rsidRPr="00ED25C5">
        <w:rPr>
          <w:rFonts w:ascii="Times New Roman" w:hAnsi="Times New Roman" w:cs="Times New Roman"/>
          <w:sz w:val="24"/>
          <w:szCs w:val="24"/>
        </w:rPr>
        <w:t>Но и</w:t>
      </w:r>
      <w:r w:rsidR="00306473" w:rsidRPr="00ED25C5">
        <w:rPr>
          <w:rFonts w:ascii="Times New Roman" w:hAnsi="Times New Roman" w:cs="Times New Roman"/>
          <w:sz w:val="24"/>
          <w:szCs w:val="24"/>
        </w:rPr>
        <w:t>нфляционные ожидания населения и предприяти</w:t>
      </w:r>
      <w:r w:rsidR="00B1294A">
        <w:rPr>
          <w:rFonts w:ascii="Times New Roman" w:hAnsi="Times New Roman" w:cs="Times New Roman"/>
          <w:sz w:val="24"/>
          <w:szCs w:val="24"/>
        </w:rPr>
        <w:t xml:space="preserve">й остаются на повышенном уровне </w:t>
      </w:r>
      <w:r w:rsidR="0066145C" w:rsidRPr="00ED25C5">
        <w:rPr>
          <w:rFonts w:ascii="Times New Roman" w:hAnsi="Times New Roman" w:cs="Times New Roman"/>
          <w:sz w:val="24"/>
          <w:szCs w:val="24"/>
        </w:rPr>
        <w:t>(См</w:t>
      </w:r>
      <w:r w:rsidR="00B1294A" w:rsidRPr="00B1294A">
        <w:rPr>
          <w:rFonts w:ascii="Times New Roman" w:hAnsi="Times New Roman" w:cs="Times New Roman"/>
          <w:sz w:val="24"/>
          <w:szCs w:val="24"/>
        </w:rPr>
        <w:t>.</w:t>
      </w:r>
      <w:r w:rsidR="0066145C" w:rsidRPr="00ED25C5">
        <w:rPr>
          <w:rFonts w:ascii="Times New Roman" w:hAnsi="Times New Roman" w:cs="Times New Roman"/>
          <w:sz w:val="24"/>
          <w:szCs w:val="24"/>
        </w:rPr>
        <w:t xml:space="preserve"> рис.2)</w:t>
      </w:r>
      <w:r w:rsidR="00B1294A" w:rsidRPr="00B1294A">
        <w:rPr>
          <w:rFonts w:ascii="Times New Roman" w:hAnsi="Times New Roman" w:cs="Times New Roman"/>
          <w:sz w:val="24"/>
          <w:szCs w:val="24"/>
        </w:rPr>
        <w:t>.</w:t>
      </w:r>
      <w:r w:rsidR="00306473" w:rsidRPr="00ED25C5">
        <w:rPr>
          <w:rFonts w:ascii="Times New Roman" w:hAnsi="Times New Roman" w:cs="Times New Roman"/>
          <w:sz w:val="24"/>
          <w:szCs w:val="24"/>
        </w:rPr>
        <w:t> По прогнозу Банка России, в условиях проводимой денежно-кредитной политики годовая инфляция составит 3,7–4,2% в 2020 году, </w:t>
      </w:r>
      <w:r w:rsidR="0066145C" w:rsidRPr="00ED25C5">
        <w:rPr>
          <w:rFonts w:ascii="Times New Roman" w:hAnsi="Times New Roman" w:cs="Times New Roman"/>
          <w:sz w:val="24"/>
          <w:szCs w:val="24"/>
        </w:rPr>
        <w:t>3-</w:t>
      </w:r>
      <w:r w:rsidR="00306473" w:rsidRPr="00ED25C5">
        <w:rPr>
          <w:rFonts w:ascii="Times New Roman" w:hAnsi="Times New Roman" w:cs="Times New Roman"/>
          <w:sz w:val="24"/>
          <w:szCs w:val="24"/>
        </w:rPr>
        <w:t xml:space="preserve">3,5% в 2021 году и будет находиться </w:t>
      </w:r>
      <w:r w:rsidR="0019529D" w:rsidRPr="00ED25C5">
        <w:rPr>
          <w:rFonts w:ascii="Times New Roman" w:hAnsi="Times New Roman" w:cs="Times New Roman"/>
          <w:sz w:val="24"/>
          <w:szCs w:val="24"/>
        </w:rPr>
        <w:t>около</w:t>
      </w:r>
      <w:r w:rsidR="00306473" w:rsidRPr="00ED25C5">
        <w:rPr>
          <w:rFonts w:ascii="Times New Roman" w:hAnsi="Times New Roman" w:cs="Times New Roman"/>
          <w:sz w:val="24"/>
          <w:szCs w:val="24"/>
        </w:rPr>
        <w:t> 4% в дальнейшем.</w:t>
      </w:r>
    </w:p>
    <w:p w14:paraId="48F730FE" w14:textId="5171B076" w:rsidR="00BD7B98" w:rsidRPr="00ED25C5" w:rsidRDefault="00BD7B98" w:rsidP="00B34D3D">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t xml:space="preserve">Еще одной проблемой для вкладчиков стал новый </w:t>
      </w:r>
      <w:hyperlink r:id="rId10" w:tgtFrame="_blank" w:history="1">
        <w:r w:rsidRPr="00ED25C5">
          <w:rPr>
            <w:rFonts w:ascii="Times New Roman" w:hAnsi="Times New Roman" w:cs="Times New Roman"/>
            <w:sz w:val="24"/>
            <w:szCs w:val="24"/>
          </w:rPr>
          <w:t>закон</w:t>
        </w:r>
      </w:hyperlink>
      <w:r w:rsidRPr="00ED25C5">
        <w:rPr>
          <w:rFonts w:ascii="Times New Roman" w:hAnsi="Times New Roman" w:cs="Times New Roman"/>
          <w:sz w:val="24"/>
          <w:szCs w:val="24"/>
        </w:rPr>
        <w:t> о введении налогообложения процентов по вкладам свыше 1 млн рублей. Об этой мере Владимир Путин ранее </w:t>
      </w:r>
      <w:hyperlink r:id="rId11" w:history="1">
        <w:r w:rsidRPr="00ED25C5">
          <w:rPr>
            <w:rFonts w:ascii="Times New Roman" w:hAnsi="Times New Roman" w:cs="Times New Roman"/>
            <w:sz w:val="24"/>
            <w:szCs w:val="24"/>
          </w:rPr>
          <w:t>заявил</w:t>
        </w:r>
      </w:hyperlink>
      <w:r w:rsidRPr="00ED25C5">
        <w:rPr>
          <w:rFonts w:ascii="Times New Roman" w:hAnsi="Times New Roman" w:cs="Times New Roman"/>
          <w:sz w:val="24"/>
          <w:szCs w:val="24"/>
        </w:rPr>
        <w:t xml:space="preserve"> в </w:t>
      </w:r>
      <w:r w:rsidRPr="00ED25C5">
        <w:rPr>
          <w:rFonts w:ascii="Times New Roman" w:hAnsi="Times New Roman" w:cs="Times New Roman"/>
          <w:sz w:val="24"/>
          <w:szCs w:val="24"/>
        </w:rPr>
        <w:lastRenderedPageBreak/>
        <w:t>телеобращении к россиянам. Он предложил обложить подоходным налогом (13%) доходы со вкладов и инвестиций в долговые ценные бумаги свыше 1 млн рублей. В 202</w:t>
      </w:r>
      <w:r w:rsidR="00235894" w:rsidRPr="00ED25C5">
        <w:rPr>
          <w:rFonts w:ascii="Times New Roman" w:hAnsi="Times New Roman" w:cs="Times New Roman"/>
          <w:sz w:val="24"/>
          <w:szCs w:val="24"/>
        </w:rPr>
        <w:t>2</w:t>
      </w:r>
      <w:r w:rsidRPr="00ED25C5">
        <w:rPr>
          <w:rFonts w:ascii="Times New Roman" w:hAnsi="Times New Roman" w:cs="Times New Roman"/>
          <w:sz w:val="24"/>
          <w:szCs w:val="24"/>
        </w:rPr>
        <w:t xml:space="preserve"> году впервые данный налог возьмут с доходов по вкладам, полученных в 202</w:t>
      </w:r>
      <w:r w:rsidR="00235894" w:rsidRPr="00ED25C5">
        <w:rPr>
          <w:rFonts w:ascii="Times New Roman" w:hAnsi="Times New Roman" w:cs="Times New Roman"/>
          <w:sz w:val="24"/>
          <w:szCs w:val="24"/>
        </w:rPr>
        <w:t>1</w:t>
      </w:r>
      <w:r w:rsidRPr="00ED25C5">
        <w:rPr>
          <w:rFonts w:ascii="Times New Roman" w:hAnsi="Times New Roman" w:cs="Times New Roman"/>
          <w:sz w:val="24"/>
          <w:szCs w:val="24"/>
        </w:rPr>
        <w:t xml:space="preserve"> году</w:t>
      </w:r>
      <w:r w:rsidR="002D6E63" w:rsidRPr="00ED25C5">
        <w:rPr>
          <w:rFonts w:ascii="Times New Roman" w:hAnsi="Times New Roman" w:cs="Times New Roman"/>
          <w:sz w:val="24"/>
          <w:szCs w:val="24"/>
        </w:rPr>
        <w:t>.</w:t>
      </w:r>
    </w:p>
    <w:p w14:paraId="1A199DAA" w14:textId="31B5A37E" w:rsidR="00B1294A" w:rsidRDefault="00BD7B98" w:rsidP="00B34D3D">
      <w:pPr>
        <w:spacing w:line="180" w:lineRule="atLeast"/>
        <w:ind w:firstLine="708"/>
        <w:jc w:val="both"/>
      </w:pPr>
      <w:r w:rsidRPr="00ED25C5">
        <w:rPr>
          <w:rFonts w:ascii="Times New Roman" w:hAnsi="Times New Roman" w:cs="Times New Roman"/>
          <w:sz w:val="24"/>
          <w:szCs w:val="24"/>
        </w:rPr>
        <w:t xml:space="preserve">Для многих людей вклады были одним из ключевых источников пассивного дохода. Сейчас </w:t>
      </w:r>
      <w:r w:rsidR="00411CD8" w:rsidRPr="00ED25C5">
        <w:rPr>
          <w:rFonts w:ascii="Times New Roman" w:hAnsi="Times New Roman" w:cs="Times New Roman"/>
          <w:sz w:val="24"/>
          <w:szCs w:val="24"/>
        </w:rPr>
        <w:t xml:space="preserve">многие </w:t>
      </w:r>
      <w:r w:rsidRPr="00ED25C5">
        <w:rPr>
          <w:rFonts w:ascii="Times New Roman" w:hAnsi="Times New Roman" w:cs="Times New Roman"/>
          <w:sz w:val="24"/>
          <w:szCs w:val="24"/>
        </w:rPr>
        <w:t>россияне активно ищут возможность сбережения денег вне банка</w:t>
      </w:r>
      <w:r w:rsidRPr="00ED25C5">
        <w:rPr>
          <w:rFonts w:ascii="Times New Roman" w:eastAsia="Times New Roman" w:hAnsi="Times New Roman" w:cs="Times New Roman"/>
          <w:color w:val="000000"/>
          <w:sz w:val="24"/>
          <w:szCs w:val="24"/>
        </w:rPr>
        <w:t>.</w:t>
      </w:r>
      <w:r w:rsidR="0036773B">
        <w:rPr>
          <w:noProof/>
        </w:rPr>
        <w:drawing>
          <wp:inline distT="0" distB="0" distL="0" distR="0" wp14:anchorId="0C3A06F0" wp14:editId="2928D824">
            <wp:extent cx="5102860" cy="2916129"/>
            <wp:effectExtent l="0" t="0" r="2540" b="0"/>
            <wp:docPr id="3" name="Рисунок 3" descr="Графики Инфляции в Российской Федерации по Год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и Инфляции в Российской Федерации по Года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6498" cy="2923923"/>
                    </a:xfrm>
                    <a:prstGeom prst="rect">
                      <a:avLst/>
                    </a:prstGeom>
                    <a:noFill/>
                    <a:ln>
                      <a:noFill/>
                    </a:ln>
                  </pic:spPr>
                </pic:pic>
              </a:graphicData>
            </a:graphic>
          </wp:inline>
        </w:drawing>
      </w:r>
    </w:p>
    <w:p w14:paraId="5842C14A" w14:textId="63C249DD" w:rsidR="005B38E7" w:rsidRPr="0066145C" w:rsidRDefault="00035C68" w:rsidP="00710474">
      <w:pPr>
        <w:spacing w:line="180" w:lineRule="atLeast"/>
      </w:pPr>
      <w:r>
        <w:t>(Рис. 2 Уровень инфляции с 2011 по 2020</w:t>
      </w:r>
      <w:r w:rsidR="007B55B3">
        <w:t xml:space="preserve"> Источник: </w:t>
      </w:r>
      <w:r>
        <w:t xml:space="preserve"> </w:t>
      </w:r>
      <w:hyperlink r:id="rId13" w:history="1">
        <w:r w:rsidR="0066145C" w:rsidRPr="00880F90">
          <w:rPr>
            <w:rStyle w:val="a5"/>
            <w:lang w:val="en-US"/>
          </w:rPr>
          <w:t>www</w:t>
        </w:r>
        <w:r w:rsidR="0066145C" w:rsidRPr="00880F90">
          <w:rPr>
            <w:rStyle w:val="a5"/>
          </w:rPr>
          <w:t>.</w:t>
        </w:r>
        <w:r w:rsidR="0066145C" w:rsidRPr="00880F90">
          <w:rPr>
            <w:rStyle w:val="a5"/>
            <w:lang w:val="en-US"/>
          </w:rPr>
          <w:t>statburea</w:t>
        </w:r>
        <w:r w:rsidR="0066145C" w:rsidRPr="00880F90">
          <w:rPr>
            <w:rStyle w:val="a5"/>
          </w:rPr>
          <w:t>.</w:t>
        </w:r>
        <w:r w:rsidR="0066145C" w:rsidRPr="00880F90">
          <w:rPr>
            <w:rStyle w:val="a5"/>
            <w:lang w:val="en-US"/>
          </w:rPr>
          <w:t>org</w:t>
        </w:r>
      </w:hyperlink>
      <w:r w:rsidR="0066145C" w:rsidRPr="0066145C">
        <w:t xml:space="preserve"> )</w:t>
      </w:r>
    </w:p>
    <w:p w14:paraId="3E54F703" w14:textId="2D50ED71" w:rsidR="00B8798F" w:rsidRPr="00330FDD" w:rsidRDefault="0036773B" w:rsidP="00710474">
      <w:pPr>
        <w:pStyle w:val="2"/>
        <w:spacing w:line="180" w:lineRule="atLeast"/>
        <w:rPr>
          <w:rFonts w:ascii="Times New Roman" w:eastAsiaTheme="minorEastAsia" w:hAnsi="Times New Roman" w:cs="Times New Roman"/>
          <w:spacing w:val="-3"/>
          <w:sz w:val="32"/>
          <w:szCs w:val="28"/>
          <w:shd w:val="clear" w:color="auto" w:fill="FFFFFF"/>
        </w:rPr>
      </w:pPr>
      <w:bookmarkStart w:id="7" w:name="_Toc57725798"/>
      <w:r w:rsidRPr="00330FDD">
        <w:rPr>
          <w:rFonts w:ascii="Times New Roman" w:eastAsiaTheme="minorEastAsia" w:hAnsi="Times New Roman" w:cs="Times New Roman"/>
          <w:spacing w:val="-3"/>
          <w:sz w:val="32"/>
          <w:szCs w:val="28"/>
          <w:shd w:val="clear" w:color="auto" w:fill="FFFFFF"/>
        </w:rPr>
        <w:t>Обзор альтернативных способов сбережения средств</w:t>
      </w:r>
      <w:bookmarkEnd w:id="7"/>
      <w:r w:rsidRPr="00330FDD">
        <w:rPr>
          <w:rFonts w:ascii="Times New Roman" w:eastAsiaTheme="minorEastAsia" w:hAnsi="Times New Roman" w:cs="Times New Roman"/>
          <w:spacing w:val="-3"/>
          <w:sz w:val="32"/>
          <w:szCs w:val="28"/>
          <w:shd w:val="clear" w:color="auto" w:fill="FFFFFF"/>
        </w:rPr>
        <w:t xml:space="preserve"> </w:t>
      </w:r>
    </w:p>
    <w:p w14:paraId="4A2E0CE5" w14:textId="4FC091F7" w:rsidR="00752296" w:rsidRPr="00ED25C5" w:rsidRDefault="00752296" w:rsidP="00B34D3D">
      <w:pPr>
        <w:spacing w:after="0" w:line="180" w:lineRule="atLeast"/>
        <w:ind w:firstLine="360"/>
        <w:jc w:val="both"/>
        <w:rPr>
          <w:rFonts w:ascii="Times New Roman" w:hAnsi="Times New Roman" w:cs="Times New Roman"/>
          <w:sz w:val="24"/>
          <w:szCs w:val="24"/>
        </w:rPr>
      </w:pPr>
      <w:r w:rsidRPr="00ED25C5">
        <w:rPr>
          <w:rFonts w:ascii="Times New Roman" w:hAnsi="Times New Roman" w:cs="Times New Roman"/>
          <w:sz w:val="24"/>
          <w:szCs w:val="24"/>
        </w:rPr>
        <w:t>Помимо депозитных вкладов, существуют другие способы сбережения денег.</w:t>
      </w:r>
    </w:p>
    <w:p w14:paraId="29AC82B4" w14:textId="39FFE2BD" w:rsidR="00752296" w:rsidRPr="00ED25C5" w:rsidRDefault="00752296" w:rsidP="00B34D3D">
      <w:pPr>
        <w:pStyle w:val="a4"/>
        <w:numPr>
          <w:ilvl w:val="0"/>
          <w:numId w:val="25"/>
        </w:num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Покупка недвижимости </w:t>
      </w:r>
    </w:p>
    <w:p w14:paraId="009B6779" w14:textId="7A7A860C" w:rsidR="00B8798F" w:rsidRPr="00F02C1E" w:rsidRDefault="00752296" w:rsidP="00B34D3D">
      <w:pPr>
        <w:spacing w:after="0" w:line="180" w:lineRule="atLeast"/>
        <w:ind w:firstLine="360"/>
        <w:jc w:val="both"/>
        <w:rPr>
          <w:rFonts w:ascii="Times New Roman" w:hAnsi="Times New Roman" w:cs="Times New Roman"/>
          <w:sz w:val="24"/>
          <w:szCs w:val="24"/>
        </w:rPr>
      </w:pPr>
      <w:r w:rsidRPr="00F02C1E">
        <w:rPr>
          <w:rFonts w:ascii="Times New Roman" w:hAnsi="Times New Roman" w:cs="Times New Roman"/>
          <w:sz w:val="24"/>
          <w:szCs w:val="24"/>
        </w:rPr>
        <w:t>Такой способ инвестицией является достаточно популярным. Из плюсов следует отметить, что недвижимость гарантирует получение долгосрочной прибыли при сдаче в аренду, так же на рынке есть большой выбор недвижимости</w:t>
      </w:r>
      <w:r w:rsidR="00F02C1E" w:rsidRPr="00F02C1E">
        <w:rPr>
          <w:rFonts w:ascii="Times New Roman" w:hAnsi="Times New Roman" w:cs="Times New Roman"/>
          <w:sz w:val="24"/>
          <w:szCs w:val="24"/>
        </w:rPr>
        <w:t>. Однако, недвижимость, как актив, имеет очень интересное свойство – ее можно «пощупать» руками, в отличие, например, от записей по счетам в электронных учетных регистрах в банках или других финансовых институтах, и она всегда (по крайней мере в мирное время) будет иметь потребительскую стоимость, поскольку это физическая потребность людей – им надо где - то жить.</w:t>
      </w:r>
      <w:r w:rsidR="00F02C1E">
        <w:rPr>
          <w:rFonts w:ascii="Times New Roman" w:hAnsi="Times New Roman" w:cs="Times New Roman"/>
          <w:sz w:val="24"/>
          <w:szCs w:val="24"/>
        </w:rPr>
        <w:t xml:space="preserve"> </w:t>
      </w:r>
      <w:r w:rsidRPr="00F02C1E">
        <w:rPr>
          <w:rFonts w:ascii="Times New Roman" w:hAnsi="Times New Roman" w:cs="Times New Roman"/>
          <w:sz w:val="24"/>
          <w:szCs w:val="24"/>
        </w:rPr>
        <w:t xml:space="preserve">Но у всего есть свои минусы.  </w:t>
      </w:r>
      <w:r w:rsidR="00235894" w:rsidRPr="00F02C1E">
        <w:rPr>
          <w:rFonts w:ascii="Times New Roman" w:hAnsi="Times New Roman" w:cs="Times New Roman"/>
          <w:sz w:val="24"/>
          <w:szCs w:val="24"/>
        </w:rPr>
        <w:t xml:space="preserve">Спрос на недвижимость пропорционален экономической обстановке в стране, во время кризиса доход уменьшится. Так же недвижимость очень дорого стоит, а окупится она совсем не скоро. По мимо всего вышеперечисленного, недвижимость требует ухода: ремонта, налоговых отчислений и другие. Однако аналитики считают, что данная сфера одна из наиболее выгодных для инвестирования. Спрос на жилье будет всегда, а риски меньше, чем при инвестировании или открытии бизнеса. </w:t>
      </w:r>
    </w:p>
    <w:p w14:paraId="3E4BE21C" w14:textId="31B53EEC" w:rsidR="00235894" w:rsidRPr="00ED25C5" w:rsidRDefault="00235894" w:rsidP="00B34D3D">
      <w:pPr>
        <w:pStyle w:val="a4"/>
        <w:numPr>
          <w:ilvl w:val="0"/>
          <w:numId w:val="25"/>
        </w:num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Покупка </w:t>
      </w:r>
      <w:r w:rsidR="00F500F4">
        <w:rPr>
          <w:rFonts w:ascii="Times New Roman" w:hAnsi="Times New Roman" w:cs="Times New Roman"/>
          <w:sz w:val="24"/>
          <w:szCs w:val="24"/>
        </w:rPr>
        <w:t>золота</w:t>
      </w:r>
    </w:p>
    <w:p w14:paraId="0C04EBA9" w14:textId="58311BA6" w:rsidR="001C43EE" w:rsidRPr="00F500F4" w:rsidRDefault="00F500F4" w:rsidP="00B34D3D">
      <w:pPr>
        <w:spacing w:after="0" w:line="180" w:lineRule="atLeast"/>
        <w:ind w:firstLine="360"/>
        <w:jc w:val="both"/>
        <w:rPr>
          <w:rFonts w:cs="Times New Roman"/>
          <w:sz w:val="24"/>
          <w:szCs w:val="24"/>
        </w:rPr>
      </w:pPr>
      <w:r>
        <w:rPr>
          <w:rFonts w:ascii="Times New Roman" w:hAnsi="Times New Roman" w:cs="Times New Roman"/>
          <w:sz w:val="24"/>
          <w:szCs w:val="24"/>
        </w:rPr>
        <w:t xml:space="preserve">Существует 2 вида инвестирования в золото. Сначала рассмотрим инвестирования в физическое золото, то есть скупка самих слитков. </w:t>
      </w:r>
      <w:r w:rsidR="001C43EE" w:rsidRPr="00ED25C5">
        <w:rPr>
          <w:rFonts w:ascii="Times New Roman" w:hAnsi="Times New Roman" w:cs="Times New Roman"/>
          <w:sz w:val="24"/>
          <w:szCs w:val="24"/>
        </w:rPr>
        <w:t xml:space="preserve">Основной плюс данного вида инвестирования в том, что ты не зависишь от банка. Драгоценные металлы всегда будут актуальны и в долгосрочной перспективе могут стать </w:t>
      </w:r>
      <w:r>
        <w:rPr>
          <w:rFonts w:ascii="Times New Roman" w:hAnsi="Times New Roman" w:cs="Times New Roman"/>
          <w:sz w:val="24"/>
          <w:szCs w:val="24"/>
        </w:rPr>
        <w:t>довольно</w:t>
      </w:r>
      <w:r w:rsidR="001C43EE" w:rsidRPr="00ED25C5">
        <w:rPr>
          <w:rFonts w:ascii="Times New Roman" w:hAnsi="Times New Roman" w:cs="Times New Roman"/>
          <w:sz w:val="24"/>
          <w:szCs w:val="24"/>
        </w:rPr>
        <w:t xml:space="preserve"> выгодным вложением. Однако нужно понимать, что с любых металлов взымаются довольно большие налоги</w:t>
      </w:r>
      <w:r w:rsidR="00B5003C">
        <w:rPr>
          <w:rFonts w:ascii="Times New Roman" w:hAnsi="Times New Roman" w:cs="Times New Roman"/>
          <w:sz w:val="24"/>
          <w:szCs w:val="24"/>
        </w:rPr>
        <w:t xml:space="preserve"> (НДС 20</w:t>
      </w:r>
      <w:r>
        <w:rPr>
          <w:rFonts w:ascii="Times New Roman" w:hAnsi="Times New Roman" w:cs="Times New Roman"/>
          <w:sz w:val="24"/>
          <w:szCs w:val="24"/>
        </w:rPr>
        <w:t>%)</w:t>
      </w:r>
      <w:r w:rsidR="001C43EE" w:rsidRPr="00ED25C5">
        <w:rPr>
          <w:rFonts w:ascii="Times New Roman" w:hAnsi="Times New Roman" w:cs="Times New Roman"/>
          <w:sz w:val="24"/>
          <w:szCs w:val="24"/>
        </w:rPr>
        <w:t xml:space="preserve">, также необходима банковская ячейка, чтобы снизить риски потери или кражи. На них не распространяется государственная страховка. И могут возникнуть проблемы с </w:t>
      </w:r>
      <w:r w:rsidR="001C43EE" w:rsidRPr="007153F9">
        <w:rPr>
          <w:rFonts w:ascii="Times New Roman" w:hAnsi="Times New Roman" w:cs="Times New Roman"/>
          <w:sz w:val="24"/>
          <w:szCs w:val="24"/>
        </w:rPr>
        <w:t>перепродажей. Такой вид инвестиций подходит не каждому, нужно обладать определенными навыками и знаниями</w:t>
      </w:r>
      <w:r w:rsidR="0019529D" w:rsidRPr="007153F9">
        <w:rPr>
          <w:rFonts w:ascii="Times New Roman" w:hAnsi="Times New Roman" w:cs="Times New Roman"/>
          <w:sz w:val="24"/>
          <w:szCs w:val="24"/>
        </w:rPr>
        <w:t>.</w:t>
      </w:r>
      <w:r w:rsidRPr="007153F9">
        <w:rPr>
          <w:rFonts w:ascii="Times New Roman" w:hAnsi="Times New Roman" w:cs="Times New Roman"/>
          <w:sz w:val="24"/>
          <w:szCs w:val="24"/>
        </w:rPr>
        <w:t xml:space="preserve"> Второй вид инвестирования в золото – это открытие ОМС (обезличенные металлические счета</w:t>
      </w:r>
      <w:proofErr w:type="gramStart"/>
      <w:r w:rsidRPr="007153F9">
        <w:rPr>
          <w:rFonts w:ascii="Times New Roman" w:hAnsi="Times New Roman" w:cs="Times New Roman"/>
          <w:sz w:val="24"/>
          <w:szCs w:val="24"/>
        </w:rPr>
        <w:t>)</w:t>
      </w:r>
      <w:proofErr w:type="gramEnd"/>
      <w:r w:rsidRPr="007153F9">
        <w:rPr>
          <w:rFonts w:ascii="Times New Roman" w:hAnsi="Times New Roman" w:cs="Times New Roman"/>
          <w:color w:val="262626"/>
          <w:sz w:val="24"/>
          <w:szCs w:val="24"/>
          <w:shd w:val="clear" w:color="auto" w:fill="FCFCFC"/>
        </w:rPr>
        <w:t xml:space="preserve"> Это счёт, который вам открывает банк, для инвестирования в драгоценные металлы. Вкладывая деньги в обезличенный металлический счёт, вы не получаете золото на руки, оно как бы хранится на вашем счету в </w:t>
      </w:r>
      <w:r w:rsidR="00B5003C">
        <w:rPr>
          <w:rFonts w:ascii="Times New Roman" w:hAnsi="Times New Roman" w:cs="Times New Roman"/>
          <w:color w:val="262626"/>
          <w:sz w:val="24"/>
          <w:szCs w:val="24"/>
          <w:shd w:val="clear" w:color="auto" w:fill="FCFCFC"/>
        </w:rPr>
        <w:t>банке. Плюсы: не надо платить 20</w:t>
      </w:r>
      <w:r w:rsidRPr="007153F9">
        <w:rPr>
          <w:rFonts w:ascii="Times New Roman" w:hAnsi="Times New Roman" w:cs="Times New Roman"/>
          <w:color w:val="262626"/>
          <w:sz w:val="24"/>
          <w:szCs w:val="24"/>
          <w:shd w:val="clear" w:color="auto" w:fill="FCFCFC"/>
        </w:rPr>
        <w:t xml:space="preserve">% НДС как при покупке физического золота, так же можно не беспокоиться о хранении - счет автоматически будет в </w:t>
      </w:r>
      <w:r w:rsidRPr="007153F9">
        <w:rPr>
          <w:rFonts w:ascii="Times New Roman" w:hAnsi="Times New Roman" w:cs="Times New Roman"/>
          <w:color w:val="262626"/>
          <w:sz w:val="24"/>
          <w:szCs w:val="24"/>
          <w:shd w:val="clear" w:color="auto" w:fill="FCFCFC"/>
        </w:rPr>
        <w:lastRenderedPageBreak/>
        <w:t xml:space="preserve">банке. </w:t>
      </w:r>
      <w:r w:rsidR="007153F9" w:rsidRPr="007153F9">
        <w:rPr>
          <w:rFonts w:ascii="Times New Roman" w:hAnsi="Times New Roman" w:cs="Times New Roman"/>
          <w:color w:val="262626"/>
          <w:sz w:val="24"/>
          <w:szCs w:val="24"/>
          <w:shd w:val="clear" w:color="auto" w:fill="FCFCFC"/>
        </w:rPr>
        <w:t>Минусы: так же, как и покупка физического золота, такой вид сбережений приносит доход только в долгосрочной перспективе. Но есть проблемы покрупнее.  Дело в том, что в отличие от банковских вкладов средства на ОМС не застрахованы. В случае банкротства банка или отзыва лицензии есть риск потерять деньги.</w:t>
      </w:r>
    </w:p>
    <w:p w14:paraId="445D5ABC" w14:textId="40F88D0B" w:rsidR="001C43EE" w:rsidRPr="00ED25C5" w:rsidRDefault="00A65C66" w:rsidP="00B34D3D">
      <w:pPr>
        <w:pStyle w:val="a4"/>
        <w:numPr>
          <w:ilvl w:val="0"/>
          <w:numId w:val="25"/>
        </w:num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Хранение денег дома, «под матрасом»</w:t>
      </w:r>
    </w:p>
    <w:p w14:paraId="1A47C713" w14:textId="3AC30F99" w:rsidR="00A65C66" w:rsidRPr="00ED25C5" w:rsidRDefault="00A65C66" w:rsidP="00B34D3D">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Такой способ является самым невыгодным</w:t>
      </w:r>
      <w:r w:rsidR="0019529D" w:rsidRPr="00ED25C5">
        <w:rPr>
          <w:rFonts w:ascii="Times New Roman" w:hAnsi="Times New Roman" w:cs="Times New Roman"/>
          <w:sz w:val="24"/>
          <w:szCs w:val="24"/>
        </w:rPr>
        <w:t>,</w:t>
      </w:r>
      <w:r w:rsidRPr="00ED25C5">
        <w:rPr>
          <w:rFonts w:ascii="Times New Roman" w:hAnsi="Times New Roman" w:cs="Times New Roman"/>
          <w:sz w:val="24"/>
          <w:szCs w:val="24"/>
        </w:rPr>
        <w:t xml:space="preserve"> т.к. из-за инфляции деньги быстро обесценятся. Даже минимальный процент по вкладу хотя бы немного уменьшит ущерб от инфляции. </w:t>
      </w:r>
    </w:p>
    <w:p w14:paraId="2221A25A" w14:textId="56ECAE0E" w:rsidR="00A65C66" w:rsidRPr="00ED25C5" w:rsidRDefault="00A65C66" w:rsidP="00B34D3D">
      <w:pPr>
        <w:pStyle w:val="a4"/>
        <w:numPr>
          <w:ilvl w:val="0"/>
          <w:numId w:val="25"/>
        </w:num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Инвестирование на фондовом рынке </w:t>
      </w:r>
    </w:p>
    <w:p w14:paraId="50DE313E" w14:textId="683A2943" w:rsidR="00A65C66" w:rsidRPr="00ED25C5" w:rsidRDefault="00EF47EE" w:rsidP="00B34D3D">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Из плюсов стоит отметить небольшой стартовый капитал, разнообразные способы инвестирования (акции, облигации и другие), возможность самостоятельно составлять инвестиционный портфель. Минусов у этого способа немного, но они достаточно весомые. Это большие риски, а также необходимость определенных знаний для успешного инвестирования.</w:t>
      </w:r>
    </w:p>
    <w:p w14:paraId="2A30B80D" w14:textId="3C6193BD" w:rsidR="001F5BFF" w:rsidRPr="00ED25C5" w:rsidRDefault="001F5BFF" w:rsidP="00710474">
      <w:pPr>
        <w:spacing w:line="180" w:lineRule="atLeast"/>
        <w:rPr>
          <w:rFonts w:ascii="Times New Roman" w:hAnsi="Times New Roman" w:cs="Times New Roman"/>
          <w:sz w:val="24"/>
          <w:szCs w:val="24"/>
        </w:rPr>
      </w:pPr>
      <w:r w:rsidRPr="00ED25C5">
        <w:rPr>
          <w:noProof/>
          <w:sz w:val="24"/>
          <w:szCs w:val="24"/>
        </w:rPr>
        <w:drawing>
          <wp:inline distT="0" distB="0" distL="0" distR="0" wp14:anchorId="6F1F1D44" wp14:editId="2177458C">
            <wp:extent cx="5075756" cy="26098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9704" cy="2617022"/>
                    </a:xfrm>
                    <a:prstGeom prst="rect">
                      <a:avLst/>
                    </a:prstGeom>
                  </pic:spPr>
                </pic:pic>
              </a:graphicData>
            </a:graphic>
          </wp:inline>
        </w:drawing>
      </w:r>
    </w:p>
    <w:p w14:paraId="118B782F" w14:textId="77777777" w:rsidR="00B34D3D" w:rsidRDefault="001F5BFF" w:rsidP="00710474">
      <w:pPr>
        <w:spacing w:line="180" w:lineRule="atLeast"/>
        <w:rPr>
          <w:rFonts w:ascii="Times New Roman" w:hAnsi="Times New Roman" w:cs="Times New Roman"/>
          <w:sz w:val="24"/>
          <w:szCs w:val="24"/>
        </w:rPr>
      </w:pPr>
      <w:r w:rsidRPr="00ED25C5">
        <w:rPr>
          <w:noProof/>
          <w:sz w:val="24"/>
          <w:szCs w:val="24"/>
        </w:rPr>
        <w:drawing>
          <wp:inline distT="0" distB="0" distL="0" distR="0" wp14:anchorId="1A77E80F" wp14:editId="68BDD7AA">
            <wp:extent cx="5050790" cy="2571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9646" cy="2586443"/>
                    </a:xfrm>
                    <a:prstGeom prst="rect">
                      <a:avLst/>
                    </a:prstGeom>
                  </pic:spPr>
                </pic:pic>
              </a:graphicData>
            </a:graphic>
          </wp:inline>
        </w:drawing>
      </w:r>
    </w:p>
    <w:p w14:paraId="5CB64A32" w14:textId="729C05A5" w:rsidR="00366A60" w:rsidRDefault="0066145C" w:rsidP="00710474">
      <w:pPr>
        <w:spacing w:line="180" w:lineRule="atLeast"/>
        <w:rPr>
          <w:rFonts w:ascii="Times New Roman" w:hAnsi="Times New Roman" w:cs="Times New Roman"/>
          <w:sz w:val="24"/>
          <w:szCs w:val="24"/>
        </w:rPr>
      </w:pPr>
      <w:r w:rsidRPr="00ED25C5">
        <w:rPr>
          <w:rFonts w:ascii="Times New Roman" w:hAnsi="Times New Roman" w:cs="Times New Roman"/>
          <w:sz w:val="24"/>
          <w:szCs w:val="24"/>
        </w:rPr>
        <w:t>(Рис 3,4 Прибыль от вложения в различные способы сохранения денег по годам</w:t>
      </w:r>
      <w:r w:rsidR="00AD7FC0">
        <w:rPr>
          <w:rFonts w:ascii="Times New Roman" w:hAnsi="Times New Roman" w:cs="Times New Roman"/>
          <w:sz w:val="24"/>
          <w:szCs w:val="24"/>
        </w:rPr>
        <w:t xml:space="preserve">. </w:t>
      </w:r>
      <w:r w:rsidR="00AD7FC0" w:rsidRPr="00ED25C5">
        <w:rPr>
          <w:rFonts w:ascii="Times New Roman" w:hAnsi="Times New Roman" w:cs="Times New Roman"/>
          <w:sz w:val="24"/>
          <w:szCs w:val="24"/>
        </w:rPr>
        <w:t>Источник: УК «Арсагера» ЗАМЕТКИ В ИНВЕСТИРОВАНИИ</w:t>
      </w:r>
      <w:r w:rsidRPr="00ED25C5">
        <w:rPr>
          <w:rFonts w:ascii="Times New Roman" w:hAnsi="Times New Roman" w:cs="Times New Roman"/>
          <w:sz w:val="24"/>
          <w:szCs w:val="24"/>
        </w:rPr>
        <w:t>)</w:t>
      </w:r>
    </w:p>
    <w:p w14:paraId="677F89D9" w14:textId="38F55A34" w:rsidR="007153F9" w:rsidRDefault="007153F9" w:rsidP="00B34D3D">
      <w:pPr>
        <w:spacing w:line="180" w:lineRule="atLeast"/>
        <w:ind w:firstLine="708"/>
        <w:jc w:val="both"/>
        <w:rPr>
          <w:rFonts w:ascii="Times New Roman" w:hAnsi="Times New Roman" w:cs="Times New Roman"/>
          <w:sz w:val="24"/>
          <w:szCs w:val="24"/>
        </w:rPr>
      </w:pPr>
      <w:r>
        <w:rPr>
          <w:rFonts w:ascii="Times New Roman" w:hAnsi="Times New Roman" w:cs="Times New Roman"/>
          <w:sz w:val="24"/>
          <w:szCs w:val="24"/>
        </w:rPr>
        <w:t>На данных графиках мы видим, что ставка по депозиту держится на стабильно низком уровне относительно иных способов инвестирования. Золото</w:t>
      </w:r>
      <w:r w:rsidR="001E564E">
        <w:rPr>
          <w:rFonts w:ascii="Times New Roman" w:hAnsi="Times New Roman" w:cs="Times New Roman"/>
          <w:sz w:val="24"/>
          <w:szCs w:val="24"/>
        </w:rPr>
        <w:t xml:space="preserve"> (в долларах) </w:t>
      </w:r>
      <w:r>
        <w:rPr>
          <w:rFonts w:ascii="Times New Roman" w:hAnsi="Times New Roman" w:cs="Times New Roman"/>
          <w:sz w:val="24"/>
          <w:szCs w:val="24"/>
        </w:rPr>
        <w:t>выросло в цене в 2007, 2009 и 2010 годах, в основном это связано с кризисом 2008 года, оставшееся время оно держится на стабильном уровне и приб</w:t>
      </w:r>
      <w:r w:rsidR="001E564E">
        <w:rPr>
          <w:rFonts w:ascii="Times New Roman" w:hAnsi="Times New Roman" w:cs="Times New Roman"/>
          <w:sz w:val="24"/>
          <w:szCs w:val="24"/>
        </w:rPr>
        <w:t>ы</w:t>
      </w:r>
      <w:r>
        <w:rPr>
          <w:rFonts w:ascii="Times New Roman" w:hAnsi="Times New Roman" w:cs="Times New Roman"/>
          <w:sz w:val="24"/>
          <w:szCs w:val="24"/>
        </w:rPr>
        <w:t>ли от продажи не пр</w:t>
      </w:r>
      <w:r w:rsidR="001E564E">
        <w:rPr>
          <w:rFonts w:ascii="Times New Roman" w:hAnsi="Times New Roman" w:cs="Times New Roman"/>
          <w:sz w:val="24"/>
          <w:szCs w:val="24"/>
        </w:rPr>
        <w:t>и</w:t>
      </w:r>
      <w:r>
        <w:rPr>
          <w:rFonts w:ascii="Times New Roman" w:hAnsi="Times New Roman" w:cs="Times New Roman"/>
          <w:sz w:val="24"/>
          <w:szCs w:val="24"/>
        </w:rPr>
        <w:t xml:space="preserve">несет. </w:t>
      </w:r>
      <w:r w:rsidR="001E564E">
        <w:rPr>
          <w:rFonts w:ascii="Times New Roman" w:hAnsi="Times New Roman" w:cs="Times New Roman"/>
          <w:sz w:val="24"/>
          <w:szCs w:val="24"/>
        </w:rPr>
        <w:t xml:space="preserve">Недвижимость так же стабильна.  Курс доллара </w:t>
      </w:r>
      <w:r w:rsidR="00140A56">
        <w:rPr>
          <w:rFonts w:ascii="Times New Roman" w:hAnsi="Times New Roman" w:cs="Times New Roman"/>
          <w:sz w:val="24"/>
          <w:szCs w:val="24"/>
        </w:rPr>
        <w:t>и</w:t>
      </w:r>
      <w:r w:rsidR="001E564E">
        <w:rPr>
          <w:rFonts w:ascii="Times New Roman" w:hAnsi="Times New Roman" w:cs="Times New Roman"/>
          <w:sz w:val="24"/>
          <w:szCs w:val="24"/>
        </w:rPr>
        <w:t xml:space="preserve"> золота в рублях чаще всего зависят друг от друга. А вот Индексы МосБиржи и дивиденды очень непостоянн</w:t>
      </w:r>
      <w:r w:rsidR="00140A56">
        <w:rPr>
          <w:rFonts w:ascii="Times New Roman" w:hAnsi="Times New Roman" w:cs="Times New Roman"/>
          <w:sz w:val="24"/>
          <w:szCs w:val="24"/>
        </w:rPr>
        <w:t>ы</w:t>
      </w:r>
      <w:r w:rsidR="001E564E">
        <w:rPr>
          <w:rFonts w:ascii="Times New Roman" w:hAnsi="Times New Roman" w:cs="Times New Roman"/>
          <w:sz w:val="24"/>
          <w:szCs w:val="24"/>
        </w:rPr>
        <w:t xml:space="preserve"> и часто резко меняются. </w:t>
      </w:r>
      <w:r w:rsidR="00140A56">
        <w:rPr>
          <w:rFonts w:ascii="Times New Roman" w:hAnsi="Times New Roman" w:cs="Times New Roman"/>
          <w:sz w:val="24"/>
          <w:szCs w:val="24"/>
        </w:rPr>
        <w:t xml:space="preserve">Поэтому люди пытаются заработать на спекуляции ими. </w:t>
      </w:r>
    </w:p>
    <w:p w14:paraId="0598D891" w14:textId="77777777" w:rsidR="00B34D3D" w:rsidRPr="00ED25C5" w:rsidRDefault="00B34D3D" w:rsidP="00B34D3D">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lastRenderedPageBreak/>
        <w:t>На мой взгляд</w:t>
      </w:r>
      <w:r>
        <w:rPr>
          <w:rFonts w:ascii="Times New Roman" w:hAnsi="Times New Roman" w:cs="Times New Roman"/>
          <w:sz w:val="24"/>
          <w:szCs w:val="24"/>
        </w:rPr>
        <w:t>,</w:t>
      </w:r>
      <w:r w:rsidRPr="00ED25C5">
        <w:rPr>
          <w:rFonts w:ascii="Times New Roman" w:hAnsi="Times New Roman" w:cs="Times New Roman"/>
          <w:sz w:val="24"/>
          <w:szCs w:val="24"/>
        </w:rPr>
        <w:t xml:space="preserve"> инвестирование на фондовом рынке является наиболее перспективным в условиях кризиса. В следующей главе я более подробно расскажу про работу фондового рынка.</w:t>
      </w:r>
    </w:p>
    <w:p w14:paraId="3662D4F8" w14:textId="750D50CA" w:rsidR="008914D7" w:rsidRPr="003C0AEE" w:rsidRDefault="008914D7" w:rsidP="00710474">
      <w:pPr>
        <w:pStyle w:val="2"/>
        <w:spacing w:line="180" w:lineRule="atLeast"/>
        <w:rPr>
          <w:rFonts w:ascii="Times New Roman" w:hAnsi="Times New Roman" w:cs="Times New Roman"/>
          <w:spacing w:val="-3"/>
          <w:sz w:val="32"/>
          <w:szCs w:val="32"/>
          <w:shd w:val="clear" w:color="auto" w:fill="FFFFFF"/>
        </w:rPr>
      </w:pPr>
      <w:bookmarkStart w:id="8" w:name="_Toc57725799"/>
      <w:r w:rsidRPr="003C0AEE">
        <w:rPr>
          <w:rFonts w:ascii="Times New Roman" w:hAnsi="Times New Roman" w:cs="Times New Roman"/>
          <w:spacing w:val="-3"/>
          <w:sz w:val="32"/>
          <w:szCs w:val="32"/>
          <w:shd w:val="clear" w:color="auto" w:fill="FFFFFF"/>
        </w:rPr>
        <w:t>Анализ основных инструментов вложения на фондовом рынке</w:t>
      </w:r>
      <w:bookmarkEnd w:id="8"/>
    </w:p>
    <w:p w14:paraId="608539E3" w14:textId="7F85C954" w:rsidR="009E41AE" w:rsidRPr="00ED25C5" w:rsidRDefault="008914D7" w:rsidP="00B34D3D">
      <w:pPr>
        <w:spacing w:line="180" w:lineRule="atLeast"/>
        <w:ind w:firstLine="708"/>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Для начала разберемся что такое фондовый рынок.</w:t>
      </w:r>
    </w:p>
    <w:p w14:paraId="65ED92B2" w14:textId="04368537" w:rsidR="008914D7" w:rsidRDefault="008914D7" w:rsidP="00B34D3D">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t>Фондовый рынок (англ. stock market)</w:t>
      </w:r>
      <w:r w:rsidR="00140A56">
        <w:rPr>
          <w:rFonts w:ascii="Times New Roman" w:hAnsi="Times New Roman" w:cs="Times New Roman"/>
          <w:sz w:val="24"/>
          <w:szCs w:val="24"/>
        </w:rPr>
        <w:t xml:space="preserve"> -</w:t>
      </w:r>
      <w:r w:rsidR="00411CD8" w:rsidRPr="00ED25C5">
        <w:rPr>
          <w:color w:val="191A1A"/>
          <w:sz w:val="24"/>
          <w:szCs w:val="24"/>
          <w:shd w:val="clear" w:color="auto" w:fill="F7F7F7"/>
        </w:rPr>
        <w:t xml:space="preserve"> </w:t>
      </w:r>
      <w:r w:rsidR="00411CD8" w:rsidRPr="00ED25C5">
        <w:rPr>
          <w:rFonts w:ascii="Times New Roman" w:hAnsi="Times New Roman" w:cs="Times New Roman"/>
          <w:sz w:val="24"/>
          <w:szCs w:val="24"/>
        </w:rPr>
        <w:t>рынок ценных бумаг, является частью финансового рынка, в первую очередь связан с эмиссией и куплей-продажей прав на собственность и долговых обязательств. По сути, фондовый рынок — это механизм, который объединяет лиц, которые имеют свободные средства, с лицами, нуждающимися в этих средствах.</w:t>
      </w:r>
    </w:p>
    <w:p w14:paraId="3AA13A11" w14:textId="713BFF23" w:rsidR="007330CB" w:rsidRDefault="007330CB" w:rsidP="00B34D3D">
      <w:pPr>
        <w:spacing w:line="180" w:lineRule="atLeast"/>
        <w:ind w:firstLine="708"/>
        <w:jc w:val="both"/>
        <w:rPr>
          <w:rFonts w:ascii="Times New Roman" w:hAnsi="Times New Roman" w:cs="Times New Roman"/>
          <w:sz w:val="24"/>
          <w:szCs w:val="24"/>
        </w:rPr>
      </w:pPr>
      <w:r>
        <w:rPr>
          <w:rFonts w:ascii="Times New Roman" w:hAnsi="Times New Roman" w:cs="Times New Roman"/>
          <w:sz w:val="24"/>
          <w:szCs w:val="24"/>
        </w:rPr>
        <w:t>Классификация фондовых рнков:</w:t>
      </w:r>
    </w:p>
    <w:p w14:paraId="07EDCC0E" w14:textId="77777777" w:rsidR="007330CB" w:rsidRDefault="007330CB" w:rsidP="00B34D3D">
      <w:pPr>
        <w:spacing w:after="0" w:line="180" w:lineRule="atLeast"/>
        <w:ind w:firstLine="709"/>
        <w:jc w:val="both"/>
        <w:rPr>
          <w:rFonts w:ascii="Times New Roman" w:hAnsi="Times New Roman" w:cs="Times New Roman"/>
          <w:sz w:val="24"/>
          <w:szCs w:val="24"/>
        </w:rPr>
      </w:pPr>
      <w:r>
        <w:rPr>
          <w:rFonts w:ascii="Times New Roman" w:hAnsi="Times New Roman" w:cs="Times New Roman"/>
          <w:sz w:val="24"/>
          <w:szCs w:val="24"/>
        </w:rPr>
        <w:t>■ денежный рынок (крупные заимствования денежных средств на короткий – до 1 года срок);</w:t>
      </w:r>
    </w:p>
    <w:p w14:paraId="48B9DB26" w14:textId="77777777" w:rsidR="007330CB" w:rsidRPr="008E6839" w:rsidRDefault="007330CB" w:rsidP="00B34D3D">
      <w:pPr>
        <w:spacing w:after="0" w:line="180" w:lineRule="atLeast"/>
        <w:ind w:firstLine="709"/>
        <w:jc w:val="both"/>
        <w:rPr>
          <w:rFonts w:ascii="Times New Roman" w:hAnsi="Times New Roman" w:cs="Times New Roman"/>
          <w:sz w:val="24"/>
          <w:szCs w:val="24"/>
        </w:rPr>
      </w:pPr>
      <w:r>
        <w:rPr>
          <w:rFonts w:ascii="Times New Roman" w:hAnsi="Times New Roman" w:cs="Times New Roman"/>
          <w:sz w:val="24"/>
          <w:szCs w:val="24"/>
        </w:rPr>
        <w:t>■ рынок долговых обязательств (рынок ценных бумаг с фиксированным доходом, где работают инструменты с процентным доходом за фиксированный период времени, а срок заимствования составляет более года)</w:t>
      </w:r>
      <w:r w:rsidRPr="008E6839">
        <w:rPr>
          <w:rFonts w:ascii="Times New Roman" w:hAnsi="Times New Roman" w:cs="Times New Roman"/>
          <w:sz w:val="24"/>
          <w:szCs w:val="24"/>
        </w:rPr>
        <w:t>;</w:t>
      </w:r>
    </w:p>
    <w:p w14:paraId="1D192523" w14:textId="77777777" w:rsidR="007330CB" w:rsidRDefault="007330CB" w:rsidP="00B34D3D">
      <w:pPr>
        <w:spacing w:after="0" w:line="180" w:lineRule="atLeast"/>
        <w:ind w:firstLine="709"/>
        <w:jc w:val="both"/>
        <w:rPr>
          <w:rFonts w:ascii="Times New Roman" w:hAnsi="Times New Roman" w:cs="Times New Roman"/>
          <w:sz w:val="24"/>
          <w:szCs w:val="24"/>
        </w:rPr>
      </w:pPr>
      <w:r>
        <w:rPr>
          <w:rFonts w:ascii="Times New Roman" w:hAnsi="Times New Roman" w:cs="Times New Roman"/>
          <w:sz w:val="24"/>
          <w:szCs w:val="24"/>
        </w:rPr>
        <w:t>■ рынок акций (собственно, фондовый рынок, где инвесторам предлагается доля участия в акционерном капитале).</w:t>
      </w:r>
    </w:p>
    <w:p w14:paraId="03880F33" w14:textId="440F0CAE" w:rsidR="008914D7" w:rsidRPr="00ED25C5" w:rsidRDefault="008914D7" w:rsidP="00B34D3D">
      <w:pPr>
        <w:spacing w:line="180" w:lineRule="atLeast"/>
        <w:ind w:firstLine="360"/>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Возможности</w:t>
      </w:r>
      <w:r w:rsidR="007330CB">
        <w:rPr>
          <w:rFonts w:ascii="Times New Roman" w:eastAsia="Times New Roman" w:hAnsi="Times New Roman" w:cs="Times New Roman"/>
          <w:color w:val="000000"/>
          <w:sz w:val="24"/>
          <w:szCs w:val="24"/>
        </w:rPr>
        <w:t xml:space="preserve">, которые дает </w:t>
      </w:r>
      <w:r w:rsidRPr="00ED25C5">
        <w:rPr>
          <w:rFonts w:ascii="Times New Roman" w:eastAsia="Times New Roman" w:hAnsi="Times New Roman" w:cs="Times New Roman"/>
          <w:color w:val="000000"/>
          <w:sz w:val="24"/>
          <w:szCs w:val="24"/>
        </w:rPr>
        <w:t>фондов</w:t>
      </w:r>
      <w:r w:rsidR="007330CB">
        <w:rPr>
          <w:rFonts w:ascii="Times New Roman" w:eastAsia="Times New Roman" w:hAnsi="Times New Roman" w:cs="Times New Roman"/>
          <w:color w:val="000000"/>
          <w:sz w:val="24"/>
          <w:szCs w:val="24"/>
        </w:rPr>
        <w:t>ый</w:t>
      </w:r>
      <w:r w:rsidRPr="00ED25C5">
        <w:rPr>
          <w:rFonts w:ascii="Times New Roman" w:eastAsia="Times New Roman" w:hAnsi="Times New Roman" w:cs="Times New Roman"/>
          <w:color w:val="000000"/>
          <w:sz w:val="24"/>
          <w:szCs w:val="24"/>
        </w:rPr>
        <w:t xml:space="preserve"> рын</w:t>
      </w:r>
      <w:r w:rsidR="007330CB">
        <w:rPr>
          <w:rFonts w:ascii="Times New Roman" w:eastAsia="Times New Roman" w:hAnsi="Times New Roman" w:cs="Times New Roman"/>
          <w:color w:val="000000"/>
          <w:sz w:val="24"/>
          <w:szCs w:val="24"/>
        </w:rPr>
        <w:t>ок инвесторам</w:t>
      </w:r>
      <w:r w:rsidRPr="00ED25C5">
        <w:rPr>
          <w:rFonts w:ascii="Times New Roman" w:eastAsia="Times New Roman" w:hAnsi="Times New Roman" w:cs="Times New Roman"/>
          <w:color w:val="000000"/>
          <w:sz w:val="24"/>
          <w:szCs w:val="24"/>
        </w:rPr>
        <w:t>:</w:t>
      </w:r>
    </w:p>
    <w:p w14:paraId="3672CC04" w14:textId="3D1694DB" w:rsidR="008914D7" w:rsidRPr="00ED25C5" w:rsidRDefault="008914D7" w:rsidP="00710474">
      <w:pPr>
        <w:numPr>
          <w:ilvl w:val="0"/>
          <w:numId w:val="4"/>
        </w:numPr>
        <w:spacing w:after="0" w:line="180" w:lineRule="atLeast"/>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 xml:space="preserve">Получение </w:t>
      </w:r>
      <w:r w:rsidR="00A10D9D" w:rsidRPr="00ED25C5">
        <w:rPr>
          <w:rFonts w:ascii="Times New Roman" w:eastAsia="Times New Roman" w:hAnsi="Times New Roman" w:cs="Times New Roman"/>
          <w:color w:val="000000"/>
          <w:sz w:val="24"/>
          <w:szCs w:val="24"/>
        </w:rPr>
        <w:t xml:space="preserve">регулярного </w:t>
      </w:r>
      <w:r w:rsidRPr="00ED25C5">
        <w:rPr>
          <w:rFonts w:ascii="Times New Roman" w:eastAsia="Times New Roman" w:hAnsi="Times New Roman" w:cs="Times New Roman"/>
          <w:color w:val="000000"/>
          <w:sz w:val="24"/>
          <w:szCs w:val="24"/>
        </w:rPr>
        <w:t>дохода в виде дивидендов от приобретённых акций.</w:t>
      </w:r>
    </w:p>
    <w:p w14:paraId="1EDFCF0E" w14:textId="4A89926D" w:rsidR="008914D7" w:rsidRPr="00ED25C5" w:rsidRDefault="008914D7" w:rsidP="00710474">
      <w:pPr>
        <w:numPr>
          <w:ilvl w:val="0"/>
          <w:numId w:val="4"/>
        </w:numPr>
        <w:spacing w:after="0" w:line="180" w:lineRule="atLeast"/>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 xml:space="preserve">Получение прибыли за счёт купли-продажи ценных бумаг в рамках изменения </w:t>
      </w:r>
      <w:r w:rsidR="009E41AE" w:rsidRPr="00ED25C5">
        <w:rPr>
          <w:rFonts w:ascii="Times New Roman" w:eastAsia="Times New Roman" w:hAnsi="Times New Roman" w:cs="Times New Roman"/>
          <w:color w:val="000000"/>
          <w:sz w:val="24"/>
          <w:szCs w:val="24"/>
        </w:rPr>
        <w:t>их цен</w:t>
      </w:r>
      <w:r w:rsidRPr="00ED25C5">
        <w:rPr>
          <w:rFonts w:ascii="Times New Roman" w:eastAsia="Times New Roman" w:hAnsi="Times New Roman" w:cs="Times New Roman"/>
          <w:color w:val="000000"/>
          <w:sz w:val="24"/>
          <w:szCs w:val="24"/>
        </w:rPr>
        <w:t>.</w:t>
      </w:r>
    </w:p>
    <w:p w14:paraId="0B1711FF" w14:textId="70809BE9" w:rsidR="008914D7" w:rsidRPr="00ED25C5" w:rsidRDefault="00A10D9D" w:rsidP="00710474">
      <w:pPr>
        <w:numPr>
          <w:ilvl w:val="0"/>
          <w:numId w:val="4"/>
        </w:numPr>
        <w:spacing w:after="0" w:line="180" w:lineRule="atLeast"/>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Предоставление собственного капитала в доверительное управление</w:t>
      </w:r>
      <w:r w:rsidR="008914D7" w:rsidRPr="00ED25C5">
        <w:rPr>
          <w:rFonts w:ascii="Times New Roman" w:eastAsia="Times New Roman" w:hAnsi="Times New Roman" w:cs="Times New Roman"/>
          <w:color w:val="000000"/>
          <w:sz w:val="24"/>
          <w:szCs w:val="24"/>
        </w:rPr>
        <w:t xml:space="preserve"> брокерам и трейдерам с получением соответствующего вознаграждения.</w:t>
      </w:r>
    </w:p>
    <w:p w14:paraId="52B633A2" w14:textId="77777777" w:rsidR="00E80AFE" w:rsidRPr="00ED25C5" w:rsidRDefault="009E41AE" w:rsidP="00710474">
      <w:pPr>
        <w:spacing w:line="180" w:lineRule="atLeast"/>
        <w:jc w:val="both"/>
        <w:rPr>
          <w:noProof/>
          <w:sz w:val="24"/>
          <w:szCs w:val="24"/>
        </w:rPr>
      </w:pPr>
      <w:r w:rsidRPr="007330CB">
        <w:rPr>
          <w:rFonts w:ascii="Times New Roman" w:hAnsi="Times New Roman" w:cs="Times New Roman"/>
          <w:sz w:val="24"/>
          <w:szCs w:val="24"/>
          <w:u w:val="single"/>
        </w:rPr>
        <w:t>Инструменты фондового рынка</w:t>
      </w:r>
      <w:r w:rsidRPr="00ED25C5">
        <w:rPr>
          <w:rFonts w:ascii="Times New Roman" w:hAnsi="Times New Roman" w:cs="Times New Roman"/>
          <w:sz w:val="24"/>
          <w:szCs w:val="24"/>
        </w:rPr>
        <w:t> </w:t>
      </w:r>
      <w:r w:rsidR="0066145C" w:rsidRPr="00ED25C5">
        <w:rPr>
          <w:rFonts w:ascii="Times New Roman" w:hAnsi="Times New Roman" w:cs="Times New Roman"/>
          <w:sz w:val="24"/>
          <w:szCs w:val="24"/>
        </w:rPr>
        <w:t>—это</w:t>
      </w:r>
      <w:r w:rsidRPr="00ED25C5">
        <w:rPr>
          <w:rFonts w:ascii="Times New Roman" w:hAnsi="Times New Roman" w:cs="Times New Roman"/>
          <w:sz w:val="24"/>
          <w:szCs w:val="24"/>
        </w:rPr>
        <w:t xml:space="preserve"> инструменты, с помощью которых осуществляют операции на фондовом рынке.</w:t>
      </w:r>
      <w:r w:rsidR="003F4EDA" w:rsidRPr="00ED25C5">
        <w:rPr>
          <w:rFonts w:ascii="Times New Roman" w:hAnsi="Times New Roman" w:cs="Times New Roman"/>
          <w:sz w:val="24"/>
          <w:szCs w:val="24"/>
        </w:rPr>
        <w:t xml:space="preserve"> Банки </w:t>
      </w:r>
      <w:r w:rsidR="00B971C1" w:rsidRPr="00ED25C5">
        <w:rPr>
          <w:rFonts w:ascii="Times New Roman" w:hAnsi="Times New Roman" w:cs="Times New Roman"/>
          <w:sz w:val="24"/>
          <w:szCs w:val="24"/>
        </w:rPr>
        <w:t>предлагают большое количество инструментов, однако не все из них подходят для частных инвесторов. Основными инструментами фондового рынка для частных инвесторов являются акции и облигации</w:t>
      </w:r>
      <w:r w:rsidR="007C38B7" w:rsidRPr="00ED25C5">
        <w:rPr>
          <w:rFonts w:ascii="Times New Roman" w:hAnsi="Times New Roman" w:cs="Times New Roman"/>
          <w:sz w:val="24"/>
          <w:szCs w:val="24"/>
        </w:rPr>
        <w:t>.</w:t>
      </w:r>
      <w:r w:rsidR="00B971C1" w:rsidRPr="00ED25C5">
        <w:rPr>
          <w:rFonts w:ascii="Times New Roman" w:hAnsi="Times New Roman" w:cs="Times New Roman"/>
          <w:sz w:val="24"/>
          <w:szCs w:val="24"/>
        </w:rPr>
        <w:t xml:space="preserve"> </w:t>
      </w:r>
      <w:r w:rsidR="00E80AFE" w:rsidRPr="00ED25C5">
        <w:rPr>
          <w:rFonts w:ascii="Times New Roman" w:hAnsi="Times New Roman" w:cs="Times New Roman"/>
          <w:sz w:val="24"/>
          <w:szCs w:val="24"/>
        </w:rPr>
        <w:t xml:space="preserve">Инструменты отличаются по степени риска (см. рис 5), значению в жизни компании, порядком получения прибыли, перспективой доходности и т.д. </w:t>
      </w:r>
    </w:p>
    <w:p w14:paraId="54840611" w14:textId="77777777" w:rsidR="00B34D3D" w:rsidRDefault="007330CB" w:rsidP="00710474">
      <w:pPr>
        <w:spacing w:line="180" w:lineRule="atLeast"/>
        <w:rPr>
          <w:rFonts w:ascii="Times New Roman" w:eastAsia="Times New Roman" w:hAnsi="Times New Roman" w:cs="Times New Roman"/>
          <w:color w:val="000000"/>
          <w:sz w:val="28"/>
          <w:szCs w:val="28"/>
        </w:rPr>
      </w:pPr>
      <w:r w:rsidRPr="007330CB">
        <w:rPr>
          <w:noProof/>
        </w:rPr>
        <w:drawing>
          <wp:inline distT="0" distB="0" distL="0" distR="0" wp14:anchorId="22D492E6" wp14:editId="1C408DAD">
            <wp:extent cx="4152669" cy="26765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89087" cy="2699997"/>
                    </a:xfrm>
                    <a:prstGeom prst="rect">
                      <a:avLst/>
                    </a:prstGeom>
                  </pic:spPr>
                </pic:pic>
              </a:graphicData>
            </a:graphic>
          </wp:inline>
        </w:drawing>
      </w:r>
      <w:r w:rsidR="00E80AFE">
        <w:rPr>
          <w:rFonts w:ascii="Times New Roman" w:eastAsia="Times New Roman" w:hAnsi="Times New Roman" w:cs="Times New Roman"/>
          <w:color w:val="000000"/>
          <w:sz w:val="28"/>
          <w:szCs w:val="28"/>
        </w:rPr>
        <w:t xml:space="preserve"> </w:t>
      </w:r>
    </w:p>
    <w:p w14:paraId="6AC6C8FF" w14:textId="67E9A71F" w:rsidR="00705FCA" w:rsidRPr="00E80AFE" w:rsidRDefault="00E80AFE" w:rsidP="00710474">
      <w:pPr>
        <w:spacing w:line="18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w:t>
      </w:r>
      <w:r w:rsidRPr="00E80AFE">
        <w:rPr>
          <w:rFonts w:ascii="Times New Roman" w:eastAsia="Times New Roman" w:hAnsi="Times New Roman" w:cs="Times New Roman"/>
          <w:color w:val="000000"/>
          <w:sz w:val="24"/>
          <w:szCs w:val="24"/>
        </w:rPr>
        <w:t xml:space="preserve">Рис. 5 степень риска владельцев различных инструментов фондового рынка </w:t>
      </w:r>
      <w:r w:rsidR="007B55B3">
        <w:rPr>
          <w:rFonts w:ascii="Times New Roman" w:eastAsia="Times New Roman" w:hAnsi="Times New Roman" w:cs="Times New Roman"/>
          <w:color w:val="000000"/>
          <w:sz w:val="24"/>
          <w:szCs w:val="24"/>
        </w:rPr>
        <w:t xml:space="preserve">Источник: </w:t>
      </w:r>
      <w:hyperlink r:id="rId17" w:history="1">
        <w:r w:rsidR="007B55B3" w:rsidRPr="00880F90">
          <w:rPr>
            <w:rStyle w:val="a5"/>
            <w:rFonts w:ascii="Times New Roman" w:eastAsia="Times New Roman" w:hAnsi="Times New Roman" w:cs="Times New Roman"/>
            <w:sz w:val="24"/>
            <w:szCs w:val="24"/>
          </w:rPr>
          <w:t>https://www.cfin.ru/finmarket/investing_risk.shtml</w:t>
        </w:r>
      </w:hyperlink>
      <w:r>
        <w:rPr>
          <w:rFonts w:ascii="Times New Roman" w:eastAsia="Times New Roman" w:hAnsi="Times New Roman" w:cs="Times New Roman"/>
          <w:color w:val="000000"/>
          <w:sz w:val="24"/>
          <w:szCs w:val="24"/>
        </w:rPr>
        <w:t>)</w:t>
      </w:r>
    </w:p>
    <w:p w14:paraId="42E50247" w14:textId="6B7F1A78" w:rsidR="0015021F" w:rsidRPr="00EA27F2" w:rsidRDefault="0015021F" w:rsidP="00710474">
      <w:pPr>
        <w:spacing w:after="0" w:line="180" w:lineRule="atLeast"/>
        <w:ind w:right="1200"/>
        <w:rPr>
          <w:rFonts w:ascii="Times New Roman" w:eastAsia="Times New Roman" w:hAnsi="Times New Roman" w:cs="Times New Roman"/>
          <w:b/>
          <w:bCs/>
          <w:color w:val="000000"/>
          <w:sz w:val="28"/>
          <w:szCs w:val="28"/>
        </w:rPr>
      </w:pPr>
      <w:r w:rsidRPr="00EA27F2">
        <w:rPr>
          <w:rFonts w:ascii="Times New Roman" w:eastAsia="Times New Roman" w:hAnsi="Times New Roman" w:cs="Times New Roman"/>
          <w:b/>
          <w:bCs/>
          <w:color w:val="000000"/>
          <w:sz w:val="32"/>
          <w:szCs w:val="32"/>
        </w:rPr>
        <w:t>Акции</w:t>
      </w:r>
    </w:p>
    <w:p w14:paraId="0627578C" w14:textId="13D6E391" w:rsidR="0015021F" w:rsidRPr="00ED25C5" w:rsidRDefault="00EB7475" w:rsidP="00B34D3D">
      <w:pPr>
        <w:spacing w:after="0" w:line="180" w:lineRule="atLeast"/>
        <w:ind w:right="1200" w:firstLine="708"/>
        <w:jc w:val="both"/>
        <w:rPr>
          <w:rFonts w:ascii="Times New Roman" w:hAnsi="Times New Roman" w:cs="Times New Roman"/>
          <w:sz w:val="24"/>
          <w:szCs w:val="24"/>
        </w:rPr>
      </w:pPr>
      <w:r w:rsidRPr="00ED25C5">
        <w:rPr>
          <w:rFonts w:ascii="Times New Roman" w:hAnsi="Times New Roman" w:cs="Times New Roman"/>
          <w:sz w:val="24"/>
          <w:szCs w:val="24"/>
        </w:rPr>
        <w:t xml:space="preserve">Акция — это ценная бумага, которую выпускает акционерное общество. Покупатели акций являются совладельцами компании. В зависимости от количества выпущенных акций, меняется доля в компании. Во время голосования 1 акция=1 голос. В </w:t>
      </w:r>
      <w:r w:rsidRPr="00ED25C5">
        <w:rPr>
          <w:rFonts w:ascii="Times New Roman" w:hAnsi="Times New Roman" w:cs="Times New Roman"/>
          <w:sz w:val="24"/>
          <w:szCs w:val="24"/>
        </w:rPr>
        <w:lastRenderedPageBreak/>
        <w:t>случае, если акционер владеет 50% акций+</w:t>
      </w:r>
      <w:r w:rsidRPr="00ED25C5">
        <w:rPr>
          <w:rFonts w:ascii="Times New Roman" w:eastAsia="Times New Roman" w:hAnsi="Times New Roman" w:cs="Times New Roman"/>
          <w:color w:val="000000"/>
          <w:sz w:val="24"/>
          <w:szCs w:val="24"/>
        </w:rPr>
        <w:t xml:space="preserve"> </w:t>
      </w:r>
      <w:r w:rsidRPr="00ED25C5">
        <w:rPr>
          <w:rFonts w:ascii="Times New Roman" w:hAnsi="Times New Roman" w:cs="Times New Roman"/>
          <w:sz w:val="24"/>
          <w:szCs w:val="24"/>
        </w:rPr>
        <w:t>одн</w:t>
      </w:r>
      <w:r w:rsidR="002E6F4A" w:rsidRPr="00ED25C5">
        <w:rPr>
          <w:rFonts w:ascii="Times New Roman" w:hAnsi="Times New Roman" w:cs="Times New Roman"/>
          <w:sz w:val="24"/>
          <w:szCs w:val="24"/>
        </w:rPr>
        <w:t xml:space="preserve">а, </w:t>
      </w:r>
      <w:r w:rsidR="00E80AFE" w:rsidRPr="00ED25C5">
        <w:rPr>
          <w:rFonts w:ascii="Times New Roman" w:hAnsi="Times New Roman" w:cs="Times New Roman"/>
          <w:sz w:val="24"/>
          <w:szCs w:val="24"/>
        </w:rPr>
        <w:t>он, по сути,</w:t>
      </w:r>
      <w:r w:rsidR="002E6F4A" w:rsidRPr="00ED25C5">
        <w:rPr>
          <w:rFonts w:ascii="Times New Roman" w:hAnsi="Times New Roman" w:cs="Times New Roman"/>
          <w:sz w:val="24"/>
          <w:szCs w:val="24"/>
        </w:rPr>
        <w:t xml:space="preserve"> контролирует компанию. При покупке даже небольшой доли акций вы имеет право голосовать на совете директоров, получать часть прибыли компании или ее имущество в случае банкротства.  </w:t>
      </w:r>
    </w:p>
    <w:p w14:paraId="18B6F2D3" w14:textId="057AA2FE" w:rsidR="00B971C1" w:rsidRPr="00ED25C5" w:rsidRDefault="00A10D9D" w:rsidP="00B34D3D">
      <w:pPr>
        <w:spacing w:after="0" w:line="180" w:lineRule="atLeast"/>
        <w:ind w:right="1200" w:firstLine="360"/>
        <w:jc w:val="both"/>
        <w:rPr>
          <w:rFonts w:ascii="Times New Roman" w:hAnsi="Times New Roman" w:cs="Times New Roman"/>
          <w:sz w:val="24"/>
          <w:szCs w:val="24"/>
        </w:rPr>
      </w:pPr>
      <w:r w:rsidRPr="00ED25C5">
        <w:rPr>
          <w:rFonts w:ascii="Times New Roman" w:hAnsi="Times New Roman" w:cs="Times New Roman"/>
          <w:sz w:val="24"/>
          <w:szCs w:val="24"/>
        </w:rPr>
        <w:t>Существует два</w:t>
      </w:r>
      <w:r w:rsidR="002E6F4A" w:rsidRPr="00ED25C5">
        <w:rPr>
          <w:rFonts w:ascii="Times New Roman" w:hAnsi="Times New Roman" w:cs="Times New Roman"/>
          <w:sz w:val="24"/>
          <w:szCs w:val="24"/>
        </w:rPr>
        <w:t xml:space="preserve"> вида акций:</w:t>
      </w:r>
    </w:p>
    <w:p w14:paraId="090D532E" w14:textId="3B52B635" w:rsidR="00B971C1" w:rsidRPr="00ED25C5" w:rsidRDefault="00A10D9D" w:rsidP="00710474">
      <w:pPr>
        <w:pStyle w:val="a4"/>
        <w:numPr>
          <w:ilvl w:val="0"/>
          <w:numId w:val="8"/>
        </w:numPr>
        <w:spacing w:after="0" w:line="180" w:lineRule="atLeast"/>
        <w:ind w:right="1200"/>
        <w:jc w:val="both"/>
        <w:rPr>
          <w:rFonts w:ascii="Times New Roman" w:eastAsia="Times New Roman" w:hAnsi="Times New Roman" w:cs="Times New Roman"/>
          <w:color w:val="000000"/>
          <w:sz w:val="24"/>
          <w:szCs w:val="24"/>
          <w:lang w:eastAsia="ru-RU"/>
        </w:rPr>
      </w:pPr>
      <w:r w:rsidRPr="00ED25C5">
        <w:rPr>
          <w:rFonts w:ascii="Times New Roman" w:eastAsia="Times New Roman" w:hAnsi="Times New Roman" w:cs="Times New Roman"/>
          <w:color w:val="000000"/>
          <w:sz w:val="24"/>
          <w:szCs w:val="24"/>
          <w:lang w:eastAsia="ru-RU"/>
        </w:rPr>
        <w:t>О</w:t>
      </w:r>
      <w:r w:rsidR="002E6F4A" w:rsidRPr="00ED25C5">
        <w:rPr>
          <w:rFonts w:ascii="Times New Roman" w:eastAsia="Times New Roman" w:hAnsi="Times New Roman" w:cs="Times New Roman"/>
          <w:color w:val="000000"/>
          <w:sz w:val="24"/>
          <w:szCs w:val="24"/>
          <w:lang w:eastAsia="ru-RU"/>
        </w:rPr>
        <w:t xml:space="preserve">быкновенные </w:t>
      </w:r>
    </w:p>
    <w:p w14:paraId="7A6F5629" w14:textId="1C496C9E" w:rsidR="00B971C1" w:rsidRPr="00ED25C5" w:rsidRDefault="00B971C1" w:rsidP="00710474">
      <w:pPr>
        <w:pStyle w:val="a4"/>
        <w:spacing w:after="0" w:line="180" w:lineRule="atLeast"/>
        <w:ind w:right="1200"/>
        <w:jc w:val="both"/>
        <w:rPr>
          <w:rFonts w:ascii="Times New Roman" w:eastAsia="Times New Roman" w:hAnsi="Times New Roman" w:cs="Times New Roman"/>
          <w:color w:val="000000"/>
          <w:sz w:val="24"/>
          <w:szCs w:val="24"/>
          <w:lang w:eastAsia="ru-RU"/>
        </w:rPr>
      </w:pPr>
      <w:r w:rsidRPr="00ED25C5">
        <w:rPr>
          <w:rFonts w:ascii="Times New Roman" w:eastAsia="Times New Roman" w:hAnsi="Times New Roman" w:cs="Times New Roman"/>
          <w:color w:val="000000"/>
          <w:sz w:val="24"/>
          <w:szCs w:val="24"/>
          <w:lang w:eastAsia="ru-RU"/>
        </w:rPr>
        <w:t>Обыкновенные акции являются наиболее распространенными, имея их можно голосовать на общих собраниях, однако дивиденды не гарантированы, будут зависеть от прибыли компании.</w:t>
      </w:r>
    </w:p>
    <w:p w14:paraId="604EA7BF" w14:textId="2862EC6D" w:rsidR="00772CE6" w:rsidRPr="008743AC" w:rsidRDefault="00B971C1" w:rsidP="00710474">
      <w:pPr>
        <w:pStyle w:val="a4"/>
        <w:numPr>
          <w:ilvl w:val="0"/>
          <w:numId w:val="8"/>
        </w:numPr>
        <w:spacing w:after="0" w:line="180" w:lineRule="atLeast"/>
        <w:ind w:right="1200"/>
        <w:jc w:val="both"/>
        <w:rPr>
          <w:rFonts w:ascii="Times New Roman" w:eastAsia="Times New Roman" w:hAnsi="Times New Roman" w:cs="Times New Roman"/>
          <w:color w:val="000000"/>
          <w:sz w:val="28"/>
          <w:szCs w:val="28"/>
          <w:lang w:eastAsia="ru-RU"/>
        </w:rPr>
      </w:pPr>
      <w:r w:rsidRPr="00ED25C5">
        <w:rPr>
          <w:rFonts w:ascii="Times New Roman" w:eastAsia="Times New Roman" w:hAnsi="Times New Roman" w:cs="Times New Roman"/>
          <w:color w:val="000000"/>
          <w:sz w:val="24"/>
          <w:szCs w:val="24"/>
          <w:lang w:eastAsia="ru-RU"/>
        </w:rPr>
        <w:t>П</w:t>
      </w:r>
      <w:r w:rsidR="002E6F4A" w:rsidRPr="00ED25C5">
        <w:rPr>
          <w:rFonts w:ascii="Times New Roman" w:eastAsia="Times New Roman" w:hAnsi="Times New Roman" w:cs="Times New Roman"/>
          <w:color w:val="000000"/>
          <w:sz w:val="24"/>
          <w:szCs w:val="24"/>
          <w:lang w:eastAsia="ru-RU"/>
        </w:rPr>
        <w:t>ривилегированные</w:t>
      </w:r>
    </w:p>
    <w:p w14:paraId="1A4E683C" w14:textId="36AAA26B" w:rsidR="00634299" w:rsidRPr="00ED25C5" w:rsidRDefault="003F4EDA" w:rsidP="00710474">
      <w:pPr>
        <w:pStyle w:val="a4"/>
        <w:spacing w:after="0" w:line="180" w:lineRule="atLeast"/>
        <w:ind w:right="1200"/>
        <w:jc w:val="both"/>
        <w:rPr>
          <w:rFonts w:ascii="Times New Roman" w:eastAsia="Times New Roman" w:hAnsi="Times New Roman" w:cs="Times New Roman"/>
          <w:color w:val="000000"/>
          <w:sz w:val="24"/>
          <w:szCs w:val="24"/>
          <w:lang w:eastAsia="ru-RU"/>
        </w:rPr>
      </w:pPr>
      <w:r w:rsidRPr="00ED25C5">
        <w:rPr>
          <w:rFonts w:ascii="Times New Roman" w:eastAsia="Times New Roman" w:hAnsi="Times New Roman" w:cs="Times New Roman"/>
          <w:color w:val="000000"/>
          <w:sz w:val="24"/>
          <w:szCs w:val="24"/>
          <w:lang w:eastAsia="ru-RU"/>
        </w:rPr>
        <w:t xml:space="preserve">Привилегированные акции делятся на </w:t>
      </w:r>
    </w:p>
    <w:p w14:paraId="78A8C90A" w14:textId="75A5969B" w:rsidR="00772CE6" w:rsidRPr="00ED25C5" w:rsidRDefault="00033356" w:rsidP="00710474">
      <w:pPr>
        <w:pStyle w:val="a4"/>
        <w:numPr>
          <w:ilvl w:val="0"/>
          <w:numId w:val="9"/>
        </w:numPr>
        <w:spacing w:after="0" w:line="180" w:lineRule="atLeast"/>
        <w:ind w:right="1200"/>
        <w:jc w:val="both"/>
        <w:rPr>
          <w:rFonts w:ascii="Times New Roman" w:eastAsia="Times New Roman" w:hAnsi="Times New Roman" w:cs="Times New Roman"/>
          <w:color w:val="000000"/>
          <w:sz w:val="24"/>
          <w:szCs w:val="24"/>
          <w:lang w:eastAsia="ru-RU"/>
        </w:rPr>
      </w:pPr>
      <w:r w:rsidRPr="00ED25C5">
        <w:rPr>
          <w:rFonts w:ascii="Times New Roman" w:eastAsia="Times New Roman" w:hAnsi="Times New Roman" w:cs="Times New Roman"/>
          <w:color w:val="000000"/>
          <w:sz w:val="24"/>
          <w:szCs w:val="24"/>
          <w:lang w:eastAsia="ru-RU"/>
        </w:rPr>
        <w:t>Привилегированные неголосующие</w:t>
      </w:r>
    </w:p>
    <w:p w14:paraId="6C8FA5ED" w14:textId="4B25BB23" w:rsidR="00772CE6" w:rsidRPr="00ED25C5" w:rsidRDefault="00772CE6" w:rsidP="00710474">
      <w:pPr>
        <w:spacing w:after="0" w:line="180" w:lineRule="atLeast"/>
        <w:ind w:left="1080" w:right="1200"/>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Такой вид акций имеет фиксированный дивиденд (процент от прибыли компании), но с ними нельзя голосовать на совете директоров</w:t>
      </w:r>
    </w:p>
    <w:p w14:paraId="018911F9" w14:textId="5A7B6733" w:rsidR="00634299" w:rsidRPr="00ED25C5" w:rsidRDefault="00634299" w:rsidP="00710474">
      <w:pPr>
        <w:pStyle w:val="a4"/>
        <w:numPr>
          <w:ilvl w:val="0"/>
          <w:numId w:val="9"/>
        </w:numPr>
        <w:spacing w:after="0" w:line="180" w:lineRule="atLeast"/>
        <w:ind w:right="1200"/>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 xml:space="preserve">Стандартные привилегированные </w:t>
      </w:r>
    </w:p>
    <w:p w14:paraId="4B32F967" w14:textId="291567EB" w:rsidR="00634299" w:rsidRPr="00ED25C5" w:rsidRDefault="00634299" w:rsidP="00710474">
      <w:pPr>
        <w:pStyle w:val="a4"/>
        <w:spacing w:after="0" w:line="180" w:lineRule="atLeast"/>
        <w:ind w:left="1440" w:right="1200"/>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 xml:space="preserve">Дивиденды фиксированы (процент от прибыли компании или конкретная сумма), право получения прибыли раньше, чем владельцы обыкновенных акций </w:t>
      </w:r>
    </w:p>
    <w:p w14:paraId="5074E507" w14:textId="1050EF1F" w:rsidR="00033356" w:rsidRDefault="00033356" w:rsidP="00710474">
      <w:pPr>
        <w:pStyle w:val="a4"/>
        <w:numPr>
          <w:ilvl w:val="0"/>
          <w:numId w:val="9"/>
        </w:numPr>
        <w:spacing w:after="0" w:line="180" w:lineRule="atLeast"/>
        <w:ind w:right="1200"/>
        <w:jc w:val="both"/>
        <w:rPr>
          <w:rFonts w:ascii="Times New Roman" w:eastAsia="Times New Roman" w:hAnsi="Times New Roman" w:cs="Times New Roman"/>
          <w:color w:val="000000"/>
          <w:sz w:val="24"/>
          <w:szCs w:val="24"/>
          <w:lang w:eastAsia="ru-RU"/>
        </w:rPr>
      </w:pPr>
      <w:r w:rsidRPr="00ED25C5">
        <w:rPr>
          <w:rFonts w:ascii="Times New Roman" w:eastAsia="Times New Roman" w:hAnsi="Times New Roman" w:cs="Times New Roman"/>
          <w:color w:val="000000"/>
          <w:sz w:val="24"/>
          <w:szCs w:val="24"/>
          <w:lang w:eastAsia="ru-RU"/>
        </w:rPr>
        <w:t>Привилегированные с особыми правами</w:t>
      </w:r>
    </w:p>
    <w:p w14:paraId="457FEC75" w14:textId="77777777" w:rsidR="003C0AEE" w:rsidRPr="00ED25C5" w:rsidRDefault="003C0AEE" w:rsidP="003C0AEE">
      <w:pPr>
        <w:pStyle w:val="a4"/>
        <w:spacing w:after="0" w:line="180" w:lineRule="atLeast"/>
        <w:ind w:left="1440" w:right="1200"/>
        <w:jc w:val="both"/>
        <w:rPr>
          <w:rFonts w:ascii="Times New Roman" w:eastAsia="Times New Roman" w:hAnsi="Times New Roman" w:cs="Times New Roman"/>
          <w:color w:val="000000"/>
          <w:sz w:val="24"/>
          <w:szCs w:val="24"/>
          <w:lang w:eastAsia="ru-RU"/>
        </w:rPr>
      </w:pPr>
    </w:p>
    <w:p w14:paraId="0BF232C9" w14:textId="39A03222" w:rsidR="00772CE6" w:rsidRPr="00ED25C5" w:rsidRDefault="00A10D9D" w:rsidP="00B34D3D">
      <w:pPr>
        <w:spacing w:after="0" w:line="180" w:lineRule="atLeast"/>
        <w:ind w:firstLine="708"/>
        <w:jc w:val="both"/>
        <w:rPr>
          <w:rFonts w:ascii="Times New Roman" w:hAnsi="Times New Roman" w:cs="Times New Roman"/>
          <w:sz w:val="24"/>
          <w:szCs w:val="24"/>
          <w:shd w:val="clear" w:color="auto" w:fill="FFFFFF"/>
        </w:rPr>
      </w:pPr>
      <w:r w:rsidRPr="00ED25C5">
        <w:rPr>
          <w:rFonts w:ascii="Times New Roman" w:hAnsi="Times New Roman" w:cs="Times New Roman"/>
          <w:sz w:val="24"/>
          <w:szCs w:val="24"/>
          <w:shd w:val="clear" w:color="auto" w:fill="FFFFFF"/>
        </w:rPr>
        <w:t>Условия выплаты дивидендов</w:t>
      </w:r>
      <w:r w:rsidR="00772CE6" w:rsidRPr="00ED25C5">
        <w:rPr>
          <w:rFonts w:ascii="Times New Roman" w:hAnsi="Times New Roman" w:cs="Times New Roman"/>
          <w:sz w:val="24"/>
          <w:szCs w:val="24"/>
          <w:shd w:val="clear" w:color="auto" w:fill="FFFFFF"/>
        </w:rPr>
        <w:t xml:space="preserve"> и во</w:t>
      </w:r>
      <w:r w:rsidR="00B34D3D">
        <w:rPr>
          <w:rFonts w:ascii="Times New Roman" w:hAnsi="Times New Roman" w:cs="Times New Roman"/>
          <w:sz w:val="24"/>
          <w:szCs w:val="24"/>
          <w:shd w:val="clear" w:color="auto" w:fill="FFFFFF"/>
        </w:rPr>
        <w:t xml:space="preserve">зможность участия в голосовании </w:t>
      </w:r>
      <w:r w:rsidR="00772CE6" w:rsidRPr="00ED25C5">
        <w:rPr>
          <w:rFonts w:ascii="Times New Roman" w:hAnsi="Times New Roman" w:cs="Times New Roman"/>
          <w:sz w:val="24"/>
          <w:szCs w:val="24"/>
          <w:shd w:val="clear" w:color="auto" w:fill="FFFFFF"/>
        </w:rPr>
        <w:t>прописываются в уставе компании.</w:t>
      </w:r>
    </w:p>
    <w:p w14:paraId="5DB2D277" w14:textId="54A6C9C2" w:rsidR="00772CE6" w:rsidRPr="00ED25C5" w:rsidRDefault="00772CE6" w:rsidP="003C0AEE">
      <w:pPr>
        <w:spacing w:after="0" w:line="180" w:lineRule="atLeast"/>
        <w:ind w:firstLine="709"/>
        <w:jc w:val="both"/>
        <w:rPr>
          <w:rFonts w:ascii="Times New Roman" w:eastAsia="Times New Roman" w:hAnsi="Times New Roman" w:cs="Times New Roman"/>
          <w:sz w:val="24"/>
          <w:szCs w:val="24"/>
        </w:rPr>
      </w:pPr>
      <w:r w:rsidRPr="00ED25C5">
        <w:rPr>
          <w:rFonts w:ascii="Times New Roman" w:eastAsia="Times New Roman" w:hAnsi="Times New Roman" w:cs="Times New Roman"/>
          <w:sz w:val="24"/>
          <w:szCs w:val="24"/>
        </w:rPr>
        <w:t>Акции отличаются порядком выплат дивидендов. Первыми прибыль получают владельцы привилегированных неголосующих акций, после владельцы стандартных</w:t>
      </w:r>
      <w:r w:rsidR="00634299" w:rsidRPr="00ED25C5">
        <w:rPr>
          <w:rFonts w:ascii="Times New Roman" w:eastAsia="Times New Roman" w:hAnsi="Times New Roman" w:cs="Times New Roman"/>
          <w:sz w:val="24"/>
          <w:szCs w:val="24"/>
        </w:rPr>
        <w:t xml:space="preserve">, последними оставшуюся прибыль делят владельцы обыкновенных акций. </w:t>
      </w:r>
    </w:p>
    <w:p w14:paraId="6500CE87" w14:textId="72B9ECF7" w:rsidR="00634299" w:rsidRPr="00ED25C5" w:rsidRDefault="00634299" w:rsidP="003C0AEE">
      <w:pPr>
        <w:pStyle w:val="a6"/>
        <w:shd w:val="clear" w:color="auto" w:fill="FFFFFF"/>
        <w:spacing w:before="180" w:beforeAutospacing="0" w:after="300" w:afterAutospacing="0" w:line="180" w:lineRule="atLeast"/>
        <w:ind w:firstLine="708"/>
        <w:jc w:val="both"/>
      </w:pPr>
      <w:r w:rsidRPr="00ED25C5">
        <w:t>Также стоить отметить, что придется заплатить налог на дивиден</w:t>
      </w:r>
      <w:r w:rsidR="007F72EB" w:rsidRPr="00ED25C5">
        <w:t>д</w:t>
      </w:r>
      <w:r w:rsidRPr="00ED25C5">
        <w:t>ы. Для резидентов России налог будет 13%, для нерезидентов она составит 15%</w:t>
      </w:r>
    </w:p>
    <w:p w14:paraId="16C657BC" w14:textId="77777777" w:rsidR="00E80AFE" w:rsidRPr="00ED25C5" w:rsidRDefault="0066145C" w:rsidP="00710474">
      <w:pPr>
        <w:pStyle w:val="a6"/>
        <w:shd w:val="clear" w:color="auto" w:fill="FFFFFF"/>
        <w:spacing w:before="180" w:beforeAutospacing="0" w:after="300" w:afterAutospacing="0" w:line="180" w:lineRule="atLeast"/>
        <w:jc w:val="both"/>
        <w:rPr>
          <w:color w:val="2F2F2F"/>
          <w:u w:val="single"/>
        </w:rPr>
      </w:pPr>
      <w:r w:rsidRPr="00ED25C5">
        <w:rPr>
          <w:color w:val="2F2F2F"/>
          <w:u w:val="single"/>
        </w:rPr>
        <w:t xml:space="preserve">Риски владельцев акций: </w:t>
      </w:r>
    </w:p>
    <w:p w14:paraId="732B3678" w14:textId="52A3B6BE" w:rsidR="00E80AFE" w:rsidRPr="00ED25C5" w:rsidRDefault="003C0AEE" w:rsidP="003C0AEE">
      <w:pPr>
        <w:pStyle w:val="a6"/>
        <w:shd w:val="clear" w:color="auto" w:fill="FFFFFF"/>
        <w:spacing w:before="180" w:beforeAutospacing="0" w:after="300" w:afterAutospacing="0" w:line="180" w:lineRule="atLeast"/>
        <w:ind w:firstLine="708"/>
        <w:jc w:val="both"/>
        <w:rPr>
          <w:color w:val="000000"/>
        </w:rPr>
      </w:pPr>
      <w:r>
        <w:rPr>
          <w:color w:val="000000"/>
        </w:rPr>
        <w:t xml:space="preserve">- </w:t>
      </w:r>
      <w:r w:rsidR="00E80AFE" w:rsidRPr="00ED25C5">
        <w:rPr>
          <w:color w:val="000000"/>
        </w:rPr>
        <w:t>Не получить дивиденды. Если у компании нет прибыли, она может решить не выплачивать дивиденды.</w:t>
      </w:r>
    </w:p>
    <w:p w14:paraId="73600C25" w14:textId="6DA66E3D" w:rsidR="00E80AFE" w:rsidRPr="00ED25C5" w:rsidRDefault="003C0AEE" w:rsidP="003C0AEE">
      <w:pPr>
        <w:pStyle w:val="a6"/>
        <w:shd w:val="clear" w:color="auto" w:fill="FFFFFF"/>
        <w:spacing w:before="180" w:beforeAutospacing="0" w:after="300" w:afterAutospacing="0" w:line="180" w:lineRule="atLeast"/>
        <w:ind w:firstLine="708"/>
        <w:jc w:val="both"/>
        <w:rPr>
          <w:color w:val="2F2F2F"/>
          <w:u w:val="single"/>
        </w:rPr>
      </w:pPr>
      <w:r>
        <w:rPr>
          <w:color w:val="000000"/>
        </w:rPr>
        <w:t xml:space="preserve">- </w:t>
      </w:r>
      <w:r w:rsidR="00E80AFE" w:rsidRPr="00ED25C5">
        <w:rPr>
          <w:color w:val="000000"/>
        </w:rPr>
        <w:t>Продать акции в убыток. Цена акций может снижаться. Снижение цены может быть вызвано плохой работой компании. Но не всё зависит только от компании. Изменения законодательства, политические и экономические кризисы, стихийные бедствия могут привести к падению цен на акции отдельных или даже всех компаний.</w:t>
      </w:r>
    </w:p>
    <w:p w14:paraId="46BEE240" w14:textId="24E0047C" w:rsidR="00E80AFE" w:rsidRPr="00ED25C5" w:rsidRDefault="003C0AEE" w:rsidP="003C0AEE">
      <w:pPr>
        <w:pStyle w:val="paragraph"/>
        <w:spacing w:before="0" w:beforeAutospacing="0" w:after="300" w:afterAutospacing="0" w:line="180" w:lineRule="atLeast"/>
        <w:ind w:firstLine="708"/>
        <w:jc w:val="both"/>
        <w:rPr>
          <w:color w:val="000000"/>
        </w:rPr>
      </w:pPr>
      <w:r>
        <w:rPr>
          <w:color w:val="000000"/>
        </w:rPr>
        <w:t xml:space="preserve">- </w:t>
      </w:r>
      <w:r w:rsidR="00E80AFE" w:rsidRPr="00ED25C5">
        <w:rPr>
          <w:color w:val="000000"/>
        </w:rPr>
        <w:t>Потерять деньги при банкротстве компании.  В случае ликвидации компании акционеры получат то, что останется после раздачи зарплат, долгов перед поставщиками и погашения облигаций, то есть имеют шансы не получить ничего.</w:t>
      </w:r>
    </w:p>
    <w:p w14:paraId="76B07460" w14:textId="2FC16952" w:rsidR="0015021F" w:rsidRPr="003C0AEE" w:rsidRDefault="0015021F" w:rsidP="00710474">
      <w:pPr>
        <w:spacing w:after="0" w:line="180" w:lineRule="atLeast"/>
        <w:ind w:right="1200"/>
        <w:jc w:val="both"/>
        <w:rPr>
          <w:rFonts w:ascii="Times New Roman" w:eastAsia="Times New Roman" w:hAnsi="Times New Roman" w:cs="Times New Roman"/>
          <w:b/>
          <w:bCs/>
          <w:color w:val="000000"/>
          <w:sz w:val="32"/>
          <w:szCs w:val="32"/>
        </w:rPr>
      </w:pPr>
      <w:r w:rsidRPr="003C0AEE">
        <w:rPr>
          <w:rFonts w:ascii="Times New Roman" w:eastAsia="Times New Roman" w:hAnsi="Times New Roman" w:cs="Times New Roman"/>
          <w:b/>
          <w:bCs/>
          <w:color w:val="000000"/>
          <w:sz w:val="32"/>
          <w:szCs w:val="32"/>
        </w:rPr>
        <w:t>Облигации</w:t>
      </w:r>
    </w:p>
    <w:p w14:paraId="29F24149" w14:textId="7E64284A" w:rsidR="00DB262C" w:rsidRPr="003C0AEE" w:rsidRDefault="00C42E60" w:rsidP="003C0AEE">
      <w:pPr>
        <w:spacing w:after="0" w:line="180" w:lineRule="atLeast"/>
        <w:ind w:right="1200" w:firstLine="708"/>
        <w:jc w:val="both"/>
        <w:rPr>
          <w:rFonts w:ascii="Times New Roman" w:hAnsi="Times New Roman" w:cs="Times New Roman"/>
          <w:color w:val="2F2F2F"/>
          <w:sz w:val="24"/>
          <w:szCs w:val="24"/>
          <w:shd w:val="clear" w:color="auto" w:fill="FFFFFF"/>
        </w:rPr>
      </w:pPr>
      <w:r w:rsidRPr="003C0AEE">
        <w:rPr>
          <w:rFonts w:ascii="Times New Roman" w:hAnsi="Times New Roman" w:cs="Times New Roman"/>
          <w:color w:val="2F2F2F"/>
          <w:sz w:val="24"/>
          <w:szCs w:val="24"/>
          <w:shd w:val="clear" w:color="auto" w:fill="FFFFFF"/>
        </w:rPr>
        <w:t xml:space="preserve">Облигации — это фактически долговые расписки. </w:t>
      </w:r>
      <w:r w:rsidR="007F354D" w:rsidRPr="003C0AEE">
        <w:rPr>
          <w:rFonts w:ascii="Times New Roman" w:hAnsi="Times New Roman" w:cs="Times New Roman"/>
          <w:color w:val="2F2F2F"/>
          <w:sz w:val="24"/>
          <w:szCs w:val="24"/>
          <w:shd w:val="clear" w:color="auto" w:fill="FFFFFF"/>
        </w:rPr>
        <w:t>К</w:t>
      </w:r>
      <w:r w:rsidRPr="003C0AEE">
        <w:rPr>
          <w:rFonts w:ascii="Times New Roman" w:hAnsi="Times New Roman" w:cs="Times New Roman"/>
          <w:color w:val="2F2F2F"/>
          <w:sz w:val="24"/>
          <w:szCs w:val="24"/>
          <w:shd w:val="clear" w:color="auto" w:fill="FFFFFF"/>
        </w:rPr>
        <w:t>омпания</w:t>
      </w:r>
      <w:r w:rsidR="007F354D" w:rsidRPr="003C0AEE">
        <w:rPr>
          <w:rFonts w:ascii="Times New Roman" w:hAnsi="Times New Roman" w:cs="Times New Roman"/>
          <w:color w:val="2F2F2F"/>
          <w:sz w:val="24"/>
          <w:szCs w:val="24"/>
          <w:shd w:val="clear" w:color="auto" w:fill="FFFFFF"/>
        </w:rPr>
        <w:t xml:space="preserve"> </w:t>
      </w:r>
      <w:r w:rsidRPr="003C0AEE">
        <w:rPr>
          <w:rFonts w:ascii="Times New Roman" w:hAnsi="Times New Roman" w:cs="Times New Roman"/>
          <w:color w:val="2F2F2F"/>
          <w:sz w:val="24"/>
          <w:szCs w:val="24"/>
          <w:shd w:val="clear" w:color="auto" w:fill="FFFFFF"/>
        </w:rPr>
        <w:t>(или государство), которой нужны деньги.</w:t>
      </w:r>
      <w:r w:rsidR="007F354D" w:rsidRPr="003C0AEE">
        <w:rPr>
          <w:rFonts w:ascii="Times New Roman" w:hAnsi="Times New Roman" w:cs="Times New Roman"/>
          <w:color w:val="2F2F2F"/>
          <w:sz w:val="24"/>
          <w:szCs w:val="24"/>
          <w:shd w:val="clear" w:color="auto" w:fill="FFFFFF"/>
        </w:rPr>
        <w:t xml:space="preserve"> По сути, мы даем деньги компании в долг, позже получая деньги с процентами. Сумма и срок выплаты как правило известны заранее. Компания или государство, которое выпускает облигации, называется эмитент. </w:t>
      </w:r>
    </w:p>
    <w:p w14:paraId="519FC27E" w14:textId="675A5CE6" w:rsidR="007F354D" w:rsidRPr="003C0AEE" w:rsidRDefault="007F354D" w:rsidP="003C0AEE">
      <w:pPr>
        <w:spacing w:after="0" w:line="180" w:lineRule="atLeast"/>
        <w:ind w:right="1200" w:firstLine="708"/>
        <w:jc w:val="both"/>
        <w:rPr>
          <w:rFonts w:ascii="Times New Roman" w:hAnsi="Times New Roman" w:cs="Times New Roman"/>
          <w:color w:val="2F2F2F"/>
          <w:sz w:val="28"/>
          <w:szCs w:val="28"/>
          <w:u w:val="single"/>
          <w:shd w:val="clear" w:color="auto" w:fill="FFFFFF"/>
        </w:rPr>
      </w:pPr>
      <w:r w:rsidRPr="003C0AEE">
        <w:rPr>
          <w:rFonts w:ascii="Times New Roman" w:hAnsi="Times New Roman" w:cs="Times New Roman"/>
          <w:color w:val="2F2F2F"/>
          <w:sz w:val="28"/>
          <w:szCs w:val="28"/>
          <w:u w:val="single"/>
          <w:shd w:val="clear" w:color="auto" w:fill="FFFFFF"/>
        </w:rPr>
        <w:t xml:space="preserve">Виды облигаций </w:t>
      </w:r>
    </w:p>
    <w:p w14:paraId="10AAC0FE" w14:textId="58B6A7EE" w:rsidR="007F354D" w:rsidRPr="00ED25C5" w:rsidRDefault="00EB73C4" w:rsidP="003C0AEE">
      <w:pPr>
        <w:pStyle w:val="a4"/>
        <w:numPr>
          <w:ilvl w:val="0"/>
          <w:numId w:val="13"/>
        </w:numPr>
        <w:spacing w:before="100" w:beforeAutospacing="1" w:after="100" w:afterAutospacing="1" w:line="180" w:lineRule="atLeast"/>
        <w:ind w:right="1200"/>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 xml:space="preserve">По сроку погашения: </w:t>
      </w:r>
    </w:p>
    <w:p w14:paraId="41D06FFA" w14:textId="77777777" w:rsidR="00EB73C4" w:rsidRPr="00ED25C5" w:rsidRDefault="00EB73C4" w:rsidP="003C0AEE">
      <w:pPr>
        <w:pStyle w:val="a6"/>
        <w:numPr>
          <w:ilvl w:val="0"/>
          <w:numId w:val="8"/>
        </w:numPr>
        <w:shd w:val="clear" w:color="auto" w:fill="FFFFFF"/>
        <w:spacing w:line="180" w:lineRule="atLeast"/>
        <w:jc w:val="both"/>
        <w:rPr>
          <w:color w:val="2F2F2F"/>
        </w:rPr>
      </w:pPr>
      <w:r w:rsidRPr="00ED25C5">
        <w:rPr>
          <w:color w:val="2F2F2F"/>
        </w:rPr>
        <w:t>краткосрочные (срок погашения — менее года);</w:t>
      </w:r>
    </w:p>
    <w:p w14:paraId="74649964" w14:textId="77777777" w:rsidR="00EB73C4" w:rsidRPr="00ED25C5" w:rsidRDefault="00EB73C4" w:rsidP="003C0AEE">
      <w:pPr>
        <w:pStyle w:val="a6"/>
        <w:numPr>
          <w:ilvl w:val="0"/>
          <w:numId w:val="8"/>
        </w:numPr>
        <w:shd w:val="clear" w:color="auto" w:fill="FFFFFF"/>
        <w:spacing w:line="180" w:lineRule="atLeast"/>
        <w:jc w:val="both"/>
        <w:rPr>
          <w:color w:val="2F2F2F"/>
        </w:rPr>
      </w:pPr>
      <w:r w:rsidRPr="00ED25C5">
        <w:rPr>
          <w:color w:val="2F2F2F"/>
        </w:rPr>
        <w:t>среднесрочные (от 1 года до 5 лет);</w:t>
      </w:r>
    </w:p>
    <w:p w14:paraId="525D8DC9" w14:textId="64C6D2B2" w:rsidR="00EB73C4" w:rsidRPr="00ED25C5" w:rsidRDefault="00EB73C4" w:rsidP="003C0AEE">
      <w:pPr>
        <w:pStyle w:val="a6"/>
        <w:numPr>
          <w:ilvl w:val="0"/>
          <w:numId w:val="8"/>
        </w:numPr>
        <w:shd w:val="clear" w:color="auto" w:fill="FFFFFF"/>
        <w:spacing w:line="180" w:lineRule="atLeast"/>
        <w:jc w:val="both"/>
        <w:rPr>
          <w:color w:val="2F2F2F"/>
        </w:rPr>
      </w:pPr>
      <w:r w:rsidRPr="00ED25C5">
        <w:rPr>
          <w:color w:val="2F2F2F"/>
        </w:rPr>
        <w:lastRenderedPageBreak/>
        <w:t>долгосрочные (более 5 лет).</w:t>
      </w:r>
    </w:p>
    <w:p w14:paraId="3A8DD201" w14:textId="124413C2" w:rsidR="00EB73C4" w:rsidRPr="00ED25C5" w:rsidRDefault="00EB73C4" w:rsidP="003C0AEE">
      <w:pPr>
        <w:pStyle w:val="a6"/>
        <w:numPr>
          <w:ilvl w:val="0"/>
          <w:numId w:val="13"/>
        </w:numPr>
        <w:shd w:val="clear" w:color="auto" w:fill="FFFFFF"/>
        <w:spacing w:line="180" w:lineRule="atLeast"/>
        <w:jc w:val="both"/>
        <w:rPr>
          <w:color w:val="2F2F2F"/>
        </w:rPr>
      </w:pPr>
      <w:r w:rsidRPr="00ED25C5">
        <w:rPr>
          <w:color w:val="2F2F2F"/>
        </w:rPr>
        <w:t>По валюте выпуска:</w:t>
      </w:r>
    </w:p>
    <w:p w14:paraId="2A5162E3" w14:textId="5A7AF09F" w:rsidR="00EB73C4" w:rsidRPr="00ED25C5" w:rsidRDefault="00EB73C4" w:rsidP="003C0AEE">
      <w:pPr>
        <w:pStyle w:val="a6"/>
        <w:numPr>
          <w:ilvl w:val="0"/>
          <w:numId w:val="15"/>
        </w:numPr>
        <w:shd w:val="clear" w:color="auto" w:fill="FFFFFF"/>
        <w:spacing w:line="180" w:lineRule="atLeast"/>
        <w:jc w:val="both"/>
        <w:rPr>
          <w:color w:val="2F2F2F"/>
        </w:rPr>
      </w:pPr>
      <w:r w:rsidRPr="00ED25C5">
        <w:rPr>
          <w:color w:val="2F2F2F"/>
        </w:rPr>
        <w:t>рублевые</w:t>
      </w:r>
    </w:p>
    <w:p w14:paraId="0F4B6161" w14:textId="4DBCCD50" w:rsidR="00EB73C4" w:rsidRPr="00ED25C5" w:rsidRDefault="00EB73C4" w:rsidP="003C0AEE">
      <w:pPr>
        <w:pStyle w:val="a6"/>
        <w:numPr>
          <w:ilvl w:val="0"/>
          <w:numId w:val="15"/>
        </w:numPr>
        <w:shd w:val="clear" w:color="auto" w:fill="FFFFFF"/>
        <w:spacing w:line="180" w:lineRule="atLeast"/>
        <w:jc w:val="both"/>
        <w:rPr>
          <w:color w:val="2F2F2F"/>
        </w:rPr>
      </w:pPr>
      <w:r w:rsidRPr="00ED25C5">
        <w:rPr>
          <w:color w:val="2F2F2F"/>
        </w:rPr>
        <w:t>в иной валюте</w:t>
      </w:r>
    </w:p>
    <w:p w14:paraId="5F1D41D0" w14:textId="018035AF" w:rsidR="00EB73C4" w:rsidRPr="00ED25C5" w:rsidRDefault="00EB73C4" w:rsidP="003C0AEE">
      <w:pPr>
        <w:pStyle w:val="a6"/>
        <w:numPr>
          <w:ilvl w:val="0"/>
          <w:numId w:val="13"/>
        </w:numPr>
        <w:shd w:val="clear" w:color="auto" w:fill="FFFFFF"/>
        <w:spacing w:line="180" w:lineRule="atLeast"/>
        <w:jc w:val="both"/>
        <w:rPr>
          <w:color w:val="2F2F2F"/>
        </w:rPr>
      </w:pPr>
      <w:r w:rsidRPr="00ED25C5">
        <w:rPr>
          <w:color w:val="2F2F2F"/>
        </w:rPr>
        <w:t>По форме дохода:</w:t>
      </w:r>
    </w:p>
    <w:p w14:paraId="25470059" w14:textId="77777777" w:rsidR="007F72EB" w:rsidRPr="00ED25C5" w:rsidRDefault="00EB73C4" w:rsidP="003C0AEE">
      <w:pPr>
        <w:pStyle w:val="a6"/>
        <w:numPr>
          <w:ilvl w:val="0"/>
          <w:numId w:val="17"/>
        </w:numPr>
        <w:shd w:val="clear" w:color="auto" w:fill="FFFFFF"/>
        <w:spacing w:line="180" w:lineRule="atLeast"/>
        <w:jc w:val="both"/>
        <w:rPr>
          <w:color w:val="2F2F2F"/>
        </w:rPr>
      </w:pPr>
      <w:r w:rsidRPr="00ED25C5">
        <w:rPr>
          <w:color w:val="2F2F2F"/>
        </w:rPr>
        <w:t xml:space="preserve">Процентные(купонные) – по ним выплачиваются процента от номинальной стоимости. Выплаты процентов называются погашением купонов. Такое название пошло из прошлого, когда на бумажные облигации клеили купоны, после выплат процентов один из купонов отрывался. Чаще всего процентная </w:t>
      </w:r>
      <w:r w:rsidR="007F72EB" w:rsidRPr="00ED25C5">
        <w:rPr>
          <w:color w:val="2F2F2F"/>
        </w:rPr>
        <w:t>ставка обговаривается заранее.</w:t>
      </w:r>
    </w:p>
    <w:p w14:paraId="2E9837A4" w14:textId="0F8F79CE" w:rsidR="00EB73C4" w:rsidRPr="00ED25C5" w:rsidRDefault="007F72EB" w:rsidP="003C0AEE">
      <w:pPr>
        <w:pStyle w:val="a6"/>
        <w:numPr>
          <w:ilvl w:val="0"/>
          <w:numId w:val="17"/>
        </w:numPr>
        <w:shd w:val="clear" w:color="auto" w:fill="FFFFFF"/>
        <w:spacing w:line="180" w:lineRule="atLeast"/>
        <w:jc w:val="both"/>
        <w:rPr>
          <w:color w:val="2F2F2F"/>
        </w:rPr>
      </w:pPr>
      <w:r w:rsidRPr="00ED25C5">
        <w:rPr>
          <w:color w:val="2F2F2F"/>
        </w:rPr>
        <w:t>Дисконтные- они продаются ниже номинальной стоимости, о</w:t>
      </w:r>
      <w:r w:rsidR="003C0AEE">
        <w:rPr>
          <w:color w:val="2F2F2F"/>
        </w:rPr>
        <w:t xml:space="preserve">днако возвращают деньги уже по </w:t>
      </w:r>
      <w:r w:rsidRPr="00ED25C5">
        <w:rPr>
          <w:color w:val="2F2F2F"/>
        </w:rPr>
        <w:t>номинальной стоимости.</w:t>
      </w:r>
    </w:p>
    <w:p w14:paraId="3F04D75F" w14:textId="77777777" w:rsidR="007F72EB" w:rsidRPr="00ED25C5" w:rsidRDefault="007F72EB" w:rsidP="003C0AEE">
      <w:pPr>
        <w:pStyle w:val="a4"/>
        <w:numPr>
          <w:ilvl w:val="0"/>
          <w:numId w:val="13"/>
        </w:numPr>
        <w:spacing w:before="100" w:beforeAutospacing="1" w:after="100" w:afterAutospacing="1" w:line="180" w:lineRule="atLeast"/>
        <w:jc w:val="both"/>
        <w:rPr>
          <w:rFonts w:ascii="Times New Roman" w:eastAsia="Times New Roman" w:hAnsi="Times New Roman" w:cs="Times New Roman"/>
          <w:color w:val="111111"/>
          <w:sz w:val="24"/>
          <w:szCs w:val="24"/>
        </w:rPr>
      </w:pPr>
      <w:r w:rsidRPr="00ED25C5">
        <w:rPr>
          <w:rFonts w:ascii="Times New Roman" w:hAnsi="Times New Roman" w:cs="Times New Roman"/>
          <w:color w:val="111111"/>
          <w:sz w:val="24"/>
          <w:szCs w:val="24"/>
        </w:rPr>
        <w:t>По эмитенту:</w:t>
      </w:r>
    </w:p>
    <w:p w14:paraId="37C738B2" w14:textId="6F3C5D89" w:rsidR="007F72EB" w:rsidRPr="00ED25C5" w:rsidRDefault="007F72EB" w:rsidP="003C0AEE">
      <w:pPr>
        <w:pStyle w:val="a6"/>
        <w:numPr>
          <w:ilvl w:val="0"/>
          <w:numId w:val="18"/>
        </w:numPr>
        <w:shd w:val="clear" w:color="auto" w:fill="FFFFFF"/>
        <w:spacing w:line="180" w:lineRule="atLeast"/>
        <w:jc w:val="both"/>
        <w:rPr>
          <w:color w:val="2F2F2F"/>
        </w:rPr>
      </w:pPr>
      <w:r w:rsidRPr="00ED25C5">
        <w:rPr>
          <w:color w:val="2F2F2F"/>
        </w:rPr>
        <w:t>Государственные - чтобы покрыть дефицит бюджета;</w:t>
      </w:r>
    </w:p>
    <w:p w14:paraId="70D6CEB1" w14:textId="2BF4CDE3" w:rsidR="007F72EB" w:rsidRPr="00ED25C5" w:rsidRDefault="007F72EB" w:rsidP="003C0AEE">
      <w:pPr>
        <w:pStyle w:val="a6"/>
        <w:numPr>
          <w:ilvl w:val="0"/>
          <w:numId w:val="18"/>
        </w:numPr>
        <w:shd w:val="clear" w:color="auto" w:fill="FFFFFF"/>
        <w:spacing w:line="180" w:lineRule="atLeast"/>
        <w:jc w:val="both"/>
        <w:rPr>
          <w:color w:val="2F2F2F"/>
        </w:rPr>
      </w:pPr>
      <w:r w:rsidRPr="00ED25C5">
        <w:rPr>
          <w:color w:val="2F2F2F"/>
        </w:rPr>
        <w:t>Муниципальные -их выпускают органы местного самоуправления, чтобы профинансировать различные проекты;</w:t>
      </w:r>
    </w:p>
    <w:p w14:paraId="697D66A4" w14:textId="03E6684C" w:rsidR="007F72EB" w:rsidRPr="00ED25C5" w:rsidRDefault="007F72EB" w:rsidP="003C0AEE">
      <w:pPr>
        <w:pStyle w:val="a6"/>
        <w:numPr>
          <w:ilvl w:val="0"/>
          <w:numId w:val="18"/>
        </w:numPr>
        <w:shd w:val="clear" w:color="auto" w:fill="FFFFFF"/>
        <w:spacing w:line="180" w:lineRule="atLeast"/>
        <w:jc w:val="both"/>
        <w:rPr>
          <w:color w:val="2F2F2F"/>
        </w:rPr>
      </w:pPr>
      <w:r w:rsidRPr="00ED25C5">
        <w:rPr>
          <w:color w:val="2F2F2F"/>
        </w:rPr>
        <w:t xml:space="preserve">Корпоративные - их выпускают юридические лица </w:t>
      </w:r>
    </w:p>
    <w:p w14:paraId="0A91D35C" w14:textId="5B542A06" w:rsidR="007F72EB" w:rsidRPr="00ED25C5" w:rsidRDefault="004300C5" w:rsidP="003C0AEE">
      <w:pPr>
        <w:pStyle w:val="a4"/>
        <w:numPr>
          <w:ilvl w:val="0"/>
          <w:numId w:val="13"/>
        </w:numPr>
        <w:spacing w:before="100" w:beforeAutospacing="1" w:after="100" w:afterAutospacing="1" w:line="180" w:lineRule="atLeast"/>
        <w:jc w:val="both"/>
        <w:rPr>
          <w:rFonts w:ascii="Times New Roman" w:eastAsia="Times New Roman" w:hAnsi="Times New Roman" w:cs="Times New Roman"/>
          <w:color w:val="111111"/>
          <w:sz w:val="24"/>
          <w:szCs w:val="24"/>
        </w:rPr>
      </w:pPr>
      <w:r w:rsidRPr="00ED25C5">
        <w:rPr>
          <w:rFonts w:ascii="Times New Roman" w:hAnsi="Times New Roman" w:cs="Times New Roman"/>
          <w:color w:val="111111"/>
          <w:sz w:val="24"/>
          <w:szCs w:val="24"/>
        </w:rPr>
        <w:t>К</w:t>
      </w:r>
      <w:r w:rsidR="007F72EB" w:rsidRPr="00ED25C5">
        <w:rPr>
          <w:rFonts w:ascii="Times New Roman" w:hAnsi="Times New Roman" w:cs="Times New Roman"/>
          <w:color w:val="111111"/>
          <w:sz w:val="24"/>
          <w:szCs w:val="24"/>
        </w:rPr>
        <w:t>онвертируемост</w:t>
      </w:r>
      <w:r w:rsidRPr="00ED25C5">
        <w:rPr>
          <w:rFonts w:ascii="Times New Roman" w:hAnsi="Times New Roman" w:cs="Times New Roman"/>
          <w:color w:val="111111"/>
          <w:sz w:val="24"/>
          <w:szCs w:val="24"/>
        </w:rPr>
        <w:t>ь</w:t>
      </w:r>
      <w:r w:rsidR="007F72EB" w:rsidRPr="00ED25C5">
        <w:rPr>
          <w:rFonts w:ascii="Times New Roman" w:hAnsi="Times New Roman" w:cs="Times New Roman"/>
          <w:color w:val="111111"/>
          <w:sz w:val="24"/>
          <w:szCs w:val="24"/>
        </w:rPr>
        <w:t>:</w:t>
      </w:r>
    </w:p>
    <w:p w14:paraId="17662E9D" w14:textId="2B7A905D" w:rsidR="007F72EB" w:rsidRPr="00ED25C5" w:rsidRDefault="007F72EB" w:rsidP="003C0AEE">
      <w:pPr>
        <w:pStyle w:val="a6"/>
        <w:numPr>
          <w:ilvl w:val="0"/>
          <w:numId w:val="19"/>
        </w:numPr>
        <w:shd w:val="clear" w:color="auto" w:fill="FFFFFF"/>
        <w:spacing w:line="180" w:lineRule="atLeast"/>
        <w:jc w:val="both"/>
        <w:rPr>
          <w:color w:val="2F2F2F"/>
        </w:rPr>
      </w:pPr>
      <w:r w:rsidRPr="00ED25C5">
        <w:rPr>
          <w:color w:val="2F2F2F"/>
        </w:rPr>
        <w:t>конвертируемые облигации </w:t>
      </w:r>
      <w:r w:rsidR="004300C5" w:rsidRPr="00ED25C5">
        <w:rPr>
          <w:color w:val="2F2F2F"/>
        </w:rPr>
        <w:t>-</w:t>
      </w:r>
      <w:r w:rsidRPr="00ED25C5">
        <w:rPr>
          <w:color w:val="2F2F2F"/>
        </w:rPr>
        <w:t xml:space="preserve"> их можно обменять на другие ценные бумаги эмитента</w:t>
      </w:r>
    </w:p>
    <w:p w14:paraId="393BD904" w14:textId="1A231DE8" w:rsidR="007F72EB" w:rsidRPr="00ED25C5" w:rsidRDefault="007F72EB" w:rsidP="003C0AEE">
      <w:pPr>
        <w:pStyle w:val="a6"/>
        <w:numPr>
          <w:ilvl w:val="0"/>
          <w:numId w:val="19"/>
        </w:numPr>
        <w:shd w:val="clear" w:color="auto" w:fill="FFFFFF"/>
        <w:spacing w:line="180" w:lineRule="atLeast"/>
        <w:jc w:val="both"/>
        <w:rPr>
          <w:color w:val="2F2F2F"/>
        </w:rPr>
      </w:pPr>
      <w:r w:rsidRPr="00ED25C5">
        <w:rPr>
          <w:color w:val="2F2F2F"/>
        </w:rPr>
        <w:t>неконвертируемые облигации </w:t>
      </w:r>
      <w:r w:rsidR="004300C5" w:rsidRPr="00ED25C5">
        <w:rPr>
          <w:color w:val="2F2F2F"/>
        </w:rPr>
        <w:t>–</w:t>
      </w:r>
      <w:r w:rsidRPr="00ED25C5">
        <w:rPr>
          <w:color w:val="2F2F2F"/>
        </w:rPr>
        <w:t xml:space="preserve"> </w:t>
      </w:r>
      <w:r w:rsidR="004300C5" w:rsidRPr="00ED25C5">
        <w:rPr>
          <w:color w:val="2F2F2F"/>
        </w:rPr>
        <w:t xml:space="preserve">их нельзя обменять на другие ценные бумаги </w:t>
      </w:r>
    </w:p>
    <w:p w14:paraId="1226A45C" w14:textId="5AC211A7" w:rsidR="00EB73C4" w:rsidRPr="00ED25C5" w:rsidRDefault="004300C5" w:rsidP="003C0AEE">
      <w:pPr>
        <w:pStyle w:val="a6"/>
        <w:numPr>
          <w:ilvl w:val="0"/>
          <w:numId w:val="13"/>
        </w:numPr>
        <w:shd w:val="clear" w:color="auto" w:fill="FFFFFF"/>
        <w:spacing w:line="180" w:lineRule="atLeast"/>
        <w:jc w:val="both"/>
        <w:rPr>
          <w:color w:val="2F2F2F"/>
        </w:rPr>
      </w:pPr>
      <w:r w:rsidRPr="00ED25C5">
        <w:rPr>
          <w:color w:val="2F2F2F"/>
        </w:rPr>
        <w:t xml:space="preserve">По </w:t>
      </w:r>
      <w:r w:rsidR="00886080" w:rsidRPr="00ED25C5">
        <w:rPr>
          <w:color w:val="2F2F2F"/>
        </w:rPr>
        <w:t>надежности:</w:t>
      </w:r>
    </w:p>
    <w:p w14:paraId="622C0B08" w14:textId="21CAA216" w:rsidR="00886080" w:rsidRPr="00ED25C5" w:rsidRDefault="00886080" w:rsidP="003C0AEE">
      <w:pPr>
        <w:pStyle w:val="a6"/>
        <w:numPr>
          <w:ilvl w:val="0"/>
          <w:numId w:val="20"/>
        </w:numPr>
        <w:shd w:val="clear" w:color="auto" w:fill="FFFFFF"/>
        <w:spacing w:line="180" w:lineRule="atLeast"/>
        <w:jc w:val="both"/>
        <w:rPr>
          <w:color w:val="2F2F2F"/>
        </w:rPr>
      </w:pPr>
      <w:r w:rsidRPr="00ED25C5">
        <w:rPr>
          <w:color w:val="2F2F2F"/>
        </w:rPr>
        <w:t xml:space="preserve">Обеспеченные – являются наиболее надежными, их гарантию обеспечивает залог (недвижимость или другие ценные бумаги), поручительство другой компании или банковская, государственная гарантия. </w:t>
      </w:r>
      <w:r w:rsidRPr="00ED25C5">
        <w:rPr>
          <w:color w:val="2F2F2F"/>
          <w:shd w:val="clear" w:color="auto" w:fill="FFFFFF"/>
        </w:rPr>
        <w:t>Их владелец с большой вероятностью сохранит свои деньги.</w:t>
      </w:r>
    </w:p>
    <w:p w14:paraId="75B8D8DE" w14:textId="09620E1A" w:rsidR="00886080" w:rsidRPr="00ED25C5" w:rsidRDefault="00886080" w:rsidP="003C0AEE">
      <w:pPr>
        <w:pStyle w:val="a6"/>
        <w:numPr>
          <w:ilvl w:val="0"/>
          <w:numId w:val="20"/>
        </w:numPr>
        <w:shd w:val="clear" w:color="auto" w:fill="FFFFFF"/>
        <w:spacing w:line="180" w:lineRule="atLeast"/>
        <w:jc w:val="both"/>
        <w:rPr>
          <w:color w:val="2F2F2F"/>
        </w:rPr>
      </w:pPr>
      <w:r w:rsidRPr="00ED25C5">
        <w:rPr>
          <w:color w:val="2F2F2F"/>
          <w:shd w:val="clear" w:color="auto" w:fill="FFFFFF"/>
        </w:rPr>
        <w:t xml:space="preserve">Необеспеченные – в случае банкротства компании владельцам облигаций придется ждать окончания процедуры банкротства. Имущество будет распределяться в порядке очереди. Маловероятно получить </w:t>
      </w:r>
      <w:r w:rsidR="002D1B1B" w:rsidRPr="00ED25C5">
        <w:rPr>
          <w:color w:val="2F2F2F"/>
          <w:shd w:val="clear" w:color="auto" w:fill="FFFFFF"/>
        </w:rPr>
        <w:t xml:space="preserve">полную вложенную сумму. </w:t>
      </w:r>
    </w:p>
    <w:p w14:paraId="17F14ABF" w14:textId="030D1ADC" w:rsidR="009E41AE" w:rsidRPr="00ED25C5" w:rsidRDefault="002D1B1B" w:rsidP="003C0AEE">
      <w:pPr>
        <w:pStyle w:val="a6"/>
        <w:numPr>
          <w:ilvl w:val="0"/>
          <w:numId w:val="20"/>
        </w:numPr>
        <w:shd w:val="clear" w:color="auto" w:fill="FFFFFF"/>
        <w:spacing w:line="180" w:lineRule="atLeast"/>
        <w:jc w:val="both"/>
        <w:rPr>
          <w:color w:val="2F2F2F"/>
        </w:rPr>
      </w:pPr>
      <w:r w:rsidRPr="00ED25C5">
        <w:rPr>
          <w:color w:val="2F2F2F"/>
          <w:shd w:val="clear" w:color="auto" w:fill="FFFFFF"/>
        </w:rPr>
        <w:t>Субординированные необеспеченные – наиболее рискованные, при банкротстве компании, владельцы таких акций получат выплаты в последнюю очередь. Вероятнее всего, денег совсем не останется. Но субординированные облигации могут списать</w:t>
      </w:r>
      <w:r w:rsidR="00773D5D" w:rsidRPr="00ED25C5">
        <w:rPr>
          <w:color w:val="2F2F2F"/>
          <w:shd w:val="clear" w:color="auto" w:fill="FFFFFF"/>
        </w:rPr>
        <w:t xml:space="preserve">, когда банк дошел до санации. </w:t>
      </w:r>
      <w:r w:rsidR="00773D5D" w:rsidRPr="00ED25C5">
        <w:rPr>
          <w:color w:val="2F2F2F"/>
        </w:rPr>
        <w:t xml:space="preserve">(Санация - </w:t>
      </w:r>
      <w:r w:rsidR="00773D5D" w:rsidRPr="00ED25C5">
        <w:rPr>
          <w:color w:val="2C2C2C"/>
          <w:shd w:val="clear" w:color="auto" w:fill="FFFFFF"/>
        </w:rPr>
        <w:t>комплекс мер по финансовому оздоровлению предприятия, применяемый для предотвращения его банкротства).</w:t>
      </w:r>
    </w:p>
    <w:p w14:paraId="5F6B1903" w14:textId="343739D8" w:rsidR="003C0AEE" w:rsidRPr="003C0AEE" w:rsidRDefault="00A10D9D" w:rsidP="003C0AEE">
      <w:pPr>
        <w:spacing w:before="100" w:beforeAutospacing="1" w:after="100" w:afterAutospacing="1" w:line="180" w:lineRule="atLeast"/>
        <w:ind w:firstLine="360"/>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Владельцы облигаций</w:t>
      </w:r>
      <w:r w:rsidR="00773D5D" w:rsidRPr="00ED25C5">
        <w:rPr>
          <w:rFonts w:ascii="Times New Roman" w:eastAsia="Times New Roman" w:hAnsi="Times New Roman" w:cs="Times New Roman"/>
          <w:color w:val="000000"/>
          <w:sz w:val="24"/>
          <w:szCs w:val="24"/>
        </w:rPr>
        <w:t xml:space="preserve"> платят налог с купонного дохода в размере 13%. Налог с дохода от продажи облигаций чаще всего платит брокер. </w:t>
      </w:r>
    </w:p>
    <w:p w14:paraId="530710F3" w14:textId="77777777" w:rsidR="007C38B7" w:rsidRPr="00ED25C5" w:rsidRDefault="00BD420C" w:rsidP="003C0AEE">
      <w:pPr>
        <w:spacing w:before="100" w:beforeAutospacing="1" w:after="100" w:afterAutospacing="1" w:line="180" w:lineRule="atLeast"/>
        <w:jc w:val="both"/>
        <w:rPr>
          <w:rFonts w:ascii="Times New Roman" w:eastAsia="Times New Roman" w:hAnsi="Times New Roman" w:cs="Times New Roman"/>
          <w:color w:val="000000"/>
          <w:sz w:val="24"/>
          <w:szCs w:val="24"/>
          <w:u w:val="single"/>
        </w:rPr>
      </w:pPr>
      <w:r w:rsidRPr="00ED25C5">
        <w:rPr>
          <w:rFonts w:ascii="Times New Roman" w:eastAsia="Times New Roman" w:hAnsi="Times New Roman" w:cs="Times New Roman"/>
          <w:color w:val="000000"/>
          <w:sz w:val="24"/>
          <w:szCs w:val="24"/>
          <w:u w:val="single"/>
        </w:rPr>
        <w:t xml:space="preserve">Риски владельцев облигаций: </w:t>
      </w:r>
    </w:p>
    <w:p w14:paraId="26FF8B51" w14:textId="25B0BDF5" w:rsidR="007C38B7" w:rsidRPr="00ED25C5" w:rsidRDefault="003C0AEE" w:rsidP="003C0AEE">
      <w:pPr>
        <w:spacing w:after="0" w:line="180" w:lineRule="atLeast"/>
        <w:ind w:firstLine="708"/>
        <w:jc w:val="both"/>
        <w:rPr>
          <w:rFonts w:ascii="Times New Roman" w:hAnsi="Times New Roman" w:cs="Times New Roman"/>
          <w:color w:val="2F2F2F"/>
          <w:sz w:val="24"/>
          <w:szCs w:val="24"/>
          <w:shd w:val="clear" w:color="auto" w:fill="FFFFFF"/>
        </w:rPr>
      </w:pPr>
      <w:r>
        <w:rPr>
          <w:rFonts w:ascii="Times New Roman" w:hAnsi="Times New Roman" w:cs="Times New Roman"/>
          <w:color w:val="2F2F2F"/>
          <w:sz w:val="24"/>
          <w:szCs w:val="24"/>
          <w:shd w:val="clear" w:color="auto" w:fill="FFFFFF"/>
        </w:rPr>
        <w:t xml:space="preserve">- </w:t>
      </w:r>
      <w:r w:rsidR="00BD420C" w:rsidRPr="00ED25C5">
        <w:rPr>
          <w:rFonts w:ascii="Times New Roman" w:hAnsi="Times New Roman" w:cs="Times New Roman"/>
          <w:color w:val="2F2F2F"/>
          <w:sz w:val="24"/>
          <w:szCs w:val="24"/>
          <w:shd w:val="clear" w:color="auto" w:fill="FFFFFF"/>
        </w:rPr>
        <w:t>Риск дефолта (банкротство компании эмите</w:t>
      </w:r>
      <w:r w:rsidR="00FE7DD0" w:rsidRPr="00ED25C5">
        <w:rPr>
          <w:rFonts w:ascii="Times New Roman" w:hAnsi="Times New Roman" w:cs="Times New Roman"/>
          <w:color w:val="2F2F2F"/>
          <w:sz w:val="24"/>
          <w:szCs w:val="24"/>
          <w:shd w:val="clear" w:color="auto" w:fill="FFFFFF"/>
        </w:rPr>
        <w:t>н</w:t>
      </w:r>
      <w:r w:rsidR="00BD420C" w:rsidRPr="00ED25C5">
        <w:rPr>
          <w:rFonts w:ascii="Times New Roman" w:hAnsi="Times New Roman" w:cs="Times New Roman"/>
          <w:color w:val="2F2F2F"/>
          <w:sz w:val="24"/>
          <w:szCs w:val="24"/>
          <w:shd w:val="clear" w:color="auto" w:fill="FFFFFF"/>
        </w:rPr>
        <w:t xml:space="preserve">та), </w:t>
      </w:r>
    </w:p>
    <w:p w14:paraId="246100DF" w14:textId="1081A377" w:rsidR="007C38B7" w:rsidRPr="00ED25C5" w:rsidRDefault="003C0AEE" w:rsidP="003C0AEE">
      <w:pPr>
        <w:spacing w:after="0" w:line="180" w:lineRule="atLeast"/>
        <w:ind w:firstLine="709"/>
        <w:jc w:val="both"/>
        <w:rPr>
          <w:rFonts w:ascii="Times New Roman" w:hAnsi="Times New Roman" w:cs="Times New Roman"/>
          <w:color w:val="2F2F2F"/>
          <w:sz w:val="24"/>
          <w:szCs w:val="24"/>
          <w:shd w:val="clear" w:color="auto" w:fill="FFFFFF"/>
        </w:rPr>
      </w:pPr>
      <w:r>
        <w:rPr>
          <w:rFonts w:ascii="Times New Roman" w:hAnsi="Times New Roman" w:cs="Times New Roman"/>
          <w:color w:val="2F2F2F"/>
          <w:sz w:val="24"/>
          <w:szCs w:val="24"/>
          <w:shd w:val="clear" w:color="auto" w:fill="FFFFFF"/>
        </w:rPr>
        <w:t xml:space="preserve">- </w:t>
      </w:r>
      <w:r w:rsidR="00BD420C" w:rsidRPr="00ED25C5">
        <w:rPr>
          <w:rFonts w:ascii="Times New Roman" w:hAnsi="Times New Roman" w:cs="Times New Roman"/>
          <w:color w:val="2F2F2F"/>
          <w:sz w:val="24"/>
          <w:szCs w:val="24"/>
          <w:shd w:val="clear" w:color="auto" w:fill="FFFFFF"/>
        </w:rPr>
        <w:t>Риск реструктуризации обязательств (риск</w:t>
      </w:r>
      <w:r w:rsidR="00A10D9D" w:rsidRPr="00ED25C5">
        <w:rPr>
          <w:rFonts w:ascii="Times New Roman" w:hAnsi="Times New Roman" w:cs="Times New Roman"/>
          <w:color w:val="2F2F2F"/>
          <w:sz w:val="24"/>
          <w:szCs w:val="24"/>
          <w:shd w:val="clear" w:color="auto" w:fill="FFFFFF"/>
        </w:rPr>
        <w:t xml:space="preserve"> смены условий по облигациям из-</w:t>
      </w:r>
      <w:r w:rsidR="00BD420C" w:rsidRPr="00ED25C5">
        <w:rPr>
          <w:rFonts w:ascii="Times New Roman" w:hAnsi="Times New Roman" w:cs="Times New Roman"/>
          <w:color w:val="2F2F2F"/>
          <w:sz w:val="24"/>
          <w:szCs w:val="24"/>
          <w:shd w:val="clear" w:color="auto" w:fill="FFFFFF"/>
        </w:rPr>
        <w:t xml:space="preserve">за проблем эмитента), </w:t>
      </w:r>
    </w:p>
    <w:p w14:paraId="2D8B0BDA" w14:textId="5868CF5D" w:rsidR="00A10D9D" w:rsidRPr="00ED25C5" w:rsidRDefault="003C0AEE" w:rsidP="003C0AEE">
      <w:pPr>
        <w:spacing w:after="0" w:line="180" w:lineRule="atLeast"/>
        <w:ind w:firstLine="709"/>
        <w:jc w:val="both"/>
        <w:rPr>
          <w:rFonts w:ascii="Times New Roman" w:hAnsi="Times New Roman" w:cs="Times New Roman"/>
          <w:color w:val="2F2F2F"/>
          <w:sz w:val="24"/>
          <w:szCs w:val="24"/>
          <w:shd w:val="clear" w:color="auto" w:fill="FFFFFF"/>
        </w:rPr>
      </w:pPr>
      <w:r>
        <w:rPr>
          <w:rFonts w:ascii="Times New Roman" w:hAnsi="Times New Roman" w:cs="Times New Roman"/>
          <w:color w:val="2F2F2F"/>
          <w:sz w:val="24"/>
          <w:szCs w:val="24"/>
          <w:shd w:val="clear" w:color="auto" w:fill="FFFFFF"/>
        </w:rPr>
        <w:t xml:space="preserve">- </w:t>
      </w:r>
      <w:r w:rsidR="00BD420C" w:rsidRPr="00ED25C5">
        <w:rPr>
          <w:rFonts w:ascii="Times New Roman" w:hAnsi="Times New Roman" w:cs="Times New Roman"/>
          <w:color w:val="2F2F2F"/>
          <w:sz w:val="24"/>
          <w:szCs w:val="24"/>
          <w:shd w:val="clear" w:color="auto" w:fill="FFFFFF"/>
        </w:rPr>
        <w:t xml:space="preserve">Риск ликвидности (невыгодная продажа или покупка облигаций), </w:t>
      </w:r>
    </w:p>
    <w:p w14:paraId="027FFBF0" w14:textId="47E81965" w:rsidR="007C38B7" w:rsidRPr="00ED25C5" w:rsidRDefault="003C0AEE" w:rsidP="003C0AEE">
      <w:pPr>
        <w:spacing w:after="0" w:line="180" w:lineRule="atLeast"/>
        <w:ind w:firstLine="709"/>
        <w:jc w:val="both"/>
        <w:rPr>
          <w:rFonts w:ascii="Times New Roman" w:hAnsi="Times New Roman" w:cs="Times New Roman"/>
          <w:color w:val="2F2F2F"/>
          <w:sz w:val="24"/>
          <w:szCs w:val="24"/>
          <w:shd w:val="clear" w:color="auto" w:fill="FFFFFF"/>
        </w:rPr>
      </w:pPr>
      <w:r>
        <w:rPr>
          <w:rFonts w:ascii="Times New Roman" w:hAnsi="Times New Roman" w:cs="Times New Roman"/>
          <w:color w:val="2F2F2F"/>
          <w:sz w:val="24"/>
          <w:szCs w:val="24"/>
          <w:shd w:val="clear" w:color="auto" w:fill="FFFFFF"/>
        </w:rPr>
        <w:lastRenderedPageBreak/>
        <w:t xml:space="preserve">- </w:t>
      </w:r>
      <w:r w:rsidR="00BD420C" w:rsidRPr="00ED25C5">
        <w:rPr>
          <w:rFonts w:ascii="Times New Roman" w:hAnsi="Times New Roman" w:cs="Times New Roman"/>
          <w:color w:val="2F2F2F"/>
          <w:sz w:val="24"/>
          <w:szCs w:val="24"/>
          <w:shd w:val="clear" w:color="auto" w:fill="FFFFFF"/>
        </w:rPr>
        <w:t xml:space="preserve">Процентный риск (данный риск связан с выплатами процентов, зависит от ставок на финансовом рынке. Если облигации имеют фиксированный процент ниже рыночного, доход окажется меньше, чем мог бы быть), </w:t>
      </w:r>
    </w:p>
    <w:p w14:paraId="700721A7" w14:textId="2E232623" w:rsidR="0043620F" w:rsidRPr="00ED25C5" w:rsidRDefault="003C0AEE" w:rsidP="003C0AEE">
      <w:pPr>
        <w:spacing w:after="0" w:line="180" w:lineRule="atLeast"/>
        <w:ind w:firstLine="709"/>
        <w:jc w:val="both"/>
        <w:rPr>
          <w:rFonts w:ascii="Times New Roman" w:hAnsi="Times New Roman" w:cs="Times New Roman"/>
          <w:color w:val="2F2F2F"/>
          <w:sz w:val="24"/>
          <w:szCs w:val="24"/>
          <w:shd w:val="clear" w:color="auto" w:fill="FFFFFF"/>
        </w:rPr>
      </w:pPr>
      <w:r>
        <w:rPr>
          <w:rFonts w:ascii="Times New Roman" w:hAnsi="Times New Roman" w:cs="Times New Roman"/>
          <w:color w:val="2F2F2F"/>
          <w:sz w:val="24"/>
          <w:szCs w:val="24"/>
          <w:shd w:val="clear" w:color="auto" w:fill="FFFFFF"/>
        </w:rPr>
        <w:t xml:space="preserve">- </w:t>
      </w:r>
      <w:r w:rsidR="00BD420C" w:rsidRPr="00ED25C5">
        <w:rPr>
          <w:rFonts w:ascii="Times New Roman" w:hAnsi="Times New Roman" w:cs="Times New Roman"/>
          <w:color w:val="2F2F2F"/>
          <w:sz w:val="24"/>
          <w:szCs w:val="24"/>
          <w:shd w:val="clear" w:color="auto" w:fill="FFFFFF"/>
        </w:rPr>
        <w:t>Инфляционный риск (инфляция станет выше, чем доходность по облигациям)</w:t>
      </w:r>
      <w:r w:rsidR="00330FDD" w:rsidRPr="00ED25C5">
        <w:rPr>
          <w:rFonts w:ascii="Times New Roman" w:hAnsi="Times New Roman" w:cs="Times New Roman"/>
          <w:color w:val="2F2F2F"/>
          <w:sz w:val="24"/>
          <w:szCs w:val="24"/>
          <w:shd w:val="clear" w:color="auto" w:fill="FFFFFF"/>
        </w:rPr>
        <w:t>.</w:t>
      </w:r>
    </w:p>
    <w:p w14:paraId="3DEF1467" w14:textId="474C269C" w:rsidR="0043620F" w:rsidRDefault="002B621E" w:rsidP="00710474">
      <w:pPr>
        <w:pStyle w:val="2"/>
        <w:spacing w:line="180" w:lineRule="atLeast"/>
        <w:rPr>
          <w:rFonts w:ascii="Times New Roman" w:hAnsi="Times New Roman" w:cs="Times New Roman"/>
          <w:sz w:val="44"/>
          <w:szCs w:val="44"/>
          <w:shd w:val="clear" w:color="auto" w:fill="FFFFFF"/>
        </w:rPr>
      </w:pPr>
      <w:bookmarkStart w:id="9" w:name="_Toc57725800"/>
      <w:r w:rsidRPr="003C0AEE">
        <w:rPr>
          <w:rFonts w:ascii="Times New Roman" w:hAnsi="Times New Roman" w:cs="Times New Roman"/>
          <w:sz w:val="44"/>
          <w:szCs w:val="44"/>
          <w:shd w:val="clear" w:color="auto" w:fill="FFFFFF"/>
        </w:rPr>
        <w:t>Диверсификация рисков</w:t>
      </w:r>
      <w:bookmarkEnd w:id="9"/>
    </w:p>
    <w:p w14:paraId="47524261" w14:textId="77777777" w:rsidR="003C0AEE" w:rsidRPr="003C0AEE" w:rsidRDefault="003C0AEE" w:rsidP="003C0AEE"/>
    <w:p w14:paraId="33358B1A" w14:textId="158AF043" w:rsidR="0043620F" w:rsidRDefault="0043620F" w:rsidP="00710474">
      <w:pPr>
        <w:pStyle w:val="3"/>
        <w:spacing w:line="180" w:lineRule="atLeast"/>
        <w:rPr>
          <w:rFonts w:ascii="Times New Roman" w:hAnsi="Times New Roman" w:cs="Times New Roman"/>
          <w:sz w:val="32"/>
          <w:szCs w:val="32"/>
          <w:shd w:val="clear" w:color="auto" w:fill="FFFFFF"/>
        </w:rPr>
      </w:pPr>
      <w:bookmarkStart w:id="10" w:name="_Toc57725801"/>
      <w:r w:rsidRPr="002B621E">
        <w:rPr>
          <w:rFonts w:ascii="Times New Roman" w:hAnsi="Times New Roman" w:cs="Times New Roman"/>
          <w:sz w:val="32"/>
          <w:szCs w:val="32"/>
          <w:shd w:val="clear" w:color="auto" w:fill="FFFFFF"/>
        </w:rPr>
        <w:t xml:space="preserve">Индексы </w:t>
      </w:r>
      <w:r w:rsidR="00E4616C" w:rsidRPr="002B621E">
        <w:rPr>
          <w:rFonts w:ascii="Times New Roman" w:hAnsi="Times New Roman" w:cs="Times New Roman"/>
          <w:sz w:val="32"/>
          <w:szCs w:val="32"/>
          <w:shd w:val="clear" w:color="auto" w:fill="FFFFFF"/>
        </w:rPr>
        <w:t>акций</w:t>
      </w:r>
      <w:bookmarkEnd w:id="10"/>
    </w:p>
    <w:p w14:paraId="2DD7B547" w14:textId="77777777" w:rsidR="003C0AEE" w:rsidRPr="003C0AEE" w:rsidRDefault="003C0AEE" w:rsidP="003C0AEE"/>
    <w:p w14:paraId="44EAEF80" w14:textId="77777777" w:rsidR="003E66DB" w:rsidRPr="003E66DB" w:rsidRDefault="003E66DB" w:rsidP="003C0AEE">
      <w:pPr>
        <w:spacing w:line="180" w:lineRule="atLeast"/>
        <w:ind w:firstLine="708"/>
        <w:jc w:val="both"/>
        <w:rPr>
          <w:rFonts w:ascii="Times New Roman" w:eastAsia="Times New Roman" w:hAnsi="Times New Roman" w:cs="Times New Roman"/>
          <w:color w:val="2C2C2C"/>
          <w:sz w:val="24"/>
          <w:szCs w:val="24"/>
          <w:shd w:val="clear" w:color="auto" w:fill="FFFFFF"/>
        </w:rPr>
      </w:pPr>
      <w:r w:rsidRPr="003E66DB">
        <w:rPr>
          <w:rFonts w:ascii="Times New Roman" w:eastAsia="Times New Roman" w:hAnsi="Times New Roman" w:cs="Times New Roman"/>
          <w:color w:val="2C2C2C"/>
          <w:sz w:val="24"/>
          <w:szCs w:val="24"/>
          <w:shd w:val="clear" w:color="auto" w:fill="FFFFFF"/>
        </w:rPr>
        <w:t>Биржевой индекс — это показатель изменения цен определенной группы ценных бумаг. Можно представить биржевой индекс как «корзину» из акций, объединенных по какому-либо признаку.</w:t>
      </w:r>
    </w:p>
    <w:p w14:paraId="1995AA98" w14:textId="6543F893" w:rsidR="003E66DB" w:rsidRDefault="003C0AEE" w:rsidP="003C0AEE">
      <w:pPr>
        <w:spacing w:line="180" w:lineRule="atLeast"/>
        <w:ind w:firstLine="708"/>
        <w:jc w:val="both"/>
        <w:rPr>
          <w:rFonts w:ascii="Times New Roman" w:eastAsia="Times New Roman" w:hAnsi="Times New Roman" w:cs="Times New Roman"/>
          <w:color w:val="2C2C2C"/>
          <w:sz w:val="24"/>
          <w:szCs w:val="24"/>
          <w:shd w:val="clear" w:color="auto" w:fill="FFFFFF"/>
        </w:rPr>
      </w:pPr>
      <w:r>
        <w:rPr>
          <w:rFonts w:ascii="Times New Roman" w:eastAsia="Times New Roman" w:hAnsi="Times New Roman" w:cs="Times New Roman"/>
          <w:color w:val="2C2C2C"/>
          <w:sz w:val="24"/>
          <w:szCs w:val="24"/>
          <w:shd w:val="clear" w:color="auto" w:fill="FFFFFF"/>
        </w:rPr>
        <w:t>Самое главное</w:t>
      </w:r>
      <w:r w:rsidR="003E66DB" w:rsidRPr="003E66DB">
        <w:rPr>
          <w:rFonts w:ascii="Times New Roman" w:eastAsia="Times New Roman" w:hAnsi="Times New Roman" w:cs="Times New Roman"/>
          <w:color w:val="2C2C2C"/>
          <w:sz w:val="24"/>
          <w:szCs w:val="24"/>
          <w:shd w:val="clear" w:color="auto" w:fill="FFFFFF"/>
        </w:rPr>
        <w:t xml:space="preserve"> при изучении индекса, это то, из каких акций или облигаций он сформирован. Именно набор ценных бумаг, входящих в список, на основе которого рассчитывается индекс, определяет то, какую информацию можно получить, наблюдая за динамикой этого индекса.</w:t>
      </w:r>
    </w:p>
    <w:p w14:paraId="2A053DFB" w14:textId="1904CA1B" w:rsidR="003E66DB" w:rsidRPr="003E66DB" w:rsidRDefault="003E66DB" w:rsidP="00710474">
      <w:pPr>
        <w:spacing w:line="180" w:lineRule="atLeast"/>
        <w:jc w:val="both"/>
        <w:rPr>
          <w:rFonts w:ascii="Times New Roman" w:eastAsia="Times New Roman" w:hAnsi="Times New Roman" w:cs="Times New Roman"/>
          <w:color w:val="2C2C2C"/>
          <w:sz w:val="24"/>
          <w:szCs w:val="24"/>
          <w:shd w:val="clear" w:color="auto" w:fill="FFFFFF"/>
        </w:rPr>
      </w:pPr>
      <w:r>
        <w:rPr>
          <w:rFonts w:ascii="Times New Roman" w:eastAsia="Times New Roman" w:hAnsi="Times New Roman" w:cs="Times New Roman"/>
          <w:color w:val="2C2C2C"/>
          <w:sz w:val="24"/>
          <w:szCs w:val="24"/>
          <w:shd w:val="clear" w:color="auto" w:fill="FFFFFF"/>
        </w:rPr>
        <w:t>Функции индекса:</w:t>
      </w:r>
    </w:p>
    <w:p w14:paraId="3589522A" w14:textId="25F1B97A" w:rsidR="003E66DB" w:rsidRPr="003E66DB" w:rsidRDefault="003E66DB" w:rsidP="00710474">
      <w:pPr>
        <w:pStyle w:val="a4"/>
        <w:numPr>
          <w:ilvl w:val="0"/>
          <w:numId w:val="28"/>
        </w:numPr>
        <w:spacing w:line="180" w:lineRule="atLeast"/>
        <w:jc w:val="both"/>
        <w:rPr>
          <w:rFonts w:ascii="Times New Roman" w:eastAsia="Times New Roman" w:hAnsi="Times New Roman" w:cs="Times New Roman"/>
          <w:color w:val="2C2C2C"/>
          <w:sz w:val="24"/>
          <w:szCs w:val="24"/>
          <w:shd w:val="clear" w:color="auto" w:fill="FFFFFF"/>
        </w:rPr>
      </w:pPr>
      <w:r w:rsidRPr="003E66DB">
        <w:rPr>
          <w:rFonts w:ascii="Times New Roman" w:eastAsia="Times New Roman" w:hAnsi="Times New Roman" w:cs="Times New Roman"/>
          <w:color w:val="2C2C2C"/>
          <w:sz w:val="24"/>
          <w:szCs w:val="24"/>
          <w:shd w:val="clear" w:color="auto" w:fill="FFFFFF"/>
        </w:rPr>
        <w:t>Получения представления об общей динамике котировок акций определенной группы (полезны для спекуляции)</w:t>
      </w:r>
    </w:p>
    <w:p w14:paraId="618DBBDD" w14:textId="77777777" w:rsidR="003E66DB" w:rsidRPr="003E66DB" w:rsidRDefault="003E66DB" w:rsidP="00710474">
      <w:pPr>
        <w:pStyle w:val="a4"/>
        <w:numPr>
          <w:ilvl w:val="0"/>
          <w:numId w:val="30"/>
        </w:numPr>
        <w:spacing w:line="180" w:lineRule="atLeast"/>
        <w:jc w:val="both"/>
        <w:rPr>
          <w:rFonts w:ascii="Times New Roman" w:eastAsia="Times New Roman" w:hAnsi="Times New Roman" w:cs="Times New Roman"/>
          <w:color w:val="2C2C2C"/>
          <w:sz w:val="24"/>
          <w:szCs w:val="24"/>
          <w:shd w:val="clear" w:color="auto" w:fill="FFFFFF"/>
        </w:rPr>
      </w:pPr>
      <w:r w:rsidRPr="003E66DB">
        <w:rPr>
          <w:rFonts w:ascii="Times New Roman" w:eastAsia="Times New Roman" w:hAnsi="Times New Roman" w:cs="Times New Roman"/>
          <w:color w:val="2C2C2C"/>
          <w:sz w:val="24"/>
          <w:szCs w:val="24"/>
          <w:shd w:val="clear" w:color="auto" w:fill="FFFFFF"/>
        </w:rPr>
        <w:t>Получение информации об изменении настроений инвесторов — если индексы растут, значит инвесторы позитивно смотрят на перспективы вложений в определенные акции.</w:t>
      </w:r>
    </w:p>
    <w:p w14:paraId="09BDCB0D" w14:textId="24891BD0" w:rsidR="003E66DB" w:rsidRPr="003E66DB" w:rsidRDefault="003E66DB" w:rsidP="00710474">
      <w:pPr>
        <w:pStyle w:val="a4"/>
        <w:numPr>
          <w:ilvl w:val="0"/>
          <w:numId w:val="30"/>
        </w:numPr>
        <w:spacing w:line="180" w:lineRule="atLeast"/>
        <w:jc w:val="both"/>
        <w:rPr>
          <w:rFonts w:ascii="Times New Roman" w:eastAsia="Times New Roman" w:hAnsi="Times New Roman" w:cs="Times New Roman"/>
          <w:color w:val="2C2C2C"/>
          <w:sz w:val="24"/>
          <w:szCs w:val="24"/>
          <w:shd w:val="clear" w:color="auto" w:fill="FFFFFF"/>
        </w:rPr>
      </w:pPr>
      <w:r w:rsidRPr="003E66DB">
        <w:rPr>
          <w:rFonts w:ascii="Times New Roman" w:eastAsia="Times New Roman" w:hAnsi="Times New Roman" w:cs="Times New Roman"/>
          <w:color w:val="2C2C2C"/>
          <w:sz w:val="24"/>
          <w:szCs w:val="24"/>
          <w:shd w:val="clear" w:color="auto" w:fill="FFFFFF"/>
        </w:rPr>
        <w:t>Мониторинг индексов на протяжении длительного времени позволяет получить представление об инвестиционном климате в конкретной стране.</w:t>
      </w:r>
    </w:p>
    <w:p w14:paraId="619AC8DE" w14:textId="4B1CCAB0" w:rsidR="00537F9F" w:rsidRPr="00ED25C5" w:rsidRDefault="0043620F" w:rsidP="00710474">
      <w:pPr>
        <w:spacing w:line="180" w:lineRule="atLeast"/>
        <w:jc w:val="both"/>
        <w:rPr>
          <w:rFonts w:ascii="Times New Roman" w:eastAsia="Times New Roman" w:hAnsi="Times New Roman" w:cs="Times New Roman"/>
          <w:color w:val="2C2C2C"/>
          <w:sz w:val="24"/>
          <w:szCs w:val="24"/>
          <w:shd w:val="clear" w:color="auto" w:fill="FFFFFF"/>
        </w:rPr>
      </w:pPr>
      <w:r w:rsidRPr="00ED25C5">
        <w:rPr>
          <w:rFonts w:ascii="Times New Roman" w:eastAsia="Times New Roman" w:hAnsi="Times New Roman" w:cs="Times New Roman"/>
          <w:color w:val="2C2C2C"/>
          <w:sz w:val="24"/>
          <w:szCs w:val="24"/>
          <w:shd w:val="clear" w:color="auto" w:fill="FFFFFF"/>
        </w:rPr>
        <w:t xml:space="preserve">В России наиболее крупными индексами являются </w:t>
      </w:r>
      <w:r w:rsidR="00AE5830" w:rsidRPr="00ED25C5">
        <w:rPr>
          <w:rFonts w:ascii="Times New Roman" w:eastAsia="Times New Roman" w:hAnsi="Times New Roman" w:cs="Times New Roman"/>
          <w:color w:val="2C2C2C"/>
          <w:sz w:val="24"/>
          <w:szCs w:val="24"/>
          <w:shd w:val="clear" w:color="auto" w:fill="FFFFFF"/>
        </w:rPr>
        <w:t>РТС и ММВБ.</w:t>
      </w:r>
    </w:p>
    <w:p w14:paraId="2465AD7A" w14:textId="0B8327AA" w:rsidR="0043620F" w:rsidRPr="00ED25C5" w:rsidRDefault="00537F9F" w:rsidP="00710474">
      <w:pPr>
        <w:spacing w:line="180" w:lineRule="atLeast"/>
        <w:jc w:val="both"/>
        <w:rPr>
          <w:rFonts w:ascii="Times New Roman" w:eastAsia="Times New Roman" w:hAnsi="Times New Roman" w:cs="Times New Roman"/>
          <w:color w:val="2C2C2C"/>
          <w:sz w:val="24"/>
          <w:szCs w:val="24"/>
          <w:shd w:val="clear" w:color="auto" w:fill="FFFFFF"/>
        </w:rPr>
      </w:pPr>
      <w:r w:rsidRPr="00ED25C5">
        <w:rPr>
          <w:rFonts w:ascii="Times New Roman" w:eastAsia="Times New Roman" w:hAnsi="Times New Roman" w:cs="Times New Roman"/>
          <w:color w:val="2C2C2C"/>
          <w:sz w:val="24"/>
          <w:szCs w:val="24"/>
          <w:shd w:val="clear" w:color="auto" w:fill="FFFFFF"/>
        </w:rPr>
        <w:t>С 2012 года индексы рассчитывают по одинаковой формуле:</w:t>
      </w:r>
    </w:p>
    <w:p w14:paraId="41956CEA" w14:textId="0BC92009" w:rsidR="00537F9F" w:rsidRPr="008743AC" w:rsidRDefault="00537F9F" w:rsidP="00710474">
      <w:pPr>
        <w:spacing w:line="180" w:lineRule="atLeast"/>
        <w:jc w:val="both"/>
        <w:rPr>
          <w:rFonts w:ascii="Times New Roman" w:eastAsia="Times New Roman" w:hAnsi="Times New Roman" w:cs="Times New Roman"/>
          <w:color w:val="2C2C2C"/>
          <w:sz w:val="28"/>
          <w:szCs w:val="28"/>
          <w:shd w:val="clear" w:color="auto" w:fill="FFFFFF"/>
        </w:rPr>
      </w:pPr>
      <w:r w:rsidRPr="008743AC">
        <w:rPr>
          <w:rFonts w:ascii="Times New Roman" w:hAnsi="Times New Roman" w:cs="Times New Roman"/>
          <w:noProof/>
          <w:sz w:val="28"/>
          <w:szCs w:val="28"/>
        </w:rPr>
        <w:drawing>
          <wp:inline distT="0" distB="0" distL="0" distR="0" wp14:anchorId="646DA25C" wp14:editId="631A8765">
            <wp:extent cx="828675" cy="828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05C0F39D" w14:textId="77777777" w:rsidR="00537F9F" w:rsidRPr="00ED25C5" w:rsidRDefault="00537F9F" w:rsidP="00710474">
      <w:pPr>
        <w:numPr>
          <w:ilvl w:val="0"/>
          <w:numId w:val="22"/>
        </w:numPr>
        <w:spacing w:after="0" w:line="180" w:lineRule="atLeast"/>
        <w:ind w:left="0"/>
        <w:jc w:val="both"/>
        <w:textAlignment w:val="baseline"/>
        <w:rPr>
          <w:rFonts w:ascii="Times New Roman" w:eastAsia="Times New Roman" w:hAnsi="Times New Roman" w:cs="Times New Roman"/>
          <w:color w:val="333333"/>
          <w:sz w:val="24"/>
          <w:szCs w:val="24"/>
        </w:rPr>
      </w:pPr>
      <w:r w:rsidRPr="00ED25C5">
        <w:rPr>
          <w:rFonts w:ascii="Times New Roman" w:eastAsia="Times New Roman" w:hAnsi="Times New Roman" w:cs="Times New Roman"/>
          <w:color w:val="333333"/>
          <w:sz w:val="24"/>
          <w:szCs w:val="24"/>
        </w:rPr>
        <w:t>I</w:t>
      </w:r>
      <w:r w:rsidRPr="00ED25C5">
        <w:rPr>
          <w:rFonts w:ascii="Times New Roman" w:eastAsia="Times New Roman" w:hAnsi="Times New Roman" w:cs="Times New Roman"/>
          <w:color w:val="333333"/>
          <w:sz w:val="24"/>
          <w:szCs w:val="24"/>
          <w:bdr w:val="none" w:sz="0" w:space="0" w:color="auto" w:frame="1"/>
          <w:vertAlign w:val="subscript"/>
        </w:rPr>
        <w:t>n </w:t>
      </w:r>
      <w:r w:rsidRPr="00ED25C5">
        <w:rPr>
          <w:rFonts w:ascii="Times New Roman" w:eastAsia="Times New Roman" w:hAnsi="Times New Roman" w:cs="Times New Roman"/>
          <w:color w:val="333333"/>
          <w:sz w:val="24"/>
          <w:szCs w:val="24"/>
        </w:rPr>
        <w:t>– значение индекса на момент расчета;</w:t>
      </w:r>
    </w:p>
    <w:p w14:paraId="564E7898" w14:textId="77777777" w:rsidR="00537F9F" w:rsidRPr="00ED25C5" w:rsidRDefault="00537F9F" w:rsidP="00710474">
      <w:pPr>
        <w:numPr>
          <w:ilvl w:val="0"/>
          <w:numId w:val="22"/>
        </w:numPr>
        <w:spacing w:after="0" w:line="180" w:lineRule="atLeast"/>
        <w:ind w:left="0"/>
        <w:jc w:val="both"/>
        <w:textAlignment w:val="baseline"/>
        <w:rPr>
          <w:rFonts w:ascii="Times New Roman" w:eastAsia="Times New Roman" w:hAnsi="Times New Roman" w:cs="Times New Roman"/>
          <w:color w:val="333333"/>
          <w:sz w:val="24"/>
          <w:szCs w:val="24"/>
        </w:rPr>
      </w:pPr>
      <w:r w:rsidRPr="00ED25C5">
        <w:rPr>
          <w:rFonts w:ascii="Times New Roman" w:eastAsia="Times New Roman" w:hAnsi="Times New Roman" w:cs="Times New Roman"/>
          <w:color w:val="333333"/>
          <w:sz w:val="24"/>
          <w:szCs w:val="24"/>
        </w:rPr>
        <w:t>MC</w:t>
      </w:r>
      <w:r w:rsidRPr="00ED25C5">
        <w:rPr>
          <w:rFonts w:ascii="Times New Roman" w:eastAsia="Times New Roman" w:hAnsi="Times New Roman" w:cs="Times New Roman"/>
          <w:color w:val="333333"/>
          <w:sz w:val="24"/>
          <w:szCs w:val="24"/>
          <w:bdr w:val="none" w:sz="0" w:space="0" w:color="auto" w:frame="1"/>
          <w:vertAlign w:val="subscript"/>
        </w:rPr>
        <w:t>n </w:t>
      </w:r>
      <w:r w:rsidRPr="00ED25C5">
        <w:rPr>
          <w:rFonts w:ascii="Times New Roman" w:eastAsia="Times New Roman" w:hAnsi="Times New Roman" w:cs="Times New Roman"/>
          <w:color w:val="333333"/>
          <w:sz w:val="24"/>
          <w:szCs w:val="24"/>
        </w:rPr>
        <w:t>– капитализация акций на момент расчета;</w:t>
      </w:r>
    </w:p>
    <w:p w14:paraId="1B753FA7" w14:textId="0C842AE1" w:rsidR="00537F9F" w:rsidRPr="00ED25C5" w:rsidRDefault="00537F9F" w:rsidP="00710474">
      <w:pPr>
        <w:numPr>
          <w:ilvl w:val="0"/>
          <w:numId w:val="22"/>
        </w:numPr>
        <w:spacing w:after="0" w:line="180" w:lineRule="atLeast"/>
        <w:ind w:left="0"/>
        <w:jc w:val="both"/>
        <w:textAlignment w:val="baseline"/>
        <w:rPr>
          <w:rFonts w:ascii="Times New Roman" w:eastAsia="Times New Roman" w:hAnsi="Times New Roman" w:cs="Times New Roman"/>
          <w:color w:val="333333"/>
          <w:sz w:val="24"/>
          <w:szCs w:val="24"/>
        </w:rPr>
      </w:pPr>
      <w:r w:rsidRPr="00ED25C5">
        <w:rPr>
          <w:rFonts w:ascii="Times New Roman" w:eastAsia="Times New Roman" w:hAnsi="Times New Roman" w:cs="Times New Roman"/>
          <w:color w:val="333333"/>
          <w:sz w:val="24"/>
          <w:szCs w:val="24"/>
        </w:rPr>
        <w:t>D</w:t>
      </w:r>
      <w:r w:rsidRPr="00ED25C5">
        <w:rPr>
          <w:rFonts w:ascii="Times New Roman" w:eastAsia="Times New Roman" w:hAnsi="Times New Roman" w:cs="Times New Roman"/>
          <w:color w:val="333333"/>
          <w:sz w:val="24"/>
          <w:szCs w:val="24"/>
          <w:bdr w:val="none" w:sz="0" w:space="0" w:color="auto" w:frame="1"/>
          <w:vertAlign w:val="subscript"/>
        </w:rPr>
        <w:t>n </w:t>
      </w:r>
      <w:r w:rsidRPr="00ED25C5">
        <w:rPr>
          <w:rFonts w:ascii="Times New Roman" w:eastAsia="Times New Roman" w:hAnsi="Times New Roman" w:cs="Times New Roman"/>
          <w:color w:val="333333"/>
          <w:sz w:val="24"/>
          <w:szCs w:val="24"/>
        </w:rPr>
        <w:t>– значение Делителя на момент расчета индекса.</w:t>
      </w:r>
    </w:p>
    <w:p w14:paraId="456DC305" w14:textId="5F021926" w:rsidR="000A7466" w:rsidRPr="00ED25C5" w:rsidRDefault="000A7466" w:rsidP="00710474">
      <w:pPr>
        <w:spacing w:after="0" w:line="180" w:lineRule="atLeast"/>
        <w:jc w:val="both"/>
        <w:textAlignment w:val="baseline"/>
        <w:rPr>
          <w:rFonts w:ascii="Times New Roman" w:eastAsia="Times New Roman" w:hAnsi="Times New Roman" w:cs="Times New Roman"/>
          <w:color w:val="333333"/>
          <w:sz w:val="24"/>
          <w:szCs w:val="24"/>
        </w:rPr>
      </w:pPr>
      <w:r w:rsidRPr="00ED25C5">
        <w:rPr>
          <w:rFonts w:ascii="Times New Roman" w:hAnsi="Times New Roman" w:cs="Times New Roman"/>
          <w:sz w:val="24"/>
          <w:szCs w:val="24"/>
        </w:rPr>
        <w:t>*Делитель представляет собой значение суммарной стоимости (капитализации) всех Акций на первый день расчета Индекса, скорректированное с учетом произошедших изменений Базы расчета и начального значения Индекса.</w:t>
      </w:r>
    </w:p>
    <w:p w14:paraId="7BA4097F" w14:textId="77777777" w:rsidR="003C0AEE" w:rsidRDefault="003C0AEE" w:rsidP="00710474">
      <w:pPr>
        <w:spacing w:line="180" w:lineRule="atLeast"/>
        <w:jc w:val="both"/>
        <w:rPr>
          <w:rFonts w:ascii="Times New Roman" w:eastAsia="Times New Roman" w:hAnsi="Times New Roman" w:cs="Times New Roman"/>
          <w:color w:val="2C2C2C"/>
          <w:sz w:val="28"/>
          <w:szCs w:val="28"/>
          <w:shd w:val="clear" w:color="auto" w:fill="FFFFFF"/>
        </w:rPr>
      </w:pPr>
    </w:p>
    <w:p w14:paraId="0DEE4665" w14:textId="1D87C6E8" w:rsidR="00537F9F" w:rsidRPr="00ED25C5" w:rsidRDefault="003C0AEE" w:rsidP="00710474">
      <w:pPr>
        <w:spacing w:line="180" w:lineRule="atLeast"/>
        <w:jc w:val="both"/>
        <w:rPr>
          <w:rFonts w:ascii="Times New Roman" w:eastAsia="Times New Roman" w:hAnsi="Times New Roman" w:cs="Times New Roman"/>
          <w:color w:val="2C2C2C"/>
          <w:sz w:val="28"/>
          <w:szCs w:val="28"/>
          <w:shd w:val="clear" w:color="auto" w:fill="FFFFFF"/>
        </w:rPr>
      </w:pPr>
      <w:r>
        <w:rPr>
          <w:rFonts w:ascii="Times New Roman" w:eastAsia="Times New Roman" w:hAnsi="Times New Roman" w:cs="Times New Roman"/>
          <w:color w:val="2C2C2C"/>
          <w:sz w:val="28"/>
          <w:szCs w:val="28"/>
          <w:shd w:val="clear" w:color="auto" w:fill="FFFFFF"/>
        </w:rPr>
        <w:t>И</w:t>
      </w:r>
      <w:r w:rsidR="00537F9F" w:rsidRPr="00ED25C5">
        <w:rPr>
          <w:rFonts w:ascii="Times New Roman" w:eastAsia="Times New Roman" w:hAnsi="Times New Roman" w:cs="Times New Roman"/>
          <w:color w:val="2C2C2C"/>
          <w:sz w:val="28"/>
          <w:szCs w:val="28"/>
          <w:shd w:val="clear" w:color="auto" w:fill="FFFFFF"/>
        </w:rPr>
        <w:t xml:space="preserve">ндекс РТС </w:t>
      </w:r>
    </w:p>
    <w:p w14:paraId="271C4FBF" w14:textId="744C473D" w:rsidR="00537F9F" w:rsidRPr="00ED25C5" w:rsidRDefault="00537F9F" w:rsidP="003C0AEE">
      <w:pPr>
        <w:spacing w:line="180" w:lineRule="atLeast"/>
        <w:ind w:firstLine="708"/>
        <w:jc w:val="both"/>
        <w:rPr>
          <w:rFonts w:ascii="Times New Roman" w:eastAsia="Times New Roman" w:hAnsi="Times New Roman" w:cs="Times New Roman"/>
          <w:color w:val="2C2C2C"/>
          <w:sz w:val="24"/>
          <w:szCs w:val="24"/>
          <w:shd w:val="clear" w:color="auto" w:fill="FFFFFF"/>
        </w:rPr>
      </w:pPr>
      <w:r w:rsidRPr="00ED25C5">
        <w:rPr>
          <w:rFonts w:ascii="Times New Roman" w:eastAsia="Times New Roman" w:hAnsi="Times New Roman" w:cs="Times New Roman"/>
          <w:color w:val="2C2C2C"/>
          <w:sz w:val="24"/>
          <w:szCs w:val="24"/>
          <w:shd w:val="clear" w:color="auto" w:fill="FFFFFF"/>
        </w:rPr>
        <w:t xml:space="preserve">Этот индекс начинает свою историю с </w:t>
      </w:r>
      <w:r w:rsidR="00394E30" w:rsidRPr="00ED25C5">
        <w:rPr>
          <w:rFonts w:ascii="Times New Roman" w:eastAsia="Times New Roman" w:hAnsi="Times New Roman" w:cs="Times New Roman"/>
          <w:color w:val="2C2C2C"/>
          <w:sz w:val="24"/>
          <w:szCs w:val="24"/>
          <w:shd w:val="clear" w:color="auto" w:fill="FFFFFF"/>
        </w:rPr>
        <w:t>1 сентября 199</w:t>
      </w:r>
      <w:r w:rsidR="00C231A7" w:rsidRPr="00ED25C5">
        <w:rPr>
          <w:rFonts w:ascii="Times New Roman" w:eastAsia="Times New Roman" w:hAnsi="Times New Roman" w:cs="Times New Roman"/>
          <w:color w:val="2C2C2C"/>
          <w:sz w:val="24"/>
          <w:szCs w:val="24"/>
          <w:shd w:val="clear" w:color="auto" w:fill="FFFFFF"/>
        </w:rPr>
        <w:t>5</w:t>
      </w:r>
      <w:r w:rsidR="00394E30" w:rsidRPr="00ED25C5">
        <w:rPr>
          <w:rFonts w:ascii="Times New Roman" w:eastAsia="Times New Roman" w:hAnsi="Times New Roman" w:cs="Times New Roman"/>
          <w:color w:val="2C2C2C"/>
          <w:sz w:val="24"/>
          <w:szCs w:val="24"/>
          <w:shd w:val="clear" w:color="auto" w:fill="FFFFFF"/>
        </w:rPr>
        <w:t xml:space="preserve"> года. Первое значение было 100 п. Изначально базу индекса </w:t>
      </w:r>
      <w:r w:rsidR="004F0858" w:rsidRPr="00ED25C5">
        <w:rPr>
          <w:rFonts w:ascii="Times New Roman" w:eastAsia="Times New Roman" w:hAnsi="Times New Roman" w:cs="Times New Roman"/>
          <w:color w:val="2C2C2C"/>
          <w:sz w:val="24"/>
          <w:szCs w:val="24"/>
          <w:shd w:val="clear" w:color="auto" w:fill="FFFFFF"/>
        </w:rPr>
        <w:t>составляли</w:t>
      </w:r>
      <w:r w:rsidR="000A7466" w:rsidRPr="00ED25C5">
        <w:rPr>
          <w:rFonts w:ascii="Times New Roman" w:eastAsia="Times New Roman" w:hAnsi="Times New Roman" w:cs="Times New Roman"/>
          <w:color w:val="2C2C2C"/>
          <w:sz w:val="24"/>
          <w:szCs w:val="24"/>
          <w:shd w:val="clear" w:color="auto" w:fill="FFFFFF"/>
        </w:rPr>
        <w:t xml:space="preserve"> акции</w:t>
      </w:r>
      <w:r w:rsidR="00394E30" w:rsidRPr="00ED25C5">
        <w:rPr>
          <w:rFonts w:ascii="Times New Roman" w:eastAsia="Times New Roman" w:hAnsi="Times New Roman" w:cs="Times New Roman"/>
          <w:color w:val="2C2C2C"/>
          <w:sz w:val="24"/>
          <w:szCs w:val="24"/>
          <w:shd w:val="clear" w:color="auto" w:fill="FFFFFF"/>
        </w:rPr>
        <w:t xml:space="preserve"> 30 </w:t>
      </w:r>
      <w:r w:rsidR="004F0858" w:rsidRPr="00ED25C5">
        <w:rPr>
          <w:rFonts w:ascii="Times New Roman" w:eastAsia="Times New Roman" w:hAnsi="Times New Roman" w:cs="Times New Roman"/>
          <w:color w:val="2C2C2C"/>
          <w:sz w:val="24"/>
          <w:szCs w:val="24"/>
          <w:shd w:val="clear" w:color="auto" w:fill="FFFFFF"/>
        </w:rPr>
        <w:t>крупнейших компаний, сейчас количество компаний достигло 50</w:t>
      </w:r>
      <w:r w:rsidR="00C231A7" w:rsidRPr="00ED25C5">
        <w:rPr>
          <w:rFonts w:ascii="Times New Roman" w:eastAsia="Times New Roman" w:hAnsi="Times New Roman" w:cs="Times New Roman"/>
          <w:color w:val="2C2C2C"/>
          <w:sz w:val="24"/>
          <w:szCs w:val="24"/>
          <w:shd w:val="clear" w:color="auto" w:fill="FFFFFF"/>
        </w:rPr>
        <w:t xml:space="preserve"> (См. рис.6)</w:t>
      </w:r>
      <w:r w:rsidR="004F0858" w:rsidRPr="00ED25C5">
        <w:rPr>
          <w:rFonts w:ascii="Times New Roman" w:eastAsia="Times New Roman" w:hAnsi="Times New Roman" w:cs="Times New Roman"/>
          <w:color w:val="2C2C2C"/>
          <w:sz w:val="24"/>
          <w:szCs w:val="24"/>
          <w:shd w:val="clear" w:color="auto" w:fill="FFFFFF"/>
        </w:rPr>
        <w:t xml:space="preserve">. </w:t>
      </w:r>
      <w:r w:rsidR="000C13AE" w:rsidRPr="00ED25C5">
        <w:rPr>
          <w:rFonts w:ascii="Times New Roman" w:hAnsi="Times New Roman" w:cs="Times New Roman"/>
          <w:color w:val="2E2F31"/>
          <w:spacing w:val="5"/>
          <w:sz w:val="24"/>
          <w:szCs w:val="24"/>
          <w:shd w:val="clear" w:color="auto" w:fill="FFFFFF"/>
        </w:rPr>
        <w:t>И</w:t>
      </w:r>
      <w:r w:rsidR="004F0858" w:rsidRPr="00ED25C5">
        <w:rPr>
          <w:rFonts w:ascii="Times New Roman" w:hAnsi="Times New Roman" w:cs="Times New Roman"/>
          <w:color w:val="2E2F31"/>
          <w:spacing w:val="5"/>
          <w:sz w:val="24"/>
          <w:szCs w:val="24"/>
          <w:shd w:val="clear" w:color="auto" w:fill="FFFFFF"/>
        </w:rPr>
        <w:t>ндекс РТС показывает изменение капитализации компаний из базы расчета по отн</w:t>
      </w:r>
      <w:r w:rsidR="000C13AE" w:rsidRPr="00ED25C5">
        <w:rPr>
          <w:rFonts w:ascii="Times New Roman" w:hAnsi="Times New Roman" w:cs="Times New Roman"/>
          <w:color w:val="2E2F31"/>
          <w:spacing w:val="5"/>
          <w:sz w:val="24"/>
          <w:szCs w:val="24"/>
          <w:shd w:val="clear" w:color="auto" w:fill="FFFFFF"/>
        </w:rPr>
        <w:t>ошению к уровню 1995 года. И</w:t>
      </w:r>
      <w:r w:rsidR="004F0858" w:rsidRPr="00ED25C5">
        <w:rPr>
          <w:rFonts w:ascii="Times New Roman" w:hAnsi="Times New Roman" w:cs="Times New Roman"/>
          <w:color w:val="2E2F31"/>
          <w:spacing w:val="5"/>
          <w:sz w:val="24"/>
          <w:szCs w:val="24"/>
          <w:shd w:val="clear" w:color="auto" w:fill="FFFFFF"/>
        </w:rPr>
        <w:t>ндекс выражается в долларах США.</w:t>
      </w:r>
    </w:p>
    <w:p w14:paraId="525F9478" w14:textId="7B63591F" w:rsidR="002847C7" w:rsidRPr="004F0858" w:rsidRDefault="002847C7" w:rsidP="00710474">
      <w:pPr>
        <w:spacing w:line="180" w:lineRule="atLeast"/>
        <w:rPr>
          <w:rFonts w:ascii="Times New Roman" w:eastAsia="Times New Roman" w:hAnsi="Times New Roman" w:cs="Times New Roman"/>
          <w:color w:val="2C2C2C"/>
          <w:sz w:val="28"/>
          <w:szCs w:val="28"/>
          <w:shd w:val="clear" w:color="auto" w:fill="FFFFFF"/>
        </w:rPr>
      </w:pPr>
    </w:p>
    <w:p w14:paraId="33325E01" w14:textId="77777777" w:rsidR="002847C7" w:rsidRDefault="002847C7" w:rsidP="00710474">
      <w:pPr>
        <w:pStyle w:val="2"/>
        <w:spacing w:line="180" w:lineRule="atLeast"/>
        <w:rPr>
          <w:noProof/>
        </w:rPr>
      </w:pPr>
    </w:p>
    <w:p w14:paraId="5C02A147" w14:textId="08E95B72" w:rsidR="0043620F" w:rsidRDefault="002847C7" w:rsidP="00710474">
      <w:pPr>
        <w:spacing w:line="180" w:lineRule="atLeast"/>
        <w:rPr>
          <w:rFonts w:ascii="Times New Roman" w:hAnsi="Times New Roman" w:cs="Times New Roman"/>
          <w:sz w:val="32"/>
          <w:szCs w:val="32"/>
          <w:shd w:val="clear" w:color="auto" w:fill="FFFFFF"/>
        </w:rPr>
      </w:pPr>
      <w:r>
        <w:rPr>
          <w:noProof/>
        </w:rPr>
        <w:drawing>
          <wp:inline distT="0" distB="0" distL="0" distR="0" wp14:anchorId="5CF5AB04" wp14:editId="19B32FA5">
            <wp:extent cx="6353175" cy="4037058"/>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8027" t="-246" b="1"/>
                    <a:stretch/>
                  </pic:blipFill>
                  <pic:spPr bwMode="auto">
                    <a:xfrm>
                      <a:off x="0" y="0"/>
                      <a:ext cx="6399155" cy="4066276"/>
                    </a:xfrm>
                    <a:prstGeom prst="rect">
                      <a:avLst/>
                    </a:prstGeom>
                    <a:noFill/>
                    <a:ln>
                      <a:noFill/>
                    </a:ln>
                    <a:extLst>
                      <a:ext uri="{53640926-AAD7-44D8-BBD7-CCE9431645EC}">
                        <a14:shadowObscured xmlns:a14="http://schemas.microsoft.com/office/drawing/2010/main"/>
                      </a:ext>
                    </a:extLst>
                  </pic:spPr>
                </pic:pic>
              </a:graphicData>
            </a:graphic>
          </wp:inline>
        </w:drawing>
      </w:r>
    </w:p>
    <w:p w14:paraId="7B65D14B" w14:textId="22FD2B6E" w:rsidR="008325C0" w:rsidRPr="008325C0" w:rsidRDefault="00C231A7" w:rsidP="00710474">
      <w:pPr>
        <w:spacing w:line="180" w:lineRule="atLeast"/>
      </w:pPr>
      <w:r>
        <w:t>(Рис. 6 вес акций топ 10 компаний в индексе РТС</w:t>
      </w:r>
      <w:r w:rsidR="007B55B3">
        <w:t xml:space="preserve"> Источник:</w:t>
      </w:r>
      <w:r>
        <w:t xml:space="preserve"> </w:t>
      </w:r>
      <w:hyperlink r:id="rId20" w:history="1">
        <w:r w:rsidRPr="00880F90">
          <w:rPr>
            <w:rStyle w:val="a5"/>
          </w:rPr>
          <w:t>https://place.moex.com/useful/indeksy-rts-i-mmvb-chto-eto-takoe</w:t>
        </w:r>
      </w:hyperlink>
      <w:r>
        <w:t xml:space="preserve"> )</w:t>
      </w:r>
    </w:p>
    <w:p w14:paraId="6C8365B7" w14:textId="4D39DE4B" w:rsidR="0043620F" w:rsidRDefault="006C3FAC" w:rsidP="00710474">
      <w:pPr>
        <w:spacing w:line="180" w:lineRule="atLeast"/>
        <w:rPr>
          <w:rFonts w:ascii="Times New Roman" w:hAnsi="Times New Roman" w:cs="Times New Roman"/>
          <w:sz w:val="32"/>
          <w:szCs w:val="32"/>
          <w:shd w:val="clear" w:color="auto" w:fill="FFFFFF"/>
        </w:rPr>
      </w:pPr>
      <w:r>
        <w:rPr>
          <w:noProof/>
        </w:rPr>
        <w:drawing>
          <wp:inline distT="0" distB="0" distL="0" distR="0" wp14:anchorId="41803C92" wp14:editId="01B29C23">
            <wp:extent cx="6645910" cy="3708400"/>
            <wp:effectExtent l="0" t="0" r="2540" b="6350"/>
            <wp:docPr id="12" name="Рисунок 12" descr="Простыми словами про индексы - РТС, МосБиржи, дивиденд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стыми словами про индексы - РТС, МосБиржи, дивидендны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708400"/>
                    </a:xfrm>
                    <a:prstGeom prst="rect">
                      <a:avLst/>
                    </a:prstGeom>
                    <a:noFill/>
                    <a:ln>
                      <a:noFill/>
                    </a:ln>
                  </pic:spPr>
                </pic:pic>
              </a:graphicData>
            </a:graphic>
          </wp:inline>
        </w:drawing>
      </w:r>
    </w:p>
    <w:p w14:paraId="539EC22F" w14:textId="4E969A15" w:rsidR="00C231A7" w:rsidRDefault="00C231A7" w:rsidP="00710474">
      <w:pPr>
        <w:spacing w:line="180" w:lineRule="atLeast"/>
        <w:rPr>
          <w:rFonts w:ascii="Times New Roman" w:hAnsi="Times New Roman" w:cs="Times New Roman"/>
          <w:sz w:val="32"/>
          <w:szCs w:val="32"/>
          <w:shd w:val="clear" w:color="auto" w:fill="FFFFFF"/>
        </w:rPr>
      </w:pPr>
      <w:r w:rsidRPr="00C231A7">
        <w:rPr>
          <w:rFonts w:ascii="Times New Roman" w:hAnsi="Times New Roman" w:cs="Times New Roman"/>
          <w:sz w:val="24"/>
          <w:szCs w:val="24"/>
          <w:shd w:val="clear" w:color="auto" w:fill="FFFFFF"/>
        </w:rPr>
        <w:t xml:space="preserve">(Рис. 7 Динамика индексов РТС и ММВБ </w:t>
      </w:r>
      <w:r w:rsidR="007B55B3">
        <w:rPr>
          <w:rFonts w:ascii="Times New Roman" w:hAnsi="Times New Roman" w:cs="Times New Roman"/>
          <w:sz w:val="24"/>
          <w:szCs w:val="24"/>
          <w:shd w:val="clear" w:color="auto" w:fill="FFFFFF"/>
        </w:rPr>
        <w:t xml:space="preserve">Источник: </w:t>
      </w:r>
      <w:hyperlink r:id="rId22" w:history="1">
        <w:r w:rsidR="007B55B3" w:rsidRPr="00880F90">
          <w:rPr>
            <w:rStyle w:val="a5"/>
            <w:rFonts w:ascii="Times New Roman" w:hAnsi="Times New Roman" w:cs="Times New Roman"/>
            <w:sz w:val="24"/>
            <w:szCs w:val="24"/>
            <w:shd w:val="clear" w:color="auto" w:fill="FFFFFF"/>
          </w:rPr>
          <w:t>https://vse-dengy.ru/fondovyiy-ryinok/birzha/fondovye-indeksy-rts-mosbirzhi-mmvb.html</w:t>
        </w:r>
      </w:hyperlink>
      <w:r>
        <w:rPr>
          <w:rFonts w:ascii="Times New Roman" w:hAnsi="Times New Roman" w:cs="Times New Roman"/>
          <w:sz w:val="32"/>
          <w:szCs w:val="32"/>
          <w:shd w:val="clear" w:color="auto" w:fill="FFFFFF"/>
        </w:rPr>
        <w:t xml:space="preserve"> )</w:t>
      </w:r>
    </w:p>
    <w:p w14:paraId="7CE665AE" w14:textId="77777777" w:rsidR="003C0AEE" w:rsidRDefault="003C0AEE" w:rsidP="00710474">
      <w:pPr>
        <w:spacing w:line="180" w:lineRule="atLeast"/>
        <w:rPr>
          <w:rFonts w:ascii="Times New Roman" w:hAnsi="Times New Roman" w:cs="Times New Roman"/>
          <w:sz w:val="28"/>
          <w:szCs w:val="28"/>
          <w:shd w:val="clear" w:color="auto" w:fill="FFFFFF"/>
        </w:rPr>
      </w:pPr>
    </w:p>
    <w:p w14:paraId="19F4EA1E" w14:textId="0A9AC231" w:rsidR="0043620F" w:rsidRPr="00ED25C5" w:rsidRDefault="004F0858" w:rsidP="00710474">
      <w:pPr>
        <w:spacing w:line="180" w:lineRule="atLeast"/>
        <w:rPr>
          <w:rFonts w:ascii="Times New Roman" w:hAnsi="Times New Roman" w:cs="Times New Roman"/>
          <w:sz w:val="28"/>
          <w:szCs w:val="28"/>
          <w:shd w:val="clear" w:color="auto" w:fill="FFFFFF"/>
        </w:rPr>
      </w:pPr>
      <w:r w:rsidRPr="00ED25C5">
        <w:rPr>
          <w:rFonts w:ascii="Times New Roman" w:hAnsi="Times New Roman" w:cs="Times New Roman"/>
          <w:sz w:val="28"/>
          <w:szCs w:val="28"/>
          <w:shd w:val="clear" w:color="auto" w:fill="FFFFFF"/>
        </w:rPr>
        <w:lastRenderedPageBreak/>
        <w:t xml:space="preserve">Индекс ММВБ или индекс Московской биржи </w:t>
      </w:r>
    </w:p>
    <w:p w14:paraId="76B573A4" w14:textId="26809F7D" w:rsidR="004F0858" w:rsidRPr="00ED25C5" w:rsidRDefault="004F0858" w:rsidP="003C0AEE">
      <w:pPr>
        <w:spacing w:line="180" w:lineRule="atLeast"/>
        <w:ind w:firstLine="708"/>
        <w:jc w:val="both"/>
        <w:rPr>
          <w:rFonts w:ascii="Times New Roman" w:hAnsi="Times New Roman" w:cs="Times New Roman"/>
          <w:sz w:val="24"/>
          <w:szCs w:val="24"/>
          <w:shd w:val="clear" w:color="auto" w:fill="FFFFFF"/>
        </w:rPr>
      </w:pPr>
      <w:r w:rsidRPr="00ED25C5">
        <w:rPr>
          <w:rFonts w:ascii="Times New Roman" w:hAnsi="Times New Roman" w:cs="Times New Roman"/>
          <w:sz w:val="24"/>
          <w:szCs w:val="24"/>
          <w:shd w:val="clear" w:color="auto" w:fill="FFFFFF"/>
        </w:rPr>
        <w:t xml:space="preserve">Индекс впервые заработал </w:t>
      </w:r>
      <w:r w:rsidR="00BA4859" w:rsidRPr="00ED25C5">
        <w:rPr>
          <w:rFonts w:ascii="Times New Roman" w:hAnsi="Times New Roman" w:cs="Times New Roman"/>
          <w:sz w:val="24"/>
          <w:szCs w:val="24"/>
          <w:shd w:val="clear" w:color="auto" w:fill="FFFFFF"/>
        </w:rPr>
        <w:t>22 сентября 19</w:t>
      </w:r>
      <w:r w:rsidR="00C231A7" w:rsidRPr="00ED25C5">
        <w:rPr>
          <w:rFonts w:ascii="Times New Roman" w:hAnsi="Times New Roman" w:cs="Times New Roman"/>
          <w:sz w:val="24"/>
          <w:szCs w:val="24"/>
          <w:shd w:val="clear" w:color="auto" w:fill="FFFFFF"/>
        </w:rPr>
        <w:t>9</w:t>
      </w:r>
      <w:r w:rsidR="00BA4859" w:rsidRPr="00ED25C5">
        <w:rPr>
          <w:rFonts w:ascii="Times New Roman" w:hAnsi="Times New Roman" w:cs="Times New Roman"/>
          <w:sz w:val="24"/>
          <w:szCs w:val="24"/>
          <w:shd w:val="clear" w:color="auto" w:fill="FFFFFF"/>
        </w:rPr>
        <w:t xml:space="preserve">7 года. Его первоначальное значение так же было 100 п. Изначальная база расчета была из </w:t>
      </w:r>
      <w:r w:rsidR="000A7466" w:rsidRPr="00ED25C5">
        <w:rPr>
          <w:rFonts w:ascii="Times New Roman" w:hAnsi="Times New Roman" w:cs="Times New Roman"/>
          <w:sz w:val="24"/>
          <w:szCs w:val="24"/>
          <w:shd w:val="clear" w:color="auto" w:fill="FFFFFF"/>
        </w:rPr>
        <w:t xml:space="preserve">акций </w:t>
      </w:r>
      <w:r w:rsidR="00BA4859" w:rsidRPr="00ED25C5">
        <w:rPr>
          <w:rFonts w:ascii="Times New Roman" w:hAnsi="Times New Roman" w:cs="Times New Roman"/>
          <w:sz w:val="24"/>
          <w:szCs w:val="24"/>
          <w:shd w:val="clear" w:color="auto" w:fill="FFFFFF"/>
        </w:rPr>
        <w:t xml:space="preserve">30 наиболее капитализированных компаний. </w:t>
      </w:r>
      <w:r w:rsidR="00BA4859" w:rsidRPr="00ED25C5">
        <w:rPr>
          <w:rFonts w:ascii="Times New Roman" w:hAnsi="Times New Roman" w:cs="Times New Roman"/>
          <w:color w:val="2E2F31"/>
          <w:spacing w:val="5"/>
          <w:sz w:val="24"/>
          <w:szCs w:val="24"/>
          <w:shd w:val="clear" w:color="auto" w:fill="FFFFFF"/>
        </w:rPr>
        <w:t>В настоящее время индекс ММВБ рассчитывается Московской биржей, в базу его расчета входит</w:t>
      </w:r>
      <w:r w:rsidR="000A7466" w:rsidRPr="00ED25C5">
        <w:rPr>
          <w:rFonts w:ascii="Times New Roman" w:hAnsi="Times New Roman" w:cs="Times New Roman"/>
          <w:color w:val="2E2F31"/>
          <w:spacing w:val="5"/>
          <w:sz w:val="24"/>
          <w:szCs w:val="24"/>
          <w:shd w:val="clear" w:color="auto" w:fill="FFFFFF"/>
        </w:rPr>
        <w:t xml:space="preserve"> акции</w:t>
      </w:r>
      <w:r w:rsidR="00BA4859" w:rsidRPr="00ED25C5">
        <w:rPr>
          <w:rFonts w:ascii="Times New Roman" w:hAnsi="Times New Roman" w:cs="Times New Roman"/>
          <w:color w:val="2E2F31"/>
          <w:spacing w:val="5"/>
          <w:sz w:val="24"/>
          <w:szCs w:val="24"/>
          <w:shd w:val="clear" w:color="auto" w:fill="FFFFFF"/>
        </w:rPr>
        <w:t xml:space="preserve"> 50 компаний </w:t>
      </w:r>
      <w:r w:rsidR="000A7466" w:rsidRPr="00ED25C5">
        <w:rPr>
          <w:rFonts w:ascii="Times New Roman" w:hAnsi="Times New Roman" w:cs="Times New Roman"/>
          <w:color w:val="2E2F31"/>
          <w:spacing w:val="5"/>
          <w:sz w:val="24"/>
          <w:szCs w:val="24"/>
          <w:shd w:val="clear" w:color="auto" w:fill="FFFFFF"/>
        </w:rPr>
        <w:t xml:space="preserve">с </w:t>
      </w:r>
      <w:r w:rsidR="000C13AE" w:rsidRPr="00ED25C5">
        <w:rPr>
          <w:rFonts w:ascii="Times New Roman" w:hAnsi="Times New Roman" w:cs="Times New Roman"/>
          <w:color w:val="2E2F31"/>
          <w:spacing w:val="5"/>
          <w:sz w:val="24"/>
          <w:szCs w:val="24"/>
          <w:shd w:val="clear" w:color="auto" w:fill="FFFFFF"/>
        </w:rPr>
        <w:t>максимальной капитализацией</w:t>
      </w:r>
      <w:r w:rsidR="00BA4859" w:rsidRPr="00ED25C5">
        <w:rPr>
          <w:rFonts w:ascii="Times New Roman" w:hAnsi="Times New Roman" w:cs="Times New Roman"/>
          <w:color w:val="2E2F31"/>
          <w:spacing w:val="5"/>
          <w:sz w:val="24"/>
          <w:szCs w:val="24"/>
          <w:shd w:val="clear" w:color="auto" w:fill="FFFFFF"/>
        </w:rPr>
        <w:t xml:space="preserve"> – так же, как и у индекса РТС. Но он рассчитывается в рублевом эквиваленте. </w:t>
      </w:r>
      <w:r w:rsidR="00BA4859" w:rsidRPr="00ED25C5">
        <w:rPr>
          <w:rFonts w:ascii="Times New Roman" w:hAnsi="Times New Roman" w:cs="Times New Roman"/>
          <w:sz w:val="24"/>
          <w:szCs w:val="24"/>
          <w:shd w:val="clear" w:color="auto" w:fill="FFFFFF"/>
        </w:rPr>
        <w:t xml:space="preserve"> </w:t>
      </w:r>
    </w:p>
    <w:p w14:paraId="43BAA85A" w14:textId="3EA485FE" w:rsidR="00C231A7" w:rsidRPr="008743AC" w:rsidRDefault="00ED25C5" w:rsidP="00710474">
      <w:pPr>
        <w:spacing w:line="180" w:lineRule="atLeast"/>
        <w:jc w:val="both"/>
        <w:rPr>
          <w:rFonts w:ascii="Times New Roman" w:hAnsi="Times New Roman" w:cs="Times New Roman"/>
          <w:sz w:val="28"/>
          <w:szCs w:val="28"/>
          <w:shd w:val="clear" w:color="auto" w:fill="FFFFFF"/>
        </w:rPr>
      </w:pPr>
      <w:r w:rsidRPr="008743AC">
        <w:rPr>
          <w:noProof/>
          <w:sz w:val="28"/>
          <w:szCs w:val="28"/>
        </w:rPr>
        <w:drawing>
          <wp:anchor distT="0" distB="0" distL="114300" distR="114300" simplePos="0" relativeHeight="251661312" behindDoc="0" locked="0" layoutInCell="1" allowOverlap="1" wp14:anchorId="2FA2243A" wp14:editId="3F74462F">
            <wp:simplePos x="0" y="0"/>
            <wp:positionH relativeFrom="margin">
              <wp:align>left</wp:align>
            </wp:positionH>
            <wp:positionV relativeFrom="paragraph">
              <wp:posOffset>31115</wp:posOffset>
            </wp:positionV>
            <wp:extent cx="4345305" cy="2857500"/>
            <wp:effectExtent l="0" t="0" r="0" b="0"/>
            <wp:wrapThrough wrapText="bothSides">
              <wp:wrapPolygon edited="0">
                <wp:start x="0" y="0"/>
                <wp:lineTo x="0" y="21456"/>
                <wp:lineTo x="21496" y="21456"/>
                <wp:lineTo x="2149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45305" cy="2857500"/>
                    </a:xfrm>
                    <a:prstGeom prst="rect">
                      <a:avLst/>
                    </a:prstGeom>
                  </pic:spPr>
                </pic:pic>
              </a:graphicData>
            </a:graphic>
            <wp14:sizeRelH relativeFrom="page">
              <wp14:pctWidth>0</wp14:pctWidth>
            </wp14:sizeRelH>
            <wp14:sizeRelV relativeFrom="page">
              <wp14:pctHeight>0</wp14:pctHeight>
            </wp14:sizeRelV>
          </wp:anchor>
        </w:drawing>
      </w:r>
    </w:p>
    <w:p w14:paraId="3DAAA547" w14:textId="5AEFD0E8" w:rsidR="00C231A7" w:rsidRDefault="00C231A7" w:rsidP="00710474">
      <w:pPr>
        <w:spacing w:line="180" w:lineRule="atLeast"/>
        <w:jc w:val="both"/>
        <w:rPr>
          <w:rFonts w:ascii="Times New Roman" w:hAnsi="Times New Roman" w:cs="Times New Roman"/>
          <w:sz w:val="28"/>
          <w:szCs w:val="28"/>
          <w:shd w:val="clear" w:color="auto" w:fill="FFFFFF"/>
        </w:rPr>
      </w:pPr>
    </w:p>
    <w:p w14:paraId="72CB65AE" w14:textId="0CB9C770" w:rsidR="00C231A7" w:rsidRDefault="00C231A7" w:rsidP="00710474">
      <w:pPr>
        <w:spacing w:line="180" w:lineRule="atLeast"/>
        <w:jc w:val="both"/>
        <w:rPr>
          <w:rFonts w:ascii="Times New Roman" w:hAnsi="Times New Roman" w:cs="Times New Roman"/>
          <w:sz w:val="28"/>
          <w:szCs w:val="28"/>
          <w:shd w:val="clear" w:color="auto" w:fill="FFFFFF"/>
        </w:rPr>
      </w:pPr>
    </w:p>
    <w:p w14:paraId="6AE56DF1" w14:textId="1B2B0AE7" w:rsidR="00C231A7" w:rsidRDefault="00C231A7" w:rsidP="00710474">
      <w:pPr>
        <w:spacing w:line="180" w:lineRule="atLeast"/>
        <w:jc w:val="both"/>
        <w:rPr>
          <w:rFonts w:ascii="Times New Roman" w:hAnsi="Times New Roman" w:cs="Times New Roman"/>
          <w:sz w:val="28"/>
          <w:szCs w:val="28"/>
          <w:shd w:val="clear" w:color="auto" w:fill="FFFFFF"/>
        </w:rPr>
      </w:pPr>
    </w:p>
    <w:p w14:paraId="6852906D" w14:textId="77777777" w:rsidR="00C231A7" w:rsidRDefault="00C231A7" w:rsidP="00710474">
      <w:pPr>
        <w:spacing w:line="180" w:lineRule="atLeast"/>
        <w:jc w:val="both"/>
        <w:rPr>
          <w:rFonts w:ascii="Times New Roman" w:hAnsi="Times New Roman" w:cs="Times New Roman"/>
          <w:sz w:val="28"/>
          <w:szCs w:val="28"/>
          <w:shd w:val="clear" w:color="auto" w:fill="FFFFFF"/>
        </w:rPr>
      </w:pPr>
    </w:p>
    <w:p w14:paraId="176FF661" w14:textId="77777777" w:rsidR="00C231A7" w:rsidRDefault="00C231A7" w:rsidP="00710474">
      <w:pPr>
        <w:spacing w:line="180" w:lineRule="atLeast"/>
        <w:jc w:val="both"/>
        <w:rPr>
          <w:rFonts w:ascii="Times New Roman" w:hAnsi="Times New Roman" w:cs="Times New Roman"/>
          <w:sz w:val="28"/>
          <w:szCs w:val="28"/>
          <w:shd w:val="clear" w:color="auto" w:fill="FFFFFF"/>
        </w:rPr>
      </w:pPr>
    </w:p>
    <w:p w14:paraId="198F23BD" w14:textId="5857AC4A" w:rsidR="00C231A7" w:rsidRDefault="00C231A7" w:rsidP="00710474">
      <w:pPr>
        <w:spacing w:line="180" w:lineRule="atLeast"/>
        <w:jc w:val="both"/>
        <w:rPr>
          <w:rFonts w:ascii="Times New Roman" w:hAnsi="Times New Roman" w:cs="Times New Roman"/>
          <w:sz w:val="28"/>
          <w:szCs w:val="28"/>
          <w:shd w:val="clear" w:color="auto" w:fill="FFFFFF"/>
        </w:rPr>
      </w:pPr>
    </w:p>
    <w:p w14:paraId="6EF94CA3" w14:textId="033CB3A4" w:rsidR="00C231A7" w:rsidRDefault="00C231A7" w:rsidP="00710474">
      <w:pPr>
        <w:spacing w:line="180" w:lineRule="atLeast"/>
        <w:jc w:val="both"/>
        <w:rPr>
          <w:rFonts w:ascii="Times New Roman" w:hAnsi="Times New Roman" w:cs="Times New Roman"/>
          <w:sz w:val="28"/>
          <w:szCs w:val="28"/>
          <w:shd w:val="clear" w:color="auto" w:fill="FFFFFF"/>
        </w:rPr>
      </w:pPr>
    </w:p>
    <w:p w14:paraId="07ABB542" w14:textId="77777777" w:rsidR="003C0AEE" w:rsidRDefault="003C0AEE" w:rsidP="00710474">
      <w:pPr>
        <w:spacing w:line="180" w:lineRule="atLeast"/>
        <w:jc w:val="both"/>
        <w:rPr>
          <w:rFonts w:ascii="Times New Roman" w:hAnsi="Times New Roman" w:cs="Times New Roman"/>
          <w:sz w:val="24"/>
          <w:szCs w:val="24"/>
          <w:shd w:val="clear" w:color="auto" w:fill="FFFFFF"/>
        </w:rPr>
      </w:pPr>
    </w:p>
    <w:p w14:paraId="2FE3166D" w14:textId="716793F2" w:rsidR="00ED25C5" w:rsidRPr="003C0AEE" w:rsidRDefault="00ED25C5" w:rsidP="00710474">
      <w:pPr>
        <w:spacing w:line="180" w:lineRule="atLeast"/>
        <w:jc w:val="both"/>
        <w:rPr>
          <w:rFonts w:ascii="Times New Roman" w:hAnsi="Times New Roman" w:cs="Times New Roman"/>
          <w:sz w:val="24"/>
          <w:szCs w:val="24"/>
          <w:shd w:val="clear" w:color="auto" w:fill="FFFFFF"/>
        </w:rPr>
      </w:pPr>
      <w:r w:rsidRPr="003C0AEE">
        <w:rPr>
          <w:rFonts w:ascii="Times New Roman" w:hAnsi="Times New Roman" w:cs="Times New Roman"/>
          <w:sz w:val="24"/>
          <w:szCs w:val="24"/>
          <w:shd w:val="clear" w:color="auto" w:fill="FFFFFF"/>
        </w:rPr>
        <w:t xml:space="preserve">(Рис.8 вес акций топ 10 компаний в индексе ММВБ Источник: </w:t>
      </w:r>
      <w:hyperlink r:id="rId24" w:history="1">
        <w:r w:rsidRPr="003C0AEE">
          <w:rPr>
            <w:rStyle w:val="a5"/>
            <w:rFonts w:ascii="Times New Roman" w:hAnsi="Times New Roman" w:cs="Times New Roman"/>
            <w:sz w:val="24"/>
            <w:szCs w:val="24"/>
            <w:shd w:val="clear" w:color="auto" w:fill="FFFFFF"/>
          </w:rPr>
          <w:t>https://place.moex.com/useful/index?list=strategii</w:t>
        </w:r>
      </w:hyperlink>
      <w:r w:rsidRPr="003C0AEE">
        <w:rPr>
          <w:rFonts w:ascii="Times New Roman" w:hAnsi="Times New Roman" w:cs="Times New Roman"/>
          <w:sz w:val="24"/>
          <w:szCs w:val="24"/>
          <w:shd w:val="clear" w:color="auto" w:fill="FFFFFF"/>
        </w:rPr>
        <w:t>)</w:t>
      </w:r>
    </w:p>
    <w:p w14:paraId="48514694" w14:textId="77777777" w:rsidR="003C0AEE" w:rsidRPr="003C0AEE" w:rsidRDefault="003C0AEE" w:rsidP="00710474">
      <w:pPr>
        <w:spacing w:line="180" w:lineRule="atLeast"/>
        <w:jc w:val="both"/>
        <w:rPr>
          <w:rFonts w:ascii="Times New Roman" w:hAnsi="Times New Roman" w:cs="Times New Roman"/>
          <w:sz w:val="28"/>
          <w:szCs w:val="28"/>
          <w:shd w:val="clear" w:color="auto" w:fill="FFFFFF"/>
        </w:rPr>
      </w:pPr>
      <w:r w:rsidRPr="003C0AEE">
        <w:rPr>
          <w:rFonts w:ascii="Times New Roman" w:hAnsi="Times New Roman" w:cs="Times New Roman"/>
          <w:sz w:val="28"/>
          <w:szCs w:val="28"/>
          <w:shd w:val="clear" w:color="auto" w:fill="FFFFFF"/>
        </w:rPr>
        <w:t xml:space="preserve">Индекс </w:t>
      </w:r>
      <w:r w:rsidRPr="003C0AEE">
        <w:rPr>
          <w:rFonts w:ascii="Times New Roman" w:hAnsi="Times New Roman" w:cs="Times New Roman"/>
          <w:sz w:val="28"/>
          <w:szCs w:val="28"/>
          <w:shd w:val="clear" w:color="auto" w:fill="FFFFFF"/>
          <w:lang w:val="en-US"/>
        </w:rPr>
        <w:t>P</w:t>
      </w:r>
      <w:r w:rsidRPr="003C0AEE">
        <w:rPr>
          <w:rFonts w:ascii="Times New Roman" w:hAnsi="Times New Roman" w:cs="Times New Roman"/>
          <w:sz w:val="28"/>
          <w:szCs w:val="28"/>
          <w:shd w:val="clear" w:color="auto" w:fill="FFFFFF"/>
        </w:rPr>
        <w:t>&amp;</w:t>
      </w:r>
      <w:r w:rsidRPr="003C0AEE">
        <w:rPr>
          <w:rFonts w:ascii="Times New Roman" w:hAnsi="Times New Roman" w:cs="Times New Roman"/>
          <w:sz w:val="28"/>
          <w:szCs w:val="28"/>
          <w:shd w:val="clear" w:color="auto" w:fill="FFFFFF"/>
          <w:lang w:val="en-US"/>
        </w:rPr>
        <w:t>S</w:t>
      </w:r>
      <w:r w:rsidRPr="003C0AEE">
        <w:rPr>
          <w:rFonts w:ascii="Times New Roman" w:hAnsi="Times New Roman" w:cs="Times New Roman"/>
          <w:sz w:val="28"/>
          <w:szCs w:val="28"/>
          <w:shd w:val="clear" w:color="auto" w:fill="FFFFFF"/>
        </w:rPr>
        <w:t xml:space="preserve"> 500</w:t>
      </w:r>
    </w:p>
    <w:p w14:paraId="61579B32" w14:textId="710D87CF" w:rsidR="00FD3C2D" w:rsidRPr="00ED25C5" w:rsidRDefault="00C420D8" w:rsidP="00710474">
      <w:pPr>
        <w:spacing w:line="180" w:lineRule="atLeast"/>
        <w:jc w:val="both"/>
        <w:rPr>
          <w:rFonts w:ascii="Times New Roman" w:hAnsi="Times New Roman" w:cs="Times New Roman"/>
          <w:noProof/>
          <w:sz w:val="24"/>
          <w:szCs w:val="24"/>
          <w:lang w:val="en-US"/>
        </w:rPr>
      </w:pPr>
      <w:r w:rsidRPr="00ED25C5">
        <w:rPr>
          <w:rFonts w:ascii="Times New Roman" w:hAnsi="Times New Roman" w:cs="Times New Roman"/>
          <w:sz w:val="24"/>
          <w:szCs w:val="24"/>
          <w:shd w:val="clear" w:color="auto" w:fill="FFFFFF"/>
        </w:rPr>
        <w:t xml:space="preserve">Для сравнения индекса бирж, </w:t>
      </w:r>
      <w:r w:rsidR="00D53DAE" w:rsidRPr="00ED25C5">
        <w:rPr>
          <w:rFonts w:ascii="Times New Roman" w:hAnsi="Times New Roman" w:cs="Times New Roman"/>
          <w:sz w:val="24"/>
          <w:szCs w:val="24"/>
          <w:shd w:val="clear" w:color="auto" w:fill="FFFFFF"/>
        </w:rPr>
        <w:t xml:space="preserve">надо изучить фондовый рынок Америки. Самый </w:t>
      </w:r>
      <w:r w:rsidR="0096772F" w:rsidRPr="00ED25C5">
        <w:rPr>
          <w:rFonts w:ascii="Times New Roman" w:hAnsi="Times New Roman" w:cs="Times New Roman"/>
          <w:sz w:val="24"/>
          <w:szCs w:val="24"/>
          <w:shd w:val="clear" w:color="auto" w:fill="FFFFFF"/>
        </w:rPr>
        <w:t>крупный и известный индекс</w:t>
      </w:r>
      <w:proofErr w:type="gramStart"/>
      <w:r w:rsidR="0096772F" w:rsidRPr="00ED25C5">
        <w:rPr>
          <w:rFonts w:ascii="Times New Roman" w:hAnsi="Times New Roman" w:cs="Times New Roman"/>
          <w:sz w:val="24"/>
          <w:szCs w:val="24"/>
          <w:shd w:val="clear" w:color="auto" w:fill="FFFFFF"/>
        </w:rPr>
        <w:t>- это</w:t>
      </w:r>
      <w:proofErr w:type="gramEnd"/>
      <w:r w:rsidR="0096772F" w:rsidRPr="00ED25C5">
        <w:rPr>
          <w:rFonts w:ascii="Times New Roman" w:hAnsi="Times New Roman" w:cs="Times New Roman"/>
          <w:sz w:val="24"/>
          <w:szCs w:val="24"/>
          <w:shd w:val="clear" w:color="auto" w:fill="FFFFFF"/>
        </w:rPr>
        <w:t xml:space="preserve"> </w:t>
      </w:r>
      <w:r w:rsidR="0096772F" w:rsidRPr="00ED25C5">
        <w:rPr>
          <w:rFonts w:ascii="Times New Roman" w:hAnsi="Times New Roman" w:cs="Times New Roman"/>
          <w:sz w:val="24"/>
          <w:szCs w:val="24"/>
          <w:shd w:val="clear" w:color="auto" w:fill="FFFFFF"/>
          <w:lang w:val="en-US"/>
        </w:rPr>
        <w:t>P</w:t>
      </w:r>
      <w:r w:rsidR="0096772F" w:rsidRPr="00ED25C5">
        <w:rPr>
          <w:rFonts w:ascii="Times New Roman" w:hAnsi="Times New Roman" w:cs="Times New Roman"/>
          <w:sz w:val="24"/>
          <w:szCs w:val="24"/>
          <w:shd w:val="clear" w:color="auto" w:fill="FFFFFF"/>
        </w:rPr>
        <w:t>&amp;</w:t>
      </w:r>
      <w:r w:rsidR="0096772F" w:rsidRPr="00ED25C5">
        <w:rPr>
          <w:rFonts w:ascii="Times New Roman" w:hAnsi="Times New Roman" w:cs="Times New Roman"/>
          <w:sz w:val="24"/>
          <w:szCs w:val="24"/>
          <w:shd w:val="clear" w:color="auto" w:fill="FFFFFF"/>
          <w:lang w:val="en-US"/>
        </w:rPr>
        <w:t>S</w:t>
      </w:r>
      <w:r w:rsidR="0096772F" w:rsidRPr="00ED25C5">
        <w:rPr>
          <w:rFonts w:ascii="Times New Roman" w:hAnsi="Times New Roman" w:cs="Times New Roman"/>
          <w:sz w:val="24"/>
          <w:szCs w:val="24"/>
          <w:shd w:val="clear" w:color="auto" w:fill="FFFFFF"/>
        </w:rPr>
        <w:t xml:space="preserve"> 500</w:t>
      </w:r>
      <w:r w:rsidR="00E93FE7" w:rsidRPr="00ED25C5">
        <w:rPr>
          <w:rFonts w:ascii="Times New Roman" w:hAnsi="Times New Roman" w:cs="Times New Roman"/>
          <w:sz w:val="24"/>
          <w:szCs w:val="24"/>
          <w:shd w:val="clear" w:color="auto" w:fill="FFFFFF"/>
        </w:rPr>
        <w:t>. Туда входят акции 500 самых крупных компаний США.</w:t>
      </w:r>
      <w:r w:rsidR="00C748D9" w:rsidRPr="00ED25C5">
        <w:rPr>
          <w:rFonts w:ascii="Times New Roman" w:hAnsi="Times New Roman" w:cs="Times New Roman"/>
          <w:sz w:val="24"/>
          <w:szCs w:val="24"/>
          <w:shd w:val="clear" w:color="auto" w:fill="FFFFFF"/>
        </w:rPr>
        <w:t xml:space="preserve"> (См. рис. 9)</w:t>
      </w:r>
    </w:p>
    <w:p w14:paraId="064EB617" w14:textId="01E16411" w:rsidR="00237772" w:rsidRPr="00ED25C5" w:rsidRDefault="00237772" w:rsidP="00710474">
      <w:pPr>
        <w:spacing w:line="180" w:lineRule="atLeast"/>
        <w:rPr>
          <w:rFonts w:ascii="Times New Roman" w:hAnsi="Times New Roman" w:cs="Times New Roman"/>
          <w:sz w:val="24"/>
          <w:szCs w:val="24"/>
          <w:shd w:val="clear" w:color="auto" w:fill="FFFFFF"/>
        </w:rPr>
      </w:pPr>
      <w:r w:rsidRPr="00ED25C5">
        <w:rPr>
          <w:rFonts w:ascii="Times New Roman" w:hAnsi="Times New Roman" w:cs="Times New Roman"/>
          <w:noProof/>
          <w:sz w:val="24"/>
          <w:szCs w:val="24"/>
        </w:rPr>
        <w:drawing>
          <wp:inline distT="0" distB="0" distL="0" distR="0" wp14:anchorId="61830A26" wp14:editId="7B294D69">
            <wp:extent cx="3962400" cy="2029522"/>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2285" cy="2080683"/>
                    </a:xfrm>
                    <a:prstGeom prst="rect">
                      <a:avLst/>
                    </a:prstGeom>
                  </pic:spPr>
                </pic:pic>
              </a:graphicData>
            </a:graphic>
          </wp:inline>
        </w:drawing>
      </w:r>
    </w:p>
    <w:p w14:paraId="69C4A877" w14:textId="5931DED9" w:rsidR="00C748D9" w:rsidRPr="00ED25C5" w:rsidRDefault="00C231A7" w:rsidP="00710474">
      <w:pPr>
        <w:spacing w:line="180" w:lineRule="atLeast"/>
        <w:rPr>
          <w:rFonts w:ascii="Times New Roman" w:hAnsi="Times New Roman" w:cs="Times New Roman"/>
          <w:sz w:val="24"/>
          <w:szCs w:val="24"/>
          <w:shd w:val="clear" w:color="auto" w:fill="FFFFFF"/>
        </w:rPr>
      </w:pPr>
      <w:r w:rsidRPr="00ED25C5">
        <w:rPr>
          <w:rFonts w:ascii="Times New Roman" w:hAnsi="Times New Roman" w:cs="Times New Roman"/>
          <w:sz w:val="24"/>
          <w:szCs w:val="24"/>
          <w:shd w:val="clear" w:color="auto" w:fill="FFFFFF"/>
        </w:rPr>
        <w:t>(Рис. 9</w:t>
      </w:r>
      <w:r w:rsidR="00C748D9" w:rsidRPr="00ED25C5">
        <w:rPr>
          <w:rFonts w:ascii="Times New Roman" w:hAnsi="Times New Roman" w:cs="Times New Roman"/>
          <w:sz w:val="24"/>
          <w:szCs w:val="24"/>
          <w:shd w:val="clear" w:color="auto" w:fill="FFFFFF"/>
        </w:rPr>
        <w:t xml:space="preserve"> Часть компаний, которые составляют индекс </w:t>
      </w:r>
      <w:r w:rsidR="00C748D9" w:rsidRPr="00ED25C5">
        <w:rPr>
          <w:rFonts w:ascii="Times New Roman" w:hAnsi="Times New Roman" w:cs="Times New Roman"/>
          <w:sz w:val="24"/>
          <w:szCs w:val="24"/>
          <w:shd w:val="clear" w:color="auto" w:fill="FFFFFF"/>
          <w:lang w:val="en-US"/>
        </w:rPr>
        <w:t>P</w:t>
      </w:r>
      <w:r w:rsidR="00C748D9" w:rsidRPr="00ED25C5">
        <w:rPr>
          <w:rFonts w:ascii="Times New Roman" w:hAnsi="Times New Roman" w:cs="Times New Roman"/>
          <w:sz w:val="24"/>
          <w:szCs w:val="24"/>
          <w:shd w:val="clear" w:color="auto" w:fill="FFFFFF"/>
        </w:rPr>
        <w:t>&amp;</w:t>
      </w:r>
      <w:r w:rsidR="00C748D9" w:rsidRPr="00ED25C5">
        <w:rPr>
          <w:rFonts w:ascii="Times New Roman" w:hAnsi="Times New Roman" w:cs="Times New Roman"/>
          <w:sz w:val="24"/>
          <w:szCs w:val="24"/>
          <w:shd w:val="clear" w:color="auto" w:fill="FFFFFF"/>
          <w:lang w:val="en-US"/>
        </w:rPr>
        <w:t>S</w:t>
      </w:r>
      <w:r w:rsidR="00C748D9" w:rsidRPr="00ED25C5">
        <w:rPr>
          <w:rFonts w:ascii="Times New Roman" w:hAnsi="Times New Roman" w:cs="Times New Roman"/>
          <w:sz w:val="24"/>
          <w:szCs w:val="24"/>
          <w:shd w:val="clear" w:color="auto" w:fill="FFFFFF"/>
        </w:rPr>
        <w:t xml:space="preserve"> </w:t>
      </w:r>
      <w:r w:rsidR="007B55B3" w:rsidRPr="00ED25C5">
        <w:rPr>
          <w:rFonts w:ascii="Times New Roman" w:hAnsi="Times New Roman" w:cs="Times New Roman"/>
          <w:sz w:val="24"/>
          <w:szCs w:val="24"/>
          <w:shd w:val="clear" w:color="auto" w:fill="FFFFFF"/>
        </w:rPr>
        <w:t>Источник:</w:t>
      </w:r>
      <w:hyperlink r:id="rId26" w:history="1">
        <w:r w:rsidR="007B55B3" w:rsidRPr="00ED25C5">
          <w:rPr>
            <w:rStyle w:val="a5"/>
            <w:rFonts w:ascii="Times New Roman" w:hAnsi="Times New Roman" w:cs="Times New Roman"/>
            <w:sz w:val="24"/>
            <w:szCs w:val="24"/>
            <w:shd w:val="clear" w:color="auto" w:fill="FFFFFF"/>
          </w:rPr>
          <w:t>https://finance.rambler.ru/markets/41448358-tolko-17-kompaniy-iz-s-p-500-deystvitelno-zarabatyvayut-dengi/</w:t>
        </w:r>
      </w:hyperlink>
      <w:r w:rsidR="00C748D9" w:rsidRPr="00ED25C5">
        <w:rPr>
          <w:rFonts w:ascii="Times New Roman" w:hAnsi="Times New Roman" w:cs="Times New Roman"/>
          <w:sz w:val="24"/>
          <w:szCs w:val="24"/>
          <w:shd w:val="clear" w:color="auto" w:fill="FFFFFF"/>
        </w:rPr>
        <w:t>)</w:t>
      </w:r>
    </w:p>
    <w:p w14:paraId="6FE77BF7" w14:textId="77777777" w:rsidR="003C0AEE" w:rsidRDefault="0088418A" w:rsidP="003C0AEE">
      <w:pPr>
        <w:spacing w:line="180" w:lineRule="atLeast"/>
        <w:ind w:firstLine="708"/>
        <w:rPr>
          <w:rFonts w:ascii="Times New Roman" w:hAnsi="Times New Roman" w:cs="Times New Roman"/>
          <w:sz w:val="32"/>
          <w:szCs w:val="32"/>
          <w:shd w:val="clear" w:color="auto" w:fill="FFFFFF"/>
        </w:rPr>
      </w:pPr>
      <w:r w:rsidRPr="00ED25C5">
        <w:rPr>
          <w:rFonts w:ascii="Times New Roman" w:hAnsi="Times New Roman" w:cs="Times New Roman"/>
          <w:sz w:val="24"/>
          <w:szCs w:val="24"/>
          <w:shd w:val="clear" w:color="auto" w:fill="FFFFFF"/>
        </w:rPr>
        <w:t xml:space="preserve">Индекс появился в 1917 году. Он стал 2 индексом на рынке. Однако индекс Доу-Джонса, который появился первым, включал </w:t>
      </w:r>
      <w:r w:rsidR="003B61A7" w:rsidRPr="00ED25C5">
        <w:rPr>
          <w:rFonts w:ascii="Times New Roman" w:hAnsi="Times New Roman" w:cs="Times New Roman"/>
          <w:sz w:val="24"/>
          <w:szCs w:val="24"/>
          <w:shd w:val="clear" w:color="auto" w:fill="FFFFFF"/>
        </w:rPr>
        <w:t>акции всего 12 компаний</w:t>
      </w:r>
      <w:r w:rsidRPr="00ED25C5">
        <w:rPr>
          <w:rFonts w:ascii="Times New Roman" w:hAnsi="Times New Roman" w:cs="Times New Roman"/>
          <w:sz w:val="24"/>
          <w:szCs w:val="24"/>
          <w:shd w:val="clear" w:color="auto" w:fill="FFFFFF"/>
        </w:rPr>
        <w:t xml:space="preserve">, сейчас он учитывает всего 30. А вот </w:t>
      </w:r>
      <w:r w:rsidRPr="00ED25C5">
        <w:rPr>
          <w:rFonts w:ascii="Times New Roman" w:hAnsi="Times New Roman" w:cs="Times New Roman"/>
          <w:sz w:val="24"/>
          <w:szCs w:val="24"/>
          <w:shd w:val="clear" w:color="auto" w:fill="FFFFFF"/>
          <w:lang w:val="en-US"/>
        </w:rPr>
        <w:t>P</w:t>
      </w:r>
      <w:r w:rsidRPr="00ED25C5">
        <w:rPr>
          <w:rFonts w:ascii="Times New Roman" w:hAnsi="Times New Roman" w:cs="Times New Roman"/>
          <w:sz w:val="24"/>
          <w:szCs w:val="24"/>
          <w:shd w:val="clear" w:color="auto" w:fill="FFFFFF"/>
        </w:rPr>
        <w:t>&amp;</w:t>
      </w:r>
      <w:r w:rsidRPr="00ED25C5">
        <w:rPr>
          <w:rFonts w:ascii="Times New Roman" w:hAnsi="Times New Roman" w:cs="Times New Roman"/>
          <w:sz w:val="24"/>
          <w:szCs w:val="24"/>
          <w:shd w:val="clear" w:color="auto" w:fill="FFFFFF"/>
          <w:lang w:val="en-US"/>
        </w:rPr>
        <w:t>S</w:t>
      </w:r>
      <w:r w:rsidRPr="00ED25C5">
        <w:rPr>
          <w:rFonts w:ascii="Times New Roman" w:hAnsi="Times New Roman" w:cs="Times New Roman"/>
          <w:sz w:val="24"/>
          <w:szCs w:val="24"/>
          <w:shd w:val="clear" w:color="auto" w:fill="FFFFFF"/>
        </w:rPr>
        <w:t xml:space="preserve"> 500 изначально включал </w:t>
      </w:r>
      <w:r w:rsidR="003B61A7" w:rsidRPr="00ED25C5">
        <w:rPr>
          <w:rFonts w:ascii="Times New Roman" w:hAnsi="Times New Roman" w:cs="Times New Roman"/>
          <w:sz w:val="24"/>
          <w:szCs w:val="24"/>
          <w:shd w:val="clear" w:color="auto" w:fill="FFFFFF"/>
        </w:rPr>
        <w:t xml:space="preserve">акции </w:t>
      </w:r>
      <w:r w:rsidRPr="00ED25C5">
        <w:rPr>
          <w:rFonts w:ascii="Times New Roman" w:hAnsi="Times New Roman" w:cs="Times New Roman"/>
          <w:sz w:val="24"/>
          <w:szCs w:val="24"/>
          <w:shd w:val="clear" w:color="auto" w:fill="FFFFFF"/>
        </w:rPr>
        <w:t xml:space="preserve">200 </w:t>
      </w:r>
      <w:r w:rsidR="004C612F" w:rsidRPr="00ED25C5">
        <w:rPr>
          <w:rFonts w:ascii="Times New Roman" w:hAnsi="Times New Roman" w:cs="Times New Roman"/>
          <w:sz w:val="24"/>
          <w:szCs w:val="24"/>
          <w:shd w:val="clear" w:color="auto" w:fill="FFFFFF"/>
        </w:rPr>
        <w:t>компа</w:t>
      </w:r>
      <w:r w:rsidR="003B61A7" w:rsidRPr="00ED25C5">
        <w:rPr>
          <w:rFonts w:ascii="Times New Roman" w:hAnsi="Times New Roman" w:cs="Times New Roman"/>
          <w:sz w:val="24"/>
          <w:szCs w:val="24"/>
          <w:shd w:val="clear" w:color="auto" w:fill="FFFFFF"/>
        </w:rPr>
        <w:t>ний</w:t>
      </w:r>
      <w:r w:rsidRPr="00ED25C5">
        <w:rPr>
          <w:rFonts w:ascii="Times New Roman" w:hAnsi="Times New Roman" w:cs="Times New Roman"/>
          <w:sz w:val="24"/>
          <w:szCs w:val="24"/>
          <w:shd w:val="clear" w:color="auto" w:fill="FFFFFF"/>
        </w:rPr>
        <w:t xml:space="preserve">, но скоро расширился до 500. Он стал более </w:t>
      </w:r>
      <w:r w:rsidRPr="00ED25C5">
        <w:rPr>
          <w:rFonts w:ascii="Times New Roman" w:hAnsi="Times New Roman" w:cs="Times New Roman"/>
          <w:sz w:val="24"/>
          <w:szCs w:val="24"/>
          <w:shd w:val="clear" w:color="auto" w:fill="FFFFFF"/>
        </w:rPr>
        <w:lastRenderedPageBreak/>
        <w:t>четким. Многие компа</w:t>
      </w:r>
      <w:r w:rsidR="008325C0" w:rsidRPr="00ED25C5">
        <w:rPr>
          <w:rFonts w:ascii="Times New Roman" w:hAnsi="Times New Roman" w:cs="Times New Roman"/>
          <w:sz w:val="24"/>
          <w:szCs w:val="24"/>
          <w:shd w:val="clear" w:color="auto" w:fill="FFFFFF"/>
        </w:rPr>
        <w:t>нии хотят стать часть</w:t>
      </w:r>
      <w:r w:rsidR="000C13AE" w:rsidRPr="00ED25C5">
        <w:rPr>
          <w:rFonts w:ascii="Times New Roman" w:hAnsi="Times New Roman" w:cs="Times New Roman"/>
          <w:sz w:val="24"/>
          <w:szCs w:val="24"/>
          <w:shd w:val="clear" w:color="auto" w:fill="FFFFFF"/>
        </w:rPr>
        <w:t>ю</w:t>
      </w:r>
      <w:r w:rsidR="008325C0" w:rsidRPr="00ED25C5">
        <w:rPr>
          <w:rFonts w:ascii="Times New Roman" w:hAnsi="Times New Roman" w:cs="Times New Roman"/>
          <w:sz w:val="24"/>
          <w:szCs w:val="24"/>
          <w:shd w:val="clear" w:color="auto" w:fill="FFFFFF"/>
        </w:rPr>
        <w:t xml:space="preserve"> индекса.</w:t>
      </w:r>
      <w:r w:rsidR="008325C0">
        <w:rPr>
          <w:rFonts w:ascii="Times New Roman" w:hAnsi="Times New Roman" w:cs="Times New Roman"/>
          <w:sz w:val="32"/>
          <w:szCs w:val="32"/>
          <w:shd w:val="clear" w:color="auto" w:fill="FFFFFF"/>
        </w:rPr>
        <w:t xml:space="preserve"> </w:t>
      </w:r>
      <w:r w:rsidR="008325C0" w:rsidRPr="00ED25C5">
        <w:rPr>
          <w:rFonts w:ascii="Times New Roman" w:hAnsi="Times New Roman" w:cs="Times New Roman"/>
          <w:noProof/>
          <w:sz w:val="24"/>
          <w:szCs w:val="24"/>
        </w:rPr>
        <w:drawing>
          <wp:inline distT="0" distB="0" distL="0" distR="0" wp14:anchorId="7C98357A" wp14:editId="0C8BEFDB">
            <wp:extent cx="4105275" cy="4109590"/>
            <wp:effectExtent l="0" t="0" r="0" b="5715"/>
            <wp:docPr id="9" name="Рисунок 9" descr="Черный понедельник» и крах доткомов: сильнейшие обвалы в истории S&amp;P 500 ::  Новости :: РБК Инвест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ный понедельник» и крах доткомов: сильнейшие обвалы в истории S&amp;P 500 ::  Новости :: РБК Инвестици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0739" cy="4125070"/>
                    </a:xfrm>
                    <a:prstGeom prst="rect">
                      <a:avLst/>
                    </a:prstGeom>
                    <a:noFill/>
                    <a:ln>
                      <a:noFill/>
                    </a:ln>
                  </pic:spPr>
                </pic:pic>
              </a:graphicData>
            </a:graphic>
          </wp:inline>
        </w:drawing>
      </w:r>
    </w:p>
    <w:p w14:paraId="2D9A8240" w14:textId="1E8BB149" w:rsidR="00C748D9" w:rsidRPr="00ED25C5" w:rsidRDefault="00C748D9" w:rsidP="003C0AEE">
      <w:pPr>
        <w:spacing w:line="180" w:lineRule="atLeast"/>
        <w:ind w:firstLine="708"/>
        <w:rPr>
          <w:rFonts w:ascii="Times New Roman" w:hAnsi="Times New Roman" w:cs="Times New Roman"/>
          <w:sz w:val="24"/>
          <w:szCs w:val="24"/>
          <w:shd w:val="clear" w:color="auto" w:fill="FFFFFF"/>
        </w:rPr>
      </w:pPr>
      <w:r w:rsidRPr="00ED25C5">
        <w:rPr>
          <w:rFonts w:ascii="Times New Roman" w:hAnsi="Times New Roman" w:cs="Times New Roman"/>
          <w:sz w:val="24"/>
          <w:szCs w:val="24"/>
          <w:shd w:val="clear" w:color="auto" w:fill="FFFFFF"/>
        </w:rPr>
        <w:t xml:space="preserve">(Рис.10 Динамика рынка финансового рынка </w:t>
      </w:r>
      <w:r w:rsidRPr="00ED25C5">
        <w:rPr>
          <w:rFonts w:ascii="Times New Roman" w:hAnsi="Times New Roman" w:cs="Times New Roman"/>
          <w:sz w:val="24"/>
          <w:szCs w:val="24"/>
          <w:shd w:val="clear" w:color="auto" w:fill="FFFFFF"/>
          <w:lang w:val="en-US"/>
        </w:rPr>
        <w:t>P</w:t>
      </w:r>
      <w:r w:rsidRPr="00ED25C5">
        <w:rPr>
          <w:rFonts w:ascii="Times New Roman" w:hAnsi="Times New Roman" w:cs="Times New Roman"/>
          <w:sz w:val="24"/>
          <w:szCs w:val="24"/>
          <w:shd w:val="clear" w:color="auto" w:fill="FFFFFF"/>
        </w:rPr>
        <w:t>&amp;</w:t>
      </w:r>
      <w:r w:rsidRPr="00ED25C5">
        <w:rPr>
          <w:rFonts w:ascii="Times New Roman" w:hAnsi="Times New Roman" w:cs="Times New Roman"/>
          <w:sz w:val="24"/>
          <w:szCs w:val="24"/>
          <w:shd w:val="clear" w:color="auto" w:fill="FFFFFF"/>
          <w:lang w:val="en-US"/>
        </w:rPr>
        <w:t>S</w:t>
      </w:r>
      <w:r w:rsidRPr="00ED25C5">
        <w:rPr>
          <w:rFonts w:ascii="Times New Roman" w:hAnsi="Times New Roman" w:cs="Times New Roman"/>
          <w:sz w:val="24"/>
          <w:szCs w:val="24"/>
          <w:shd w:val="clear" w:color="auto" w:fill="FFFFFF"/>
        </w:rPr>
        <w:t xml:space="preserve"> 500 </w:t>
      </w:r>
      <w:r w:rsidR="007B55B3" w:rsidRPr="00ED25C5">
        <w:rPr>
          <w:rFonts w:ascii="Times New Roman" w:hAnsi="Times New Roman" w:cs="Times New Roman"/>
          <w:sz w:val="24"/>
          <w:szCs w:val="24"/>
          <w:shd w:val="clear" w:color="auto" w:fill="FFFFFF"/>
        </w:rPr>
        <w:t xml:space="preserve">Источник: </w:t>
      </w:r>
      <w:hyperlink r:id="rId28" w:history="1">
        <w:r w:rsidR="007B55B3" w:rsidRPr="00ED25C5">
          <w:rPr>
            <w:rStyle w:val="a5"/>
            <w:rFonts w:ascii="Times New Roman" w:hAnsi="Times New Roman" w:cs="Times New Roman"/>
            <w:sz w:val="24"/>
            <w:szCs w:val="24"/>
            <w:shd w:val="clear" w:color="auto" w:fill="FFFFFF"/>
            <w:lang w:val="en-US"/>
          </w:rPr>
          <w:t>https</w:t>
        </w:r>
        <w:r w:rsidR="007B55B3" w:rsidRPr="00ED25C5">
          <w:rPr>
            <w:rStyle w:val="a5"/>
            <w:rFonts w:ascii="Times New Roman" w:hAnsi="Times New Roman" w:cs="Times New Roman"/>
            <w:sz w:val="24"/>
            <w:szCs w:val="24"/>
            <w:shd w:val="clear" w:color="auto" w:fill="FFFFFF"/>
          </w:rPr>
          <w:t>://</w:t>
        </w:r>
        <w:r w:rsidR="007B55B3" w:rsidRPr="00ED25C5">
          <w:rPr>
            <w:rStyle w:val="a5"/>
            <w:rFonts w:ascii="Times New Roman" w:hAnsi="Times New Roman" w:cs="Times New Roman"/>
            <w:sz w:val="24"/>
            <w:szCs w:val="24"/>
            <w:shd w:val="clear" w:color="auto" w:fill="FFFFFF"/>
            <w:lang w:val="en-US"/>
          </w:rPr>
          <w:t>quote</w:t>
        </w:r>
        <w:r w:rsidR="007B55B3" w:rsidRPr="00ED25C5">
          <w:rPr>
            <w:rStyle w:val="a5"/>
            <w:rFonts w:ascii="Times New Roman" w:hAnsi="Times New Roman" w:cs="Times New Roman"/>
            <w:sz w:val="24"/>
            <w:szCs w:val="24"/>
            <w:shd w:val="clear" w:color="auto" w:fill="FFFFFF"/>
          </w:rPr>
          <w:t>.</w:t>
        </w:r>
        <w:r w:rsidR="007B55B3" w:rsidRPr="00ED25C5">
          <w:rPr>
            <w:rStyle w:val="a5"/>
            <w:rFonts w:ascii="Times New Roman" w:hAnsi="Times New Roman" w:cs="Times New Roman"/>
            <w:sz w:val="24"/>
            <w:szCs w:val="24"/>
            <w:shd w:val="clear" w:color="auto" w:fill="FFFFFF"/>
            <w:lang w:val="en-US"/>
          </w:rPr>
          <w:t>rbc</w:t>
        </w:r>
        <w:r w:rsidR="007B55B3" w:rsidRPr="00ED25C5">
          <w:rPr>
            <w:rStyle w:val="a5"/>
            <w:rFonts w:ascii="Times New Roman" w:hAnsi="Times New Roman" w:cs="Times New Roman"/>
            <w:sz w:val="24"/>
            <w:szCs w:val="24"/>
            <w:shd w:val="clear" w:color="auto" w:fill="FFFFFF"/>
          </w:rPr>
          <w:t>.</w:t>
        </w:r>
        <w:r w:rsidR="007B55B3" w:rsidRPr="00ED25C5">
          <w:rPr>
            <w:rStyle w:val="a5"/>
            <w:rFonts w:ascii="Times New Roman" w:hAnsi="Times New Roman" w:cs="Times New Roman"/>
            <w:sz w:val="24"/>
            <w:szCs w:val="24"/>
            <w:shd w:val="clear" w:color="auto" w:fill="FFFFFF"/>
            <w:lang w:val="en-US"/>
          </w:rPr>
          <w:t>ru</w:t>
        </w:r>
        <w:r w:rsidR="007B55B3" w:rsidRPr="00ED25C5">
          <w:rPr>
            <w:rStyle w:val="a5"/>
            <w:rFonts w:ascii="Times New Roman" w:hAnsi="Times New Roman" w:cs="Times New Roman"/>
            <w:sz w:val="24"/>
            <w:szCs w:val="24"/>
            <w:shd w:val="clear" w:color="auto" w:fill="FFFFFF"/>
          </w:rPr>
          <w:t>/</w:t>
        </w:r>
        <w:r w:rsidR="007B55B3" w:rsidRPr="00ED25C5">
          <w:rPr>
            <w:rStyle w:val="a5"/>
            <w:rFonts w:ascii="Times New Roman" w:hAnsi="Times New Roman" w:cs="Times New Roman"/>
            <w:sz w:val="24"/>
            <w:szCs w:val="24"/>
            <w:shd w:val="clear" w:color="auto" w:fill="FFFFFF"/>
            <w:lang w:val="en-US"/>
          </w:rPr>
          <w:t>news</w:t>
        </w:r>
        <w:r w:rsidR="007B55B3" w:rsidRPr="00ED25C5">
          <w:rPr>
            <w:rStyle w:val="a5"/>
            <w:rFonts w:ascii="Times New Roman" w:hAnsi="Times New Roman" w:cs="Times New Roman"/>
            <w:sz w:val="24"/>
            <w:szCs w:val="24"/>
            <w:shd w:val="clear" w:color="auto" w:fill="FFFFFF"/>
          </w:rPr>
          <w:t>/</w:t>
        </w:r>
        <w:r w:rsidR="007B55B3" w:rsidRPr="00ED25C5">
          <w:rPr>
            <w:rStyle w:val="a5"/>
            <w:rFonts w:ascii="Times New Roman" w:hAnsi="Times New Roman" w:cs="Times New Roman"/>
            <w:sz w:val="24"/>
            <w:szCs w:val="24"/>
            <w:shd w:val="clear" w:color="auto" w:fill="FFFFFF"/>
            <w:lang w:val="en-US"/>
          </w:rPr>
          <w:t>article</w:t>
        </w:r>
        <w:r w:rsidR="007B55B3" w:rsidRPr="00ED25C5">
          <w:rPr>
            <w:rStyle w:val="a5"/>
            <w:rFonts w:ascii="Times New Roman" w:hAnsi="Times New Roman" w:cs="Times New Roman"/>
            <w:sz w:val="24"/>
            <w:szCs w:val="24"/>
            <w:shd w:val="clear" w:color="auto" w:fill="FFFFFF"/>
          </w:rPr>
          <w:t>/5</w:t>
        </w:r>
        <w:r w:rsidR="007B55B3" w:rsidRPr="00ED25C5">
          <w:rPr>
            <w:rStyle w:val="a5"/>
            <w:rFonts w:ascii="Times New Roman" w:hAnsi="Times New Roman" w:cs="Times New Roman"/>
            <w:sz w:val="24"/>
            <w:szCs w:val="24"/>
            <w:shd w:val="clear" w:color="auto" w:fill="FFFFFF"/>
            <w:lang w:val="en-US"/>
          </w:rPr>
          <w:t>e</w:t>
        </w:r>
        <w:r w:rsidR="007B55B3" w:rsidRPr="00ED25C5">
          <w:rPr>
            <w:rStyle w:val="a5"/>
            <w:rFonts w:ascii="Times New Roman" w:hAnsi="Times New Roman" w:cs="Times New Roman"/>
            <w:sz w:val="24"/>
            <w:szCs w:val="24"/>
            <w:shd w:val="clear" w:color="auto" w:fill="FFFFFF"/>
          </w:rPr>
          <w:t>85</w:t>
        </w:r>
        <w:r w:rsidR="007B55B3" w:rsidRPr="00ED25C5">
          <w:rPr>
            <w:rStyle w:val="a5"/>
            <w:rFonts w:ascii="Times New Roman" w:hAnsi="Times New Roman" w:cs="Times New Roman"/>
            <w:sz w:val="24"/>
            <w:szCs w:val="24"/>
            <w:shd w:val="clear" w:color="auto" w:fill="FFFFFF"/>
            <w:lang w:val="en-US"/>
          </w:rPr>
          <w:t>bc</w:t>
        </w:r>
        <w:r w:rsidR="007B55B3" w:rsidRPr="00ED25C5">
          <w:rPr>
            <w:rStyle w:val="a5"/>
            <w:rFonts w:ascii="Times New Roman" w:hAnsi="Times New Roman" w:cs="Times New Roman"/>
            <w:sz w:val="24"/>
            <w:szCs w:val="24"/>
            <w:shd w:val="clear" w:color="auto" w:fill="FFFFFF"/>
          </w:rPr>
          <w:t>859</w:t>
        </w:r>
        <w:r w:rsidR="007B55B3" w:rsidRPr="00ED25C5">
          <w:rPr>
            <w:rStyle w:val="a5"/>
            <w:rFonts w:ascii="Times New Roman" w:hAnsi="Times New Roman" w:cs="Times New Roman"/>
            <w:sz w:val="24"/>
            <w:szCs w:val="24"/>
            <w:shd w:val="clear" w:color="auto" w:fill="FFFFFF"/>
            <w:lang w:val="en-US"/>
          </w:rPr>
          <w:t>a</w:t>
        </w:r>
        <w:r w:rsidR="007B55B3" w:rsidRPr="00ED25C5">
          <w:rPr>
            <w:rStyle w:val="a5"/>
            <w:rFonts w:ascii="Times New Roman" w:hAnsi="Times New Roman" w:cs="Times New Roman"/>
            <w:sz w:val="24"/>
            <w:szCs w:val="24"/>
            <w:shd w:val="clear" w:color="auto" w:fill="FFFFFF"/>
          </w:rPr>
          <w:t>7947</w:t>
        </w:r>
        <w:r w:rsidR="007B55B3" w:rsidRPr="00ED25C5">
          <w:rPr>
            <w:rStyle w:val="a5"/>
            <w:rFonts w:ascii="Times New Roman" w:hAnsi="Times New Roman" w:cs="Times New Roman"/>
            <w:sz w:val="24"/>
            <w:szCs w:val="24"/>
            <w:shd w:val="clear" w:color="auto" w:fill="FFFFFF"/>
            <w:lang w:val="en-US"/>
          </w:rPr>
          <w:t>e</w:t>
        </w:r>
        <w:r w:rsidR="007B55B3" w:rsidRPr="00ED25C5">
          <w:rPr>
            <w:rStyle w:val="a5"/>
            <w:rFonts w:ascii="Times New Roman" w:hAnsi="Times New Roman" w:cs="Times New Roman"/>
            <w:sz w:val="24"/>
            <w:szCs w:val="24"/>
            <w:shd w:val="clear" w:color="auto" w:fill="FFFFFF"/>
          </w:rPr>
          <w:t>3</w:t>
        </w:r>
        <w:r w:rsidR="007B55B3" w:rsidRPr="00ED25C5">
          <w:rPr>
            <w:rStyle w:val="a5"/>
            <w:rFonts w:ascii="Times New Roman" w:hAnsi="Times New Roman" w:cs="Times New Roman"/>
            <w:sz w:val="24"/>
            <w:szCs w:val="24"/>
            <w:shd w:val="clear" w:color="auto" w:fill="FFFFFF"/>
            <w:lang w:val="en-US"/>
          </w:rPr>
          <w:t>b</w:t>
        </w:r>
        <w:r w:rsidR="007B55B3" w:rsidRPr="00ED25C5">
          <w:rPr>
            <w:rStyle w:val="a5"/>
            <w:rFonts w:ascii="Times New Roman" w:hAnsi="Times New Roman" w:cs="Times New Roman"/>
            <w:sz w:val="24"/>
            <w:szCs w:val="24"/>
            <w:shd w:val="clear" w:color="auto" w:fill="FFFFFF"/>
          </w:rPr>
          <w:t>2</w:t>
        </w:r>
        <w:r w:rsidR="007B55B3" w:rsidRPr="00ED25C5">
          <w:rPr>
            <w:rStyle w:val="a5"/>
            <w:rFonts w:ascii="Times New Roman" w:hAnsi="Times New Roman" w:cs="Times New Roman"/>
            <w:sz w:val="24"/>
            <w:szCs w:val="24"/>
            <w:shd w:val="clear" w:color="auto" w:fill="FFFFFF"/>
            <w:lang w:val="en-US"/>
          </w:rPr>
          <w:t>d</w:t>
        </w:r>
        <w:r w:rsidR="007B55B3" w:rsidRPr="00ED25C5">
          <w:rPr>
            <w:rStyle w:val="a5"/>
            <w:rFonts w:ascii="Times New Roman" w:hAnsi="Times New Roman" w:cs="Times New Roman"/>
            <w:sz w:val="24"/>
            <w:szCs w:val="24"/>
            <w:shd w:val="clear" w:color="auto" w:fill="FFFFFF"/>
          </w:rPr>
          <w:t>68</w:t>
        </w:r>
        <w:r w:rsidR="007B55B3" w:rsidRPr="00ED25C5">
          <w:rPr>
            <w:rStyle w:val="a5"/>
            <w:rFonts w:ascii="Times New Roman" w:hAnsi="Times New Roman" w:cs="Times New Roman"/>
            <w:sz w:val="24"/>
            <w:szCs w:val="24"/>
            <w:shd w:val="clear" w:color="auto" w:fill="FFFFFF"/>
            <w:lang w:val="en-US"/>
          </w:rPr>
          <w:t>abc</w:t>
        </w:r>
      </w:hyperlink>
      <w:r w:rsidRPr="00ED25C5">
        <w:rPr>
          <w:rFonts w:ascii="Times New Roman" w:hAnsi="Times New Roman" w:cs="Times New Roman"/>
          <w:sz w:val="24"/>
          <w:szCs w:val="24"/>
          <w:shd w:val="clear" w:color="auto" w:fill="FFFFFF"/>
        </w:rPr>
        <w:t>)</w:t>
      </w:r>
    </w:p>
    <w:p w14:paraId="7CBAA8EC" w14:textId="491748C7" w:rsidR="009C23AF" w:rsidRDefault="00DA70C5" w:rsidP="00710474">
      <w:pPr>
        <w:spacing w:line="180" w:lineRule="atLeast"/>
        <w:rPr>
          <w:rFonts w:ascii="Times New Roman" w:hAnsi="Times New Roman" w:cs="Times New Roman"/>
          <w:sz w:val="24"/>
          <w:szCs w:val="24"/>
          <w:shd w:val="clear" w:color="auto" w:fill="FFFFFF"/>
        </w:rPr>
      </w:pPr>
      <w:r w:rsidRPr="00ED25C5">
        <w:rPr>
          <w:rFonts w:ascii="Times New Roman" w:hAnsi="Times New Roman" w:cs="Times New Roman"/>
          <w:sz w:val="24"/>
          <w:szCs w:val="24"/>
          <w:shd w:val="clear" w:color="auto" w:fill="FFFFFF"/>
        </w:rPr>
        <w:t xml:space="preserve">Как мы видим, общая тенденция рынка – рост. Но в долгосрочной перспективе. Выгодно вкладываться сроком от 3 до 5 лет т.к. в этот промежуток, вероятность заработка наибольшая. </w:t>
      </w:r>
    </w:p>
    <w:p w14:paraId="1D4FCCCB" w14:textId="0E2FF131" w:rsidR="00E4616C" w:rsidRPr="001C25E4" w:rsidRDefault="00E4616C" w:rsidP="00710474">
      <w:pPr>
        <w:pStyle w:val="3"/>
        <w:spacing w:line="180" w:lineRule="atLeast"/>
        <w:rPr>
          <w:rFonts w:ascii="Times New Roman" w:hAnsi="Times New Roman" w:cs="Times New Roman"/>
          <w:sz w:val="32"/>
          <w:szCs w:val="32"/>
          <w:shd w:val="clear" w:color="auto" w:fill="FFFFFF"/>
        </w:rPr>
      </w:pPr>
      <w:bookmarkStart w:id="11" w:name="_Toc57725802"/>
      <w:r w:rsidRPr="001C25E4">
        <w:rPr>
          <w:rFonts w:ascii="Times New Roman" w:hAnsi="Times New Roman" w:cs="Times New Roman"/>
          <w:sz w:val="32"/>
          <w:szCs w:val="32"/>
          <w:shd w:val="clear" w:color="auto" w:fill="FFFFFF"/>
        </w:rPr>
        <w:t>Рейтинги облигаций</w:t>
      </w:r>
      <w:bookmarkEnd w:id="11"/>
      <w:r w:rsidRPr="001C25E4">
        <w:rPr>
          <w:rFonts w:ascii="Times New Roman" w:hAnsi="Times New Roman" w:cs="Times New Roman"/>
          <w:sz w:val="32"/>
          <w:szCs w:val="32"/>
          <w:shd w:val="clear" w:color="auto" w:fill="FFFFFF"/>
        </w:rPr>
        <w:t xml:space="preserve"> </w:t>
      </w:r>
    </w:p>
    <w:p w14:paraId="604496C7" w14:textId="790954FD" w:rsidR="00E4616C" w:rsidRDefault="00E4616C" w:rsidP="001C25E4">
      <w:pPr>
        <w:spacing w:line="180" w:lineRule="atLeast"/>
        <w:ind w:firstLine="708"/>
        <w:rPr>
          <w:rFonts w:ascii="Times New Roman" w:hAnsi="Times New Roman" w:cs="Times New Roman"/>
          <w:color w:val="202124"/>
          <w:sz w:val="24"/>
          <w:szCs w:val="24"/>
          <w:shd w:val="clear" w:color="auto" w:fill="FFFFFF"/>
        </w:rPr>
      </w:pPr>
      <w:r w:rsidRPr="00E4616C">
        <w:rPr>
          <w:rFonts w:ascii="Times New Roman" w:hAnsi="Times New Roman" w:cs="Times New Roman"/>
          <w:color w:val="202124"/>
          <w:sz w:val="24"/>
          <w:szCs w:val="24"/>
          <w:shd w:val="clear" w:color="auto" w:fill="FFFFFF"/>
        </w:rPr>
        <w:t>В инвестировании рейтинг облигаций — это оценка кредитоспособности корпорации или государства</w:t>
      </w:r>
    </w:p>
    <w:p w14:paraId="760E7142" w14:textId="4A514BFE" w:rsidR="00710474" w:rsidRDefault="00710474" w:rsidP="001C25E4">
      <w:pPr>
        <w:spacing w:line="180" w:lineRule="atLeast"/>
        <w:ind w:firstLine="708"/>
        <w:rPr>
          <w:rFonts w:ascii="Times New Roman" w:hAnsi="Times New Roman" w:cs="Times New Roman"/>
          <w:sz w:val="24"/>
          <w:szCs w:val="24"/>
          <w:shd w:val="clear" w:color="auto" w:fill="FFFFFF"/>
        </w:rPr>
      </w:pPr>
      <w:r>
        <w:rPr>
          <w:rFonts w:ascii="Times New Roman" w:hAnsi="Times New Roman" w:cs="Times New Roman"/>
          <w:color w:val="202124"/>
          <w:sz w:val="24"/>
          <w:szCs w:val="24"/>
          <w:shd w:val="clear" w:color="auto" w:fill="FFFFFF"/>
        </w:rPr>
        <w:t>Самые надежные компании (или госу</w:t>
      </w:r>
      <w:r w:rsidR="001C25E4">
        <w:rPr>
          <w:rFonts w:ascii="Times New Roman" w:hAnsi="Times New Roman" w:cs="Times New Roman"/>
          <w:color w:val="202124"/>
          <w:sz w:val="24"/>
          <w:szCs w:val="24"/>
          <w:shd w:val="clear" w:color="auto" w:fill="FFFFFF"/>
        </w:rPr>
        <w:t xml:space="preserve">дарства) имеют рейтинг ААА. Чем </w:t>
      </w:r>
      <w:r>
        <w:rPr>
          <w:rFonts w:ascii="Times New Roman" w:hAnsi="Times New Roman" w:cs="Times New Roman"/>
          <w:color w:val="202124"/>
          <w:sz w:val="24"/>
          <w:szCs w:val="24"/>
          <w:shd w:val="clear" w:color="auto" w:fill="FFFFFF"/>
        </w:rPr>
        <w:t xml:space="preserve">ниже рейтинг- тем ближе компания к дефолту. В случае дефолта, компании присваивается рейтинг </w:t>
      </w:r>
      <w:r>
        <w:rPr>
          <w:rFonts w:ascii="Times New Roman" w:hAnsi="Times New Roman" w:cs="Times New Roman"/>
          <w:color w:val="202124"/>
          <w:sz w:val="24"/>
          <w:szCs w:val="24"/>
          <w:shd w:val="clear" w:color="auto" w:fill="FFFFFF"/>
          <w:lang w:val="en-US"/>
        </w:rPr>
        <w:t>D</w:t>
      </w:r>
      <w:r w:rsidRPr="00710474">
        <w:rPr>
          <w:rFonts w:ascii="Times New Roman" w:hAnsi="Times New Roman" w:cs="Times New Roman"/>
          <w:color w:val="202124"/>
          <w:sz w:val="24"/>
          <w:szCs w:val="24"/>
          <w:shd w:val="clear" w:color="auto" w:fill="FFFFFF"/>
        </w:rPr>
        <w:t>.</w:t>
      </w:r>
      <w:r>
        <w:rPr>
          <w:rFonts w:ascii="Times New Roman" w:hAnsi="Times New Roman" w:cs="Times New Roman"/>
          <w:color w:val="202124"/>
          <w:sz w:val="24"/>
          <w:szCs w:val="24"/>
          <w:shd w:val="clear" w:color="auto" w:fill="FFFFFF"/>
        </w:rPr>
        <w:t xml:space="preserve"> </w:t>
      </w:r>
      <w:r w:rsidRPr="00710474">
        <w:rPr>
          <w:rFonts w:ascii="Times New Roman" w:hAnsi="Times New Roman" w:cs="Times New Roman"/>
          <w:sz w:val="24"/>
          <w:szCs w:val="24"/>
          <w:shd w:val="clear" w:color="auto" w:fill="FFFFFF"/>
        </w:rPr>
        <w:t>Конечно, наличие какого-либо рейтинга ничего не гарантирует, но все-таки вселяет надежду на минимизацию рисков возникновения дефолта – отказа от выплат по долговому обязательству.</w:t>
      </w:r>
      <w:r>
        <w:rPr>
          <w:rFonts w:ascii="Times New Roman" w:hAnsi="Times New Roman" w:cs="Times New Roman"/>
          <w:sz w:val="24"/>
          <w:szCs w:val="24"/>
          <w:shd w:val="clear" w:color="auto" w:fill="FFFFFF"/>
        </w:rPr>
        <w:t xml:space="preserve"> Существуют специальные компании, которые оценивают рейтинг облигаций. Наиболее крупными являются:</w:t>
      </w:r>
    </w:p>
    <w:p w14:paraId="7DB59A2A" w14:textId="28F24C5D" w:rsidR="00D92614" w:rsidRPr="00D92614" w:rsidRDefault="00D92614" w:rsidP="00D92614">
      <w:pPr>
        <w:pStyle w:val="a4"/>
        <w:numPr>
          <w:ilvl w:val="1"/>
          <w:numId w:val="19"/>
        </w:numPr>
        <w:spacing w:line="180" w:lineRule="atLeast"/>
        <w:rPr>
          <w:rFonts w:ascii="Times New Roman" w:hAnsi="Times New Roman" w:cs="Times New Roman"/>
          <w:sz w:val="24"/>
          <w:szCs w:val="24"/>
          <w:shd w:val="clear" w:color="auto" w:fill="FFFFFF"/>
        </w:rPr>
      </w:pPr>
      <w:r w:rsidRPr="00D92614">
        <w:rPr>
          <w:rFonts w:ascii="Times New Roman" w:hAnsi="Times New Roman" w:cs="Times New Roman"/>
          <w:sz w:val="24"/>
          <w:szCs w:val="24"/>
          <w:shd w:val="clear" w:color="auto" w:fill="FFFFFF"/>
        </w:rPr>
        <w:t>Рейтинги S&amp;P Global Ratings выражают мнение агентства относительно способности и готовности эмитента – например, корпорации или регионального (местного) органа власти – своевременно и в полном объеме выполнять свои финансовые обязательства.</w:t>
      </w:r>
    </w:p>
    <w:p w14:paraId="589A0D05" w14:textId="5BDCDF08" w:rsidR="00D92614" w:rsidRDefault="00D92614" w:rsidP="00D92614">
      <w:pPr>
        <w:pStyle w:val="a4"/>
        <w:numPr>
          <w:ilvl w:val="1"/>
          <w:numId w:val="19"/>
        </w:numPr>
        <w:spacing w:line="180" w:lineRule="atLeast"/>
        <w:rPr>
          <w:rFonts w:ascii="Times New Roman" w:eastAsiaTheme="minorEastAsia" w:hAnsi="Times New Roman" w:cs="Times New Roman"/>
          <w:sz w:val="24"/>
          <w:szCs w:val="24"/>
          <w:shd w:val="clear" w:color="auto" w:fill="FFFFFF"/>
          <w:lang w:eastAsia="ru-RU"/>
        </w:rPr>
      </w:pPr>
      <w:r w:rsidRPr="00D92614">
        <w:rPr>
          <w:rFonts w:ascii="Times New Roman" w:eastAsiaTheme="minorEastAsia" w:hAnsi="Times New Roman" w:cs="Times New Roman"/>
          <w:sz w:val="24"/>
          <w:szCs w:val="24"/>
          <w:shd w:val="clear" w:color="auto" w:fill="FFFFFF"/>
          <w:lang w:eastAsia="ru-RU"/>
        </w:rPr>
        <w:t>Агентство Moody’s присваивает рейтинги и публикует независимые заключения о кредитоспособности эмитентов и кредитном качестве выпускаемых ими ценных бумаг. Moody's присваивает рейтинги долговым обязательствам банков, корпораций, страховых компаний, фондов доверительного управления, региональных и местных администраций, государств, международных образований.</w:t>
      </w:r>
    </w:p>
    <w:p w14:paraId="436516B7" w14:textId="679A5F07" w:rsidR="00D92614" w:rsidRDefault="00D92614" w:rsidP="00D92614">
      <w:pPr>
        <w:pStyle w:val="a4"/>
        <w:numPr>
          <w:ilvl w:val="1"/>
          <w:numId w:val="19"/>
        </w:numPr>
        <w:spacing w:line="180" w:lineRule="atLeast"/>
        <w:rPr>
          <w:rFonts w:ascii="Times New Roman" w:eastAsiaTheme="minorEastAsia" w:hAnsi="Times New Roman" w:cs="Times New Roman"/>
          <w:sz w:val="24"/>
          <w:szCs w:val="24"/>
          <w:shd w:val="clear" w:color="auto" w:fill="FFFFFF"/>
          <w:lang w:eastAsia="ru-RU"/>
        </w:rPr>
      </w:pPr>
      <w:r w:rsidRPr="00D92614">
        <w:rPr>
          <w:rFonts w:ascii="Times New Roman" w:eastAsiaTheme="minorEastAsia" w:hAnsi="Times New Roman" w:cs="Times New Roman"/>
          <w:sz w:val="24"/>
          <w:szCs w:val="24"/>
          <w:shd w:val="clear" w:color="auto" w:fill="FFFFFF"/>
          <w:lang w:eastAsia="ru-RU"/>
        </w:rPr>
        <w:t xml:space="preserve">Fitch Ratings — американская корпорация, известная в основном как рейтинговое агентство. </w:t>
      </w:r>
    </w:p>
    <w:p w14:paraId="2BDD3EEB" w14:textId="77777777" w:rsidR="001C25E4" w:rsidRDefault="00D92614" w:rsidP="00D92614">
      <w:pPr>
        <w:spacing w:line="180" w:lineRule="atLeast"/>
        <w:rPr>
          <w:noProof/>
        </w:rPr>
      </w:pPr>
      <w:r>
        <w:rPr>
          <w:rFonts w:ascii="Times New Roman" w:hAnsi="Times New Roman" w:cs="Times New Roman"/>
          <w:sz w:val="24"/>
          <w:szCs w:val="24"/>
          <w:shd w:val="clear" w:color="auto" w:fill="FFFFFF"/>
        </w:rPr>
        <w:lastRenderedPageBreak/>
        <w:t xml:space="preserve">Эти 3 компании составляют </w:t>
      </w:r>
      <w:r w:rsidRPr="00D92614">
        <w:rPr>
          <w:rFonts w:ascii="Times New Roman" w:hAnsi="Times New Roman" w:cs="Times New Roman"/>
          <w:sz w:val="24"/>
          <w:szCs w:val="24"/>
          <w:shd w:val="clear" w:color="auto" w:fill="FFFFFF"/>
        </w:rPr>
        <w:t>«большую тройку» международных рейтинговых агентств.</w:t>
      </w:r>
      <w:r w:rsidR="008D2EA0" w:rsidRPr="008D2EA0">
        <w:rPr>
          <w:noProof/>
        </w:rPr>
        <w:t xml:space="preserve"> </w:t>
      </w:r>
      <w:r w:rsidR="008D2EA0" w:rsidRPr="008D2EA0">
        <w:rPr>
          <w:rFonts w:ascii="Times New Roman" w:hAnsi="Times New Roman" w:cs="Times New Roman"/>
          <w:noProof/>
          <w:sz w:val="24"/>
          <w:szCs w:val="24"/>
          <w:shd w:val="clear" w:color="auto" w:fill="FFFFFF"/>
        </w:rPr>
        <w:drawing>
          <wp:inline distT="0" distB="0" distL="0" distR="0" wp14:anchorId="1FF1928E" wp14:editId="11900A4F">
            <wp:extent cx="5239481" cy="45535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9481" cy="4553585"/>
                    </a:xfrm>
                    <a:prstGeom prst="rect">
                      <a:avLst/>
                    </a:prstGeom>
                  </pic:spPr>
                </pic:pic>
              </a:graphicData>
            </a:graphic>
          </wp:inline>
        </w:drawing>
      </w:r>
    </w:p>
    <w:p w14:paraId="283C73E0" w14:textId="61C38992" w:rsidR="00D92614" w:rsidRPr="00D92614" w:rsidRDefault="007A3849" w:rsidP="00D92614">
      <w:pPr>
        <w:spacing w:line="180" w:lineRule="atLeast"/>
        <w:rPr>
          <w:rFonts w:ascii="Times New Roman" w:hAnsi="Times New Roman" w:cs="Times New Roman"/>
          <w:sz w:val="24"/>
          <w:szCs w:val="24"/>
          <w:shd w:val="clear" w:color="auto" w:fill="FFFFFF"/>
        </w:rPr>
      </w:pPr>
      <w:r>
        <w:rPr>
          <w:noProof/>
        </w:rPr>
        <w:t xml:space="preserve">(Рис.11 Как формируется рейтинг облишаций </w:t>
      </w:r>
      <w:r w:rsidRPr="007A3849">
        <w:rPr>
          <w:noProof/>
        </w:rPr>
        <w:t>https://www.standardandpoors.com/ru_RU/web/guest/hom</w:t>
      </w:r>
      <w:r>
        <w:rPr>
          <w:noProof/>
          <w:lang w:val="en-US"/>
        </w:rPr>
        <w:t>e</w:t>
      </w:r>
      <w:r>
        <w:rPr>
          <w:noProof/>
        </w:rPr>
        <w:t>)</w:t>
      </w:r>
    </w:p>
    <w:p w14:paraId="57023EE7" w14:textId="77777777" w:rsidR="00E4616C" w:rsidRPr="00D92614" w:rsidRDefault="00E4616C" w:rsidP="00710474">
      <w:pPr>
        <w:spacing w:line="180" w:lineRule="atLeast"/>
        <w:rPr>
          <w:rFonts w:ascii="Times New Roman" w:hAnsi="Times New Roman" w:cs="Times New Roman"/>
          <w:sz w:val="24"/>
          <w:szCs w:val="24"/>
          <w:shd w:val="clear" w:color="auto" w:fill="FFFFFF"/>
        </w:rPr>
      </w:pPr>
    </w:p>
    <w:p w14:paraId="1FEF583A" w14:textId="04C4E3F8" w:rsidR="009C23AF" w:rsidRPr="001C25E4" w:rsidRDefault="007A3849" w:rsidP="00710474">
      <w:pPr>
        <w:pStyle w:val="1"/>
        <w:spacing w:line="180" w:lineRule="atLeast"/>
        <w:rPr>
          <w:rFonts w:ascii="Times New Roman" w:eastAsia="Times New Roman" w:hAnsi="Times New Roman" w:cs="Times New Roman"/>
          <w:sz w:val="44"/>
          <w:szCs w:val="44"/>
        </w:rPr>
      </w:pPr>
      <w:bookmarkStart w:id="12" w:name="_Toc57725803"/>
      <w:r w:rsidRPr="001C25E4">
        <w:rPr>
          <w:rFonts w:ascii="Times New Roman" w:eastAsia="Times New Roman" w:hAnsi="Times New Roman" w:cs="Times New Roman"/>
          <w:sz w:val="44"/>
          <w:szCs w:val="44"/>
        </w:rPr>
        <w:t>Метод исследования</w:t>
      </w:r>
      <w:bookmarkEnd w:id="12"/>
      <w:r w:rsidR="009C23AF" w:rsidRPr="001C25E4">
        <w:rPr>
          <w:rFonts w:ascii="Times New Roman" w:eastAsia="Times New Roman" w:hAnsi="Times New Roman" w:cs="Times New Roman"/>
          <w:sz w:val="44"/>
          <w:szCs w:val="44"/>
        </w:rPr>
        <w:t xml:space="preserve"> </w:t>
      </w:r>
    </w:p>
    <w:p w14:paraId="106A559F" w14:textId="77777777" w:rsidR="001C25E4" w:rsidRDefault="001C25E4" w:rsidP="00710474">
      <w:pPr>
        <w:spacing w:line="180" w:lineRule="atLeast"/>
        <w:jc w:val="both"/>
        <w:rPr>
          <w:rFonts w:ascii="Times New Roman" w:hAnsi="Times New Roman" w:cs="Times New Roman"/>
          <w:sz w:val="24"/>
          <w:szCs w:val="24"/>
        </w:rPr>
      </w:pPr>
    </w:p>
    <w:p w14:paraId="3C187D11" w14:textId="5448F4AC" w:rsidR="009C23AF" w:rsidRPr="001C25E4" w:rsidRDefault="009C23AF" w:rsidP="001C25E4">
      <w:pPr>
        <w:spacing w:line="180" w:lineRule="atLeast"/>
        <w:ind w:firstLine="708"/>
        <w:jc w:val="both"/>
        <w:rPr>
          <w:rFonts w:ascii="Times New Roman" w:hAnsi="Times New Roman" w:cs="Times New Roman"/>
          <w:sz w:val="24"/>
          <w:szCs w:val="24"/>
        </w:rPr>
      </w:pPr>
      <w:r w:rsidRPr="001C25E4">
        <w:rPr>
          <w:rFonts w:ascii="Times New Roman" w:hAnsi="Times New Roman" w:cs="Times New Roman"/>
          <w:sz w:val="24"/>
          <w:szCs w:val="24"/>
        </w:rPr>
        <w:t>В данной работе используются такие методы, как анализ и синтез</w:t>
      </w:r>
      <w:r w:rsidR="001C25E4">
        <w:rPr>
          <w:rFonts w:ascii="Times New Roman" w:hAnsi="Times New Roman" w:cs="Times New Roman"/>
          <w:sz w:val="24"/>
          <w:szCs w:val="24"/>
        </w:rPr>
        <w:t>.</w:t>
      </w:r>
    </w:p>
    <w:p w14:paraId="1282C068" w14:textId="493316FD" w:rsidR="009C23AF" w:rsidRPr="001C25E4" w:rsidRDefault="009C23AF" w:rsidP="001C25E4">
      <w:pPr>
        <w:spacing w:line="180" w:lineRule="atLeast"/>
        <w:ind w:firstLine="708"/>
        <w:jc w:val="both"/>
        <w:rPr>
          <w:rFonts w:ascii="Times New Roman" w:hAnsi="Times New Roman" w:cs="Times New Roman"/>
          <w:sz w:val="24"/>
          <w:szCs w:val="24"/>
        </w:rPr>
      </w:pPr>
      <w:r w:rsidRPr="001C25E4">
        <w:rPr>
          <w:rFonts w:ascii="Times New Roman" w:hAnsi="Times New Roman" w:cs="Times New Roman"/>
          <w:sz w:val="24"/>
          <w:szCs w:val="24"/>
        </w:rPr>
        <w:t xml:space="preserve">В ходе анализа я изучила </w:t>
      </w:r>
      <w:r w:rsidR="007A3849" w:rsidRPr="001C25E4">
        <w:rPr>
          <w:rFonts w:ascii="Times New Roman" w:hAnsi="Times New Roman" w:cs="Times New Roman"/>
          <w:sz w:val="24"/>
          <w:szCs w:val="24"/>
        </w:rPr>
        <w:t>различные приложения и сравнила их, узнал</w:t>
      </w:r>
      <w:r w:rsidR="005D4011" w:rsidRPr="001C25E4">
        <w:rPr>
          <w:rFonts w:ascii="Times New Roman" w:hAnsi="Times New Roman" w:cs="Times New Roman"/>
          <w:sz w:val="24"/>
          <w:szCs w:val="24"/>
        </w:rPr>
        <w:t>а, что необходимо для регистрации в мобильно</w:t>
      </w:r>
      <w:r w:rsidR="001C25E4">
        <w:rPr>
          <w:rFonts w:ascii="Times New Roman" w:hAnsi="Times New Roman" w:cs="Times New Roman"/>
          <w:sz w:val="24"/>
          <w:szCs w:val="24"/>
        </w:rPr>
        <w:t>м приложении для инвестирования.</w:t>
      </w:r>
    </w:p>
    <w:p w14:paraId="476936B3" w14:textId="4805C007" w:rsidR="005D4011" w:rsidRDefault="005D4011" w:rsidP="001C25E4">
      <w:pPr>
        <w:spacing w:line="180" w:lineRule="atLeast"/>
        <w:ind w:firstLine="708"/>
        <w:jc w:val="both"/>
        <w:rPr>
          <w:rFonts w:ascii="Times New Roman" w:hAnsi="Times New Roman" w:cs="Times New Roman"/>
          <w:sz w:val="24"/>
          <w:szCs w:val="24"/>
        </w:rPr>
      </w:pPr>
      <w:r w:rsidRPr="001C25E4">
        <w:rPr>
          <w:rFonts w:ascii="Times New Roman" w:hAnsi="Times New Roman" w:cs="Times New Roman"/>
          <w:sz w:val="24"/>
          <w:szCs w:val="24"/>
        </w:rPr>
        <w:t>В ходе синтеза, я объединила все, что узнала в процессе изучения материала по теме проекта, сформулировала основные правила для начинающих</w:t>
      </w:r>
      <w:r>
        <w:rPr>
          <w:rFonts w:ascii="Times New Roman" w:hAnsi="Times New Roman" w:cs="Times New Roman"/>
          <w:sz w:val="24"/>
          <w:szCs w:val="24"/>
        </w:rPr>
        <w:t xml:space="preserve"> инвесторов</w:t>
      </w:r>
      <w:r w:rsidR="001C25E4">
        <w:rPr>
          <w:rFonts w:ascii="Times New Roman" w:hAnsi="Times New Roman" w:cs="Times New Roman"/>
          <w:sz w:val="24"/>
          <w:szCs w:val="24"/>
        </w:rPr>
        <w:t>.</w:t>
      </w:r>
    </w:p>
    <w:p w14:paraId="79B86255" w14:textId="78E013EC" w:rsidR="009C23AF" w:rsidRPr="00ED25C5" w:rsidRDefault="009C23AF" w:rsidP="001C25E4">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t xml:space="preserve">Чтобы более точно разобраться в работе фондового рынка, я использовала данные Центрального банка России, данные крупных банков и брокерских компаний. </w:t>
      </w:r>
    </w:p>
    <w:p w14:paraId="74198B27" w14:textId="015388FB" w:rsidR="00DA70C5" w:rsidRPr="00ED25C5" w:rsidRDefault="00DA70C5" w:rsidP="00710474">
      <w:pPr>
        <w:spacing w:line="180" w:lineRule="atLeast"/>
        <w:rPr>
          <w:rFonts w:ascii="Times New Roman" w:hAnsi="Times New Roman" w:cs="Times New Roman"/>
          <w:sz w:val="24"/>
          <w:szCs w:val="24"/>
          <w:shd w:val="clear" w:color="auto" w:fill="FFFFFF"/>
        </w:rPr>
      </w:pPr>
      <w:r w:rsidRPr="00ED25C5">
        <w:rPr>
          <w:rFonts w:ascii="Times New Roman" w:hAnsi="Times New Roman" w:cs="Times New Roman"/>
          <w:sz w:val="24"/>
          <w:szCs w:val="24"/>
          <w:shd w:val="clear" w:color="auto" w:fill="FFFFFF"/>
        </w:rPr>
        <w:t xml:space="preserve"> </w:t>
      </w:r>
    </w:p>
    <w:p w14:paraId="268D750D" w14:textId="77777777" w:rsidR="001C25E4" w:rsidRDefault="001C25E4" w:rsidP="00F220A2">
      <w:pPr>
        <w:rPr>
          <w:rFonts w:ascii="Times New Roman" w:hAnsi="Times New Roman" w:cs="Times New Roman"/>
          <w:shd w:val="clear" w:color="auto" w:fill="FFFFFF"/>
        </w:rPr>
      </w:pPr>
    </w:p>
    <w:p w14:paraId="5D1DEA58" w14:textId="77777777" w:rsidR="00F220A2" w:rsidRDefault="00F220A2" w:rsidP="00F220A2">
      <w:pPr>
        <w:rPr>
          <w:rFonts w:ascii="Times New Roman" w:hAnsi="Times New Roman" w:cs="Times New Roman"/>
          <w:shd w:val="clear" w:color="auto" w:fill="FFFFFF"/>
        </w:rPr>
      </w:pPr>
      <w:bookmarkStart w:id="13" w:name="_Toc57725804"/>
    </w:p>
    <w:p w14:paraId="124C9585" w14:textId="24FB70AA" w:rsidR="0019443E" w:rsidRPr="001C25E4" w:rsidRDefault="001C25E4" w:rsidP="001C25E4">
      <w:pPr>
        <w:pStyle w:val="1"/>
        <w:spacing w:before="0" w:line="180" w:lineRule="atLeast"/>
        <w:rPr>
          <w:rFonts w:ascii="Times New Roman" w:hAnsi="Times New Roman" w:cs="Times New Roman"/>
          <w:sz w:val="44"/>
          <w:szCs w:val="44"/>
          <w:shd w:val="clear" w:color="auto" w:fill="FFFFFF"/>
        </w:rPr>
      </w:pPr>
      <w:r w:rsidRPr="001C25E4">
        <w:rPr>
          <w:rFonts w:ascii="Times New Roman" w:hAnsi="Times New Roman" w:cs="Times New Roman"/>
          <w:sz w:val="44"/>
          <w:szCs w:val="44"/>
          <w:shd w:val="clear" w:color="auto" w:fill="FFFFFF"/>
        </w:rPr>
        <w:lastRenderedPageBreak/>
        <w:t>П</w:t>
      </w:r>
      <w:r w:rsidR="0019443E" w:rsidRPr="001C25E4">
        <w:rPr>
          <w:rFonts w:ascii="Times New Roman" w:hAnsi="Times New Roman" w:cs="Times New Roman"/>
          <w:sz w:val="44"/>
          <w:szCs w:val="44"/>
          <w:shd w:val="clear" w:color="auto" w:fill="FFFFFF"/>
        </w:rPr>
        <w:t>рактическая часть</w:t>
      </w:r>
      <w:bookmarkEnd w:id="13"/>
      <w:r w:rsidR="0019443E" w:rsidRPr="001C25E4">
        <w:rPr>
          <w:rFonts w:ascii="Times New Roman" w:hAnsi="Times New Roman" w:cs="Times New Roman"/>
          <w:sz w:val="44"/>
          <w:szCs w:val="44"/>
          <w:shd w:val="clear" w:color="auto" w:fill="FFFFFF"/>
        </w:rPr>
        <w:t xml:space="preserve"> </w:t>
      </w:r>
    </w:p>
    <w:p w14:paraId="5AA28B79" w14:textId="11292762" w:rsidR="00BD420C" w:rsidRPr="00330FDD" w:rsidRDefault="00330FDD" w:rsidP="00710474">
      <w:pPr>
        <w:pStyle w:val="2"/>
        <w:spacing w:line="180" w:lineRule="atLeast"/>
        <w:rPr>
          <w:rFonts w:ascii="Times New Roman" w:hAnsi="Times New Roman" w:cs="Times New Roman"/>
          <w:sz w:val="32"/>
          <w:szCs w:val="32"/>
          <w:shd w:val="clear" w:color="auto" w:fill="FFFFFF"/>
        </w:rPr>
      </w:pPr>
      <w:bookmarkStart w:id="14" w:name="_Toc57725805"/>
      <w:r w:rsidRPr="00330FDD">
        <w:rPr>
          <w:rFonts w:ascii="Times New Roman" w:hAnsi="Times New Roman" w:cs="Times New Roman"/>
          <w:sz w:val="32"/>
          <w:szCs w:val="32"/>
          <w:shd w:val="clear" w:color="auto" w:fill="FFFFFF"/>
        </w:rPr>
        <w:t xml:space="preserve">Обзор </w:t>
      </w:r>
      <w:r w:rsidR="005D4011">
        <w:rPr>
          <w:rFonts w:ascii="Times New Roman" w:hAnsi="Times New Roman" w:cs="Times New Roman"/>
          <w:sz w:val="32"/>
          <w:szCs w:val="32"/>
          <w:shd w:val="clear" w:color="auto" w:fill="FFFFFF"/>
        </w:rPr>
        <w:t>направлений инвестирования</w:t>
      </w:r>
      <w:bookmarkEnd w:id="14"/>
      <w:r w:rsidR="005D4011">
        <w:rPr>
          <w:rFonts w:ascii="Times New Roman" w:hAnsi="Times New Roman" w:cs="Times New Roman"/>
          <w:sz w:val="32"/>
          <w:szCs w:val="32"/>
          <w:shd w:val="clear" w:color="auto" w:fill="FFFFFF"/>
        </w:rPr>
        <w:t xml:space="preserve"> </w:t>
      </w:r>
    </w:p>
    <w:p w14:paraId="6E48B1A4" w14:textId="5DAC8482" w:rsidR="00BD420C" w:rsidRPr="00ED25C5" w:rsidRDefault="00372A37" w:rsidP="001C25E4">
      <w:pPr>
        <w:spacing w:line="180" w:lineRule="atLeast"/>
        <w:ind w:firstLine="708"/>
        <w:jc w:val="both"/>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Для начала стоит определить, как именно вы собираетесь зарабатывать на фондовом рынке. Существуют 2 основных направления: инвестирование и спекуляция. Спекуляция</w:t>
      </w:r>
      <w:proofErr w:type="gramStart"/>
      <w:r w:rsidRPr="00ED25C5">
        <w:rPr>
          <w:rFonts w:ascii="Times New Roman" w:hAnsi="Times New Roman" w:cs="Times New Roman"/>
          <w:color w:val="2F2F2F"/>
          <w:sz w:val="24"/>
          <w:szCs w:val="24"/>
          <w:shd w:val="clear" w:color="auto" w:fill="FFFFFF"/>
        </w:rPr>
        <w:t>- это</w:t>
      </w:r>
      <w:proofErr w:type="gramEnd"/>
      <w:r w:rsidRPr="00ED25C5">
        <w:rPr>
          <w:rFonts w:ascii="Times New Roman" w:hAnsi="Times New Roman" w:cs="Times New Roman"/>
          <w:color w:val="2F2F2F"/>
          <w:sz w:val="24"/>
          <w:szCs w:val="24"/>
          <w:shd w:val="clear" w:color="auto" w:fill="FFFFFF"/>
        </w:rPr>
        <w:t xml:space="preserve"> получение прибыли за счёт быстрой покупки и продажи ценных. </w:t>
      </w:r>
      <w:r w:rsidR="005F2F2B" w:rsidRPr="00ED25C5">
        <w:rPr>
          <w:rFonts w:ascii="Times New Roman" w:hAnsi="Times New Roman" w:cs="Times New Roman"/>
          <w:color w:val="2F2F2F"/>
          <w:sz w:val="24"/>
          <w:szCs w:val="24"/>
          <w:shd w:val="clear" w:color="auto" w:fill="FFFFFF"/>
        </w:rPr>
        <w:t>В случае, если инвестор выбирает вариант инвестирования, он планирует заработать на процентах, дивидендах. Существует 3 основных отличия между спекуляцией и инвестированием:</w:t>
      </w:r>
    </w:p>
    <w:tbl>
      <w:tblPr>
        <w:tblStyle w:val="a9"/>
        <w:tblW w:w="0" w:type="auto"/>
        <w:tblInd w:w="-5" w:type="dxa"/>
        <w:tblLook w:val="04A0" w:firstRow="1" w:lastRow="0" w:firstColumn="1" w:lastColumn="0" w:noHBand="0" w:noVBand="1"/>
      </w:tblPr>
      <w:tblGrid>
        <w:gridCol w:w="2977"/>
        <w:gridCol w:w="3969"/>
        <w:gridCol w:w="3515"/>
      </w:tblGrid>
      <w:tr w:rsidR="005F2F2B" w:rsidRPr="00ED25C5" w14:paraId="32969DA3" w14:textId="77777777" w:rsidTr="00FE7DD0">
        <w:tc>
          <w:tcPr>
            <w:tcW w:w="2977" w:type="dxa"/>
          </w:tcPr>
          <w:p w14:paraId="67E9C841" w14:textId="77777777"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p>
        </w:tc>
        <w:tc>
          <w:tcPr>
            <w:tcW w:w="3969" w:type="dxa"/>
          </w:tcPr>
          <w:p w14:paraId="0EB457A8" w14:textId="545BD558"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Инвестирование </w:t>
            </w:r>
          </w:p>
        </w:tc>
        <w:tc>
          <w:tcPr>
            <w:tcW w:w="3515" w:type="dxa"/>
          </w:tcPr>
          <w:p w14:paraId="37938D0B" w14:textId="3FC2FEBF"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Спекуляция </w:t>
            </w:r>
          </w:p>
        </w:tc>
      </w:tr>
      <w:tr w:rsidR="005F2F2B" w:rsidRPr="00ED25C5" w14:paraId="416DEC77" w14:textId="77777777" w:rsidTr="00FE7DD0">
        <w:tc>
          <w:tcPr>
            <w:tcW w:w="2977" w:type="dxa"/>
          </w:tcPr>
          <w:p w14:paraId="572A4A5C" w14:textId="2116452B"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Время</w:t>
            </w:r>
          </w:p>
        </w:tc>
        <w:tc>
          <w:tcPr>
            <w:tcW w:w="3969" w:type="dxa"/>
          </w:tcPr>
          <w:p w14:paraId="0C738497" w14:textId="2DB476EE"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Финансовая операция длиться больше года</w:t>
            </w:r>
          </w:p>
        </w:tc>
        <w:tc>
          <w:tcPr>
            <w:tcW w:w="3515" w:type="dxa"/>
          </w:tcPr>
          <w:p w14:paraId="46B24E2D" w14:textId="698626C7"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Между началом операции и ее концом прошло меньше года </w:t>
            </w:r>
          </w:p>
        </w:tc>
      </w:tr>
      <w:tr w:rsidR="005F2F2B" w:rsidRPr="00ED25C5" w14:paraId="0B75BA67" w14:textId="77777777" w:rsidTr="00FE7DD0">
        <w:tc>
          <w:tcPr>
            <w:tcW w:w="2977" w:type="dxa"/>
          </w:tcPr>
          <w:p w14:paraId="31155C16" w14:textId="589BBCED"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Как будет получаться прибыль </w:t>
            </w:r>
          </w:p>
        </w:tc>
        <w:tc>
          <w:tcPr>
            <w:tcW w:w="3969" w:type="dxa"/>
          </w:tcPr>
          <w:p w14:paraId="1B7A7D14" w14:textId="05516DD6"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Дивиденды, проценты </w:t>
            </w:r>
          </w:p>
        </w:tc>
        <w:tc>
          <w:tcPr>
            <w:tcW w:w="3515" w:type="dxa"/>
          </w:tcPr>
          <w:p w14:paraId="451D2DE0" w14:textId="72A659E5"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Продажа ценных бумаг по более высокой цене </w:t>
            </w:r>
          </w:p>
        </w:tc>
      </w:tr>
      <w:tr w:rsidR="005F2F2B" w:rsidRPr="00ED25C5" w14:paraId="437D6B43" w14:textId="77777777" w:rsidTr="00FE7DD0">
        <w:tc>
          <w:tcPr>
            <w:tcW w:w="2977" w:type="dxa"/>
          </w:tcPr>
          <w:p w14:paraId="3E7CB498" w14:textId="497BCD99" w:rsidR="005F2F2B" w:rsidRPr="00ED25C5" w:rsidRDefault="005F2F2B"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Доходность </w:t>
            </w:r>
          </w:p>
        </w:tc>
        <w:tc>
          <w:tcPr>
            <w:tcW w:w="3969" w:type="dxa"/>
          </w:tcPr>
          <w:p w14:paraId="51290761" w14:textId="5636170E" w:rsidR="005F2F2B" w:rsidRPr="00ED25C5" w:rsidRDefault="00FE7DD0"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Приносят весомую прибыль через достаточно длительный период времени</w:t>
            </w:r>
          </w:p>
        </w:tc>
        <w:tc>
          <w:tcPr>
            <w:tcW w:w="3515" w:type="dxa"/>
          </w:tcPr>
          <w:p w14:paraId="2E0CFE1D" w14:textId="5303C4CC" w:rsidR="005F2F2B" w:rsidRPr="00ED25C5" w:rsidRDefault="00FE7DD0"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Обычно более прибыльные в короткий период времени</w:t>
            </w:r>
          </w:p>
        </w:tc>
      </w:tr>
      <w:tr w:rsidR="00FE7DD0" w:rsidRPr="00ED25C5" w14:paraId="2DA7F27D" w14:textId="77777777" w:rsidTr="00FE7DD0">
        <w:trPr>
          <w:trHeight w:val="1227"/>
        </w:trPr>
        <w:tc>
          <w:tcPr>
            <w:tcW w:w="2977" w:type="dxa"/>
          </w:tcPr>
          <w:p w14:paraId="2720F53D" w14:textId="004F816D" w:rsidR="00FE7DD0" w:rsidRPr="00ED25C5" w:rsidRDefault="00FE7DD0"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Приобретаемые навыки </w:t>
            </w:r>
          </w:p>
        </w:tc>
        <w:tc>
          <w:tcPr>
            <w:tcW w:w="3969" w:type="dxa"/>
          </w:tcPr>
          <w:p w14:paraId="366CEA05" w14:textId="4D820D56" w:rsidR="00FE7DD0" w:rsidRPr="00ED25C5" w:rsidRDefault="00FE7DD0"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000000"/>
                <w:sz w:val="24"/>
                <w:szCs w:val="24"/>
                <w:shd w:val="clear" w:color="auto" w:fill="FFFFFF"/>
              </w:rPr>
              <w:t>научитесь определять реальную стоимость объекта и его перспективы</w:t>
            </w:r>
          </w:p>
        </w:tc>
        <w:tc>
          <w:tcPr>
            <w:tcW w:w="3515" w:type="dxa"/>
          </w:tcPr>
          <w:p w14:paraId="0B5A98E3" w14:textId="2EDD53BB" w:rsidR="00FE7DD0" w:rsidRPr="00ED25C5" w:rsidRDefault="00FE7DD0"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000000"/>
                <w:sz w:val="24"/>
                <w:szCs w:val="24"/>
                <w:shd w:val="clear" w:color="auto" w:fill="FFFFFF"/>
              </w:rPr>
              <w:t>оптимальное время входа на рынок и выхода из него</w:t>
            </w:r>
          </w:p>
        </w:tc>
      </w:tr>
      <w:tr w:rsidR="00B574F9" w:rsidRPr="00ED25C5" w14:paraId="703EC2E1" w14:textId="77777777" w:rsidTr="00FE7DD0">
        <w:trPr>
          <w:trHeight w:val="1227"/>
        </w:trPr>
        <w:tc>
          <w:tcPr>
            <w:tcW w:w="2977" w:type="dxa"/>
          </w:tcPr>
          <w:p w14:paraId="028431BA" w14:textId="7D016C35" w:rsidR="00B574F9" w:rsidRPr="00ED25C5" w:rsidRDefault="00B574F9" w:rsidP="00710474">
            <w:pPr>
              <w:pStyle w:val="a4"/>
              <w:spacing w:line="180" w:lineRule="atLeast"/>
              <w:ind w:left="0"/>
              <w:rPr>
                <w:rFonts w:ascii="Times New Roman" w:hAnsi="Times New Roman" w:cs="Times New Roman"/>
                <w:color w:val="2F2F2F"/>
                <w:sz w:val="24"/>
                <w:szCs w:val="24"/>
                <w:shd w:val="clear" w:color="auto" w:fill="FFFFFF"/>
              </w:rPr>
            </w:pPr>
            <w:r w:rsidRPr="00ED25C5">
              <w:rPr>
                <w:rFonts w:ascii="Times New Roman" w:hAnsi="Times New Roman" w:cs="Times New Roman"/>
                <w:color w:val="2F2F2F"/>
                <w:sz w:val="24"/>
                <w:szCs w:val="24"/>
                <w:shd w:val="clear" w:color="auto" w:fill="FFFFFF"/>
              </w:rPr>
              <w:t xml:space="preserve">Бюджет </w:t>
            </w:r>
          </w:p>
        </w:tc>
        <w:tc>
          <w:tcPr>
            <w:tcW w:w="3969" w:type="dxa"/>
          </w:tcPr>
          <w:p w14:paraId="247465D1" w14:textId="5D189596" w:rsidR="00B574F9" w:rsidRPr="00ED25C5" w:rsidRDefault="00B574F9" w:rsidP="00710474">
            <w:pPr>
              <w:pStyle w:val="a4"/>
              <w:spacing w:line="180" w:lineRule="atLeast"/>
              <w:ind w:left="0"/>
              <w:rPr>
                <w:rFonts w:ascii="Times New Roman" w:hAnsi="Times New Roman" w:cs="Times New Roman"/>
                <w:color w:val="000000"/>
                <w:sz w:val="24"/>
                <w:szCs w:val="24"/>
                <w:shd w:val="clear" w:color="auto" w:fill="FFFFFF"/>
              </w:rPr>
            </w:pPr>
            <w:r w:rsidRPr="00ED25C5">
              <w:rPr>
                <w:rFonts w:ascii="Times New Roman" w:hAnsi="Times New Roman" w:cs="Times New Roman"/>
                <w:color w:val="000000"/>
                <w:sz w:val="24"/>
                <w:szCs w:val="24"/>
                <w:shd w:val="clear" w:color="auto" w:fill="FFFFFF"/>
              </w:rPr>
              <w:t>Нет смысла инвестировать с маленькой суммой денег т.к. скорее всего прибыль будет очень маленькой</w:t>
            </w:r>
          </w:p>
        </w:tc>
        <w:tc>
          <w:tcPr>
            <w:tcW w:w="3515" w:type="dxa"/>
          </w:tcPr>
          <w:p w14:paraId="2072D414" w14:textId="4CF1F84F" w:rsidR="00B574F9" w:rsidRPr="00ED25C5" w:rsidRDefault="00B574F9" w:rsidP="00710474">
            <w:pPr>
              <w:pStyle w:val="a4"/>
              <w:spacing w:line="180" w:lineRule="atLeast"/>
              <w:ind w:left="0"/>
              <w:rPr>
                <w:rFonts w:ascii="Times New Roman" w:hAnsi="Times New Roman" w:cs="Times New Roman"/>
                <w:color w:val="000000"/>
                <w:sz w:val="24"/>
                <w:szCs w:val="24"/>
                <w:shd w:val="clear" w:color="auto" w:fill="FFFFFF"/>
              </w:rPr>
            </w:pPr>
            <w:r w:rsidRPr="00ED25C5">
              <w:rPr>
                <w:rFonts w:ascii="Times New Roman" w:hAnsi="Times New Roman" w:cs="Times New Roman"/>
                <w:color w:val="000000"/>
                <w:sz w:val="24"/>
                <w:szCs w:val="24"/>
                <w:shd w:val="clear" w:color="auto" w:fill="FFFFFF"/>
              </w:rPr>
              <w:t>Лучше всего выходить на рынок с суммой, которую не жалко будет потерять</w:t>
            </w:r>
          </w:p>
        </w:tc>
      </w:tr>
    </w:tbl>
    <w:p w14:paraId="092C6418" w14:textId="500129DE" w:rsidR="008B3353" w:rsidRPr="001C25E4" w:rsidRDefault="00C748D9" w:rsidP="001C25E4">
      <w:pPr>
        <w:spacing w:line="180" w:lineRule="atLeast"/>
        <w:rPr>
          <w:rFonts w:ascii="Times New Roman" w:hAnsi="Times New Roman" w:cs="Times New Roman"/>
          <w:color w:val="2F2F2F"/>
          <w:sz w:val="24"/>
          <w:szCs w:val="24"/>
          <w:shd w:val="clear" w:color="auto" w:fill="FFFFFF"/>
        </w:rPr>
      </w:pPr>
      <w:r w:rsidRPr="001C25E4">
        <w:rPr>
          <w:rFonts w:ascii="Times New Roman" w:hAnsi="Times New Roman" w:cs="Times New Roman"/>
          <w:color w:val="2F2F2F"/>
          <w:sz w:val="24"/>
          <w:szCs w:val="24"/>
          <w:shd w:val="clear" w:color="auto" w:fill="FFFFFF"/>
        </w:rPr>
        <w:t>(</w:t>
      </w:r>
      <w:r w:rsidR="008B3353" w:rsidRPr="001C25E4">
        <w:rPr>
          <w:rFonts w:ascii="Times New Roman" w:hAnsi="Times New Roman" w:cs="Times New Roman"/>
          <w:color w:val="2F2F2F"/>
          <w:sz w:val="24"/>
          <w:szCs w:val="24"/>
          <w:shd w:val="clear" w:color="auto" w:fill="FFFFFF"/>
        </w:rPr>
        <w:t xml:space="preserve">Данные для таблицы взяты с сайта </w:t>
      </w:r>
      <w:hyperlink r:id="rId30" w:history="1">
        <w:r w:rsidR="008B3353" w:rsidRPr="001C25E4">
          <w:rPr>
            <w:rStyle w:val="a5"/>
            <w:rFonts w:ascii="Times New Roman" w:hAnsi="Times New Roman" w:cs="Times New Roman"/>
            <w:sz w:val="24"/>
            <w:szCs w:val="24"/>
            <w:shd w:val="clear" w:color="auto" w:fill="FFFFFF"/>
          </w:rPr>
          <w:t>https://bcs-express.ru/novosti-i-analitika/investicii-i-spekulyacii-v-chem-raznica-i-chto-podhodit-imenno-mne</w:t>
        </w:r>
      </w:hyperlink>
      <w:r w:rsidR="008B3353" w:rsidRPr="001C25E4">
        <w:rPr>
          <w:rFonts w:ascii="Times New Roman" w:hAnsi="Times New Roman" w:cs="Times New Roman"/>
          <w:color w:val="2F2F2F"/>
          <w:sz w:val="24"/>
          <w:szCs w:val="24"/>
          <w:shd w:val="clear" w:color="auto" w:fill="FFFFFF"/>
        </w:rPr>
        <w:t>)</w:t>
      </w:r>
    </w:p>
    <w:p w14:paraId="59CE0826" w14:textId="48BCAC57" w:rsidR="00BD420C" w:rsidRPr="001C25E4" w:rsidRDefault="00B574F9" w:rsidP="001C25E4">
      <w:pPr>
        <w:spacing w:line="180" w:lineRule="atLeast"/>
        <w:ind w:firstLine="708"/>
        <w:rPr>
          <w:rFonts w:ascii="Times New Roman" w:hAnsi="Times New Roman" w:cs="Times New Roman"/>
          <w:color w:val="2F2F2F"/>
          <w:sz w:val="24"/>
          <w:szCs w:val="24"/>
          <w:shd w:val="clear" w:color="auto" w:fill="FFFFFF"/>
        </w:rPr>
      </w:pPr>
      <w:r w:rsidRPr="001C25E4">
        <w:rPr>
          <w:rFonts w:ascii="Times New Roman" w:hAnsi="Times New Roman" w:cs="Times New Roman"/>
          <w:color w:val="2F2F2F"/>
          <w:sz w:val="24"/>
          <w:szCs w:val="24"/>
          <w:shd w:val="clear" w:color="auto" w:fill="FFFFFF"/>
        </w:rPr>
        <w:t xml:space="preserve">В своем проекте я рассмотрю инвестирование на фондовом рынке. </w:t>
      </w:r>
    </w:p>
    <w:p w14:paraId="658E7A8E" w14:textId="77777777" w:rsidR="0040671A" w:rsidRDefault="0040671A" w:rsidP="00710474">
      <w:pPr>
        <w:pStyle w:val="2"/>
        <w:spacing w:line="180" w:lineRule="atLeast"/>
        <w:rPr>
          <w:rFonts w:ascii="Times New Roman" w:hAnsi="Times New Roman" w:cs="Times New Roman"/>
          <w:sz w:val="32"/>
          <w:szCs w:val="32"/>
        </w:rPr>
      </w:pPr>
      <w:bookmarkStart w:id="15" w:name="_Toc57725806"/>
    </w:p>
    <w:p w14:paraId="7AAF2A63" w14:textId="77777777" w:rsidR="0040671A" w:rsidRDefault="0040671A" w:rsidP="00710474">
      <w:pPr>
        <w:pStyle w:val="2"/>
        <w:spacing w:line="180" w:lineRule="atLeast"/>
        <w:rPr>
          <w:rFonts w:ascii="Times New Roman" w:hAnsi="Times New Roman" w:cs="Times New Roman"/>
          <w:sz w:val="32"/>
          <w:szCs w:val="32"/>
        </w:rPr>
      </w:pPr>
    </w:p>
    <w:p w14:paraId="10250AE4" w14:textId="77777777" w:rsidR="0040671A" w:rsidRDefault="0040671A" w:rsidP="00710474">
      <w:pPr>
        <w:pStyle w:val="2"/>
        <w:spacing w:line="180" w:lineRule="atLeast"/>
        <w:rPr>
          <w:rFonts w:ascii="Times New Roman" w:hAnsi="Times New Roman" w:cs="Times New Roman"/>
          <w:sz w:val="32"/>
          <w:szCs w:val="32"/>
        </w:rPr>
      </w:pPr>
    </w:p>
    <w:p w14:paraId="7D0AD3CC" w14:textId="2CFA0F2D" w:rsidR="005B65D5" w:rsidRPr="00ED25C5" w:rsidRDefault="00A067EB" w:rsidP="00710474">
      <w:pPr>
        <w:pStyle w:val="2"/>
        <w:spacing w:line="180" w:lineRule="atLeast"/>
        <w:rPr>
          <w:rFonts w:ascii="Times New Roman" w:hAnsi="Times New Roman" w:cs="Times New Roman"/>
          <w:sz w:val="32"/>
          <w:szCs w:val="32"/>
        </w:rPr>
      </w:pPr>
      <w:r w:rsidRPr="00ED25C5">
        <w:rPr>
          <w:rFonts w:ascii="Times New Roman" w:hAnsi="Times New Roman" w:cs="Times New Roman"/>
          <w:sz w:val="32"/>
          <w:szCs w:val="32"/>
        </w:rPr>
        <w:t xml:space="preserve">Анализ </w:t>
      </w:r>
      <w:r w:rsidR="00A14BF1" w:rsidRPr="00ED25C5">
        <w:rPr>
          <w:rFonts w:ascii="Times New Roman" w:hAnsi="Times New Roman" w:cs="Times New Roman"/>
          <w:sz w:val="32"/>
          <w:szCs w:val="32"/>
        </w:rPr>
        <w:t xml:space="preserve">приложений для работы с ценными бумагами </w:t>
      </w:r>
      <w:r w:rsidRPr="00ED25C5">
        <w:rPr>
          <w:rFonts w:ascii="Times New Roman" w:hAnsi="Times New Roman" w:cs="Times New Roman"/>
          <w:sz w:val="32"/>
          <w:szCs w:val="32"/>
        </w:rPr>
        <w:t>крупнейших брокерских компаний России</w:t>
      </w:r>
      <w:bookmarkEnd w:id="15"/>
    </w:p>
    <w:p w14:paraId="4B99B9B4" w14:textId="4E3BB364" w:rsidR="00A067EB" w:rsidRDefault="00687B64" w:rsidP="001C25E4">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t>Можно инвестировать самому или</w:t>
      </w:r>
      <w:r w:rsidR="00450974" w:rsidRPr="00ED25C5">
        <w:rPr>
          <w:rFonts w:ascii="Times New Roman" w:hAnsi="Times New Roman" w:cs="Times New Roman"/>
          <w:sz w:val="24"/>
          <w:szCs w:val="24"/>
        </w:rPr>
        <w:t xml:space="preserve"> доверит деньги в управление брокерским компания</w:t>
      </w:r>
      <w:r w:rsidRPr="00ED25C5">
        <w:rPr>
          <w:rFonts w:ascii="Times New Roman" w:hAnsi="Times New Roman" w:cs="Times New Roman"/>
          <w:sz w:val="24"/>
          <w:szCs w:val="24"/>
        </w:rPr>
        <w:t>. Брокер</w:t>
      </w:r>
      <w:proofErr w:type="gramStart"/>
      <w:r w:rsidRPr="00ED25C5">
        <w:rPr>
          <w:rFonts w:ascii="Times New Roman" w:hAnsi="Times New Roman" w:cs="Times New Roman"/>
          <w:sz w:val="24"/>
          <w:szCs w:val="24"/>
        </w:rPr>
        <w:t>- это</w:t>
      </w:r>
      <w:proofErr w:type="gramEnd"/>
      <w:r w:rsidRPr="00ED25C5">
        <w:rPr>
          <w:rFonts w:ascii="Times New Roman" w:hAnsi="Times New Roman" w:cs="Times New Roman"/>
          <w:sz w:val="24"/>
          <w:szCs w:val="24"/>
        </w:rPr>
        <w:t xml:space="preserve"> компания, у которой есть лицензия на работу на фондовом рынке и которая имеет право совершать сделки с ценными бумагами для инвестора. В своем проекте я буду рассматривать самостоятельное инвестирование. Чтобы инвестировать самостоятельно, нужно выбрать</w:t>
      </w:r>
      <w:r w:rsidR="00450974" w:rsidRPr="00ED25C5">
        <w:rPr>
          <w:rFonts w:ascii="Times New Roman" w:hAnsi="Times New Roman" w:cs="Times New Roman"/>
          <w:sz w:val="24"/>
          <w:szCs w:val="24"/>
        </w:rPr>
        <w:t xml:space="preserve"> брокерскую компанию, через которую будут совершаться сделки</w:t>
      </w:r>
      <w:r w:rsidRPr="00ED25C5">
        <w:rPr>
          <w:rFonts w:ascii="Times New Roman" w:hAnsi="Times New Roman" w:cs="Times New Roman"/>
          <w:sz w:val="24"/>
          <w:szCs w:val="24"/>
        </w:rPr>
        <w:t xml:space="preserve">. Все </w:t>
      </w:r>
      <w:r w:rsidR="00DA70C5" w:rsidRPr="00ED25C5">
        <w:rPr>
          <w:rFonts w:ascii="Times New Roman" w:hAnsi="Times New Roman" w:cs="Times New Roman"/>
          <w:sz w:val="24"/>
          <w:szCs w:val="24"/>
        </w:rPr>
        <w:t>ком</w:t>
      </w:r>
      <w:r w:rsidR="000A7466" w:rsidRPr="00ED25C5">
        <w:rPr>
          <w:rFonts w:ascii="Times New Roman" w:hAnsi="Times New Roman" w:cs="Times New Roman"/>
          <w:sz w:val="24"/>
          <w:szCs w:val="24"/>
        </w:rPr>
        <w:t>п</w:t>
      </w:r>
      <w:r w:rsidR="00DA70C5" w:rsidRPr="00ED25C5">
        <w:rPr>
          <w:rFonts w:ascii="Times New Roman" w:hAnsi="Times New Roman" w:cs="Times New Roman"/>
          <w:sz w:val="24"/>
          <w:szCs w:val="24"/>
        </w:rPr>
        <w:t>ании</w:t>
      </w:r>
      <w:r w:rsidRPr="00ED25C5">
        <w:rPr>
          <w:rFonts w:ascii="Times New Roman" w:hAnsi="Times New Roman" w:cs="Times New Roman"/>
          <w:sz w:val="24"/>
          <w:szCs w:val="24"/>
        </w:rPr>
        <w:t xml:space="preserve"> хороши по-своему. В проекте я рассмотрю</w:t>
      </w:r>
      <w:r w:rsidR="00BF3303" w:rsidRPr="00ED25C5">
        <w:rPr>
          <w:rFonts w:ascii="Times New Roman" w:hAnsi="Times New Roman" w:cs="Times New Roman"/>
          <w:sz w:val="24"/>
          <w:szCs w:val="24"/>
        </w:rPr>
        <w:t xml:space="preserve"> условия наиболее крупных компаний</w:t>
      </w:r>
      <w:r w:rsidRPr="00ED25C5">
        <w:rPr>
          <w:rFonts w:ascii="Times New Roman" w:hAnsi="Times New Roman" w:cs="Times New Roman"/>
          <w:sz w:val="24"/>
          <w:szCs w:val="24"/>
        </w:rPr>
        <w:t xml:space="preserve">: </w:t>
      </w:r>
      <w:r w:rsidR="00A067EB" w:rsidRPr="00ED25C5">
        <w:rPr>
          <w:rFonts w:ascii="Times New Roman" w:hAnsi="Times New Roman" w:cs="Times New Roman"/>
          <w:sz w:val="24"/>
          <w:szCs w:val="24"/>
        </w:rPr>
        <w:t>Сберб</w:t>
      </w:r>
      <w:r w:rsidR="00FD3C2D" w:rsidRPr="00ED25C5">
        <w:rPr>
          <w:rFonts w:ascii="Times New Roman" w:hAnsi="Times New Roman" w:cs="Times New Roman"/>
          <w:sz w:val="24"/>
          <w:szCs w:val="24"/>
        </w:rPr>
        <w:t>а</w:t>
      </w:r>
      <w:r w:rsidR="00A067EB" w:rsidRPr="00ED25C5">
        <w:rPr>
          <w:rFonts w:ascii="Times New Roman" w:hAnsi="Times New Roman" w:cs="Times New Roman"/>
          <w:sz w:val="24"/>
          <w:szCs w:val="24"/>
        </w:rPr>
        <w:t xml:space="preserve">нка, </w:t>
      </w:r>
      <w:r w:rsidR="00FD3C2D" w:rsidRPr="00ED25C5">
        <w:rPr>
          <w:rFonts w:ascii="Times New Roman" w:hAnsi="Times New Roman" w:cs="Times New Roman"/>
          <w:sz w:val="24"/>
          <w:szCs w:val="24"/>
        </w:rPr>
        <w:t>Тинькофф банка, ВТБ и БКС.</w:t>
      </w:r>
    </w:p>
    <w:p w14:paraId="635DE9D4" w14:textId="24E05670" w:rsidR="0040671A" w:rsidRDefault="0040671A" w:rsidP="001C25E4">
      <w:pPr>
        <w:spacing w:line="180" w:lineRule="atLeast"/>
        <w:ind w:firstLine="708"/>
        <w:jc w:val="both"/>
        <w:rPr>
          <w:rFonts w:ascii="Times New Roman" w:hAnsi="Times New Roman" w:cs="Times New Roman"/>
          <w:sz w:val="24"/>
          <w:szCs w:val="24"/>
        </w:rPr>
      </w:pPr>
    </w:p>
    <w:p w14:paraId="4D60DA28" w14:textId="179E17B6" w:rsidR="0040671A" w:rsidRDefault="0040671A" w:rsidP="001C25E4">
      <w:pPr>
        <w:spacing w:line="180" w:lineRule="atLeast"/>
        <w:ind w:firstLine="708"/>
        <w:jc w:val="both"/>
        <w:rPr>
          <w:rFonts w:ascii="Times New Roman" w:hAnsi="Times New Roman" w:cs="Times New Roman"/>
          <w:sz w:val="24"/>
          <w:szCs w:val="24"/>
        </w:rPr>
      </w:pPr>
    </w:p>
    <w:p w14:paraId="2700592A" w14:textId="53697500" w:rsidR="0040671A" w:rsidRDefault="0040671A" w:rsidP="001C25E4">
      <w:pPr>
        <w:spacing w:line="180" w:lineRule="atLeast"/>
        <w:ind w:firstLine="708"/>
        <w:jc w:val="both"/>
        <w:rPr>
          <w:rFonts w:ascii="Times New Roman" w:hAnsi="Times New Roman" w:cs="Times New Roman"/>
          <w:sz w:val="24"/>
          <w:szCs w:val="24"/>
        </w:rPr>
      </w:pPr>
    </w:p>
    <w:p w14:paraId="5B9AF9AF" w14:textId="77777777" w:rsidR="0040671A" w:rsidRPr="00ED25C5" w:rsidRDefault="0040671A" w:rsidP="001C25E4">
      <w:pPr>
        <w:spacing w:line="180" w:lineRule="atLeast"/>
        <w:ind w:firstLine="708"/>
        <w:jc w:val="both"/>
        <w:rPr>
          <w:rFonts w:ascii="Times New Roman" w:hAnsi="Times New Roman" w:cs="Times New Roman"/>
          <w:sz w:val="24"/>
          <w:szCs w:val="24"/>
        </w:rPr>
      </w:pPr>
    </w:p>
    <w:tbl>
      <w:tblPr>
        <w:tblStyle w:val="a9"/>
        <w:tblW w:w="0" w:type="auto"/>
        <w:tblLook w:val="04A0" w:firstRow="1" w:lastRow="0" w:firstColumn="1" w:lastColumn="0" w:noHBand="0" w:noVBand="1"/>
      </w:tblPr>
      <w:tblGrid>
        <w:gridCol w:w="1696"/>
        <w:gridCol w:w="2127"/>
        <w:gridCol w:w="2126"/>
        <w:gridCol w:w="2268"/>
        <w:gridCol w:w="2239"/>
      </w:tblGrid>
      <w:tr w:rsidR="00687B64" w:rsidRPr="0040671A" w14:paraId="1E6FE913" w14:textId="77777777" w:rsidTr="001C25E4">
        <w:tc>
          <w:tcPr>
            <w:tcW w:w="1696" w:type="dxa"/>
          </w:tcPr>
          <w:p w14:paraId="21879E10" w14:textId="77777777" w:rsidR="00687B64" w:rsidRPr="0040671A" w:rsidRDefault="00687B64" w:rsidP="00710474">
            <w:pPr>
              <w:spacing w:line="180" w:lineRule="atLeast"/>
              <w:jc w:val="both"/>
              <w:rPr>
                <w:rFonts w:ascii="Times New Roman" w:hAnsi="Times New Roman" w:cs="Times New Roman"/>
                <w:sz w:val="21"/>
                <w:szCs w:val="21"/>
              </w:rPr>
            </w:pPr>
          </w:p>
        </w:tc>
        <w:tc>
          <w:tcPr>
            <w:tcW w:w="2127" w:type="dxa"/>
          </w:tcPr>
          <w:p w14:paraId="6AC78FC5" w14:textId="545763DE" w:rsidR="00687B64" w:rsidRPr="0040671A" w:rsidRDefault="00687B6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Тинькофф </w:t>
            </w:r>
          </w:p>
        </w:tc>
        <w:tc>
          <w:tcPr>
            <w:tcW w:w="2126" w:type="dxa"/>
          </w:tcPr>
          <w:p w14:paraId="04E36F1B" w14:textId="38A5C9CE" w:rsidR="00687B64" w:rsidRPr="0040671A" w:rsidRDefault="00687B6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Сбербанк</w:t>
            </w:r>
          </w:p>
        </w:tc>
        <w:tc>
          <w:tcPr>
            <w:tcW w:w="2268" w:type="dxa"/>
          </w:tcPr>
          <w:p w14:paraId="242A2013" w14:textId="59EC64B9" w:rsidR="00687B64" w:rsidRPr="0040671A" w:rsidRDefault="00687B6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ВТБ</w:t>
            </w:r>
          </w:p>
        </w:tc>
        <w:tc>
          <w:tcPr>
            <w:tcW w:w="2239" w:type="dxa"/>
          </w:tcPr>
          <w:p w14:paraId="7F1D3464" w14:textId="60B4AE55" w:rsidR="00687B64" w:rsidRPr="0040671A" w:rsidRDefault="00687B6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БКС</w:t>
            </w:r>
          </w:p>
        </w:tc>
      </w:tr>
      <w:tr w:rsidR="00687B64" w:rsidRPr="0040671A" w14:paraId="297A4A0B" w14:textId="77777777" w:rsidTr="001C25E4">
        <w:tc>
          <w:tcPr>
            <w:tcW w:w="1696" w:type="dxa"/>
          </w:tcPr>
          <w:p w14:paraId="464D4469" w14:textId="5E04314B" w:rsidR="00687B64" w:rsidRPr="0040671A" w:rsidRDefault="00687B6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Обучение </w:t>
            </w:r>
          </w:p>
        </w:tc>
        <w:tc>
          <w:tcPr>
            <w:tcW w:w="2127" w:type="dxa"/>
          </w:tcPr>
          <w:p w14:paraId="1D464710" w14:textId="24D896A8" w:rsidR="00687B64" w:rsidRPr="0040671A" w:rsidRDefault="00065ACD"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8 подробных уроков, тест в конце каждого и экзамен в конце. </w:t>
            </w:r>
          </w:p>
        </w:tc>
        <w:tc>
          <w:tcPr>
            <w:tcW w:w="2126" w:type="dxa"/>
          </w:tcPr>
          <w:p w14:paraId="2C20FF44" w14:textId="24186567" w:rsidR="00687B64" w:rsidRPr="0040671A" w:rsidRDefault="00687B6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6 вопросов, которые помогут подобрать </w:t>
            </w:r>
            <w:r w:rsidR="00065ACD" w:rsidRPr="0040671A">
              <w:rPr>
                <w:rFonts w:ascii="Times New Roman" w:hAnsi="Times New Roman" w:cs="Times New Roman"/>
                <w:sz w:val="21"/>
                <w:szCs w:val="21"/>
              </w:rPr>
              <w:t>подходящий инструмент для инвестирования</w:t>
            </w:r>
            <w:r w:rsidRPr="0040671A">
              <w:rPr>
                <w:rFonts w:ascii="Times New Roman" w:hAnsi="Times New Roman" w:cs="Times New Roman"/>
                <w:sz w:val="21"/>
                <w:szCs w:val="21"/>
              </w:rPr>
              <w:t xml:space="preserve"> </w:t>
            </w:r>
          </w:p>
        </w:tc>
        <w:tc>
          <w:tcPr>
            <w:tcW w:w="2268" w:type="dxa"/>
          </w:tcPr>
          <w:p w14:paraId="08ED8E00" w14:textId="14D8941F" w:rsidR="00687B64"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Есть бесплатная школа в интернете, </w:t>
            </w:r>
            <w:r w:rsidR="00721427" w:rsidRPr="0040671A">
              <w:rPr>
                <w:rFonts w:ascii="Times New Roman" w:hAnsi="Times New Roman" w:cs="Times New Roman"/>
                <w:sz w:val="21"/>
                <w:szCs w:val="21"/>
              </w:rPr>
              <w:t>много уроков, тесты, игры</w:t>
            </w:r>
          </w:p>
        </w:tc>
        <w:tc>
          <w:tcPr>
            <w:tcW w:w="2239" w:type="dxa"/>
          </w:tcPr>
          <w:p w14:paraId="1C6D559E" w14:textId="6037ADD6" w:rsidR="00687B64" w:rsidRPr="0040671A" w:rsidRDefault="00AD121E"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Обучение на сайте, несколько лекций</w:t>
            </w:r>
          </w:p>
        </w:tc>
      </w:tr>
      <w:tr w:rsidR="00687B64" w:rsidRPr="0040671A" w14:paraId="2F7F47F5" w14:textId="77777777" w:rsidTr="001C25E4">
        <w:trPr>
          <w:trHeight w:val="2124"/>
        </w:trPr>
        <w:tc>
          <w:tcPr>
            <w:tcW w:w="1696" w:type="dxa"/>
          </w:tcPr>
          <w:p w14:paraId="537751F3" w14:textId="321F0CD4" w:rsidR="00687B64" w:rsidRPr="0040671A" w:rsidRDefault="00065ACD"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Доступные ценные бумаги</w:t>
            </w:r>
          </w:p>
        </w:tc>
        <w:tc>
          <w:tcPr>
            <w:tcW w:w="2127" w:type="dxa"/>
          </w:tcPr>
          <w:p w14:paraId="238FBBD5" w14:textId="05B28A3E" w:rsidR="00687B64" w:rsidRPr="0040671A" w:rsidRDefault="00C20461"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российские и иностранные акции, валюта (доллар и евро), ETF, облигации и евробонды</w:t>
            </w:r>
          </w:p>
        </w:tc>
        <w:tc>
          <w:tcPr>
            <w:tcW w:w="2126" w:type="dxa"/>
          </w:tcPr>
          <w:p w14:paraId="5C25AB13" w14:textId="0B854EE4" w:rsidR="00687B64" w:rsidRPr="0040671A" w:rsidRDefault="00C20461"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российские акции, облигации, фонды Сбербанка и ETF и основные валюты</w:t>
            </w:r>
          </w:p>
        </w:tc>
        <w:tc>
          <w:tcPr>
            <w:tcW w:w="2268" w:type="dxa"/>
          </w:tcPr>
          <w:p w14:paraId="2C20E9CB" w14:textId="05D33D2C" w:rsidR="00687B64" w:rsidRPr="0040671A" w:rsidRDefault="00C20461" w:rsidP="00710474">
            <w:pPr>
              <w:spacing w:line="180" w:lineRule="atLeast"/>
              <w:jc w:val="both"/>
              <w:rPr>
                <w:rFonts w:ascii="Times New Roman" w:hAnsi="Times New Roman" w:cs="Times New Roman"/>
                <w:sz w:val="21"/>
                <w:szCs w:val="21"/>
              </w:rPr>
            </w:pPr>
            <w:r w:rsidRPr="0040671A">
              <w:rPr>
                <w:rFonts w:ascii="Times New Roman" w:hAnsi="Times New Roman" w:cs="Times New Roman"/>
                <w:color w:val="2C2C2C"/>
                <w:sz w:val="21"/>
                <w:szCs w:val="21"/>
                <w:shd w:val="clear" w:color="auto" w:fill="FFFFFF"/>
              </w:rPr>
              <w:t>российские и иностранные бумаги и валюты (доллар и евро</w:t>
            </w:r>
            <w:proofErr w:type="gramStart"/>
            <w:r w:rsidRPr="0040671A">
              <w:rPr>
                <w:rFonts w:ascii="Times New Roman" w:hAnsi="Times New Roman" w:cs="Times New Roman"/>
                <w:color w:val="2C2C2C"/>
                <w:sz w:val="21"/>
                <w:szCs w:val="21"/>
                <w:shd w:val="clear" w:color="auto" w:fill="FFFFFF"/>
              </w:rPr>
              <w:t>) ,евробонды</w:t>
            </w:r>
            <w:proofErr w:type="gramEnd"/>
            <w:r w:rsidRPr="0040671A">
              <w:rPr>
                <w:rFonts w:ascii="Times New Roman" w:hAnsi="Times New Roman" w:cs="Times New Roman"/>
                <w:color w:val="2C2C2C"/>
                <w:sz w:val="21"/>
                <w:szCs w:val="21"/>
                <w:shd w:val="clear" w:color="auto" w:fill="FFFFFF"/>
              </w:rPr>
              <w:t>, фьючерсы, биржевых фондов ВТБ и ETT.</w:t>
            </w:r>
          </w:p>
        </w:tc>
        <w:tc>
          <w:tcPr>
            <w:tcW w:w="2239" w:type="dxa"/>
          </w:tcPr>
          <w:p w14:paraId="05B5EE30" w14:textId="0A0ACC1E" w:rsidR="00687B64" w:rsidRPr="0040671A" w:rsidRDefault="00C20461" w:rsidP="00710474">
            <w:pPr>
              <w:spacing w:line="180" w:lineRule="atLeast"/>
              <w:jc w:val="both"/>
              <w:rPr>
                <w:rFonts w:ascii="Times New Roman" w:hAnsi="Times New Roman" w:cs="Times New Roman"/>
                <w:sz w:val="21"/>
                <w:szCs w:val="21"/>
              </w:rPr>
            </w:pPr>
            <w:r w:rsidRPr="0040671A">
              <w:rPr>
                <w:rFonts w:ascii="Times New Roman" w:hAnsi="Times New Roman" w:cs="Times New Roman"/>
                <w:color w:val="2C2C2C"/>
                <w:sz w:val="21"/>
                <w:szCs w:val="21"/>
                <w:shd w:val="clear" w:color="auto" w:fill="FFFFFF"/>
              </w:rPr>
              <w:t xml:space="preserve">акции, </w:t>
            </w:r>
            <w:proofErr w:type="gramStart"/>
            <w:r w:rsidRPr="0040671A">
              <w:rPr>
                <w:rFonts w:ascii="Times New Roman" w:hAnsi="Times New Roman" w:cs="Times New Roman"/>
                <w:color w:val="2C2C2C"/>
                <w:sz w:val="21"/>
                <w:szCs w:val="21"/>
                <w:shd w:val="clear" w:color="auto" w:fill="FFFFFF"/>
              </w:rPr>
              <w:t>облигации ,фьючерсы</w:t>
            </w:r>
            <w:proofErr w:type="gramEnd"/>
            <w:r w:rsidRPr="0040671A">
              <w:rPr>
                <w:rFonts w:ascii="Times New Roman" w:hAnsi="Times New Roman" w:cs="Times New Roman"/>
                <w:color w:val="2C2C2C"/>
                <w:sz w:val="21"/>
                <w:szCs w:val="21"/>
                <w:shd w:val="clear" w:color="auto" w:fill="FFFFFF"/>
              </w:rPr>
              <w:t>, основные валюты(доллар, евро, юань, фунт), котировки товаров и индексы мировых бирж. </w:t>
            </w:r>
          </w:p>
        </w:tc>
      </w:tr>
      <w:tr w:rsidR="00687B64" w:rsidRPr="0040671A" w14:paraId="59312205" w14:textId="77777777" w:rsidTr="001C25E4">
        <w:tc>
          <w:tcPr>
            <w:tcW w:w="1696" w:type="dxa"/>
          </w:tcPr>
          <w:p w14:paraId="40F85566" w14:textId="71E4619F" w:rsidR="00687B64" w:rsidRPr="0040671A" w:rsidRDefault="00065ACD"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Комиссия </w:t>
            </w:r>
            <w:r w:rsidR="004C612F" w:rsidRPr="0040671A">
              <w:rPr>
                <w:rFonts w:ascii="Times New Roman" w:hAnsi="Times New Roman" w:cs="Times New Roman"/>
                <w:sz w:val="21"/>
                <w:szCs w:val="21"/>
              </w:rPr>
              <w:t xml:space="preserve">за </w:t>
            </w:r>
            <w:r w:rsidR="00BA6B47" w:rsidRPr="0040671A">
              <w:rPr>
                <w:rFonts w:ascii="Times New Roman" w:hAnsi="Times New Roman" w:cs="Times New Roman"/>
                <w:sz w:val="21"/>
                <w:szCs w:val="21"/>
              </w:rPr>
              <w:t>покупку</w:t>
            </w:r>
          </w:p>
        </w:tc>
        <w:tc>
          <w:tcPr>
            <w:tcW w:w="2127" w:type="dxa"/>
          </w:tcPr>
          <w:p w14:paraId="11F10A44" w14:textId="5C247789" w:rsidR="00687B64"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0,05-2% в зависимости от выбранного тарифа </w:t>
            </w:r>
          </w:p>
        </w:tc>
        <w:tc>
          <w:tcPr>
            <w:tcW w:w="2126" w:type="dxa"/>
          </w:tcPr>
          <w:p w14:paraId="7380EE7A" w14:textId="77777777" w:rsidR="002A52B6"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0,006%-0,165% в зависимости от </w:t>
            </w:r>
            <w:r w:rsidR="004C612F" w:rsidRPr="0040671A">
              <w:rPr>
                <w:rFonts w:ascii="Times New Roman" w:hAnsi="Times New Roman" w:cs="Times New Roman"/>
                <w:sz w:val="21"/>
                <w:szCs w:val="21"/>
              </w:rPr>
              <w:t>размера</w:t>
            </w:r>
            <w:r w:rsidRPr="0040671A">
              <w:rPr>
                <w:rFonts w:ascii="Times New Roman" w:hAnsi="Times New Roman" w:cs="Times New Roman"/>
                <w:sz w:val="21"/>
                <w:szCs w:val="21"/>
              </w:rPr>
              <w:t xml:space="preserve"> оборота</w:t>
            </w:r>
          </w:p>
          <w:p w14:paraId="67238EDE" w14:textId="1C14C36B" w:rsidR="001E2304" w:rsidRPr="0040671A" w:rsidRDefault="001E230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комиссия Мосбиржи — 0,01%</w:t>
            </w:r>
          </w:p>
        </w:tc>
        <w:tc>
          <w:tcPr>
            <w:tcW w:w="2268" w:type="dxa"/>
          </w:tcPr>
          <w:p w14:paraId="5A2CD561" w14:textId="223258F3" w:rsidR="00687B64" w:rsidRPr="0040671A" w:rsidRDefault="001E230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комиссию за операции 0,05% и комиссию Мосбирже в размере 0,01% или 0,0413% и обслуживание в месяцы проведения сделок — 150 ₽</w:t>
            </w:r>
          </w:p>
        </w:tc>
        <w:tc>
          <w:tcPr>
            <w:tcW w:w="2239" w:type="dxa"/>
          </w:tcPr>
          <w:p w14:paraId="0502D850" w14:textId="3B5956B9" w:rsidR="00687B64" w:rsidRPr="0040671A" w:rsidRDefault="001E230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0,0354</w:t>
            </w:r>
            <w:r w:rsidR="0094363E" w:rsidRPr="0040671A">
              <w:rPr>
                <w:rFonts w:ascii="Times New Roman" w:hAnsi="Times New Roman" w:cs="Times New Roman"/>
                <w:sz w:val="21"/>
                <w:szCs w:val="21"/>
              </w:rPr>
              <w:t>-</w:t>
            </w:r>
            <w:r w:rsidR="00AD121E" w:rsidRPr="0040671A">
              <w:rPr>
                <w:rFonts w:ascii="Times New Roman" w:hAnsi="Times New Roman" w:cs="Times New Roman"/>
                <w:sz w:val="21"/>
                <w:szCs w:val="21"/>
              </w:rPr>
              <w:t xml:space="preserve">0,3% в зависимости от </w:t>
            </w:r>
            <w:r w:rsidRPr="0040671A">
              <w:rPr>
                <w:rFonts w:ascii="Times New Roman" w:hAnsi="Times New Roman" w:cs="Times New Roman"/>
                <w:sz w:val="21"/>
                <w:szCs w:val="21"/>
              </w:rPr>
              <w:t xml:space="preserve">тарифа </w:t>
            </w:r>
          </w:p>
        </w:tc>
      </w:tr>
      <w:tr w:rsidR="00687B64" w:rsidRPr="0040671A" w14:paraId="0634D04A" w14:textId="77777777" w:rsidTr="001C25E4">
        <w:tc>
          <w:tcPr>
            <w:tcW w:w="1696" w:type="dxa"/>
          </w:tcPr>
          <w:p w14:paraId="4CF2F30E" w14:textId="0D1AF7EC" w:rsidR="00687B64" w:rsidRPr="0040671A" w:rsidRDefault="00065ACD"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Открытие и пополнение счета </w:t>
            </w:r>
          </w:p>
        </w:tc>
        <w:tc>
          <w:tcPr>
            <w:tcW w:w="2127" w:type="dxa"/>
          </w:tcPr>
          <w:p w14:paraId="37C19BEA" w14:textId="77777777" w:rsidR="001E2304" w:rsidRPr="0040671A" w:rsidRDefault="00C20461"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Б</w:t>
            </w:r>
            <w:r w:rsidR="00065ACD" w:rsidRPr="0040671A">
              <w:rPr>
                <w:rFonts w:ascii="Times New Roman" w:hAnsi="Times New Roman" w:cs="Times New Roman"/>
                <w:sz w:val="21"/>
                <w:szCs w:val="21"/>
              </w:rPr>
              <w:t>есплатно</w:t>
            </w:r>
          </w:p>
          <w:p w14:paraId="1F6346BD" w14:textId="10521378" w:rsidR="00C20461" w:rsidRPr="0040671A" w:rsidRDefault="00C20461"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w:t>
            </w:r>
            <w:r w:rsidR="001E2304" w:rsidRPr="0040671A">
              <w:rPr>
                <w:rFonts w:ascii="Times New Roman" w:hAnsi="Times New Roman" w:cs="Times New Roman"/>
                <w:sz w:val="21"/>
                <w:szCs w:val="21"/>
              </w:rPr>
              <w:t xml:space="preserve">обслуживание </w:t>
            </w:r>
            <w:r w:rsidRPr="0040671A">
              <w:rPr>
                <w:rFonts w:ascii="Times New Roman" w:hAnsi="Times New Roman" w:cs="Times New Roman"/>
                <w:sz w:val="21"/>
                <w:szCs w:val="21"/>
              </w:rPr>
              <w:t>99 ₽ в месяц либо бесплатно при постоянном остатке в 30 000 ₽)</w:t>
            </w:r>
          </w:p>
        </w:tc>
        <w:tc>
          <w:tcPr>
            <w:tcW w:w="2126" w:type="dxa"/>
          </w:tcPr>
          <w:p w14:paraId="3E9D94A8" w14:textId="425DD95B" w:rsidR="00687B64" w:rsidRPr="0040671A" w:rsidRDefault="00065ACD"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Бесплатно</w:t>
            </w:r>
          </w:p>
        </w:tc>
        <w:tc>
          <w:tcPr>
            <w:tcW w:w="2268" w:type="dxa"/>
          </w:tcPr>
          <w:p w14:paraId="37DAC8DB" w14:textId="77777777" w:rsidR="00687B64" w:rsidRPr="0040671A" w:rsidRDefault="00721427"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Открытие счета- бесплатно, внесение наличных- бесплатно до определенной суммы или 0,5% от суммы</w:t>
            </w:r>
          </w:p>
          <w:p w14:paraId="3E5CBC42" w14:textId="2FE88775" w:rsidR="001E2304" w:rsidRPr="0040671A" w:rsidRDefault="001E230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Если не являетесь клиентами банка, придется подъехать в отделение брокера</w:t>
            </w:r>
          </w:p>
        </w:tc>
        <w:tc>
          <w:tcPr>
            <w:tcW w:w="2239" w:type="dxa"/>
          </w:tcPr>
          <w:p w14:paraId="3EB9F27B" w14:textId="2C5BF872" w:rsidR="00687B64" w:rsidRPr="0040671A" w:rsidRDefault="001E230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Б</w:t>
            </w:r>
            <w:r w:rsidR="007F1A4C" w:rsidRPr="0040671A">
              <w:rPr>
                <w:rFonts w:ascii="Times New Roman" w:hAnsi="Times New Roman" w:cs="Times New Roman"/>
                <w:sz w:val="21"/>
                <w:szCs w:val="21"/>
              </w:rPr>
              <w:t>есплатно</w:t>
            </w:r>
          </w:p>
          <w:p w14:paraId="06AF17E8" w14:textId="56AEC9AB" w:rsidR="001E2304" w:rsidRPr="0040671A" w:rsidRDefault="001E2304"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Но некоторые тарифы предусматривают плату за месяцы сделок </w:t>
            </w:r>
          </w:p>
        </w:tc>
      </w:tr>
      <w:tr w:rsidR="00687B64" w:rsidRPr="0040671A" w14:paraId="6B567818" w14:textId="77777777" w:rsidTr="001C25E4">
        <w:tc>
          <w:tcPr>
            <w:tcW w:w="1696" w:type="dxa"/>
          </w:tcPr>
          <w:p w14:paraId="3327526B" w14:textId="129EF286" w:rsidR="00687B64"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Снятие денег</w:t>
            </w:r>
          </w:p>
        </w:tc>
        <w:tc>
          <w:tcPr>
            <w:tcW w:w="2127" w:type="dxa"/>
          </w:tcPr>
          <w:p w14:paraId="06919ACE" w14:textId="462321AD" w:rsidR="00687B64"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В пределах банка без комиссии</w:t>
            </w:r>
          </w:p>
        </w:tc>
        <w:tc>
          <w:tcPr>
            <w:tcW w:w="2126" w:type="dxa"/>
          </w:tcPr>
          <w:p w14:paraId="1AEC92B3" w14:textId="3DEE1B89" w:rsidR="00687B64"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В пределах банка без комиссии, между банками 2%, но не меньше 99 рублей</w:t>
            </w:r>
          </w:p>
        </w:tc>
        <w:tc>
          <w:tcPr>
            <w:tcW w:w="2268" w:type="dxa"/>
          </w:tcPr>
          <w:p w14:paraId="00C4A9E8" w14:textId="52BC0AC1" w:rsidR="00687B64" w:rsidRPr="0040671A" w:rsidRDefault="00721427"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Без комисси</w:t>
            </w:r>
            <w:r w:rsidR="00664FB5" w:rsidRPr="0040671A">
              <w:rPr>
                <w:rFonts w:ascii="Times New Roman" w:hAnsi="Times New Roman" w:cs="Times New Roman"/>
                <w:sz w:val="21"/>
                <w:szCs w:val="21"/>
              </w:rPr>
              <w:t>и</w:t>
            </w:r>
            <w:r w:rsidRPr="0040671A">
              <w:rPr>
                <w:rFonts w:ascii="Times New Roman" w:hAnsi="Times New Roman" w:cs="Times New Roman"/>
                <w:sz w:val="21"/>
                <w:szCs w:val="21"/>
              </w:rPr>
              <w:t xml:space="preserve">, </w:t>
            </w:r>
            <w:proofErr w:type="gramStart"/>
            <w:r w:rsidRPr="0040671A">
              <w:rPr>
                <w:rFonts w:ascii="Times New Roman" w:hAnsi="Times New Roman" w:cs="Times New Roman"/>
                <w:sz w:val="21"/>
                <w:szCs w:val="21"/>
              </w:rPr>
              <w:t>но</w:t>
            </w:r>
            <w:proofErr w:type="gramEnd"/>
            <w:r w:rsidRPr="0040671A">
              <w:rPr>
                <w:rFonts w:ascii="Times New Roman" w:hAnsi="Times New Roman" w:cs="Times New Roman"/>
                <w:sz w:val="21"/>
                <w:szCs w:val="21"/>
              </w:rPr>
              <w:t xml:space="preserve"> если</w:t>
            </w:r>
            <w:r w:rsidR="00664FB5" w:rsidRPr="0040671A">
              <w:rPr>
                <w:rFonts w:ascii="Times New Roman" w:hAnsi="Times New Roman" w:cs="Times New Roman"/>
                <w:sz w:val="21"/>
                <w:szCs w:val="21"/>
              </w:rPr>
              <w:t xml:space="preserve"> получите прибыль от продажи ценных бумаг, с выводимой суммы будет удержан налог. При срочном выводе- комиссия 0,1%</w:t>
            </w:r>
          </w:p>
        </w:tc>
        <w:tc>
          <w:tcPr>
            <w:tcW w:w="2239" w:type="dxa"/>
          </w:tcPr>
          <w:p w14:paraId="13B6EAB2" w14:textId="05F92A95" w:rsidR="00185302" w:rsidRPr="0040671A" w:rsidRDefault="00185302"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При выводе денежных средств- бесплатно, кроме валюты. Комиссия взымается за выдачу наличных средств, выведенных с счета</w:t>
            </w:r>
            <w:r w:rsidR="006B1DB4" w:rsidRPr="0040671A">
              <w:rPr>
                <w:rFonts w:ascii="Times New Roman" w:hAnsi="Times New Roman" w:cs="Times New Roman"/>
                <w:sz w:val="21"/>
                <w:szCs w:val="21"/>
              </w:rPr>
              <w:t xml:space="preserve"> (множество особенностей) </w:t>
            </w:r>
          </w:p>
        </w:tc>
      </w:tr>
      <w:tr w:rsidR="00687B64" w:rsidRPr="0040671A" w14:paraId="59027C69" w14:textId="77777777" w:rsidTr="001C25E4">
        <w:tc>
          <w:tcPr>
            <w:tcW w:w="1696" w:type="dxa"/>
          </w:tcPr>
          <w:p w14:paraId="6F4A165B" w14:textId="178FC574" w:rsidR="00687B64"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Особенности </w:t>
            </w:r>
          </w:p>
        </w:tc>
        <w:tc>
          <w:tcPr>
            <w:tcW w:w="2127" w:type="dxa"/>
          </w:tcPr>
          <w:p w14:paraId="08489D5E" w14:textId="212D0C60" w:rsidR="002A52B6"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Особые тарифы при переносе открытой сделки на следующий день (бесплатно до 3000, далее от 25 рублей до 0,0333% от суммы в зависимости от суммы сделки</w:t>
            </w:r>
          </w:p>
        </w:tc>
        <w:tc>
          <w:tcPr>
            <w:tcW w:w="2126" w:type="dxa"/>
          </w:tcPr>
          <w:p w14:paraId="64C9DFCF" w14:textId="238A4353" w:rsidR="002A52B6" w:rsidRPr="0040671A" w:rsidRDefault="002A52B6"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При продаже акций, сумма автоматически понижается на 2% меньше заявленной т.к. согласно аналитике, такие акции быстрее покупаются</w:t>
            </w:r>
          </w:p>
        </w:tc>
        <w:tc>
          <w:tcPr>
            <w:tcW w:w="2268" w:type="dxa"/>
          </w:tcPr>
          <w:p w14:paraId="2F9BFF09" w14:textId="6CE86E59" w:rsidR="00687B64" w:rsidRPr="0040671A" w:rsidRDefault="00664FB5"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 xml:space="preserve">Закрыть счет можно только в офисе. Высокие налоги на дивиденды иностранных </w:t>
            </w:r>
            <w:r w:rsidR="0094363E" w:rsidRPr="0040671A">
              <w:rPr>
                <w:rFonts w:ascii="Times New Roman" w:hAnsi="Times New Roman" w:cs="Times New Roman"/>
                <w:sz w:val="21"/>
                <w:szCs w:val="21"/>
              </w:rPr>
              <w:t xml:space="preserve">компаний, уменьшить которые можно только написав заявление в банке. </w:t>
            </w:r>
          </w:p>
        </w:tc>
        <w:tc>
          <w:tcPr>
            <w:tcW w:w="2239" w:type="dxa"/>
          </w:tcPr>
          <w:p w14:paraId="0295CD32" w14:textId="77777777" w:rsidR="00C420D8" w:rsidRPr="0040671A" w:rsidRDefault="00C420D8"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Часто нужно ехать в офис для совершения различных действий</w:t>
            </w:r>
          </w:p>
          <w:p w14:paraId="47ED9DAD" w14:textId="77777777" w:rsidR="00C420D8" w:rsidRPr="0040671A" w:rsidRDefault="00C420D8" w:rsidP="00710474">
            <w:pPr>
              <w:spacing w:line="180" w:lineRule="atLeast"/>
              <w:jc w:val="both"/>
              <w:rPr>
                <w:rFonts w:ascii="Times New Roman" w:hAnsi="Times New Roman" w:cs="Times New Roman"/>
                <w:sz w:val="21"/>
                <w:szCs w:val="21"/>
              </w:rPr>
            </w:pPr>
            <w:r w:rsidRPr="0040671A">
              <w:rPr>
                <w:rFonts w:ascii="Times New Roman" w:hAnsi="Times New Roman" w:cs="Times New Roman"/>
                <w:sz w:val="21"/>
                <w:szCs w:val="21"/>
              </w:rPr>
              <w:t>Не пишется комиссия при покупках в приложении</w:t>
            </w:r>
          </w:p>
          <w:p w14:paraId="0E93D942" w14:textId="69DDAECF" w:rsidR="00687B64" w:rsidRPr="0040671A" w:rsidRDefault="00687B64" w:rsidP="00710474">
            <w:pPr>
              <w:spacing w:line="180" w:lineRule="atLeast"/>
              <w:jc w:val="both"/>
              <w:rPr>
                <w:rFonts w:ascii="Times New Roman" w:hAnsi="Times New Roman" w:cs="Times New Roman"/>
                <w:sz w:val="21"/>
                <w:szCs w:val="21"/>
              </w:rPr>
            </w:pPr>
          </w:p>
        </w:tc>
      </w:tr>
    </w:tbl>
    <w:p w14:paraId="0C3A428E" w14:textId="77777777" w:rsidR="001C25E4" w:rsidRDefault="001C25E4" w:rsidP="00710474">
      <w:pPr>
        <w:spacing w:line="180" w:lineRule="atLeast"/>
        <w:rPr>
          <w:rFonts w:ascii="Times New Roman" w:hAnsi="Times New Roman" w:cs="Times New Roman"/>
          <w:sz w:val="24"/>
          <w:szCs w:val="24"/>
          <w:shd w:val="clear" w:color="auto" w:fill="FFFFFF"/>
        </w:rPr>
      </w:pPr>
    </w:p>
    <w:p w14:paraId="110F899F" w14:textId="08E821AD" w:rsidR="008B3353" w:rsidRPr="00ED25C5" w:rsidRDefault="001C25E4" w:rsidP="00710474">
      <w:pPr>
        <w:spacing w:line="180" w:lineRule="atLeas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Данные для таблицы</w:t>
      </w:r>
      <w:r w:rsidR="008B3353" w:rsidRPr="00ED25C5">
        <w:rPr>
          <w:rFonts w:ascii="Times New Roman" w:hAnsi="Times New Roman" w:cs="Times New Roman"/>
          <w:sz w:val="24"/>
          <w:szCs w:val="24"/>
          <w:shd w:val="clear" w:color="auto" w:fill="FFFFFF"/>
        </w:rPr>
        <w:t xml:space="preserve"> взяты с сайтов</w:t>
      </w:r>
      <w:r w:rsidR="0031394E">
        <w:rPr>
          <w:rFonts w:ascii="Times New Roman" w:hAnsi="Times New Roman" w:cs="Times New Roman"/>
          <w:sz w:val="24"/>
          <w:szCs w:val="24"/>
          <w:shd w:val="clear" w:color="auto" w:fill="FFFFFF"/>
        </w:rPr>
        <w:t xml:space="preserve"> </w:t>
      </w:r>
      <w:hyperlink r:id="rId31" w:history="1">
        <w:r w:rsidR="0031394E" w:rsidRPr="00805E5B">
          <w:rPr>
            <w:rStyle w:val="a5"/>
            <w:rFonts w:ascii="Times New Roman" w:hAnsi="Times New Roman" w:cs="Times New Roman"/>
            <w:sz w:val="24"/>
            <w:szCs w:val="24"/>
            <w:shd w:val="clear" w:color="auto" w:fill="FFFFFF"/>
          </w:rPr>
          <w:t>https://www.tinkoff.ru/invest/account/</w:t>
        </w:r>
      </w:hyperlink>
      <w:r w:rsidR="0031394E">
        <w:rPr>
          <w:rFonts w:ascii="Times New Roman" w:hAnsi="Times New Roman" w:cs="Times New Roman"/>
          <w:sz w:val="24"/>
          <w:szCs w:val="24"/>
          <w:shd w:val="clear" w:color="auto" w:fill="FFFFFF"/>
        </w:rPr>
        <w:t xml:space="preserve"> ; </w:t>
      </w:r>
      <w:hyperlink r:id="rId32" w:history="1">
        <w:r w:rsidR="0031394E" w:rsidRPr="00805E5B">
          <w:rPr>
            <w:rStyle w:val="a5"/>
            <w:rFonts w:ascii="Times New Roman" w:hAnsi="Times New Roman" w:cs="Times New Roman"/>
            <w:sz w:val="24"/>
            <w:szCs w:val="24"/>
            <w:shd w:val="clear" w:color="auto" w:fill="FFFFFF"/>
          </w:rPr>
          <w:t>https://www.sberbank.ru/ru/person/investments</w:t>
        </w:r>
      </w:hyperlink>
      <w:r w:rsidR="0031394E">
        <w:rPr>
          <w:rFonts w:ascii="Times New Roman" w:hAnsi="Times New Roman" w:cs="Times New Roman"/>
          <w:sz w:val="24"/>
          <w:szCs w:val="24"/>
          <w:shd w:val="clear" w:color="auto" w:fill="FFFFFF"/>
        </w:rPr>
        <w:t xml:space="preserve"> ; </w:t>
      </w:r>
      <w:hyperlink r:id="rId33" w:history="1">
        <w:r w:rsidR="0031394E" w:rsidRPr="00805E5B">
          <w:rPr>
            <w:rStyle w:val="a5"/>
            <w:rFonts w:ascii="Times New Roman" w:hAnsi="Times New Roman" w:cs="Times New Roman"/>
            <w:sz w:val="24"/>
            <w:szCs w:val="24"/>
            <w:shd w:val="clear" w:color="auto" w:fill="FFFFFF"/>
          </w:rPr>
          <w:t>https://broker.vtb.ru/</w:t>
        </w:r>
      </w:hyperlink>
      <w:r w:rsidR="0031394E">
        <w:rPr>
          <w:rFonts w:ascii="Times New Roman" w:hAnsi="Times New Roman" w:cs="Times New Roman"/>
          <w:sz w:val="24"/>
          <w:szCs w:val="24"/>
          <w:shd w:val="clear" w:color="auto" w:fill="FFFFFF"/>
        </w:rPr>
        <w:t xml:space="preserve"> ; </w:t>
      </w:r>
      <w:hyperlink r:id="rId34" w:history="1">
        <w:r w:rsidR="0031394E" w:rsidRPr="00805E5B">
          <w:rPr>
            <w:rStyle w:val="a5"/>
            <w:rFonts w:ascii="Times New Roman" w:hAnsi="Times New Roman" w:cs="Times New Roman"/>
            <w:sz w:val="24"/>
            <w:szCs w:val="24"/>
            <w:shd w:val="clear" w:color="auto" w:fill="FFFFFF"/>
          </w:rPr>
          <w:t>https://broker.ru/</w:t>
        </w:r>
      </w:hyperlink>
      <w:r w:rsidR="0031394E">
        <w:rPr>
          <w:rFonts w:ascii="Times New Roman" w:hAnsi="Times New Roman" w:cs="Times New Roman"/>
          <w:sz w:val="24"/>
          <w:szCs w:val="24"/>
          <w:shd w:val="clear" w:color="auto" w:fill="FFFFFF"/>
        </w:rPr>
        <w:t xml:space="preserve"> </w:t>
      </w:r>
    </w:p>
    <w:p w14:paraId="35986FB5" w14:textId="77777777" w:rsidR="0031394E" w:rsidRDefault="0031394E" w:rsidP="00710474">
      <w:pPr>
        <w:pStyle w:val="2"/>
        <w:spacing w:line="180" w:lineRule="atLeast"/>
        <w:rPr>
          <w:rFonts w:ascii="Times New Roman" w:hAnsi="Times New Roman" w:cs="Times New Roman"/>
          <w:sz w:val="32"/>
          <w:szCs w:val="32"/>
          <w:shd w:val="clear" w:color="auto" w:fill="FFFFFF"/>
        </w:rPr>
      </w:pPr>
      <w:bookmarkStart w:id="16" w:name="_Toc57725807"/>
    </w:p>
    <w:p w14:paraId="4B7CA5B5" w14:textId="5DB2F61C" w:rsidR="00593208" w:rsidRDefault="00593208" w:rsidP="00710474">
      <w:pPr>
        <w:pStyle w:val="2"/>
        <w:spacing w:line="180" w:lineRule="atLeast"/>
        <w:rPr>
          <w:rFonts w:ascii="Times New Roman" w:hAnsi="Times New Roman" w:cs="Times New Roman"/>
          <w:sz w:val="32"/>
          <w:szCs w:val="32"/>
          <w:shd w:val="clear" w:color="auto" w:fill="FFFFFF"/>
        </w:rPr>
      </w:pPr>
      <w:r w:rsidRPr="00ED25C5">
        <w:rPr>
          <w:rFonts w:ascii="Times New Roman" w:hAnsi="Times New Roman" w:cs="Times New Roman"/>
          <w:sz w:val="32"/>
          <w:szCs w:val="32"/>
          <w:shd w:val="clear" w:color="auto" w:fill="FFFFFF"/>
        </w:rPr>
        <w:t>Советы начинающим инвесторам:</w:t>
      </w:r>
      <w:bookmarkEnd w:id="16"/>
    </w:p>
    <w:p w14:paraId="5674A9A1" w14:textId="77777777" w:rsidR="00B65045" w:rsidRPr="00B65045" w:rsidRDefault="00B65045" w:rsidP="00B65045"/>
    <w:p w14:paraId="4C1728DB" w14:textId="24516D78" w:rsidR="00593208" w:rsidRDefault="00593208" w:rsidP="00710474">
      <w:pPr>
        <w:pStyle w:val="a4"/>
        <w:numPr>
          <w:ilvl w:val="0"/>
          <w:numId w:val="21"/>
        </w:numPr>
        <w:spacing w:line="180" w:lineRule="atLeast"/>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 xml:space="preserve">Начнем с бюджета. Большинство людей </w:t>
      </w:r>
      <w:r w:rsidR="00411CD8" w:rsidRPr="00ED25C5">
        <w:rPr>
          <w:rFonts w:ascii="Times New Roman" w:eastAsia="Times New Roman" w:hAnsi="Times New Roman" w:cs="Times New Roman"/>
          <w:color w:val="000000"/>
          <w:sz w:val="24"/>
          <w:szCs w:val="24"/>
        </w:rPr>
        <w:t>не могут</w:t>
      </w:r>
      <w:r w:rsidRPr="00ED25C5">
        <w:rPr>
          <w:rFonts w:ascii="Times New Roman" w:eastAsia="Times New Roman" w:hAnsi="Times New Roman" w:cs="Times New Roman"/>
          <w:color w:val="000000"/>
          <w:sz w:val="24"/>
          <w:szCs w:val="24"/>
        </w:rPr>
        <w:t xml:space="preserve"> инвестировать</w:t>
      </w:r>
      <w:r w:rsidR="001C25E4">
        <w:rPr>
          <w:rFonts w:ascii="Times New Roman" w:eastAsia="Times New Roman" w:hAnsi="Times New Roman" w:cs="Times New Roman"/>
          <w:color w:val="000000"/>
          <w:sz w:val="24"/>
          <w:szCs w:val="24"/>
        </w:rPr>
        <w:t>,</w:t>
      </w:r>
      <w:r w:rsidRPr="00ED25C5">
        <w:rPr>
          <w:rFonts w:ascii="Times New Roman" w:eastAsia="Times New Roman" w:hAnsi="Times New Roman" w:cs="Times New Roman"/>
          <w:color w:val="000000"/>
          <w:sz w:val="24"/>
          <w:szCs w:val="24"/>
        </w:rPr>
        <w:t xml:space="preserve"> т.к. не обладают достаточными средствами</w:t>
      </w:r>
      <w:r w:rsidR="00411CD8" w:rsidRPr="00ED25C5">
        <w:rPr>
          <w:rFonts w:ascii="Times New Roman" w:eastAsia="Times New Roman" w:hAnsi="Times New Roman" w:cs="Times New Roman"/>
          <w:color w:val="000000"/>
          <w:sz w:val="24"/>
          <w:szCs w:val="24"/>
        </w:rPr>
        <w:t xml:space="preserve">. </w:t>
      </w:r>
      <w:r w:rsidRPr="00ED25C5">
        <w:rPr>
          <w:rFonts w:ascii="Times New Roman" w:eastAsia="Times New Roman" w:hAnsi="Times New Roman" w:cs="Times New Roman"/>
          <w:color w:val="000000"/>
          <w:sz w:val="24"/>
          <w:szCs w:val="24"/>
        </w:rPr>
        <w:t xml:space="preserve">Инвестировать на рынке можно начинать с 1 000 рублей. Опытные инвесторы рекомендуют откладывать </w:t>
      </w:r>
      <w:r w:rsidR="002A6523" w:rsidRPr="00ED25C5">
        <w:rPr>
          <w:rFonts w:ascii="Times New Roman" w:eastAsia="Times New Roman" w:hAnsi="Times New Roman" w:cs="Times New Roman"/>
          <w:color w:val="000000"/>
          <w:sz w:val="24"/>
          <w:szCs w:val="24"/>
        </w:rPr>
        <w:t xml:space="preserve">фиксированную сумму с </w:t>
      </w:r>
      <w:r w:rsidRPr="00ED25C5">
        <w:rPr>
          <w:rFonts w:ascii="Times New Roman" w:eastAsia="Times New Roman" w:hAnsi="Times New Roman" w:cs="Times New Roman"/>
          <w:color w:val="000000"/>
          <w:sz w:val="24"/>
          <w:szCs w:val="24"/>
        </w:rPr>
        <w:t>зарплаты на инвестирование. Если у Вас уже есть капитал, стоит выбрать часть, ко</w:t>
      </w:r>
      <w:r w:rsidR="001C25E4">
        <w:rPr>
          <w:rFonts w:ascii="Times New Roman" w:eastAsia="Times New Roman" w:hAnsi="Times New Roman" w:cs="Times New Roman"/>
          <w:color w:val="000000"/>
          <w:sz w:val="24"/>
          <w:szCs w:val="24"/>
        </w:rPr>
        <w:t>торой Вы готовы рискнуть. Позже</w:t>
      </w:r>
      <w:r w:rsidRPr="00ED25C5">
        <w:rPr>
          <w:rFonts w:ascii="Times New Roman" w:eastAsia="Times New Roman" w:hAnsi="Times New Roman" w:cs="Times New Roman"/>
          <w:color w:val="000000"/>
          <w:sz w:val="24"/>
          <w:szCs w:val="24"/>
        </w:rPr>
        <w:t xml:space="preserve"> можно привлекать бо</w:t>
      </w:r>
      <w:r w:rsidR="001C25E4">
        <w:rPr>
          <w:rFonts w:ascii="Times New Roman" w:eastAsia="Times New Roman" w:hAnsi="Times New Roman" w:cs="Times New Roman"/>
          <w:color w:val="000000"/>
          <w:sz w:val="24"/>
          <w:szCs w:val="24"/>
        </w:rPr>
        <w:t>льше средств. Так</w:t>
      </w:r>
      <w:r w:rsidRPr="00ED25C5">
        <w:rPr>
          <w:rFonts w:ascii="Times New Roman" w:eastAsia="Times New Roman" w:hAnsi="Times New Roman" w:cs="Times New Roman"/>
          <w:color w:val="000000"/>
          <w:sz w:val="24"/>
          <w:szCs w:val="24"/>
        </w:rPr>
        <w:t xml:space="preserve">же, риск того, что вы потеряете все до последнего рубля крайне мал. Как мы видели на </w:t>
      </w:r>
      <w:r w:rsidR="007B55B3" w:rsidRPr="00ED25C5">
        <w:rPr>
          <w:rFonts w:ascii="Times New Roman" w:eastAsia="Times New Roman" w:hAnsi="Times New Roman" w:cs="Times New Roman"/>
          <w:color w:val="000000"/>
          <w:sz w:val="24"/>
          <w:szCs w:val="24"/>
        </w:rPr>
        <w:t>графиках индекса</w:t>
      </w:r>
      <w:r w:rsidRPr="00ED25C5">
        <w:rPr>
          <w:rFonts w:ascii="Times New Roman" w:eastAsia="Times New Roman" w:hAnsi="Times New Roman" w:cs="Times New Roman"/>
          <w:color w:val="000000"/>
          <w:sz w:val="24"/>
          <w:szCs w:val="24"/>
        </w:rPr>
        <w:t xml:space="preserve">, после каждого кризиса </w:t>
      </w:r>
      <w:r w:rsidR="00534493" w:rsidRPr="00ED25C5">
        <w:rPr>
          <w:rFonts w:ascii="Times New Roman" w:eastAsia="Times New Roman" w:hAnsi="Times New Roman" w:cs="Times New Roman"/>
          <w:color w:val="000000"/>
          <w:sz w:val="24"/>
          <w:szCs w:val="24"/>
        </w:rPr>
        <w:t xml:space="preserve">происходит подъем рынка. </w:t>
      </w:r>
    </w:p>
    <w:p w14:paraId="549C6D7D" w14:textId="77777777" w:rsidR="00B65045" w:rsidRPr="00ED25C5" w:rsidRDefault="00B65045" w:rsidP="00B65045">
      <w:pPr>
        <w:pStyle w:val="a4"/>
        <w:spacing w:line="180" w:lineRule="atLeast"/>
        <w:jc w:val="both"/>
        <w:rPr>
          <w:rFonts w:ascii="Times New Roman" w:eastAsia="Times New Roman" w:hAnsi="Times New Roman" w:cs="Times New Roman"/>
          <w:color w:val="000000"/>
          <w:sz w:val="24"/>
          <w:szCs w:val="24"/>
        </w:rPr>
      </w:pPr>
    </w:p>
    <w:p w14:paraId="0993322B" w14:textId="79A1D4AC" w:rsidR="00534493" w:rsidRDefault="00593208" w:rsidP="00710474">
      <w:pPr>
        <w:pStyle w:val="a4"/>
        <w:numPr>
          <w:ilvl w:val="0"/>
          <w:numId w:val="21"/>
        </w:numPr>
        <w:spacing w:line="180" w:lineRule="atLeast"/>
        <w:jc w:val="both"/>
        <w:rPr>
          <w:rFonts w:ascii="Times New Roman" w:eastAsia="Times New Roman" w:hAnsi="Times New Roman" w:cs="Times New Roman"/>
          <w:color w:val="000000"/>
          <w:sz w:val="24"/>
          <w:szCs w:val="24"/>
        </w:rPr>
      </w:pPr>
      <w:r w:rsidRPr="00ED25C5">
        <w:rPr>
          <w:rFonts w:ascii="Times New Roman" w:eastAsia="Times New Roman" w:hAnsi="Times New Roman" w:cs="Times New Roman"/>
          <w:color w:val="000000"/>
          <w:sz w:val="24"/>
          <w:szCs w:val="24"/>
        </w:rPr>
        <w:t>Риски инвестирован</w:t>
      </w:r>
      <w:r w:rsidR="001C25E4">
        <w:rPr>
          <w:rFonts w:ascii="Times New Roman" w:eastAsia="Times New Roman" w:hAnsi="Times New Roman" w:cs="Times New Roman"/>
          <w:color w:val="000000"/>
          <w:sz w:val="24"/>
          <w:szCs w:val="24"/>
        </w:rPr>
        <w:t>ия. Не стоит сразу вкладывать на</w:t>
      </w:r>
      <w:r w:rsidRPr="00ED25C5">
        <w:rPr>
          <w:rFonts w:ascii="Times New Roman" w:eastAsia="Times New Roman" w:hAnsi="Times New Roman" w:cs="Times New Roman"/>
          <w:color w:val="000000"/>
          <w:sz w:val="24"/>
          <w:szCs w:val="24"/>
        </w:rPr>
        <w:t xml:space="preserve"> фондовый рынок все свои сбережения. Если Вы очень боитесь риска, стоит </w:t>
      </w:r>
      <w:r w:rsidR="00534493" w:rsidRPr="00ED25C5">
        <w:rPr>
          <w:rFonts w:ascii="Times New Roman" w:eastAsia="Times New Roman" w:hAnsi="Times New Roman" w:cs="Times New Roman"/>
          <w:color w:val="000000"/>
          <w:sz w:val="24"/>
          <w:szCs w:val="24"/>
        </w:rPr>
        <w:t>доверить деньги брокеру</w:t>
      </w:r>
      <w:r w:rsidRPr="00ED25C5">
        <w:rPr>
          <w:rFonts w:ascii="Times New Roman" w:eastAsia="Times New Roman" w:hAnsi="Times New Roman" w:cs="Times New Roman"/>
          <w:color w:val="000000"/>
          <w:sz w:val="24"/>
          <w:szCs w:val="24"/>
        </w:rPr>
        <w:t xml:space="preserve"> и</w:t>
      </w:r>
      <w:r w:rsidR="00534493" w:rsidRPr="00ED25C5">
        <w:rPr>
          <w:rFonts w:ascii="Times New Roman" w:eastAsia="Times New Roman" w:hAnsi="Times New Roman" w:cs="Times New Roman"/>
          <w:color w:val="000000"/>
          <w:sz w:val="24"/>
          <w:szCs w:val="24"/>
        </w:rPr>
        <w:t>ли</w:t>
      </w:r>
      <w:r w:rsidRPr="00ED25C5">
        <w:rPr>
          <w:rFonts w:ascii="Times New Roman" w:eastAsia="Times New Roman" w:hAnsi="Times New Roman" w:cs="Times New Roman"/>
          <w:color w:val="000000"/>
          <w:sz w:val="24"/>
          <w:szCs w:val="24"/>
        </w:rPr>
        <w:t xml:space="preserve"> приобрести пакет максимально стабильных, крупных компаний. Если же Вы готовы рисковать ради более высокой прибыли, можно вести более агрессивную торговлю, торговать самому. Важно оценить сумму денег, которой Вы готовы рискнуть. </w:t>
      </w:r>
    </w:p>
    <w:p w14:paraId="64A49729" w14:textId="77777777" w:rsidR="00B65045" w:rsidRPr="00B65045" w:rsidRDefault="00B65045" w:rsidP="00B65045">
      <w:pPr>
        <w:pStyle w:val="a4"/>
        <w:rPr>
          <w:rFonts w:ascii="Times New Roman" w:eastAsia="Times New Roman" w:hAnsi="Times New Roman" w:cs="Times New Roman"/>
          <w:color w:val="000000"/>
          <w:sz w:val="24"/>
          <w:szCs w:val="24"/>
        </w:rPr>
      </w:pPr>
    </w:p>
    <w:p w14:paraId="102132C0" w14:textId="77777777" w:rsidR="00B65045" w:rsidRPr="00ED25C5" w:rsidRDefault="00B65045" w:rsidP="00B65045">
      <w:pPr>
        <w:pStyle w:val="a4"/>
        <w:spacing w:line="180" w:lineRule="atLeast"/>
        <w:jc w:val="both"/>
        <w:rPr>
          <w:rFonts w:ascii="Times New Roman" w:eastAsia="Times New Roman" w:hAnsi="Times New Roman" w:cs="Times New Roman"/>
          <w:color w:val="000000"/>
          <w:sz w:val="24"/>
          <w:szCs w:val="24"/>
        </w:rPr>
      </w:pPr>
    </w:p>
    <w:p w14:paraId="2F874A07" w14:textId="5BF8B8EE" w:rsidR="00593208" w:rsidRDefault="00534493" w:rsidP="00710474">
      <w:pPr>
        <w:pStyle w:val="a4"/>
        <w:numPr>
          <w:ilvl w:val="0"/>
          <w:numId w:val="21"/>
        </w:numPr>
        <w:spacing w:line="180" w:lineRule="atLeast"/>
        <w:jc w:val="both"/>
        <w:rPr>
          <w:rFonts w:ascii="Times New Roman" w:eastAsiaTheme="minorEastAsia" w:hAnsi="Times New Roman" w:cs="Times New Roman"/>
          <w:sz w:val="24"/>
          <w:szCs w:val="24"/>
          <w:lang w:eastAsia="ru-RU"/>
        </w:rPr>
      </w:pPr>
      <w:r w:rsidRPr="00ED25C5">
        <w:rPr>
          <w:rFonts w:ascii="Times New Roman" w:eastAsia="Times New Roman" w:hAnsi="Times New Roman" w:cs="Times New Roman"/>
          <w:color w:val="000000"/>
          <w:sz w:val="24"/>
          <w:szCs w:val="24"/>
        </w:rPr>
        <w:t xml:space="preserve">Как возраст влияет на инвестирование. Согласно статистике, инвесторы до 30 лет больше скупают акции. Ведь они понимают, что жизнь впереди и они еще </w:t>
      </w:r>
      <w:r w:rsidRPr="00ED25C5">
        <w:rPr>
          <w:rFonts w:ascii="Times New Roman" w:eastAsiaTheme="minorEastAsia" w:hAnsi="Times New Roman" w:cs="Times New Roman"/>
          <w:sz w:val="24"/>
          <w:szCs w:val="24"/>
          <w:lang w:eastAsia="ru-RU"/>
        </w:rPr>
        <w:t xml:space="preserve">успеют заработать денег. Пик карьеры обычно приходит на 35-40 году жизни. После этого стоит задуматься о менее рисковых бумагах. Людям предпенсионного и пенсионного возраста рекомендуют либо вкладывать средства в облигации, </w:t>
      </w:r>
      <w:r w:rsidR="001C25E4">
        <w:rPr>
          <w:rFonts w:ascii="Times New Roman" w:eastAsiaTheme="minorEastAsia" w:hAnsi="Times New Roman" w:cs="Times New Roman"/>
          <w:sz w:val="24"/>
          <w:szCs w:val="24"/>
          <w:lang w:eastAsia="ru-RU"/>
        </w:rPr>
        <w:t>либо</w:t>
      </w:r>
      <w:r w:rsidRPr="00ED25C5">
        <w:rPr>
          <w:rFonts w:ascii="Times New Roman" w:eastAsiaTheme="minorEastAsia" w:hAnsi="Times New Roman" w:cs="Times New Roman"/>
          <w:sz w:val="24"/>
          <w:szCs w:val="24"/>
          <w:lang w:eastAsia="ru-RU"/>
        </w:rPr>
        <w:t xml:space="preserve"> вообще оставить на депозите, даже если процент будет очень низким.</w:t>
      </w:r>
      <w:r w:rsidR="00F23941" w:rsidRPr="00ED25C5">
        <w:rPr>
          <w:rFonts w:ascii="Times New Roman" w:eastAsiaTheme="minorEastAsia" w:hAnsi="Times New Roman" w:cs="Times New Roman"/>
          <w:sz w:val="24"/>
          <w:szCs w:val="24"/>
          <w:lang w:eastAsia="ru-RU"/>
        </w:rPr>
        <w:t xml:space="preserve"> Ведь помимо пенсии, иных источников дохода не предвидится, не стоит рисковать деньгами.</w:t>
      </w:r>
    </w:p>
    <w:p w14:paraId="4FE1A9EF" w14:textId="77777777" w:rsidR="00B65045" w:rsidRPr="00ED25C5" w:rsidRDefault="00B65045" w:rsidP="00B65045">
      <w:pPr>
        <w:pStyle w:val="a4"/>
        <w:spacing w:line="180" w:lineRule="atLeast"/>
        <w:jc w:val="both"/>
        <w:rPr>
          <w:rFonts w:ascii="Times New Roman" w:eastAsiaTheme="minorEastAsia" w:hAnsi="Times New Roman" w:cs="Times New Roman"/>
          <w:sz w:val="24"/>
          <w:szCs w:val="24"/>
          <w:lang w:eastAsia="ru-RU"/>
        </w:rPr>
      </w:pPr>
    </w:p>
    <w:p w14:paraId="1F4106C0" w14:textId="77777777" w:rsidR="00B65045" w:rsidRDefault="00F23941" w:rsidP="00710474">
      <w:pPr>
        <w:pStyle w:val="a4"/>
        <w:numPr>
          <w:ilvl w:val="0"/>
          <w:numId w:val="21"/>
        </w:numPr>
        <w:spacing w:line="180" w:lineRule="atLeast"/>
        <w:jc w:val="both"/>
        <w:rPr>
          <w:rFonts w:ascii="Times New Roman" w:eastAsiaTheme="minorEastAsia" w:hAnsi="Times New Roman" w:cs="Times New Roman"/>
          <w:sz w:val="24"/>
          <w:szCs w:val="24"/>
          <w:lang w:eastAsia="ru-RU"/>
        </w:rPr>
      </w:pPr>
      <w:r w:rsidRPr="00ED25C5">
        <w:rPr>
          <w:rFonts w:ascii="Times New Roman" w:eastAsiaTheme="minorEastAsia" w:hAnsi="Times New Roman" w:cs="Times New Roman"/>
          <w:sz w:val="24"/>
          <w:szCs w:val="24"/>
          <w:lang w:eastAsia="ru-RU"/>
        </w:rPr>
        <w:t xml:space="preserve">Регулярность инвестирования. Сложно предугадать спад и подъём рынка, ведь на него влияют многие факторы. Из-за этого стоит скупать новые ценные бумаги в среднем раз в месяц. Иногда они будут стоить дорого, иногда дешево. Не стоит </w:t>
      </w:r>
      <w:r w:rsidR="006B0CBB" w:rsidRPr="00ED25C5">
        <w:rPr>
          <w:rFonts w:ascii="Times New Roman" w:eastAsiaTheme="minorEastAsia" w:hAnsi="Times New Roman" w:cs="Times New Roman"/>
          <w:sz w:val="24"/>
          <w:szCs w:val="24"/>
          <w:lang w:eastAsia="ru-RU"/>
        </w:rPr>
        <w:t xml:space="preserve">скупать </w:t>
      </w:r>
      <w:r w:rsidRPr="00ED25C5">
        <w:rPr>
          <w:rFonts w:ascii="Times New Roman" w:eastAsiaTheme="minorEastAsia" w:hAnsi="Times New Roman" w:cs="Times New Roman"/>
          <w:sz w:val="24"/>
          <w:szCs w:val="24"/>
          <w:lang w:eastAsia="ru-RU"/>
        </w:rPr>
        <w:t>очень много ценных бумаг сразу</w:t>
      </w:r>
      <w:r w:rsidR="001C25E4">
        <w:rPr>
          <w:rFonts w:ascii="Times New Roman" w:eastAsiaTheme="minorEastAsia" w:hAnsi="Times New Roman" w:cs="Times New Roman"/>
          <w:sz w:val="24"/>
          <w:szCs w:val="24"/>
          <w:lang w:eastAsia="ru-RU"/>
        </w:rPr>
        <w:t>.</w:t>
      </w:r>
    </w:p>
    <w:p w14:paraId="2795225D" w14:textId="77777777" w:rsidR="00B65045" w:rsidRPr="00B65045" w:rsidRDefault="00B65045" w:rsidP="00B65045">
      <w:pPr>
        <w:pStyle w:val="a4"/>
        <w:rPr>
          <w:rFonts w:ascii="Times New Roman" w:eastAsiaTheme="minorEastAsia" w:hAnsi="Times New Roman" w:cs="Times New Roman"/>
          <w:sz w:val="24"/>
          <w:szCs w:val="24"/>
          <w:lang w:eastAsia="ru-RU"/>
        </w:rPr>
      </w:pPr>
    </w:p>
    <w:p w14:paraId="742FBAAB" w14:textId="1CACADD2" w:rsidR="00593208" w:rsidRPr="00ED25C5" w:rsidRDefault="002A6523" w:rsidP="00B65045">
      <w:pPr>
        <w:pStyle w:val="a4"/>
        <w:spacing w:line="180" w:lineRule="atLeast"/>
        <w:jc w:val="both"/>
        <w:rPr>
          <w:rFonts w:ascii="Times New Roman" w:eastAsiaTheme="minorEastAsia" w:hAnsi="Times New Roman" w:cs="Times New Roman"/>
          <w:sz w:val="24"/>
          <w:szCs w:val="24"/>
          <w:lang w:eastAsia="ru-RU"/>
        </w:rPr>
      </w:pPr>
      <w:r w:rsidRPr="00ED25C5">
        <w:rPr>
          <w:rFonts w:ascii="Times New Roman" w:eastAsiaTheme="minorEastAsia" w:hAnsi="Times New Roman" w:cs="Times New Roman"/>
          <w:sz w:val="24"/>
          <w:szCs w:val="24"/>
          <w:lang w:eastAsia="ru-RU"/>
        </w:rPr>
        <w:t xml:space="preserve"> </w:t>
      </w:r>
    </w:p>
    <w:p w14:paraId="24110E43" w14:textId="4E0EE088" w:rsidR="00175DBB" w:rsidRDefault="006B0CBB" w:rsidP="00710474">
      <w:pPr>
        <w:pStyle w:val="a4"/>
        <w:numPr>
          <w:ilvl w:val="0"/>
          <w:numId w:val="21"/>
        </w:numPr>
        <w:spacing w:line="180" w:lineRule="atLeast"/>
        <w:jc w:val="both"/>
        <w:rPr>
          <w:rFonts w:ascii="Times New Roman" w:eastAsiaTheme="minorEastAsia" w:hAnsi="Times New Roman" w:cs="Times New Roman"/>
          <w:sz w:val="24"/>
          <w:szCs w:val="24"/>
          <w:lang w:eastAsia="ru-RU"/>
        </w:rPr>
      </w:pPr>
      <w:r w:rsidRPr="00ED25C5">
        <w:rPr>
          <w:rFonts w:ascii="Times New Roman" w:eastAsiaTheme="minorEastAsia" w:hAnsi="Times New Roman" w:cs="Times New Roman"/>
          <w:sz w:val="24"/>
          <w:szCs w:val="24"/>
          <w:lang w:eastAsia="ru-RU"/>
        </w:rPr>
        <w:t>Важно не забывать, что фондовый рынок</w:t>
      </w:r>
      <w:r w:rsidR="001C25E4">
        <w:rPr>
          <w:rFonts w:ascii="Times New Roman" w:eastAsiaTheme="minorEastAsia" w:hAnsi="Times New Roman" w:cs="Times New Roman"/>
          <w:sz w:val="24"/>
          <w:szCs w:val="24"/>
          <w:lang w:eastAsia="ru-RU"/>
        </w:rPr>
        <w:t xml:space="preserve"> </w:t>
      </w:r>
      <w:proofErr w:type="gramStart"/>
      <w:r w:rsidR="001C25E4">
        <w:rPr>
          <w:rFonts w:ascii="Times New Roman" w:eastAsiaTheme="minorEastAsia" w:hAnsi="Times New Roman" w:cs="Times New Roman"/>
          <w:sz w:val="24"/>
          <w:szCs w:val="24"/>
          <w:lang w:eastAsia="ru-RU"/>
        </w:rPr>
        <w:t>-</w:t>
      </w:r>
      <w:r w:rsidRPr="00ED25C5">
        <w:rPr>
          <w:rFonts w:ascii="Times New Roman" w:eastAsiaTheme="minorEastAsia" w:hAnsi="Times New Roman" w:cs="Times New Roman"/>
          <w:sz w:val="24"/>
          <w:szCs w:val="24"/>
          <w:lang w:eastAsia="ru-RU"/>
        </w:rPr>
        <w:t xml:space="preserve"> это</w:t>
      </w:r>
      <w:proofErr w:type="gramEnd"/>
      <w:r w:rsidRPr="00ED25C5">
        <w:rPr>
          <w:rFonts w:ascii="Times New Roman" w:eastAsiaTheme="minorEastAsia" w:hAnsi="Times New Roman" w:cs="Times New Roman"/>
          <w:sz w:val="24"/>
          <w:szCs w:val="24"/>
          <w:lang w:eastAsia="ru-RU"/>
        </w:rPr>
        <w:t xml:space="preserve"> не казино. Его суть не в том, чтобы скупить по низкой цене и быстро продать, когда ценные бумаги вырастут. </w:t>
      </w:r>
      <w:r w:rsidR="00D76A3E" w:rsidRPr="00ED25C5">
        <w:rPr>
          <w:rFonts w:ascii="Times New Roman" w:eastAsiaTheme="minorEastAsia" w:hAnsi="Times New Roman" w:cs="Times New Roman"/>
          <w:sz w:val="24"/>
          <w:szCs w:val="24"/>
          <w:lang w:eastAsia="ru-RU"/>
        </w:rPr>
        <w:t>Когда мы покупаем акции, мы становимся частью бизнеса. Ведь далеко не каждый обладает нужными средствами и навыками для открытия собственного бизнеса. А работать на кого-то кажется недостаточно прибыльным. Акции являются наилучшем способом почувствовать себя предпринимателем, частью бизнеса.</w:t>
      </w:r>
      <w:r w:rsidR="00D76A3E" w:rsidRPr="00ED25C5">
        <w:rPr>
          <w:rFonts w:ascii="Times New Roman" w:eastAsiaTheme="minorEastAsia" w:hAnsi="Times New Roman" w:cs="Times New Roman"/>
          <w:sz w:val="24"/>
          <w:szCs w:val="24"/>
        </w:rPr>
        <w:t xml:space="preserve"> </w:t>
      </w:r>
      <w:r w:rsidR="00D76A3E" w:rsidRPr="00ED25C5">
        <w:rPr>
          <w:rFonts w:ascii="Times New Roman" w:eastAsiaTheme="minorEastAsia" w:hAnsi="Times New Roman" w:cs="Times New Roman"/>
          <w:sz w:val="24"/>
          <w:szCs w:val="24"/>
          <w:lang w:eastAsia="ru-RU"/>
        </w:rPr>
        <w:t>Неправильно покупать акции на месяц, год или даже на пять лет. Акции надо</w:t>
      </w:r>
      <w:r w:rsidR="00D76A3E" w:rsidRPr="00ED25C5">
        <w:rPr>
          <w:rFonts w:ascii="Times New Roman" w:eastAsiaTheme="minorEastAsia" w:hAnsi="Times New Roman" w:cs="Times New Roman"/>
          <w:sz w:val="24"/>
          <w:szCs w:val="24"/>
          <w:lang w:eastAsia="ru-RU"/>
        </w:rPr>
        <w:br/>
        <w:t xml:space="preserve">покупать в течение всей жизни. </w:t>
      </w:r>
    </w:p>
    <w:p w14:paraId="1E5EA671" w14:textId="77777777" w:rsidR="00B65045" w:rsidRDefault="00B65045" w:rsidP="00B65045">
      <w:pPr>
        <w:pStyle w:val="a4"/>
        <w:spacing w:line="180" w:lineRule="atLeast"/>
        <w:jc w:val="both"/>
        <w:rPr>
          <w:rFonts w:ascii="Times New Roman" w:eastAsiaTheme="minorEastAsia" w:hAnsi="Times New Roman" w:cs="Times New Roman"/>
          <w:sz w:val="24"/>
          <w:szCs w:val="24"/>
          <w:lang w:eastAsia="ru-RU"/>
        </w:rPr>
      </w:pPr>
    </w:p>
    <w:p w14:paraId="25EBAABC" w14:textId="38C0B8AD" w:rsidR="00EB637D" w:rsidRDefault="00EB637D" w:rsidP="00710474">
      <w:pPr>
        <w:pStyle w:val="a4"/>
        <w:numPr>
          <w:ilvl w:val="0"/>
          <w:numId w:val="21"/>
        </w:numPr>
        <w:spacing w:line="180" w:lineRule="atLeast"/>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При анализе компании можно использовать 3 базовых индикатора:</w:t>
      </w:r>
    </w:p>
    <w:p w14:paraId="303A5C0E" w14:textId="77777777" w:rsidR="00EB637D" w:rsidRPr="00EB637D" w:rsidRDefault="00EB637D" w:rsidP="00710474">
      <w:pPr>
        <w:pStyle w:val="a4"/>
        <w:spacing w:after="0" w:line="180" w:lineRule="atLeast"/>
        <w:jc w:val="both"/>
        <w:rPr>
          <w:rFonts w:ascii="Times New Roman" w:hAnsi="Times New Roman" w:cs="Times New Roman"/>
          <w:sz w:val="24"/>
          <w:szCs w:val="24"/>
        </w:rPr>
      </w:pPr>
      <w:r w:rsidRPr="00EB637D">
        <w:rPr>
          <w:rFonts w:ascii="Times New Roman" w:hAnsi="Times New Roman" w:cs="Times New Roman"/>
          <w:sz w:val="24"/>
          <w:szCs w:val="24"/>
        </w:rPr>
        <w:t>■ ИДЕЯ (что положено в основу бизнеса компании? каковы перспективы продукта – услуги?);</w:t>
      </w:r>
    </w:p>
    <w:p w14:paraId="49EA5EED" w14:textId="77777777" w:rsidR="00EB637D" w:rsidRPr="00EB637D" w:rsidRDefault="00EB637D" w:rsidP="00710474">
      <w:pPr>
        <w:pStyle w:val="a4"/>
        <w:spacing w:after="0" w:line="180" w:lineRule="atLeast"/>
        <w:jc w:val="both"/>
        <w:rPr>
          <w:rFonts w:ascii="Times New Roman" w:hAnsi="Times New Roman" w:cs="Times New Roman"/>
          <w:sz w:val="24"/>
          <w:szCs w:val="24"/>
        </w:rPr>
      </w:pPr>
      <w:r w:rsidRPr="00EB637D">
        <w:rPr>
          <w:rFonts w:ascii="Times New Roman" w:hAnsi="Times New Roman" w:cs="Times New Roman"/>
          <w:sz w:val="24"/>
          <w:szCs w:val="24"/>
        </w:rPr>
        <w:t>■ КОМАНДА (кто управляет бизнесом?)</w:t>
      </w:r>
    </w:p>
    <w:p w14:paraId="3F487BC5" w14:textId="54798882" w:rsidR="00EB637D" w:rsidRDefault="00EB637D" w:rsidP="00710474">
      <w:pPr>
        <w:pStyle w:val="a4"/>
        <w:spacing w:after="0" w:line="180" w:lineRule="atLeast"/>
        <w:jc w:val="both"/>
        <w:rPr>
          <w:rFonts w:ascii="Times New Roman" w:hAnsi="Times New Roman" w:cs="Times New Roman"/>
          <w:sz w:val="24"/>
          <w:szCs w:val="24"/>
        </w:rPr>
      </w:pPr>
      <w:r w:rsidRPr="00EB637D">
        <w:rPr>
          <w:rFonts w:ascii="Times New Roman" w:hAnsi="Times New Roman" w:cs="Times New Roman"/>
          <w:sz w:val="24"/>
          <w:szCs w:val="24"/>
        </w:rPr>
        <w:t>■ ДЕНЕЖНЫЙ ПОТОК (сколько зарабатывает компания?)</w:t>
      </w:r>
    </w:p>
    <w:p w14:paraId="66640490" w14:textId="78F2B479" w:rsidR="00EB637D" w:rsidRDefault="00EB637D" w:rsidP="00710474">
      <w:pPr>
        <w:pStyle w:val="a4"/>
        <w:spacing w:after="0" w:line="180" w:lineRule="atLeast"/>
        <w:jc w:val="both"/>
        <w:rPr>
          <w:rFonts w:ascii="Times New Roman" w:hAnsi="Times New Roman" w:cs="Times New Roman"/>
          <w:sz w:val="24"/>
          <w:szCs w:val="24"/>
        </w:rPr>
      </w:pPr>
      <w:r>
        <w:rPr>
          <w:rFonts w:ascii="Times New Roman" w:hAnsi="Times New Roman" w:cs="Times New Roman"/>
          <w:sz w:val="24"/>
          <w:szCs w:val="24"/>
        </w:rPr>
        <w:t xml:space="preserve">Вкладываться в бизнес, о котором Вы ничего не знаете недальновидно. </w:t>
      </w:r>
    </w:p>
    <w:p w14:paraId="3023EE0E" w14:textId="77777777" w:rsidR="00B65045" w:rsidRPr="00ED25C5" w:rsidRDefault="00B65045" w:rsidP="00710474">
      <w:pPr>
        <w:pStyle w:val="a4"/>
        <w:spacing w:after="0" w:line="180" w:lineRule="atLeast"/>
        <w:jc w:val="both"/>
        <w:rPr>
          <w:rFonts w:ascii="Times New Roman" w:eastAsiaTheme="minorEastAsia" w:hAnsi="Times New Roman" w:cs="Times New Roman"/>
          <w:sz w:val="24"/>
          <w:szCs w:val="24"/>
          <w:lang w:eastAsia="ru-RU"/>
        </w:rPr>
      </w:pPr>
    </w:p>
    <w:p w14:paraId="7A80D5AF" w14:textId="6D7060FB" w:rsidR="00175DBB" w:rsidRPr="00ED25C5" w:rsidRDefault="00175DBB" w:rsidP="00710474">
      <w:pPr>
        <w:pStyle w:val="a4"/>
        <w:numPr>
          <w:ilvl w:val="0"/>
          <w:numId w:val="21"/>
        </w:numPr>
        <w:spacing w:line="180" w:lineRule="atLeast"/>
        <w:jc w:val="both"/>
        <w:rPr>
          <w:rFonts w:ascii="Times New Roman" w:eastAsiaTheme="minorEastAsia" w:hAnsi="Times New Roman" w:cs="Times New Roman"/>
          <w:sz w:val="24"/>
          <w:szCs w:val="24"/>
          <w:lang w:eastAsia="ru-RU"/>
        </w:rPr>
      </w:pPr>
      <w:r w:rsidRPr="00ED25C5">
        <w:rPr>
          <w:rFonts w:ascii="Times New Roman" w:eastAsiaTheme="minorEastAsia" w:hAnsi="Times New Roman" w:cs="Times New Roman"/>
          <w:sz w:val="24"/>
          <w:szCs w:val="24"/>
          <w:lang w:eastAsia="ru-RU"/>
        </w:rPr>
        <w:t xml:space="preserve">Страхи и риски – это разные понятия. Страхи тормозят нас. Да, риск есть у каждого дела. Но своими </w:t>
      </w:r>
      <w:r w:rsidR="00B65045">
        <w:rPr>
          <w:rFonts w:ascii="Times New Roman" w:eastAsiaTheme="minorEastAsia" w:hAnsi="Times New Roman" w:cs="Times New Roman"/>
          <w:sz w:val="24"/>
          <w:szCs w:val="24"/>
          <w:lang w:eastAsia="ru-RU"/>
        </w:rPr>
        <w:t>страхами</w:t>
      </w:r>
      <w:r w:rsidRPr="00ED25C5">
        <w:rPr>
          <w:rFonts w:ascii="Times New Roman" w:eastAsiaTheme="minorEastAsia" w:hAnsi="Times New Roman" w:cs="Times New Roman"/>
          <w:sz w:val="24"/>
          <w:szCs w:val="24"/>
          <w:lang w:eastAsia="ru-RU"/>
        </w:rPr>
        <w:t xml:space="preserve"> мы представляем риск сильно больше, </w:t>
      </w:r>
      <w:r w:rsidR="00B65045">
        <w:rPr>
          <w:rFonts w:ascii="Times New Roman" w:eastAsiaTheme="minorEastAsia" w:hAnsi="Times New Roman" w:cs="Times New Roman"/>
          <w:sz w:val="24"/>
          <w:szCs w:val="24"/>
          <w:lang w:eastAsia="ru-RU"/>
        </w:rPr>
        <w:t>чем он есть на самом деле. До тех пор,</w:t>
      </w:r>
      <w:r w:rsidRPr="00ED25C5">
        <w:rPr>
          <w:rFonts w:ascii="Times New Roman" w:eastAsiaTheme="minorEastAsia" w:hAnsi="Times New Roman" w:cs="Times New Roman"/>
          <w:sz w:val="24"/>
          <w:szCs w:val="24"/>
          <w:lang w:eastAsia="ru-RU"/>
        </w:rPr>
        <w:t xml:space="preserve"> пока сам не попробуешь инвестировать, так и будешь бояться, что у тебя ничего не получится. </w:t>
      </w:r>
    </w:p>
    <w:p w14:paraId="7AFED721" w14:textId="77777777" w:rsidR="00B65045" w:rsidRDefault="00B65045" w:rsidP="00710474">
      <w:pPr>
        <w:pStyle w:val="a4"/>
        <w:spacing w:line="180" w:lineRule="atLeast"/>
        <w:jc w:val="both"/>
        <w:outlineLvl w:val="1"/>
        <w:rPr>
          <w:rFonts w:ascii="Times New Roman" w:eastAsiaTheme="minorEastAsia" w:hAnsi="Times New Roman" w:cs="Times New Roman"/>
          <w:color w:val="2F5496" w:themeColor="accent1" w:themeShade="BF"/>
          <w:sz w:val="28"/>
          <w:szCs w:val="28"/>
          <w:lang w:eastAsia="ru-RU"/>
        </w:rPr>
      </w:pPr>
    </w:p>
    <w:p w14:paraId="1D9000FB" w14:textId="77777777" w:rsidR="00B65045" w:rsidRDefault="00B65045" w:rsidP="00710474">
      <w:pPr>
        <w:pStyle w:val="a4"/>
        <w:spacing w:line="180" w:lineRule="atLeast"/>
        <w:jc w:val="both"/>
        <w:outlineLvl w:val="1"/>
        <w:rPr>
          <w:rFonts w:ascii="Times New Roman" w:eastAsiaTheme="minorEastAsia" w:hAnsi="Times New Roman" w:cs="Times New Roman"/>
          <w:color w:val="2F5496" w:themeColor="accent1" w:themeShade="BF"/>
          <w:sz w:val="28"/>
          <w:szCs w:val="28"/>
          <w:lang w:eastAsia="ru-RU"/>
        </w:rPr>
      </w:pPr>
    </w:p>
    <w:p w14:paraId="3F397BD4" w14:textId="77777777" w:rsidR="00B65045" w:rsidRDefault="00B65045" w:rsidP="00710474">
      <w:pPr>
        <w:pStyle w:val="a4"/>
        <w:spacing w:line="180" w:lineRule="atLeast"/>
        <w:jc w:val="both"/>
        <w:outlineLvl w:val="1"/>
        <w:rPr>
          <w:rFonts w:ascii="Times New Roman" w:eastAsiaTheme="minorEastAsia" w:hAnsi="Times New Roman" w:cs="Times New Roman"/>
          <w:color w:val="2F5496" w:themeColor="accent1" w:themeShade="BF"/>
          <w:sz w:val="28"/>
          <w:szCs w:val="28"/>
          <w:lang w:eastAsia="ru-RU"/>
        </w:rPr>
      </w:pPr>
    </w:p>
    <w:p w14:paraId="1B505533" w14:textId="77777777" w:rsidR="00B65045" w:rsidRDefault="00B65045" w:rsidP="00710474">
      <w:pPr>
        <w:pStyle w:val="a4"/>
        <w:spacing w:line="180" w:lineRule="atLeast"/>
        <w:jc w:val="both"/>
        <w:outlineLvl w:val="1"/>
        <w:rPr>
          <w:rFonts w:ascii="Times New Roman" w:eastAsiaTheme="minorEastAsia" w:hAnsi="Times New Roman" w:cs="Times New Roman"/>
          <w:color w:val="2F5496" w:themeColor="accent1" w:themeShade="BF"/>
          <w:sz w:val="28"/>
          <w:szCs w:val="28"/>
          <w:lang w:eastAsia="ru-RU"/>
        </w:rPr>
      </w:pPr>
    </w:p>
    <w:p w14:paraId="667BC793" w14:textId="3B2AE485" w:rsidR="00175DBB" w:rsidRPr="00B65045" w:rsidRDefault="00175DBB" w:rsidP="00710474">
      <w:pPr>
        <w:pStyle w:val="a4"/>
        <w:spacing w:line="180" w:lineRule="atLeast"/>
        <w:jc w:val="both"/>
        <w:outlineLvl w:val="1"/>
        <w:rPr>
          <w:rFonts w:ascii="Times New Roman" w:eastAsiaTheme="minorEastAsia" w:hAnsi="Times New Roman" w:cs="Times New Roman"/>
          <w:sz w:val="32"/>
          <w:szCs w:val="32"/>
          <w:lang w:eastAsia="ru-RU"/>
        </w:rPr>
      </w:pPr>
      <w:bookmarkStart w:id="17" w:name="_Toc57725808"/>
      <w:r w:rsidRPr="00B65045">
        <w:rPr>
          <w:rFonts w:ascii="Times New Roman" w:eastAsiaTheme="minorEastAsia" w:hAnsi="Times New Roman" w:cs="Times New Roman"/>
          <w:color w:val="2F5496" w:themeColor="accent1" w:themeShade="BF"/>
          <w:sz w:val="32"/>
          <w:szCs w:val="32"/>
          <w:lang w:eastAsia="ru-RU"/>
        </w:rPr>
        <w:lastRenderedPageBreak/>
        <w:t xml:space="preserve">Инструкции по открытию </w:t>
      </w:r>
      <w:r w:rsidR="00A92629" w:rsidRPr="00B65045">
        <w:rPr>
          <w:rFonts w:ascii="Times New Roman" w:eastAsiaTheme="minorEastAsia" w:hAnsi="Times New Roman" w:cs="Times New Roman"/>
          <w:color w:val="2F5496" w:themeColor="accent1" w:themeShade="BF"/>
          <w:sz w:val="32"/>
          <w:szCs w:val="32"/>
          <w:lang w:eastAsia="ru-RU"/>
        </w:rPr>
        <w:t>счета</w:t>
      </w:r>
      <w:bookmarkEnd w:id="17"/>
    </w:p>
    <w:p w14:paraId="2C2E39AB" w14:textId="2DF1720C" w:rsidR="00175DBB" w:rsidRPr="00B65045" w:rsidRDefault="00B65045" w:rsidP="003B5097">
      <w:pPr>
        <w:spacing w:after="0" w:line="18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75DBB" w:rsidRPr="00B65045">
        <w:rPr>
          <w:rFonts w:ascii="Times New Roman" w:hAnsi="Times New Roman" w:cs="Times New Roman"/>
          <w:sz w:val="24"/>
          <w:szCs w:val="24"/>
        </w:rPr>
        <w:t>Для начала надо определиться с размером бюджета, который мы готовы вложить</w:t>
      </w:r>
    </w:p>
    <w:p w14:paraId="70D98969" w14:textId="17665068" w:rsidR="00175DBB" w:rsidRPr="00B65045" w:rsidRDefault="00B65045" w:rsidP="003B5097">
      <w:pPr>
        <w:spacing w:after="0" w:line="18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D67A5" w:rsidRPr="00B65045">
        <w:rPr>
          <w:rFonts w:ascii="Times New Roman" w:hAnsi="Times New Roman" w:cs="Times New Roman"/>
          <w:sz w:val="24"/>
          <w:szCs w:val="24"/>
        </w:rPr>
        <w:t>Выбрать цель инвестирования. Если деньги понадобятся в ближайшем будущем, то нет смысла идти на рынок. Скорее всего Вы не сможете сильно увеличить свои средства, а может даже потеряете их часть.</w:t>
      </w:r>
    </w:p>
    <w:p w14:paraId="550CBE7A" w14:textId="6B770B8E" w:rsidR="004D67A5" w:rsidRPr="00B65045" w:rsidRDefault="00B65045" w:rsidP="003B5097">
      <w:pPr>
        <w:spacing w:after="0" w:line="18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D67A5" w:rsidRPr="00B65045">
        <w:rPr>
          <w:rFonts w:ascii="Times New Roman" w:hAnsi="Times New Roman" w:cs="Times New Roman"/>
          <w:sz w:val="24"/>
          <w:szCs w:val="24"/>
        </w:rPr>
        <w:t>Заключение договора с брокерской компанией, которая будет посредником между Вами и фондовом рынком, и открытие индивидуального инвестиционного счета. Чаще всего брокером становится банк, в котором у Вас уже есть карта. В таком случае достаточно скачать приложение, авторизоваться и загрузить дополнительные данные в профиль при необходимости</w:t>
      </w:r>
      <w:r w:rsidR="007B55B3" w:rsidRPr="00B65045">
        <w:rPr>
          <w:rFonts w:ascii="Times New Roman" w:hAnsi="Times New Roman" w:cs="Times New Roman"/>
          <w:sz w:val="24"/>
          <w:szCs w:val="24"/>
        </w:rPr>
        <w:t xml:space="preserve"> (См рис.11)</w:t>
      </w:r>
      <w:r w:rsidR="004D67A5" w:rsidRPr="00B65045">
        <w:rPr>
          <w:rFonts w:ascii="Times New Roman" w:hAnsi="Times New Roman" w:cs="Times New Roman"/>
          <w:sz w:val="24"/>
          <w:szCs w:val="24"/>
        </w:rPr>
        <w:t xml:space="preserve">. </w:t>
      </w:r>
    </w:p>
    <w:p w14:paraId="510344EA" w14:textId="77777777" w:rsidR="00B65045" w:rsidRDefault="007B55B3" w:rsidP="00710474">
      <w:pPr>
        <w:pStyle w:val="a4"/>
        <w:spacing w:line="180" w:lineRule="atLeast"/>
        <w:ind w:left="1440"/>
        <w:jc w:val="both"/>
        <w:rPr>
          <w:rFonts w:ascii="Times New Roman" w:eastAsiaTheme="minorEastAsia" w:hAnsi="Times New Roman" w:cs="Times New Roman"/>
          <w:sz w:val="24"/>
          <w:szCs w:val="24"/>
          <w:lang w:eastAsia="ru-RU"/>
        </w:rPr>
      </w:pPr>
      <w:r w:rsidRPr="00ED25C5">
        <w:rPr>
          <w:rFonts w:ascii="Times New Roman" w:hAnsi="Times New Roman" w:cs="Times New Roman"/>
          <w:noProof/>
          <w:sz w:val="24"/>
          <w:szCs w:val="24"/>
          <w:lang w:eastAsia="ru-RU"/>
        </w:rPr>
        <w:drawing>
          <wp:inline distT="0" distB="0" distL="0" distR="0" wp14:anchorId="070B84D3" wp14:editId="65EA3B2B">
            <wp:extent cx="2685521" cy="2009775"/>
            <wp:effectExtent l="0" t="0" r="635" b="0"/>
            <wp:docPr id="18" name="Рисунок 18" descr="Брокерский счет в Тинькофф Инвестициях: тарифы, как открыть, заработать и  вывести деньги в 2020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рокерский счет в Тинькофф Инвестициях: тарифы, как открыть, заработать и  вывести деньги в 2020 году"/>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6772" cy="2025679"/>
                    </a:xfrm>
                    <a:prstGeom prst="rect">
                      <a:avLst/>
                    </a:prstGeom>
                    <a:noFill/>
                    <a:ln>
                      <a:noFill/>
                    </a:ln>
                  </pic:spPr>
                </pic:pic>
              </a:graphicData>
            </a:graphic>
          </wp:inline>
        </w:drawing>
      </w:r>
      <w:r w:rsidRPr="00ED25C5">
        <w:rPr>
          <w:rFonts w:ascii="Times New Roman" w:eastAsiaTheme="minorEastAsia" w:hAnsi="Times New Roman" w:cs="Times New Roman"/>
          <w:sz w:val="24"/>
          <w:szCs w:val="24"/>
          <w:lang w:eastAsia="ru-RU"/>
        </w:rPr>
        <w:t xml:space="preserve"> </w:t>
      </w:r>
    </w:p>
    <w:p w14:paraId="0FA970D3" w14:textId="1C82EFDA" w:rsidR="00A92629" w:rsidRPr="00ED25C5" w:rsidRDefault="007B55B3" w:rsidP="00710474">
      <w:pPr>
        <w:pStyle w:val="a4"/>
        <w:spacing w:line="180" w:lineRule="atLeast"/>
        <w:ind w:left="1440"/>
        <w:jc w:val="both"/>
        <w:rPr>
          <w:rFonts w:ascii="Times New Roman" w:eastAsiaTheme="minorEastAsia" w:hAnsi="Times New Roman" w:cs="Times New Roman"/>
          <w:sz w:val="24"/>
          <w:szCs w:val="24"/>
          <w:lang w:eastAsia="ru-RU"/>
        </w:rPr>
      </w:pPr>
      <w:r w:rsidRPr="00ED25C5">
        <w:rPr>
          <w:rFonts w:ascii="Times New Roman" w:eastAsiaTheme="minorEastAsia" w:hAnsi="Times New Roman" w:cs="Times New Roman"/>
          <w:sz w:val="24"/>
          <w:szCs w:val="24"/>
          <w:lang w:eastAsia="ru-RU"/>
        </w:rPr>
        <w:t>(Рис. 1</w:t>
      </w:r>
      <w:r w:rsidR="00F220A2">
        <w:rPr>
          <w:rFonts w:ascii="Times New Roman" w:eastAsiaTheme="minorEastAsia" w:hAnsi="Times New Roman" w:cs="Times New Roman"/>
          <w:sz w:val="24"/>
          <w:szCs w:val="24"/>
          <w:lang w:eastAsia="ru-RU"/>
        </w:rPr>
        <w:t>2</w:t>
      </w:r>
      <w:r w:rsidRPr="00ED25C5">
        <w:rPr>
          <w:rFonts w:ascii="Times New Roman" w:eastAsiaTheme="minorEastAsia" w:hAnsi="Times New Roman" w:cs="Times New Roman"/>
          <w:sz w:val="24"/>
          <w:szCs w:val="24"/>
          <w:lang w:eastAsia="ru-RU"/>
        </w:rPr>
        <w:t xml:space="preserve"> Заполнение данных для открытия счета. Источник: </w:t>
      </w:r>
      <w:hyperlink r:id="rId36" w:history="1">
        <w:r w:rsidRPr="00ED25C5">
          <w:rPr>
            <w:rStyle w:val="a5"/>
            <w:rFonts w:ascii="Times New Roman" w:eastAsiaTheme="minorEastAsia" w:hAnsi="Times New Roman" w:cs="Times New Roman"/>
            <w:sz w:val="24"/>
            <w:szCs w:val="24"/>
            <w:lang w:eastAsia="ru-RU"/>
          </w:rPr>
          <w:t>https://strategy4you.ru/birzhevye-brokery/tinkoff-broker.html</w:t>
        </w:r>
      </w:hyperlink>
      <w:r w:rsidRPr="00ED25C5">
        <w:rPr>
          <w:rFonts w:ascii="Times New Roman" w:eastAsiaTheme="minorEastAsia" w:hAnsi="Times New Roman" w:cs="Times New Roman"/>
          <w:sz w:val="24"/>
          <w:szCs w:val="24"/>
          <w:lang w:eastAsia="ru-RU"/>
        </w:rPr>
        <w:t xml:space="preserve"> )</w:t>
      </w:r>
    </w:p>
    <w:p w14:paraId="68C9DEA2" w14:textId="6E344881" w:rsidR="00A92629" w:rsidRPr="00ED25C5" w:rsidRDefault="00A92629" w:rsidP="003B5097">
      <w:pPr>
        <w:shd w:val="clear" w:color="auto" w:fill="FFFFFF"/>
        <w:spacing w:after="0" w:line="180" w:lineRule="atLeast"/>
        <w:ind w:firstLine="227"/>
        <w:jc w:val="both"/>
        <w:rPr>
          <w:rFonts w:ascii="Times New Roman" w:hAnsi="Times New Roman" w:cs="Times New Roman"/>
          <w:sz w:val="24"/>
          <w:szCs w:val="24"/>
        </w:rPr>
      </w:pPr>
      <w:r w:rsidRPr="00ED25C5">
        <w:rPr>
          <w:rFonts w:ascii="Times New Roman" w:hAnsi="Times New Roman" w:cs="Times New Roman"/>
          <w:sz w:val="24"/>
          <w:szCs w:val="24"/>
        </w:rPr>
        <w:t xml:space="preserve">Необходимо разъяснить разницу между брокерским счетом и ИИС (индивидуальным инвестиционном счетом). По сути, определение у них одинаковое </w:t>
      </w:r>
      <w:proofErr w:type="gramStart"/>
      <w:r w:rsidRPr="00ED25C5">
        <w:rPr>
          <w:rFonts w:ascii="Times New Roman" w:hAnsi="Times New Roman" w:cs="Times New Roman"/>
          <w:sz w:val="24"/>
          <w:szCs w:val="24"/>
        </w:rPr>
        <w:t>-  это</w:t>
      </w:r>
      <w:proofErr w:type="gramEnd"/>
      <w:r w:rsidRPr="00ED25C5">
        <w:rPr>
          <w:rFonts w:ascii="Times New Roman" w:hAnsi="Times New Roman" w:cs="Times New Roman"/>
          <w:sz w:val="24"/>
          <w:szCs w:val="24"/>
        </w:rPr>
        <w:t xml:space="preserve"> личный счет инвестора (вкладчика), который открывается у брокера, при этом на нем отражаются все денежные средства клиента, а также все сделки, цель которых - получение прибыли. Также на счете показано движение средств по операциям. </w:t>
      </w:r>
      <w:r w:rsidR="006818EB" w:rsidRPr="006818EB">
        <w:rPr>
          <w:rFonts w:ascii="Times New Roman" w:hAnsi="Times New Roman" w:cs="Times New Roman"/>
          <w:sz w:val="24"/>
          <w:szCs w:val="24"/>
        </w:rPr>
        <w:t>Брокерский счет работает следующим образом. Клиент приходит в компанию (к брокеру) и оформляет договор об открытии счета. После этого он вносит средства на баланс и с помощью специальной программы или приложения управляет деньгами. При необходимости купить акции, облигации или валюту, клиент генерирует соответствующий запрос через программу, приложение или по телефону. Брокер подтверждает сделку, после чего со счета списываются сумма инвестиций и комиссия брокера, а клиенту делается запись на его счете, что он стал собственником купленных финансовых активов.</w:t>
      </w:r>
      <w:r w:rsidR="006818EB">
        <w:rPr>
          <w:rFonts w:ascii="Times New Roman" w:hAnsi="Times New Roman" w:cs="Times New Roman"/>
          <w:sz w:val="24"/>
          <w:szCs w:val="24"/>
        </w:rPr>
        <w:t xml:space="preserve"> </w:t>
      </w:r>
      <w:r w:rsidRPr="00ED25C5">
        <w:rPr>
          <w:rFonts w:ascii="Times New Roman" w:hAnsi="Times New Roman" w:cs="Times New Roman"/>
          <w:sz w:val="24"/>
          <w:szCs w:val="24"/>
        </w:rPr>
        <w:t>Но при открытии ИИС вкладчик имеет право</w:t>
      </w:r>
      <w:r w:rsidR="00B65045">
        <w:rPr>
          <w:rFonts w:ascii="Times New Roman" w:hAnsi="Times New Roman" w:cs="Times New Roman"/>
          <w:sz w:val="24"/>
          <w:szCs w:val="24"/>
        </w:rPr>
        <w:t xml:space="preserve"> на налоговый вычет НДФЛ. Зато м</w:t>
      </w:r>
      <w:r w:rsidRPr="00ED25C5">
        <w:rPr>
          <w:rFonts w:ascii="Times New Roman" w:hAnsi="Times New Roman" w:cs="Times New Roman"/>
          <w:sz w:val="24"/>
          <w:szCs w:val="24"/>
        </w:rPr>
        <w:t xml:space="preserve">аксимальная сумма пополнения ИИС составляет 1 млн руб. в год. Причем пополнять счет можно неограниченное количество раз, но общая сумма внесенных денежных средств в год не должна превышать указанную выше. Закрыть счет клиент может только спустя 3 года после открытия, иначе придется вернуть все ранее оформленные налоговые вычеты, а ИИС </w:t>
      </w:r>
      <w:r w:rsidRPr="006818EB">
        <w:rPr>
          <w:rFonts w:ascii="Times New Roman" w:hAnsi="Times New Roman" w:cs="Times New Roman"/>
          <w:sz w:val="24"/>
          <w:szCs w:val="24"/>
        </w:rPr>
        <w:t>станет обычным брокерским</w:t>
      </w:r>
      <w:r w:rsidRPr="00ED25C5">
        <w:rPr>
          <w:rFonts w:ascii="Times New Roman" w:hAnsi="Times New Roman" w:cs="Times New Roman"/>
          <w:sz w:val="24"/>
          <w:szCs w:val="24"/>
        </w:rPr>
        <w:t xml:space="preserve"> счетом. Каждый сам выбирает счет, в зависимости от целей инвестирования.</w:t>
      </w:r>
    </w:p>
    <w:p w14:paraId="02D31824" w14:textId="3002CD93" w:rsidR="00A92629" w:rsidRPr="00B65045" w:rsidRDefault="00B65045" w:rsidP="003B5097">
      <w:pPr>
        <w:shd w:val="clear" w:color="auto" w:fill="FFFFFF"/>
        <w:spacing w:after="0" w:line="180" w:lineRule="atLeast"/>
        <w:ind w:firstLine="480"/>
        <w:jc w:val="both"/>
        <w:rPr>
          <w:rFonts w:ascii="Times New Roman" w:hAnsi="Times New Roman" w:cs="Times New Roman"/>
          <w:sz w:val="24"/>
          <w:szCs w:val="24"/>
        </w:rPr>
      </w:pPr>
      <w:r>
        <w:rPr>
          <w:rFonts w:ascii="Times New Roman" w:hAnsi="Times New Roman" w:cs="Times New Roman"/>
          <w:sz w:val="24"/>
          <w:szCs w:val="24"/>
        </w:rPr>
        <w:t>- После открытия</w:t>
      </w:r>
      <w:r w:rsidR="00A92629" w:rsidRPr="00B65045">
        <w:rPr>
          <w:rFonts w:ascii="Times New Roman" w:hAnsi="Times New Roman" w:cs="Times New Roman"/>
          <w:sz w:val="24"/>
          <w:szCs w:val="24"/>
        </w:rPr>
        <w:t xml:space="preserve"> счета</w:t>
      </w:r>
      <w:r w:rsidR="00B34A69" w:rsidRPr="00B65045">
        <w:rPr>
          <w:rFonts w:ascii="Times New Roman" w:hAnsi="Times New Roman" w:cs="Times New Roman"/>
          <w:sz w:val="24"/>
          <w:szCs w:val="24"/>
        </w:rPr>
        <w:t xml:space="preserve"> можно пройти обучение, чтобы еще лучше ознакомиться с работой рынка. А если этого не требуется, пора положить на счет деньги и начинать </w:t>
      </w:r>
      <w:r w:rsidR="000E1E6F" w:rsidRPr="00B65045">
        <w:rPr>
          <w:rFonts w:ascii="Times New Roman" w:hAnsi="Times New Roman" w:cs="Times New Roman"/>
          <w:sz w:val="24"/>
          <w:szCs w:val="24"/>
        </w:rPr>
        <w:t>торговлю на рынке</w:t>
      </w:r>
      <w:r w:rsidR="007B55B3" w:rsidRPr="00B65045">
        <w:rPr>
          <w:rFonts w:ascii="Times New Roman" w:hAnsi="Times New Roman" w:cs="Times New Roman"/>
          <w:sz w:val="24"/>
          <w:szCs w:val="24"/>
        </w:rPr>
        <w:t xml:space="preserve"> (См. рис.12)</w:t>
      </w:r>
      <w:r w:rsidR="000E1E6F" w:rsidRPr="00B65045">
        <w:rPr>
          <w:rFonts w:ascii="Times New Roman" w:hAnsi="Times New Roman" w:cs="Times New Roman"/>
          <w:sz w:val="24"/>
          <w:szCs w:val="24"/>
        </w:rPr>
        <w:t>.</w:t>
      </w:r>
      <w:r w:rsidR="00B34A69" w:rsidRPr="00B65045">
        <w:rPr>
          <w:rFonts w:ascii="Times New Roman" w:hAnsi="Times New Roman" w:cs="Times New Roman"/>
          <w:sz w:val="24"/>
          <w:szCs w:val="24"/>
        </w:rPr>
        <w:t xml:space="preserve"> </w:t>
      </w:r>
    </w:p>
    <w:p w14:paraId="530F5103" w14:textId="77777777" w:rsidR="003B5097" w:rsidRDefault="00B34A69" w:rsidP="00710474">
      <w:pPr>
        <w:pStyle w:val="a4"/>
        <w:shd w:val="clear" w:color="auto" w:fill="FFFFFF"/>
        <w:spacing w:after="120" w:line="180" w:lineRule="atLeast"/>
        <w:ind w:left="1440"/>
        <w:rPr>
          <w:rFonts w:ascii="Times New Roman" w:eastAsiaTheme="minorEastAsia" w:hAnsi="Times New Roman" w:cs="Times New Roman"/>
          <w:sz w:val="24"/>
          <w:szCs w:val="24"/>
          <w:lang w:eastAsia="ru-RU"/>
        </w:rPr>
      </w:pPr>
      <w:r w:rsidRPr="00ED25C5">
        <w:rPr>
          <w:rFonts w:ascii="Times New Roman" w:eastAsiaTheme="minorEastAsia" w:hAnsi="Times New Roman" w:cs="Times New Roman"/>
          <w:noProof/>
          <w:sz w:val="24"/>
          <w:szCs w:val="24"/>
          <w:lang w:eastAsia="ru-RU"/>
        </w:rPr>
        <w:drawing>
          <wp:inline distT="0" distB="0" distL="0" distR="0" wp14:anchorId="658D5167" wp14:editId="1ADCDE63">
            <wp:extent cx="2641065" cy="1670539"/>
            <wp:effectExtent l="0" t="0" r="6985" b="6350"/>
            <wp:docPr id="19" name="Рисунок 19"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ост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941" cy="1708412"/>
                    </a:xfrm>
                    <a:prstGeom prst="rect">
                      <a:avLst/>
                    </a:prstGeom>
                    <a:noFill/>
                    <a:ln>
                      <a:noFill/>
                    </a:ln>
                  </pic:spPr>
                </pic:pic>
              </a:graphicData>
            </a:graphic>
          </wp:inline>
        </w:drawing>
      </w:r>
      <w:r w:rsidR="007B55B3" w:rsidRPr="00ED25C5">
        <w:rPr>
          <w:rFonts w:ascii="Times New Roman" w:eastAsiaTheme="minorEastAsia" w:hAnsi="Times New Roman" w:cs="Times New Roman"/>
          <w:sz w:val="24"/>
          <w:szCs w:val="24"/>
          <w:lang w:eastAsia="ru-RU"/>
        </w:rPr>
        <w:t xml:space="preserve"> </w:t>
      </w:r>
    </w:p>
    <w:p w14:paraId="4745C8A2" w14:textId="172C4A42" w:rsidR="00B34A69" w:rsidRPr="00ED25C5" w:rsidRDefault="007B55B3" w:rsidP="00710474">
      <w:pPr>
        <w:pStyle w:val="a4"/>
        <w:shd w:val="clear" w:color="auto" w:fill="FFFFFF"/>
        <w:spacing w:after="120" w:line="180" w:lineRule="atLeast"/>
        <w:ind w:left="1440"/>
        <w:rPr>
          <w:rFonts w:ascii="Times New Roman" w:eastAsiaTheme="minorEastAsia" w:hAnsi="Times New Roman" w:cs="Times New Roman"/>
          <w:sz w:val="24"/>
          <w:szCs w:val="24"/>
          <w:lang w:eastAsia="ru-RU"/>
        </w:rPr>
      </w:pPr>
      <w:r w:rsidRPr="00ED25C5">
        <w:rPr>
          <w:rFonts w:ascii="Times New Roman" w:eastAsiaTheme="minorEastAsia" w:hAnsi="Times New Roman" w:cs="Times New Roman"/>
          <w:sz w:val="24"/>
          <w:szCs w:val="24"/>
          <w:lang w:eastAsia="ru-RU"/>
        </w:rPr>
        <w:t>(Рис. 1</w:t>
      </w:r>
      <w:r w:rsidR="00F220A2">
        <w:rPr>
          <w:rFonts w:ascii="Times New Roman" w:eastAsiaTheme="minorEastAsia" w:hAnsi="Times New Roman" w:cs="Times New Roman"/>
          <w:sz w:val="24"/>
          <w:szCs w:val="24"/>
          <w:lang w:eastAsia="ru-RU"/>
        </w:rPr>
        <w:t>3</w:t>
      </w:r>
      <w:r w:rsidRPr="00ED25C5">
        <w:rPr>
          <w:rFonts w:ascii="Times New Roman" w:eastAsiaTheme="minorEastAsia" w:hAnsi="Times New Roman" w:cs="Times New Roman"/>
          <w:sz w:val="24"/>
          <w:szCs w:val="24"/>
          <w:lang w:eastAsia="ru-RU"/>
        </w:rPr>
        <w:t xml:space="preserve"> личный кабинет приложения Тинькофф инвестор Источник: </w:t>
      </w:r>
      <w:hyperlink r:id="rId38" w:history="1">
        <w:r w:rsidRPr="00ED25C5">
          <w:rPr>
            <w:rStyle w:val="a5"/>
            <w:rFonts w:ascii="Times New Roman" w:eastAsiaTheme="minorEastAsia" w:hAnsi="Times New Roman" w:cs="Times New Roman"/>
            <w:sz w:val="24"/>
            <w:szCs w:val="24"/>
            <w:lang w:eastAsia="ru-RU"/>
          </w:rPr>
          <w:t>https://iis24.ru/tinkoff-sozdast-sobstvennuyu-upravlyayushuu-kompaniyu/</w:t>
        </w:r>
      </w:hyperlink>
      <w:r w:rsidRPr="00ED25C5">
        <w:rPr>
          <w:rFonts w:ascii="Times New Roman" w:eastAsiaTheme="minorEastAsia" w:hAnsi="Times New Roman" w:cs="Times New Roman"/>
          <w:sz w:val="24"/>
          <w:szCs w:val="24"/>
          <w:lang w:eastAsia="ru-RU"/>
        </w:rPr>
        <w:t xml:space="preserve"> )</w:t>
      </w:r>
    </w:p>
    <w:p w14:paraId="01DC9687" w14:textId="3BD41AA7" w:rsidR="00B34A69" w:rsidRPr="00ED25C5" w:rsidRDefault="00B34A69" w:rsidP="003B5097">
      <w:pPr>
        <w:spacing w:line="180" w:lineRule="atLeast"/>
        <w:ind w:firstLine="708"/>
        <w:jc w:val="both"/>
        <w:rPr>
          <w:rFonts w:ascii="Times New Roman" w:hAnsi="Times New Roman" w:cs="Times New Roman"/>
          <w:sz w:val="24"/>
          <w:szCs w:val="24"/>
        </w:rPr>
      </w:pPr>
      <w:r w:rsidRPr="00ED25C5">
        <w:rPr>
          <w:rFonts w:ascii="Times New Roman" w:hAnsi="Times New Roman" w:cs="Times New Roman"/>
          <w:sz w:val="24"/>
          <w:szCs w:val="24"/>
        </w:rPr>
        <w:lastRenderedPageBreak/>
        <w:t>Конечно, в любом приложении есть консультант, который поможет в случае каких</w:t>
      </w:r>
      <w:r w:rsidR="000E1E6F" w:rsidRPr="00ED25C5">
        <w:rPr>
          <w:rFonts w:ascii="Times New Roman" w:hAnsi="Times New Roman" w:cs="Times New Roman"/>
          <w:sz w:val="24"/>
          <w:szCs w:val="24"/>
        </w:rPr>
        <w:t>-</w:t>
      </w:r>
      <w:r w:rsidRPr="00ED25C5">
        <w:rPr>
          <w:rFonts w:ascii="Times New Roman" w:hAnsi="Times New Roman" w:cs="Times New Roman"/>
          <w:sz w:val="24"/>
          <w:szCs w:val="24"/>
        </w:rPr>
        <w:t xml:space="preserve">либо технических проблем. </w:t>
      </w:r>
      <w:r w:rsidR="000E1E6F" w:rsidRPr="00ED25C5">
        <w:rPr>
          <w:rFonts w:ascii="Times New Roman" w:hAnsi="Times New Roman" w:cs="Times New Roman"/>
          <w:sz w:val="24"/>
          <w:szCs w:val="24"/>
        </w:rPr>
        <w:t>Теперь остается только покупать ценные бумаги и следить за индексами биржи</w:t>
      </w:r>
      <w:r w:rsidR="003B5097">
        <w:rPr>
          <w:rFonts w:ascii="Times New Roman" w:hAnsi="Times New Roman" w:cs="Times New Roman"/>
          <w:sz w:val="24"/>
          <w:szCs w:val="24"/>
        </w:rPr>
        <w:t>.</w:t>
      </w:r>
    </w:p>
    <w:p w14:paraId="4D644587" w14:textId="6F9714DF" w:rsidR="000E1E6F" w:rsidRPr="003B5097" w:rsidRDefault="000E1E6F" w:rsidP="00710474">
      <w:pPr>
        <w:pStyle w:val="1"/>
        <w:spacing w:line="180" w:lineRule="atLeast"/>
        <w:rPr>
          <w:rFonts w:ascii="Times New Roman" w:hAnsi="Times New Roman" w:cs="Times New Roman"/>
          <w:sz w:val="44"/>
          <w:szCs w:val="44"/>
        </w:rPr>
      </w:pPr>
      <w:bookmarkStart w:id="18" w:name="_Toc57725809"/>
      <w:r w:rsidRPr="003B5097">
        <w:rPr>
          <w:rFonts w:ascii="Times New Roman" w:hAnsi="Times New Roman" w:cs="Times New Roman"/>
          <w:sz w:val="44"/>
          <w:szCs w:val="44"/>
        </w:rPr>
        <w:t>Вывод</w:t>
      </w:r>
      <w:bookmarkEnd w:id="18"/>
    </w:p>
    <w:p w14:paraId="1208A118" w14:textId="49C0F6C6" w:rsidR="000E1E6F" w:rsidRPr="00ED25C5" w:rsidRDefault="000E3BD9" w:rsidP="00710474">
      <w:pPr>
        <w:pStyle w:val="a4"/>
        <w:numPr>
          <w:ilvl w:val="0"/>
          <w:numId w:val="27"/>
        </w:numPr>
        <w:spacing w:line="180" w:lineRule="atLeast"/>
        <w:jc w:val="both"/>
        <w:rPr>
          <w:rFonts w:ascii="Times New Roman" w:hAnsi="Times New Roman" w:cs="Times New Roman"/>
          <w:sz w:val="24"/>
          <w:szCs w:val="24"/>
        </w:rPr>
      </w:pPr>
      <w:r w:rsidRPr="00ED25C5">
        <w:rPr>
          <w:rFonts w:ascii="Times New Roman" w:hAnsi="Times New Roman" w:cs="Times New Roman"/>
          <w:sz w:val="24"/>
          <w:szCs w:val="24"/>
        </w:rPr>
        <w:t>Сегодня навыки инвестирования становят</w:t>
      </w:r>
      <w:r w:rsidR="003B5097">
        <w:rPr>
          <w:rFonts w:ascii="Times New Roman" w:hAnsi="Times New Roman" w:cs="Times New Roman"/>
          <w:sz w:val="24"/>
          <w:szCs w:val="24"/>
        </w:rPr>
        <w:t>ся навыками, необходимыми</w:t>
      </w:r>
      <w:r w:rsidRPr="00ED25C5">
        <w:rPr>
          <w:rFonts w:ascii="Times New Roman" w:hAnsi="Times New Roman" w:cs="Times New Roman"/>
          <w:sz w:val="24"/>
          <w:szCs w:val="24"/>
        </w:rPr>
        <w:t xml:space="preserve"> для того, чтобы быть успешным в обществе</w:t>
      </w:r>
      <w:r w:rsidR="003B5097">
        <w:rPr>
          <w:rFonts w:ascii="Times New Roman" w:hAnsi="Times New Roman" w:cs="Times New Roman"/>
          <w:sz w:val="24"/>
          <w:szCs w:val="24"/>
        </w:rPr>
        <w:t>.</w:t>
      </w:r>
      <w:r w:rsidRPr="00ED25C5">
        <w:rPr>
          <w:rFonts w:ascii="Times New Roman" w:hAnsi="Times New Roman" w:cs="Times New Roman"/>
          <w:sz w:val="24"/>
          <w:szCs w:val="24"/>
        </w:rPr>
        <w:t xml:space="preserve"> </w:t>
      </w:r>
    </w:p>
    <w:p w14:paraId="13D9C48F" w14:textId="0AC7E26C" w:rsidR="000E3BD9" w:rsidRPr="00ED25C5" w:rsidRDefault="000E3BD9" w:rsidP="00710474">
      <w:pPr>
        <w:pStyle w:val="a4"/>
        <w:numPr>
          <w:ilvl w:val="0"/>
          <w:numId w:val="27"/>
        </w:numPr>
        <w:spacing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Инвестиции доступны людям любого социального статуса. Инвестировать можно с </w:t>
      </w:r>
      <w:r w:rsidR="00AC08DD" w:rsidRPr="00ED25C5">
        <w:rPr>
          <w:rFonts w:ascii="Times New Roman" w:hAnsi="Times New Roman" w:cs="Times New Roman"/>
          <w:sz w:val="24"/>
          <w:szCs w:val="24"/>
        </w:rPr>
        <w:t>минимальной</w:t>
      </w:r>
      <w:r w:rsidRPr="00ED25C5">
        <w:rPr>
          <w:rFonts w:ascii="Times New Roman" w:hAnsi="Times New Roman" w:cs="Times New Roman"/>
          <w:sz w:val="24"/>
          <w:szCs w:val="24"/>
        </w:rPr>
        <w:t xml:space="preserve"> суммой денег</w:t>
      </w:r>
      <w:r w:rsidR="003B5097">
        <w:rPr>
          <w:rFonts w:ascii="Times New Roman" w:hAnsi="Times New Roman" w:cs="Times New Roman"/>
          <w:sz w:val="24"/>
          <w:szCs w:val="24"/>
        </w:rPr>
        <w:t>.</w:t>
      </w:r>
    </w:p>
    <w:p w14:paraId="7C1DCF43" w14:textId="7207F2CC" w:rsidR="000E3BD9" w:rsidRPr="00ED25C5" w:rsidRDefault="00AC08DD" w:rsidP="00710474">
      <w:pPr>
        <w:pStyle w:val="a4"/>
        <w:numPr>
          <w:ilvl w:val="0"/>
          <w:numId w:val="27"/>
        </w:numPr>
        <w:spacing w:line="180" w:lineRule="atLeast"/>
        <w:jc w:val="both"/>
        <w:rPr>
          <w:rFonts w:ascii="Times New Roman" w:hAnsi="Times New Roman" w:cs="Times New Roman"/>
          <w:sz w:val="24"/>
          <w:szCs w:val="24"/>
        </w:rPr>
      </w:pPr>
      <w:r w:rsidRPr="00ED25C5">
        <w:rPr>
          <w:rFonts w:ascii="Times New Roman" w:hAnsi="Times New Roman" w:cs="Times New Roman"/>
          <w:sz w:val="24"/>
          <w:szCs w:val="24"/>
        </w:rPr>
        <w:t>Не обязательно быть предпринимателем, чтобы стать владельцем бизнеса, можно просто купит</w:t>
      </w:r>
      <w:r w:rsidR="003B5097">
        <w:rPr>
          <w:rFonts w:ascii="Times New Roman" w:hAnsi="Times New Roman" w:cs="Times New Roman"/>
          <w:sz w:val="24"/>
          <w:szCs w:val="24"/>
        </w:rPr>
        <w:t>ь акции.</w:t>
      </w:r>
    </w:p>
    <w:p w14:paraId="5169686F" w14:textId="4C0414E5" w:rsidR="000E1E6F" w:rsidRPr="00ED25C5" w:rsidRDefault="00E41F97" w:rsidP="00710474">
      <w:pPr>
        <w:pStyle w:val="a4"/>
        <w:numPr>
          <w:ilvl w:val="0"/>
          <w:numId w:val="27"/>
        </w:numPr>
        <w:spacing w:line="180" w:lineRule="atLeast"/>
        <w:jc w:val="both"/>
        <w:rPr>
          <w:rFonts w:ascii="Times New Roman" w:hAnsi="Times New Roman" w:cs="Times New Roman"/>
          <w:sz w:val="24"/>
          <w:szCs w:val="24"/>
        </w:rPr>
      </w:pPr>
      <w:r w:rsidRPr="00ED25C5">
        <w:rPr>
          <w:rFonts w:ascii="Times New Roman" w:hAnsi="Times New Roman" w:cs="Times New Roman"/>
          <w:sz w:val="24"/>
          <w:szCs w:val="24"/>
        </w:rPr>
        <w:t>Не получится получить прибыли от инвестирования в краткосрочном периоде. Инвестировать нужно сроком минимум на 3-5 лет, а лучше всего всю жизнь.</w:t>
      </w:r>
      <w:r w:rsidR="00E04D19" w:rsidRPr="00ED25C5">
        <w:rPr>
          <w:rFonts w:ascii="Times New Roman" w:hAnsi="Times New Roman" w:cs="Times New Roman"/>
          <w:sz w:val="24"/>
          <w:szCs w:val="24"/>
        </w:rPr>
        <w:t xml:space="preserve"> У. Баффет сказал: «Лучшее время для продажи акции-никогда». Аналитики считают, что продавать акции стоит только тогда, когда вы уже нашли другие, более хорошие.</w:t>
      </w:r>
    </w:p>
    <w:p w14:paraId="53A27540" w14:textId="5C335760" w:rsidR="00E04D19" w:rsidRPr="00ED25C5" w:rsidRDefault="00E04D19" w:rsidP="00710474">
      <w:pPr>
        <w:pStyle w:val="a4"/>
        <w:numPr>
          <w:ilvl w:val="0"/>
          <w:numId w:val="27"/>
        </w:numPr>
        <w:spacing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Технически покупать акции не сложно. Для этого нужен только смартфон с Интернетом. </w:t>
      </w:r>
    </w:p>
    <w:p w14:paraId="38ABE068" w14:textId="39E7C4F6" w:rsidR="00E04D19" w:rsidRPr="00ED25C5" w:rsidRDefault="00E04D19" w:rsidP="00710474">
      <w:pPr>
        <w:pStyle w:val="a4"/>
        <w:numPr>
          <w:ilvl w:val="0"/>
          <w:numId w:val="27"/>
        </w:numPr>
        <w:spacing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Выбор инструментов для инвестирования зависит от личных особенностей человека: возраста, стрессоустойчивости, размера дохода и целей инвестирования. </w:t>
      </w:r>
    </w:p>
    <w:p w14:paraId="3EB75F2A" w14:textId="35FA60E4" w:rsidR="00E04D19" w:rsidRPr="00ED25C5" w:rsidRDefault="00E04D19" w:rsidP="00710474">
      <w:pPr>
        <w:pStyle w:val="a4"/>
        <w:numPr>
          <w:ilvl w:val="0"/>
          <w:numId w:val="27"/>
        </w:numPr>
        <w:spacing w:line="180" w:lineRule="atLeast"/>
        <w:jc w:val="both"/>
        <w:rPr>
          <w:rFonts w:ascii="Times New Roman" w:hAnsi="Times New Roman" w:cs="Times New Roman"/>
          <w:sz w:val="24"/>
          <w:szCs w:val="24"/>
        </w:rPr>
      </w:pPr>
      <w:r w:rsidRPr="00ED25C5">
        <w:rPr>
          <w:rFonts w:ascii="Times New Roman" w:hAnsi="Times New Roman" w:cs="Times New Roman"/>
          <w:sz w:val="24"/>
          <w:szCs w:val="24"/>
        </w:rPr>
        <w:t>Чем выше риск, тем выше доходность</w:t>
      </w:r>
      <w:r w:rsidR="003B5097">
        <w:rPr>
          <w:rFonts w:ascii="Times New Roman" w:hAnsi="Times New Roman" w:cs="Times New Roman"/>
          <w:sz w:val="24"/>
          <w:szCs w:val="24"/>
        </w:rPr>
        <w:t>.</w:t>
      </w:r>
      <w:r w:rsidRPr="00ED25C5">
        <w:rPr>
          <w:rFonts w:ascii="Times New Roman" w:hAnsi="Times New Roman" w:cs="Times New Roman"/>
          <w:sz w:val="24"/>
          <w:szCs w:val="24"/>
        </w:rPr>
        <w:t xml:space="preserve"> </w:t>
      </w:r>
    </w:p>
    <w:p w14:paraId="080B3C4C" w14:textId="11095A93" w:rsidR="00E04D19" w:rsidRPr="003B5097" w:rsidRDefault="003B5097" w:rsidP="003B5097">
      <w:pPr>
        <w:pStyle w:val="a4"/>
        <w:numPr>
          <w:ilvl w:val="0"/>
          <w:numId w:val="27"/>
        </w:numPr>
        <w:spacing w:line="180" w:lineRule="atLeast"/>
        <w:jc w:val="both"/>
        <w:rPr>
          <w:rFonts w:ascii="Times New Roman" w:hAnsi="Times New Roman" w:cs="Times New Roman"/>
          <w:sz w:val="24"/>
          <w:szCs w:val="24"/>
        </w:rPr>
      </w:pPr>
      <w:r>
        <w:rPr>
          <w:rFonts w:ascii="Times New Roman" w:hAnsi="Times New Roman" w:cs="Times New Roman"/>
          <w:sz w:val="24"/>
          <w:szCs w:val="24"/>
        </w:rPr>
        <w:t>На фондовый рынок влияе</w:t>
      </w:r>
      <w:r w:rsidR="00E04D19" w:rsidRPr="00ED25C5">
        <w:rPr>
          <w:rFonts w:ascii="Times New Roman" w:hAnsi="Times New Roman" w:cs="Times New Roman"/>
          <w:sz w:val="24"/>
          <w:szCs w:val="24"/>
        </w:rPr>
        <w:t xml:space="preserve">т множество факторов, из-за этого </w:t>
      </w:r>
      <w:r w:rsidR="009E2A77" w:rsidRPr="00ED25C5">
        <w:rPr>
          <w:rFonts w:ascii="Times New Roman" w:hAnsi="Times New Roman" w:cs="Times New Roman"/>
          <w:sz w:val="24"/>
          <w:szCs w:val="24"/>
        </w:rPr>
        <w:t>невозможно</w:t>
      </w:r>
      <w:r w:rsidR="00E04D19" w:rsidRPr="00ED25C5">
        <w:rPr>
          <w:rFonts w:ascii="Times New Roman" w:hAnsi="Times New Roman" w:cs="Times New Roman"/>
          <w:sz w:val="24"/>
          <w:szCs w:val="24"/>
        </w:rPr>
        <w:t xml:space="preserve"> предс</w:t>
      </w:r>
      <w:r>
        <w:rPr>
          <w:rFonts w:ascii="Times New Roman" w:hAnsi="Times New Roman" w:cs="Times New Roman"/>
          <w:sz w:val="24"/>
          <w:szCs w:val="24"/>
        </w:rPr>
        <w:t>казать его кризис</w:t>
      </w:r>
      <w:r w:rsidR="008743AC" w:rsidRPr="00ED25C5">
        <w:rPr>
          <w:rFonts w:ascii="Times New Roman" w:hAnsi="Times New Roman" w:cs="Times New Roman"/>
          <w:sz w:val="24"/>
          <w:szCs w:val="24"/>
        </w:rPr>
        <w:t xml:space="preserve"> или подъём</w:t>
      </w:r>
      <w:r>
        <w:rPr>
          <w:rFonts w:ascii="Times New Roman" w:hAnsi="Times New Roman" w:cs="Times New Roman"/>
          <w:sz w:val="24"/>
          <w:szCs w:val="24"/>
        </w:rPr>
        <w:t>, п</w:t>
      </w:r>
      <w:r w:rsidR="008743AC" w:rsidRPr="00ED25C5">
        <w:rPr>
          <w:rFonts w:ascii="Times New Roman" w:hAnsi="Times New Roman" w:cs="Times New Roman"/>
          <w:sz w:val="24"/>
          <w:szCs w:val="24"/>
        </w:rPr>
        <w:t xml:space="preserve">оэтому следить за рынком и покупать ценные бумаги надо регулярно. </w:t>
      </w:r>
    </w:p>
    <w:p w14:paraId="39F70E91" w14:textId="77777777" w:rsidR="003B5097" w:rsidRDefault="000E1E6F" w:rsidP="00710474">
      <w:pPr>
        <w:spacing w:line="180" w:lineRule="atLeast"/>
        <w:rPr>
          <w:rFonts w:ascii="Times New Roman" w:hAnsi="Times New Roman" w:cs="Times New Roman"/>
          <w:sz w:val="24"/>
          <w:szCs w:val="24"/>
        </w:rPr>
      </w:pPr>
      <w:r w:rsidRPr="00ED25C5">
        <w:rPr>
          <w:rFonts w:ascii="Times New Roman" w:hAnsi="Times New Roman" w:cs="Times New Roman"/>
          <w:noProof/>
          <w:sz w:val="24"/>
          <w:szCs w:val="24"/>
        </w:rPr>
        <w:drawing>
          <wp:inline distT="0" distB="0" distL="0" distR="0" wp14:anchorId="65F5BEB5" wp14:editId="5D152645">
            <wp:extent cx="3947746" cy="3847039"/>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 t="1864" r="1177" b="21838"/>
                    <a:stretch/>
                  </pic:blipFill>
                  <pic:spPr bwMode="auto">
                    <a:xfrm>
                      <a:off x="0" y="0"/>
                      <a:ext cx="4011320" cy="3908992"/>
                    </a:xfrm>
                    <a:prstGeom prst="rect">
                      <a:avLst/>
                    </a:prstGeom>
                    <a:ln>
                      <a:noFill/>
                    </a:ln>
                    <a:extLst>
                      <a:ext uri="{53640926-AAD7-44D8-BBD7-CCE9431645EC}">
                        <a14:shadowObscured xmlns:a14="http://schemas.microsoft.com/office/drawing/2010/main"/>
                      </a:ext>
                    </a:extLst>
                  </pic:spPr>
                </pic:pic>
              </a:graphicData>
            </a:graphic>
          </wp:inline>
        </w:drawing>
      </w:r>
      <w:r w:rsidR="007B55B3" w:rsidRPr="00ED25C5">
        <w:rPr>
          <w:rFonts w:ascii="Times New Roman" w:hAnsi="Times New Roman" w:cs="Times New Roman"/>
          <w:sz w:val="24"/>
          <w:szCs w:val="24"/>
        </w:rPr>
        <w:t xml:space="preserve"> </w:t>
      </w:r>
    </w:p>
    <w:p w14:paraId="264BCFF7" w14:textId="55F69216" w:rsidR="000E1E6F" w:rsidRPr="00ED25C5" w:rsidRDefault="007B55B3" w:rsidP="00710474">
      <w:pPr>
        <w:spacing w:line="180" w:lineRule="atLeast"/>
        <w:rPr>
          <w:rFonts w:ascii="Times New Roman" w:hAnsi="Times New Roman" w:cs="Times New Roman"/>
          <w:sz w:val="24"/>
          <w:szCs w:val="24"/>
        </w:rPr>
      </w:pPr>
      <w:r w:rsidRPr="00ED25C5">
        <w:rPr>
          <w:rFonts w:ascii="Times New Roman" w:hAnsi="Times New Roman" w:cs="Times New Roman"/>
          <w:sz w:val="24"/>
          <w:szCs w:val="24"/>
        </w:rPr>
        <w:t>(Рис. 1</w:t>
      </w:r>
      <w:r w:rsidR="007A3849" w:rsidRPr="007A3849">
        <w:rPr>
          <w:rFonts w:ascii="Times New Roman" w:hAnsi="Times New Roman" w:cs="Times New Roman"/>
          <w:sz w:val="24"/>
          <w:szCs w:val="24"/>
        </w:rPr>
        <w:t>4</w:t>
      </w:r>
      <w:r w:rsidRPr="00ED25C5">
        <w:rPr>
          <w:rFonts w:ascii="Times New Roman" w:hAnsi="Times New Roman" w:cs="Times New Roman"/>
          <w:sz w:val="24"/>
          <w:szCs w:val="24"/>
        </w:rPr>
        <w:t xml:space="preserve"> статистика населения Российской Федерации по способам сбережения денежных средств. Источник: УК «Арсагера» ЗАМЕТКИ В ИНВЕСТИРОВАНИИ) </w:t>
      </w:r>
    </w:p>
    <w:p w14:paraId="43D6036F" w14:textId="0F6A0F18" w:rsidR="0031394E" w:rsidRPr="00506638" w:rsidRDefault="003B5097" w:rsidP="00506638">
      <w:pPr>
        <w:spacing w:line="180" w:lineRule="atLeast"/>
        <w:ind w:firstLine="708"/>
        <w:jc w:val="both"/>
        <w:rPr>
          <w:rFonts w:ascii="Times New Roman" w:hAnsi="Times New Roman" w:cs="Times New Roman"/>
          <w:sz w:val="24"/>
          <w:szCs w:val="24"/>
        </w:rPr>
      </w:pPr>
      <w:r>
        <w:rPr>
          <w:rFonts w:ascii="Times New Roman" w:hAnsi="Times New Roman" w:cs="Times New Roman"/>
          <w:sz w:val="24"/>
          <w:szCs w:val="24"/>
        </w:rPr>
        <w:t>Политика Ц</w:t>
      </w:r>
      <w:r w:rsidR="00A14BF1" w:rsidRPr="00ED25C5">
        <w:rPr>
          <w:rFonts w:ascii="Times New Roman" w:hAnsi="Times New Roman" w:cs="Times New Roman"/>
          <w:sz w:val="24"/>
          <w:szCs w:val="24"/>
        </w:rPr>
        <w:t>ентрального банка направлена сейчас на поддержку роста фондового рынка Росс</w:t>
      </w:r>
      <w:r>
        <w:rPr>
          <w:rFonts w:ascii="Times New Roman" w:hAnsi="Times New Roman" w:cs="Times New Roman"/>
          <w:sz w:val="24"/>
          <w:szCs w:val="24"/>
        </w:rPr>
        <w:t>и</w:t>
      </w:r>
      <w:r w:rsidR="00A14BF1" w:rsidRPr="00ED25C5">
        <w:rPr>
          <w:rFonts w:ascii="Times New Roman" w:hAnsi="Times New Roman" w:cs="Times New Roman"/>
          <w:sz w:val="24"/>
          <w:szCs w:val="24"/>
        </w:rPr>
        <w:t>и. Он имеет большой потенциал. Все больше людей будут инвестировать. И сейчас основная з</w:t>
      </w:r>
      <w:r w:rsidR="008743AC" w:rsidRPr="00ED25C5">
        <w:rPr>
          <w:rFonts w:ascii="Times New Roman" w:hAnsi="Times New Roman" w:cs="Times New Roman"/>
          <w:sz w:val="24"/>
          <w:szCs w:val="24"/>
        </w:rPr>
        <w:t>адача, которая стоит перед участниками рынка, — не разочаровать людей, которые выбрали финансовые инструменты для инвестиций, завоевать их доверие. </w:t>
      </w:r>
      <w:bookmarkStart w:id="19" w:name="_Toc57725810"/>
    </w:p>
    <w:p w14:paraId="7295B527" w14:textId="29768B98" w:rsidR="00363CA1" w:rsidRPr="00540644" w:rsidRDefault="00363CA1" w:rsidP="00710474">
      <w:pPr>
        <w:spacing w:after="0" w:line="180" w:lineRule="atLeast"/>
        <w:jc w:val="both"/>
        <w:outlineLvl w:val="0"/>
        <w:rPr>
          <w:rFonts w:ascii="Times New Roman" w:hAnsi="Times New Roman" w:cs="Times New Roman"/>
          <w:color w:val="2F5496" w:themeColor="accent1" w:themeShade="BF"/>
          <w:sz w:val="44"/>
          <w:szCs w:val="44"/>
        </w:rPr>
      </w:pPr>
      <w:r w:rsidRPr="00540644">
        <w:rPr>
          <w:rFonts w:ascii="Times New Roman" w:hAnsi="Times New Roman" w:cs="Times New Roman"/>
          <w:color w:val="2F5496" w:themeColor="accent1" w:themeShade="BF"/>
          <w:sz w:val="44"/>
          <w:szCs w:val="44"/>
        </w:rPr>
        <w:t>Экспертное заключение</w:t>
      </w:r>
      <w:bookmarkEnd w:id="19"/>
      <w:r w:rsidRPr="00540644">
        <w:rPr>
          <w:rFonts w:ascii="Times New Roman" w:hAnsi="Times New Roman" w:cs="Times New Roman"/>
          <w:color w:val="2F5496" w:themeColor="accent1" w:themeShade="BF"/>
          <w:sz w:val="44"/>
          <w:szCs w:val="44"/>
        </w:rPr>
        <w:t xml:space="preserve"> </w:t>
      </w:r>
    </w:p>
    <w:p w14:paraId="4687B34F" w14:textId="4F1B9897" w:rsidR="00363CA1" w:rsidRPr="00ED25C5" w:rsidRDefault="00ED25C5" w:rsidP="00710474">
      <w:pPr>
        <w:spacing w:after="0" w:line="180" w:lineRule="atLeast"/>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63CA1" w:rsidRPr="00ED25C5">
        <w:rPr>
          <w:rFonts w:ascii="Times New Roman" w:hAnsi="Times New Roman" w:cs="Times New Roman"/>
          <w:sz w:val="24"/>
          <w:szCs w:val="24"/>
        </w:rPr>
        <w:t xml:space="preserve">   Работа написана на важную и актуальную тему, которая может быть полезной при выборе инструментов, пригодных в разной степени для накопления и увеличения денежных доходов граждан.</w:t>
      </w:r>
    </w:p>
    <w:p w14:paraId="5EF6B750" w14:textId="1EC8BBFE" w:rsidR="00363CA1" w:rsidRPr="00ED25C5" w:rsidRDefault="00363CA1" w:rsidP="00710474">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       Автором проведен комплексный обзор существующих финансовых инструментов, с помощью которых все желающие могут попытаться сохранять и приумножать свои денежные доходы.</w:t>
      </w:r>
    </w:p>
    <w:p w14:paraId="39E35B31" w14:textId="77777777" w:rsidR="00363CA1" w:rsidRPr="00ED25C5" w:rsidRDefault="00363CA1" w:rsidP="00710474">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        Цель и задачи, поставленные в исследовании в большой степени выполнены. Автором рассмотрены теоретические и практические аспекты финансового инвестирования, что позволяет заключить, что тема исследования раскрыта достаточно подробно.</w:t>
      </w:r>
    </w:p>
    <w:p w14:paraId="622E4C8D" w14:textId="77777777" w:rsidR="00363CA1" w:rsidRPr="00ED25C5" w:rsidRDefault="00363CA1" w:rsidP="00710474">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        В заключении сделаны выводы и рекомендации, необходимые для начинающих инвесторов, опирающиеся на имеющуюся практику и теорию частных инвестиций.</w:t>
      </w:r>
    </w:p>
    <w:p w14:paraId="253BB0B0" w14:textId="77777777" w:rsidR="00363CA1" w:rsidRPr="00ED25C5" w:rsidRDefault="00363CA1" w:rsidP="00710474">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        Все это позволяет оценить авторское научное исследование положительно. </w:t>
      </w:r>
    </w:p>
    <w:p w14:paraId="7DF62640" w14:textId="77777777" w:rsidR="00363CA1" w:rsidRPr="00ED25C5" w:rsidRDefault="00363CA1" w:rsidP="00710474">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        Работа имеет практическое значение и является перспективной для участия в конкурсах научно-исследовательских работ в области финансов и финансовых рынков. </w:t>
      </w:r>
    </w:p>
    <w:p w14:paraId="67266F0B" w14:textId="77777777" w:rsidR="00363CA1" w:rsidRPr="00ED25C5" w:rsidRDefault="00363CA1" w:rsidP="00710474">
      <w:pPr>
        <w:spacing w:after="0" w:line="180" w:lineRule="atLeast"/>
        <w:jc w:val="both"/>
        <w:rPr>
          <w:rFonts w:ascii="Times New Roman" w:hAnsi="Times New Roman" w:cs="Times New Roman"/>
          <w:sz w:val="24"/>
          <w:szCs w:val="24"/>
        </w:rPr>
      </w:pPr>
    </w:p>
    <w:p w14:paraId="65B6CDD5" w14:textId="77777777" w:rsidR="00363CA1" w:rsidRPr="00ED25C5" w:rsidRDefault="00363CA1" w:rsidP="00710474">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Рецензент: д.э.н., </w:t>
      </w:r>
      <w:proofErr w:type="gramStart"/>
      <w:r w:rsidRPr="00ED25C5">
        <w:rPr>
          <w:rFonts w:ascii="Times New Roman" w:hAnsi="Times New Roman" w:cs="Times New Roman"/>
          <w:sz w:val="24"/>
          <w:szCs w:val="24"/>
        </w:rPr>
        <w:t>профессор  кафедры</w:t>
      </w:r>
      <w:proofErr w:type="gramEnd"/>
      <w:r w:rsidRPr="00ED25C5">
        <w:rPr>
          <w:rFonts w:ascii="Times New Roman" w:hAnsi="Times New Roman" w:cs="Times New Roman"/>
          <w:sz w:val="24"/>
          <w:szCs w:val="24"/>
        </w:rPr>
        <w:t xml:space="preserve"> «Финансовые рынки»</w:t>
      </w:r>
    </w:p>
    <w:p w14:paraId="605C0680" w14:textId="33DEBA9B" w:rsidR="00EA07C7" w:rsidRPr="00ED25C5" w:rsidRDefault="00363CA1" w:rsidP="00710474">
      <w:pPr>
        <w:spacing w:after="0" w:line="180" w:lineRule="atLeast"/>
        <w:jc w:val="both"/>
        <w:rPr>
          <w:rFonts w:ascii="Times New Roman" w:hAnsi="Times New Roman" w:cs="Times New Roman"/>
          <w:sz w:val="24"/>
          <w:szCs w:val="24"/>
        </w:rPr>
      </w:pPr>
      <w:r w:rsidRPr="00ED25C5">
        <w:rPr>
          <w:rFonts w:ascii="Times New Roman" w:hAnsi="Times New Roman" w:cs="Times New Roman"/>
          <w:sz w:val="24"/>
          <w:szCs w:val="24"/>
        </w:rPr>
        <w:t xml:space="preserve">                                                                                                              Галанов В.А.</w:t>
      </w:r>
    </w:p>
    <w:p w14:paraId="494AFCE6" w14:textId="77777777" w:rsidR="00EA07C7" w:rsidRPr="00ED25C5" w:rsidRDefault="00EA07C7" w:rsidP="00710474">
      <w:pPr>
        <w:pStyle w:val="message--z2n2nxu"/>
        <w:shd w:val="clear" w:color="auto" w:fill="FFFFFF"/>
        <w:spacing w:after="0" w:afterAutospacing="0" w:line="180" w:lineRule="atLeast"/>
        <w:outlineLvl w:val="0"/>
        <w:rPr>
          <w:color w:val="2F5496" w:themeColor="accent1" w:themeShade="BF"/>
        </w:rPr>
      </w:pPr>
    </w:p>
    <w:p w14:paraId="2018BF18"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7067AE38"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54938484"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3A4FA4A1"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1C6B84D0"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63D2EE9C"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2E18C8B7"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07D8D97E"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251C756A"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4FD137A7"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2850DAD6"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40E7FD10" w14:textId="77777777" w:rsidR="00540644" w:rsidRDefault="00540644" w:rsidP="00710474">
      <w:pPr>
        <w:pStyle w:val="message--z2n2nxu"/>
        <w:shd w:val="clear" w:color="auto" w:fill="FFFFFF"/>
        <w:spacing w:after="0" w:afterAutospacing="0" w:line="180" w:lineRule="atLeast"/>
        <w:outlineLvl w:val="0"/>
        <w:rPr>
          <w:color w:val="2F5496" w:themeColor="accent1" w:themeShade="BF"/>
          <w:sz w:val="28"/>
          <w:szCs w:val="28"/>
        </w:rPr>
      </w:pPr>
    </w:p>
    <w:p w14:paraId="73C05169" w14:textId="77777777" w:rsidR="00506638" w:rsidRDefault="00506638" w:rsidP="00710474">
      <w:pPr>
        <w:pStyle w:val="message--z2n2nxu"/>
        <w:shd w:val="clear" w:color="auto" w:fill="FFFFFF"/>
        <w:spacing w:after="0" w:afterAutospacing="0" w:line="180" w:lineRule="atLeast"/>
        <w:outlineLvl w:val="0"/>
        <w:rPr>
          <w:color w:val="2F5496" w:themeColor="accent1" w:themeShade="BF"/>
          <w:sz w:val="44"/>
          <w:szCs w:val="44"/>
        </w:rPr>
      </w:pPr>
      <w:bookmarkStart w:id="20" w:name="_Toc57725811"/>
    </w:p>
    <w:p w14:paraId="042559C2" w14:textId="77777777" w:rsidR="00506638" w:rsidRDefault="00506638" w:rsidP="00710474">
      <w:pPr>
        <w:pStyle w:val="message--z2n2nxu"/>
        <w:shd w:val="clear" w:color="auto" w:fill="FFFFFF"/>
        <w:spacing w:after="0" w:afterAutospacing="0" w:line="180" w:lineRule="atLeast"/>
        <w:outlineLvl w:val="0"/>
        <w:rPr>
          <w:color w:val="2F5496" w:themeColor="accent1" w:themeShade="BF"/>
          <w:sz w:val="44"/>
          <w:szCs w:val="44"/>
        </w:rPr>
      </w:pPr>
    </w:p>
    <w:p w14:paraId="65E6485B" w14:textId="77777777" w:rsidR="00506638" w:rsidRDefault="00506638" w:rsidP="00710474">
      <w:pPr>
        <w:pStyle w:val="message--z2n2nxu"/>
        <w:shd w:val="clear" w:color="auto" w:fill="FFFFFF"/>
        <w:spacing w:after="0" w:afterAutospacing="0" w:line="180" w:lineRule="atLeast"/>
        <w:outlineLvl w:val="0"/>
        <w:rPr>
          <w:color w:val="2F5496" w:themeColor="accent1" w:themeShade="BF"/>
          <w:sz w:val="44"/>
          <w:szCs w:val="44"/>
        </w:rPr>
      </w:pPr>
    </w:p>
    <w:p w14:paraId="77725B2A" w14:textId="27F10F57" w:rsidR="00EA07C7" w:rsidRPr="00540644" w:rsidRDefault="00EA07C7" w:rsidP="00710474">
      <w:pPr>
        <w:pStyle w:val="message--z2n2nxu"/>
        <w:shd w:val="clear" w:color="auto" w:fill="FFFFFF"/>
        <w:spacing w:after="0" w:afterAutospacing="0" w:line="180" w:lineRule="atLeast"/>
        <w:outlineLvl w:val="0"/>
        <w:rPr>
          <w:color w:val="2F5496" w:themeColor="accent1" w:themeShade="BF"/>
          <w:sz w:val="44"/>
          <w:szCs w:val="44"/>
        </w:rPr>
      </w:pPr>
      <w:r w:rsidRPr="00540644">
        <w:rPr>
          <w:color w:val="2F5496" w:themeColor="accent1" w:themeShade="BF"/>
          <w:sz w:val="44"/>
          <w:szCs w:val="44"/>
        </w:rPr>
        <w:lastRenderedPageBreak/>
        <w:t>Список литературы:</w:t>
      </w:r>
      <w:bookmarkEnd w:id="20"/>
      <w:r w:rsidRPr="00540644">
        <w:rPr>
          <w:color w:val="2F5496" w:themeColor="accent1" w:themeShade="BF"/>
          <w:sz w:val="44"/>
          <w:szCs w:val="44"/>
        </w:rPr>
        <w:t xml:space="preserve"> </w:t>
      </w:r>
    </w:p>
    <w:p w14:paraId="227BCF4E" w14:textId="24CC9521" w:rsidR="003A1C5E" w:rsidRPr="006A3B22" w:rsidRDefault="003A1C5E" w:rsidP="00710474">
      <w:pPr>
        <w:pStyle w:val="message--z2n2nxu"/>
        <w:shd w:val="clear" w:color="auto" w:fill="FFFFFF"/>
        <w:spacing w:after="0" w:afterAutospacing="0" w:line="180" w:lineRule="atLeast"/>
        <w:rPr>
          <w:rFonts w:eastAsiaTheme="minorEastAsia"/>
        </w:rPr>
      </w:pPr>
      <w:r w:rsidRPr="006A3B22">
        <w:rPr>
          <w:rFonts w:eastAsiaTheme="minorEastAsia"/>
          <w:color w:val="000002"/>
        </w:rPr>
        <w:t>УК «Арсагера» «ЗАМЕТКИ В ИНВЕСТИРОВАНИИ. Книга об инвестициях и управлении капиталом»</w:t>
      </w:r>
      <w:r w:rsidRPr="006A3B22">
        <w:rPr>
          <w:rFonts w:eastAsiaTheme="minorEastAsia"/>
          <w:color w:val="000002"/>
        </w:rPr>
        <w:br/>
        <w:t>4-е издание, переработанное и дополненное</w:t>
      </w:r>
      <w:r w:rsidRPr="006A3B22">
        <w:rPr>
          <w:rFonts w:eastAsiaTheme="minorEastAsia"/>
          <w:color w:val="000002"/>
        </w:rPr>
        <w:br/>
        <w:t>Санкт-Петербург: Свое издательство, 2020. — 560 стр.</w:t>
      </w:r>
      <w:r w:rsidRPr="006A3B22">
        <w:rPr>
          <w:rFonts w:eastAsiaTheme="minorEastAsia"/>
        </w:rPr>
        <w:t xml:space="preserve"> </w:t>
      </w:r>
    </w:p>
    <w:p w14:paraId="5781CBDC" w14:textId="35F9224E" w:rsidR="0031394E" w:rsidRPr="006A3B22" w:rsidRDefault="006818EB" w:rsidP="00710474">
      <w:pPr>
        <w:pStyle w:val="message--z2n2nxu"/>
        <w:shd w:val="clear" w:color="auto" w:fill="FFFFFF"/>
        <w:spacing w:after="0" w:afterAutospacing="0" w:line="180" w:lineRule="atLeast"/>
        <w:rPr>
          <w:rFonts w:eastAsiaTheme="minorEastAsia"/>
        </w:rPr>
      </w:pPr>
      <w:r w:rsidRPr="006A3B22">
        <w:rPr>
          <w:rFonts w:eastAsiaTheme="minorEastAsia"/>
        </w:rPr>
        <w:t>Эсме Фаербер «Все об инвестировании. Легкий способ начать свой путь» Издательство Манн, Иванов и Фербер, 2013 год</w:t>
      </w:r>
    </w:p>
    <w:p w14:paraId="31A5C9CD" w14:textId="20EF2D21" w:rsidR="006818EB" w:rsidRPr="006A3B22" w:rsidRDefault="006818EB" w:rsidP="00710474">
      <w:pPr>
        <w:pStyle w:val="message--z2n2nxu"/>
        <w:shd w:val="clear" w:color="auto" w:fill="FFFFFF"/>
        <w:spacing w:after="0" w:afterAutospacing="0" w:line="180" w:lineRule="atLeast"/>
        <w:rPr>
          <w:rFonts w:eastAsiaTheme="minorEastAsia"/>
        </w:rPr>
      </w:pPr>
      <w:r w:rsidRPr="006A3B22">
        <w:rPr>
          <w:rFonts w:eastAsiaTheme="minorEastAsia"/>
        </w:rPr>
        <w:t xml:space="preserve">Джереми Миллер «Правила инвестирования Уоррена Баффетта» Издательство Альпина Диджитал, 2017 год, 460 страниц  </w:t>
      </w:r>
    </w:p>
    <w:p w14:paraId="01FE6A2B" w14:textId="05FBA87F" w:rsidR="00EA07C7" w:rsidRPr="006A3B22" w:rsidRDefault="00427C66" w:rsidP="00710474">
      <w:pPr>
        <w:pStyle w:val="message--z2n2nxu"/>
        <w:shd w:val="clear" w:color="auto" w:fill="FFFFFF"/>
        <w:spacing w:after="0" w:afterAutospacing="0" w:line="180" w:lineRule="atLeast"/>
      </w:pPr>
      <w:hyperlink r:id="rId40" w:history="1">
        <w:r w:rsidR="00EA07C7" w:rsidRPr="006A3B22">
          <w:rPr>
            <w:rStyle w:val="a5"/>
          </w:rPr>
          <w:t>https://www.forbes.ru/finansy-i-investicii/411107-kuda-vlozhit-dengi-v-usloviyah-nizkih-stavok-po-depozitam</w:t>
        </w:r>
      </w:hyperlink>
      <w:r w:rsidR="00EA07C7" w:rsidRPr="006A3B22">
        <w:t xml:space="preserve"> - альтернативные способы сбережения средств </w:t>
      </w:r>
    </w:p>
    <w:p w14:paraId="1EEC186A" w14:textId="2F6F6A42" w:rsidR="00EA07C7" w:rsidRPr="006A3B22" w:rsidRDefault="00427C66" w:rsidP="00710474">
      <w:pPr>
        <w:pStyle w:val="message--z2n2nxu"/>
        <w:shd w:val="clear" w:color="auto" w:fill="FFFFFF"/>
        <w:spacing w:after="0" w:afterAutospacing="0" w:line="180" w:lineRule="atLeast"/>
      </w:pPr>
      <w:hyperlink r:id="rId41" w:history="1">
        <w:r w:rsidR="00EA07C7" w:rsidRPr="006A3B22">
          <w:rPr>
            <w:rStyle w:val="a5"/>
          </w:rPr>
          <w:t>https://www.cbr.ru/</w:t>
        </w:r>
      </w:hyperlink>
      <w:r w:rsidR="00EA07C7" w:rsidRPr="006A3B22">
        <w:t xml:space="preserve"> - информация о ключевой ставке, статистика  </w:t>
      </w:r>
    </w:p>
    <w:p w14:paraId="5A7294BA" w14:textId="2E06A783" w:rsidR="00EA07C7" w:rsidRPr="006A3B22" w:rsidRDefault="00427C66" w:rsidP="00710474">
      <w:pPr>
        <w:pStyle w:val="message--z2n2nxu"/>
        <w:shd w:val="clear" w:color="auto" w:fill="FFFFFF"/>
        <w:spacing w:after="0" w:afterAutospacing="0" w:line="180" w:lineRule="atLeast"/>
      </w:pPr>
      <w:hyperlink r:id="rId42" w:history="1">
        <w:r w:rsidR="00EA07C7" w:rsidRPr="006A3B22">
          <w:rPr>
            <w:rStyle w:val="a5"/>
          </w:rPr>
          <w:t>https://fincult.info/article/chto-takoe-aktsii-i-kak-na-nikh-zarabotat/</w:t>
        </w:r>
      </w:hyperlink>
      <w:r w:rsidR="00EA07C7" w:rsidRPr="006A3B22">
        <w:t xml:space="preserve"> - что такое акции и облигации</w:t>
      </w:r>
    </w:p>
    <w:p w14:paraId="6C892AEA" w14:textId="32E25D65" w:rsidR="00EA07C7" w:rsidRPr="006A3B22" w:rsidRDefault="00427C66" w:rsidP="00710474">
      <w:pPr>
        <w:spacing w:line="180" w:lineRule="atLeast"/>
        <w:rPr>
          <w:rFonts w:ascii="Times New Roman" w:hAnsi="Times New Roman" w:cs="Times New Roman"/>
          <w:color w:val="2C2C2C"/>
          <w:sz w:val="24"/>
          <w:szCs w:val="24"/>
        </w:rPr>
      </w:pPr>
      <w:hyperlink r:id="rId43" w:history="1">
        <w:r w:rsidR="00EA07C7" w:rsidRPr="006A3B22">
          <w:rPr>
            <w:rStyle w:val="a5"/>
            <w:rFonts w:ascii="Times New Roman" w:hAnsi="Times New Roman" w:cs="Times New Roman"/>
            <w:sz w:val="24"/>
            <w:szCs w:val="24"/>
          </w:rPr>
          <w:t>https://www.banki.ru/news/daytheme/?id=10906230 -</w:t>
        </w:r>
      </w:hyperlink>
      <w:r w:rsidR="00EA07C7" w:rsidRPr="006A3B22">
        <w:rPr>
          <w:rFonts w:ascii="Times New Roman" w:hAnsi="Times New Roman" w:cs="Times New Roman"/>
          <w:sz w:val="24"/>
          <w:szCs w:val="24"/>
        </w:rPr>
        <w:t xml:space="preserve"> </w:t>
      </w:r>
      <w:r w:rsidR="00EA07C7" w:rsidRPr="006A3B22">
        <w:rPr>
          <w:rFonts w:ascii="Times New Roman" w:hAnsi="Times New Roman" w:cs="Times New Roman"/>
          <w:color w:val="2C2C2C"/>
          <w:sz w:val="24"/>
          <w:szCs w:val="24"/>
        </w:rPr>
        <w:t>Чьи мобильные приложения лучше всего подходят для торговли</w:t>
      </w:r>
    </w:p>
    <w:p w14:paraId="3125BAAB" w14:textId="5E5EBEF7" w:rsidR="00EA07C7" w:rsidRPr="006A3B22" w:rsidRDefault="00427C66" w:rsidP="00710474">
      <w:pPr>
        <w:spacing w:line="180" w:lineRule="atLeast"/>
        <w:rPr>
          <w:rFonts w:ascii="Times New Roman" w:hAnsi="Times New Roman" w:cs="Times New Roman"/>
          <w:sz w:val="24"/>
          <w:szCs w:val="24"/>
        </w:rPr>
      </w:pPr>
      <w:hyperlink r:id="rId44" w:history="1">
        <w:r w:rsidR="00EA07C7" w:rsidRPr="006A3B22">
          <w:rPr>
            <w:rStyle w:val="a5"/>
            <w:rFonts w:ascii="Times New Roman" w:hAnsi="Times New Roman" w:cs="Times New Roman"/>
            <w:sz w:val="24"/>
            <w:szCs w:val="24"/>
          </w:rPr>
          <w:t>https://quote.rbc.ru/news/training/5e1c29129a79473669cacc76</w:t>
        </w:r>
      </w:hyperlink>
      <w:r w:rsidR="00EA07C7" w:rsidRPr="006A3B22">
        <w:rPr>
          <w:rFonts w:ascii="Times New Roman" w:hAnsi="Times New Roman" w:cs="Times New Roman"/>
          <w:sz w:val="24"/>
          <w:szCs w:val="24"/>
        </w:rPr>
        <w:t xml:space="preserve"> - информация об индексах </w:t>
      </w:r>
    </w:p>
    <w:p w14:paraId="151BF786" w14:textId="7BFC9AD3" w:rsidR="0031394E" w:rsidRPr="006A3B22" w:rsidRDefault="00427C66" w:rsidP="00710474">
      <w:pPr>
        <w:spacing w:line="180" w:lineRule="atLeast"/>
        <w:rPr>
          <w:rFonts w:ascii="Times New Roman" w:hAnsi="Times New Roman" w:cs="Times New Roman"/>
          <w:sz w:val="24"/>
          <w:szCs w:val="24"/>
        </w:rPr>
      </w:pPr>
      <w:hyperlink r:id="rId45" w:history="1">
        <w:r w:rsidR="0031394E" w:rsidRPr="006A3B22">
          <w:rPr>
            <w:rStyle w:val="a5"/>
            <w:rFonts w:ascii="Times New Roman" w:hAnsi="Times New Roman" w:cs="Times New Roman"/>
            <w:sz w:val="24"/>
            <w:szCs w:val="24"/>
            <w:shd w:val="clear" w:color="auto" w:fill="FFFFFF"/>
          </w:rPr>
          <w:t>https://www.sravni.ru/text/2020/3/25/bitva-prilozhenij-brokerov-gde-otkryt-schjot-dlja-investicij/</w:t>
        </w:r>
      </w:hyperlink>
      <w:r w:rsidR="0031394E" w:rsidRPr="006A3B22">
        <w:rPr>
          <w:rStyle w:val="a5"/>
          <w:rFonts w:ascii="Times New Roman" w:hAnsi="Times New Roman" w:cs="Times New Roman"/>
          <w:color w:val="auto"/>
          <w:sz w:val="24"/>
          <w:szCs w:val="24"/>
          <w:u w:val="none"/>
          <w:shd w:val="clear" w:color="auto" w:fill="FFFFFF"/>
        </w:rPr>
        <w:t xml:space="preserve"> - сравнение брокерских компаний </w:t>
      </w:r>
    </w:p>
    <w:p w14:paraId="2CBFD91A" w14:textId="6835302E" w:rsidR="0031394E" w:rsidRPr="006A3B22" w:rsidRDefault="0031394E" w:rsidP="00710474">
      <w:pPr>
        <w:spacing w:line="180" w:lineRule="atLeast"/>
        <w:rPr>
          <w:rFonts w:ascii="Times New Roman" w:hAnsi="Times New Roman" w:cs="Times New Roman"/>
          <w:color w:val="0000FF"/>
          <w:sz w:val="24"/>
          <w:szCs w:val="24"/>
          <w:u w:val="single"/>
          <w:shd w:val="clear" w:color="auto" w:fill="FFFFFF"/>
        </w:rPr>
      </w:pPr>
    </w:p>
    <w:p w14:paraId="7457DF8C" w14:textId="099AE9ED" w:rsidR="00EA07C7" w:rsidRPr="006A3B22" w:rsidRDefault="00EA07C7" w:rsidP="00710474">
      <w:pPr>
        <w:pStyle w:val="message--z2n2nxu"/>
        <w:shd w:val="clear" w:color="auto" w:fill="FFFFFF"/>
        <w:spacing w:after="0" w:afterAutospacing="0" w:line="180" w:lineRule="atLeast"/>
      </w:pPr>
    </w:p>
    <w:p w14:paraId="170CEA67" w14:textId="77777777" w:rsidR="00EA07C7" w:rsidRPr="00ED25C5" w:rsidRDefault="00EA07C7" w:rsidP="00710474">
      <w:pPr>
        <w:pStyle w:val="message--z2n2nxu"/>
        <w:shd w:val="clear" w:color="auto" w:fill="FFFFFF"/>
        <w:spacing w:after="0" w:afterAutospacing="0" w:line="180" w:lineRule="atLeast"/>
      </w:pPr>
    </w:p>
    <w:p w14:paraId="51442046" w14:textId="77777777" w:rsidR="00EA07C7" w:rsidRPr="00ED25C5" w:rsidRDefault="00EA07C7" w:rsidP="00710474">
      <w:pPr>
        <w:pStyle w:val="message--z2n2nxu"/>
        <w:shd w:val="clear" w:color="auto" w:fill="FFFFFF"/>
        <w:spacing w:after="0" w:afterAutospacing="0" w:line="180" w:lineRule="atLeast"/>
      </w:pPr>
    </w:p>
    <w:sectPr w:rsidR="00EA07C7" w:rsidRPr="00ED25C5" w:rsidSect="00E41F97">
      <w:footerReference w:type="default" r:id="rId46"/>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3764D" w14:textId="77777777" w:rsidR="00427C66" w:rsidRDefault="00427C66" w:rsidP="008325C0">
      <w:pPr>
        <w:spacing w:after="0" w:line="240" w:lineRule="auto"/>
      </w:pPr>
      <w:r>
        <w:separator/>
      </w:r>
    </w:p>
  </w:endnote>
  <w:endnote w:type="continuationSeparator" w:id="0">
    <w:p w14:paraId="4692DB87" w14:textId="77777777" w:rsidR="00427C66" w:rsidRDefault="00427C66" w:rsidP="00832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IBM Plex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2657319"/>
      <w:docPartObj>
        <w:docPartGallery w:val="Page Numbers (Bottom of Page)"/>
        <w:docPartUnique/>
      </w:docPartObj>
    </w:sdtPr>
    <w:sdtEndPr/>
    <w:sdtContent>
      <w:p w14:paraId="55143D3E" w14:textId="7B008AC0" w:rsidR="0031394E" w:rsidRDefault="0031394E">
        <w:pPr>
          <w:pStyle w:val="af3"/>
          <w:jc w:val="right"/>
        </w:pPr>
        <w:r>
          <w:fldChar w:fldCharType="begin"/>
        </w:r>
        <w:r>
          <w:instrText>PAGE   \* MERGEFORMAT</w:instrText>
        </w:r>
        <w:r>
          <w:fldChar w:fldCharType="separate"/>
        </w:r>
        <w:r>
          <w:rPr>
            <w:noProof/>
          </w:rPr>
          <w:t>21</w:t>
        </w:r>
        <w:r>
          <w:fldChar w:fldCharType="end"/>
        </w:r>
      </w:p>
    </w:sdtContent>
  </w:sdt>
  <w:p w14:paraId="68F1CB50" w14:textId="5F8C3BED" w:rsidR="0031394E" w:rsidRDefault="0031394E">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4F0BA" w14:textId="77777777" w:rsidR="00427C66" w:rsidRDefault="00427C66" w:rsidP="008325C0">
      <w:pPr>
        <w:spacing w:after="0" w:line="240" w:lineRule="auto"/>
      </w:pPr>
      <w:r>
        <w:separator/>
      </w:r>
    </w:p>
  </w:footnote>
  <w:footnote w:type="continuationSeparator" w:id="0">
    <w:p w14:paraId="0FF1F07E" w14:textId="77777777" w:rsidR="00427C66" w:rsidRDefault="00427C66" w:rsidP="008325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0011A"/>
    <w:multiLevelType w:val="hybridMultilevel"/>
    <w:tmpl w:val="E8E2C4A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AE5BEC"/>
    <w:multiLevelType w:val="multilevel"/>
    <w:tmpl w:val="5C42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84020"/>
    <w:multiLevelType w:val="hybridMultilevel"/>
    <w:tmpl w:val="4CAE1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9A2298"/>
    <w:multiLevelType w:val="hybridMultilevel"/>
    <w:tmpl w:val="BC048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8C6C05"/>
    <w:multiLevelType w:val="hybridMultilevel"/>
    <w:tmpl w:val="4A002EC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00F2FD7"/>
    <w:multiLevelType w:val="hybridMultilevel"/>
    <w:tmpl w:val="190A1D4C"/>
    <w:lvl w:ilvl="0" w:tplc="D932EF20">
      <w:start w:val="1"/>
      <w:numFmt w:val="bullet"/>
      <w:lvlText w:val=""/>
      <w:lvlJc w:val="left"/>
      <w:pPr>
        <w:ind w:left="720" w:hanging="360"/>
      </w:pPr>
      <w:rPr>
        <w:rFonts w:ascii="Symbol" w:hAnsi="Symbol" w:hint="default"/>
        <w:b w:val="0"/>
        <w:bCs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8B17F9E"/>
    <w:multiLevelType w:val="multilevel"/>
    <w:tmpl w:val="5088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7A681F"/>
    <w:multiLevelType w:val="hybridMultilevel"/>
    <w:tmpl w:val="D06A0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9719EE"/>
    <w:multiLevelType w:val="multilevel"/>
    <w:tmpl w:val="D5E0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B0538"/>
    <w:multiLevelType w:val="hybridMultilevel"/>
    <w:tmpl w:val="B76EA9B8"/>
    <w:lvl w:ilvl="0" w:tplc="D932EF20">
      <w:start w:val="1"/>
      <w:numFmt w:val="bullet"/>
      <w:lvlText w:val=""/>
      <w:lvlJc w:val="left"/>
      <w:pPr>
        <w:ind w:left="2160" w:hanging="360"/>
      </w:pPr>
      <w:rPr>
        <w:rFonts w:ascii="Symbol" w:hAnsi="Symbol" w:hint="default"/>
        <w:b w:val="0"/>
        <w:bCs w:val="0"/>
        <w:sz w:val="24"/>
        <w:szCs w:val="24"/>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15:restartNumberingAfterBreak="0">
    <w:nsid w:val="22571779"/>
    <w:multiLevelType w:val="hybridMultilevel"/>
    <w:tmpl w:val="59707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72836E0"/>
    <w:multiLevelType w:val="hybridMultilevel"/>
    <w:tmpl w:val="BB147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D537E5"/>
    <w:multiLevelType w:val="multilevel"/>
    <w:tmpl w:val="9A4E35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0012AB"/>
    <w:multiLevelType w:val="multilevel"/>
    <w:tmpl w:val="DE48E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D51124"/>
    <w:multiLevelType w:val="hybridMultilevel"/>
    <w:tmpl w:val="7D00C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2D1A5F"/>
    <w:multiLevelType w:val="hybridMultilevel"/>
    <w:tmpl w:val="CB7AA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C62AC4"/>
    <w:multiLevelType w:val="multilevel"/>
    <w:tmpl w:val="B4B2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AF574D"/>
    <w:multiLevelType w:val="multilevel"/>
    <w:tmpl w:val="9510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C57BB8"/>
    <w:multiLevelType w:val="hybridMultilevel"/>
    <w:tmpl w:val="48BCB6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00D5BE3"/>
    <w:multiLevelType w:val="multilevel"/>
    <w:tmpl w:val="9510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B3FCB"/>
    <w:multiLevelType w:val="multilevel"/>
    <w:tmpl w:val="1EEC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3C3900"/>
    <w:multiLevelType w:val="hybridMultilevel"/>
    <w:tmpl w:val="52168698"/>
    <w:lvl w:ilvl="0" w:tplc="D932EF20">
      <w:start w:val="1"/>
      <w:numFmt w:val="bullet"/>
      <w:lvlText w:val=""/>
      <w:lvlJc w:val="left"/>
      <w:pPr>
        <w:ind w:left="720" w:hanging="360"/>
      </w:pPr>
      <w:rPr>
        <w:rFonts w:ascii="Symbol" w:hAnsi="Symbol" w:hint="default"/>
        <w:b w:val="0"/>
        <w:bCs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3B7995"/>
    <w:multiLevelType w:val="hybridMultilevel"/>
    <w:tmpl w:val="FB9E9DC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61E37D30"/>
    <w:multiLevelType w:val="multilevel"/>
    <w:tmpl w:val="D402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558F7"/>
    <w:multiLevelType w:val="hybridMultilevel"/>
    <w:tmpl w:val="7D826B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111BB4"/>
    <w:multiLevelType w:val="hybridMultilevel"/>
    <w:tmpl w:val="9C8E7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E43715"/>
    <w:multiLevelType w:val="hybridMultilevel"/>
    <w:tmpl w:val="CCD233B2"/>
    <w:lvl w:ilvl="0" w:tplc="BEB47D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170236"/>
    <w:multiLevelType w:val="hybridMultilevel"/>
    <w:tmpl w:val="DE90C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392CD2"/>
    <w:multiLevelType w:val="multilevel"/>
    <w:tmpl w:val="3DB8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A7725D"/>
    <w:multiLevelType w:val="hybridMultilevel"/>
    <w:tmpl w:val="B95EF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1"/>
  </w:num>
  <w:num w:numId="4">
    <w:abstractNumId w:val="10"/>
  </w:num>
  <w:num w:numId="5">
    <w:abstractNumId w:val="1"/>
  </w:num>
  <w:num w:numId="6">
    <w:abstractNumId w:val="18"/>
  </w:num>
  <w:num w:numId="7">
    <w:abstractNumId w:val="23"/>
  </w:num>
  <w:num w:numId="8">
    <w:abstractNumId w:val="21"/>
  </w:num>
  <w:num w:numId="9">
    <w:abstractNumId w:val="4"/>
  </w:num>
  <w:num w:numId="10">
    <w:abstractNumId w:val="26"/>
  </w:num>
  <w:num w:numId="11">
    <w:abstractNumId w:val="7"/>
  </w:num>
  <w:num w:numId="12">
    <w:abstractNumId w:val="0"/>
  </w:num>
  <w:num w:numId="13">
    <w:abstractNumId w:val="22"/>
  </w:num>
  <w:num w:numId="14">
    <w:abstractNumId w:val="20"/>
  </w:num>
  <w:num w:numId="15">
    <w:abstractNumId w:val="28"/>
  </w:num>
  <w:num w:numId="16">
    <w:abstractNumId w:val="9"/>
  </w:num>
  <w:num w:numId="17">
    <w:abstractNumId w:val="5"/>
  </w:num>
  <w:num w:numId="18">
    <w:abstractNumId w:val="19"/>
  </w:num>
  <w:num w:numId="19">
    <w:abstractNumId w:val="12"/>
  </w:num>
  <w:num w:numId="20">
    <w:abstractNumId w:val="17"/>
  </w:num>
  <w:num w:numId="21">
    <w:abstractNumId w:val="24"/>
  </w:num>
  <w:num w:numId="22">
    <w:abstractNumId w:val="16"/>
  </w:num>
  <w:num w:numId="23">
    <w:abstractNumId w:val="8"/>
  </w:num>
  <w:num w:numId="24">
    <w:abstractNumId w:val="6"/>
  </w:num>
  <w:num w:numId="25">
    <w:abstractNumId w:val="29"/>
  </w:num>
  <w:num w:numId="26">
    <w:abstractNumId w:val="13"/>
  </w:num>
  <w:num w:numId="27">
    <w:abstractNumId w:val="27"/>
  </w:num>
  <w:num w:numId="28">
    <w:abstractNumId w:val="14"/>
  </w:num>
  <w:num w:numId="29">
    <w:abstractNumId w:val="3"/>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3D1"/>
    <w:rsid w:val="00001253"/>
    <w:rsid w:val="00005169"/>
    <w:rsid w:val="00025BE9"/>
    <w:rsid w:val="00033356"/>
    <w:rsid w:val="00035C68"/>
    <w:rsid w:val="000439BF"/>
    <w:rsid w:val="00055C3F"/>
    <w:rsid w:val="00065ACD"/>
    <w:rsid w:val="00092EFF"/>
    <w:rsid w:val="00094D3D"/>
    <w:rsid w:val="000A7466"/>
    <w:rsid w:val="000B2CFB"/>
    <w:rsid w:val="000C13AE"/>
    <w:rsid w:val="000E1E6F"/>
    <w:rsid w:val="000E3BD9"/>
    <w:rsid w:val="000E469E"/>
    <w:rsid w:val="00140A56"/>
    <w:rsid w:val="0015021F"/>
    <w:rsid w:val="00175DBB"/>
    <w:rsid w:val="00185302"/>
    <w:rsid w:val="0019443E"/>
    <w:rsid w:val="0019529D"/>
    <w:rsid w:val="001A1E87"/>
    <w:rsid w:val="001C25E4"/>
    <w:rsid w:val="001C43EE"/>
    <w:rsid w:val="001D1611"/>
    <w:rsid w:val="001E2304"/>
    <w:rsid w:val="001E564E"/>
    <w:rsid w:val="001F5BFF"/>
    <w:rsid w:val="00224D67"/>
    <w:rsid w:val="00232EF2"/>
    <w:rsid w:val="00235894"/>
    <w:rsid w:val="00237772"/>
    <w:rsid w:val="00276D8C"/>
    <w:rsid w:val="002847C7"/>
    <w:rsid w:val="00293BA4"/>
    <w:rsid w:val="002A52B6"/>
    <w:rsid w:val="002A6523"/>
    <w:rsid w:val="002B621E"/>
    <w:rsid w:val="002D1B1B"/>
    <w:rsid w:val="002D3241"/>
    <w:rsid w:val="002D6E63"/>
    <w:rsid w:val="002E6F4A"/>
    <w:rsid w:val="002F0FFC"/>
    <w:rsid w:val="00306473"/>
    <w:rsid w:val="0031394E"/>
    <w:rsid w:val="00330FDD"/>
    <w:rsid w:val="00363CA1"/>
    <w:rsid w:val="00366A60"/>
    <w:rsid w:val="0036773B"/>
    <w:rsid w:val="00372A37"/>
    <w:rsid w:val="00394E30"/>
    <w:rsid w:val="003A1C5E"/>
    <w:rsid w:val="003B4ABF"/>
    <w:rsid w:val="003B5097"/>
    <w:rsid w:val="003B61A7"/>
    <w:rsid w:val="003C0AEE"/>
    <w:rsid w:val="003D1724"/>
    <w:rsid w:val="003E66DB"/>
    <w:rsid w:val="003F4EDA"/>
    <w:rsid w:val="0040671A"/>
    <w:rsid w:val="00411CD8"/>
    <w:rsid w:val="004204A4"/>
    <w:rsid w:val="00427C66"/>
    <w:rsid w:val="004300C5"/>
    <w:rsid w:val="0043620F"/>
    <w:rsid w:val="00450974"/>
    <w:rsid w:val="004C612F"/>
    <w:rsid w:val="004D67A5"/>
    <w:rsid w:val="004F0858"/>
    <w:rsid w:val="00503790"/>
    <w:rsid w:val="00506638"/>
    <w:rsid w:val="00534493"/>
    <w:rsid w:val="00537F9F"/>
    <w:rsid w:val="00540644"/>
    <w:rsid w:val="00593208"/>
    <w:rsid w:val="005B38E7"/>
    <w:rsid w:val="005B65D5"/>
    <w:rsid w:val="005D1EB5"/>
    <w:rsid w:val="005D4011"/>
    <w:rsid w:val="005F2F2B"/>
    <w:rsid w:val="00600D40"/>
    <w:rsid w:val="0060509A"/>
    <w:rsid w:val="0061108B"/>
    <w:rsid w:val="00634299"/>
    <w:rsid w:val="00634593"/>
    <w:rsid w:val="00650FEF"/>
    <w:rsid w:val="00653E91"/>
    <w:rsid w:val="0066145C"/>
    <w:rsid w:val="00664FB5"/>
    <w:rsid w:val="006818EB"/>
    <w:rsid w:val="00684EE0"/>
    <w:rsid w:val="00687B64"/>
    <w:rsid w:val="0069471C"/>
    <w:rsid w:val="006A1A3B"/>
    <w:rsid w:val="006A3B22"/>
    <w:rsid w:val="006B0CBB"/>
    <w:rsid w:val="006B1DB4"/>
    <w:rsid w:val="006B5C02"/>
    <w:rsid w:val="006C0A4B"/>
    <w:rsid w:val="006C3FAC"/>
    <w:rsid w:val="006D7C1D"/>
    <w:rsid w:val="00705FCA"/>
    <w:rsid w:val="00710474"/>
    <w:rsid w:val="007153F9"/>
    <w:rsid w:val="007154DC"/>
    <w:rsid w:val="00721427"/>
    <w:rsid w:val="007330CB"/>
    <w:rsid w:val="00752296"/>
    <w:rsid w:val="00772CE6"/>
    <w:rsid w:val="00773D5D"/>
    <w:rsid w:val="0079179D"/>
    <w:rsid w:val="007A3849"/>
    <w:rsid w:val="007B55B3"/>
    <w:rsid w:val="007C38B7"/>
    <w:rsid w:val="007F1A4C"/>
    <w:rsid w:val="007F354D"/>
    <w:rsid w:val="007F72EB"/>
    <w:rsid w:val="008325C0"/>
    <w:rsid w:val="0086390A"/>
    <w:rsid w:val="008743AC"/>
    <w:rsid w:val="00880528"/>
    <w:rsid w:val="0088418A"/>
    <w:rsid w:val="00886080"/>
    <w:rsid w:val="008914D7"/>
    <w:rsid w:val="008B3353"/>
    <w:rsid w:val="008C75CB"/>
    <w:rsid w:val="008D2EA0"/>
    <w:rsid w:val="009432A0"/>
    <w:rsid w:val="0094363E"/>
    <w:rsid w:val="0096772F"/>
    <w:rsid w:val="00983A9C"/>
    <w:rsid w:val="0098671A"/>
    <w:rsid w:val="00994E87"/>
    <w:rsid w:val="009A22BD"/>
    <w:rsid w:val="009A2893"/>
    <w:rsid w:val="009C23AF"/>
    <w:rsid w:val="009E2A77"/>
    <w:rsid w:val="009E41AE"/>
    <w:rsid w:val="009F008D"/>
    <w:rsid w:val="00A00790"/>
    <w:rsid w:val="00A067EB"/>
    <w:rsid w:val="00A10D9D"/>
    <w:rsid w:val="00A14BF1"/>
    <w:rsid w:val="00A1611A"/>
    <w:rsid w:val="00A2569E"/>
    <w:rsid w:val="00A31C64"/>
    <w:rsid w:val="00A508AE"/>
    <w:rsid w:val="00A65C66"/>
    <w:rsid w:val="00A85CCD"/>
    <w:rsid w:val="00A92629"/>
    <w:rsid w:val="00AA7627"/>
    <w:rsid w:val="00AC08DD"/>
    <w:rsid w:val="00AD121E"/>
    <w:rsid w:val="00AD7FC0"/>
    <w:rsid w:val="00AE061E"/>
    <w:rsid w:val="00AE5830"/>
    <w:rsid w:val="00B1294A"/>
    <w:rsid w:val="00B34A69"/>
    <w:rsid w:val="00B34D3D"/>
    <w:rsid w:val="00B5003C"/>
    <w:rsid w:val="00B574F9"/>
    <w:rsid w:val="00B63D3C"/>
    <w:rsid w:val="00B65045"/>
    <w:rsid w:val="00B74C61"/>
    <w:rsid w:val="00B802F0"/>
    <w:rsid w:val="00B85A94"/>
    <w:rsid w:val="00B8798F"/>
    <w:rsid w:val="00B971C1"/>
    <w:rsid w:val="00BA4859"/>
    <w:rsid w:val="00BA6B47"/>
    <w:rsid w:val="00BD009A"/>
    <w:rsid w:val="00BD420C"/>
    <w:rsid w:val="00BD7B98"/>
    <w:rsid w:val="00BF3303"/>
    <w:rsid w:val="00BF5589"/>
    <w:rsid w:val="00C01925"/>
    <w:rsid w:val="00C16599"/>
    <w:rsid w:val="00C201E3"/>
    <w:rsid w:val="00C20461"/>
    <w:rsid w:val="00C231A7"/>
    <w:rsid w:val="00C3128D"/>
    <w:rsid w:val="00C420D8"/>
    <w:rsid w:val="00C42E60"/>
    <w:rsid w:val="00C748D9"/>
    <w:rsid w:val="00C90CC4"/>
    <w:rsid w:val="00D53DAE"/>
    <w:rsid w:val="00D71C3A"/>
    <w:rsid w:val="00D764AF"/>
    <w:rsid w:val="00D76A3E"/>
    <w:rsid w:val="00D92614"/>
    <w:rsid w:val="00DA70C5"/>
    <w:rsid w:val="00DB00E2"/>
    <w:rsid w:val="00DB262C"/>
    <w:rsid w:val="00DE428B"/>
    <w:rsid w:val="00E04D19"/>
    <w:rsid w:val="00E20E5F"/>
    <w:rsid w:val="00E41F97"/>
    <w:rsid w:val="00E4616C"/>
    <w:rsid w:val="00E80AFE"/>
    <w:rsid w:val="00E93FE7"/>
    <w:rsid w:val="00E96166"/>
    <w:rsid w:val="00EA07C7"/>
    <w:rsid w:val="00EA27F2"/>
    <w:rsid w:val="00EB637D"/>
    <w:rsid w:val="00EB73C4"/>
    <w:rsid w:val="00EB7475"/>
    <w:rsid w:val="00ED25C5"/>
    <w:rsid w:val="00EF4477"/>
    <w:rsid w:val="00EF47EE"/>
    <w:rsid w:val="00EF550B"/>
    <w:rsid w:val="00EF63D1"/>
    <w:rsid w:val="00F02C1E"/>
    <w:rsid w:val="00F220A2"/>
    <w:rsid w:val="00F23941"/>
    <w:rsid w:val="00F3162D"/>
    <w:rsid w:val="00F500F4"/>
    <w:rsid w:val="00F5303D"/>
    <w:rsid w:val="00F65821"/>
    <w:rsid w:val="00FC5A99"/>
    <w:rsid w:val="00FC7FB8"/>
    <w:rsid w:val="00FD3C2D"/>
    <w:rsid w:val="00FE7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A1201"/>
  <w15:chartTrackingRefBased/>
  <w15:docId w15:val="{E15B4673-ADCF-450B-8FA5-6B9BD0280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798F"/>
    <w:pPr>
      <w:spacing w:after="200" w:line="276" w:lineRule="auto"/>
    </w:pPr>
    <w:rPr>
      <w:rFonts w:eastAsiaTheme="minorEastAsia"/>
      <w:lang w:eastAsia="ru-RU"/>
    </w:rPr>
  </w:style>
  <w:style w:type="paragraph" w:styleId="1">
    <w:name w:val="heading 1"/>
    <w:basedOn w:val="a"/>
    <w:next w:val="a"/>
    <w:link w:val="10"/>
    <w:uiPriority w:val="9"/>
    <w:qFormat/>
    <w:rsid w:val="00B879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879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B73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8798F"/>
    <w:rPr>
      <w:rFonts w:asciiTheme="majorHAnsi" w:eastAsiaTheme="majorEastAsia" w:hAnsiTheme="majorHAnsi" w:cstheme="majorBidi"/>
      <w:color w:val="2F5496" w:themeColor="accent1" w:themeShade="BF"/>
      <w:sz w:val="32"/>
      <w:szCs w:val="32"/>
      <w:lang w:eastAsia="ru-RU"/>
    </w:rPr>
  </w:style>
  <w:style w:type="paragraph" w:styleId="a3">
    <w:name w:val="TOC Heading"/>
    <w:basedOn w:val="1"/>
    <w:next w:val="a"/>
    <w:uiPriority w:val="39"/>
    <w:unhideWhenUsed/>
    <w:qFormat/>
    <w:rsid w:val="00B8798F"/>
    <w:pPr>
      <w:spacing w:line="259" w:lineRule="auto"/>
      <w:outlineLvl w:val="9"/>
    </w:pPr>
  </w:style>
  <w:style w:type="paragraph" w:styleId="a4">
    <w:name w:val="List Paragraph"/>
    <w:basedOn w:val="a"/>
    <w:uiPriority w:val="34"/>
    <w:qFormat/>
    <w:rsid w:val="00B8798F"/>
    <w:pPr>
      <w:spacing w:after="160" w:line="259" w:lineRule="auto"/>
      <w:ind w:left="720"/>
      <w:contextualSpacing/>
    </w:pPr>
    <w:rPr>
      <w:rFonts w:eastAsiaTheme="minorHAnsi"/>
      <w:lang w:eastAsia="en-US"/>
    </w:rPr>
  </w:style>
  <w:style w:type="character" w:customStyle="1" w:styleId="20">
    <w:name w:val="Заголовок 2 Знак"/>
    <w:basedOn w:val="a0"/>
    <w:link w:val="2"/>
    <w:uiPriority w:val="9"/>
    <w:semiHidden/>
    <w:rsid w:val="00B8798F"/>
    <w:rPr>
      <w:rFonts w:asciiTheme="majorHAnsi" w:eastAsiaTheme="majorEastAsia" w:hAnsiTheme="majorHAnsi" w:cstheme="majorBidi"/>
      <w:color w:val="2F5496" w:themeColor="accent1" w:themeShade="BF"/>
      <w:sz w:val="26"/>
      <w:szCs w:val="26"/>
      <w:lang w:eastAsia="ru-RU"/>
    </w:rPr>
  </w:style>
  <w:style w:type="character" w:styleId="a5">
    <w:name w:val="Hyperlink"/>
    <w:basedOn w:val="a0"/>
    <w:uiPriority w:val="99"/>
    <w:unhideWhenUsed/>
    <w:rsid w:val="00BD7B98"/>
    <w:rPr>
      <w:color w:val="0000FF"/>
      <w:u w:val="single"/>
    </w:rPr>
  </w:style>
  <w:style w:type="paragraph" w:styleId="a6">
    <w:name w:val="Normal (Web)"/>
    <w:basedOn w:val="a"/>
    <w:uiPriority w:val="99"/>
    <w:unhideWhenUsed/>
    <w:rsid w:val="00BD7B98"/>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unhideWhenUsed/>
    <w:rsid w:val="007B55B3"/>
    <w:pPr>
      <w:tabs>
        <w:tab w:val="right" w:leader="dot" w:pos="10456"/>
      </w:tabs>
      <w:spacing w:after="100"/>
    </w:pPr>
    <w:rPr>
      <w:rFonts w:ascii="Times New Roman" w:hAnsi="Times New Roman" w:cs="Times New Roman"/>
      <w:noProof/>
    </w:rPr>
  </w:style>
  <w:style w:type="paragraph" w:styleId="21">
    <w:name w:val="toc 2"/>
    <w:basedOn w:val="a"/>
    <w:next w:val="a"/>
    <w:autoRedefine/>
    <w:uiPriority w:val="39"/>
    <w:unhideWhenUsed/>
    <w:rsid w:val="0098671A"/>
    <w:pPr>
      <w:tabs>
        <w:tab w:val="right" w:leader="dot" w:pos="10456"/>
      </w:tabs>
      <w:spacing w:after="100"/>
      <w:ind w:left="220"/>
    </w:pPr>
    <w:rPr>
      <w:rFonts w:ascii="Times New Roman" w:hAnsi="Times New Roman" w:cs="Times New Roman"/>
      <w:noProof/>
    </w:rPr>
  </w:style>
  <w:style w:type="character" w:styleId="a7">
    <w:name w:val="Strong"/>
    <w:basedOn w:val="a0"/>
    <w:uiPriority w:val="22"/>
    <w:qFormat/>
    <w:rsid w:val="008914D7"/>
    <w:rPr>
      <w:b/>
      <w:bCs/>
    </w:rPr>
  </w:style>
  <w:style w:type="character" w:customStyle="1" w:styleId="12">
    <w:name w:val="Неразрешенное упоминание1"/>
    <w:basedOn w:val="a0"/>
    <w:uiPriority w:val="99"/>
    <w:semiHidden/>
    <w:unhideWhenUsed/>
    <w:rsid w:val="003F4EDA"/>
    <w:rPr>
      <w:color w:val="605E5C"/>
      <w:shd w:val="clear" w:color="auto" w:fill="E1DFDD"/>
    </w:rPr>
  </w:style>
  <w:style w:type="character" w:styleId="a8">
    <w:name w:val="line number"/>
    <w:basedOn w:val="a0"/>
    <w:uiPriority w:val="99"/>
    <w:semiHidden/>
    <w:unhideWhenUsed/>
    <w:rsid w:val="00EA27F2"/>
  </w:style>
  <w:style w:type="character" w:customStyle="1" w:styleId="30">
    <w:name w:val="Заголовок 3 Знак"/>
    <w:basedOn w:val="a0"/>
    <w:link w:val="3"/>
    <w:uiPriority w:val="9"/>
    <w:semiHidden/>
    <w:rsid w:val="00EB73C4"/>
    <w:rPr>
      <w:rFonts w:asciiTheme="majorHAnsi" w:eastAsiaTheme="majorEastAsia" w:hAnsiTheme="majorHAnsi" w:cstheme="majorBidi"/>
      <w:color w:val="1F3763" w:themeColor="accent1" w:themeShade="7F"/>
      <w:sz w:val="24"/>
      <w:szCs w:val="24"/>
      <w:lang w:eastAsia="ru-RU"/>
    </w:rPr>
  </w:style>
  <w:style w:type="paragraph" w:styleId="31">
    <w:name w:val="toc 3"/>
    <w:basedOn w:val="a"/>
    <w:next w:val="a"/>
    <w:autoRedefine/>
    <w:uiPriority w:val="39"/>
    <w:unhideWhenUsed/>
    <w:rsid w:val="00330FDD"/>
    <w:pPr>
      <w:spacing w:after="100"/>
      <w:ind w:left="440"/>
    </w:pPr>
  </w:style>
  <w:style w:type="table" w:styleId="a9">
    <w:name w:val="Table Grid"/>
    <w:basedOn w:val="a1"/>
    <w:uiPriority w:val="39"/>
    <w:rsid w:val="005F2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664FB5"/>
    <w:rPr>
      <w:sz w:val="16"/>
      <w:szCs w:val="16"/>
    </w:rPr>
  </w:style>
  <w:style w:type="paragraph" w:styleId="ab">
    <w:name w:val="annotation text"/>
    <w:basedOn w:val="a"/>
    <w:link w:val="ac"/>
    <w:uiPriority w:val="99"/>
    <w:semiHidden/>
    <w:unhideWhenUsed/>
    <w:rsid w:val="00664FB5"/>
    <w:pPr>
      <w:spacing w:line="240" w:lineRule="auto"/>
    </w:pPr>
    <w:rPr>
      <w:sz w:val="20"/>
      <w:szCs w:val="20"/>
    </w:rPr>
  </w:style>
  <w:style w:type="character" w:customStyle="1" w:styleId="ac">
    <w:name w:val="Текст примечания Знак"/>
    <w:basedOn w:val="a0"/>
    <w:link w:val="ab"/>
    <w:uiPriority w:val="99"/>
    <w:semiHidden/>
    <w:rsid w:val="00664FB5"/>
    <w:rPr>
      <w:rFonts w:eastAsiaTheme="minorEastAsia"/>
      <w:sz w:val="20"/>
      <w:szCs w:val="20"/>
      <w:lang w:eastAsia="ru-RU"/>
    </w:rPr>
  </w:style>
  <w:style w:type="paragraph" w:styleId="ad">
    <w:name w:val="annotation subject"/>
    <w:basedOn w:val="ab"/>
    <w:next w:val="ab"/>
    <w:link w:val="ae"/>
    <w:uiPriority w:val="99"/>
    <w:semiHidden/>
    <w:unhideWhenUsed/>
    <w:rsid w:val="00664FB5"/>
    <w:rPr>
      <w:b/>
      <w:bCs/>
    </w:rPr>
  </w:style>
  <w:style w:type="character" w:customStyle="1" w:styleId="ae">
    <w:name w:val="Тема примечания Знак"/>
    <w:basedOn w:val="ac"/>
    <w:link w:val="ad"/>
    <w:uiPriority w:val="99"/>
    <w:semiHidden/>
    <w:rsid w:val="00664FB5"/>
    <w:rPr>
      <w:rFonts w:eastAsiaTheme="minorEastAsia"/>
      <w:b/>
      <w:bCs/>
      <w:sz w:val="20"/>
      <w:szCs w:val="20"/>
      <w:lang w:eastAsia="ru-RU"/>
    </w:rPr>
  </w:style>
  <w:style w:type="paragraph" w:styleId="af">
    <w:name w:val="Balloon Text"/>
    <w:basedOn w:val="a"/>
    <w:link w:val="af0"/>
    <w:uiPriority w:val="99"/>
    <w:semiHidden/>
    <w:unhideWhenUsed/>
    <w:rsid w:val="00664FB5"/>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664FB5"/>
    <w:rPr>
      <w:rFonts w:ascii="Segoe UI" w:eastAsiaTheme="minorEastAsia" w:hAnsi="Segoe UI" w:cs="Segoe UI"/>
      <w:sz w:val="18"/>
      <w:szCs w:val="18"/>
      <w:lang w:eastAsia="ru-RU"/>
    </w:rPr>
  </w:style>
  <w:style w:type="paragraph" w:styleId="af1">
    <w:name w:val="header"/>
    <w:basedOn w:val="a"/>
    <w:link w:val="af2"/>
    <w:uiPriority w:val="99"/>
    <w:unhideWhenUsed/>
    <w:rsid w:val="008325C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8325C0"/>
    <w:rPr>
      <w:rFonts w:eastAsiaTheme="minorEastAsia"/>
      <w:lang w:eastAsia="ru-RU"/>
    </w:rPr>
  </w:style>
  <w:style w:type="paragraph" w:styleId="af3">
    <w:name w:val="footer"/>
    <w:basedOn w:val="a"/>
    <w:link w:val="af4"/>
    <w:uiPriority w:val="99"/>
    <w:unhideWhenUsed/>
    <w:rsid w:val="008325C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8325C0"/>
    <w:rPr>
      <w:rFonts w:eastAsiaTheme="minorEastAsia"/>
      <w:lang w:eastAsia="ru-RU"/>
    </w:rPr>
  </w:style>
  <w:style w:type="character" w:customStyle="1" w:styleId="fontstyle01">
    <w:name w:val="fontstyle01"/>
    <w:basedOn w:val="a0"/>
    <w:rsid w:val="00D76A3E"/>
    <w:rPr>
      <w:rFonts w:ascii="ArialMT" w:hAnsi="ArialMT" w:hint="default"/>
      <w:b w:val="0"/>
      <w:bCs w:val="0"/>
      <w:i w:val="0"/>
      <w:iCs w:val="0"/>
      <w:color w:val="000000"/>
      <w:sz w:val="18"/>
      <w:szCs w:val="18"/>
    </w:rPr>
  </w:style>
  <w:style w:type="paragraph" w:customStyle="1" w:styleId="message--z2n2nxu">
    <w:name w:val="message--z2n2nxu"/>
    <w:basedOn w:val="a"/>
    <w:rsid w:val="00EA07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Неразрешенное упоминание2"/>
    <w:basedOn w:val="a0"/>
    <w:uiPriority w:val="99"/>
    <w:semiHidden/>
    <w:unhideWhenUsed/>
    <w:rsid w:val="00EA07C7"/>
    <w:rPr>
      <w:color w:val="605E5C"/>
      <w:shd w:val="clear" w:color="auto" w:fill="E1DFDD"/>
    </w:rPr>
  </w:style>
  <w:style w:type="character" w:styleId="af5">
    <w:name w:val="FollowedHyperlink"/>
    <w:basedOn w:val="a0"/>
    <w:uiPriority w:val="99"/>
    <w:semiHidden/>
    <w:unhideWhenUsed/>
    <w:rsid w:val="00EA07C7"/>
    <w:rPr>
      <w:color w:val="954F72" w:themeColor="followedHyperlink"/>
      <w:u w:val="single"/>
    </w:rPr>
  </w:style>
  <w:style w:type="paragraph" w:customStyle="1" w:styleId="paragraph">
    <w:name w:val="paragraph"/>
    <w:basedOn w:val="a"/>
    <w:rsid w:val="00E80AFE"/>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Unresolved Mention"/>
    <w:basedOn w:val="a0"/>
    <w:uiPriority w:val="99"/>
    <w:semiHidden/>
    <w:unhideWhenUsed/>
    <w:rsid w:val="00313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72952">
      <w:bodyDiv w:val="1"/>
      <w:marLeft w:val="0"/>
      <w:marRight w:val="0"/>
      <w:marTop w:val="0"/>
      <w:marBottom w:val="0"/>
      <w:divBdr>
        <w:top w:val="none" w:sz="0" w:space="0" w:color="auto"/>
        <w:left w:val="none" w:sz="0" w:space="0" w:color="auto"/>
        <w:bottom w:val="none" w:sz="0" w:space="0" w:color="auto"/>
        <w:right w:val="none" w:sz="0" w:space="0" w:color="auto"/>
      </w:divBdr>
      <w:divsChild>
        <w:div w:id="871772132">
          <w:marLeft w:val="0"/>
          <w:marRight w:val="0"/>
          <w:marTop w:val="0"/>
          <w:marBottom w:val="0"/>
          <w:divBdr>
            <w:top w:val="none" w:sz="0" w:space="0" w:color="auto"/>
            <w:left w:val="none" w:sz="0" w:space="0" w:color="auto"/>
            <w:bottom w:val="none" w:sz="0" w:space="0" w:color="auto"/>
            <w:right w:val="none" w:sz="0" w:space="0" w:color="auto"/>
          </w:divBdr>
          <w:divsChild>
            <w:div w:id="1719160218">
              <w:marLeft w:val="0"/>
              <w:marRight w:val="210"/>
              <w:marTop w:val="0"/>
              <w:marBottom w:val="0"/>
              <w:divBdr>
                <w:top w:val="single" w:sz="2" w:space="0" w:color="000000"/>
                <w:left w:val="single" w:sz="2" w:space="0" w:color="000000"/>
                <w:bottom w:val="single" w:sz="2" w:space="0" w:color="000000"/>
                <w:right w:val="single" w:sz="2" w:space="0" w:color="000000"/>
              </w:divBdr>
              <w:divsChild>
                <w:div w:id="17753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198">
          <w:marLeft w:val="0"/>
          <w:marRight w:val="0"/>
          <w:marTop w:val="0"/>
          <w:marBottom w:val="0"/>
          <w:divBdr>
            <w:top w:val="none" w:sz="0" w:space="0" w:color="auto"/>
            <w:left w:val="none" w:sz="0" w:space="0" w:color="auto"/>
            <w:bottom w:val="none" w:sz="0" w:space="0" w:color="auto"/>
            <w:right w:val="none" w:sz="0" w:space="0" w:color="auto"/>
          </w:divBdr>
          <w:divsChild>
            <w:div w:id="12229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9347">
      <w:bodyDiv w:val="1"/>
      <w:marLeft w:val="0"/>
      <w:marRight w:val="0"/>
      <w:marTop w:val="0"/>
      <w:marBottom w:val="0"/>
      <w:divBdr>
        <w:top w:val="none" w:sz="0" w:space="0" w:color="auto"/>
        <w:left w:val="none" w:sz="0" w:space="0" w:color="auto"/>
        <w:bottom w:val="none" w:sz="0" w:space="0" w:color="auto"/>
        <w:right w:val="none" w:sz="0" w:space="0" w:color="auto"/>
      </w:divBdr>
    </w:div>
    <w:div w:id="156069999">
      <w:bodyDiv w:val="1"/>
      <w:marLeft w:val="0"/>
      <w:marRight w:val="0"/>
      <w:marTop w:val="0"/>
      <w:marBottom w:val="0"/>
      <w:divBdr>
        <w:top w:val="none" w:sz="0" w:space="0" w:color="auto"/>
        <w:left w:val="none" w:sz="0" w:space="0" w:color="auto"/>
        <w:bottom w:val="none" w:sz="0" w:space="0" w:color="auto"/>
        <w:right w:val="none" w:sz="0" w:space="0" w:color="auto"/>
      </w:divBdr>
    </w:div>
    <w:div w:id="166136453">
      <w:bodyDiv w:val="1"/>
      <w:marLeft w:val="0"/>
      <w:marRight w:val="0"/>
      <w:marTop w:val="0"/>
      <w:marBottom w:val="0"/>
      <w:divBdr>
        <w:top w:val="none" w:sz="0" w:space="0" w:color="auto"/>
        <w:left w:val="none" w:sz="0" w:space="0" w:color="auto"/>
        <w:bottom w:val="none" w:sz="0" w:space="0" w:color="auto"/>
        <w:right w:val="none" w:sz="0" w:space="0" w:color="auto"/>
      </w:divBdr>
    </w:div>
    <w:div w:id="196817002">
      <w:bodyDiv w:val="1"/>
      <w:marLeft w:val="0"/>
      <w:marRight w:val="0"/>
      <w:marTop w:val="0"/>
      <w:marBottom w:val="0"/>
      <w:divBdr>
        <w:top w:val="none" w:sz="0" w:space="0" w:color="auto"/>
        <w:left w:val="none" w:sz="0" w:space="0" w:color="auto"/>
        <w:bottom w:val="none" w:sz="0" w:space="0" w:color="auto"/>
        <w:right w:val="none" w:sz="0" w:space="0" w:color="auto"/>
      </w:divBdr>
    </w:div>
    <w:div w:id="299573434">
      <w:bodyDiv w:val="1"/>
      <w:marLeft w:val="0"/>
      <w:marRight w:val="0"/>
      <w:marTop w:val="0"/>
      <w:marBottom w:val="0"/>
      <w:divBdr>
        <w:top w:val="none" w:sz="0" w:space="0" w:color="auto"/>
        <w:left w:val="none" w:sz="0" w:space="0" w:color="auto"/>
        <w:bottom w:val="none" w:sz="0" w:space="0" w:color="auto"/>
        <w:right w:val="none" w:sz="0" w:space="0" w:color="auto"/>
      </w:divBdr>
    </w:div>
    <w:div w:id="353726732">
      <w:bodyDiv w:val="1"/>
      <w:marLeft w:val="0"/>
      <w:marRight w:val="0"/>
      <w:marTop w:val="0"/>
      <w:marBottom w:val="0"/>
      <w:divBdr>
        <w:top w:val="none" w:sz="0" w:space="0" w:color="auto"/>
        <w:left w:val="none" w:sz="0" w:space="0" w:color="auto"/>
        <w:bottom w:val="none" w:sz="0" w:space="0" w:color="auto"/>
        <w:right w:val="none" w:sz="0" w:space="0" w:color="auto"/>
      </w:divBdr>
    </w:div>
    <w:div w:id="412774552">
      <w:bodyDiv w:val="1"/>
      <w:marLeft w:val="0"/>
      <w:marRight w:val="0"/>
      <w:marTop w:val="0"/>
      <w:marBottom w:val="0"/>
      <w:divBdr>
        <w:top w:val="none" w:sz="0" w:space="0" w:color="auto"/>
        <w:left w:val="none" w:sz="0" w:space="0" w:color="auto"/>
        <w:bottom w:val="none" w:sz="0" w:space="0" w:color="auto"/>
        <w:right w:val="none" w:sz="0" w:space="0" w:color="auto"/>
      </w:divBdr>
      <w:divsChild>
        <w:div w:id="314335797">
          <w:marLeft w:val="0"/>
          <w:marRight w:val="0"/>
          <w:marTop w:val="0"/>
          <w:marBottom w:val="0"/>
          <w:divBdr>
            <w:top w:val="none" w:sz="0" w:space="0" w:color="auto"/>
            <w:left w:val="none" w:sz="0" w:space="0" w:color="auto"/>
            <w:bottom w:val="none" w:sz="0" w:space="0" w:color="auto"/>
            <w:right w:val="none" w:sz="0" w:space="0" w:color="auto"/>
          </w:divBdr>
          <w:divsChild>
            <w:div w:id="443623347">
              <w:marLeft w:val="0"/>
              <w:marRight w:val="0"/>
              <w:marTop w:val="0"/>
              <w:marBottom w:val="0"/>
              <w:divBdr>
                <w:top w:val="none" w:sz="0" w:space="0" w:color="auto"/>
                <w:left w:val="none" w:sz="0" w:space="0" w:color="auto"/>
                <w:bottom w:val="none" w:sz="0" w:space="0" w:color="auto"/>
                <w:right w:val="none" w:sz="0" w:space="0" w:color="auto"/>
              </w:divBdr>
              <w:divsChild>
                <w:div w:id="2021538627">
                  <w:marLeft w:val="0"/>
                  <w:marRight w:val="0"/>
                  <w:marTop w:val="0"/>
                  <w:marBottom w:val="0"/>
                  <w:divBdr>
                    <w:top w:val="none" w:sz="0" w:space="0" w:color="auto"/>
                    <w:left w:val="none" w:sz="0" w:space="0" w:color="auto"/>
                    <w:bottom w:val="none" w:sz="0" w:space="0" w:color="auto"/>
                    <w:right w:val="none" w:sz="0" w:space="0" w:color="auto"/>
                  </w:divBdr>
                  <w:divsChild>
                    <w:div w:id="77371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73721">
      <w:bodyDiv w:val="1"/>
      <w:marLeft w:val="0"/>
      <w:marRight w:val="0"/>
      <w:marTop w:val="0"/>
      <w:marBottom w:val="0"/>
      <w:divBdr>
        <w:top w:val="none" w:sz="0" w:space="0" w:color="auto"/>
        <w:left w:val="none" w:sz="0" w:space="0" w:color="auto"/>
        <w:bottom w:val="none" w:sz="0" w:space="0" w:color="auto"/>
        <w:right w:val="none" w:sz="0" w:space="0" w:color="auto"/>
      </w:divBdr>
    </w:div>
    <w:div w:id="491333250">
      <w:bodyDiv w:val="1"/>
      <w:marLeft w:val="0"/>
      <w:marRight w:val="0"/>
      <w:marTop w:val="0"/>
      <w:marBottom w:val="0"/>
      <w:divBdr>
        <w:top w:val="none" w:sz="0" w:space="0" w:color="auto"/>
        <w:left w:val="none" w:sz="0" w:space="0" w:color="auto"/>
        <w:bottom w:val="none" w:sz="0" w:space="0" w:color="auto"/>
        <w:right w:val="none" w:sz="0" w:space="0" w:color="auto"/>
      </w:divBdr>
    </w:div>
    <w:div w:id="863708978">
      <w:bodyDiv w:val="1"/>
      <w:marLeft w:val="0"/>
      <w:marRight w:val="0"/>
      <w:marTop w:val="0"/>
      <w:marBottom w:val="0"/>
      <w:divBdr>
        <w:top w:val="none" w:sz="0" w:space="0" w:color="auto"/>
        <w:left w:val="none" w:sz="0" w:space="0" w:color="auto"/>
        <w:bottom w:val="none" w:sz="0" w:space="0" w:color="auto"/>
        <w:right w:val="none" w:sz="0" w:space="0" w:color="auto"/>
      </w:divBdr>
    </w:div>
    <w:div w:id="906692630">
      <w:bodyDiv w:val="1"/>
      <w:marLeft w:val="0"/>
      <w:marRight w:val="0"/>
      <w:marTop w:val="0"/>
      <w:marBottom w:val="0"/>
      <w:divBdr>
        <w:top w:val="none" w:sz="0" w:space="0" w:color="auto"/>
        <w:left w:val="none" w:sz="0" w:space="0" w:color="auto"/>
        <w:bottom w:val="none" w:sz="0" w:space="0" w:color="auto"/>
        <w:right w:val="none" w:sz="0" w:space="0" w:color="auto"/>
      </w:divBdr>
    </w:div>
    <w:div w:id="1016272655">
      <w:bodyDiv w:val="1"/>
      <w:marLeft w:val="0"/>
      <w:marRight w:val="0"/>
      <w:marTop w:val="0"/>
      <w:marBottom w:val="0"/>
      <w:divBdr>
        <w:top w:val="none" w:sz="0" w:space="0" w:color="auto"/>
        <w:left w:val="none" w:sz="0" w:space="0" w:color="auto"/>
        <w:bottom w:val="none" w:sz="0" w:space="0" w:color="auto"/>
        <w:right w:val="none" w:sz="0" w:space="0" w:color="auto"/>
      </w:divBdr>
    </w:div>
    <w:div w:id="1074399762">
      <w:bodyDiv w:val="1"/>
      <w:marLeft w:val="0"/>
      <w:marRight w:val="0"/>
      <w:marTop w:val="0"/>
      <w:marBottom w:val="0"/>
      <w:divBdr>
        <w:top w:val="none" w:sz="0" w:space="0" w:color="auto"/>
        <w:left w:val="none" w:sz="0" w:space="0" w:color="auto"/>
        <w:bottom w:val="none" w:sz="0" w:space="0" w:color="auto"/>
        <w:right w:val="none" w:sz="0" w:space="0" w:color="auto"/>
      </w:divBdr>
    </w:div>
    <w:div w:id="1090739034">
      <w:bodyDiv w:val="1"/>
      <w:marLeft w:val="0"/>
      <w:marRight w:val="0"/>
      <w:marTop w:val="0"/>
      <w:marBottom w:val="0"/>
      <w:divBdr>
        <w:top w:val="none" w:sz="0" w:space="0" w:color="auto"/>
        <w:left w:val="none" w:sz="0" w:space="0" w:color="auto"/>
        <w:bottom w:val="none" w:sz="0" w:space="0" w:color="auto"/>
        <w:right w:val="none" w:sz="0" w:space="0" w:color="auto"/>
      </w:divBdr>
    </w:div>
    <w:div w:id="1273126459">
      <w:bodyDiv w:val="1"/>
      <w:marLeft w:val="0"/>
      <w:marRight w:val="0"/>
      <w:marTop w:val="0"/>
      <w:marBottom w:val="0"/>
      <w:divBdr>
        <w:top w:val="none" w:sz="0" w:space="0" w:color="auto"/>
        <w:left w:val="none" w:sz="0" w:space="0" w:color="auto"/>
        <w:bottom w:val="none" w:sz="0" w:space="0" w:color="auto"/>
        <w:right w:val="none" w:sz="0" w:space="0" w:color="auto"/>
      </w:divBdr>
      <w:divsChild>
        <w:div w:id="1373843941">
          <w:marLeft w:val="0"/>
          <w:marRight w:val="0"/>
          <w:marTop w:val="0"/>
          <w:marBottom w:val="0"/>
          <w:divBdr>
            <w:top w:val="none" w:sz="0" w:space="0" w:color="auto"/>
            <w:left w:val="none" w:sz="0" w:space="0" w:color="auto"/>
            <w:bottom w:val="none" w:sz="0" w:space="0" w:color="auto"/>
            <w:right w:val="none" w:sz="0" w:space="0" w:color="auto"/>
          </w:divBdr>
          <w:divsChild>
            <w:div w:id="225651237">
              <w:marLeft w:val="0"/>
              <w:marRight w:val="210"/>
              <w:marTop w:val="0"/>
              <w:marBottom w:val="0"/>
              <w:divBdr>
                <w:top w:val="single" w:sz="2" w:space="0" w:color="000000"/>
                <w:left w:val="single" w:sz="2" w:space="0" w:color="000000"/>
                <w:bottom w:val="single" w:sz="2" w:space="0" w:color="000000"/>
                <w:right w:val="single" w:sz="2" w:space="0" w:color="000000"/>
              </w:divBdr>
              <w:divsChild>
                <w:div w:id="15585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6140">
          <w:marLeft w:val="0"/>
          <w:marRight w:val="0"/>
          <w:marTop w:val="0"/>
          <w:marBottom w:val="0"/>
          <w:divBdr>
            <w:top w:val="none" w:sz="0" w:space="0" w:color="auto"/>
            <w:left w:val="none" w:sz="0" w:space="0" w:color="auto"/>
            <w:bottom w:val="none" w:sz="0" w:space="0" w:color="auto"/>
            <w:right w:val="none" w:sz="0" w:space="0" w:color="auto"/>
          </w:divBdr>
          <w:divsChild>
            <w:div w:id="8097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9148">
      <w:bodyDiv w:val="1"/>
      <w:marLeft w:val="0"/>
      <w:marRight w:val="0"/>
      <w:marTop w:val="0"/>
      <w:marBottom w:val="0"/>
      <w:divBdr>
        <w:top w:val="none" w:sz="0" w:space="0" w:color="auto"/>
        <w:left w:val="none" w:sz="0" w:space="0" w:color="auto"/>
        <w:bottom w:val="none" w:sz="0" w:space="0" w:color="auto"/>
        <w:right w:val="none" w:sz="0" w:space="0" w:color="auto"/>
      </w:divBdr>
    </w:div>
    <w:div w:id="1303854427">
      <w:bodyDiv w:val="1"/>
      <w:marLeft w:val="0"/>
      <w:marRight w:val="0"/>
      <w:marTop w:val="0"/>
      <w:marBottom w:val="0"/>
      <w:divBdr>
        <w:top w:val="none" w:sz="0" w:space="0" w:color="auto"/>
        <w:left w:val="none" w:sz="0" w:space="0" w:color="auto"/>
        <w:bottom w:val="none" w:sz="0" w:space="0" w:color="auto"/>
        <w:right w:val="none" w:sz="0" w:space="0" w:color="auto"/>
      </w:divBdr>
    </w:div>
    <w:div w:id="1940797474">
      <w:bodyDiv w:val="1"/>
      <w:marLeft w:val="0"/>
      <w:marRight w:val="0"/>
      <w:marTop w:val="0"/>
      <w:marBottom w:val="0"/>
      <w:divBdr>
        <w:top w:val="none" w:sz="0" w:space="0" w:color="auto"/>
        <w:left w:val="none" w:sz="0" w:space="0" w:color="auto"/>
        <w:bottom w:val="none" w:sz="0" w:space="0" w:color="auto"/>
        <w:right w:val="none" w:sz="0" w:space="0" w:color="auto"/>
      </w:divBdr>
    </w:div>
    <w:div w:id="1945262245">
      <w:bodyDiv w:val="1"/>
      <w:marLeft w:val="0"/>
      <w:marRight w:val="0"/>
      <w:marTop w:val="0"/>
      <w:marBottom w:val="0"/>
      <w:divBdr>
        <w:top w:val="none" w:sz="0" w:space="0" w:color="auto"/>
        <w:left w:val="none" w:sz="0" w:space="0" w:color="auto"/>
        <w:bottom w:val="none" w:sz="0" w:space="0" w:color="auto"/>
        <w:right w:val="none" w:sz="0" w:space="0" w:color="auto"/>
      </w:divBdr>
      <w:divsChild>
        <w:div w:id="502430435">
          <w:marLeft w:val="0"/>
          <w:marRight w:val="0"/>
          <w:marTop w:val="0"/>
          <w:marBottom w:val="0"/>
          <w:divBdr>
            <w:top w:val="none" w:sz="0" w:space="0" w:color="auto"/>
            <w:left w:val="none" w:sz="0" w:space="0" w:color="auto"/>
            <w:bottom w:val="none" w:sz="0" w:space="0" w:color="auto"/>
            <w:right w:val="none" w:sz="0" w:space="0" w:color="auto"/>
          </w:divBdr>
        </w:div>
        <w:div w:id="269507357">
          <w:marLeft w:val="0"/>
          <w:marRight w:val="0"/>
          <w:marTop w:val="0"/>
          <w:marBottom w:val="0"/>
          <w:divBdr>
            <w:top w:val="none" w:sz="0" w:space="0" w:color="auto"/>
            <w:left w:val="none" w:sz="0" w:space="0" w:color="auto"/>
            <w:bottom w:val="none" w:sz="0" w:space="0" w:color="auto"/>
            <w:right w:val="none" w:sz="0" w:space="0" w:color="auto"/>
          </w:divBdr>
        </w:div>
        <w:div w:id="199977870">
          <w:marLeft w:val="0"/>
          <w:marRight w:val="0"/>
          <w:marTop w:val="0"/>
          <w:marBottom w:val="0"/>
          <w:divBdr>
            <w:top w:val="none" w:sz="0" w:space="0" w:color="auto"/>
            <w:left w:val="none" w:sz="0" w:space="0" w:color="auto"/>
            <w:bottom w:val="none" w:sz="0" w:space="0" w:color="auto"/>
            <w:right w:val="none" w:sz="0" w:space="0" w:color="auto"/>
          </w:divBdr>
        </w:div>
        <w:div w:id="1203707775">
          <w:marLeft w:val="0"/>
          <w:marRight w:val="0"/>
          <w:marTop w:val="0"/>
          <w:marBottom w:val="0"/>
          <w:divBdr>
            <w:top w:val="none" w:sz="0" w:space="0" w:color="auto"/>
            <w:left w:val="none" w:sz="0" w:space="0" w:color="auto"/>
            <w:bottom w:val="none" w:sz="0" w:space="0" w:color="auto"/>
            <w:right w:val="none" w:sz="0" w:space="0" w:color="auto"/>
          </w:divBdr>
        </w:div>
        <w:div w:id="856508396">
          <w:marLeft w:val="0"/>
          <w:marRight w:val="0"/>
          <w:marTop w:val="0"/>
          <w:marBottom w:val="0"/>
          <w:divBdr>
            <w:top w:val="none" w:sz="0" w:space="0" w:color="auto"/>
            <w:left w:val="none" w:sz="0" w:space="0" w:color="auto"/>
            <w:bottom w:val="none" w:sz="0" w:space="0" w:color="auto"/>
            <w:right w:val="none" w:sz="0" w:space="0" w:color="auto"/>
          </w:divBdr>
          <w:divsChild>
            <w:div w:id="2084255546">
              <w:marLeft w:val="0"/>
              <w:marRight w:val="0"/>
              <w:marTop w:val="0"/>
              <w:marBottom w:val="0"/>
              <w:divBdr>
                <w:top w:val="none" w:sz="0" w:space="0" w:color="auto"/>
                <w:left w:val="none" w:sz="0" w:space="0" w:color="auto"/>
                <w:bottom w:val="none" w:sz="0" w:space="0" w:color="auto"/>
                <w:right w:val="none" w:sz="0" w:space="0" w:color="auto"/>
              </w:divBdr>
              <w:divsChild>
                <w:div w:id="2040354275">
                  <w:marLeft w:val="0"/>
                  <w:marRight w:val="0"/>
                  <w:marTop w:val="0"/>
                  <w:marBottom w:val="0"/>
                  <w:divBdr>
                    <w:top w:val="none" w:sz="0" w:space="0" w:color="auto"/>
                    <w:left w:val="none" w:sz="0" w:space="0" w:color="auto"/>
                    <w:bottom w:val="none" w:sz="0" w:space="0" w:color="auto"/>
                    <w:right w:val="none" w:sz="0" w:space="0" w:color="auto"/>
                  </w:divBdr>
                  <w:divsChild>
                    <w:div w:id="16234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0060">
          <w:marLeft w:val="0"/>
          <w:marRight w:val="0"/>
          <w:marTop w:val="0"/>
          <w:marBottom w:val="0"/>
          <w:divBdr>
            <w:top w:val="none" w:sz="0" w:space="0" w:color="auto"/>
            <w:left w:val="none" w:sz="0" w:space="0" w:color="auto"/>
            <w:bottom w:val="none" w:sz="0" w:space="0" w:color="auto"/>
            <w:right w:val="none" w:sz="0" w:space="0" w:color="auto"/>
          </w:divBdr>
        </w:div>
        <w:div w:id="534776167">
          <w:marLeft w:val="0"/>
          <w:marRight w:val="0"/>
          <w:marTop w:val="0"/>
          <w:marBottom w:val="0"/>
          <w:divBdr>
            <w:top w:val="none" w:sz="0" w:space="0" w:color="auto"/>
            <w:left w:val="none" w:sz="0" w:space="0" w:color="auto"/>
            <w:bottom w:val="none" w:sz="0" w:space="0" w:color="auto"/>
            <w:right w:val="none" w:sz="0" w:space="0" w:color="auto"/>
          </w:divBdr>
        </w:div>
        <w:div w:id="1254322822">
          <w:marLeft w:val="0"/>
          <w:marRight w:val="0"/>
          <w:marTop w:val="0"/>
          <w:marBottom w:val="0"/>
          <w:divBdr>
            <w:top w:val="none" w:sz="0" w:space="0" w:color="auto"/>
            <w:left w:val="none" w:sz="0" w:space="0" w:color="auto"/>
            <w:bottom w:val="none" w:sz="0" w:space="0" w:color="auto"/>
            <w:right w:val="none" w:sz="0" w:space="0" w:color="auto"/>
          </w:divBdr>
        </w:div>
        <w:div w:id="727194557">
          <w:marLeft w:val="0"/>
          <w:marRight w:val="0"/>
          <w:marTop w:val="0"/>
          <w:marBottom w:val="0"/>
          <w:divBdr>
            <w:top w:val="none" w:sz="0" w:space="0" w:color="auto"/>
            <w:left w:val="none" w:sz="0" w:space="0" w:color="auto"/>
            <w:bottom w:val="none" w:sz="0" w:space="0" w:color="auto"/>
            <w:right w:val="none" w:sz="0" w:space="0" w:color="auto"/>
          </w:divBdr>
        </w:div>
        <w:div w:id="608859551">
          <w:marLeft w:val="0"/>
          <w:marRight w:val="0"/>
          <w:marTop w:val="0"/>
          <w:marBottom w:val="0"/>
          <w:divBdr>
            <w:top w:val="none" w:sz="0" w:space="0" w:color="auto"/>
            <w:left w:val="none" w:sz="0" w:space="0" w:color="auto"/>
            <w:bottom w:val="none" w:sz="0" w:space="0" w:color="auto"/>
            <w:right w:val="none" w:sz="0" w:space="0" w:color="auto"/>
          </w:divBdr>
        </w:div>
        <w:div w:id="1885558320">
          <w:marLeft w:val="0"/>
          <w:marRight w:val="0"/>
          <w:marTop w:val="0"/>
          <w:marBottom w:val="0"/>
          <w:divBdr>
            <w:top w:val="none" w:sz="0" w:space="0" w:color="auto"/>
            <w:left w:val="none" w:sz="0" w:space="0" w:color="auto"/>
            <w:bottom w:val="none" w:sz="0" w:space="0" w:color="auto"/>
            <w:right w:val="none" w:sz="0" w:space="0" w:color="auto"/>
          </w:divBdr>
        </w:div>
        <w:div w:id="95096656">
          <w:marLeft w:val="0"/>
          <w:marRight w:val="0"/>
          <w:marTop w:val="0"/>
          <w:marBottom w:val="0"/>
          <w:divBdr>
            <w:top w:val="none" w:sz="0" w:space="0" w:color="auto"/>
            <w:left w:val="none" w:sz="0" w:space="0" w:color="auto"/>
            <w:bottom w:val="none" w:sz="0" w:space="0" w:color="auto"/>
            <w:right w:val="none" w:sz="0" w:space="0" w:color="auto"/>
          </w:divBdr>
        </w:div>
        <w:div w:id="1915434584">
          <w:marLeft w:val="0"/>
          <w:marRight w:val="0"/>
          <w:marTop w:val="0"/>
          <w:marBottom w:val="0"/>
          <w:divBdr>
            <w:top w:val="none" w:sz="0" w:space="0" w:color="auto"/>
            <w:left w:val="none" w:sz="0" w:space="0" w:color="auto"/>
            <w:bottom w:val="none" w:sz="0" w:space="0" w:color="auto"/>
            <w:right w:val="none" w:sz="0" w:space="0" w:color="auto"/>
          </w:divBdr>
        </w:div>
        <w:div w:id="1571647132">
          <w:marLeft w:val="0"/>
          <w:marRight w:val="0"/>
          <w:marTop w:val="0"/>
          <w:marBottom w:val="0"/>
          <w:divBdr>
            <w:top w:val="none" w:sz="0" w:space="0" w:color="auto"/>
            <w:left w:val="none" w:sz="0" w:space="0" w:color="auto"/>
            <w:bottom w:val="none" w:sz="0" w:space="0" w:color="auto"/>
            <w:right w:val="none" w:sz="0" w:space="0" w:color="auto"/>
          </w:divBdr>
        </w:div>
        <w:div w:id="1950701423">
          <w:marLeft w:val="0"/>
          <w:marRight w:val="0"/>
          <w:marTop w:val="0"/>
          <w:marBottom w:val="0"/>
          <w:divBdr>
            <w:top w:val="none" w:sz="0" w:space="0" w:color="auto"/>
            <w:left w:val="none" w:sz="0" w:space="0" w:color="auto"/>
            <w:bottom w:val="none" w:sz="0" w:space="0" w:color="auto"/>
            <w:right w:val="none" w:sz="0" w:space="0" w:color="auto"/>
          </w:divBdr>
        </w:div>
        <w:div w:id="1853059910">
          <w:marLeft w:val="0"/>
          <w:marRight w:val="0"/>
          <w:marTop w:val="0"/>
          <w:marBottom w:val="0"/>
          <w:divBdr>
            <w:top w:val="none" w:sz="0" w:space="0" w:color="auto"/>
            <w:left w:val="none" w:sz="0" w:space="0" w:color="auto"/>
            <w:bottom w:val="none" w:sz="0" w:space="0" w:color="auto"/>
            <w:right w:val="none" w:sz="0" w:space="0" w:color="auto"/>
          </w:divBdr>
        </w:div>
      </w:divsChild>
    </w:div>
    <w:div w:id="2070570591">
      <w:bodyDiv w:val="1"/>
      <w:marLeft w:val="0"/>
      <w:marRight w:val="0"/>
      <w:marTop w:val="0"/>
      <w:marBottom w:val="0"/>
      <w:divBdr>
        <w:top w:val="none" w:sz="0" w:space="0" w:color="auto"/>
        <w:left w:val="none" w:sz="0" w:space="0" w:color="auto"/>
        <w:bottom w:val="none" w:sz="0" w:space="0" w:color="auto"/>
        <w:right w:val="none" w:sz="0" w:space="0" w:color="auto"/>
      </w:divBdr>
      <w:divsChild>
        <w:div w:id="394010970">
          <w:marLeft w:val="0"/>
          <w:marRight w:val="300"/>
          <w:marTop w:val="0"/>
          <w:marBottom w:val="150"/>
          <w:divBdr>
            <w:top w:val="none" w:sz="0" w:space="0" w:color="auto"/>
            <w:left w:val="none" w:sz="0" w:space="0" w:color="auto"/>
            <w:bottom w:val="none" w:sz="0" w:space="0" w:color="auto"/>
            <w:right w:val="none" w:sz="0" w:space="0" w:color="auto"/>
          </w:divBdr>
          <w:divsChild>
            <w:div w:id="687751910">
              <w:marLeft w:val="0"/>
              <w:marRight w:val="0"/>
              <w:marTop w:val="0"/>
              <w:marBottom w:val="0"/>
              <w:divBdr>
                <w:top w:val="none" w:sz="0" w:space="0" w:color="auto"/>
                <w:left w:val="none" w:sz="0" w:space="0" w:color="auto"/>
                <w:bottom w:val="none" w:sz="0" w:space="0" w:color="auto"/>
                <w:right w:val="none" w:sz="0" w:space="0" w:color="auto"/>
              </w:divBdr>
              <w:divsChild>
                <w:div w:id="1509321523">
                  <w:marLeft w:val="0"/>
                  <w:marRight w:val="0"/>
                  <w:marTop w:val="225"/>
                  <w:marBottom w:val="0"/>
                  <w:divBdr>
                    <w:top w:val="none" w:sz="0" w:space="0" w:color="auto"/>
                    <w:left w:val="none" w:sz="0" w:space="0" w:color="auto"/>
                    <w:bottom w:val="none" w:sz="0" w:space="0" w:color="auto"/>
                    <w:right w:val="none" w:sz="0" w:space="0" w:color="auto"/>
                  </w:divBdr>
                  <w:divsChild>
                    <w:div w:id="2060350066">
                      <w:marLeft w:val="0"/>
                      <w:marRight w:val="0"/>
                      <w:marTop w:val="0"/>
                      <w:marBottom w:val="0"/>
                      <w:divBdr>
                        <w:top w:val="none" w:sz="0" w:space="0" w:color="auto"/>
                        <w:left w:val="none" w:sz="0" w:space="0" w:color="auto"/>
                        <w:bottom w:val="none" w:sz="0" w:space="0" w:color="auto"/>
                        <w:right w:val="none" w:sz="0" w:space="0" w:color="auto"/>
                      </w:divBdr>
                    </w:div>
                    <w:div w:id="5444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burea.org" TargetMode="External"/><Relationship Id="rId18" Type="http://schemas.openxmlformats.org/officeDocument/2006/relationships/image" Target="media/image6.png"/><Relationship Id="rId26" Type="http://schemas.openxmlformats.org/officeDocument/2006/relationships/hyperlink" Target="https://finance.rambler.ru/markets/41448358-tolko-17-kompaniy-iz-s-p-500-deystvitelno-zarabatyvayut-dengi/" TargetMode="Externa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hyperlink" Target="https://broker.ru/" TargetMode="External"/><Relationship Id="rId42" Type="http://schemas.openxmlformats.org/officeDocument/2006/relationships/hyperlink" Target="https://fincult.info/article/chto-takoe-aktsii-i-kak-na-nikh-zarabota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g.ru/2020/03/29/putin-poruchil-ustanovit-nalog-na-dohody-s-vlozhenij-ot-milliona-rublej.html" TargetMode="External"/><Relationship Id="rId24" Type="http://schemas.openxmlformats.org/officeDocument/2006/relationships/hyperlink" Target="https://place.moex.com/useful/index?list=strategii" TargetMode="External"/><Relationship Id="rId32" Type="http://schemas.openxmlformats.org/officeDocument/2006/relationships/hyperlink" Target="https://www.sberbank.ru/ru/person/investments" TargetMode="External"/><Relationship Id="rId37" Type="http://schemas.openxmlformats.org/officeDocument/2006/relationships/image" Target="media/image14.png"/><Relationship Id="rId40" Type="http://schemas.openxmlformats.org/officeDocument/2006/relationships/hyperlink" Target="https://www.forbes.ru/finansy-i-investicii/411107-kuda-vlozhit-dengi-v-usloviyah-nizkih-stavok-po-depozitam" TargetMode="External"/><Relationship Id="rId45" Type="http://schemas.openxmlformats.org/officeDocument/2006/relationships/hyperlink" Target="https://www.sravni.ru/text/2020/3/25/bitva-prilozhenij-brokerov-gde-otkryt-schjot-dlja-investicij/"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quote.rbc.ru/news/article/5e85bc859a7947e3b2d68abc" TargetMode="External"/><Relationship Id="rId36" Type="http://schemas.openxmlformats.org/officeDocument/2006/relationships/hyperlink" Target="https://strategy4you.ru/birzhevye-brokery/tinkoff-broker.html" TargetMode="External"/><Relationship Id="rId10" Type="http://schemas.openxmlformats.org/officeDocument/2006/relationships/hyperlink" Target="https://sozd.duma.gov.ru/bill/862653-7" TargetMode="External"/><Relationship Id="rId19" Type="http://schemas.openxmlformats.org/officeDocument/2006/relationships/image" Target="media/image7.png"/><Relationship Id="rId31" Type="http://schemas.openxmlformats.org/officeDocument/2006/relationships/hyperlink" Target="https://www.tinkoff.ru/invest/account/" TargetMode="External"/><Relationship Id="rId44" Type="http://schemas.openxmlformats.org/officeDocument/2006/relationships/hyperlink" Target="https://quote.rbc.ru/news/training/5e1c29129a79473669cacc76" TargetMode="External"/><Relationship Id="rId4" Type="http://schemas.openxmlformats.org/officeDocument/2006/relationships/settings" Target="settings.xml"/><Relationship Id="rId9" Type="http://schemas.openxmlformats.org/officeDocument/2006/relationships/hyperlink" Target="https://www.cbr.ru/hd_base/KeyRate/" TargetMode="External"/><Relationship Id="rId14" Type="http://schemas.openxmlformats.org/officeDocument/2006/relationships/image" Target="media/image3.png"/><Relationship Id="rId22" Type="http://schemas.openxmlformats.org/officeDocument/2006/relationships/hyperlink" Target="https://vse-dengy.ru/fondovyiy-ryinok/birzha/fondovye-indeksy-rts-mosbirzhi-mmvb.html" TargetMode="External"/><Relationship Id="rId27" Type="http://schemas.openxmlformats.org/officeDocument/2006/relationships/image" Target="media/image11.png"/><Relationship Id="rId30" Type="http://schemas.openxmlformats.org/officeDocument/2006/relationships/hyperlink" Target="https://bcs-express.ru/novosti-i-analitika/investicii-i-spekulyacii-v-chem-raznica-i-chto-podhodit-imenno-mne" TargetMode="External"/><Relationship Id="rId35" Type="http://schemas.openxmlformats.org/officeDocument/2006/relationships/image" Target="media/image13.png"/><Relationship Id="rId43" Type="http://schemas.openxmlformats.org/officeDocument/2006/relationships/hyperlink" Target="https://www.banki.ru/news/daytheme/?id=10906230%20-"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fin.ru/finmarket/investing_risk.shtml" TargetMode="External"/><Relationship Id="rId25" Type="http://schemas.openxmlformats.org/officeDocument/2006/relationships/image" Target="media/image10.png"/><Relationship Id="rId33" Type="http://schemas.openxmlformats.org/officeDocument/2006/relationships/hyperlink" Target="https://broker.vtb.ru/" TargetMode="External"/><Relationship Id="rId38" Type="http://schemas.openxmlformats.org/officeDocument/2006/relationships/hyperlink" Target="https://iis24.ru/tinkoff-sozdast-sobstvennuyu-upravlyayushuu-kompaniyu/" TargetMode="External"/><Relationship Id="rId46" Type="http://schemas.openxmlformats.org/officeDocument/2006/relationships/footer" Target="footer1.xml"/><Relationship Id="rId20" Type="http://schemas.openxmlformats.org/officeDocument/2006/relationships/hyperlink" Target="https://place.moex.com/useful/indeksy-rts-i-mmvb-chto-eto-takoe" TargetMode="External"/><Relationship Id="rId41" Type="http://schemas.openxmlformats.org/officeDocument/2006/relationships/hyperlink" Target="https://www.cb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0B720-CCF9-4A44-83AB-FC462214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21</Pages>
  <Words>5823</Words>
  <Characters>33193</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Аня</cp:lastModifiedBy>
  <cp:revision>12</cp:revision>
  <dcterms:created xsi:type="dcterms:W3CDTF">2020-12-01T09:45:00Z</dcterms:created>
  <dcterms:modified xsi:type="dcterms:W3CDTF">2020-12-07T07:11:00Z</dcterms:modified>
</cp:coreProperties>
</file>