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B3" w:rsidRDefault="009A56B3" w:rsidP="009A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исполнительного комитета</w:t>
      </w:r>
    </w:p>
    <w:p w:rsidR="009A56B3" w:rsidRDefault="009A56B3" w:rsidP="009A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9A56B3" w:rsidRDefault="009A56B3" w:rsidP="009A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«Старобинская средняя школа </w:t>
      </w:r>
      <w:proofErr w:type="spellStart"/>
      <w:r>
        <w:rPr>
          <w:rFonts w:ascii="Times New Roman" w:hAnsi="Times New Roman"/>
          <w:sz w:val="28"/>
          <w:szCs w:val="28"/>
        </w:rPr>
        <w:t>Солигорского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9A56B3" w:rsidRDefault="009A56B3" w:rsidP="009A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 </w:t>
      </w:r>
    </w:p>
    <w:p w:rsidR="009A56B3" w:rsidRDefault="009A56B3" w:rsidP="009A56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EF8">
        <w:rPr>
          <w:rFonts w:ascii="Times New Roman" w:hAnsi="Times New Roman"/>
          <w:b/>
          <w:bCs/>
          <w:sz w:val="28"/>
          <w:szCs w:val="28"/>
        </w:rPr>
        <w:t xml:space="preserve">ВЛИЯНИЕ ШУМОВОГО ЗАГРЯЗНЕНИЯ В УЧРЕЖДЕНИИ ОБРАЗОВАНИЯ НА САМОЧУВСТВИЕ  УЧАЩИХСЯ </w:t>
      </w:r>
    </w:p>
    <w:p w:rsidR="009A56B3" w:rsidRPr="00341EF8" w:rsidRDefault="009A56B3" w:rsidP="009A56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EF8">
        <w:rPr>
          <w:rFonts w:ascii="Times New Roman" w:hAnsi="Times New Roman"/>
          <w:b/>
          <w:bCs/>
          <w:sz w:val="28"/>
          <w:szCs w:val="28"/>
        </w:rPr>
        <w:t>ГУО «СТАРОБИНСКАЯ СРЕДНЯЯ ШКОЛА СОЛИГОРСКОГО РАЙОНА»</w:t>
      </w: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Жовнерик</w:t>
      </w:r>
      <w:proofErr w:type="spellEnd"/>
      <w:r>
        <w:rPr>
          <w:rFonts w:ascii="Times New Roman" w:hAnsi="Times New Roman"/>
          <w:sz w:val="28"/>
          <w:szCs w:val="28"/>
        </w:rPr>
        <w:t xml:space="preserve"> Кассия Анатольевна,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 10 «А» класса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Пашук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Николаевна, 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«Старобинская средняя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/>
          <w:sz w:val="28"/>
          <w:szCs w:val="28"/>
        </w:rPr>
        <w:t>Солигорского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223730 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Старобин</w:t>
      </w:r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8 Марта, 20</w:t>
      </w:r>
    </w:p>
    <w:p w:rsidR="008439A2" w:rsidRPr="008439A2" w:rsidRDefault="009A56B3" w:rsidP="009A56B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smartTag w:uri="urn:schemas-microsoft-com:office:smarttags" w:element="phone">
        <w:smartTagPr>
          <w:attr w:uri="urn:schemas-microsoft-com:office:office" w:name="ls" w:val="trans"/>
        </w:smartTagPr>
        <w:r w:rsidR="008439A2" w:rsidRPr="008439A2">
          <w:rPr>
            <w:sz w:val="28"/>
            <w:szCs w:val="28"/>
          </w:rPr>
          <w:t xml:space="preserve"> </w:t>
        </w:r>
        <w:r w:rsidR="008439A2" w:rsidRPr="008439A2">
          <w:rPr>
            <w:rFonts w:ascii="Times New Roman" w:hAnsi="Times New Roman" w:cs="Times New Roman"/>
            <w:sz w:val="28"/>
            <w:szCs w:val="28"/>
          </w:rPr>
          <w:t>+375293159854</w:t>
        </w:r>
      </w:smartTag>
    </w:p>
    <w:p w:rsidR="009A56B3" w:rsidRDefault="009A56B3" w:rsidP="009A56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starobin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A56B3" w:rsidRDefault="009A56B3" w:rsidP="009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B3" w:rsidRDefault="009A56B3" w:rsidP="009A5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A56B3" w:rsidRDefault="009A56B3" w:rsidP="009A56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Старобин 2020</w:t>
      </w:r>
    </w:p>
    <w:p w:rsidR="009A56B3" w:rsidRDefault="009A56B3" w:rsidP="009A56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1FE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9A56B3" w:rsidRDefault="009A56B3" w:rsidP="009A56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9760" w:type="dxa"/>
        <w:jc w:val="center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16"/>
        <w:gridCol w:w="6295"/>
        <w:gridCol w:w="849"/>
      </w:tblGrid>
      <w:tr w:rsidR="009A56B3" w:rsidRPr="00ED0CF3" w:rsidTr="00CA58A3">
        <w:trPr>
          <w:trHeight w:val="335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6B3" w:rsidRPr="00ED0CF3" w:rsidTr="00CA58A3">
        <w:trPr>
          <w:trHeight w:val="335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Шум и здоровье человека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6B3" w:rsidRPr="00ED0CF3" w:rsidTr="00CA58A3">
        <w:trPr>
          <w:trHeight w:val="802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Определение уровня шума в учреждении образования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B156AF" w:rsidP="00CA58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6B3" w:rsidRPr="00ED0CF3" w:rsidTr="00CA58A3">
        <w:trPr>
          <w:trHeight w:val="831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 xml:space="preserve">Влияние шумового загрязнения на состояние здоровья участников образовательного процесса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B156AF" w:rsidP="00CA58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56B3" w:rsidRPr="00ED0CF3" w:rsidTr="00CA58A3">
        <w:trPr>
          <w:trHeight w:val="335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B156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6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6B3" w:rsidRPr="00ED0CF3" w:rsidTr="00CA58A3">
        <w:trPr>
          <w:trHeight w:val="1276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B156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6B3" w:rsidRPr="00ED0CF3" w:rsidTr="00CA58A3">
        <w:trPr>
          <w:trHeight w:val="328"/>
          <w:jc w:val="center"/>
        </w:trPr>
        <w:tc>
          <w:tcPr>
            <w:tcW w:w="2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6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C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B3" w:rsidRPr="00ED0CF3" w:rsidRDefault="009A56B3" w:rsidP="00B156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A56B3" w:rsidRPr="00ED0CF3" w:rsidRDefault="009A56B3" w:rsidP="009A56B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Pr="00ED0CF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Pr="00ED0CF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Pr="00ED0CF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B3" w:rsidRDefault="009A56B3" w:rsidP="009A56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Default="00341EF8" w:rsidP="009A5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A56B3" w:rsidRPr="009A56B3" w:rsidRDefault="009A56B3" w:rsidP="009A56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Pr="0081062C" w:rsidRDefault="00341EF8" w:rsidP="0081062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062C">
        <w:rPr>
          <w:rFonts w:ascii="Times New Roman" w:hAnsi="Times New Roman" w:cs="Times New Roman"/>
          <w:i/>
          <w:iCs/>
          <w:sz w:val="28"/>
          <w:szCs w:val="28"/>
        </w:rPr>
        <w:t xml:space="preserve">Когда-нибудь человеку придется ради своего </w:t>
      </w:r>
    </w:p>
    <w:p w:rsidR="006F3338" w:rsidRPr="0081062C" w:rsidRDefault="00341EF8" w:rsidP="0081062C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062C">
        <w:rPr>
          <w:rFonts w:ascii="Times New Roman" w:hAnsi="Times New Roman" w:cs="Times New Roman"/>
          <w:i/>
          <w:iCs/>
          <w:sz w:val="28"/>
          <w:szCs w:val="28"/>
        </w:rPr>
        <w:t xml:space="preserve">существования столь же упорно бороться с шумом, </w:t>
      </w:r>
    </w:p>
    <w:p w:rsidR="006F3338" w:rsidRPr="0081062C" w:rsidRDefault="00341EF8" w:rsidP="0081062C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62C">
        <w:rPr>
          <w:rFonts w:ascii="Times New Roman" w:hAnsi="Times New Roman" w:cs="Times New Roman"/>
          <w:i/>
          <w:iCs/>
          <w:sz w:val="28"/>
          <w:szCs w:val="28"/>
        </w:rPr>
        <w:t>как он борется сейчас с холерой и чумой.</w:t>
      </w:r>
    </w:p>
    <w:p w:rsidR="006F3338" w:rsidRDefault="00341EF8" w:rsidP="0081062C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8"/>
          <w:szCs w:val="28"/>
        </w:rPr>
      </w:pPr>
      <w:r w:rsidRPr="0081062C">
        <w:rPr>
          <w:rFonts w:ascii="Times New Roman" w:hAnsi="Times New Roman" w:cs="Times New Roman"/>
          <w:i/>
          <w:iCs/>
          <w:sz w:val="28"/>
          <w:szCs w:val="28"/>
        </w:rPr>
        <w:t>Роберт Кох</w:t>
      </w:r>
      <w:r w:rsidR="00ED01FE" w:rsidRPr="0081062C">
        <w:rPr>
          <w:rFonts w:ascii="Times New Roman" w:hAnsi="Times New Roman" w:cs="Times New Roman"/>
          <w:i/>
          <w:iCs/>
          <w:sz w:val="28"/>
          <w:szCs w:val="28"/>
        </w:rPr>
        <w:t xml:space="preserve"> 19 век</w:t>
      </w:r>
    </w:p>
    <w:p w:rsidR="00B15469" w:rsidRPr="0081062C" w:rsidRDefault="00B15469" w:rsidP="0081062C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Как только мы появляемся на свет, мы слышим различные звуки: голоса близких, звон погремушек, собственный плач, крики детей за окном, лаянье собак и т.п. Но мы даже не догадываемся, как это отражается на нашем организме и влияет на наше развитие. 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На сегодняшний день в связи с ростом производства, внедрением новых источников энергии, развитием новых технологий, увеличивается воздействие физических причин на здоровье людей. Серьёзным фактором, который ухудшает актуальную среду, является шум. Шум уникален как загрязнитель.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Каждый человек воспринимает шум по-разному. Для одних - это незначительный фактор, а для других - очень раздражающий и резкий.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С нами всегда есть шумовой фон: во время учёбы в школе мы слышим звук мела по доске, ручки по тет</w:t>
      </w:r>
      <w:r w:rsidR="002A21B4" w:rsidRPr="0081062C">
        <w:rPr>
          <w:rFonts w:ascii="Times New Roman" w:hAnsi="Times New Roman" w:cs="Times New Roman"/>
          <w:sz w:val="28"/>
          <w:szCs w:val="28"/>
        </w:rPr>
        <w:t>ради, переговоры одноклассников, шум школьных перемен.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81062C">
        <w:rPr>
          <w:rFonts w:ascii="Times New Roman" w:hAnsi="Times New Roman" w:cs="Times New Roman"/>
          <w:sz w:val="28"/>
          <w:szCs w:val="28"/>
        </w:rPr>
        <w:t>исследовательской работы определяется объективной оценкой состояния шумового загрязнения в учреждении образования.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шумовой режим в </w:t>
      </w:r>
      <w:r w:rsidRPr="0081062C">
        <w:rPr>
          <w:rFonts w:ascii="Times New Roman" w:hAnsi="Times New Roman" w:cs="Times New Roman"/>
          <w:sz w:val="28"/>
          <w:szCs w:val="28"/>
        </w:rPr>
        <w:t xml:space="preserve">ГУО «Старобинская средняя школа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81062C">
        <w:rPr>
          <w:rFonts w:ascii="Times New Roman" w:hAnsi="Times New Roman" w:cs="Times New Roman"/>
          <w:sz w:val="28"/>
          <w:szCs w:val="28"/>
        </w:rPr>
        <w:t xml:space="preserve"> влияния шумового загрязнения на состояния здоровья учащихся младшего, среднего и старшего </w:t>
      </w:r>
      <w:r w:rsidR="002D0BF3" w:rsidRPr="0081062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1062C">
        <w:rPr>
          <w:rFonts w:ascii="Times New Roman" w:hAnsi="Times New Roman" w:cs="Times New Roman"/>
          <w:sz w:val="28"/>
          <w:szCs w:val="28"/>
        </w:rPr>
        <w:t xml:space="preserve">возраста.  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Общей гипотезой: </w:t>
      </w:r>
      <w:r w:rsidRPr="0081062C">
        <w:rPr>
          <w:rFonts w:ascii="Times New Roman" w:hAnsi="Times New Roman" w:cs="Times New Roman"/>
          <w:sz w:val="28"/>
          <w:szCs w:val="28"/>
        </w:rPr>
        <w:t xml:space="preserve">шум негативно влияет на самочувствие учащихся. 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Частная гипотеза: </w:t>
      </w:r>
      <w:r w:rsidRPr="0081062C">
        <w:rPr>
          <w:rFonts w:ascii="Times New Roman" w:hAnsi="Times New Roman" w:cs="Times New Roman"/>
          <w:sz w:val="28"/>
          <w:szCs w:val="28"/>
        </w:rPr>
        <w:t>шум снижает концентрацию внимания, что приводит к снижению работоспособности на уроках.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81062C">
        <w:rPr>
          <w:rFonts w:ascii="Times New Roman" w:hAnsi="Times New Roman" w:cs="Times New Roman"/>
          <w:sz w:val="28"/>
          <w:szCs w:val="28"/>
        </w:rPr>
        <w:t>выявить очаги и предотвратить влияние шума на учащихся.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Задачи исследования: </w:t>
      </w:r>
    </w:p>
    <w:p w:rsidR="006F3338" w:rsidRPr="0081062C" w:rsidRDefault="00341EF8" w:rsidP="008106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Изучить проблемы шумового загрязнения в отечественной и зарубежной научной литературе. </w:t>
      </w:r>
    </w:p>
    <w:p w:rsidR="006F3338" w:rsidRPr="0081062C" w:rsidRDefault="00341EF8" w:rsidP="008106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Подобрать диагностический комплекс для исследования влияние шума на здоровье учащихся 2-11-х классов.</w:t>
      </w:r>
    </w:p>
    <w:p w:rsidR="006F3338" w:rsidRPr="0081062C" w:rsidRDefault="00341EF8" w:rsidP="008106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Измерить и сравнить режим шума на переменах и на уроках.</w:t>
      </w:r>
    </w:p>
    <w:p w:rsidR="006F3338" w:rsidRPr="0081062C" w:rsidRDefault="00341EF8" w:rsidP="008106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Познакомиться со способами измерения шумов.</w:t>
      </w:r>
    </w:p>
    <w:p w:rsidR="006F3338" w:rsidRPr="0081062C" w:rsidRDefault="00341EF8" w:rsidP="008106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Провести исследование по определению очагов наибольшего шумового загрязнения в здании школы.</w:t>
      </w:r>
    </w:p>
    <w:p w:rsidR="006F3338" w:rsidRPr="0081062C" w:rsidRDefault="00341EF8" w:rsidP="0081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Методы исследования</w:t>
      </w: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062C">
        <w:rPr>
          <w:rFonts w:ascii="Times New Roman" w:hAnsi="Times New Roman" w:cs="Times New Roman"/>
          <w:sz w:val="28"/>
          <w:szCs w:val="28"/>
        </w:rPr>
        <w:t>для изучения особенностей и причин загрязнения шумом использовались теоретические, диагностические и статистические методы. Выбор методов определяется логикой исследования и задачам на каждом отдельном его этапе.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Конкретные методики исследования: </w:t>
      </w:r>
      <w:r w:rsidRPr="0081062C">
        <w:rPr>
          <w:rFonts w:ascii="Times New Roman" w:hAnsi="Times New Roman" w:cs="Times New Roman"/>
          <w:sz w:val="28"/>
          <w:szCs w:val="28"/>
        </w:rPr>
        <w:t>проведения измерения шума при помощи приложения «</w:t>
      </w:r>
      <w:proofErr w:type="spellStart"/>
      <w:r w:rsidRPr="0081062C">
        <w:rPr>
          <w:rFonts w:ascii="Times New Roman" w:hAnsi="Times New Roman" w:cs="Times New Roman"/>
          <w:sz w:val="28"/>
          <w:szCs w:val="28"/>
          <w:lang w:val="en-US"/>
        </w:rPr>
        <w:t>SoundMeter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062C">
        <w:rPr>
          <w:rFonts w:ascii="Times New Roman" w:hAnsi="Times New Roman" w:cs="Times New Roman"/>
          <w:sz w:val="28"/>
          <w:szCs w:val="28"/>
          <w:lang w:val="en-US"/>
        </w:rPr>
        <w:t>NoiseMeterinDecibel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» для сотового телефона и </w:t>
      </w:r>
      <w:r w:rsidR="001D27F8" w:rsidRPr="0081062C">
        <w:rPr>
          <w:rFonts w:ascii="Times New Roman" w:hAnsi="Times New Roman" w:cs="Times New Roman"/>
          <w:sz w:val="28"/>
          <w:szCs w:val="28"/>
        </w:rPr>
        <w:t xml:space="preserve">электронного прибора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шумомера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, предназначенных для измерения уровня громкости шума, методика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для определения концентрации внимания учащихся,  анкета «Влияние шума на самочувствие учащихся».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</w:t>
      </w:r>
      <w:r w:rsidRPr="0081062C">
        <w:rPr>
          <w:rFonts w:ascii="Times New Roman" w:hAnsi="Times New Roman" w:cs="Times New Roman"/>
          <w:sz w:val="28"/>
          <w:szCs w:val="28"/>
        </w:rPr>
        <w:t>исследования связана с изучением шума, влияние шумового загрязнения на организм человека.</w:t>
      </w:r>
    </w:p>
    <w:p w:rsidR="006F3338" w:rsidRDefault="00341EF8" w:rsidP="0081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  <w:r w:rsidRPr="0081062C">
        <w:rPr>
          <w:rFonts w:ascii="Times New Roman" w:hAnsi="Times New Roman" w:cs="Times New Roman"/>
          <w:sz w:val="28"/>
          <w:szCs w:val="28"/>
        </w:rPr>
        <w:t>заключается в разработке рекомендаций участникам образовательного процесса по снижению шумового загрязнения в учреждении образования и сохранению здоровья.</w:t>
      </w:r>
    </w:p>
    <w:p w:rsidR="009A56B3" w:rsidRPr="0081062C" w:rsidRDefault="009A56B3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338" w:rsidRDefault="009A56B3" w:rsidP="009A56B3">
      <w:pPr>
        <w:spacing w:after="0" w:line="240" w:lineRule="auto"/>
        <w:ind w:left="709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1.</w:t>
      </w:r>
      <w:r w:rsidRPr="00EF4C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1EF8" w:rsidRPr="0081062C">
        <w:rPr>
          <w:rFonts w:ascii="Times New Roman" w:hAnsi="Times New Roman" w:cs="Times New Roman"/>
          <w:b/>
          <w:bCs/>
          <w:sz w:val="28"/>
          <w:szCs w:val="28"/>
        </w:rPr>
        <w:t>Шум и здоровье человека</w:t>
      </w:r>
    </w:p>
    <w:p w:rsidR="009A56B3" w:rsidRPr="0081062C" w:rsidRDefault="009A56B3" w:rsidP="009A56B3">
      <w:pPr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С физической точки зрения шум - это беспорядочное сочетание звуков различной частоты и интенсивности (силы), возникающих при механических колебаниях в твердых, жидких и газообразных средах.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Уровень шума измеряется в единицах, выражающих степень звукового давления – децибелах (дБ).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В природе существует разнообразие шумов, но громкие звуки редки, а шум слабый и короткий 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мы можем слышать постоянно. </w:t>
      </w:r>
      <w:r w:rsidRPr="0081062C">
        <w:rPr>
          <w:rFonts w:ascii="Times New Roman" w:hAnsi="Times New Roman" w:cs="Times New Roman"/>
          <w:sz w:val="28"/>
          <w:szCs w:val="28"/>
        </w:rPr>
        <w:t>Тихий шелест листвы, журчание ручья, птичьи голоса, легкий ветерок, шум прибоя всегда приятны человеку. Они успокаивают его, снимают стрессы. Но естественные звучания голосов природы становятся все более редкими.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Уровень шума в 20-30 децибелов (дБ) почти не причиняет вреда для человека, это естественный шумовой фон. Но, если рассматривать громкие звуки, то здесь допустимая граница составляет примерно 80 децибелов. Звук в 130 децибелов уже вызывает у человека болевое ощущение, а 150 становится для него невыносимым. Неспроста существовала казнь “под колокол”. Гул колокольного звона мучил и медленно убивал осужденного</w:t>
      </w:r>
      <w:r w:rsidR="00FA4221" w:rsidRPr="0081062C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DF4EA0" w:rsidRPr="0081062C" w:rsidRDefault="00341EF8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Высок уровень и промышленных шумов. На многих работах и шумных производствах он достигает 90-110 децибелов и более. 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В настоящее время ученые во многих странах мира ведут различные исследования с целью выяснения влияния шума на здоровье человека. Их исследования показали, что шум наносит ощутимый вред здоровью человека.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Каждый воспринимает шум по-своему. Многое зависит от возраста, темперамента, здоровья, условий окружающей среды.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В первую очередь влияние шума сказывается на структурах головного мозга, что вызывает неблагоприятные изменения в функциях различных органов и систем.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Интересный факт: женщины более устойчивы к громкому шуму, чем мужчины.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Звуковые колебания могут восприниматься не только органами слуха, но и непосредственно через кости черепа. Это может привести к сочетанию профессиональной потери слуха с дисфункцией центральной нервной системы, </w:t>
      </w:r>
      <w:r w:rsidRPr="0081062C">
        <w:rPr>
          <w:rFonts w:ascii="Times New Roman" w:hAnsi="Times New Roman" w:cs="Times New Roman"/>
          <w:sz w:val="28"/>
          <w:szCs w:val="28"/>
        </w:rPr>
        <w:lastRenderedPageBreak/>
        <w:t xml:space="preserve">вегетативной системы, </w:t>
      </w:r>
      <w:proofErr w:type="gramStart"/>
      <w:r w:rsidRPr="0081062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1062C">
        <w:rPr>
          <w:rFonts w:ascii="Times New Roman" w:hAnsi="Times New Roman" w:cs="Times New Roman"/>
          <w:sz w:val="28"/>
          <w:szCs w:val="28"/>
        </w:rPr>
        <w:t xml:space="preserve"> системы и других систем, которые можно рассматривать как профессиональное заболевание - шумовая болезнь.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Если мы рассмотрим факторы, влияющие на здоровье человека в крупных городах, шум, вероятно, является наиболее важным негативным воздействием на здоровье человека. Для защиты от вредного воздействия шума его активность, спектральный состав, интенсивность и другие характеристики должны быть строго регламентированы.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Печальная истина заключается в том, что за редкими исключениями, развитие техники и успехи технологии всегда сопровождались общим усилением шума. Это и неудивительно, потому что до середины XIX века никаких конкретных познаний о шуме не было, и борьба с ним не выходила за рамки, которые непосредственно подсказывал здравый смысл.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Борьба с шумом, как объект серьезного изучения, вышла на беговую дорожку технического соревнования с большим опозданием. По-видимому, шум считался либо дозволенным, либо просто неизбежным. Год за годом все пожимали плечами и полагали, что это одна из тех проблем, с которыми все равно никто не справится. У тысяч рабочих и работниц хлопкопрядильных фабрик уже после нескольких лет работы возникает стойкое повреждение слуха. Повреждение слуха, официально обозначаемое как «понижение слуха, обусловленное шумом», настолько распространены, что стало совсем непросто проводить обследования с целью установления критерия «нормального» слуха.</w:t>
      </w:r>
    </w:p>
    <w:p w:rsidR="009A56B3" w:rsidRDefault="009A56B3" w:rsidP="0081062C">
      <w:pPr>
        <w:spacing w:after="0" w:line="240" w:lineRule="auto"/>
        <w:ind w:left="709" w:hang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3338" w:rsidRDefault="009A56B3" w:rsidP="009A56B3">
      <w:pPr>
        <w:spacing w:after="0" w:line="240" w:lineRule="auto"/>
        <w:ind w:left="709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EF4CB7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F4C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62C">
        <w:rPr>
          <w:rFonts w:ascii="Times New Roman" w:hAnsi="Times New Roman" w:cs="Times New Roman"/>
          <w:b/>
          <w:bCs/>
          <w:sz w:val="28"/>
          <w:szCs w:val="28"/>
        </w:rPr>
        <w:t>Определение уровня шума в учреждении образования</w:t>
      </w:r>
    </w:p>
    <w:p w:rsidR="009A56B3" w:rsidRPr="0081062C" w:rsidRDefault="009A56B3" w:rsidP="0081062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Исследование особенностей распространения и уровня шума, измерение шума в местах большего скопления шумовой нагрузки у учащихся 2-11-х классов было начато в ноябре 2019 года на базе ГУО «Старобинская средняя школа». В нем приняли участие 778 учащихся. Измерение шумового режима учреждения проводилось при помощи приложения «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SoundMeter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NoiseMeterinDecibel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» для мобильного телефона и прибора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шумомера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. Сравнивая полученные показатели шумов разными способами, можно сделать вывод, что измерение шума при помощи прибора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шумомера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дает возможность получить более точные значения</w:t>
      </w:r>
      <w:r w:rsidR="00E910A2" w:rsidRPr="0081062C">
        <w:rPr>
          <w:rFonts w:ascii="Times New Roman" w:hAnsi="Times New Roman" w:cs="Times New Roman"/>
          <w:sz w:val="28"/>
          <w:szCs w:val="28"/>
        </w:rPr>
        <w:t>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Анализ измерения шума на уроках в учебных кабинетах показал, что наибольший уровень шума на урок</w:t>
      </w:r>
      <w:r w:rsidR="00CA6A5A" w:rsidRPr="0081062C">
        <w:rPr>
          <w:rFonts w:ascii="Times New Roman" w:hAnsi="Times New Roman" w:cs="Times New Roman"/>
          <w:sz w:val="28"/>
          <w:szCs w:val="28"/>
        </w:rPr>
        <w:t>ах</w:t>
      </w:r>
      <w:r w:rsidRPr="0081062C">
        <w:rPr>
          <w:rFonts w:ascii="Times New Roman" w:hAnsi="Times New Roman" w:cs="Times New Roman"/>
          <w:sz w:val="28"/>
          <w:szCs w:val="28"/>
        </w:rPr>
        <w:t xml:space="preserve"> физической культуры, так как </w:t>
      </w:r>
      <w:r w:rsidR="00CA6A5A" w:rsidRPr="0081062C">
        <w:rPr>
          <w:rFonts w:ascii="Times New Roman" w:hAnsi="Times New Roman" w:cs="Times New Roman"/>
          <w:sz w:val="28"/>
          <w:szCs w:val="28"/>
        </w:rPr>
        <w:t>учащиеся</w:t>
      </w:r>
      <w:r w:rsidRPr="0081062C">
        <w:rPr>
          <w:rFonts w:ascii="Times New Roman" w:hAnsi="Times New Roman" w:cs="Times New Roman"/>
          <w:sz w:val="28"/>
          <w:szCs w:val="28"/>
        </w:rPr>
        <w:t xml:space="preserve">  постоянно двигаются, участвуя в  спортивных играх. На всех остальных уроках, мы наблюдаем более умеренный шум.</w:t>
      </w:r>
    </w:p>
    <w:p w:rsidR="006F3338" w:rsidRDefault="00E910A2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Исследование показало повышенный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81062C">
        <w:rPr>
          <w:rFonts w:ascii="Times New Roman" w:hAnsi="Times New Roman" w:cs="Times New Roman"/>
          <w:sz w:val="28"/>
          <w:szCs w:val="28"/>
        </w:rPr>
        <w:t>ень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 шума на переменах</w:t>
      </w:r>
      <w:r w:rsidR="00CA6A5A" w:rsidRPr="0081062C">
        <w:rPr>
          <w:rFonts w:ascii="Times New Roman" w:hAnsi="Times New Roman" w:cs="Times New Roman"/>
          <w:sz w:val="28"/>
          <w:szCs w:val="28"/>
        </w:rPr>
        <w:t>,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 как в главном корпусе, так и в корпусе начальной школы</w:t>
      </w:r>
      <w:r w:rsidRPr="0081062C">
        <w:rPr>
          <w:rFonts w:ascii="Times New Roman" w:hAnsi="Times New Roman" w:cs="Times New Roman"/>
          <w:sz w:val="28"/>
          <w:szCs w:val="28"/>
        </w:rPr>
        <w:t xml:space="preserve">. 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Следует отметить, что уровень шума на переменах в корпусе начальной школы больше, чем в главном корпусе в среднем на 20 дБ. Причиной повышения уровня шума являются возрастные особенности учащихся младших классов, </w:t>
      </w:r>
      <w:r w:rsidR="00CA6A5A" w:rsidRPr="0081062C">
        <w:rPr>
          <w:rFonts w:ascii="Times New Roman" w:hAnsi="Times New Roman" w:cs="Times New Roman"/>
          <w:sz w:val="28"/>
          <w:szCs w:val="28"/>
        </w:rPr>
        <w:t>у которых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является игра.  Диапазон шума больше на переменах на втором этаже главного корпуса. Причиной повышенного шума   может служить </w:t>
      </w:r>
      <w:r w:rsidR="00341EF8" w:rsidRPr="0081062C">
        <w:rPr>
          <w:rFonts w:ascii="Times New Roman" w:hAnsi="Times New Roman" w:cs="Times New Roman"/>
          <w:sz w:val="28"/>
          <w:szCs w:val="28"/>
        </w:rPr>
        <w:lastRenderedPageBreak/>
        <w:t>неправильное распределение классных коллективов одной возрастной группы. В данном случае - среднего подросткового возраста</w:t>
      </w:r>
      <w:r w:rsidR="008B1942">
        <w:rPr>
          <w:rFonts w:ascii="Times New Roman" w:hAnsi="Times New Roman" w:cs="Times New Roman"/>
          <w:sz w:val="28"/>
          <w:szCs w:val="28"/>
        </w:rPr>
        <w:t>.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 Шум начинает опасно воздействовать на слух, когда превышает 70-80 дБ. В этом случае следует использовать защитные средства. Чем сильнее шум, тем меньше времени разрешается находит</w:t>
      </w:r>
      <w:r w:rsidR="004F61F2" w:rsidRPr="0081062C">
        <w:rPr>
          <w:rFonts w:ascii="Times New Roman" w:hAnsi="Times New Roman" w:cs="Times New Roman"/>
          <w:sz w:val="28"/>
          <w:szCs w:val="28"/>
        </w:rPr>
        <w:t>ь</w:t>
      </w:r>
      <w:r w:rsidR="00341EF8" w:rsidRPr="0081062C">
        <w:rPr>
          <w:rFonts w:ascii="Times New Roman" w:hAnsi="Times New Roman" w:cs="Times New Roman"/>
          <w:sz w:val="28"/>
          <w:szCs w:val="28"/>
        </w:rPr>
        <w:t>ся в этой среде. Так, например, при шуме в 78 дБ в помещении можно находиться без наушников не более четырех часов.</w:t>
      </w:r>
    </w:p>
    <w:p w:rsidR="009A56B3" w:rsidRPr="0081062C" w:rsidRDefault="009A56B3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338" w:rsidRDefault="009A56B3" w:rsidP="009A5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EF4CB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 w:rsidRPr="00EF4C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1EF8" w:rsidRPr="0081062C">
        <w:rPr>
          <w:rFonts w:ascii="Times New Roman" w:hAnsi="Times New Roman" w:cs="Times New Roman"/>
          <w:b/>
          <w:bCs/>
          <w:sz w:val="28"/>
          <w:szCs w:val="28"/>
        </w:rPr>
        <w:t>Влияние шума на состоянии здоровья участников образовательного процесса</w:t>
      </w:r>
    </w:p>
    <w:p w:rsidR="009A56B3" w:rsidRPr="0081062C" w:rsidRDefault="009A56B3" w:rsidP="009A56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Воздействие шума на человека зависит от уровня шума, его характеристик и спектра, времени воздействия, резонансных явлений. Оно также зависит от состояния здоровья, приспособляемости организма, индивидуальных особенностей человека и других факторов. Неприятное воздействие шума оказывает влияние на эмоциональный настрой, мотивацию поступков, инициативу, может, но, как правило, не проявляется в ухудшении работы; во всяком случае, причиняет человеку неудобство. Мешающее воздействие шума отрицательно сказывается на работе человека тем, что вызывает сильные сопутствующие раздражения, которые отрицательно отражаются на основной работе человека; повышает рабочую нагрузку. Вредное воздействие шума вызывает патологические изменения органа слуха, ухудшает состояние нервной системы и всего организма в целом. Оно отрицательно сказывается на некоторых видах деятельности человека, связанных с изменением определенных ситуаций, длительными работами по управлению и непредвиденным приемом информации, требующими напряжения внимания. Кратковременные умственная и физическая </w:t>
      </w:r>
      <w:proofErr w:type="gramStart"/>
      <w:r w:rsidRPr="0081062C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81062C">
        <w:rPr>
          <w:rFonts w:ascii="Times New Roman" w:hAnsi="Times New Roman" w:cs="Times New Roman"/>
          <w:sz w:val="28"/>
          <w:szCs w:val="28"/>
        </w:rPr>
        <w:t xml:space="preserve"> в сущности не зависят от равномерного воздействия шума большой интенсивности или высокой частоты</w:t>
      </w:r>
      <w:r w:rsidR="00A874F1" w:rsidRPr="0081062C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Шум отвлекает внимание человека и тем самым отрицательно сказывается в тех случаях, когда необходимо следить за потоком информации или случайными изменениями.</w:t>
      </w:r>
    </w:p>
    <w:p w:rsidR="00F100E0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Сильный шум отрицательно влияет на организм человека. Он снижает его работоспособность, производительность труда, повышает предрасположенность к инфарктным заболеваниям, увеличивает вероятность неврозов и нервных заболеваний, ухудшает зрение, вызывает головные боли, душевную депрессию, усталость, является причиной снижения внимания и психологического сосредоточения на работе (или учёбе) и увеличения времени реакции. Шум нарушает отношения между людьми, спокойную рабочую обстановку. Он вызывает резкое ухудшение здоровья при некоторых видах заболеваний, нервозность, склонность к конфликтным ситуациям. Неприятное воздействие шума сильнее сказывается на умственной, нежели физической работе.</w:t>
      </w:r>
      <w:r w:rsidR="00F100E0" w:rsidRPr="0081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Согласно исследованиям  Е.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Вейла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(Франция), воздействие сильного шума вызывает следующие психические расстройства: расстройство нервной </w:t>
      </w:r>
      <w:r w:rsidRPr="0081062C">
        <w:rPr>
          <w:rFonts w:ascii="Times New Roman" w:hAnsi="Times New Roman" w:cs="Times New Roman"/>
          <w:sz w:val="28"/>
          <w:szCs w:val="28"/>
        </w:rPr>
        <w:lastRenderedPageBreak/>
        <w:t>системы и системы внутренней секреции, изменения инстинкта самосохранения, интеллектуальную дегенерацию и неспособность к самоконтролю, нежелание работать (учиться), нарушение уравновешенного состояния, конфликты между рабочими (учащимися и учителями), основанные на психическом раздражении. Шум тем неприятнее, чем уже полоса частот и выше интенсивность. Самое вредное воздействие оказывает шум, имеющий в своем составе высокие тона</w:t>
      </w:r>
      <w:r w:rsidR="00FA4221" w:rsidRPr="0081062C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Шум с частотой более 500 Гц является большим мешающим фактором в работе (вызывает ошибки) по сравнению с шумом с более низкой частотой. Непостоянный хаотичный шум более вреден, чем постоянный. Шум с переменной интенсивностью (например, 40-70 дБ) более вреден, чем звук постоянной интенсивности (например, 80 дБ).  Неожиданно возникающие интенсивные шум и звук (например, удар) являются очень опасными и оказывают значительное влияние на снижение производительности труда. Неприятными могут быть ритмически колеблющийся и ступенчатый шум, шипение, гром и скрип; они снижают способность быстро и точно выполнять координированные движения. Сильный шум вызывает трудности в оценке расстояния и времени, в распознавании цветовых сигналов, снижает быстроту восприятия цвета, остроту зрения, зрительную реакцию в ночное время, нарушает восприятие визуальной информации. Производительность труда уменьшается на 5-12%. За счет снижения уровня шума на 20% можно достичь повышения производительности труда на 5-10%. Длительное воздействие шума интенсивностью около 90 дБ снижает производительность труда на 30-60%</w:t>
      </w:r>
      <w:r w:rsidR="00FA4221" w:rsidRPr="0081062C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Монотонный однообразный звук или шум вызывает усталость и повышает ощущение монотонности. Шум и звук сигнального характера, например, звонок телефона, звук громкоговорителя и т. д., мешают работе. Производственный шум, особенно сопряженный с приятной и необходимой работой, воспринимается нормально и не раздражает. Человек в возрасте 20-40 лет переносит сильный шум хуже человека старше или моложе этого возраста, женщины переносят шум лучше, чем мужчины. </w:t>
      </w:r>
      <w:proofErr w:type="gramStart"/>
      <w:r w:rsidRPr="0081062C">
        <w:rPr>
          <w:rFonts w:ascii="Times New Roman" w:hAnsi="Times New Roman" w:cs="Times New Roman"/>
          <w:sz w:val="28"/>
          <w:szCs w:val="28"/>
        </w:rPr>
        <w:t>Люди, страдающие гипертонией, переносят сильный шум хуже здоровых.</w:t>
      </w:r>
      <w:proofErr w:type="gramEnd"/>
      <w:r w:rsidRPr="0081062C">
        <w:rPr>
          <w:rFonts w:ascii="Times New Roman" w:hAnsi="Times New Roman" w:cs="Times New Roman"/>
          <w:sz w:val="28"/>
          <w:szCs w:val="28"/>
        </w:rPr>
        <w:t xml:space="preserve"> Нормальный шум жизненного пространства человек не воспринимает. Он ему просто необходим. Тихая и бесшумная обстановка отрицательно влияет на психику человека, поскольку абсолютная тишина не является привычной для человека. Успокаивающая музыка помогает человеку восстановиться после выполнения шумных работ или работ, выполняемых в шумном месте. Есть </w:t>
      </w:r>
      <w:proofErr w:type="gramStart"/>
      <w:r w:rsidRPr="0081062C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81062C">
        <w:rPr>
          <w:rFonts w:ascii="Times New Roman" w:hAnsi="Times New Roman" w:cs="Times New Roman"/>
          <w:sz w:val="28"/>
          <w:szCs w:val="28"/>
        </w:rPr>
        <w:t xml:space="preserve"> НО при прослушивании какой - либо музыки: очень вредно использовать наушники, потому что мощность звука, идущего из проигрывающего устройства, равняется приблизительно 110 - 120 дБ, что является опасным для человека</w:t>
      </w:r>
      <w:r w:rsidR="00FA4221" w:rsidRPr="0081062C">
        <w:rPr>
          <w:rFonts w:ascii="Times New Roman" w:hAnsi="Times New Roman" w:cs="Times New Roman"/>
          <w:sz w:val="28"/>
          <w:szCs w:val="28"/>
        </w:rPr>
        <w:t>.</w:t>
      </w:r>
    </w:p>
    <w:p w:rsidR="006F3338" w:rsidRPr="0081062C" w:rsidRDefault="00A874F1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А как же влияет школьный шум на учащихся? 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На втором этапе нашего исследования проводилось анкетирование учащихся с целью изучения влияния шума на </w:t>
      </w:r>
      <w:r w:rsidRPr="0081062C">
        <w:rPr>
          <w:rFonts w:ascii="Times New Roman" w:hAnsi="Times New Roman" w:cs="Times New Roman"/>
          <w:sz w:val="28"/>
          <w:szCs w:val="28"/>
        </w:rPr>
        <w:t xml:space="preserve">их </w:t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самочувствие.  В анкете учащимся были предложены вопросы с вариантами ответов. На вопрос: «Вызывает ли шум дискомфорт у учащихся» - большинство учащихся ответили утвердительно. </w:t>
      </w:r>
    </w:p>
    <w:p w:rsidR="00565075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lastRenderedPageBreak/>
        <w:t>Анализ ответов учащихся позволил выделить основные последствия воздействия шума на самочувствие детей, которые были распределены по классам (Рис. 1). Последствия перечислены в порядке убывания для учащихся начальных классов: мешает сосредоточиться во время урока (92,9%), делает меня раздражительным и является причиной моей усталости (по 21,4%); для  учащихся среднего звена: мешает сосредоточиться на учебном задании (38,5%), является причиной моей усталости (19,2%), вызывает головные боли (11,5%), делает меня раздражительным (7,7%); для старших классов: вызывает головные боли (22,2%), мешает сосредоточиться во время урока (18,5%), является причиной моей усталости (14,8%).</w:t>
      </w:r>
    </w:p>
    <w:p w:rsidR="006F3338" w:rsidRPr="0081062C" w:rsidRDefault="00341EF8" w:rsidP="00810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CB12A0" wp14:editId="45967844">
            <wp:extent cx="5229225" cy="41052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56B3" w:rsidRDefault="009A56B3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38" w:rsidRDefault="00341EF8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42">
        <w:rPr>
          <w:rFonts w:ascii="Times New Roman" w:hAnsi="Times New Roman" w:cs="Times New Roman"/>
          <w:b/>
          <w:sz w:val="24"/>
          <w:szCs w:val="24"/>
        </w:rPr>
        <w:t>Рис. 1. Влияние шума на самочувствие учащихся разных возрастных групп</w:t>
      </w:r>
    </w:p>
    <w:p w:rsidR="00B15469" w:rsidRPr="008B1942" w:rsidRDefault="00B15469" w:rsidP="00810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221" w:rsidRDefault="00341EF8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>, направленный на определение избирательности и концентрации внимания, позволил выявить снижение концентрации внимания учащихся после шумовой нагрузки в начал</w:t>
      </w:r>
      <w:r w:rsidR="008B1942">
        <w:rPr>
          <w:rFonts w:ascii="Times New Roman" w:hAnsi="Times New Roman" w:cs="Times New Roman"/>
          <w:sz w:val="28"/>
          <w:szCs w:val="28"/>
        </w:rPr>
        <w:t>ьных, средних и старших классах</w:t>
      </w:r>
      <w:r w:rsidRPr="0081062C">
        <w:rPr>
          <w:rFonts w:ascii="Times New Roman" w:hAnsi="Times New Roman" w:cs="Times New Roman"/>
          <w:sz w:val="28"/>
          <w:szCs w:val="28"/>
        </w:rPr>
        <w:t xml:space="preserve">.  </w:t>
      </w:r>
      <w:r w:rsidR="009B23DF" w:rsidRPr="0081062C">
        <w:rPr>
          <w:rFonts w:ascii="Times New Roman" w:hAnsi="Times New Roman" w:cs="Times New Roman"/>
          <w:sz w:val="28"/>
          <w:szCs w:val="28"/>
        </w:rPr>
        <w:t>На Рис.</w:t>
      </w:r>
      <w:r w:rsidR="00ED0CF3" w:rsidRPr="0081062C">
        <w:rPr>
          <w:rFonts w:ascii="Times New Roman" w:hAnsi="Times New Roman" w:cs="Times New Roman"/>
          <w:sz w:val="28"/>
          <w:szCs w:val="28"/>
        </w:rPr>
        <w:t xml:space="preserve"> 2</w:t>
      </w:r>
      <w:r w:rsidR="009B23DF" w:rsidRPr="0081062C">
        <w:rPr>
          <w:rFonts w:ascii="Times New Roman" w:hAnsi="Times New Roman" w:cs="Times New Roman"/>
          <w:sz w:val="28"/>
          <w:szCs w:val="28"/>
        </w:rPr>
        <w:t>-4 наглядно видно количество слов</w:t>
      </w:r>
      <w:r w:rsidR="0001489D" w:rsidRPr="0081062C">
        <w:rPr>
          <w:rFonts w:ascii="Times New Roman" w:hAnsi="Times New Roman" w:cs="Times New Roman"/>
          <w:sz w:val="28"/>
          <w:szCs w:val="28"/>
        </w:rPr>
        <w:t xml:space="preserve">, найденных учащимися за единицу времени в стимульном материале 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до и </w:t>
      </w:r>
      <w:r w:rsidR="0001489D" w:rsidRPr="0081062C">
        <w:rPr>
          <w:rFonts w:ascii="Times New Roman" w:hAnsi="Times New Roman" w:cs="Times New Roman"/>
          <w:sz w:val="28"/>
          <w:szCs w:val="28"/>
        </w:rPr>
        <w:t>после шумовой нагруз</w:t>
      </w:r>
      <w:r w:rsidR="00ED0CF3" w:rsidRPr="0081062C">
        <w:rPr>
          <w:rFonts w:ascii="Times New Roman" w:hAnsi="Times New Roman" w:cs="Times New Roman"/>
          <w:sz w:val="28"/>
          <w:szCs w:val="28"/>
        </w:rPr>
        <w:t>к</w:t>
      </w:r>
      <w:r w:rsidR="0001489D" w:rsidRPr="0081062C">
        <w:rPr>
          <w:rFonts w:ascii="Times New Roman" w:hAnsi="Times New Roman" w:cs="Times New Roman"/>
          <w:sz w:val="28"/>
          <w:szCs w:val="28"/>
        </w:rPr>
        <w:t>и</w:t>
      </w:r>
      <w:r w:rsidR="00ED0CF3" w:rsidRPr="0081062C">
        <w:rPr>
          <w:rFonts w:ascii="Times New Roman" w:hAnsi="Times New Roman" w:cs="Times New Roman"/>
          <w:sz w:val="28"/>
          <w:szCs w:val="28"/>
        </w:rPr>
        <w:t xml:space="preserve"> по возрастам</w:t>
      </w:r>
      <w:r w:rsidR="0001489D" w:rsidRPr="0081062C">
        <w:rPr>
          <w:rFonts w:ascii="Times New Roman" w:hAnsi="Times New Roman" w:cs="Times New Roman"/>
          <w:sz w:val="28"/>
          <w:szCs w:val="28"/>
        </w:rPr>
        <w:t xml:space="preserve">. 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В </w:t>
      </w:r>
      <w:r w:rsidR="00ED0CF3" w:rsidRPr="0081062C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636722" w:rsidRPr="0081062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6210D2" w:rsidRPr="0081062C">
        <w:rPr>
          <w:rFonts w:ascii="Times New Roman" w:hAnsi="Times New Roman" w:cs="Times New Roman"/>
          <w:sz w:val="28"/>
          <w:szCs w:val="28"/>
        </w:rPr>
        <w:t>бланк</w:t>
      </w:r>
      <w:r w:rsidR="00636722" w:rsidRPr="0081062C">
        <w:rPr>
          <w:rFonts w:ascii="Times New Roman" w:hAnsi="Times New Roman" w:cs="Times New Roman"/>
          <w:sz w:val="28"/>
          <w:szCs w:val="28"/>
        </w:rPr>
        <w:t>ах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 среди набора букв </w:t>
      </w:r>
      <w:r w:rsidR="00636722" w:rsidRPr="0081062C">
        <w:rPr>
          <w:rFonts w:ascii="Times New Roman" w:hAnsi="Times New Roman" w:cs="Times New Roman"/>
          <w:sz w:val="28"/>
          <w:szCs w:val="28"/>
        </w:rPr>
        <w:t xml:space="preserve">было 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«спрятано» 25 слов.  При обработке результатов </w:t>
      </w:r>
      <w:r w:rsidR="00636722" w:rsidRPr="0081062C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6210D2" w:rsidRPr="0081062C">
        <w:rPr>
          <w:rFonts w:ascii="Times New Roman" w:hAnsi="Times New Roman" w:cs="Times New Roman"/>
          <w:sz w:val="28"/>
          <w:szCs w:val="28"/>
        </w:rPr>
        <w:t>о</w:t>
      </w:r>
      <w:r w:rsidR="0001489D" w:rsidRPr="0081062C">
        <w:rPr>
          <w:rFonts w:ascii="Times New Roman" w:hAnsi="Times New Roman" w:cs="Times New Roman"/>
          <w:sz w:val="28"/>
          <w:szCs w:val="28"/>
        </w:rPr>
        <w:t xml:space="preserve">ценивалось </w:t>
      </w:r>
      <w:r w:rsidR="00636722" w:rsidRPr="0081062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1489D" w:rsidRPr="0081062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210D2" w:rsidRPr="0081062C">
        <w:rPr>
          <w:rFonts w:ascii="Times New Roman" w:hAnsi="Times New Roman" w:cs="Times New Roman"/>
          <w:sz w:val="28"/>
          <w:szCs w:val="28"/>
        </w:rPr>
        <w:t xml:space="preserve">найденных </w:t>
      </w:r>
      <w:r w:rsidR="0001489D" w:rsidRPr="0081062C">
        <w:rPr>
          <w:rFonts w:ascii="Times New Roman" w:hAnsi="Times New Roman" w:cs="Times New Roman"/>
          <w:sz w:val="28"/>
          <w:szCs w:val="28"/>
        </w:rPr>
        <w:t>слов</w:t>
      </w:r>
      <w:r w:rsidR="00636722" w:rsidRPr="0081062C">
        <w:rPr>
          <w:rFonts w:ascii="Times New Roman" w:hAnsi="Times New Roman" w:cs="Times New Roman"/>
          <w:sz w:val="28"/>
          <w:szCs w:val="28"/>
        </w:rPr>
        <w:t>, но</w:t>
      </w:r>
      <w:r w:rsidR="0001489D" w:rsidRPr="0081062C">
        <w:rPr>
          <w:rFonts w:ascii="Times New Roman" w:hAnsi="Times New Roman" w:cs="Times New Roman"/>
          <w:sz w:val="28"/>
          <w:szCs w:val="28"/>
        </w:rPr>
        <w:t xml:space="preserve"> и ошибок, сделанны</w:t>
      </w:r>
      <w:r w:rsidR="00A71DE8" w:rsidRPr="0081062C">
        <w:rPr>
          <w:rFonts w:ascii="Times New Roman" w:hAnsi="Times New Roman" w:cs="Times New Roman"/>
          <w:sz w:val="28"/>
          <w:szCs w:val="28"/>
        </w:rPr>
        <w:t>х</w:t>
      </w:r>
      <w:r w:rsidR="0001489D" w:rsidRPr="0081062C">
        <w:rPr>
          <w:rFonts w:ascii="Times New Roman" w:hAnsi="Times New Roman" w:cs="Times New Roman"/>
          <w:sz w:val="28"/>
          <w:szCs w:val="28"/>
        </w:rPr>
        <w:t xml:space="preserve"> учащимися. </w:t>
      </w:r>
      <w:r w:rsidR="00733096" w:rsidRPr="0081062C">
        <w:rPr>
          <w:rFonts w:ascii="Times New Roman" w:hAnsi="Times New Roman" w:cs="Times New Roman"/>
          <w:sz w:val="28"/>
          <w:szCs w:val="28"/>
        </w:rPr>
        <w:t xml:space="preserve">Небольшое количество слов, найденных по классам, </w:t>
      </w:r>
      <w:r w:rsidR="00636722" w:rsidRPr="0081062C">
        <w:rPr>
          <w:rFonts w:ascii="Times New Roman" w:hAnsi="Times New Roman" w:cs="Times New Roman"/>
          <w:sz w:val="28"/>
          <w:szCs w:val="28"/>
        </w:rPr>
        <w:t xml:space="preserve">и присутствие ошибок </w:t>
      </w:r>
      <w:r w:rsidR="00733096" w:rsidRPr="0081062C">
        <w:rPr>
          <w:rFonts w:ascii="Times New Roman" w:hAnsi="Times New Roman" w:cs="Times New Roman"/>
          <w:sz w:val="28"/>
          <w:szCs w:val="28"/>
        </w:rPr>
        <w:t>говорит о снижении концентрации внимания учащихся после шумовой нагрузки.</w:t>
      </w:r>
    </w:p>
    <w:p w:rsidR="004A6215" w:rsidRDefault="004A6215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B3" w:rsidRDefault="009A56B3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A6215" w:rsidTr="00A31103">
        <w:tc>
          <w:tcPr>
            <w:tcW w:w="4924" w:type="dxa"/>
          </w:tcPr>
          <w:p w:rsidR="004A6215" w:rsidRPr="00EA598D" w:rsidRDefault="004A6215" w:rsidP="00A311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  <w:proofErr w:type="gramStart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которые отыскали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за единицу времени до шумовой нагрузки</w:t>
            </w:r>
          </w:p>
          <w:p w:rsidR="004A6215" w:rsidRDefault="004A6215" w:rsidP="00A3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A6215" w:rsidRPr="00EA598D" w:rsidRDefault="004A6215" w:rsidP="00A311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proofErr w:type="gramStart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которые отыскали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шумовой нагрузки</w:t>
            </w:r>
          </w:p>
          <w:p w:rsidR="004A6215" w:rsidRDefault="004A6215" w:rsidP="00A3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15" w:rsidTr="00A31103">
        <w:tc>
          <w:tcPr>
            <w:tcW w:w="4924" w:type="dxa"/>
          </w:tcPr>
          <w:p w:rsidR="004A6215" w:rsidRDefault="004A6215" w:rsidP="00A3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0">
              <w:rPr>
                <w:rFonts w:ascii="Times New Roman" w:hAnsi="Times New Roman" w:cs="Times New Roman"/>
                <w:sz w:val="24"/>
                <w:szCs w:val="24"/>
              </w:rPr>
              <w:t>Количество слов:</w:t>
            </w:r>
          </w:p>
          <w:p w:rsidR="004A6215" w:rsidRDefault="004A6215" w:rsidP="004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76200" distR="76200" simplePos="0" relativeHeight="251669504" behindDoc="0" locked="0" layoutInCell="1" allowOverlap="1" wp14:anchorId="78C24FB0" wp14:editId="5178140A">
                  <wp:simplePos x="0" y="0"/>
                  <wp:positionH relativeFrom="margin">
                    <wp:posOffset>270510</wp:posOffset>
                  </wp:positionH>
                  <wp:positionV relativeFrom="line">
                    <wp:posOffset>38100</wp:posOffset>
                  </wp:positionV>
                  <wp:extent cx="2190750" cy="2133600"/>
                  <wp:effectExtent l="0" t="0" r="0" b="0"/>
                  <wp:wrapTopAndBottom distT="0" distB="0"/>
                  <wp:docPr id="10" name="officeArt objec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:rsidR="004A6215" w:rsidRPr="00813BF0" w:rsidRDefault="004A6215" w:rsidP="00A3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0">
              <w:rPr>
                <w:rFonts w:ascii="Times New Roman" w:hAnsi="Times New Roman" w:cs="Times New Roman"/>
                <w:sz w:val="24"/>
                <w:szCs w:val="24"/>
              </w:rPr>
              <w:t>Количество слов:</w:t>
            </w:r>
          </w:p>
          <w:p w:rsidR="004A6215" w:rsidRDefault="004A6215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2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A59C47" wp14:editId="1A68FEB3">
                  <wp:extent cx="1943100" cy="2362200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A4221" w:rsidRDefault="00FA4221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8D">
        <w:rPr>
          <w:rFonts w:ascii="Times New Roman" w:hAnsi="Times New Roman" w:cs="Times New Roman"/>
          <w:b/>
          <w:sz w:val="24"/>
          <w:szCs w:val="24"/>
        </w:rPr>
        <w:t xml:space="preserve">Рис. 2. Результаты </w:t>
      </w:r>
      <w:r w:rsidR="00D548DE" w:rsidRPr="00EA598D">
        <w:rPr>
          <w:rFonts w:ascii="Times New Roman" w:hAnsi="Times New Roman" w:cs="Times New Roman"/>
          <w:b/>
          <w:sz w:val="24"/>
          <w:szCs w:val="24"/>
        </w:rPr>
        <w:t>диагностики учащихся третьих классов</w:t>
      </w:r>
      <w:r w:rsidR="004E79CA" w:rsidRPr="00EA598D">
        <w:rPr>
          <w:rFonts w:ascii="Times New Roman" w:hAnsi="Times New Roman" w:cs="Times New Roman"/>
          <w:b/>
          <w:sz w:val="24"/>
          <w:szCs w:val="24"/>
        </w:rPr>
        <w:t xml:space="preserve"> по тесту </w:t>
      </w:r>
      <w:proofErr w:type="spellStart"/>
      <w:r w:rsidR="004E79CA" w:rsidRPr="00EA598D">
        <w:rPr>
          <w:rFonts w:ascii="Times New Roman" w:hAnsi="Times New Roman" w:cs="Times New Roman"/>
          <w:b/>
          <w:sz w:val="24"/>
          <w:szCs w:val="24"/>
        </w:rPr>
        <w:t>Мюнстерберга</w:t>
      </w:r>
      <w:proofErr w:type="spellEnd"/>
    </w:p>
    <w:p w:rsidR="009A56B3" w:rsidRDefault="009A56B3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B3" w:rsidRDefault="009A56B3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AF" w:rsidRPr="00EA598D" w:rsidRDefault="00B156AF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4F" w:rsidRDefault="00033D4F" w:rsidP="00EA5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A6215" w:rsidTr="00A31103">
        <w:tc>
          <w:tcPr>
            <w:tcW w:w="4924" w:type="dxa"/>
          </w:tcPr>
          <w:p w:rsidR="004A6215" w:rsidRPr="00EA598D" w:rsidRDefault="004A6215" w:rsidP="00A311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proofErr w:type="gramStart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которые отыскали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за единицу времени до шумовой нагрузки</w:t>
            </w:r>
          </w:p>
          <w:p w:rsidR="004A6215" w:rsidRDefault="004A6215" w:rsidP="00A3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A6215" w:rsidRPr="00EA598D" w:rsidRDefault="004A6215" w:rsidP="00A311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proofErr w:type="gramStart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которые отыскали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шумовой нагрузки</w:t>
            </w:r>
          </w:p>
          <w:p w:rsidR="004A6215" w:rsidRDefault="004A6215" w:rsidP="00A3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15" w:rsidTr="00A31103">
        <w:tc>
          <w:tcPr>
            <w:tcW w:w="4924" w:type="dxa"/>
          </w:tcPr>
          <w:p w:rsidR="004A6215" w:rsidRDefault="004A6215" w:rsidP="00A3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0">
              <w:rPr>
                <w:rFonts w:ascii="Times New Roman" w:hAnsi="Times New Roman" w:cs="Times New Roman"/>
                <w:sz w:val="24"/>
                <w:szCs w:val="24"/>
              </w:rPr>
              <w:t>Количество слов:</w:t>
            </w:r>
          </w:p>
          <w:p w:rsidR="004A6215" w:rsidRDefault="004A6215" w:rsidP="00A3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88900" distR="88900" simplePos="0" relativeHeight="251663360" behindDoc="0" locked="0" layoutInCell="1" allowOverlap="1" wp14:anchorId="660104DE" wp14:editId="50249F13">
                  <wp:simplePos x="0" y="0"/>
                  <wp:positionH relativeFrom="margin">
                    <wp:posOffset>270510</wp:posOffset>
                  </wp:positionH>
                  <wp:positionV relativeFrom="line">
                    <wp:posOffset>62230</wp:posOffset>
                  </wp:positionV>
                  <wp:extent cx="2286000" cy="2295525"/>
                  <wp:effectExtent l="0" t="0" r="0" b="0"/>
                  <wp:wrapTopAndBottom distT="0" distB="0"/>
                  <wp:docPr id="16" name="officeArt objec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:rsidR="004A6215" w:rsidRDefault="004A6215" w:rsidP="00A3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0">
              <w:rPr>
                <w:rFonts w:ascii="Times New Roman" w:hAnsi="Times New Roman" w:cs="Times New Roman"/>
                <w:sz w:val="24"/>
                <w:szCs w:val="24"/>
              </w:rPr>
              <w:t>Количество слов:</w:t>
            </w:r>
          </w:p>
          <w:p w:rsidR="004A6215" w:rsidRDefault="004A6215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2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220EAE" wp14:editId="6D99D9FD">
                  <wp:extent cx="2419350" cy="218122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D548DE" w:rsidRPr="00EA598D" w:rsidRDefault="00D548DE" w:rsidP="00810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98D">
        <w:rPr>
          <w:rFonts w:ascii="Times New Roman" w:hAnsi="Times New Roman" w:cs="Times New Roman"/>
          <w:b/>
          <w:sz w:val="24"/>
          <w:szCs w:val="24"/>
        </w:rPr>
        <w:t>Рис. 3. Результаты диагностики учащихся пятых классов</w:t>
      </w:r>
      <w:r w:rsidR="004E79CA" w:rsidRPr="00EA598D">
        <w:rPr>
          <w:rFonts w:ascii="Times New Roman" w:hAnsi="Times New Roman" w:cs="Times New Roman"/>
          <w:b/>
          <w:sz w:val="24"/>
          <w:szCs w:val="24"/>
        </w:rPr>
        <w:t xml:space="preserve"> по тесту </w:t>
      </w:r>
      <w:proofErr w:type="spellStart"/>
      <w:r w:rsidR="004E79CA" w:rsidRPr="00EA598D">
        <w:rPr>
          <w:rFonts w:ascii="Times New Roman" w:hAnsi="Times New Roman" w:cs="Times New Roman"/>
          <w:b/>
          <w:sz w:val="24"/>
          <w:szCs w:val="24"/>
        </w:rPr>
        <w:t>Мюнстерберга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04B8C" w:rsidTr="000D2E81">
        <w:tc>
          <w:tcPr>
            <w:tcW w:w="4924" w:type="dxa"/>
          </w:tcPr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8C" w:rsidRPr="00EA598D" w:rsidRDefault="00C04B8C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  <w:proofErr w:type="gramStart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которые отыскали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за единицу времени до шумовой нагрузки</w:t>
            </w:r>
          </w:p>
          <w:p w:rsidR="00C04B8C" w:rsidRDefault="00C04B8C" w:rsidP="00C0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3" w:rsidRDefault="009A56B3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8C" w:rsidRPr="00EA598D" w:rsidRDefault="00C04B8C" w:rsidP="00C04B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  <w:proofErr w:type="gramStart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EA598D">
              <w:rPr>
                <w:rFonts w:ascii="Times New Roman" w:hAnsi="Times New Roman" w:cs="Times New Roman"/>
                <w:sz w:val="24"/>
                <w:szCs w:val="24"/>
              </w:rPr>
              <w:t>которые отыскали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EA598D">
              <w:rPr>
                <w:rFonts w:ascii="Times New Roman" w:hAnsi="Times New Roman" w:cs="Times New Roman"/>
                <w:sz w:val="24"/>
                <w:szCs w:val="24"/>
              </w:rPr>
              <w:t xml:space="preserve"> шумовой нагрузки</w:t>
            </w:r>
          </w:p>
          <w:p w:rsidR="00C04B8C" w:rsidRDefault="00C04B8C" w:rsidP="00C0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8C" w:rsidTr="000D2E81">
        <w:tc>
          <w:tcPr>
            <w:tcW w:w="4924" w:type="dxa"/>
          </w:tcPr>
          <w:p w:rsidR="00C04B8C" w:rsidRDefault="000D2E81" w:rsidP="00C0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88900" distR="88900" simplePos="0" relativeHeight="251667456" behindDoc="0" locked="0" layoutInCell="1" allowOverlap="1" wp14:anchorId="7088F23A" wp14:editId="50C17F66">
                  <wp:simplePos x="0" y="0"/>
                  <wp:positionH relativeFrom="margin">
                    <wp:posOffset>365760</wp:posOffset>
                  </wp:positionH>
                  <wp:positionV relativeFrom="line">
                    <wp:posOffset>347345</wp:posOffset>
                  </wp:positionV>
                  <wp:extent cx="2371725" cy="1895475"/>
                  <wp:effectExtent l="0" t="0" r="0" b="0"/>
                  <wp:wrapTopAndBottom distT="0" distB="0"/>
                  <wp:docPr id="18" name="officeArt objec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3BF0">
              <w:rPr>
                <w:rFonts w:ascii="Times New Roman" w:hAnsi="Times New Roman" w:cs="Times New Roman"/>
                <w:sz w:val="24"/>
                <w:szCs w:val="24"/>
              </w:rPr>
              <w:t>Количество слов:</w:t>
            </w:r>
          </w:p>
        </w:tc>
        <w:tc>
          <w:tcPr>
            <w:tcW w:w="4924" w:type="dxa"/>
          </w:tcPr>
          <w:p w:rsidR="00C04B8C" w:rsidRPr="00813BF0" w:rsidRDefault="00C04B8C" w:rsidP="00C0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0">
              <w:rPr>
                <w:rFonts w:ascii="Times New Roman" w:hAnsi="Times New Roman" w:cs="Times New Roman"/>
                <w:sz w:val="24"/>
                <w:szCs w:val="24"/>
              </w:rPr>
              <w:t>Количество слов:</w:t>
            </w:r>
          </w:p>
          <w:p w:rsidR="00C04B8C" w:rsidRDefault="000D2E81" w:rsidP="000D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414E4A" wp14:editId="26652561">
                  <wp:extent cx="2295525" cy="20097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9A56B3" w:rsidRDefault="009A56B3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DF" w:rsidRDefault="001E6FDF" w:rsidP="00810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81">
        <w:rPr>
          <w:rFonts w:ascii="Times New Roman" w:hAnsi="Times New Roman" w:cs="Times New Roman"/>
          <w:b/>
          <w:sz w:val="24"/>
          <w:szCs w:val="24"/>
        </w:rPr>
        <w:t xml:space="preserve">Рис. 4. Результаты диагностики учащихся </w:t>
      </w:r>
      <w:r w:rsidR="00644341" w:rsidRPr="000D2E81">
        <w:rPr>
          <w:rFonts w:ascii="Times New Roman" w:hAnsi="Times New Roman" w:cs="Times New Roman"/>
          <w:b/>
          <w:sz w:val="24"/>
          <w:szCs w:val="24"/>
        </w:rPr>
        <w:t xml:space="preserve">одиннадцатых </w:t>
      </w:r>
      <w:r w:rsidRPr="000D2E8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E79CA" w:rsidRPr="000D2E81">
        <w:rPr>
          <w:rFonts w:ascii="Times New Roman" w:hAnsi="Times New Roman" w:cs="Times New Roman"/>
          <w:b/>
          <w:sz w:val="24"/>
          <w:szCs w:val="24"/>
        </w:rPr>
        <w:t xml:space="preserve"> по тесту </w:t>
      </w:r>
      <w:proofErr w:type="spellStart"/>
      <w:r w:rsidR="004E79CA" w:rsidRPr="000D2E81">
        <w:rPr>
          <w:rFonts w:ascii="Times New Roman" w:hAnsi="Times New Roman" w:cs="Times New Roman"/>
          <w:b/>
          <w:sz w:val="24"/>
          <w:szCs w:val="24"/>
        </w:rPr>
        <w:t>Мюнстерберга</w:t>
      </w:r>
      <w:proofErr w:type="spellEnd"/>
    </w:p>
    <w:p w:rsidR="004A6215" w:rsidRPr="000D2E81" w:rsidRDefault="004A6215" w:rsidP="00810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925" w:rsidRDefault="00F60925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Снижение концентрации </w:t>
      </w:r>
      <w:r w:rsidR="00234CFC" w:rsidRPr="0081062C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81062C">
        <w:rPr>
          <w:rFonts w:ascii="Times New Roman" w:hAnsi="Times New Roman" w:cs="Times New Roman"/>
          <w:sz w:val="28"/>
          <w:szCs w:val="28"/>
        </w:rPr>
        <w:t>напрямую влияет на снижение работ</w:t>
      </w:r>
      <w:r w:rsidR="00234CFC" w:rsidRPr="0081062C">
        <w:rPr>
          <w:rFonts w:ascii="Times New Roman" w:hAnsi="Times New Roman" w:cs="Times New Roman"/>
          <w:sz w:val="28"/>
          <w:szCs w:val="28"/>
        </w:rPr>
        <w:t xml:space="preserve">оспособности учащихся на уроках. Учащиеся становятся рассеянными, не могут сосредоточиться на учебной задаче, не </w:t>
      </w:r>
      <w:r w:rsidR="00733096" w:rsidRPr="0081062C">
        <w:rPr>
          <w:rFonts w:ascii="Times New Roman" w:hAnsi="Times New Roman" w:cs="Times New Roman"/>
          <w:sz w:val="28"/>
          <w:szCs w:val="28"/>
        </w:rPr>
        <w:t>могут работать в одном темпе</w:t>
      </w:r>
      <w:r w:rsidR="00234CFC" w:rsidRPr="0081062C">
        <w:rPr>
          <w:rFonts w:ascii="Times New Roman" w:hAnsi="Times New Roman" w:cs="Times New Roman"/>
          <w:sz w:val="28"/>
          <w:szCs w:val="28"/>
        </w:rPr>
        <w:t xml:space="preserve"> на уроке, в результате теряют учебный интерес.</w:t>
      </w:r>
    </w:p>
    <w:p w:rsidR="009A56B3" w:rsidRPr="0081062C" w:rsidRDefault="009A56B3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B7" w:rsidRDefault="00341EF8" w:rsidP="009A5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2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A56B3" w:rsidRPr="0081062C" w:rsidRDefault="009A56B3" w:rsidP="009A56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можно сделать вывод, что </w:t>
      </w:r>
      <w:r w:rsidR="00674F7C" w:rsidRPr="0081062C">
        <w:rPr>
          <w:rFonts w:ascii="Times New Roman" w:hAnsi="Times New Roman" w:cs="Times New Roman"/>
          <w:sz w:val="28"/>
          <w:szCs w:val="28"/>
        </w:rPr>
        <w:t>для нашего учреждения</w:t>
      </w:r>
      <w:r w:rsidRPr="0081062C">
        <w:rPr>
          <w:rFonts w:ascii="Times New Roman" w:hAnsi="Times New Roman" w:cs="Times New Roman"/>
          <w:sz w:val="28"/>
          <w:szCs w:val="28"/>
        </w:rPr>
        <w:t xml:space="preserve"> образования «шумового загрязнения»</w:t>
      </w:r>
      <w:r w:rsidR="00674F7C" w:rsidRPr="0081062C">
        <w:rPr>
          <w:rFonts w:ascii="Times New Roman" w:hAnsi="Times New Roman" w:cs="Times New Roman"/>
          <w:sz w:val="28"/>
          <w:szCs w:val="28"/>
        </w:rPr>
        <w:t xml:space="preserve"> является проблемой</w:t>
      </w:r>
      <w:r w:rsidRPr="0081062C">
        <w:rPr>
          <w:rFonts w:ascii="Times New Roman" w:hAnsi="Times New Roman" w:cs="Times New Roman"/>
          <w:sz w:val="28"/>
          <w:szCs w:val="28"/>
        </w:rPr>
        <w:t xml:space="preserve">, </w:t>
      </w:r>
      <w:r w:rsidR="00674F7C" w:rsidRPr="0081062C">
        <w:rPr>
          <w:rFonts w:ascii="Times New Roman" w:hAnsi="Times New Roman" w:cs="Times New Roman"/>
          <w:sz w:val="28"/>
          <w:szCs w:val="28"/>
        </w:rPr>
        <w:t>так как оно</w:t>
      </w:r>
      <w:r w:rsidRPr="0081062C">
        <w:rPr>
          <w:rFonts w:ascii="Times New Roman" w:hAnsi="Times New Roman" w:cs="Times New Roman"/>
          <w:sz w:val="28"/>
          <w:szCs w:val="28"/>
        </w:rPr>
        <w:t xml:space="preserve"> влияет на самочувствие учащихся и снижает работоспособность. Но снизить степень шумового воздействия на уроках и переменах можем только мы, учащиеся, и это в наших силах. Важно, чтобы сами школьники осознали необходимость соблюдения тишины во время урока и на переменах. Если раньше актуальна была поговорка «Чистота - залог здоровья», то теперь не менее насущна другая истина: «Тишина - залог здоровья!».</w:t>
      </w:r>
    </w:p>
    <w:p w:rsidR="00DD410F" w:rsidRPr="0081062C" w:rsidRDefault="00DD410F" w:rsidP="00810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Анализ измерения шума на уроках в учебных кабинетах показал, что наибольший уровень шума на уроках физической культуры, так как дети  постоянно двигаются, участвуя в  спортивных играх. На всех остальных уроках, мы наблюдаем более умеренный шум. </w:t>
      </w:r>
    </w:p>
    <w:p w:rsidR="00DD410F" w:rsidRPr="0081062C" w:rsidRDefault="00DD410F" w:rsidP="00810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 Следует отметить, что уровень шума на переменах в корпусе начальной школы больше, чем в главном корпусе в среднем на 20 дБ. Причиной повышения уровня шума являются возрастные особенности учащихся младших классов, у которых основным видом деятельности является игра. </w:t>
      </w:r>
    </w:p>
    <w:p w:rsidR="00DD410F" w:rsidRPr="0081062C" w:rsidRDefault="00DD410F" w:rsidP="00810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Изучение шумовой нагрузки на переменах на различных этажах в главном корпусе позволило выявить очаг шумового загрязнения - втором этаж. Установлено, что причиной повышенного шума   может служить неправильное </w:t>
      </w:r>
      <w:r w:rsidRPr="0081062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классных коллективов по этажам. На втором этаже мы наблюдаем преобладание одной возрастной группы классных коллективов. В данном случае - среднего подросткового возраста. В 2020/2021 учебном году администрация прислушалась к результатам исследования и скорректировала расположение классных коллективов по этажам. </w:t>
      </w:r>
    </w:p>
    <w:p w:rsidR="00DD410F" w:rsidRPr="0081062C" w:rsidRDefault="00DD410F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В ходе исследования выявлена взаимосвязь шумового загрязнения с плохим самочувствием и здоровьем учащихся. Анализ ответов учащихся позволил выделить основные последствия воздействия шума на самочувствие детей: мешает сосредоточиться во время урока, делает меня раздражительным, является причиной моей усталости, вызывает головные боли.</w:t>
      </w:r>
    </w:p>
    <w:p w:rsidR="00DD410F" w:rsidRPr="0081062C" w:rsidRDefault="00DD410F" w:rsidP="0081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Также установлено снижение концентрации внимания учащихся после шумовой нагрузки в начальных, средних и старших классах. Следует отметить, что снижение концентрации напрямую влияет на снижение работоспособности учащихся на уроках. Учащиеся становятся рассеянными, не могут сосредоточиться на учебной задаче, не успевают выполнять задания на уроке, в результате теряют учебный интерес.</w:t>
      </w:r>
    </w:p>
    <w:p w:rsidR="006F3338" w:rsidRPr="0081062C" w:rsidRDefault="00341EF8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Кроме этого исследование нам помогло сделать следующие </w:t>
      </w:r>
      <w:r w:rsidRPr="0081062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F3338" w:rsidRPr="0081062C" w:rsidRDefault="00341EF8" w:rsidP="008106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Чрезмерный шум – одна из важнейших проблем. Его вредное воздействие на организм совершается незаметно. Нарушения в организме обнаруживаются не сразу. К тому же организм человека против шума практически беззащитен.</w:t>
      </w:r>
    </w:p>
    <w:p w:rsidR="006F3338" w:rsidRPr="0081062C" w:rsidRDefault="00341EF8" w:rsidP="008106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С медицинской точки зрения, относительно комфортным считается уровень звука до 50 дБ, для нервной системы вреден шум свыше 50-60 дБ, а при уровнях выше 80 дБ начинается область максимального дискомфорта.</w:t>
      </w:r>
    </w:p>
    <w:p w:rsidR="006F3338" w:rsidRPr="0081062C" w:rsidRDefault="00341EF8" w:rsidP="008106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Чтобы обезопасить себя от ненужных звуков в школе, не следует кричать на переменах, включать музыку на полную мощность.</w:t>
      </w:r>
    </w:p>
    <w:p w:rsidR="006F3338" w:rsidRPr="0081062C" w:rsidRDefault="00341EF8" w:rsidP="008106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Самочувствие  учащихся на уроках и на переменах  напрямую зависят от уровня шума вокруг них.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В связи с этим нами разработаны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Pr="0081062C">
        <w:rPr>
          <w:rFonts w:ascii="Times New Roman" w:hAnsi="Times New Roman" w:cs="Times New Roman"/>
          <w:sz w:val="28"/>
          <w:szCs w:val="28"/>
        </w:rPr>
        <w:t>для учащихся и учителей.</w:t>
      </w:r>
    </w:p>
    <w:p w:rsidR="006F3338" w:rsidRPr="0081062C" w:rsidRDefault="00341EF8" w:rsidP="008106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Не говорите слишком громко (не кричите) на переменах.</w:t>
      </w:r>
    </w:p>
    <w:p w:rsidR="006F3338" w:rsidRPr="0081062C" w:rsidRDefault="00341EF8" w:rsidP="008106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На уроках соблюдайте тишину, это важно для вашего здоровья.</w:t>
      </w:r>
    </w:p>
    <w:p w:rsidR="006F3338" w:rsidRPr="0081062C" w:rsidRDefault="00341EF8" w:rsidP="008106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Не включайте громко телевизор, музыкальные центры.</w:t>
      </w:r>
    </w:p>
    <w:p w:rsidR="006F3338" w:rsidRPr="0081062C" w:rsidRDefault="00341EF8" w:rsidP="008106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Делайте во время урока музыкальную паузу, прослушивая успокаивающую музыку.</w:t>
      </w:r>
    </w:p>
    <w:p w:rsidR="00EC46C6" w:rsidRPr="0081062C" w:rsidRDefault="00EC46C6" w:rsidP="0081062C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ab/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В ходе проведения исследования проблемой влияния шума на организм человека заинтересовались мои одноклассники, которые на протяжения исследования принимали активное участие в изучении этой темы. </w:t>
      </w:r>
      <w:r w:rsidR="00341EF8" w:rsidRPr="0081062C">
        <w:rPr>
          <w:rFonts w:ascii="Times New Roman" w:eastAsia="Arial Unicode MS" w:hAnsi="Times New Roman" w:cs="Times New Roman"/>
          <w:sz w:val="28"/>
          <w:szCs w:val="28"/>
        </w:rPr>
        <w:br/>
      </w:r>
      <w:r w:rsidR="00341EF8" w:rsidRPr="008106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62C">
        <w:rPr>
          <w:rFonts w:ascii="Times New Roman" w:hAnsi="Times New Roman" w:cs="Times New Roman"/>
          <w:sz w:val="28"/>
          <w:szCs w:val="28"/>
        </w:rPr>
        <w:t xml:space="preserve">В заключении можно сделать вывод о том, что общая гипотеза данного исследования, которой является утверждение, что шум негативно </w:t>
      </w:r>
      <w:proofErr w:type="gramStart"/>
      <w:r w:rsidRPr="0081062C">
        <w:rPr>
          <w:rFonts w:ascii="Times New Roman" w:hAnsi="Times New Roman" w:cs="Times New Roman"/>
          <w:sz w:val="28"/>
          <w:szCs w:val="28"/>
        </w:rPr>
        <w:t>влияет на самочувствие учащихся доказана</w:t>
      </w:r>
      <w:proofErr w:type="gramEnd"/>
      <w:r w:rsidRPr="0081062C">
        <w:rPr>
          <w:rFonts w:ascii="Times New Roman" w:hAnsi="Times New Roman" w:cs="Times New Roman"/>
          <w:sz w:val="28"/>
          <w:szCs w:val="28"/>
        </w:rPr>
        <w:t>. Задачи выполнены, а именно:</w:t>
      </w:r>
    </w:p>
    <w:p w:rsidR="00EC46C6" w:rsidRPr="0081062C" w:rsidRDefault="00EC46C6" w:rsidP="0081062C">
      <w:pPr>
        <w:pStyle w:val="a6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Изучена проблема шумового загрязнения в отечественной и зарубежной научной литературе. </w:t>
      </w:r>
    </w:p>
    <w:p w:rsidR="00EC46C6" w:rsidRPr="0081062C" w:rsidRDefault="00EC46C6" w:rsidP="0081062C">
      <w:pPr>
        <w:pStyle w:val="a6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lastRenderedPageBreak/>
        <w:t>Подобран диагностический комплекс для исследования влияние шума на здоровье учащихся 2-11-х классов.</w:t>
      </w:r>
    </w:p>
    <w:p w:rsidR="00EC46C6" w:rsidRPr="0081062C" w:rsidRDefault="00EC46C6" w:rsidP="0081062C">
      <w:pPr>
        <w:pStyle w:val="a6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Измерен и сделан сравнительный анализ шумового режима на переменах и на уроках.</w:t>
      </w:r>
    </w:p>
    <w:p w:rsidR="00EC46C6" w:rsidRPr="0081062C" w:rsidRDefault="00EC46C6" w:rsidP="0081062C">
      <w:pPr>
        <w:pStyle w:val="a6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Познакомили со способами измерения шумов.</w:t>
      </w:r>
    </w:p>
    <w:p w:rsidR="00EC46C6" w:rsidRPr="0081062C" w:rsidRDefault="00EC46C6" w:rsidP="0081062C">
      <w:pPr>
        <w:pStyle w:val="a6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Определены очаги наибольшего шумового загрязнения в здании школы.</w:t>
      </w:r>
    </w:p>
    <w:p w:rsidR="00EC46C6" w:rsidRPr="0081062C" w:rsidRDefault="00EC46C6" w:rsidP="0081062C">
      <w:pPr>
        <w:pStyle w:val="ad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Следовательно, цель данного исследования достигнута.</w:t>
      </w:r>
    </w:p>
    <w:p w:rsidR="00EC46C6" w:rsidRPr="0081062C" w:rsidRDefault="00EC46C6" w:rsidP="0081062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Результаты проведенных научно-теоретических исследований убеждают, что заявленные гипотезы получили подтверждение, как на уровне теоретических выкладок, так и на уровне описательной статистики.</w:t>
      </w:r>
    </w:p>
    <w:p w:rsidR="00EC46C6" w:rsidRPr="0081062C" w:rsidRDefault="00EC46C6" w:rsidP="0081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 xml:space="preserve">Данная работа имеет свои </w:t>
      </w:r>
      <w:r w:rsidRPr="00B156AF">
        <w:rPr>
          <w:rFonts w:ascii="Times New Roman" w:hAnsi="Times New Roman" w:cs="Times New Roman"/>
          <w:b/>
          <w:sz w:val="28"/>
          <w:szCs w:val="28"/>
        </w:rPr>
        <w:t>перспективы исследования</w:t>
      </w:r>
      <w:r w:rsidRPr="0081062C">
        <w:rPr>
          <w:rFonts w:ascii="Times New Roman" w:hAnsi="Times New Roman" w:cs="Times New Roman"/>
          <w:sz w:val="28"/>
          <w:szCs w:val="28"/>
        </w:rPr>
        <w:t>. Необходимо изучить особенности адаптации учащихся разных возрастных групп к шумовой нагрузке, для снижения влияния на успеваемость учащихся.</w:t>
      </w:r>
    </w:p>
    <w:p w:rsidR="006F3338" w:rsidRPr="0081062C" w:rsidRDefault="00341EF8" w:rsidP="0081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Никогда не забывайте о гигиене слуха, ведь потерять его достаточно легко, а вот восстановить не всегда возможно! Главное - постоянно наблюдать за своим самочувствием и стараться слушать приятные звуки: любимую музыку, треск костра, мелодию моря и дождя. Стоит оценить уровень шума вокруг и подумать, как от него оградиться. Пусть данная полезная информация и рекомендации помогут как можно дольше оставаться нашим учащимся здоровыми и работоспособными людьми.</w:t>
      </w:r>
    </w:p>
    <w:p w:rsidR="006F3338" w:rsidRPr="0081062C" w:rsidRDefault="006F3338" w:rsidP="0081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Pr="0081062C" w:rsidRDefault="00C67BCD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C67BCD" w:rsidRPr="0081062C" w:rsidRDefault="00C67BCD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338" w:rsidRPr="0081062C" w:rsidRDefault="00341EF8" w:rsidP="008106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62C"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М. С., Калинкина Е. В. Влияние шума на здоровье школьников // Юный ученый.</w:t>
      </w:r>
    </w:p>
    <w:p w:rsidR="006F3338" w:rsidRPr="0081062C" w:rsidRDefault="00341EF8" w:rsidP="008106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62C">
        <w:rPr>
          <w:rFonts w:ascii="Times New Roman" w:hAnsi="Times New Roman" w:cs="Times New Roman"/>
          <w:sz w:val="28"/>
          <w:szCs w:val="28"/>
        </w:rPr>
        <w:t>Шишелова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Т.И., Малыгина Ю.С., </w:t>
      </w:r>
      <w:proofErr w:type="spellStart"/>
      <w:r w:rsidRPr="0081062C">
        <w:rPr>
          <w:rFonts w:ascii="Times New Roman" w:hAnsi="Times New Roman" w:cs="Times New Roman"/>
          <w:sz w:val="28"/>
          <w:szCs w:val="28"/>
        </w:rPr>
        <w:t>НгуенСуан</w:t>
      </w:r>
      <w:proofErr w:type="spellEnd"/>
      <w:r w:rsidRPr="0081062C">
        <w:rPr>
          <w:rFonts w:ascii="Times New Roman" w:hAnsi="Times New Roman" w:cs="Times New Roman"/>
          <w:sz w:val="28"/>
          <w:szCs w:val="28"/>
        </w:rPr>
        <w:t xml:space="preserve"> Дат Влияние шума на организм человека // Успехи современного естествознания. – 2009. – № 8. – С. 14-15</w:t>
      </w:r>
    </w:p>
    <w:p w:rsidR="006F3338" w:rsidRDefault="006F3338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B156A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Приложения 1</w:t>
      </w:r>
      <w:r>
        <w:rPr>
          <w:rFonts w:ascii="Times New Roman" w:eastAsia="Times New Roman" w:hAnsi="Times New Roman" w:cs="Times New Roman"/>
          <w:i/>
          <w:iCs/>
        </w:rPr>
        <w:tab/>
      </w:r>
    </w:p>
    <w:p w:rsidR="00B156AF" w:rsidRDefault="00B156AF" w:rsidP="00B1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  <w:szCs w:val="28"/>
        </w:rPr>
        <w:t xml:space="preserve">Диапазон шума на уроках в учебных кабинетах и спортивных </w:t>
      </w:r>
    </w:p>
    <w:p w:rsidR="00B156AF" w:rsidRDefault="00B156AF" w:rsidP="00B15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залах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>измерения уровня шума при помощи приложения на телефоне)</w:t>
      </w:r>
    </w:p>
    <w:p w:rsidR="00B156AF" w:rsidRDefault="00B156AF" w:rsidP="00B1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4"/>
        <w:gridCol w:w="1451"/>
        <w:gridCol w:w="1413"/>
        <w:gridCol w:w="1325"/>
        <w:gridCol w:w="1122"/>
        <w:gridCol w:w="1806"/>
      </w:tblGrid>
      <w:tr w:rsidR="00B156AF" w:rsidTr="00CA58A3">
        <w:trPr>
          <w:trHeight w:val="318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шума на уроках в классах,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proofErr w:type="spellEnd"/>
          </w:p>
        </w:tc>
      </w:tr>
      <w:tr w:rsidR="00B156AF" w:rsidTr="00CA58A3">
        <w:trPr>
          <w:trHeight w:val="884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9-10 классы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</w:tr>
      <w:tr w:rsidR="00B156AF" w:rsidTr="00CA58A3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156AF" w:rsidTr="00CA58A3">
        <w:trPr>
          <w:trHeight w:val="112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язык/белорусский язык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156AF" w:rsidTr="00CA58A3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53" w:hanging="36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156AF" w:rsidTr="00CA58A3">
        <w:trPr>
          <w:trHeight w:val="38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53" w:hanging="36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hanging="37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156AF" w:rsidTr="00CA58A3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53" w:hanging="36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hanging="37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156AF" w:rsidTr="00CA58A3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156AF" w:rsidTr="00CA58A3">
        <w:trPr>
          <w:trHeight w:val="31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156AF" w:rsidTr="00CA58A3">
        <w:trPr>
          <w:trHeight w:val="7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География/Человек и мир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156AF" w:rsidTr="00CA58A3">
        <w:trPr>
          <w:trHeight w:val="38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89" w:hanging="42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156AF" w:rsidTr="00CA58A3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22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360" w:hanging="5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360" w:hanging="77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119" w:hanging="14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6AF" w:rsidTr="00CA58A3">
        <w:trPr>
          <w:trHeight w:val="7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Трудовое обучение у девочек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156AF" w:rsidTr="00CA58A3">
        <w:trPr>
          <w:trHeight w:val="7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Трудовое обучение у мальчиков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156AF" w:rsidTr="00CA58A3">
        <w:trPr>
          <w:trHeight w:val="7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B156AF" w:rsidRDefault="00B156AF" w:rsidP="00B1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2</w:t>
      </w:r>
    </w:p>
    <w:p w:rsidR="00B156AF" w:rsidRDefault="00B156AF" w:rsidP="00B156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6AF" w:rsidRDefault="00B156AF" w:rsidP="00B1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2. </w:t>
      </w:r>
      <w:r>
        <w:rPr>
          <w:rFonts w:ascii="Times New Roman" w:hAnsi="Times New Roman"/>
          <w:sz w:val="28"/>
          <w:szCs w:val="28"/>
        </w:rPr>
        <w:t xml:space="preserve">Диапазон шума на уроках в учебных кабинетах и спортивных </w:t>
      </w:r>
    </w:p>
    <w:p w:rsidR="00B156AF" w:rsidRDefault="00B156AF" w:rsidP="00B15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залах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измерения уровня шума при помощи прибора </w:t>
      </w:r>
      <w:proofErr w:type="spellStart"/>
      <w:r>
        <w:rPr>
          <w:rFonts w:ascii="Times New Roman" w:hAnsi="Times New Roman"/>
          <w:sz w:val="28"/>
          <w:szCs w:val="28"/>
        </w:rPr>
        <w:t>шумомера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156AF" w:rsidRDefault="00B156AF" w:rsidP="00B1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95"/>
        <w:gridCol w:w="1414"/>
        <w:gridCol w:w="1378"/>
        <w:gridCol w:w="1453"/>
        <w:gridCol w:w="1455"/>
        <w:gridCol w:w="1394"/>
      </w:tblGrid>
      <w:tr w:rsidR="00B156AF" w:rsidTr="00CA58A3">
        <w:trPr>
          <w:trHeight w:val="31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шума на уроках в классах,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proofErr w:type="spellEnd"/>
          </w:p>
        </w:tc>
      </w:tr>
      <w:tr w:rsidR="00B156AF" w:rsidTr="00CA58A3">
        <w:trPr>
          <w:trHeight w:val="884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9-10 классы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</w:tr>
      <w:tr w:rsidR="00B156AF" w:rsidTr="00CA58A3">
        <w:trPr>
          <w:trHeight w:val="3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38,0-74,3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59,3-64,8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65,1-70,0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58,1-63,4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54,1-67,2</w:t>
            </w:r>
          </w:p>
        </w:tc>
      </w:tr>
      <w:tr w:rsidR="00B156AF" w:rsidTr="00CA58A3">
        <w:trPr>
          <w:trHeight w:val="111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язык/белорусский язык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52,1-72,3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58,8-76,6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59,4-72,0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72,1-79,0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63,2-72,4</w:t>
            </w:r>
          </w:p>
        </w:tc>
      </w:tr>
      <w:tr w:rsidR="00B156AF" w:rsidTr="00CA58A3">
        <w:trPr>
          <w:trHeight w:val="3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hanging="4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32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52,0-73,3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48,0-75,6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48,0-75,6</w:t>
            </w:r>
          </w:p>
        </w:tc>
      </w:tr>
      <w:tr w:rsidR="00B156AF" w:rsidTr="00CA58A3">
        <w:trPr>
          <w:trHeight w:val="3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328" w:hanging="14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tabs>
                <w:tab w:val="left" w:pos="88"/>
              </w:tabs>
              <w:spacing w:after="200" w:line="276" w:lineRule="auto"/>
              <w:ind w:hanging="6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48,5-63,1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50,2-64,8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50,1-62,4</w:t>
            </w:r>
          </w:p>
        </w:tc>
      </w:tr>
      <w:tr w:rsidR="00B156AF" w:rsidTr="00CA58A3">
        <w:trPr>
          <w:trHeight w:val="3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46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-324" w:hanging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65,1-70,2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63,5-79,0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53,8-64,1</w:t>
            </w:r>
          </w:p>
        </w:tc>
      </w:tr>
      <w:tr w:rsidR="00B156AF" w:rsidTr="00CA58A3">
        <w:trPr>
          <w:trHeight w:val="3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54,1-69,3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60,1-72,9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65,1-75,3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59,8-70,1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64,2-69,7</w:t>
            </w:r>
          </w:p>
        </w:tc>
      </w:tr>
      <w:tr w:rsidR="00B156AF" w:rsidTr="00CA58A3">
        <w:trPr>
          <w:trHeight w:val="31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65,9-70,6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68,4-72,3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72,1-79,0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73,4-80,5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68,3-76,5</w:t>
            </w:r>
          </w:p>
        </w:tc>
      </w:tr>
      <w:tr w:rsidR="00B156AF" w:rsidTr="00CA58A3">
        <w:trPr>
          <w:trHeight w:val="76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География/Человек и мир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45,4-57,8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59,3-64,3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56,8-63,1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60,7-73,4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47,9-69,4</w:t>
            </w:r>
          </w:p>
        </w:tc>
      </w:tr>
      <w:tr w:rsidR="00B156AF" w:rsidTr="00CA58A3">
        <w:trPr>
          <w:trHeight w:val="3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360" w:hanging="28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69,1-74,5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64,8-72,0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61,1-75,2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62,6-72,9</w:t>
            </w:r>
          </w:p>
        </w:tc>
      </w:tr>
      <w:tr w:rsidR="00B156AF" w:rsidTr="00CA58A3">
        <w:trPr>
          <w:trHeight w:val="3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86,8-93,7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360" w:hanging="40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360" w:hanging="2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ind w:left="360" w:hanging="43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  <w:tr w:rsidR="00B156AF" w:rsidTr="00CA58A3">
        <w:trPr>
          <w:trHeight w:val="7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Трудовое обучение у девочек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62,9-76,4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57,2-68,5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68,3-79,3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63,5-78,2</w:t>
            </w:r>
          </w:p>
        </w:tc>
      </w:tr>
      <w:tr w:rsidR="00B156AF" w:rsidTr="00CA58A3">
        <w:trPr>
          <w:trHeight w:val="76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Трудовое обучение у мальчиков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65,7-71,1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60,1-70,5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71,1-84,3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68,3-79,0</w:t>
            </w:r>
          </w:p>
        </w:tc>
      </w:tr>
      <w:tr w:rsidR="00B156AF" w:rsidTr="00CA58A3">
        <w:trPr>
          <w:trHeight w:val="7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84,1-96,3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90,0-96,0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85,0-95,1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86,4-93,7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79,9-87,4</w:t>
            </w:r>
          </w:p>
        </w:tc>
      </w:tr>
    </w:tbl>
    <w:p w:rsidR="00B156AF" w:rsidRDefault="00B156AF" w:rsidP="00B1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B156AF" w:rsidRDefault="00B156AF" w:rsidP="00B156A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Приложения 3</w:t>
      </w:r>
      <w:r>
        <w:rPr>
          <w:rFonts w:ascii="Times New Roman" w:eastAsia="Times New Roman" w:hAnsi="Times New Roman" w:cs="Times New Roman"/>
          <w:i/>
          <w:iCs/>
        </w:rPr>
        <w:tab/>
      </w:r>
    </w:p>
    <w:p w:rsidR="00B156AF" w:rsidRDefault="00B156AF" w:rsidP="00B156AF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3.  </w:t>
      </w:r>
      <w:r>
        <w:rPr>
          <w:rFonts w:ascii="Times New Roman" w:hAnsi="Times New Roman"/>
          <w:sz w:val="28"/>
          <w:szCs w:val="28"/>
        </w:rPr>
        <w:t xml:space="preserve">Шумовая нагрузка на переменах в корпусе начальной школе </w:t>
      </w:r>
      <w:r>
        <w:t>(</w:t>
      </w:r>
      <w:r>
        <w:rPr>
          <w:rFonts w:ascii="Times New Roman" w:hAnsi="Times New Roman"/>
          <w:sz w:val="28"/>
          <w:szCs w:val="28"/>
        </w:rPr>
        <w:t>измерения уровня шума при помощи приложения на телефоне)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1"/>
        <w:gridCol w:w="2507"/>
        <w:gridCol w:w="2576"/>
        <w:gridCol w:w="2448"/>
      </w:tblGrid>
      <w:tr w:rsidR="00B156AF" w:rsidTr="00CA58A3">
        <w:trPr>
          <w:trHeight w:val="31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Перемены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шума на этажах/ классы,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proofErr w:type="spellEnd"/>
          </w:p>
        </w:tc>
      </w:tr>
      <w:tr w:rsidR="00B156AF" w:rsidTr="00CA58A3">
        <w:trPr>
          <w:trHeight w:val="318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этаж/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этаж/2-4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156AF" w:rsidTr="00CA58A3">
        <w:trPr>
          <w:trHeight w:val="35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156AF" w:rsidTr="00CA58A3">
        <w:trPr>
          <w:trHeight w:val="34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156AF" w:rsidTr="00CA58A3">
        <w:trPr>
          <w:trHeight w:val="33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B156AF" w:rsidTr="00CA58A3">
        <w:trPr>
          <w:trHeight w:val="34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B156AF" w:rsidRDefault="00B156AF" w:rsidP="00B156AF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4</w:t>
      </w:r>
    </w:p>
    <w:p w:rsidR="00B156AF" w:rsidRDefault="00B156AF" w:rsidP="00B156AF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4.  </w:t>
      </w:r>
      <w:r>
        <w:rPr>
          <w:rFonts w:ascii="Times New Roman" w:hAnsi="Times New Roman"/>
          <w:sz w:val="28"/>
          <w:szCs w:val="28"/>
        </w:rPr>
        <w:t xml:space="preserve">Шумовая нагрузка на переменах в корпусе начальной школе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измерения уровня шума при помощи прибора </w:t>
      </w:r>
      <w:proofErr w:type="spellStart"/>
      <w:r>
        <w:rPr>
          <w:rFonts w:ascii="Times New Roman" w:hAnsi="Times New Roman"/>
          <w:sz w:val="28"/>
          <w:szCs w:val="28"/>
        </w:rPr>
        <w:t>шумомера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средним значением)</w:t>
      </w:r>
    </w:p>
    <w:tbl>
      <w:tblPr>
        <w:tblStyle w:val="TableNormal"/>
        <w:tblW w:w="95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72"/>
        <w:gridCol w:w="2473"/>
        <w:gridCol w:w="2542"/>
        <w:gridCol w:w="2415"/>
      </w:tblGrid>
      <w:tr w:rsidR="00B156AF" w:rsidTr="00CA58A3">
        <w:trPr>
          <w:trHeight w:val="318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Перемены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шума на этажах/ классы,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proofErr w:type="spellEnd"/>
          </w:p>
        </w:tc>
      </w:tr>
      <w:tr w:rsidR="00B156AF" w:rsidTr="00CA58A3">
        <w:trPr>
          <w:trHeight w:val="318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этаж/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этаж/2-4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156AF" w:rsidTr="00CA58A3">
        <w:trPr>
          <w:trHeight w:val="36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</w:tr>
      <w:tr w:rsidR="00B156AF" w:rsidTr="00CA58A3">
        <w:trPr>
          <w:trHeight w:val="35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</w:tr>
      <w:tr w:rsidR="00B156AF" w:rsidTr="00CA58A3">
        <w:trPr>
          <w:trHeight w:val="343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B156AF" w:rsidTr="00CA58A3">
        <w:trPr>
          <w:trHeight w:val="35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</w:tbl>
    <w:p w:rsidR="00B156AF" w:rsidRDefault="00B156AF" w:rsidP="00B156AF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Приложения 5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B156AF" w:rsidRDefault="00B156AF" w:rsidP="00B156A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5.  </w:t>
      </w:r>
      <w:r>
        <w:rPr>
          <w:rFonts w:ascii="Times New Roman" w:hAnsi="Times New Roman"/>
          <w:sz w:val="28"/>
          <w:szCs w:val="28"/>
        </w:rPr>
        <w:t>Шумовая нагрузка на переменах в главном корпусе (измерения уровня шума при помощи приложения на телефоне)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1"/>
        <w:gridCol w:w="1604"/>
        <w:gridCol w:w="1417"/>
        <w:gridCol w:w="1545"/>
        <w:gridCol w:w="1545"/>
        <w:gridCol w:w="1420"/>
      </w:tblGrid>
      <w:tr w:rsidR="00B156AF" w:rsidTr="00CA58A3">
        <w:trPr>
          <w:trHeight w:val="31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Перемены</w:t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шума на этажах,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proofErr w:type="spellEnd"/>
          </w:p>
        </w:tc>
      </w:tr>
      <w:tr w:rsidR="00B156AF" w:rsidTr="00CA58A3">
        <w:trPr>
          <w:trHeight w:val="318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156AF" w:rsidTr="00CA58A3">
        <w:trPr>
          <w:trHeight w:val="3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56AF" w:rsidTr="00CA58A3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156AF" w:rsidTr="00CA58A3">
        <w:trPr>
          <w:trHeight w:val="36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156AF" w:rsidTr="00CA58A3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156AF" w:rsidTr="00CA58A3">
        <w:trPr>
          <w:trHeight w:val="36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B156AF" w:rsidRDefault="00B156AF" w:rsidP="00B156AF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6</w:t>
      </w:r>
    </w:p>
    <w:p w:rsidR="00B156AF" w:rsidRDefault="00B156AF" w:rsidP="00B156A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6.  </w:t>
      </w:r>
      <w:r>
        <w:rPr>
          <w:rFonts w:ascii="Times New Roman" w:hAnsi="Times New Roman"/>
          <w:sz w:val="28"/>
          <w:szCs w:val="28"/>
        </w:rPr>
        <w:t xml:space="preserve">Шумовая нагрузка на переменах в главном корпусе (измерения уровня шума при помощи прибора </w:t>
      </w:r>
      <w:proofErr w:type="spellStart"/>
      <w:r>
        <w:rPr>
          <w:rFonts w:ascii="Times New Roman" w:hAnsi="Times New Roman"/>
          <w:sz w:val="28"/>
          <w:szCs w:val="28"/>
        </w:rPr>
        <w:t>шумомера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средним значением)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1"/>
        <w:gridCol w:w="1604"/>
        <w:gridCol w:w="1417"/>
        <w:gridCol w:w="1545"/>
        <w:gridCol w:w="1545"/>
        <w:gridCol w:w="1420"/>
      </w:tblGrid>
      <w:tr w:rsidR="00B156AF" w:rsidTr="00CA58A3">
        <w:trPr>
          <w:trHeight w:val="31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Перемены</w:t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шума на этажах,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proofErr w:type="spellEnd"/>
          </w:p>
        </w:tc>
      </w:tr>
      <w:tr w:rsidR="00B156AF" w:rsidTr="00CA58A3">
        <w:trPr>
          <w:trHeight w:val="318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156AF" w:rsidTr="00CA58A3">
        <w:trPr>
          <w:trHeight w:val="3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</w:tr>
      <w:tr w:rsidR="00B156AF" w:rsidTr="00CA58A3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B156AF" w:rsidTr="00CA58A3">
        <w:trPr>
          <w:trHeight w:val="36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</w:tr>
      <w:tr w:rsidR="00B156AF" w:rsidTr="00CA58A3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  <w:tr w:rsidR="00B156AF" w:rsidTr="00CA58A3">
        <w:trPr>
          <w:trHeight w:val="36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</w:tbl>
    <w:p w:rsidR="00B156AF" w:rsidRDefault="00B156AF" w:rsidP="00B156A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Приложения 7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B156AF" w:rsidRDefault="00B156AF" w:rsidP="00B156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7. </w:t>
      </w:r>
      <w:r>
        <w:rPr>
          <w:rFonts w:ascii="Times New Roman" w:hAnsi="Times New Roman"/>
          <w:sz w:val="28"/>
          <w:szCs w:val="28"/>
        </w:rPr>
        <w:t>Распределение учебных классов по этажам в главном корпусе</w:t>
      </w:r>
    </w:p>
    <w:p w:rsidR="00B156AF" w:rsidRDefault="00B156AF" w:rsidP="00B156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56"/>
        <w:gridCol w:w="3959"/>
        <w:gridCol w:w="1716"/>
        <w:gridCol w:w="2894"/>
      </w:tblGrid>
      <w:tr w:rsidR="00B156AF" w:rsidTr="00CA58A3">
        <w:trPr>
          <w:trHeight w:val="63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Этажи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Классы, 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кабинеты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B156AF" w:rsidTr="00CA58A3">
        <w:trPr>
          <w:trHeight w:val="95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Конференц-класс, </w:t>
            </w:r>
          </w:p>
          <w:p w:rsidR="00B156AF" w:rsidRDefault="00B156AF" w:rsidP="00CA58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трудового обучения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ступень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(средний  школьный возраст)</w:t>
            </w:r>
          </w:p>
        </w:tc>
      </w:tr>
      <w:tr w:rsidR="00B156AF" w:rsidTr="00CA58A3">
        <w:trPr>
          <w:trHeight w:val="127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«А», 5 «Б», 5 «В», 7 «Б», 7 «В», кабинет биологии, </w:t>
            </w:r>
          </w:p>
          <w:p w:rsidR="00B156AF" w:rsidRDefault="00B156AF" w:rsidP="00CA58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трудового обучения, лингвистический кабинет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ступень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(средний школьный возраст)</w:t>
            </w:r>
          </w:p>
        </w:tc>
      </w:tr>
      <w:tr w:rsidR="00B156AF" w:rsidTr="00CA58A3">
        <w:trPr>
          <w:trHeight w:val="127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«А», 9 «Б», 9 «В», 10 «Б», 11 «Б», </w:t>
            </w:r>
          </w:p>
          <w:p w:rsidR="00B156AF" w:rsidRDefault="00B156AF" w:rsidP="00CA58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химии, кабинет информатики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ступень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(старший школьный возраст)</w:t>
            </w:r>
          </w:p>
        </w:tc>
      </w:tr>
      <w:tr w:rsidR="00B156AF" w:rsidTr="00CA58A3">
        <w:trPr>
          <w:trHeight w:val="159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«А», 6 «А», 7 «А», 8 «Б», 8 «В», </w:t>
            </w:r>
          </w:p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«А», 11 «А», </w:t>
            </w:r>
          </w:p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физики,</w:t>
            </w:r>
          </w:p>
          <w:p w:rsidR="00B156AF" w:rsidRDefault="00B156AF" w:rsidP="00CA58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и старшая ступень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(средний и старший школьный возраст)</w:t>
            </w:r>
          </w:p>
        </w:tc>
      </w:tr>
    </w:tbl>
    <w:p w:rsidR="00B156AF" w:rsidRDefault="00B156AF" w:rsidP="00B156A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Приложения 8</w:t>
      </w:r>
    </w:p>
    <w:p w:rsidR="00B156AF" w:rsidRDefault="00B156AF" w:rsidP="00B156AF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8.  </w:t>
      </w:r>
      <w:r>
        <w:rPr>
          <w:rFonts w:ascii="Times New Roman" w:hAnsi="Times New Roman"/>
          <w:sz w:val="28"/>
          <w:szCs w:val="28"/>
        </w:rPr>
        <w:t>Распределение учебных классов по этажам в корпусе начальной школы</w:t>
      </w:r>
    </w:p>
    <w:tbl>
      <w:tblPr>
        <w:tblStyle w:val="TableNormal"/>
        <w:tblW w:w="9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56"/>
        <w:gridCol w:w="3959"/>
        <w:gridCol w:w="1716"/>
        <w:gridCol w:w="2894"/>
      </w:tblGrid>
      <w:tr w:rsidR="00B156AF" w:rsidTr="00CA58A3">
        <w:trPr>
          <w:trHeight w:val="63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Этажи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Классы, 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кабинеты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B156AF" w:rsidTr="00CA58A3">
        <w:trPr>
          <w:trHeight w:val="95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 «Б», 2 «А», 1 «Б»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ступень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(младший  школьный возраст)</w:t>
            </w:r>
          </w:p>
        </w:tc>
      </w:tr>
      <w:tr w:rsidR="00B156AF" w:rsidTr="00CA58A3">
        <w:trPr>
          <w:trHeight w:val="95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«Г», 2 «В», 4 «Б», 4 «В», </w:t>
            </w:r>
          </w:p>
          <w:p w:rsidR="00B156AF" w:rsidRDefault="00B156AF" w:rsidP="00C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«А», 3 «А», 3 «Б», 3 «Г», </w:t>
            </w:r>
          </w:p>
          <w:p w:rsidR="00B156AF" w:rsidRDefault="00B156AF" w:rsidP="00CA58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 «В», кабинет музыки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ступень</w:t>
            </w:r>
          </w:p>
          <w:p w:rsidR="00B156AF" w:rsidRDefault="00B156AF" w:rsidP="00CA5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(младший  школьный возраст)</w:t>
            </w:r>
          </w:p>
        </w:tc>
      </w:tr>
    </w:tbl>
    <w:p w:rsidR="00B156AF" w:rsidRDefault="00B156AF" w:rsidP="00B156A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9</w:t>
      </w:r>
    </w:p>
    <w:p w:rsidR="00B156AF" w:rsidRDefault="00B156AF" w:rsidP="00B156AF">
      <w:p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9.</w:t>
      </w:r>
      <w:r>
        <w:rPr>
          <w:rFonts w:ascii="Times New Roman" w:hAnsi="Times New Roman"/>
          <w:sz w:val="28"/>
          <w:szCs w:val="28"/>
        </w:rPr>
        <w:t xml:space="preserve"> Результаты анкеты «Влияние шума на самочувствие учащихся»</w:t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5"/>
        <w:gridCol w:w="3060"/>
        <w:gridCol w:w="1335"/>
        <w:gridCol w:w="1594"/>
        <w:gridCol w:w="1595"/>
        <w:gridCol w:w="1494"/>
      </w:tblGrid>
      <w:tr w:rsidR="00B156AF" w:rsidTr="00CA58A3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B156AF" w:rsidTr="00CA58A3">
        <w:trPr>
          <w:trHeight w:val="31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56AF" w:rsidTr="00CA58A3">
        <w:trPr>
          <w:trHeight w:val="31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B156AF" w:rsidTr="00CA58A3">
        <w:trPr>
          <w:trHeight w:val="31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156AF" w:rsidTr="00CA58A3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Испытываете ли вы дискомфорт от шума во время перемены?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56AF" w:rsidTr="00CA58A3">
        <w:trPr>
          <w:trHeight w:val="5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56AF" w:rsidTr="00CA58A3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Шум на уроках: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56AF" w:rsidTr="00CA58A3">
        <w:trPr>
          <w:trHeight w:val="6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1.Является причиной моей усталости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</w:tr>
      <w:tr w:rsidR="00B156AF" w:rsidTr="00CA58A3">
        <w:trPr>
          <w:trHeight w:val="3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2.Вызывает головные боли у меня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56AF" w:rsidTr="00CA58A3">
        <w:trPr>
          <w:trHeight w:val="6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3.Мешает сосредоточиться во время урока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56AF" w:rsidTr="00CA58A3">
        <w:trPr>
          <w:trHeight w:val="3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4.Делает меня раздражительным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56AF" w:rsidTr="00CA58A3">
        <w:trPr>
          <w:trHeight w:val="6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5.Не мешает мне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56AF" w:rsidRDefault="00B156AF" w:rsidP="00B156AF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Default="00B156AF" w:rsidP="00B156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6AF" w:rsidRDefault="00B156AF" w:rsidP="00B156AF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10</w:t>
      </w:r>
    </w:p>
    <w:p w:rsidR="00B156AF" w:rsidRDefault="00B156AF" w:rsidP="00B156A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10.</w:t>
      </w:r>
      <w:r>
        <w:rPr>
          <w:rFonts w:ascii="Times New Roman" w:hAnsi="Times New Roman"/>
          <w:sz w:val="28"/>
          <w:szCs w:val="28"/>
        </w:rPr>
        <w:t xml:space="preserve"> Результаты диагностики концентрации внимания учащихся по методике </w:t>
      </w:r>
      <w:proofErr w:type="spellStart"/>
      <w:r>
        <w:rPr>
          <w:rFonts w:ascii="Times New Roman" w:hAnsi="Times New Roman"/>
          <w:sz w:val="28"/>
          <w:szCs w:val="28"/>
        </w:rPr>
        <w:t>Мюнстерберга</w:t>
      </w:r>
      <w:proofErr w:type="spellEnd"/>
    </w:p>
    <w:tbl>
      <w:tblPr>
        <w:tblStyle w:val="TableNormal"/>
        <w:tblW w:w="9591" w:type="dxa"/>
        <w:tblInd w:w="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93"/>
        <w:gridCol w:w="1770"/>
        <w:gridCol w:w="810"/>
        <w:gridCol w:w="487"/>
        <w:gridCol w:w="324"/>
        <w:gridCol w:w="810"/>
        <w:gridCol w:w="163"/>
        <w:gridCol w:w="648"/>
        <w:gridCol w:w="649"/>
        <w:gridCol w:w="162"/>
        <w:gridCol w:w="810"/>
        <w:gridCol w:w="325"/>
        <w:gridCol w:w="485"/>
        <w:gridCol w:w="655"/>
      </w:tblGrid>
      <w:tr w:rsidR="00B156AF" w:rsidTr="00CA58A3">
        <w:trPr>
          <w:trHeight w:val="95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63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слов</w:t>
            </w:r>
          </w:p>
        </w:tc>
      </w:tr>
      <w:tr w:rsidR="00B156AF" w:rsidTr="00CA58A3">
        <w:trPr>
          <w:trHeight w:val="318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56AF" w:rsidTr="00CA58A3">
        <w:trPr>
          <w:trHeight w:val="77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56AF" w:rsidTr="00CA58A3">
        <w:trPr>
          <w:trHeight w:val="318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56AF" w:rsidTr="00CA58A3">
        <w:trPr>
          <w:trHeight w:val="85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56AF" w:rsidTr="00CA58A3">
        <w:trPr>
          <w:trHeight w:val="318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156AF" w:rsidTr="00CA58A3">
        <w:trPr>
          <w:trHeight w:val="67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AF" w:rsidRDefault="00B156AF" w:rsidP="00CA58A3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AF" w:rsidRDefault="00B156AF" w:rsidP="00CA58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56AF" w:rsidRDefault="00B156AF" w:rsidP="00B156AF">
      <w:pPr>
        <w:widowControl w:val="0"/>
        <w:spacing w:after="20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</w:rPr>
      </w:pPr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14D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Мюнстерберга</w:t>
      </w:r>
      <w:proofErr w:type="spellEnd"/>
      <w:r w:rsidRPr="0014314D">
        <w:rPr>
          <w:rFonts w:ascii="Times New Roman" w:eastAsia="Times New Roman" w:hAnsi="Times New Roman" w:cs="Times New Roman"/>
          <w:sz w:val="28"/>
          <w:szCs w:val="28"/>
        </w:rPr>
        <w:t xml:space="preserve"> — психодиагностический тест, направленный </w:t>
      </w: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наопределение</w:t>
      </w:r>
      <w:proofErr w:type="spellEnd"/>
      <w:r w:rsidRPr="0014314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избирательности и концентрации внимания.</w:t>
      </w:r>
    </w:p>
    <w:p w:rsidR="00B156AF" w:rsidRPr="004A7C19" w:rsidRDefault="00B156AF" w:rsidP="00B156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C19">
        <w:rPr>
          <w:rFonts w:ascii="Times New Roman" w:eastAsia="Times New Roman" w:hAnsi="Times New Roman" w:cs="Times New Roman"/>
          <w:b/>
          <w:sz w:val="28"/>
          <w:szCs w:val="28"/>
        </w:rPr>
        <w:t>Обработка результатов и интерпретация</w:t>
      </w:r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14D">
        <w:rPr>
          <w:rFonts w:ascii="Times New Roman" w:eastAsia="Times New Roman" w:hAnsi="Times New Roman" w:cs="Times New Roman"/>
          <w:sz w:val="28"/>
          <w:szCs w:val="28"/>
        </w:rPr>
        <w:t>Оценивается количество выделенных слов и количество ошибок (пропущенные и неправильно выделенные слова).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тексте содержится 25 слов. 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Хорошим считается результат – 20 и более баллов (желательно без пропуска слов). Низкие показатели - 18 и менее баллов.</w:t>
      </w:r>
    </w:p>
    <w:p w:rsidR="00B156AF" w:rsidRPr="004A7C19" w:rsidRDefault="00B156AF" w:rsidP="00B156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C19">
        <w:rPr>
          <w:rFonts w:ascii="Times New Roman" w:eastAsia="Times New Roman" w:hAnsi="Times New Roman" w:cs="Times New Roman"/>
          <w:b/>
          <w:sz w:val="28"/>
          <w:szCs w:val="28"/>
        </w:rPr>
        <w:t>Ключ</w:t>
      </w:r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солнце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втргщоц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район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згуч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новость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хэьгчя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факт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уек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экзамен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троч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ягшгцк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прокурор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гурстабюе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теория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ентсджэбьам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хоккей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трсицы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фцуйгзх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телевизор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солджщзхюэлгщьба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память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шогхеюжпждргщ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хэнзд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восприятие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йцукенгшщзхъвафыапролдб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любовь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авфырпл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ослд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спектакль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ячсмитьбюжюе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радость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вуфцпэждлорпк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народ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lastRenderedPageBreak/>
        <w:t>лджьхэшщ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гиена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куыфйш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репортаж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эждорлафывюефбь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конкурс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йфячыцувскапр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личность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зхжэьеюдшщглоджэпр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плавание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дтлж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эзбьтрдщшжнпркыв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комедия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шлдкцуйф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отчаяние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йфоячвтлджэ</w:t>
      </w:r>
      <w:proofErr w:type="spellEnd"/>
    </w:p>
    <w:p w:rsidR="00B156AF" w:rsidRPr="0014314D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хьфтасен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лаборатория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гщдщнруцтргшщтлр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основание</w:t>
      </w:r>
      <w:r w:rsidRPr="0014314D">
        <w:rPr>
          <w:rFonts w:ascii="Times New Roman" w:eastAsia="Times New Roman" w:hAnsi="Times New Roman" w:cs="Times New Roman"/>
          <w:sz w:val="28"/>
          <w:szCs w:val="28"/>
        </w:rPr>
        <w:t>зщдэркэ</w:t>
      </w:r>
      <w:proofErr w:type="spellEnd"/>
    </w:p>
    <w:p w:rsidR="00B156AF" w:rsidRDefault="00B156AF" w:rsidP="00B156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14D">
        <w:rPr>
          <w:rFonts w:ascii="Times New Roman" w:eastAsia="Times New Roman" w:hAnsi="Times New Roman" w:cs="Times New Roman"/>
          <w:sz w:val="28"/>
          <w:szCs w:val="28"/>
        </w:rPr>
        <w:t>нтаопрукгвсмтр</w:t>
      </w:r>
      <w:r w:rsidRPr="004A7C19">
        <w:rPr>
          <w:rFonts w:ascii="Times New Roman" w:eastAsia="Times New Roman" w:hAnsi="Times New Roman" w:cs="Times New Roman"/>
          <w:sz w:val="28"/>
          <w:szCs w:val="28"/>
          <w:highlight w:val="yellow"/>
        </w:rPr>
        <w:t>психиатрия</w:t>
      </w:r>
      <w:r>
        <w:rPr>
          <w:rFonts w:ascii="Times New Roman" w:eastAsia="Times New Roman" w:hAnsi="Times New Roman" w:cs="Times New Roman"/>
          <w:sz w:val="28"/>
          <w:szCs w:val="28"/>
        </w:rPr>
        <w:t>бплмстчьйсмтзацэъагнтэхэ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AF" w:rsidRDefault="00B156AF" w:rsidP="00B156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AF" w:rsidRDefault="00B156AF" w:rsidP="00B156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6AF" w:rsidRPr="0081062C" w:rsidRDefault="00B156AF" w:rsidP="0081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156AF" w:rsidRPr="0081062C" w:rsidSect="0081062C">
      <w:headerReference w:type="default" r:id="rId16"/>
      <w:footerReference w:type="default" r:id="rId17"/>
      <w:pgSz w:w="11900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46" w:rsidRDefault="00924246">
      <w:pPr>
        <w:spacing w:after="0" w:line="240" w:lineRule="auto"/>
      </w:pPr>
      <w:r>
        <w:separator/>
      </w:r>
    </w:p>
  </w:endnote>
  <w:endnote w:type="continuationSeparator" w:id="0">
    <w:p w:rsidR="00924246" w:rsidRDefault="009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69878"/>
      <w:docPartObj>
        <w:docPartGallery w:val="Page Numbers (Bottom of Page)"/>
        <w:docPartUnique/>
      </w:docPartObj>
    </w:sdtPr>
    <w:sdtEndPr/>
    <w:sdtContent>
      <w:p w:rsidR="009A56B3" w:rsidRDefault="009A56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A2">
          <w:rPr>
            <w:noProof/>
          </w:rPr>
          <w:t>2</w:t>
        </w:r>
        <w:r>
          <w:fldChar w:fldCharType="end"/>
        </w:r>
      </w:p>
    </w:sdtContent>
  </w:sdt>
  <w:p w:rsidR="009A56B3" w:rsidRDefault="009A56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46" w:rsidRDefault="00924246">
      <w:pPr>
        <w:spacing w:after="0" w:line="240" w:lineRule="auto"/>
      </w:pPr>
      <w:r>
        <w:separator/>
      </w:r>
    </w:p>
  </w:footnote>
  <w:footnote w:type="continuationSeparator" w:id="0">
    <w:p w:rsidR="00924246" w:rsidRDefault="0092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D2" w:rsidRDefault="006210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C96"/>
    <w:multiLevelType w:val="hybridMultilevel"/>
    <w:tmpl w:val="F9282E68"/>
    <w:styleLink w:val="1"/>
    <w:lvl w:ilvl="0" w:tplc="C9EE5E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8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2C30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204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A1E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6F46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21A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E56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855F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580C55"/>
    <w:multiLevelType w:val="hybridMultilevel"/>
    <w:tmpl w:val="FD22B656"/>
    <w:numStyleLink w:val="4"/>
  </w:abstractNum>
  <w:abstractNum w:abstractNumId="2">
    <w:nsid w:val="2069106B"/>
    <w:multiLevelType w:val="hybridMultilevel"/>
    <w:tmpl w:val="58B69106"/>
    <w:numStyleLink w:val="5"/>
  </w:abstractNum>
  <w:abstractNum w:abstractNumId="3">
    <w:nsid w:val="217F4D89"/>
    <w:multiLevelType w:val="hybridMultilevel"/>
    <w:tmpl w:val="A1AAA680"/>
    <w:styleLink w:val="6"/>
    <w:lvl w:ilvl="0" w:tplc="E8CEE4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AD3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D5D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8B7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8F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E491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6C2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0C8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EF29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F95EA5"/>
    <w:multiLevelType w:val="hybridMultilevel"/>
    <w:tmpl w:val="537669BA"/>
    <w:lvl w:ilvl="0" w:tplc="25382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E31FD"/>
    <w:multiLevelType w:val="hybridMultilevel"/>
    <w:tmpl w:val="FD22B656"/>
    <w:styleLink w:val="4"/>
    <w:lvl w:ilvl="0" w:tplc="70584B14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516" w:firstLine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0ABE00">
      <w:start w:val="1"/>
      <w:numFmt w:val="decimal"/>
      <w:lvlText w:val="%2."/>
      <w:lvlJc w:val="left"/>
      <w:pPr>
        <w:tabs>
          <w:tab w:val="left" w:pos="720"/>
          <w:tab w:val="num" w:pos="1620"/>
        </w:tabs>
        <w:ind w:left="72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2C5E4">
      <w:start w:val="1"/>
      <w:numFmt w:val="decimal"/>
      <w:lvlText w:val="%3."/>
      <w:lvlJc w:val="left"/>
      <w:pPr>
        <w:tabs>
          <w:tab w:val="left" w:pos="720"/>
          <w:tab w:val="num" w:pos="2340"/>
        </w:tabs>
        <w:ind w:left="1440" w:firstLine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8339E">
      <w:start w:val="1"/>
      <w:numFmt w:val="decimal"/>
      <w:lvlText w:val="%4."/>
      <w:lvlJc w:val="left"/>
      <w:pPr>
        <w:tabs>
          <w:tab w:val="left" w:pos="720"/>
          <w:tab w:val="num" w:pos="3060"/>
        </w:tabs>
        <w:ind w:left="216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45F8">
      <w:start w:val="1"/>
      <w:numFmt w:val="decimal"/>
      <w:lvlText w:val="%5."/>
      <w:lvlJc w:val="left"/>
      <w:pPr>
        <w:tabs>
          <w:tab w:val="left" w:pos="720"/>
          <w:tab w:val="num" w:pos="3780"/>
        </w:tabs>
        <w:ind w:left="2880" w:firstLine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C35DC">
      <w:start w:val="1"/>
      <w:numFmt w:val="decimal"/>
      <w:lvlText w:val="%6."/>
      <w:lvlJc w:val="left"/>
      <w:pPr>
        <w:tabs>
          <w:tab w:val="left" w:pos="720"/>
          <w:tab w:val="num" w:pos="4500"/>
        </w:tabs>
        <w:ind w:left="3600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6A4C18">
      <w:start w:val="1"/>
      <w:numFmt w:val="decimal"/>
      <w:lvlText w:val="%7."/>
      <w:lvlJc w:val="left"/>
      <w:pPr>
        <w:tabs>
          <w:tab w:val="left" w:pos="720"/>
          <w:tab w:val="num" w:pos="5220"/>
        </w:tabs>
        <w:ind w:left="432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AB8F0">
      <w:start w:val="1"/>
      <w:numFmt w:val="decimal"/>
      <w:lvlText w:val="%8."/>
      <w:lvlJc w:val="left"/>
      <w:pPr>
        <w:tabs>
          <w:tab w:val="left" w:pos="720"/>
          <w:tab w:val="num" w:pos="5940"/>
        </w:tabs>
        <w:ind w:left="50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4D33C">
      <w:start w:val="1"/>
      <w:numFmt w:val="decimal"/>
      <w:lvlText w:val="%9."/>
      <w:lvlJc w:val="left"/>
      <w:pPr>
        <w:tabs>
          <w:tab w:val="left" w:pos="720"/>
          <w:tab w:val="num" w:pos="6660"/>
        </w:tabs>
        <w:ind w:left="57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044243"/>
    <w:multiLevelType w:val="hybridMultilevel"/>
    <w:tmpl w:val="F9282E68"/>
    <w:numStyleLink w:val="1"/>
  </w:abstractNum>
  <w:abstractNum w:abstractNumId="7">
    <w:nsid w:val="3F7531DC"/>
    <w:multiLevelType w:val="hybridMultilevel"/>
    <w:tmpl w:val="F894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4602"/>
    <w:multiLevelType w:val="hybridMultilevel"/>
    <w:tmpl w:val="AE6866BC"/>
    <w:numStyleLink w:val="2"/>
  </w:abstractNum>
  <w:abstractNum w:abstractNumId="9">
    <w:nsid w:val="5938030A"/>
    <w:multiLevelType w:val="hybridMultilevel"/>
    <w:tmpl w:val="AE6866BC"/>
    <w:styleLink w:val="2"/>
    <w:lvl w:ilvl="0" w:tplc="D2E8869A">
      <w:start w:val="1"/>
      <w:numFmt w:val="upperRoman"/>
      <w:lvlText w:val="%1."/>
      <w:lvlJc w:val="left"/>
      <w:pPr>
        <w:ind w:left="2520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CD5DA">
      <w:start w:val="1"/>
      <w:numFmt w:val="lowerLetter"/>
      <w:lvlText w:val="%2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AC5BE">
      <w:start w:val="1"/>
      <w:numFmt w:val="lowerRoman"/>
      <w:lvlText w:val="%3."/>
      <w:lvlJc w:val="left"/>
      <w:pPr>
        <w:ind w:left="39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24832">
      <w:start w:val="1"/>
      <w:numFmt w:val="decimal"/>
      <w:lvlText w:val="%4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6D7E4">
      <w:start w:val="1"/>
      <w:numFmt w:val="lowerLetter"/>
      <w:lvlText w:val="%5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8758A">
      <w:start w:val="1"/>
      <w:numFmt w:val="lowerRoman"/>
      <w:lvlText w:val="%6."/>
      <w:lvlJc w:val="left"/>
      <w:pPr>
        <w:ind w:left="61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2C94">
      <w:start w:val="1"/>
      <w:numFmt w:val="decimal"/>
      <w:lvlText w:val="%7."/>
      <w:lvlJc w:val="left"/>
      <w:pPr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E4B7E">
      <w:start w:val="1"/>
      <w:numFmt w:val="lowerLetter"/>
      <w:lvlText w:val="%8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85EB0">
      <w:start w:val="1"/>
      <w:numFmt w:val="lowerRoman"/>
      <w:lvlText w:val="%9."/>
      <w:lvlJc w:val="left"/>
      <w:pPr>
        <w:ind w:left="82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3240393"/>
    <w:multiLevelType w:val="hybridMultilevel"/>
    <w:tmpl w:val="A1AAA680"/>
    <w:numStyleLink w:val="6"/>
  </w:abstractNum>
  <w:abstractNum w:abstractNumId="11">
    <w:nsid w:val="7B4C563A"/>
    <w:multiLevelType w:val="hybridMultilevel"/>
    <w:tmpl w:val="4A28550C"/>
    <w:lvl w:ilvl="0" w:tplc="390251AA">
      <w:start w:val="1"/>
      <w:numFmt w:val="upperRoman"/>
      <w:lvlText w:val="%1."/>
      <w:lvlJc w:val="left"/>
      <w:pPr>
        <w:ind w:left="644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4B5C6">
      <w:start w:val="1"/>
      <w:numFmt w:val="lowerLetter"/>
      <w:lvlText w:val="%2."/>
      <w:lvlJc w:val="left"/>
      <w:pPr>
        <w:ind w:left="12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945AB6">
      <w:start w:val="1"/>
      <w:numFmt w:val="lowerRoman"/>
      <w:lvlText w:val="%3."/>
      <w:lvlJc w:val="left"/>
      <w:pPr>
        <w:ind w:left="2018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820BC">
      <w:start w:val="1"/>
      <w:numFmt w:val="decimal"/>
      <w:lvlText w:val="%4."/>
      <w:lvlJc w:val="left"/>
      <w:pPr>
        <w:ind w:left="27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E6AF4">
      <w:start w:val="1"/>
      <w:numFmt w:val="lowerLetter"/>
      <w:lvlText w:val="%5."/>
      <w:lvlJc w:val="left"/>
      <w:pPr>
        <w:ind w:left="34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4E9B6">
      <w:start w:val="1"/>
      <w:numFmt w:val="lowerRoman"/>
      <w:lvlText w:val="%6."/>
      <w:lvlJc w:val="left"/>
      <w:pPr>
        <w:ind w:left="4178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2822E">
      <w:start w:val="1"/>
      <w:numFmt w:val="decimal"/>
      <w:lvlText w:val="%7."/>
      <w:lvlJc w:val="left"/>
      <w:pPr>
        <w:ind w:left="48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A6CFA">
      <w:start w:val="1"/>
      <w:numFmt w:val="lowerLetter"/>
      <w:lvlText w:val="%8."/>
      <w:lvlJc w:val="left"/>
      <w:pPr>
        <w:ind w:left="561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839AE">
      <w:start w:val="1"/>
      <w:numFmt w:val="lowerRoman"/>
      <w:lvlText w:val="%9."/>
      <w:lvlJc w:val="left"/>
      <w:pPr>
        <w:ind w:left="6338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EF95DD6"/>
    <w:multiLevelType w:val="hybridMultilevel"/>
    <w:tmpl w:val="58B69106"/>
    <w:styleLink w:val="5"/>
    <w:lvl w:ilvl="0" w:tplc="16F0515A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516" w:firstLine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278D2">
      <w:start w:val="1"/>
      <w:numFmt w:val="decimal"/>
      <w:lvlText w:val="%2."/>
      <w:lvlJc w:val="left"/>
      <w:pPr>
        <w:tabs>
          <w:tab w:val="left" w:pos="720"/>
          <w:tab w:val="num" w:pos="1620"/>
        </w:tabs>
        <w:ind w:left="72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E1DBA">
      <w:start w:val="1"/>
      <w:numFmt w:val="decimal"/>
      <w:lvlText w:val="%3."/>
      <w:lvlJc w:val="left"/>
      <w:pPr>
        <w:tabs>
          <w:tab w:val="left" w:pos="720"/>
          <w:tab w:val="num" w:pos="2340"/>
        </w:tabs>
        <w:ind w:left="1440" w:firstLine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0D292">
      <w:start w:val="1"/>
      <w:numFmt w:val="decimal"/>
      <w:lvlText w:val="%4."/>
      <w:lvlJc w:val="left"/>
      <w:pPr>
        <w:tabs>
          <w:tab w:val="left" w:pos="720"/>
          <w:tab w:val="num" w:pos="3060"/>
        </w:tabs>
        <w:ind w:left="216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61A94">
      <w:start w:val="1"/>
      <w:numFmt w:val="decimal"/>
      <w:lvlText w:val="%5."/>
      <w:lvlJc w:val="left"/>
      <w:pPr>
        <w:tabs>
          <w:tab w:val="left" w:pos="720"/>
          <w:tab w:val="num" w:pos="3780"/>
        </w:tabs>
        <w:ind w:left="2880" w:firstLine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82256">
      <w:start w:val="1"/>
      <w:numFmt w:val="decimal"/>
      <w:lvlText w:val="%6."/>
      <w:lvlJc w:val="left"/>
      <w:pPr>
        <w:tabs>
          <w:tab w:val="left" w:pos="720"/>
          <w:tab w:val="num" w:pos="4500"/>
        </w:tabs>
        <w:ind w:left="3600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69A36">
      <w:start w:val="1"/>
      <w:numFmt w:val="decimal"/>
      <w:lvlText w:val="%7."/>
      <w:lvlJc w:val="left"/>
      <w:pPr>
        <w:tabs>
          <w:tab w:val="left" w:pos="720"/>
          <w:tab w:val="num" w:pos="5220"/>
        </w:tabs>
        <w:ind w:left="432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44E5C">
      <w:start w:val="1"/>
      <w:numFmt w:val="decimal"/>
      <w:lvlText w:val="%8."/>
      <w:lvlJc w:val="left"/>
      <w:pPr>
        <w:tabs>
          <w:tab w:val="left" w:pos="720"/>
          <w:tab w:val="num" w:pos="5940"/>
        </w:tabs>
        <w:ind w:left="50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CABE4">
      <w:start w:val="1"/>
      <w:numFmt w:val="decimal"/>
      <w:lvlText w:val="%9."/>
      <w:lvlJc w:val="left"/>
      <w:pPr>
        <w:tabs>
          <w:tab w:val="left" w:pos="720"/>
          <w:tab w:val="num" w:pos="6660"/>
        </w:tabs>
        <w:ind w:left="57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FD065B"/>
    <w:multiLevelType w:val="hybridMultilevel"/>
    <w:tmpl w:val="F9282E68"/>
    <w:numStyleLink w:val="1"/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1"/>
    <w:lvlOverride w:ilvl="0">
      <w:startOverride w:val="2"/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3338"/>
    <w:rsid w:val="000028F4"/>
    <w:rsid w:val="00003C0E"/>
    <w:rsid w:val="00012882"/>
    <w:rsid w:val="0001489D"/>
    <w:rsid w:val="00030211"/>
    <w:rsid w:val="00033D4F"/>
    <w:rsid w:val="000A61D6"/>
    <w:rsid w:val="000B4558"/>
    <w:rsid w:val="000D2E81"/>
    <w:rsid w:val="000F7F67"/>
    <w:rsid w:val="00151002"/>
    <w:rsid w:val="001D27F8"/>
    <w:rsid w:val="001E6FDF"/>
    <w:rsid w:val="00234CFC"/>
    <w:rsid w:val="002576CB"/>
    <w:rsid w:val="0026425A"/>
    <w:rsid w:val="0026434B"/>
    <w:rsid w:val="002A21B4"/>
    <w:rsid w:val="002D0BF3"/>
    <w:rsid w:val="003334C6"/>
    <w:rsid w:val="00341EF8"/>
    <w:rsid w:val="003C2E03"/>
    <w:rsid w:val="00412CD5"/>
    <w:rsid w:val="00413A4C"/>
    <w:rsid w:val="004162CA"/>
    <w:rsid w:val="00474991"/>
    <w:rsid w:val="004A5743"/>
    <w:rsid w:val="004A6215"/>
    <w:rsid w:val="004B1119"/>
    <w:rsid w:val="004C1D1C"/>
    <w:rsid w:val="004C6795"/>
    <w:rsid w:val="004E79CA"/>
    <w:rsid w:val="004F61F2"/>
    <w:rsid w:val="00534685"/>
    <w:rsid w:val="00556F68"/>
    <w:rsid w:val="00565075"/>
    <w:rsid w:val="00592647"/>
    <w:rsid w:val="006210D2"/>
    <w:rsid w:val="00636722"/>
    <w:rsid w:val="00644341"/>
    <w:rsid w:val="00674F7C"/>
    <w:rsid w:val="006F3338"/>
    <w:rsid w:val="00733096"/>
    <w:rsid w:val="00740B0B"/>
    <w:rsid w:val="00773946"/>
    <w:rsid w:val="0081062C"/>
    <w:rsid w:val="00813BF0"/>
    <w:rsid w:val="008439A2"/>
    <w:rsid w:val="00871941"/>
    <w:rsid w:val="008A7A2A"/>
    <w:rsid w:val="008B1942"/>
    <w:rsid w:val="008F4D46"/>
    <w:rsid w:val="008F6336"/>
    <w:rsid w:val="00924246"/>
    <w:rsid w:val="00950987"/>
    <w:rsid w:val="009A08F2"/>
    <w:rsid w:val="009A56B3"/>
    <w:rsid w:val="009B23DF"/>
    <w:rsid w:val="009B335B"/>
    <w:rsid w:val="00A252FD"/>
    <w:rsid w:val="00A71DE8"/>
    <w:rsid w:val="00A75B09"/>
    <w:rsid w:val="00A874F1"/>
    <w:rsid w:val="00AA26AD"/>
    <w:rsid w:val="00B15469"/>
    <w:rsid w:val="00B156AF"/>
    <w:rsid w:val="00B15742"/>
    <w:rsid w:val="00B41444"/>
    <w:rsid w:val="00BC7E43"/>
    <w:rsid w:val="00BF4077"/>
    <w:rsid w:val="00C04127"/>
    <w:rsid w:val="00C04B8C"/>
    <w:rsid w:val="00C34613"/>
    <w:rsid w:val="00C42C0D"/>
    <w:rsid w:val="00C67BCD"/>
    <w:rsid w:val="00CA6A5A"/>
    <w:rsid w:val="00CA6D6C"/>
    <w:rsid w:val="00D548DE"/>
    <w:rsid w:val="00D60D76"/>
    <w:rsid w:val="00DD410F"/>
    <w:rsid w:val="00DF4EA0"/>
    <w:rsid w:val="00E55084"/>
    <w:rsid w:val="00E910A2"/>
    <w:rsid w:val="00EA14E5"/>
    <w:rsid w:val="00EA598D"/>
    <w:rsid w:val="00EC46C6"/>
    <w:rsid w:val="00ED01FE"/>
    <w:rsid w:val="00ED0CF3"/>
    <w:rsid w:val="00EE43D6"/>
    <w:rsid w:val="00EF4CB7"/>
    <w:rsid w:val="00F06C25"/>
    <w:rsid w:val="00F100E0"/>
    <w:rsid w:val="00F1028F"/>
    <w:rsid w:val="00F171D5"/>
    <w:rsid w:val="00F60925"/>
    <w:rsid w:val="00FA4221"/>
    <w:rsid w:val="00FD67F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a7">
    <w:name w:val="Balloon Text"/>
    <w:basedOn w:val="a"/>
    <w:link w:val="a8"/>
    <w:uiPriority w:val="99"/>
    <w:semiHidden/>
    <w:unhideWhenUsed/>
    <w:rsid w:val="004F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ED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1F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39"/>
    <w:rsid w:val="00F10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02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No Spacing"/>
    <w:link w:val="ae"/>
    <w:uiPriority w:val="1"/>
    <w:qFormat/>
    <w:rsid w:val="00EC4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ae">
    <w:name w:val="Без интервала Знак"/>
    <w:basedOn w:val="a0"/>
    <w:link w:val="ad"/>
    <w:uiPriority w:val="1"/>
    <w:rsid w:val="00EC46C6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a7">
    <w:name w:val="Balloon Text"/>
    <w:basedOn w:val="a"/>
    <w:link w:val="a8"/>
    <w:uiPriority w:val="99"/>
    <w:semiHidden/>
    <w:unhideWhenUsed/>
    <w:rsid w:val="004F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ED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1F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39"/>
    <w:rsid w:val="00F10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02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No Spacing"/>
    <w:link w:val="ae"/>
    <w:uiPriority w:val="1"/>
    <w:qFormat/>
    <w:rsid w:val="00EC4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ae">
    <w:name w:val="Без интервала Знак"/>
    <w:basedOn w:val="a0"/>
    <w:link w:val="ad"/>
    <w:uiPriority w:val="1"/>
    <w:rsid w:val="00EC46C6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3.4761399999999998E-2"/>
          <c:y val="4.9161000000000003E-2"/>
          <c:w val="0.96023899999999995"/>
          <c:h val="0.43232599999999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Является причиной моей усталости
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3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21.43</c:v>
                </c:pt>
                <c:pt idx="1">
                  <c:v>19.23</c:v>
                </c:pt>
                <c:pt idx="2">
                  <c:v>14.81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Вызывает головные боли у меня
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3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11.54</c:v>
                </c:pt>
                <c:pt idx="2">
                  <c:v>22.22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Мешает сосредоточиться во время урока
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3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92.86</c:v>
                </c:pt>
                <c:pt idx="1">
                  <c:v>38.46</c:v>
                </c:pt>
                <c:pt idx="2">
                  <c:v>18.52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Делает меня раздражительным
</c:v>
                </c:pt>
              </c:strCache>
            </c:strRef>
          </c:tx>
          <c:spPr>
            <a:solidFill>
              <a:schemeClr val="accent4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3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21.43</c:v>
                </c:pt>
                <c:pt idx="1">
                  <c:v>7.69</c:v>
                </c:pt>
                <c:pt idx="2">
                  <c:v>7.41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Не мешает мне
</c:v>
                </c:pt>
              </c:strCache>
            </c:strRef>
          </c:tx>
          <c:spPr>
            <a:solidFill>
              <a:schemeClr val="accent5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3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14.29</c:v>
                </c:pt>
                <c:pt idx="1">
                  <c:v>19.23</c:v>
                </c:pt>
                <c:pt idx="2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9"/>
        <c:overlap val="-9"/>
        <c:axId val="142905728"/>
        <c:axId val="142907264"/>
      </c:barChart>
      <c:catAx>
        <c:axId val="142905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888888"/>
            </a:solidFill>
            <a:prstDash val="solid"/>
            <a:miter lim="800000"/>
          </a:ln>
        </c:spPr>
        <c:txPr>
          <a:bodyPr rot="0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907264"/>
        <c:crosses val="autoZero"/>
        <c:auto val="1"/>
        <c:lblAlgn val="ctr"/>
        <c:lblOffset val="100"/>
        <c:noMultiLvlLbl val="1"/>
      </c:catAx>
      <c:valAx>
        <c:axId val="142907264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.##" sourceLinked="0"/>
        <c:majorTickMark val="none"/>
        <c:minorTickMark val="none"/>
        <c:tickLblPos val="none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Verdana"/>
              </a:defRPr>
            </a:pPr>
            <a:endParaRPr lang="ru-RU"/>
          </a:p>
        </c:txPr>
        <c:crossAx val="142905728"/>
        <c:crosses val="autoZero"/>
        <c:crossBetween val="between"/>
        <c:majorUnit val="25"/>
        <c:minorUnit val="12.5"/>
      </c:valAx>
      <c:spPr>
        <a:noFill/>
        <a:ln w="12700" cap="flat">
          <a:noFill/>
          <a:miter lim="400000"/>
        </a:ln>
        <a:effectLst/>
      </c:spPr>
    </c:plotArea>
    <c:legend>
      <c:legendPos val="b"/>
      <c:legendEntry>
        <c:idx val="0"/>
        <c:txPr>
          <a:bodyPr rot="0"/>
          <a:lstStyle/>
          <a:p>
            <a:pPr>
              <a:defRPr sz="1200" b="0" i="0" u="none" strike="noStrike" kern="5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/>
          <a:lstStyle/>
          <a:p>
            <a:pPr>
              <a:defRPr sz="1200" b="0" i="0" u="none" strike="noStrike" kern="5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/>
          <a:lstStyle/>
          <a:p>
            <a:pPr>
              <a:defRPr sz="1200" b="0" i="0" u="none" strike="noStrike" kern="5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/>
          <a:lstStyle/>
          <a:p>
            <a:pPr>
              <a:defRPr sz="1200" b="0" i="0" u="none" strike="noStrike" kern="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 rot="0"/>
          <a:lstStyle/>
          <a:p>
            <a:pPr>
              <a:defRPr sz="1200" b="0" i="0" u="none" strike="noStrike" kern="5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3176044251299192E-2"/>
          <c:y val="0.55650059983801325"/>
          <c:w val="0.96682400000000002"/>
          <c:h val="0.4434992555755091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1" i="1" u="none" strike="noStrike" kern="500" baseline="0">
              <a:solidFill>
                <a:srgbClr val="595959"/>
              </a:solidFill>
              <a:latin typeface="Century Gothic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0817397825272"/>
          <c:y val="0.18491863517060367"/>
          <c:w val="0.71736100000000003"/>
          <c:h val="0.85923000000000005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 1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dPt>
            <c:idx val="0"/>
            <c:bubble3D val="0"/>
            <c:spPr>
              <a:gradFill flip="none" rotWithShape="1">
                <a:gsLst>
                  <a:gs pos="0">
                    <a:srgbClr val="51A7F9"/>
                  </a:gs>
                  <a:gs pos="100000">
                    <a:srgbClr val="0365C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70BF41"/>
                  </a:gs>
                  <a:gs pos="100000">
                    <a:srgbClr val="00882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FBE12B"/>
                  </a:gs>
                  <a:gs pos="100000">
                    <a:srgbClr val="BE9A1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EF951A"/>
                  </a:gs>
                  <a:gs pos="100000">
                    <a:srgbClr val="DE6A1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gradFill flip="none" rotWithShape="1">
                <a:gsLst>
                  <a:gs pos="0">
                    <a:srgbClr val="FB4912"/>
                  </a:gs>
                  <a:gs pos="100000">
                    <a:srgbClr val="C82506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5"/>
              <c:layout>
                <c:manualLayout>
                  <c:x val="8.8425571803524519E-2"/>
                  <c:y val="0.15441357330333708"/>
                </c:manualLayout>
              </c:layout>
              <c:numFmt formatCode="#,##0%" sourceLinked="0"/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ysClr val="windowText" lastClr="000000"/>
                      </a:solidFill>
                      <a:latin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sz="1200" b="0" i="0" u="none" strike="noStrike" baseline="0">
                    <a:solidFill>
                      <a:sysClr val="windowText" lastClr="000000"/>
                    </a:solidFill>
                    <a:effectLst>
                      <a:outerShdw blurRad="63500" dist="38100" dir="5273901" algn="tl">
                        <a:srgbClr val="000000">
                          <a:alpha val="100000"/>
                        </a:srgbClr>
                      </a:outerShdw>
                    </a:effectLst>
                    <a:latin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617263306004275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1111111111111"/>
          <c:y val="0.20097324527982388"/>
          <c:w val="0.81661623179455511"/>
          <c:h val="0.671732706798746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D60093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627-40E5-AD56-14C6883A89EF}"/>
              </c:ext>
            </c:extLst>
          </c:dPt>
          <c:dPt>
            <c:idx val="7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27-40E5-AD56-14C6883A89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15.38</c:v>
                </c:pt>
                <c:pt idx="1">
                  <c:v>7.69</c:v>
                </c:pt>
                <c:pt idx="2">
                  <c:v>15.38</c:v>
                </c:pt>
                <c:pt idx="3">
                  <c:v>15.38</c:v>
                </c:pt>
                <c:pt idx="4">
                  <c:v>15.38</c:v>
                </c:pt>
                <c:pt idx="5">
                  <c:v>15.38</c:v>
                </c:pt>
                <c:pt idx="6">
                  <c:v>7.69</c:v>
                </c:pt>
                <c:pt idx="7">
                  <c:v>7.69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27-40E5-AD56-14C6883A8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4.8425196850393881E-3"/>
          <c:w val="1"/>
          <c:h val="0.17472356278045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6019247594052"/>
          <c:y val="0.16165345552541718"/>
          <c:w val="0.75582273369674946"/>
          <c:h val="0.71136257289105831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 1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</c:dPt>
          <c:dPt>
            <c:idx val="1"/>
            <c:bubble3D val="0"/>
            <c:spPr>
              <a:gradFill flip="none" rotWithShape="1">
                <a:gsLst>
                  <a:gs pos="0">
                    <a:srgbClr val="70BF41"/>
                  </a:gs>
                  <a:gs pos="100000">
                    <a:srgbClr val="00882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FBE12B"/>
                  </a:gs>
                  <a:gs pos="100000">
                    <a:srgbClr val="BE9A1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EF951A"/>
                  </a:gs>
                  <a:gs pos="100000">
                    <a:srgbClr val="DE6A1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gradFill flip="none" rotWithShape="1">
                <a:gsLst>
                  <a:gs pos="0">
                    <a:srgbClr val="FB4912"/>
                  </a:gs>
                  <a:gs pos="100000">
                    <a:srgbClr val="C82506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gradFill flip="none" rotWithShape="1">
                <a:gsLst>
                  <a:gs pos="0">
                    <a:srgbClr val="885CB2"/>
                  </a:gs>
                  <a:gs pos="100000">
                    <a:srgbClr val="773F9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7842344706911636"/>
                  <c:y val="5.35601524759798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609832424793056"/>
                  <c:y val="-0.147660004037956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0515848980415912E-2"/>
                  <c:y val="-0.164747212028360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2222693317181505"/>
                  <c:y val="-8.66065723684991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293710882293561"/>
                  <c:y val="4.15539007850263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6222339995962043"/>
                  <c:y val="0.1267367370933836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sz="1200" b="0" i="0" u="none" strike="noStrike" baseline="0">
                    <a:solidFill>
                      <a:sysClr val="windowText" lastClr="000000"/>
                    </a:solidFill>
                    <a:effectLst>
                      <a:outerShdw blurRad="63500" dist="38100" dir="5273901" algn="tl">
                        <a:srgbClr val="000000">
                          <a:alpha val="100000"/>
                        </a:srgbClr>
                      </a:outerShdw>
                    </a:effectLst>
                    <a:latin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11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198273549139690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14084361502055"/>
          <c:y val="0.24283372875333814"/>
          <c:w val="0.65590964515262373"/>
          <c:h val="0.727515501610333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dPt>
            <c:idx val="0"/>
            <c:bubble3D val="0"/>
            <c:spPr>
              <a:solidFill>
                <a:srgbClr val="FF33CC"/>
              </a:solidFill>
              <a:ln w="19050">
                <a:solidFill>
                  <a:srgbClr val="FF0066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8F-4B1F-91E9-E010EFC3A9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8F-4B1F-91E9-E010EFC3A9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bg1">
                    <a:lumMod val="6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3"/>
            <c:bubble3D val="0"/>
            <c:spPr>
              <a:solidFill>
                <a:srgbClr val="CCFF33"/>
              </a:solidFill>
              <a:ln w="19050">
                <a:solidFill>
                  <a:srgbClr val="CCFF33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E8F-4B1F-91E9-E010EFC3A9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rgbClr val="0099CC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28.57</c:v>
                </c:pt>
                <c:pt idx="1">
                  <c:v>21.43</c:v>
                </c:pt>
                <c:pt idx="2">
                  <c:v>14.29</c:v>
                </c:pt>
                <c:pt idx="3">
                  <c:v>14.29</c:v>
                </c:pt>
                <c:pt idx="4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8F-4B1F-91E9-E010EFC3A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762146857627057E-2"/>
          <c:y val="2.9830943621130326E-2"/>
          <c:w val="0.90089321511976361"/>
          <c:h val="0.106367771644202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444579043004238E-2"/>
          <c:y val="0.18657227942661014"/>
          <c:w val="0.81342772057338986"/>
          <c:h val="0.81342772057338986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 1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</c:dPt>
          <c:dPt>
            <c:idx val="1"/>
            <c:bubble3D val="0"/>
            <c:spPr>
              <a:gradFill flip="none" rotWithShape="1">
                <a:gsLst>
                  <a:gs pos="0">
                    <a:srgbClr val="70BF41"/>
                  </a:gs>
                  <a:gs pos="100000">
                    <a:srgbClr val="00882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FBE12B"/>
                  </a:gs>
                  <a:gs pos="100000">
                    <a:srgbClr val="BE9A1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EF951A"/>
                  </a:gs>
                  <a:gs pos="100000">
                    <a:srgbClr val="DE6A1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gradFill flip="none" rotWithShape="1">
                <a:gsLst>
                  <a:gs pos="0">
                    <a:srgbClr val="FB4912"/>
                  </a:gs>
                  <a:gs pos="100000">
                    <a:srgbClr val="C82506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>
                <a:outerShdw blurRad="38100" dist="25400" dir="5400000" algn="tl">
                  <a:srgbClr val="000000">
                    <a:alpha val="50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8266083406240888"/>
                  <c:y val="0.1530781316695274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1264469719062887"/>
                  <c:y val="-3.96254620421582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306612275875154E-2"/>
                  <c:y val="-0.1049019375090676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177563915621659"/>
                  <c:y val="-0.1134581187732155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263342082239719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7772256245747059"/>
                  <c:y val="0.13923730121970049"/>
                </c:manualLayout>
              </c:layout>
              <c:numFmt formatCode="#,##0%" sourceLinked="0"/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ysClr val="windowText" lastClr="000000"/>
                      </a:solidFill>
                      <a:latin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effectLst>
                      <a:outerShdw blurRad="63500" dist="38100" dir="5273901" algn="tl">
                        <a:srgbClr val="000000">
                          <a:alpha val="100000"/>
                        </a:srgbClr>
                      </a:outerShdw>
                    </a:effectLst>
                    <a:latin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16</c:v>
                </c:pt>
                <c:pt idx="1">
                  <c:v>18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814484454265351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04148236450523"/>
          <c:y val="0.17418532360874245"/>
          <c:w val="0.76165238194783169"/>
          <c:h val="0.778884336290542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-0.19688480848607617"/>
                  <c:y val="0.140780933189038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517071258208906"/>
                  <c:y val="-0.15999552188677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694503436032644E-3"/>
                  <c:y val="-0.126392257839807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2686662092549637"/>
                  <c:y val="-6.3349379905710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046825820079262"/>
                  <c:y val="0.14814906201240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28.57</c:v>
                </c:pt>
                <c:pt idx="1">
                  <c:v>14.29</c:v>
                </c:pt>
                <c:pt idx="2">
                  <c:v>14.29</c:v>
                </c:pt>
                <c:pt idx="3">
                  <c:v>28.57</c:v>
                </c:pt>
                <c:pt idx="4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DF-4FB9-ABE9-DA341428B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1.0944086534637753E-3"/>
          <c:w val="0.99439910260180131"/>
          <c:h val="0.17872753247616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7B8A-C722-4433-82EC-B3A4278C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2020-09-16T09:23:00Z</cp:lastPrinted>
  <dcterms:created xsi:type="dcterms:W3CDTF">2020-12-28T07:58:00Z</dcterms:created>
  <dcterms:modified xsi:type="dcterms:W3CDTF">2020-12-28T08:19:00Z</dcterms:modified>
</cp:coreProperties>
</file>