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0D5075">
        <w:rPr>
          <w:rFonts w:ascii="Times New Roman" w:eastAsia="Times New Roman" w:hAnsi="Times New Roman" w:cs="Times New Roman"/>
          <w:bCs/>
          <w:sz w:val="28"/>
          <w:szCs w:val="28"/>
          <w:lang w:eastAsia="zh-CN"/>
        </w:rPr>
        <w:t>РОСТОВСКИЙ ГОСУДАРСТВЕННЫЙ ЭКОНОМИЧЕСКИЙ УНИВЕРСИТЕТ (РИНХ)</w:t>
      </w:r>
    </w:p>
    <w:p w:rsidR="000D5075" w:rsidRPr="000D5075" w:rsidRDefault="000D5075" w:rsidP="000D5075">
      <w:pPr>
        <w:shd w:val="clear" w:color="auto" w:fill="FFFFFF"/>
        <w:tabs>
          <w:tab w:val="left" w:leader="underscore" w:pos="1939"/>
        </w:tabs>
        <w:autoSpaceDE w:val="0"/>
        <w:autoSpaceDN w:val="0"/>
        <w:adjustRightInd w:val="0"/>
        <w:spacing w:after="0" w:line="360" w:lineRule="auto"/>
        <w:ind w:left="120" w:hanging="120"/>
        <w:jc w:val="center"/>
        <w:rPr>
          <w:rFonts w:ascii="Times New Roman" w:eastAsia="Times New Roman" w:hAnsi="Times New Roman" w:cs="Times New Roman"/>
          <w:sz w:val="24"/>
          <w:szCs w:val="24"/>
          <w:lang w:eastAsia="ru-RU"/>
        </w:rPr>
      </w:pPr>
    </w:p>
    <w:p w:rsidR="000D5075" w:rsidRPr="000D5075" w:rsidRDefault="000D5075" w:rsidP="000D5075">
      <w:pPr>
        <w:shd w:val="clear" w:color="auto" w:fill="FFFFFF"/>
        <w:tabs>
          <w:tab w:val="left" w:leader="underscore" w:pos="1939"/>
        </w:tabs>
        <w:autoSpaceDE w:val="0"/>
        <w:autoSpaceDN w:val="0"/>
        <w:adjustRightInd w:val="0"/>
        <w:spacing w:after="0" w:line="360" w:lineRule="auto"/>
        <w:ind w:left="120" w:hanging="120"/>
        <w:jc w:val="center"/>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Институт магистратуры</w:t>
      </w:r>
    </w:p>
    <w:p w:rsidR="000D5075" w:rsidRPr="000D5075" w:rsidRDefault="000D5075" w:rsidP="000D50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Кафедра бухгалтерского учета</w:t>
      </w:r>
    </w:p>
    <w:p w:rsidR="000D5075" w:rsidRPr="000D5075" w:rsidRDefault="000D5075" w:rsidP="000D5075">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Cs/>
          <w:sz w:val="28"/>
          <w:szCs w:val="28"/>
          <w:u w:val="single"/>
          <w:lang w:eastAsia="zh-CN"/>
        </w:rPr>
      </w:pPr>
    </w:p>
    <w:tbl>
      <w:tblPr>
        <w:tblW w:w="10065" w:type="dxa"/>
        <w:tblInd w:w="-176" w:type="dxa"/>
        <w:tblLook w:val="01E0" w:firstRow="1" w:lastRow="1" w:firstColumn="1" w:lastColumn="1" w:noHBand="0" w:noVBand="0"/>
      </w:tblPr>
      <w:tblGrid>
        <w:gridCol w:w="3970"/>
        <w:gridCol w:w="567"/>
        <w:gridCol w:w="5528"/>
      </w:tblGrid>
      <w:tr w:rsidR="000D5075" w:rsidRPr="000D5075" w:rsidTr="00107C50">
        <w:trPr>
          <w:trHeight w:val="901"/>
        </w:trPr>
        <w:tc>
          <w:tcPr>
            <w:tcW w:w="3970" w:type="dxa"/>
          </w:tcPr>
          <w:p w:rsidR="000D5075" w:rsidRPr="000D5075" w:rsidRDefault="000D5075" w:rsidP="000D5075">
            <w:pPr>
              <w:shd w:val="clear" w:color="auto" w:fill="FFFFFF"/>
              <w:spacing w:after="0" w:line="240" w:lineRule="auto"/>
              <w:ind w:left="34"/>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Рассмотрен и рекомендован</w:t>
            </w:r>
          </w:p>
          <w:p w:rsidR="000D5075" w:rsidRPr="000D5075" w:rsidRDefault="000D5075" w:rsidP="000D5075">
            <w:pPr>
              <w:shd w:val="clear" w:color="auto" w:fill="FFFFFF"/>
              <w:tabs>
                <w:tab w:val="left" w:leader="underscore" w:pos="1507"/>
              </w:tabs>
              <w:spacing w:after="0" w:line="240" w:lineRule="auto"/>
              <w:ind w:left="34"/>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на заседании кафедры</w:t>
            </w:r>
          </w:p>
          <w:p w:rsidR="000D5075" w:rsidRPr="000D5075" w:rsidRDefault="000D5075" w:rsidP="000D5075">
            <w:pPr>
              <w:shd w:val="clear" w:color="auto" w:fill="FFFFFF"/>
              <w:tabs>
                <w:tab w:val="left" w:leader="underscore" w:pos="1507"/>
              </w:tabs>
              <w:spacing w:after="0" w:line="240" w:lineRule="auto"/>
              <w:ind w:left="34"/>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бухгалтерского учета</w:t>
            </w:r>
          </w:p>
          <w:p w:rsidR="000D5075" w:rsidRPr="000D5075" w:rsidRDefault="000D5075" w:rsidP="000D5075">
            <w:pPr>
              <w:shd w:val="clear" w:color="auto" w:fill="FFFFFF"/>
              <w:tabs>
                <w:tab w:val="left" w:leader="underscore" w:pos="1507"/>
              </w:tabs>
              <w:spacing w:after="0" w:line="360" w:lineRule="auto"/>
              <w:ind w:left="34"/>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«___»____________202_г.</w:t>
            </w:r>
          </w:p>
          <w:p w:rsidR="000D5075" w:rsidRPr="000D5075" w:rsidRDefault="000D5075" w:rsidP="000D5075">
            <w:pPr>
              <w:shd w:val="clear" w:color="auto" w:fill="FFFFFF"/>
              <w:tabs>
                <w:tab w:val="left" w:leader="underscore" w:pos="1507"/>
              </w:tabs>
              <w:spacing w:after="0" w:line="240" w:lineRule="auto"/>
              <w:ind w:left="34"/>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Протокол №_______</w:t>
            </w:r>
          </w:p>
          <w:p w:rsidR="000D5075" w:rsidRPr="000D5075" w:rsidRDefault="000D5075" w:rsidP="000D5075">
            <w:pPr>
              <w:shd w:val="clear" w:color="auto" w:fill="FFFFFF"/>
              <w:spacing w:after="0" w:line="360" w:lineRule="auto"/>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 xml:space="preserve">Зав. кафедрой </w:t>
            </w:r>
          </w:p>
          <w:p w:rsidR="000D5075" w:rsidRPr="000D5075" w:rsidRDefault="000D5075" w:rsidP="000D5075">
            <w:pPr>
              <w:shd w:val="clear" w:color="auto" w:fill="FFFFFF"/>
              <w:spacing w:after="0" w:line="240" w:lineRule="auto"/>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_________________Н.Т.Лабынцев</w:t>
            </w:r>
          </w:p>
          <w:p w:rsidR="000D5075" w:rsidRPr="000D5075" w:rsidRDefault="000D5075" w:rsidP="000D5075">
            <w:pPr>
              <w:shd w:val="clear" w:color="auto" w:fill="FFFFFF"/>
              <w:spacing w:after="0" w:line="240" w:lineRule="auto"/>
              <w:ind w:left="34"/>
              <w:jc w:val="both"/>
              <w:rPr>
                <w:rFonts w:ascii="Times New Roman" w:eastAsia="Times New Roman" w:hAnsi="Times New Roman" w:cs="Times New Roman"/>
                <w:bCs/>
                <w:sz w:val="24"/>
                <w:szCs w:val="24"/>
                <w:lang w:eastAsia="zh-CN"/>
              </w:rPr>
            </w:pPr>
          </w:p>
        </w:tc>
        <w:tc>
          <w:tcPr>
            <w:tcW w:w="567" w:type="dxa"/>
          </w:tcPr>
          <w:p w:rsidR="000D5075" w:rsidRPr="000D5075" w:rsidRDefault="000D5075" w:rsidP="000D5075">
            <w:pPr>
              <w:suppressAutoHyphens/>
              <w:snapToGrid w:val="0"/>
              <w:spacing w:after="0" w:line="240" w:lineRule="auto"/>
              <w:rPr>
                <w:rFonts w:ascii="Times New Roman" w:eastAsia="Times New Roman" w:hAnsi="Times New Roman" w:cs="Times New Roman"/>
                <w:bCs/>
                <w:sz w:val="24"/>
                <w:szCs w:val="24"/>
                <w:lang w:eastAsia="zh-CN"/>
              </w:rPr>
            </w:pPr>
          </w:p>
        </w:tc>
        <w:tc>
          <w:tcPr>
            <w:tcW w:w="5528" w:type="dxa"/>
          </w:tcPr>
          <w:p w:rsidR="000D5075" w:rsidRPr="000D5075" w:rsidRDefault="000D5075" w:rsidP="000D5075">
            <w:pPr>
              <w:shd w:val="clear" w:color="auto" w:fill="FFFFFF"/>
              <w:spacing w:after="0" w:line="360" w:lineRule="auto"/>
              <w:ind w:left="-709"/>
              <w:jc w:val="right"/>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Руководитель магистерской программы</w:t>
            </w:r>
          </w:p>
          <w:p w:rsidR="000D5075" w:rsidRPr="000D5075" w:rsidRDefault="000D5075" w:rsidP="000D5075">
            <w:pPr>
              <w:suppressAutoHyphens/>
              <w:spacing w:after="0" w:line="360" w:lineRule="auto"/>
              <w:jc w:val="right"/>
              <w:rPr>
                <w:rFonts w:ascii="Times New Roman" w:eastAsia="Times New Roman" w:hAnsi="Times New Roman" w:cs="Times New Roman"/>
                <w:bCs/>
                <w:sz w:val="24"/>
                <w:szCs w:val="24"/>
                <w:lang w:eastAsia="zh-CN"/>
              </w:rPr>
            </w:pPr>
            <w:r w:rsidRPr="000D5075">
              <w:rPr>
                <w:rFonts w:ascii="Times New Roman" w:eastAsia="Times New Roman" w:hAnsi="Times New Roman" w:cs="Times New Roman"/>
                <w:bCs/>
                <w:sz w:val="24"/>
                <w:szCs w:val="24"/>
                <w:lang w:eastAsia="zh-CN"/>
              </w:rPr>
              <w:t>38.04.01.06. «Бухгалтерский учет, анализ и аудит»</w:t>
            </w:r>
          </w:p>
          <w:p w:rsidR="000D5075" w:rsidRPr="000D5075" w:rsidRDefault="000D5075" w:rsidP="000D5075">
            <w:pPr>
              <w:suppressAutoHyphens/>
              <w:spacing w:after="0" w:line="360" w:lineRule="auto"/>
              <w:jc w:val="right"/>
              <w:rPr>
                <w:rFonts w:ascii="Times New Roman" w:eastAsia="Times New Roman" w:hAnsi="Times New Roman" w:cs="Times New Roman"/>
                <w:sz w:val="24"/>
                <w:szCs w:val="24"/>
                <w:lang w:eastAsia="zh-CN"/>
              </w:rPr>
            </w:pPr>
            <w:r w:rsidRPr="000D5075">
              <w:rPr>
                <w:rFonts w:ascii="Times New Roman" w:eastAsia="Times New Roman" w:hAnsi="Times New Roman" w:cs="Times New Roman"/>
                <w:sz w:val="24"/>
                <w:szCs w:val="24"/>
                <w:lang w:eastAsia="ru-RU"/>
              </w:rPr>
              <w:t>_________________  Н.Н.Хахонова</w:t>
            </w:r>
          </w:p>
        </w:tc>
      </w:tr>
    </w:tbl>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0D5075" w:rsidRPr="000D5075" w:rsidRDefault="000D5075" w:rsidP="000D5075">
      <w:pPr>
        <w:widowControl w:val="0"/>
        <w:suppressAutoHyphens/>
        <w:autoSpaceDE w:val="0"/>
        <w:spacing w:after="0" w:line="360" w:lineRule="auto"/>
        <w:jc w:val="center"/>
        <w:rPr>
          <w:rFonts w:ascii="Times New Roman" w:eastAsia="Times New Roman" w:hAnsi="Times New Roman" w:cs="Times New Roman"/>
          <w:b/>
          <w:bCs/>
          <w:sz w:val="28"/>
          <w:szCs w:val="28"/>
          <w:lang w:eastAsia="zh-CN"/>
        </w:rPr>
      </w:pPr>
    </w:p>
    <w:p w:rsidR="000D5075" w:rsidRPr="000D5075" w:rsidRDefault="000D5075" w:rsidP="000D5075">
      <w:pPr>
        <w:shd w:val="clear" w:color="auto" w:fill="FFFFFF"/>
        <w:spacing w:after="0" w:line="240" w:lineRule="auto"/>
        <w:jc w:val="center"/>
        <w:rPr>
          <w:rFonts w:ascii="Times New Roman" w:eastAsia="Times New Roman" w:hAnsi="Times New Roman" w:cs="Times New Roman"/>
          <w:sz w:val="24"/>
          <w:szCs w:val="24"/>
          <w:lang w:eastAsia="ru-RU"/>
        </w:rPr>
      </w:pPr>
      <w:r w:rsidRPr="000D5075">
        <w:rPr>
          <w:rFonts w:ascii="Times New Roman" w:eastAsia="Times New Roman" w:hAnsi="Times New Roman" w:cs="Times New Roman"/>
          <w:b/>
          <w:bCs/>
          <w:sz w:val="24"/>
          <w:szCs w:val="24"/>
          <w:lang w:eastAsia="ru-RU"/>
        </w:rPr>
        <w:t xml:space="preserve">ОТЧЁТ </w:t>
      </w:r>
    </w:p>
    <w:p w:rsidR="000D5075" w:rsidRPr="000D5075" w:rsidRDefault="000D5075" w:rsidP="000D5075">
      <w:pPr>
        <w:shd w:val="clear" w:color="auto" w:fill="FFFFFF"/>
        <w:spacing w:after="0" w:line="360" w:lineRule="auto"/>
        <w:ind w:firstLine="720"/>
        <w:jc w:val="center"/>
        <w:rPr>
          <w:rFonts w:ascii="Times New Roman" w:eastAsia="Times New Roman" w:hAnsi="Times New Roman" w:cs="Times New Roman"/>
          <w:sz w:val="24"/>
          <w:szCs w:val="24"/>
          <w:lang w:eastAsia="ru-RU"/>
        </w:rPr>
      </w:pPr>
      <w:r w:rsidRPr="000D5075">
        <w:rPr>
          <w:rFonts w:ascii="Times New Roman" w:eastAsia="Times New Roman" w:hAnsi="Times New Roman" w:cs="Times New Roman"/>
          <w:b/>
          <w:bCs/>
          <w:sz w:val="24"/>
          <w:szCs w:val="24"/>
          <w:lang w:eastAsia="ru-RU"/>
        </w:rPr>
        <w:t>О НАУЧНО-ИССЛЕДОВАТЕЛЬСКОЙ РАБОТЕ МАГИСТРАНТА</w:t>
      </w:r>
    </w:p>
    <w:p w:rsidR="000D5075" w:rsidRPr="000D5075" w:rsidRDefault="000D5075" w:rsidP="000D5075">
      <w:pPr>
        <w:shd w:val="clear" w:color="auto" w:fill="FFFFFF"/>
        <w:spacing w:after="0" w:line="240" w:lineRule="auto"/>
        <w:jc w:val="center"/>
        <w:rPr>
          <w:rFonts w:ascii="Times New Roman" w:eastAsia="Times New Roman" w:hAnsi="Times New Roman" w:cs="Times New Roman"/>
          <w:b/>
          <w:bCs/>
          <w:sz w:val="24"/>
          <w:szCs w:val="24"/>
          <w:lang w:eastAsia="ru-RU"/>
        </w:rPr>
      </w:pPr>
    </w:p>
    <w:p w:rsidR="000D5075" w:rsidRPr="000D5075" w:rsidRDefault="000D5075" w:rsidP="000D5075">
      <w:pPr>
        <w:shd w:val="clear" w:color="auto" w:fill="FFFFFF"/>
        <w:spacing w:after="0" w:line="240" w:lineRule="auto"/>
        <w:jc w:val="center"/>
        <w:rPr>
          <w:rFonts w:ascii="Times New Roman" w:eastAsia="Times New Roman" w:hAnsi="Times New Roman" w:cs="Times New Roman"/>
          <w:sz w:val="24"/>
          <w:szCs w:val="24"/>
          <w:lang w:eastAsia="ru-RU"/>
        </w:rPr>
      </w:pPr>
      <w:r w:rsidRPr="000D5075">
        <w:rPr>
          <w:rFonts w:ascii="Times New Roman" w:eastAsia="Times New Roman" w:hAnsi="Times New Roman" w:cs="Times New Roman"/>
          <w:b/>
          <w:bCs/>
          <w:sz w:val="24"/>
          <w:szCs w:val="24"/>
          <w:lang w:eastAsia="ru-RU"/>
        </w:rPr>
        <w:t>магистерская программа</w:t>
      </w:r>
    </w:p>
    <w:p w:rsidR="000D5075" w:rsidRPr="000D5075" w:rsidRDefault="000D5075" w:rsidP="000D5075">
      <w:pPr>
        <w:shd w:val="clear" w:color="auto" w:fill="FFFFFF"/>
        <w:spacing w:after="0" w:line="240" w:lineRule="auto"/>
        <w:jc w:val="center"/>
        <w:rPr>
          <w:rFonts w:ascii="Times New Roman" w:eastAsia="Times New Roman" w:hAnsi="Times New Roman" w:cs="Times New Roman"/>
          <w:b/>
          <w:bCs/>
          <w:sz w:val="24"/>
          <w:szCs w:val="24"/>
          <w:u w:val="single"/>
          <w:lang w:eastAsia="ru-RU"/>
        </w:rPr>
      </w:pPr>
      <w:r w:rsidRPr="000D5075">
        <w:rPr>
          <w:rFonts w:ascii="Times New Roman" w:eastAsia="Times New Roman" w:hAnsi="Times New Roman" w:cs="Times New Roman"/>
          <w:b/>
          <w:bCs/>
          <w:sz w:val="24"/>
          <w:szCs w:val="24"/>
          <w:u w:val="single"/>
          <w:lang w:eastAsia="ru-RU"/>
        </w:rPr>
        <w:t xml:space="preserve">38.04.01.06 «Бухгалтерский учет, анализ и аудит» </w:t>
      </w:r>
    </w:p>
    <w:p w:rsidR="000D5075" w:rsidRPr="000D5075" w:rsidRDefault="000D5075" w:rsidP="000D5075">
      <w:pPr>
        <w:shd w:val="clear" w:color="auto" w:fill="FFFFFF"/>
        <w:tabs>
          <w:tab w:val="left" w:leader="underscore" w:pos="12451"/>
        </w:tabs>
        <w:spacing w:after="0" w:line="240" w:lineRule="auto"/>
        <w:ind w:firstLine="720"/>
        <w:jc w:val="center"/>
        <w:rPr>
          <w:rFonts w:ascii="Times New Roman" w:eastAsia="Times New Roman" w:hAnsi="Times New Roman" w:cs="Times New Roman"/>
          <w:sz w:val="24"/>
          <w:szCs w:val="24"/>
          <w:lang w:eastAsia="ru-RU"/>
        </w:rPr>
      </w:pPr>
    </w:p>
    <w:p w:rsidR="000D5075" w:rsidRPr="000D5075" w:rsidRDefault="000D5075" w:rsidP="000D5075">
      <w:pPr>
        <w:shd w:val="clear" w:color="auto" w:fill="FFFFFF"/>
        <w:tabs>
          <w:tab w:val="left" w:leader="underscore" w:pos="12451"/>
        </w:tabs>
        <w:spacing w:after="0" w:line="240" w:lineRule="auto"/>
        <w:jc w:val="center"/>
        <w:rPr>
          <w:rFonts w:ascii="Times New Roman" w:eastAsia="Times New Roman" w:hAnsi="Times New Roman" w:cs="Times New Roman"/>
          <w:b/>
          <w:sz w:val="24"/>
          <w:szCs w:val="24"/>
          <w:lang w:eastAsia="ru-RU"/>
        </w:rPr>
      </w:pPr>
      <w:r w:rsidRPr="000D5075">
        <w:rPr>
          <w:rFonts w:ascii="Times New Roman" w:eastAsia="Times New Roman" w:hAnsi="Times New Roman" w:cs="Times New Roman"/>
          <w:b/>
          <w:sz w:val="24"/>
          <w:szCs w:val="24"/>
          <w:lang w:eastAsia="ru-RU"/>
        </w:rPr>
        <w:t xml:space="preserve">направление </w:t>
      </w:r>
      <w:r w:rsidRPr="000D5075">
        <w:rPr>
          <w:rFonts w:ascii="Times New Roman" w:eastAsia="Times New Roman" w:hAnsi="Times New Roman" w:cs="Times New Roman"/>
          <w:b/>
          <w:sz w:val="24"/>
          <w:szCs w:val="24"/>
          <w:u w:val="single"/>
          <w:lang w:eastAsia="ru-RU"/>
        </w:rPr>
        <w:t>38.04.01. «Экономика»</w:t>
      </w:r>
    </w:p>
    <w:p w:rsidR="000D5075" w:rsidRPr="000D5075" w:rsidRDefault="000D5075" w:rsidP="000D5075">
      <w:pPr>
        <w:widowControl w:val="0"/>
        <w:suppressAutoHyphens/>
        <w:autoSpaceDE w:val="0"/>
        <w:spacing w:after="0" w:line="360" w:lineRule="auto"/>
        <w:jc w:val="center"/>
        <w:rPr>
          <w:rFonts w:ascii="Times New Roman" w:eastAsia="Times New Roman" w:hAnsi="Times New Roman" w:cs="Times New Roman"/>
          <w:b/>
          <w:bCs/>
          <w:sz w:val="28"/>
          <w:szCs w:val="28"/>
          <w:lang w:eastAsia="zh-CN"/>
        </w:rPr>
      </w:pPr>
    </w:p>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Cs/>
          <w:sz w:val="24"/>
          <w:szCs w:val="24"/>
          <w:lang w:eastAsia="zh-CN"/>
        </w:rPr>
      </w:pPr>
      <w:r w:rsidRPr="000D5075">
        <w:rPr>
          <w:rFonts w:ascii="Times New Roman" w:eastAsia="Times New Roman" w:hAnsi="Times New Roman" w:cs="Times New Roman"/>
          <w:bCs/>
          <w:sz w:val="24"/>
          <w:szCs w:val="24"/>
          <w:lang w:eastAsia="zh-CN"/>
        </w:rPr>
        <w:t>(очная форма обучения)</w:t>
      </w:r>
    </w:p>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
          <w:bCs/>
          <w:sz w:val="28"/>
          <w:szCs w:val="28"/>
          <w:lang w:eastAsia="zh-CN"/>
        </w:rPr>
      </w:pPr>
    </w:p>
    <w:p w:rsidR="000D5075" w:rsidRPr="000D5075" w:rsidRDefault="000D5075" w:rsidP="000D5075">
      <w:pPr>
        <w:shd w:val="clear" w:color="auto" w:fill="FFFFFF"/>
        <w:tabs>
          <w:tab w:val="left" w:leader="underscore" w:pos="12230"/>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0D5075" w:rsidRPr="000D5075" w:rsidRDefault="000D5075" w:rsidP="000D5075">
      <w:pPr>
        <w:shd w:val="clear" w:color="auto" w:fill="FFFFFF"/>
        <w:tabs>
          <w:tab w:val="left" w:leader="underscore" w:pos="12230"/>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0D5075" w:rsidRPr="000D5075" w:rsidRDefault="000D5075" w:rsidP="000D5075">
      <w:pPr>
        <w:shd w:val="clear" w:color="auto" w:fill="FFFFFF"/>
        <w:tabs>
          <w:tab w:val="left" w:leader="underscore" w:pos="12230"/>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0D5075" w:rsidRPr="000D5075" w:rsidRDefault="000D5075" w:rsidP="000D5075">
      <w:pPr>
        <w:shd w:val="clear" w:color="auto" w:fill="FFFFFF"/>
        <w:tabs>
          <w:tab w:val="left" w:leader="underscore" w:pos="12230"/>
        </w:tabs>
        <w:spacing w:after="0" w:line="240" w:lineRule="auto"/>
        <w:ind w:left="-709"/>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Магистрант гр. № ЭК-816                      _______________________             /</w:t>
      </w:r>
      <w:r>
        <w:rPr>
          <w:rFonts w:ascii="Times New Roman" w:eastAsia="Times New Roman" w:hAnsi="Times New Roman" w:cs="Times New Roman"/>
          <w:sz w:val="24"/>
          <w:szCs w:val="24"/>
          <w:lang w:eastAsia="ru-RU"/>
        </w:rPr>
        <w:t>Филина А. А</w:t>
      </w:r>
      <w:r w:rsidRPr="000D5075">
        <w:rPr>
          <w:rFonts w:ascii="Times New Roman" w:eastAsia="Times New Roman" w:hAnsi="Times New Roman" w:cs="Times New Roman"/>
          <w:sz w:val="24"/>
          <w:szCs w:val="24"/>
          <w:lang w:eastAsia="ru-RU"/>
        </w:rPr>
        <w:t>./</w:t>
      </w:r>
    </w:p>
    <w:p w:rsidR="000D5075" w:rsidRPr="000D5075" w:rsidRDefault="000D5075" w:rsidP="000D5075">
      <w:pPr>
        <w:shd w:val="clear" w:color="auto" w:fill="FFFFFF"/>
        <w:spacing w:after="0" w:line="240" w:lineRule="auto"/>
        <w:ind w:left="-709"/>
        <w:jc w:val="center"/>
        <w:rPr>
          <w:rFonts w:ascii="Times New Roman" w:eastAsia="Times New Roman" w:hAnsi="Times New Roman" w:cs="Times New Roman"/>
          <w:i/>
          <w:sz w:val="24"/>
          <w:szCs w:val="24"/>
          <w:lang w:eastAsia="ru-RU"/>
        </w:rPr>
      </w:pPr>
      <w:r w:rsidRPr="000D5075">
        <w:rPr>
          <w:rFonts w:ascii="Times New Roman" w:eastAsia="Times New Roman" w:hAnsi="Times New Roman" w:cs="Times New Roman"/>
          <w:i/>
          <w:sz w:val="24"/>
          <w:szCs w:val="24"/>
          <w:lang w:eastAsia="ru-RU"/>
        </w:rPr>
        <w:t>подпись</w:t>
      </w: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 xml:space="preserve">Научный руководитель </w:t>
      </w: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sz w:val="24"/>
          <w:szCs w:val="24"/>
          <w:lang w:eastAsia="ru-RU"/>
        </w:rPr>
        <w:t>(д.э.н., профессор)                                  _______________________             /Хахонова Н.Н. /</w:t>
      </w:r>
    </w:p>
    <w:p w:rsidR="000D5075" w:rsidRPr="000D5075" w:rsidRDefault="000D5075" w:rsidP="000D5075">
      <w:pPr>
        <w:shd w:val="clear" w:color="auto" w:fill="FFFFFF"/>
        <w:spacing w:after="0" w:line="240" w:lineRule="auto"/>
        <w:ind w:left="-709"/>
        <w:jc w:val="center"/>
        <w:rPr>
          <w:rFonts w:ascii="Times New Roman" w:eastAsia="Times New Roman" w:hAnsi="Times New Roman" w:cs="Times New Roman"/>
          <w:i/>
          <w:sz w:val="24"/>
          <w:szCs w:val="24"/>
          <w:lang w:eastAsia="ru-RU"/>
        </w:rPr>
      </w:pPr>
      <w:r w:rsidRPr="000D5075">
        <w:rPr>
          <w:rFonts w:ascii="Times New Roman" w:eastAsia="Times New Roman" w:hAnsi="Times New Roman" w:cs="Times New Roman"/>
          <w:i/>
          <w:sz w:val="24"/>
          <w:szCs w:val="24"/>
          <w:lang w:eastAsia="ru-RU"/>
        </w:rPr>
        <w:t>подпись</w:t>
      </w: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r w:rsidRPr="000D5075">
        <w:rPr>
          <w:rFonts w:ascii="Times New Roman" w:eastAsia="Times New Roman" w:hAnsi="Times New Roman" w:cs="Times New Roman"/>
          <w:bCs/>
          <w:sz w:val="28"/>
          <w:szCs w:val="28"/>
          <w:lang w:eastAsia="zh-CN"/>
        </w:rPr>
        <w:t>Н</w:t>
      </w:r>
      <w:r w:rsidRPr="000D5075">
        <w:rPr>
          <w:rFonts w:ascii="Times New Roman" w:eastAsia="Times New Roman" w:hAnsi="Times New Roman" w:cs="Times New Roman"/>
          <w:sz w:val="24"/>
          <w:szCs w:val="24"/>
          <w:lang w:eastAsia="ru-RU"/>
        </w:rPr>
        <w:t>аучный работник                                  _______________________          / Бухов Н.В./</w:t>
      </w:r>
    </w:p>
    <w:p w:rsidR="000D5075" w:rsidRPr="000D5075" w:rsidRDefault="000D5075" w:rsidP="000D5075">
      <w:pPr>
        <w:shd w:val="clear" w:color="auto" w:fill="FFFFFF"/>
        <w:spacing w:after="0" w:line="240" w:lineRule="auto"/>
        <w:ind w:left="-709"/>
        <w:jc w:val="center"/>
        <w:rPr>
          <w:rFonts w:ascii="Times New Roman" w:eastAsia="Times New Roman" w:hAnsi="Times New Roman" w:cs="Times New Roman"/>
          <w:i/>
          <w:sz w:val="24"/>
          <w:szCs w:val="24"/>
          <w:lang w:eastAsia="ru-RU"/>
        </w:rPr>
      </w:pPr>
      <w:r w:rsidRPr="000D5075">
        <w:rPr>
          <w:rFonts w:ascii="Times New Roman" w:eastAsia="Times New Roman" w:hAnsi="Times New Roman" w:cs="Times New Roman"/>
          <w:i/>
          <w:sz w:val="24"/>
          <w:szCs w:val="24"/>
          <w:lang w:eastAsia="ru-RU"/>
        </w:rPr>
        <w:t>подпись</w:t>
      </w:r>
    </w:p>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p>
    <w:p w:rsidR="000D5075" w:rsidRPr="000D5075" w:rsidRDefault="000D5075" w:rsidP="000D5075">
      <w:pPr>
        <w:shd w:val="clear" w:color="auto" w:fill="FFFFFF"/>
        <w:spacing w:after="0" w:line="240" w:lineRule="auto"/>
        <w:ind w:left="-709"/>
        <w:jc w:val="both"/>
        <w:rPr>
          <w:rFonts w:ascii="Times New Roman" w:eastAsia="Times New Roman" w:hAnsi="Times New Roman" w:cs="Times New Roman"/>
          <w:sz w:val="24"/>
          <w:szCs w:val="24"/>
          <w:lang w:eastAsia="ru-RU"/>
        </w:rPr>
      </w:pPr>
      <w:bookmarkStart w:id="0" w:name="_GoBack"/>
      <w:bookmarkEnd w:id="0"/>
    </w:p>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p>
    <w:p w:rsidR="000D5075" w:rsidRPr="000D5075" w:rsidRDefault="000D5075" w:rsidP="000D5075">
      <w:pPr>
        <w:widowControl w:val="0"/>
        <w:suppressAutoHyphens/>
        <w:autoSpaceDE w:val="0"/>
        <w:spacing w:after="0" w:line="240" w:lineRule="auto"/>
        <w:jc w:val="center"/>
        <w:rPr>
          <w:rFonts w:ascii="Times New Roman" w:eastAsia="Times New Roman" w:hAnsi="Times New Roman" w:cs="Times New Roman"/>
          <w:bCs/>
          <w:sz w:val="28"/>
          <w:szCs w:val="28"/>
          <w:lang w:eastAsia="zh-CN"/>
        </w:rPr>
      </w:pPr>
      <w:r w:rsidRPr="000D5075">
        <w:rPr>
          <w:rFonts w:ascii="Times New Roman" w:eastAsia="Times New Roman" w:hAnsi="Times New Roman" w:cs="Times New Roman"/>
          <w:bCs/>
          <w:sz w:val="28"/>
          <w:szCs w:val="28"/>
          <w:lang w:eastAsia="zh-CN"/>
        </w:rPr>
        <w:t>Ростов-на-Дону, 2020</w:t>
      </w:r>
    </w:p>
    <w:p w:rsidR="000D5075" w:rsidRPr="000D5075" w:rsidRDefault="000D5075" w:rsidP="000D5075">
      <w:pPr>
        <w:rPr>
          <w:rFonts w:ascii="Calibri" w:eastAsia="Calibri" w:hAnsi="Calibri" w:cs="Times New Roman"/>
        </w:rPr>
      </w:pPr>
    </w:p>
    <w:p w:rsidR="001F2694" w:rsidRPr="001F2694" w:rsidRDefault="00FC03CF" w:rsidP="001F2694">
      <w:pPr>
        <w:spacing w:after="0" w:line="360" w:lineRule="auto"/>
        <w:ind w:firstLine="709"/>
        <w:jc w:val="center"/>
        <w:rPr>
          <w:rFonts w:ascii="Times New Roman" w:hAnsi="Times New Roman" w:cs="Times New Roman"/>
          <w:b/>
          <w:sz w:val="24"/>
          <w:szCs w:val="24"/>
        </w:rPr>
      </w:pPr>
      <w:r w:rsidRPr="001F2694">
        <w:rPr>
          <w:rFonts w:ascii="Times New Roman" w:hAnsi="Times New Roman" w:cs="Times New Roman"/>
          <w:b/>
          <w:sz w:val="24"/>
          <w:szCs w:val="24"/>
        </w:rPr>
        <w:lastRenderedPageBreak/>
        <w:t>Содержание научно-исслед</w:t>
      </w:r>
      <w:r w:rsidR="001F2694" w:rsidRPr="001F2694">
        <w:rPr>
          <w:rFonts w:ascii="Times New Roman" w:hAnsi="Times New Roman" w:cs="Times New Roman"/>
          <w:b/>
          <w:sz w:val="24"/>
          <w:szCs w:val="24"/>
        </w:rPr>
        <w:t>овательской работы</w:t>
      </w:r>
    </w:p>
    <w:p w:rsidR="00FC03CF" w:rsidRPr="00FC03CF" w:rsidRDefault="001F2694" w:rsidP="001F2694">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на</w:t>
      </w:r>
      <w:r w:rsidR="00FC03CF" w:rsidRPr="00FC03CF">
        <w:rPr>
          <w:rFonts w:ascii="Times New Roman" w:hAnsi="Times New Roman" w:cs="Times New Roman"/>
          <w:sz w:val="24"/>
          <w:szCs w:val="24"/>
        </w:rPr>
        <w:t xml:space="preserve"> </w:t>
      </w:r>
      <w:r>
        <w:rPr>
          <w:rFonts w:ascii="Times New Roman" w:hAnsi="Times New Roman" w:cs="Times New Roman"/>
          <w:sz w:val="24"/>
          <w:szCs w:val="24"/>
        </w:rPr>
        <w:t xml:space="preserve">1 семестр </w:t>
      </w:r>
      <w:r w:rsidRPr="001F2694">
        <w:rPr>
          <w:rFonts w:ascii="Times New Roman" w:hAnsi="Times New Roman" w:cs="Times New Roman"/>
          <w:sz w:val="24"/>
          <w:szCs w:val="24"/>
        </w:rPr>
        <w:t>2020/2021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3097"/>
        <w:gridCol w:w="1111"/>
        <w:gridCol w:w="1202"/>
        <w:gridCol w:w="1540"/>
        <w:gridCol w:w="1619"/>
      </w:tblGrid>
      <w:tr w:rsidR="00FC03CF" w:rsidRPr="00FC03CF" w:rsidTr="001F2694">
        <w:trPr>
          <w:tblHeader/>
        </w:trPr>
        <w:tc>
          <w:tcPr>
            <w:tcW w:w="776" w:type="dxa"/>
            <w:vAlign w:val="center"/>
          </w:tcPr>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 п/п</w:t>
            </w:r>
          </w:p>
        </w:tc>
        <w:tc>
          <w:tcPr>
            <w:tcW w:w="3181" w:type="dxa"/>
            <w:vAlign w:val="center"/>
          </w:tcPr>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Наименование НИРМ в семестре</w:t>
            </w:r>
          </w:p>
        </w:tc>
        <w:tc>
          <w:tcPr>
            <w:tcW w:w="1113" w:type="dxa"/>
            <w:vAlign w:val="center"/>
          </w:tcPr>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Трудо</w:t>
            </w:r>
            <w:r w:rsidRPr="00FC03CF">
              <w:rPr>
                <w:rFonts w:ascii="Times New Roman" w:eastAsia="Times New Roman" w:hAnsi="Times New Roman" w:cs="Times New Roman"/>
                <w:sz w:val="24"/>
                <w:szCs w:val="24"/>
                <w:lang w:eastAsia="ru-RU"/>
              </w:rPr>
              <w:softHyphen/>
              <w:t>емкость, ч</w:t>
            </w:r>
          </w:p>
        </w:tc>
        <w:tc>
          <w:tcPr>
            <w:tcW w:w="1207" w:type="dxa"/>
            <w:vAlign w:val="center"/>
          </w:tcPr>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Форма отчета</w:t>
            </w:r>
          </w:p>
        </w:tc>
        <w:tc>
          <w:tcPr>
            <w:tcW w:w="1540" w:type="dxa"/>
            <w:vAlign w:val="center"/>
          </w:tcPr>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Отметка о</w:t>
            </w:r>
          </w:p>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выполнении, дата</w:t>
            </w:r>
          </w:p>
        </w:tc>
        <w:tc>
          <w:tcPr>
            <w:tcW w:w="1528" w:type="dxa"/>
          </w:tcPr>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Подпись</w:t>
            </w:r>
          </w:p>
          <w:p w:rsidR="00FC03CF" w:rsidRPr="00FC03CF"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03CF">
              <w:rPr>
                <w:rFonts w:ascii="Times New Roman" w:eastAsia="Times New Roman" w:hAnsi="Times New Roman" w:cs="Times New Roman"/>
                <w:sz w:val="24"/>
                <w:szCs w:val="24"/>
                <w:lang w:eastAsia="ru-RU"/>
              </w:rPr>
              <w:t xml:space="preserve">научного </w:t>
            </w:r>
            <w:r w:rsidR="001F2694" w:rsidRPr="00FC03CF">
              <w:rPr>
                <w:rFonts w:ascii="Times New Roman" w:eastAsia="Times New Roman" w:hAnsi="Times New Roman" w:cs="Times New Roman"/>
                <w:sz w:val="24"/>
                <w:szCs w:val="24"/>
                <w:lang w:eastAsia="ru-RU"/>
              </w:rPr>
              <w:t>руководителя</w:t>
            </w: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w:t>
            </w:r>
          </w:p>
        </w:tc>
        <w:tc>
          <w:tcPr>
            <w:tcW w:w="3181" w:type="dxa"/>
          </w:tcPr>
          <w:p w:rsidR="00FC03CF" w:rsidRPr="00FC03CF" w:rsidRDefault="00FC03CF" w:rsidP="00FC03CF">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 xml:space="preserve">Составление план-графика работы по выбранному направлению, с указанием основных мероприятий и сроков их реализации  по семестрам </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5</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сентябрь</w:t>
            </w:r>
          </w:p>
        </w:tc>
        <w:tc>
          <w:tcPr>
            <w:tcW w:w="1528" w:type="dxa"/>
          </w:tcPr>
          <w:p w:rsidR="00FC03CF" w:rsidRPr="001F2694"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2</w:t>
            </w:r>
          </w:p>
        </w:tc>
        <w:tc>
          <w:tcPr>
            <w:tcW w:w="3181" w:type="dxa"/>
          </w:tcPr>
          <w:p w:rsidR="00FC03CF" w:rsidRPr="00FC03CF" w:rsidRDefault="00FC03CF" w:rsidP="00FC03CF">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 xml:space="preserve">Ознакомление с тематикой исследовательских работ в данной области </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6</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устно</w:t>
            </w: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сентябрь</w:t>
            </w:r>
          </w:p>
        </w:tc>
        <w:tc>
          <w:tcPr>
            <w:tcW w:w="1528" w:type="dxa"/>
          </w:tcPr>
          <w:p w:rsidR="00FC03CF" w:rsidRPr="001F2694"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3</w:t>
            </w:r>
          </w:p>
        </w:tc>
        <w:tc>
          <w:tcPr>
            <w:tcW w:w="3181" w:type="dxa"/>
          </w:tcPr>
          <w:p w:rsidR="00FC03CF" w:rsidRPr="00FC03CF" w:rsidRDefault="00FC03CF" w:rsidP="00FC03CF">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 xml:space="preserve">Выбор темы научно-исследовательской работы </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5</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сентябрь</w:t>
            </w:r>
          </w:p>
        </w:tc>
        <w:tc>
          <w:tcPr>
            <w:tcW w:w="1528" w:type="dxa"/>
          </w:tcPr>
          <w:p w:rsidR="00FC03CF" w:rsidRPr="001F2694"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4</w:t>
            </w:r>
          </w:p>
        </w:tc>
        <w:tc>
          <w:tcPr>
            <w:tcW w:w="3181" w:type="dxa"/>
          </w:tcPr>
          <w:p w:rsidR="00FC03CF" w:rsidRPr="00FC03CF" w:rsidRDefault="00FC03CF" w:rsidP="00FC03CF">
            <w:pPr>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Обоснование актуальности выбранного направления исследования и характеристика современного состояния изучаемой проблемы</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9</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октябрь</w:t>
            </w:r>
          </w:p>
        </w:tc>
        <w:tc>
          <w:tcPr>
            <w:tcW w:w="1528" w:type="dxa"/>
          </w:tcPr>
          <w:p w:rsidR="00FC03CF" w:rsidRPr="001F2694"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5</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Постановка целей и задач диссертационного исследования.</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10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6</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Определение объекта и предмета исследования.</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10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7</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Характеристика методологического аппарата, который предполагается использовать.</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20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8</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Представление обоснованного инструментария исследования</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10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9</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 xml:space="preserve">Представление систематизированных взглядов российских и зарубежных ученых по исследуемой проблематике и их критический анализ  </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10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10</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Составление плана работы над диссертацией,  с указанием основных мероприятий и сроков их реализации.</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7</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11</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Подбор и изучение основных литературных источников, которые будут использованы в качестве теоретической базы исследования.</w:t>
            </w:r>
          </w:p>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Ведение библиографического списка</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60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12</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Подробный обзор литературы по направлению диссертационного исследования, который содержит анализ основных результатов и положений, полученных ведущими специалистами в области проводимого исследования, оценку их применимости в рамках диссертационного исследования</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60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rPr>
          <w:trHeight w:val="809"/>
        </w:trPr>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lastRenderedPageBreak/>
              <w:t>13</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 xml:space="preserve">Участие в конференциях, круглых столах, дискуссиях, диспутах, семинарах, открытых лекциях ведущих преподавателей РИНХа, вебинарах, конкурсах на лучшую курсовую работу, статью; участие в работе научных кружков. </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30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14</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Подготовка и публикация тезисов докладов, научных статей</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10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15</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Выполнение заданий научного руководителя в соответствии с утвержденным планом научно-исследовательской работы</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10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 течение семестра</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16</w:t>
            </w:r>
          </w:p>
        </w:tc>
        <w:tc>
          <w:tcPr>
            <w:tcW w:w="3181" w:type="dxa"/>
          </w:tcPr>
          <w:p w:rsidR="00FC03CF" w:rsidRPr="00FC03CF" w:rsidRDefault="00FC03CF" w:rsidP="00FC03CF">
            <w:pPr>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Составление и представление отчета о научно-исследовательской работе</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20</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письменно</w:t>
            </w:r>
          </w:p>
        </w:tc>
        <w:tc>
          <w:tcPr>
            <w:tcW w:w="1540" w:type="dxa"/>
            <w:vAlign w:val="center"/>
          </w:tcPr>
          <w:p w:rsidR="00FC03CF" w:rsidRPr="00FC03CF" w:rsidRDefault="00FC03CF" w:rsidP="001F269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декабрь</w:t>
            </w:r>
          </w:p>
        </w:tc>
        <w:tc>
          <w:tcPr>
            <w:tcW w:w="1528" w:type="dxa"/>
          </w:tcPr>
          <w:p w:rsidR="00FC03CF" w:rsidRPr="001F2694" w:rsidRDefault="00FC03CF" w:rsidP="00FC03C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C03CF" w:rsidRPr="00FC03CF" w:rsidTr="00284873">
        <w:tc>
          <w:tcPr>
            <w:tcW w:w="776" w:type="dxa"/>
            <w:vAlign w:val="center"/>
          </w:tcPr>
          <w:p w:rsidR="00FC03CF" w:rsidRPr="00FC03CF" w:rsidRDefault="00FC03CF" w:rsidP="00284873">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r w:rsidRPr="001F2694">
              <w:rPr>
                <w:rFonts w:ascii="Times New Roman" w:eastAsia="Times New Roman" w:hAnsi="Times New Roman" w:cs="Times New Roman"/>
                <w:bCs/>
                <w:sz w:val="20"/>
                <w:szCs w:val="20"/>
                <w:lang w:eastAsia="ru-RU"/>
              </w:rPr>
              <w:t>17</w:t>
            </w:r>
          </w:p>
        </w:tc>
        <w:tc>
          <w:tcPr>
            <w:tcW w:w="3181" w:type="dxa"/>
          </w:tcPr>
          <w:p w:rsidR="00FC03CF" w:rsidRPr="00FC03CF" w:rsidRDefault="00FC03CF" w:rsidP="00FC03CF">
            <w:pPr>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Защита отчета о НИР в рамках научно-исследовательского семинара</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2</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устно</w:t>
            </w: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декабрь</w:t>
            </w:r>
          </w:p>
        </w:tc>
        <w:tc>
          <w:tcPr>
            <w:tcW w:w="1528" w:type="dxa"/>
          </w:tcPr>
          <w:p w:rsidR="00FC03CF" w:rsidRPr="001F2694" w:rsidRDefault="00FC03CF" w:rsidP="00FC03C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C03CF" w:rsidRPr="00FC03CF" w:rsidTr="001F2694">
        <w:tc>
          <w:tcPr>
            <w:tcW w:w="776" w:type="dxa"/>
            <w:vAlign w:val="center"/>
          </w:tcPr>
          <w:p w:rsidR="00FC03CF" w:rsidRPr="00FC03CF" w:rsidRDefault="00FC03CF" w:rsidP="001F2694">
            <w:pPr>
              <w:shd w:val="clear" w:color="auto" w:fill="FFFFFF"/>
              <w:autoSpaceDE w:val="0"/>
              <w:autoSpaceDN w:val="0"/>
              <w:adjustRightInd w:val="0"/>
              <w:spacing w:after="0" w:line="240" w:lineRule="auto"/>
              <w:ind w:left="360"/>
              <w:jc w:val="center"/>
              <w:rPr>
                <w:rFonts w:ascii="Times New Roman" w:eastAsia="Times New Roman" w:hAnsi="Times New Roman" w:cs="Times New Roman"/>
                <w:bCs/>
                <w:sz w:val="20"/>
                <w:szCs w:val="20"/>
                <w:lang w:eastAsia="ru-RU"/>
              </w:rPr>
            </w:pPr>
          </w:p>
        </w:tc>
        <w:tc>
          <w:tcPr>
            <w:tcW w:w="3181" w:type="dxa"/>
          </w:tcPr>
          <w:p w:rsidR="00FC03CF" w:rsidRPr="00FC03CF" w:rsidRDefault="00FC03CF" w:rsidP="00FC03CF">
            <w:pPr>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ЗАЧЕТ</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28" w:type="dxa"/>
          </w:tcPr>
          <w:p w:rsidR="00FC03CF" w:rsidRPr="001F2694" w:rsidRDefault="00FC03CF" w:rsidP="00FC03C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C03CF" w:rsidRPr="00FC03CF" w:rsidTr="001F2694">
        <w:tc>
          <w:tcPr>
            <w:tcW w:w="776"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tc>
        <w:tc>
          <w:tcPr>
            <w:tcW w:w="3181" w:type="dxa"/>
          </w:tcPr>
          <w:p w:rsidR="00FC03CF" w:rsidRPr="00FC03CF" w:rsidRDefault="00FC03CF" w:rsidP="00FC03CF">
            <w:pPr>
              <w:shd w:val="clear" w:color="auto" w:fill="FFFFFF"/>
              <w:tabs>
                <w:tab w:val="left" w:pos="0"/>
              </w:tabs>
              <w:autoSpaceDE w:val="0"/>
              <w:autoSpaceDN w:val="0"/>
              <w:adjustRightInd w:val="0"/>
              <w:spacing w:after="0" w:line="240" w:lineRule="auto"/>
              <w:rPr>
                <w:rFonts w:ascii="Times New Roman" w:eastAsia="Times New Roman" w:hAnsi="Times New Roman" w:cs="Times New Roman"/>
                <w:sz w:val="20"/>
                <w:szCs w:val="20"/>
                <w:lang w:eastAsia="ru-RU"/>
              </w:rPr>
            </w:pPr>
            <w:r w:rsidRPr="00FC03CF">
              <w:rPr>
                <w:rFonts w:ascii="Times New Roman" w:eastAsia="Times New Roman" w:hAnsi="Times New Roman" w:cs="Times New Roman"/>
                <w:sz w:val="20"/>
                <w:szCs w:val="20"/>
                <w:lang w:eastAsia="ru-RU"/>
              </w:rPr>
              <w:t>Всего часов</w:t>
            </w:r>
          </w:p>
        </w:tc>
        <w:tc>
          <w:tcPr>
            <w:tcW w:w="1113"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C03CF">
              <w:rPr>
                <w:rFonts w:ascii="Times New Roman" w:eastAsia="Times New Roman" w:hAnsi="Times New Roman" w:cs="Times New Roman"/>
                <w:b/>
                <w:bCs/>
                <w:sz w:val="20"/>
                <w:szCs w:val="20"/>
                <w:lang w:eastAsia="ru-RU"/>
              </w:rPr>
              <w:t>288</w:t>
            </w:r>
          </w:p>
        </w:tc>
        <w:tc>
          <w:tcPr>
            <w:tcW w:w="1207"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40" w:type="dxa"/>
            <w:vAlign w:val="center"/>
          </w:tcPr>
          <w:p w:rsidR="00FC03CF" w:rsidRPr="00FC03CF" w:rsidRDefault="00FC03CF" w:rsidP="001F2694">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28" w:type="dxa"/>
          </w:tcPr>
          <w:p w:rsidR="00FC03CF" w:rsidRPr="001F2694" w:rsidRDefault="00FC03CF" w:rsidP="00FC03CF">
            <w:pPr>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rsidR="00911AD1" w:rsidRDefault="00911AD1" w:rsidP="006C2897">
      <w:pPr>
        <w:spacing w:line="360" w:lineRule="auto"/>
        <w:ind w:firstLine="709"/>
        <w:jc w:val="both"/>
        <w:rPr>
          <w:rFonts w:ascii="Times New Roman" w:hAnsi="Times New Roman" w:cs="Times New Roman"/>
          <w:sz w:val="28"/>
          <w:szCs w:val="28"/>
        </w:rPr>
      </w:pPr>
    </w:p>
    <w:p w:rsidR="00911AD1" w:rsidRDefault="00911AD1">
      <w:pPr>
        <w:rPr>
          <w:rFonts w:ascii="Times New Roman" w:hAnsi="Times New Roman" w:cs="Times New Roman"/>
          <w:sz w:val="28"/>
          <w:szCs w:val="28"/>
        </w:rPr>
      </w:pPr>
      <w:r>
        <w:rPr>
          <w:rFonts w:ascii="Times New Roman" w:hAnsi="Times New Roman" w:cs="Times New Roman"/>
          <w:sz w:val="28"/>
          <w:szCs w:val="28"/>
        </w:rPr>
        <w:br w:type="page"/>
      </w:r>
    </w:p>
    <w:p w:rsidR="00911AD1" w:rsidRPr="00E66856" w:rsidRDefault="00911AD1" w:rsidP="00853EA9">
      <w:pPr>
        <w:spacing w:after="0" w:line="240" w:lineRule="auto"/>
        <w:ind w:firstLine="709"/>
        <w:jc w:val="both"/>
        <w:rPr>
          <w:rFonts w:ascii="Times New Roman" w:hAnsi="Times New Roman" w:cs="Times New Roman"/>
          <w:b/>
          <w:sz w:val="28"/>
          <w:szCs w:val="28"/>
          <w:u w:val="single"/>
        </w:rPr>
      </w:pPr>
      <w:r w:rsidRPr="00E66856">
        <w:rPr>
          <w:rFonts w:ascii="Times New Roman" w:hAnsi="Times New Roman" w:cs="Times New Roman"/>
          <w:b/>
          <w:sz w:val="28"/>
          <w:szCs w:val="28"/>
          <w:u w:val="single"/>
        </w:rPr>
        <w:lastRenderedPageBreak/>
        <w:t>1. План-график работы по выбранному направлению, с указанием основных мероприятий и сроков их реализации</w:t>
      </w:r>
    </w:p>
    <w:p w:rsidR="00853EA9" w:rsidRPr="00853EA9" w:rsidRDefault="00853EA9" w:rsidP="00853EA9">
      <w:pPr>
        <w:spacing w:after="0" w:line="240" w:lineRule="auto"/>
        <w:ind w:firstLine="709"/>
        <w:jc w:val="both"/>
        <w:rPr>
          <w:rFonts w:ascii="Times New Roman" w:hAnsi="Times New Roman" w:cs="Times New Roman"/>
          <w:b/>
          <w:sz w:val="24"/>
          <w:szCs w:val="24"/>
          <w:u w:val="single"/>
        </w:rPr>
      </w:pPr>
    </w:p>
    <w:p w:rsidR="00107C50" w:rsidRPr="00E66856" w:rsidRDefault="00911AD1" w:rsidP="00107C50">
      <w:pPr>
        <w:spacing w:line="240" w:lineRule="auto"/>
        <w:jc w:val="center"/>
        <w:rPr>
          <w:rFonts w:ascii="Times New Roman" w:hAnsi="Times New Roman" w:cs="Times New Roman"/>
          <w:sz w:val="28"/>
          <w:szCs w:val="28"/>
        </w:rPr>
      </w:pPr>
      <w:r w:rsidRPr="00E66856">
        <w:rPr>
          <w:rFonts w:ascii="Times New Roman" w:hAnsi="Times New Roman" w:cs="Times New Roman"/>
          <w:sz w:val="28"/>
          <w:szCs w:val="28"/>
        </w:rPr>
        <w:t>План-</w:t>
      </w:r>
      <w:r w:rsidR="0062407D" w:rsidRPr="00E66856">
        <w:rPr>
          <w:rFonts w:ascii="Times New Roman" w:hAnsi="Times New Roman" w:cs="Times New Roman"/>
          <w:sz w:val="28"/>
          <w:szCs w:val="28"/>
        </w:rPr>
        <w:t>график работы</w:t>
      </w:r>
      <w:r w:rsidRPr="00E66856">
        <w:rPr>
          <w:rFonts w:ascii="Times New Roman" w:hAnsi="Times New Roman" w:cs="Times New Roman"/>
          <w:sz w:val="28"/>
          <w:szCs w:val="28"/>
        </w:rPr>
        <w:t xml:space="preserve"> магистранта 1-го года </w:t>
      </w:r>
      <w:r w:rsidR="0062407D" w:rsidRPr="00E66856">
        <w:rPr>
          <w:rFonts w:ascii="Times New Roman" w:hAnsi="Times New Roman" w:cs="Times New Roman"/>
          <w:sz w:val="28"/>
          <w:szCs w:val="28"/>
        </w:rPr>
        <w:t>обучения Филиной</w:t>
      </w:r>
      <w:r w:rsidRPr="00E66856">
        <w:rPr>
          <w:rFonts w:ascii="Times New Roman" w:hAnsi="Times New Roman" w:cs="Times New Roman"/>
          <w:sz w:val="28"/>
          <w:szCs w:val="28"/>
        </w:rPr>
        <w:t xml:space="preserve"> А.А. </w:t>
      </w:r>
      <w:r w:rsidR="0062407D" w:rsidRPr="00E66856">
        <w:rPr>
          <w:rFonts w:ascii="Times New Roman" w:hAnsi="Times New Roman" w:cs="Times New Roman"/>
          <w:sz w:val="28"/>
          <w:szCs w:val="28"/>
        </w:rPr>
        <w:t>на 1</w:t>
      </w:r>
      <w:r w:rsidRPr="00E66856">
        <w:rPr>
          <w:rFonts w:ascii="Times New Roman" w:hAnsi="Times New Roman" w:cs="Times New Roman"/>
          <w:sz w:val="28"/>
          <w:szCs w:val="28"/>
        </w:rPr>
        <w:t xml:space="preserve"> </w:t>
      </w:r>
      <w:r w:rsidR="0062407D" w:rsidRPr="00E66856">
        <w:rPr>
          <w:rFonts w:ascii="Times New Roman" w:hAnsi="Times New Roman" w:cs="Times New Roman"/>
          <w:sz w:val="28"/>
          <w:szCs w:val="28"/>
        </w:rPr>
        <w:t>семестр 2020</w:t>
      </w:r>
      <w:r w:rsidRPr="00E66856">
        <w:rPr>
          <w:rFonts w:ascii="Times New Roman" w:hAnsi="Times New Roman" w:cs="Times New Roman"/>
          <w:sz w:val="28"/>
          <w:szCs w:val="28"/>
        </w:rPr>
        <w:t>/2021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
        <w:gridCol w:w="2533"/>
        <w:gridCol w:w="4738"/>
        <w:gridCol w:w="1493"/>
      </w:tblGrid>
      <w:tr w:rsidR="00107C50" w:rsidRPr="00107C50" w:rsidTr="00107C50">
        <w:trPr>
          <w:tblHeader/>
        </w:trPr>
        <w:tc>
          <w:tcPr>
            <w:tcW w:w="581" w:type="dxa"/>
            <w:vAlign w:val="center"/>
          </w:tcPr>
          <w:p w:rsidR="00107C50" w:rsidRPr="00107C50" w:rsidRDefault="00107C50" w:rsidP="00107C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w:t>
            </w:r>
          </w:p>
        </w:tc>
        <w:tc>
          <w:tcPr>
            <w:tcW w:w="2533" w:type="dxa"/>
            <w:vAlign w:val="center"/>
          </w:tcPr>
          <w:p w:rsidR="00107C50" w:rsidRPr="00107C50" w:rsidRDefault="00107C50" w:rsidP="00107C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Содержание работы</w:t>
            </w:r>
          </w:p>
        </w:tc>
        <w:tc>
          <w:tcPr>
            <w:tcW w:w="4738" w:type="dxa"/>
          </w:tcPr>
          <w:p w:rsidR="00107C50" w:rsidRPr="00107C50" w:rsidRDefault="00107C50" w:rsidP="00107C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 xml:space="preserve">Содержание основных </w:t>
            </w:r>
          </w:p>
          <w:p w:rsidR="00107C50" w:rsidRPr="00107C50" w:rsidRDefault="00107C50" w:rsidP="00107C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мероприятий</w:t>
            </w:r>
          </w:p>
        </w:tc>
        <w:tc>
          <w:tcPr>
            <w:tcW w:w="1493" w:type="dxa"/>
          </w:tcPr>
          <w:p w:rsidR="00107C50" w:rsidRPr="00107C50" w:rsidRDefault="00107C50" w:rsidP="00107C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Срок сдачи</w:t>
            </w:r>
          </w:p>
          <w:p w:rsidR="00107C50" w:rsidRPr="00107C50" w:rsidRDefault="00107C50" w:rsidP="00107C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(план)</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 xml:space="preserve">Составление план-графика работы по выбранному направлению, с указанием основных мероприятий и сроков их реализации </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Составление совместно с руководителем НИР план-графика работы по выбранному направлению, с указанием основных мероприятий и сроков их реализации на весь период осуществления НИР по семестрам с указанием сроков сдачи работ</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сентябрь</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Ознакомление с тематикой исследовательских работ в данной области и выбор темы исследования,</w:t>
            </w:r>
          </w:p>
        </w:tc>
        <w:tc>
          <w:tcPr>
            <w:tcW w:w="4738" w:type="dxa"/>
            <w:vAlign w:val="center"/>
          </w:tcPr>
          <w:p w:rsidR="00107C50" w:rsidRPr="00107C50" w:rsidRDefault="00107C50" w:rsidP="00107C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07C50">
              <w:rPr>
                <w:rFonts w:ascii="Times New Roman" w:eastAsia="Times New Roman" w:hAnsi="Times New Roman" w:cs="Times New Roman"/>
                <w:bCs/>
                <w:sz w:val="20"/>
                <w:szCs w:val="20"/>
                <w:lang w:eastAsia="ru-RU"/>
              </w:rPr>
              <w:t>1.Ознакомление с Программой научно – исследовательская работа, разработанной на кафедре</w:t>
            </w:r>
          </w:p>
          <w:p w:rsidR="00107C50" w:rsidRPr="00107C50" w:rsidRDefault="00107C50" w:rsidP="00107C50">
            <w:pPr>
              <w:widowControl w:val="0"/>
              <w:tabs>
                <w:tab w:val="left" w:pos="0"/>
              </w:tabs>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107C50">
              <w:rPr>
                <w:rFonts w:ascii="Times New Roman" w:eastAsia="Times New Roman" w:hAnsi="Times New Roman" w:cs="Times New Roman"/>
                <w:sz w:val="20"/>
                <w:szCs w:val="20"/>
                <w:lang w:eastAsia="ru-RU"/>
              </w:rPr>
              <w:t xml:space="preserve">2. Изучение состава </w:t>
            </w:r>
            <w:r w:rsidRPr="00107C50">
              <w:rPr>
                <w:rFonts w:ascii="Times New Roman" w:eastAsia="Times New Roman" w:hAnsi="Times New Roman" w:cs="Times New Roman"/>
                <w:iCs/>
                <w:sz w:val="20"/>
                <w:szCs w:val="20"/>
                <w:lang w:eastAsia="ru-RU"/>
              </w:rPr>
              <w:t>общекультурных компетенций (ОК) и профессиональных компетенции (ПК), которые должны быть сформированы в процессе НИР.</w:t>
            </w:r>
          </w:p>
          <w:p w:rsidR="00107C50" w:rsidRPr="00107C50" w:rsidRDefault="00107C50" w:rsidP="00107C50">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107C50">
              <w:rPr>
                <w:rFonts w:ascii="Times New Roman" w:eastAsia="Times New Roman" w:hAnsi="Times New Roman" w:cs="Times New Roman"/>
                <w:iCs/>
                <w:sz w:val="20"/>
                <w:szCs w:val="20"/>
                <w:lang w:eastAsia="ru-RU"/>
              </w:rPr>
              <w:t xml:space="preserve">3. Ознакомление с </w:t>
            </w:r>
            <w:r w:rsidRPr="00107C50">
              <w:rPr>
                <w:rFonts w:ascii="Times New Roman" w:eastAsia="Times New Roman" w:hAnsi="Times New Roman" w:cs="Times New Roman"/>
                <w:sz w:val="20"/>
                <w:szCs w:val="20"/>
                <w:lang w:eastAsia="ru-RU"/>
              </w:rPr>
              <w:t>опорными (базовыми)  темами исследовательских работ по данной магистерской программе</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сентябрь</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 xml:space="preserve">Выбор направления исследования </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Определение области научных интересов с учетом тематики НИР кафедры и особенностей ФХЖ хозяйствующего субъекта, выступающего объектом исследования</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сентябрь</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Обоснование актуальности выбранного направления исследования, и характеристика современного состояния изучаемой проблемы</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Подготовка убедительной аргументации актуальности выбранной темы исследования</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Указание имеющихся нерешенных вопросов и проблем, определяющих цель НИР</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октябрь</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Формулировка целей и задач научной работы</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Формулировка цели и задача НИР</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Определение объекта и предмета исследования.</w:t>
            </w:r>
          </w:p>
        </w:tc>
        <w:tc>
          <w:tcPr>
            <w:tcW w:w="4738" w:type="dxa"/>
            <w:vAlign w:val="center"/>
          </w:tcPr>
          <w:p w:rsidR="00107C50" w:rsidRPr="00107C50" w:rsidRDefault="00107C50" w:rsidP="00107C50">
            <w:pPr>
              <w:widowControl w:val="0"/>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Четко сформулировать определение объекта исследования</w:t>
            </w:r>
          </w:p>
          <w:p w:rsidR="00107C50" w:rsidRPr="00107C50" w:rsidRDefault="00107C50" w:rsidP="00107C50">
            <w:pPr>
              <w:widowControl w:val="0"/>
              <w:autoSpaceDE w:val="0"/>
              <w:autoSpaceDN w:val="0"/>
              <w:adjustRightInd w:val="0"/>
              <w:spacing w:after="0" w:line="240" w:lineRule="auto"/>
              <w:ind w:firstLine="34"/>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Определить предмет диссертационного исследования</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Характеристика теоретической и методологической основы исследования</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Изучение научных категорий «методология» и «методика» исследования</w:t>
            </w:r>
          </w:p>
          <w:p w:rsidR="00107C50" w:rsidRPr="00107C50" w:rsidRDefault="00107C50" w:rsidP="00107C50">
            <w:pPr>
              <w:widowControl w:val="0"/>
              <w:autoSpaceDE w:val="0"/>
              <w:autoSpaceDN w:val="0"/>
              <w:adjustRightInd w:val="0"/>
              <w:spacing w:after="0" w:line="240" w:lineRule="auto"/>
              <w:ind w:hanging="34"/>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Определение теоретической основы исследования</w:t>
            </w:r>
          </w:p>
          <w:p w:rsidR="00107C50" w:rsidRPr="00107C50" w:rsidRDefault="00107C50" w:rsidP="00107C50">
            <w:pPr>
              <w:widowControl w:val="0"/>
              <w:autoSpaceDE w:val="0"/>
              <w:autoSpaceDN w:val="0"/>
              <w:adjustRightInd w:val="0"/>
              <w:spacing w:after="0" w:line="240" w:lineRule="auto"/>
              <w:ind w:hanging="34"/>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3. Характеристика методологических основ исследования</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Представление обоснованного инструментария исследования</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Изучение методов научного исследования (общенаучных, диалектических, специальных, экономико-математических,  социологических)</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Определение и характеристика методов, планируемых к использованию для достижения поставленной цели и решения задач НИР</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 xml:space="preserve">Представление систематизированных взглядов российских и зарубежных ученых по исследуемой проблематике и их критический анализ  </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Выявление ФИО авторов, работающих в русле выбранного направления исследования</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Изучение работ данных авторов</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3. Выявление и фиксация альтернативных авторских подходов к рассмотрению вопросов, анализ имеющихся определений,  понятий, группировок, предложений и рекомендации</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Представление плана диссертационной работы</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Определение структуры диссертационного исследования</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 xml:space="preserve">2. Формулировка названия глав диссертационной </w:t>
            </w:r>
            <w:r w:rsidRPr="00107C50">
              <w:rPr>
                <w:rFonts w:ascii="Times New Roman" w:eastAsia="Times New Roman" w:hAnsi="Times New Roman" w:cs="Times New Roman"/>
                <w:sz w:val="20"/>
                <w:szCs w:val="20"/>
                <w:lang w:eastAsia="ru-RU"/>
              </w:rPr>
              <w:lastRenderedPageBreak/>
              <w:t>работы</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3. Определение количества, названия  и содержания параграфов по каждой главе диссертации</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lastRenderedPageBreak/>
              <w:t>В теч. 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Предоставление собранной библиографии по теме исследования</w:t>
            </w:r>
          </w:p>
        </w:tc>
        <w:tc>
          <w:tcPr>
            <w:tcW w:w="4738" w:type="dxa"/>
            <w:vAlign w:val="center"/>
          </w:tcPr>
          <w:p w:rsidR="00107C50" w:rsidRPr="00107C50" w:rsidRDefault="00107C50" w:rsidP="00107C50">
            <w:pPr>
              <w:widowControl w:val="0"/>
              <w:tabs>
                <w:tab w:val="left" w:pos="17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Изучение порядка подбора источников по теме НИР.</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Составление библиографии в русле выбранной темы исследования</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lang w:eastAsia="ru-RU"/>
              </w:rPr>
            </w:pPr>
            <w:r w:rsidRPr="00107C50">
              <w:rPr>
                <w:rFonts w:ascii="Times New Roman" w:eastAsia="Times New Roman" w:hAnsi="Times New Roman" w:cs="Times New Roman"/>
                <w:sz w:val="20"/>
                <w:szCs w:val="20"/>
                <w:lang w:eastAsia="ru-RU"/>
              </w:rPr>
              <w:t xml:space="preserve">3. Изучение имеющихся </w:t>
            </w:r>
            <w:r w:rsidRPr="00107C50">
              <w:rPr>
                <w:rFonts w:ascii="Times New Roman" w:eastAsia="Times New Roman" w:hAnsi="Times New Roman" w:cs="Times New Roman"/>
                <w:color w:val="000000"/>
                <w:sz w:val="20"/>
                <w:szCs w:val="20"/>
                <w:lang w:eastAsia="ru-RU"/>
              </w:rPr>
              <w:t>материалов, опубликованных в различных отечественных и зарубежных изданиях, непубликуемых документах  (отчетах о научно-исследовательских работах, диссертациях), официальных материалов.</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color w:val="000000"/>
                <w:sz w:val="20"/>
                <w:szCs w:val="20"/>
                <w:lang w:eastAsia="ru-RU"/>
              </w:rPr>
              <w:t>4. Оформление библиографии в соответствии с ГОСТ. Р. 7.0.11 – 2011.</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Представление обзоров изученной литературы по теме исследования</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Внимательное изучение источников с целью выявления имеющихся в экономической теории и практике наработок по выбранной теме НИР.</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Выявление имеющихся нерешенных вопросов и проблем по теме НИР</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3. Подготовка кратких аннотаций по изученным источникам, с указанием  основных моментов, полезных для дальнейшего исследования</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r w:rsidR="00107C50" w:rsidRPr="00107C50" w:rsidTr="00107C50">
        <w:tc>
          <w:tcPr>
            <w:tcW w:w="581" w:type="dxa"/>
            <w:vAlign w:val="center"/>
          </w:tcPr>
          <w:p w:rsidR="00107C50" w:rsidRPr="00107C50" w:rsidRDefault="00107C50" w:rsidP="00107C50">
            <w:pPr>
              <w:widowControl w:val="0"/>
              <w:numPr>
                <w:ilvl w:val="0"/>
                <w:numId w:val="11"/>
              </w:num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Участие в конференциях, круглых столах, дискуссиях, диспутах, семинарах, открытых лекциях ведущих преподавателей РИНХа, вебинарах, конкурсах на лучшую курсовую работу, статью; участие в работе научных кружков.</w:t>
            </w:r>
          </w:p>
        </w:tc>
        <w:tc>
          <w:tcPr>
            <w:tcW w:w="4738" w:type="dxa"/>
            <w:vAlign w:val="center"/>
          </w:tcPr>
          <w:p w:rsidR="00107C50" w:rsidRPr="00107C50" w:rsidRDefault="00107C50" w:rsidP="00107C50">
            <w:pPr>
              <w:widowControl w:val="0"/>
              <w:numPr>
                <w:ilvl w:val="0"/>
                <w:numId w:val="12"/>
              </w:numPr>
              <w:tabs>
                <w:tab w:val="left" w:pos="175"/>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Выбор научной конференции и изучение ее направлений и секций, с целью определения возможности участия.</w:t>
            </w:r>
          </w:p>
          <w:p w:rsidR="00107C50" w:rsidRPr="00107C50" w:rsidRDefault="00107C50" w:rsidP="00107C50">
            <w:pPr>
              <w:widowControl w:val="0"/>
              <w:numPr>
                <w:ilvl w:val="0"/>
                <w:numId w:val="12"/>
              </w:numPr>
              <w:tabs>
                <w:tab w:val="left" w:pos="175"/>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 xml:space="preserve"> Подготовка доклада для выступления на конференции  и его согласование с научным руководителем (при очном участии).</w:t>
            </w:r>
          </w:p>
          <w:p w:rsidR="00107C50" w:rsidRPr="00107C50" w:rsidRDefault="00107C50" w:rsidP="00107C50">
            <w:pPr>
              <w:widowControl w:val="0"/>
              <w:numPr>
                <w:ilvl w:val="0"/>
                <w:numId w:val="12"/>
              </w:numPr>
              <w:tabs>
                <w:tab w:val="left" w:pos="175"/>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Выступление на конференции (при очном участии)</w:t>
            </w:r>
          </w:p>
          <w:p w:rsidR="00107C50" w:rsidRPr="00107C50" w:rsidRDefault="00107C50" w:rsidP="00107C50">
            <w:pPr>
              <w:widowControl w:val="0"/>
              <w:numPr>
                <w:ilvl w:val="0"/>
                <w:numId w:val="12"/>
              </w:numPr>
              <w:tabs>
                <w:tab w:val="left" w:pos="0"/>
                <w:tab w:val="left" w:pos="175"/>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Участие в отрытых лекциях, вебинарах, круглых столах по мере поступления информации о их проведении</w:t>
            </w:r>
          </w:p>
          <w:p w:rsidR="00107C50" w:rsidRPr="00107C50" w:rsidRDefault="00107C50" w:rsidP="00107C50">
            <w:pPr>
              <w:widowControl w:val="0"/>
              <w:numPr>
                <w:ilvl w:val="0"/>
                <w:numId w:val="12"/>
              </w:numPr>
              <w:tabs>
                <w:tab w:val="left" w:pos="175"/>
              </w:tabs>
              <w:autoSpaceDE w:val="0"/>
              <w:autoSpaceDN w:val="0"/>
              <w:adjustRightInd w:val="0"/>
              <w:spacing w:after="0" w:line="240" w:lineRule="auto"/>
              <w:ind w:left="0" w:firstLine="0"/>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Поиск в сети Интернет информации о проводимых конкурсах, олимпиадах, вебинарах по теме НИР и участие в данных мероприятиях</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r w:rsidR="00107C50" w:rsidRPr="00107C50" w:rsidTr="00107C50">
        <w:trPr>
          <w:trHeight w:val="473"/>
        </w:trPr>
        <w:tc>
          <w:tcPr>
            <w:tcW w:w="581" w:type="dxa"/>
            <w:vAlign w:val="center"/>
          </w:tcPr>
          <w:p w:rsidR="00107C50" w:rsidRPr="00107C50" w:rsidRDefault="00107C50" w:rsidP="00107C50">
            <w:pPr>
              <w:spacing w:after="0" w:line="240" w:lineRule="auto"/>
              <w:ind w:left="57"/>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14</w:t>
            </w: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Представление тезисов и участие в работе научных и научно-практических конференций различных уровней</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 Выбор научной конференции и изучение ее направлений и секций, с целью определения возможности опубликования тезисов</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 Изучение требований по размеру и оформлению принимаемых к печати работ</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3. Определение названия тезисов и обсуждение с руководителем НИР их структуры и содержания</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4. Подготовка тезисов</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5. Представление тезисов на проверку научному руководителю</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6. Обсуждение и устранение замечаний</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7. Представление тезисов в оргкомитет научной конференции</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8.. Получение опубликованных тезисов или сведений о размещении тезисов в электронном журнале (сборнике статей)</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r w:rsidR="00107C50" w:rsidRPr="00107C50" w:rsidTr="00107C50">
        <w:trPr>
          <w:trHeight w:val="473"/>
        </w:trPr>
        <w:tc>
          <w:tcPr>
            <w:tcW w:w="581" w:type="dxa"/>
            <w:vAlign w:val="center"/>
          </w:tcPr>
          <w:p w:rsidR="00107C50" w:rsidRPr="00107C50" w:rsidRDefault="00107C50" w:rsidP="00107C50">
            <w:pPr>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15</w:t>
            </w:r>
          </w:p>
        </w:tc>
        <w:tc>
          <w:tcPr>
            <w:tcW w:w="2533" w:type="dxa"/>
            <w:vAlign w:val="center"/>
          </w:tcPr>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Выполнение заданий научного руководителя в соответствии с утвержденным планом научно-исследовательской работы</w:t>
            </w:r>
          </w:p>
        </w:tc>
        <w:tc>
          <w:tcPr>
            <w:tcW w:w="4738" w:type="dxa"/>
            <w:vAlign w:val="center"/>
          </w:tcPr>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1.Получение заданий от руководителя НИР</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2.Ознакомление с требованиями руководителя по оформлению и срокам выполнения полученных заданий.</w:t>
            </w:r>
          </w:p>
          <w:p w:rsidR="00107C50" w:rsidRPr="00107C50" w:rsidRDefault="00107C50" w:rsidP="00107C5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3. Представление руководителю выполненного задания</w:t>
            </w:r>
          </w:p>
        </w:tc>
        <w:tc>
          <w:tcPr>
            <w:tcW w:w="1493" w:type="dxa"/>
            <w:vAlign w:val="center"/>
          </w:tcPr>
          <w:p w:rsidR="00107C50" w:rsidRPr="00107C50" w:rsidRDefault="00107C50" w:rsidP="00107C50">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07C50">
              <w:rPr>
                <w:rFonts w:ascii="Times New Roman" w:eastAsia="Times New Roman" w:hAnsi="Times New Roman" w:cs="Times New Roman"/>
                <w:sz w:val="20"/>
                <w:szCs w:val="20"/>
                <w:lang w:eastAsia="ru-RU"/>
              </w:rPr>
              <w:t>В теч. 1 семестра</w:t>
            </w:r>
          </w:p>
        </w:tc>
      </w:tr>
    </w:tbl>
    <w:p w:rsidR="00107C50" w:rsidRDefault="00107C50" w:rsidP="00107C50">
      <w:pPr>
        <w:widowControl w:val="0"/>
        <w:autoSpaceDE w:val="0"/>
        <w:autoSpaceDN w:val="0"/>
        <w:adjustRightInd w:val="0"/>
        <w:spacing w:after="0" w:line="240" w:lineRule="auto"/>
        <w:rPr>
          <w:rFonts w:ascii="Times New Roman" w:eastAsia="Times New Roman" w:hAnsi="Times New Roman" w:cs="Times New Roman"/>
          <w:lang w:eastAsia="ru-RU"/>
        </w:rPr>
      </w:pPr>
    </w:p>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lang w:eastAsia="ru-RU"/>
        </w:rPr>
      </w:pPr>
      <w:r w:rsidRPr="00107C50">
        <w:rPr>
          <w:rFonts w:ascii="Times New Roman" w:eastAsia="Times New Roman" w:hAnsi="Times New Roman" w:cs="Times New Roman"/>
          <w:lang w:eastAsia="ru-RU"/>
        </w:rPr>
        <w:t>Подпись</w:t>
      </w:r>
    </w:p>
    <w:p w:rsidR="00107C50" w:rsidRPr="00107C50" w:rsidRDefault="00107C50" w:rsidP="00107C50">
      <w:pPr>
        <w:widowControl w:val="0"/>
        <w:autoSpaceDE w:val="0"/>
        <w:autoSpaceDN w:val="0"/>
        <w:adjustRightInd w:val="0"/>
        <w:spacing w:after="0" w:line="240" w:lineRule="auto"/>
        <w:rPr>
          <w:rFonts w:ascii="Times New Roman" w:eastAsia="Times New Roman" w:hAnsi="Times New Roman" w:cs="Times New Roman"/>
          <w:lang w:eastAsia="ru-RU"/>
        </w:rPr>
      </w:pPr>
      <w:r w:rsidRPr="00107C50">
        <w:rPr>
          <w:rFonts w:ascii="Times New Roman" w:eastAsia="Times New Roman" w:hAnsi="Times New Roman" w:cs="Times New Roman"/>
          <w:lang w:eastAsia="ru-RU"/>
        </w:rPr>
        <w:t>Дата</w:t>
      </w:r>
    </w:p>
    <w:p w:rsidR="0062407D" w:rsidRDefault="0062407D" w:rsidP="00107C50">
      <w:pPr>
        <w:jc w:val="both"/>
        <w:rPr>
          <w:rFonts w:ascii="Times New Roman" w:hAnsi="Times New Roman" w:cs="Times New Roman"/>
          <w:sz w:val="24"/>
          <w:szCs w:val="24"/>
        </w:rPr>
      </w:pPr>
    </w:p>
    <w:p w:rsidR="00911AD1" w:rsidRPr="00914AA6" w:rsidRDefault="0062407D"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2. Ознакомление с тематикой исследовательских работ и выбор темы исследования</w:t>
      </w:r>
    </w:p>
    <w:p w:rsidR="00906C3F" w:rsidRPr="00914AA6" w:rsidRDefault="002F53D8"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Был изучен перечень опорных (базовых) тем исследовательских работ по магистерской программе 38.04.01.06 «Бухгалтерский учет, анализ и аудит» </w:t>
      </w:r>
      <w:r w:rsidR="00906C3F" w:rsidRPr="00914AA6">
        <w:rPr>
          <w:rFonts w:ascii="Times New Roman" w:hAnsi="Times New Roman" w:cs="Times New Roman"/>
          <w:sz w:val="28"/>
          <w:szCs w:val="28"/>
        </w:rPr>
        <w:t>направления 38.04.01</w:t>
      </w:r>
      <w:r w:rsidRPr="00914AA6">
        <w:rPr>
          <w:rFonts w:ascii="Times New Roman" w:hAnsi="Times New Roman" w:cs="Times New Roman"/>
          <w:sz w:val="28"/>
          <w:szCs w:val="28"/>
        </w:rPr>
        <w:t xml:space="preserve"> «Экономика»</w:t>
      </w:r>
      <w:r w:rsidR="00723FAF" w:rsidRPr="00914AA6">
        <w:rPr>
          <w:rFonts w:ascii="Times New Roman" w:hAnsi="Times New Roman" w:cs="Times New Roman"/>
          <w:sz w:val="28"/>
          <w:szCs w:val="28"/>
        </w:rPr>
        <w:t xml:space="preserve"> по материалам методических указаний </w:t>
      </w:r>
      <w:r w:rsidR="00906C3F" w:rsidRPr="00914AA6">
        <w:rPr>
          <w:rFonts w:ascii="Times New Roman" w:hAnsi="Times New Roman" w:cs="Times New Roman"/>
          <w:sz w:val="28"/>
          <w:szCs w:val="28"/>
        </w:rPr>
        <w:t xml:space="preserve">по выполнению научно-исследовательской работы и Программы НИР: </w:t>
      </w:r>
    </w:p>
    <w:p w:rsidR="00906C3F" w:rsidRPr="00914AA6" w:rsidRDefault="00906C3F" w:rsidP="00914AA6">
      <w:pPr>
        <w:pStyle w:val="a8"/>
        <w:numPr>
          <w:ilvl w:val="0"/>
          <w:numId w:val="2"/>
        </w:numPr>
        <w:tabs>
          <w:tab w:val="left" w:pos="851"/>
          <w:tab w:val="left" w:pos="993"/>
          <w:tab w:val="left" w:pos="1560"/>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Методические указания по выполнению научно-исследовательской работы [Электронный ресурс] / Н.Н. Хахонова, И.Ю. Ткаченко. – Ростов-на-Дону: Издательско-полиграфический комплекс Ростовского государственного экономического университета (РИНХ), 2020. – Электрон. сетевое изд.. – Режим </w:t>
      </w:r>
      <w:r w:rsidR="00E66856" w:rsidRPr="00914AA6">
        <w:rPr>
          <w:rFonts w:ascii="Times New Roman" w:hAnsi="Times New Roman" w:cs="Times New Roman"/>
          <w:sz w:val="28"/>
          <w:szCs w:val="28"/>
        </w:rPr>
        <w:t>доступа:</w:t>
      </w:r>
      <w:r w:rsidRPr="00914AA6">
        <w:rPr>
          <w:rFonts w:ascii="Times New Roman" w:hAnsi="Times New Roman" w:cs="Times New Roman"/>
          <w:sz w:val="28"/>
          <w:szCs w:val="28"/>
        </w:rPr>
        <w:t xml:space="preserve"> http://library.rsue.ru. – 37 с.</w:t>
      </w:r>
    </w:p>
    <w:p w:rsidR="003F247E" w:rsidRPr="00914AA6" w:rsidRDefault="00906C3F"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Изучены цели и задачи научно-</w:t>
      </w:r>
      <w:r w:rsidR="00723FAF" w:rsidRPr="00914AA6">
        <w:rPr>
          <w:rFonts w:ascii="Times New Roman" w:hAnsi="Times New Roman" w:cs="Times New Roman"/>
          <w:sz w:val="28"/>
          <w:szCs w:val="28"/>
        </w:rPr>
        <w:t>исследовательской</w:t>
      </w:r>
      <w:r w:rsidRPr="00914AA6">
        <w:rPr>
          <w:rFonts w:ascii="Times New Roman" w:hAnsi="Times New Roman" w:cs="Times New Roman"/>
          <w:sz w:val="28"/>
          <w:szCs w:val="28"/>
        </w:rPr>
        <w:t xml:space="preserve"> работы, а также перечень общекультурных и профессиональных компетенций, которые должны быть сформированы в процессе написания научно-</w:t>
      </w:r>
      <w:r w:rsidR="00E66856">
        <w:rPr>
          <w:rFonts w:ascii="Times New Roman" w:hAnsi="Times New Roman" w:cs="Times New Roman"/>
          <w:sz w:val="28"/>
          <w:szCs w:val="28"/>
        </w:rPr>
        <w:t>исследовательской работы (НИР).</w:t>
      </w:r>
    </w:p>
    <w:p w:rsidR="003F247E" w:rsidRPr="00914AA6" w:rsidRDefault="003F247E"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 xml:space="preserve">3. Название выбранного направления исследования: </w:t>
      </w:r>
    </w:p>
    <w:p w:rsidR="003F247E" w:rsidRPr="00914AA6" w:rsidRDefault="003F247E"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Развитие методики бухгалтерского учета, анализа и контроля использования материально-производственных запасов в организациях (по мате</w:t>
      </w:r>
      <w:r w:rsidR="00E66856">
        <w:rPr>
          <w:rFonts w:ascii="Times New Roman" w:hAnsi="Times New Roman" w:cs="Times New Roman"/>
          <w:sz w:val="28"/>
          <w:szCs w:val="28"/>
        </w:rPr>
        <w:t>риалам ООО «ПФ «Донавтоприбор»)</w:t>
      </w:r>
    </w:p>
    <w:p w:rsidR="003F247E" w:rsidRPr="00914AA6" w:rsidRDefault="003F247E"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4. Обоснование актуальности выбранного направления исследования, и характеристика современного состояния изучаемой проблемы</w:t>
      </w:r>
    </w:p>
    <w:p w:rsidR="00CF4CCA" w:rsidRPr="00914AA6" w:rsidRDefault="00CF4CCA" w:rsidP="00914AA6">
      <w:pPr>
        <w:spacing w:after="0" w:line="360" w:lineRule="auto"/>
        <w:ind w:firstLine="709"/>
        <w:jc w:val="both"/>
        <w:rPr>
          <w:rFonts w:ascii="Times New Roman" w:eastAsia="Calibri" w:hAnsi="Times New Roman" w:cs="Times New Roman"/>
          <w:sz w:val="28"/>
          <w:szCs w:val="28"/>
          <w:lang w:eastAsia="ru-RU"/>
        </w:rPr>
      </w:pPr>
      <w:r w:rsidRPr="00914AA6">
        <w:rPr>
          <w:rFonts w:ascii="Times New Roman" w:hAnsi="Times New Roman" w:cs="Times New Roman"/>
          <w:sz w:val="28"/>
          <w:szCs w:val="28"/>
        </w:rPr>
        <w:t xml:space="preserve">Важную роль в сферах производства и обращения продукции играют запасы. Именно они обеспечивают непрерывное и эффективное функционирование как крупных предприятий, так и субъектов малого бизнеса. В отечественной практике бухгалтерского учета чаще всего встречается термин «материально-производственные запасы», однако, также можно встретить и такие термины, как «товарно-материальные ценности», «материальные ресурсы», «запасы» и т.д.. Материально-производственные </w:t>
      </w:r>
      <w:r w:rsidRPr="00914AA6">
        <w:rPr>
          <w:rFonts w:ascii="Times New Roman" w:hAnsi="Times New Roman" w:cs="Times New Roman"/>
          <w:sz w:val="28"/>
          <w:szCs w:val="28"/>
        </w:rPr>
        <w:lastRenderedPageBreak/>
        <w:t xml:space="preserve">запасы представляют собой важнейшие ресурсы организации, включающий в себя разнообразные вещественные средства, за счет которых совместно с рабочей силой и инструментами труда обеспечивается весь производственный процесс. Материальные запасы, являясь частью оборотного капитала организации, используются в процессе производства однократно, передавая в полном объеме свою стоимость на производимую продукцию, выполненные работы, а также услуги. Таким образом, в себестоимости готовых изделий значительный удельный вес занимают именно производственные запасы. Все это указывает на то, что повышение эффективности финансово-хозяйственной деятельности предприятия напрямую зависит от учета, хранения и рационального использования материально-производственных запасов в процессе производства. </w:t>
      </w:r>
    </w:p>
    <w:p w:rsidR="0073317C" w:rsidRPr="00914AA6" w:rsidRDefault="00CF4CC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Независимо от вида деятельности организаций, запасы занимают значительную часть активов предприятий, тем самым, влияя на их ликвидность. Помимо этого, состав материально-производственных запасов в крупных организациях может насчитывать десятки тысяч различных наименований, осложняя контроль над их учетом, а также расчет себестоимости продукции, а ведь именно это влияет на успешность работы всех организаций. Правильная организация синтетического и аналитического учета и корректный расчет себестоимости готовой продукции влияют на формирование налогооблагаемой базы и, следовательно, на финансовый результат организации, а также на сохранность материальных ресурсов. Все это целостный механизм, эффективность которого зависит от грамотного учета, своевременного анализа и контроля использования материально-производственных запасов в организации. Следует отметить, что организациям необходимо иметь достаточное количество сырья и материалов на складах. Это сделает производство непрерывным, иначе, предприятие не сможет удовлетворять потребности клиентов, тем самым, проигрывая в конкурентной борьбе. Такое положение дел подразумевает всестороннее изучение материально-производственных запасов, а также понимание их </w:t>
      </w:r>
      <w:r w:rsidRPr="00914AA6">
        <w:rPr>
          <w:rFonts w:ascii="Times New Roman" w:hAnsi="Times New Roman" w:cs="Times New Roman"/>
          <w:sz w:val="28"/>
          <w:szCs w:val="28"/>
        </w:rPr>
        <w:lastRenderedPageBreak/>
        <w:t xml:space="preserve">экономической сущности, значения и роли, которую они выполняют в организации и в экономике в целом. </w:t>
      </w:r>
    </w:p>
    <w:p w:rsidR="00CF4CCA" w:rsidRPr="00914AA6" w:rsidRDefault="0073317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Методики</w:t>
      </w:r>
      <w:r w:rsidR="00665C08" w:rsidRPr="00914AA6">
        <w:rPr>
          <w:rFonts w:ascii="Times New Roman" w:hAnsi="Times New Roman" w:cs="Times New Roman"/>
          <w:sz w:val="28"/>
          <w:szCs w:val="28"/>
        </w:rPr>
        <w:t xml:space="preserve"> бухгалтерского учета материально-</w:t>
      </w:r>
      <w:r w:rsidRPr="00914AA6">
        <w:rPr>
          <w:rFonts w:ascii="Times New Roman" w:hAnsi="Times New Roman" w:cs="Times New Roman"/>
          <w:sz w:val="28"/>
          <w:szCs w:val="28"/>
        </w:rPr>
        <w:t>производственных</w:t>
      </w:r>
      <w:r w:rsidR="00665C08" w:rsidRPr="00914AA6">
        <w:rPr>
          <w:rFonts w:ascii="Times New Roman" w:hAnsi="Times New Roman" w:cs="Times New Roman"/>
          <w:sz w:val="28"/>
          <w:szCs w:val="28"/>
        </w:rPr>
        <w:t xml:space="preserve"> запасов </w:t>
      </w:r>
      <w:r w:rsidRPr="00914AA6">
        <w:rPr>
          <w:rFonts w:ascii="Times New Roman" w:hAnsi="Times New Roman" w:cs="Times New Roman"/>
          <w:sz w:val="28"/>
          <w:szCs w:val="28"/>
        </w:rPr>
        <w:t>были изучены многими учеными-экономистами, поэтому в настоящее время существует определенная база, определяющая учет в данной обла</w:t>
      </w:r>
      <w:r w:rsidR="00165666" w:rsidRPr="00914AA6">
        <w:rPr>
          <w:rFonts w:ascii="Times New Roman" w:hAnsi="Times New Roman" w:cs="Times New Roman"/>
          <w:sz w:val="28"/>
          <w:szCs w:val="28"/>
        </w:rPr>
        <w:t>сти. О</w:t>
      </w:r>
      <w:r w:rsidRPr="00914AA6">
        <w:rPr>
          <w:rFonts w:ascii="Times New Roman" w:hAnsi="Times New Roman" w:cs="Times New Roman"/>
          <w:sz w:val="28"/>
          <w:szCs w:val="28"/>
        </w:rPr>
        <w:t xml:space="preserve">днако развитие учета во всем мире не стоит на месте. Это </w:t>
      </w:r>
      <w:r w:rsidR="00165666" w:rsidRPr="00914AA6">
        <w:rPr>
          <w:rFonts w:ascii="Times New Roman" w:hAnsi="Times New Roman" w:cs="Times New Roman"/>
          <w:sz w:val="28"/>
          <w:szCs w:val="28"/>
        </w:rPr>
        <w:t>связано,</w:t>
      </w:r>
      <w:r w:rsidRPr="00914AA6">
        <w:rPr>
          <w:rFonts w:ascii="Times New Roman" w:hAnsi="Times New Roman" w:cs="Times New Roman"/>
          <w:sz w:val="28"/>
          <w:szCs w:val="28"/>
        </w:rPr>
        <w:t xml:space="preserve"> как</w:t>
      </w:r>
      <w:r w:rsidR="00165666" w:rsidRPr="00914AA6">
        <w:rPr>
          <w:rFonts w:ascii="Times New Roman" w:hAnsi="Times New Roman" w:cs="Times New Roman"/>
          <w:sz w:val="28"/>
          <w:szCs w:val="28"/>
        </w:rPr>
        <w:t xml:space="preserve"> и</w:t>
      </w:r>
      <w:r w:rsidRPr="00914AA6">
        <w:rPr>
          <w:rFonts w:ascii="Times New Roman" w:hAnsi="Times New Roman" w:cs="Times New Roman"/>
          <w:sz w:val="28"/>
          <w:szCs w:val="28"/>
        </w:rPr>
        <w:t xml:space="preserve"> с глобализацией, так и с цифровизацией экономики, поэтому многие аспекты учета материально-пр</w:t>
      </w:r>
      <w:r w:rsidR="00165666" w:rsidRPr="00914AA6">
        <w:rPr>
          <w:rFonts w:ascii="Times New Roman" w:hAnsi="Times New Roman" w:cs="Times New Roman"/>
          <w:sz w:val="28"/>
          <w:szCs w:val="28"/>
        </w:rPr>
        <w:t xml:space="preserve">оизводственных запасов устарели. Стоит отметить, что </w:t>
      </w:r>
      <w:r w:rsidR="00B70625" w:rsidRPr="00914AA6">
        <w:rPr>
          <w:rFonts w:ascii="Times New Roman" w:hAnsi="Times New Roman" w:cs="Times New Roman"/>
          <w:sz w:val="28"/>
          <w:szCs w:val="28"/>
        </w:rPr>
        <w:t xml:space="preserve">в </w:t>
      </w:r>
      <w:r w:rsidR="00165666" w:rsidRPr="00914AA6">
        <w:rPr>
          <w:rFonts w:ascii="Times New Roman" w:hAnsi="Times New Roman" w:cs="Times New Roman"/>
          <w:sz w:val="28"/>
          <w:szCs w:val="28"/>
        </w:rPr>
        <w:t xml:space="preserve">данный момент учет в России претерпевает изменения, связанные </w:t>
      </w:r>
      <w:r w:rsidR="00CF4CCA" w:rsidRPr="00914AA6">
        <w:rPr>
          <w:rFonts w:ascii="Times New Roman" w:hAnsi="Times New Roman" w:cs="Times New Roman"/>
          <w:sz w:val="28"/>
          <w:szCs w:val="28"/>
        </w:rPr>
        <w:t>со стремлением перехода на М</w:t>
      </w:r>
      <w:r w:rsidR="00165666" w:rsidRPr="00914AA6">
        <w:rPr>
          <w:rFonts w:ascii="Times New Roman" w:hAnsi="Times New Roman" w:cs="Times New Roman"/>
          <w:sz w:val="28"/>
          <w:szCs w:val="28"/>
        </w:rPr>
        <w:t>СФО. О</w:t>
      </w:r>
      <w:r w:rsidR="00B70625" w:rsidRPr="00914AA6">
        <w:rPr>
          <w:rFonts w:ascii="Times New Roman" w:hAnsi="Times New Roman" w:cs="Times New Roman"/>
          <w:sz w:val="28"/>
          <w:szCs w:val="28"/>
        </w:rPr>
        <w:t>дним из первых участков учета, понесших данные изменения, станет именно учет запасов организаций.</w:t>
      </w:r>
      <w:r w:rsidR="00CF4CCA" w:rsidRPr="00914AA6">
        <w:rPr>
          <w:rFonts w:ascii="Times New Roman" w:hAnsi="Times New Roman" w:cs="Times New Roman"/>
          <w:sz w:val="28"/>
          <w:szCs w:val="28"/>
        </w:rPr>
        <w:t xml:space="preserve"> </w:t>
      </w:r>
      <w:r w:rsidR="00B70625" w:rsidRPr="00914AA6">
        <w:rPr>
          <w:rFonts w:ascii="Times New Roman" w:hAnsi="Times New Roman" w:cs="Times New Roman"/>
          <w:sz w:val="28"/>
          <w:szCs w:val="28"/>
        </w:rPr>
        <w:t xml:space="preserve">В нормативной базе учета </w:t>
      </w:r>
      <w:r w:rsidR="00CF4CCA" w:rsidRPr="00914AA6">
        <w:rPr>
          <w:rFonts w:ascii="Times New Roman" w:hAnsi="Times New Roman" w:cs="Times New Roman"/>
          <w:sz w:val="28"/>
          <w:szCs w:val="28"/>
        </w:rPr>
        <w:t xml:space="preserve">будет произведено замещения ПБУ 5/01 «Учет материально-производственных запасов» и Методических рекомендаций по бухгалтерскому учету материально-производственных запасов на ФСБУ 5/2019 «Запасы», который организации должны принимать с бухгалтерской (финансовой) отчетности за 2021 год. Данные изменения коснуться всех коммерческих организаций, за исключением субъектов малого предпринимательства. В целом, переход на новый Федеральный стандарт требует особого изучения, так как его изменения коснутся состава самих запасов организации, а также затрат, включаемых в их стоимость и их </w:t>
      </w:r>
      <w:r w:rsidR="00755799" w:rsidRPr="00914AA6">
        <w:rPr>
          <w:rFonts w:ascii="Times New Roman" w:hAnsi="Times New Roman" w:cs="Times New Roman"/>
          <w:sz w:val="28"/>
          <w:szCs w:val="28"/>
        </w:rPr>
        <w:t>оцен</w:t>
      </w:r>
      <w:r w:rsidR="00B70625" w:rsidRPr="00914AA6">
        <w:rPr>
          <w:rFonts w:ascii="Times New Roman" w:hAnsi="Times New Roman" w:cs="Times New Roman"/>
          <w:sz w:val="28"/>
          <w:szCs w:val="28"/>
        </w:rPr>
        <w:t>ку</w:t>
      </w:r>
      <w:r w:rsidR="00755799" w:rsidRPr="00914AA6">
        <w:rPr>
          <w:rFonts w:ascii="Times New Roman" w:hAnsi="Times New Roman" w:cs="Times New Roman"/>
          <w:sz w:val="28"/>
          <w:szCs w:val="28"/>
        </w:rPr>
        <w:t xml:space="preserve">, </w:t>
      </w:r>
      <w:r w:rsidR="00165666" w:rsidRPr="00914AA6">
        <w:rPr>
          <w:rFonts w:ascii="Times New Roman" w:hAnsi="Times New Roman" w:cs="Times New Roman"/>
          <w:sz w:val="28"/>
          <w:szCs w:val="28"/>
        </w:rPr>
        <w:t>а, следовательно,</w:t>
      </w:r>
      <w:r w:rsidR="00755799" w:rsidRPr="00914AA6">
        <w:rPr>
          <w:rFonts w:ascii="Times New Roman" w:hAnsi="Times New Roman" w:cs="Times New Roman"/>
          <w:sz w:val="28"/>
          <w:szCs w:val="28"/>
        </w:rPr>
        <w:t xml:space="preserve"> </w:t>
      </w:r>
      <w:r w:rsidR="00B70625" w:rsidRPr="00914AA6">
        <w:rPr>
          <w:rFonts w:ascii="Times New Roman" w:hAnsi="Times New Roman" w:cs="Times New Roman"/>
          <w:sz w:val="28"/>
          <w:szCs w:val="28"/>
        </w:rPr>
        <w:t xml:space="preserve">это </w:t>
      </w:r>
      <w:r w:rsidR="00755799" w:rsidRPr="00914AA6">
        <w:rPr>
          <w:rFonts w:ascii="Times New Roman" w:hAnsi="Times New Roman" w:cs="Times New Roman"/>
          <w:sz w:val="28"/>
          <w:szCs w:val="28"/>
        </w:rPr>
        <w:t xml:space="preserve">повлияет на методику бухгалтерского учета материальных запасов. </w:t>
      </w:r>
    </w:p>
    <w:p w:rsidR="00C30E5F" w:rsidRPr="00914AA6" w:rsidRDefault="00B70625"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области анализа использования материально</w:t>
      </w:r>
      <w:r w:rsidR="00985A1E" w:rsidRPr="00914AA6">
        <w:rPr>
          <w:rFonts w:ascii="Times New Roman" w:hAnsi="Times New Roman" w:cs="Times New Roman"/>
          <w:sz w:val="28"/>
          <w:szCs w:val="28"/>
        </w:rPr>
        <w:t xml:space="preserve">-производственных запасов также разработано множество методик, которые включают математические способы измерения и оценки с помощью абсолютных и относительных показателей, сравнение показателей, а также их группировка, использование индексного и балансового метода и т.д.. Однако, </w:t>
      </w:r>
      <w:r w:rsidR="00C30E5F" w:rsidRPr="00914AA6">
        <w:rPr>
          <w:rFonts w:ascii="Times New Roman" w:hAnsi="Times New Roman" w:cs="Times New Roman"/>
          <w:sz w:val="28"/>
          <w:szCs w:val="28"/>
        </w:rPr>
        <w:t>на практике многие организации сталкиваются с проблемами их применения, что говорит о несовершенности разработанных методик, которые нуждаются в детальном изучении и модернизац</w:t>
      </w:r>
      <w:r w:rsidR="000214CB" w:rsidRPr="00914AA6">
        <w:rPr>
          <w:rFonts w:ascii="Times New Roman" w:hAnsi="Times New Roman" w:cs="Times New Roman"/>
          <w:sz w:val="28"/>
          <w:szCs w:val="28"/>
        </w:rPr>
        <w:t xml:space="preserve">ии. </w:t>
      </w:r>
    </w:p>
    <w:p w:rsidR="007D4AC1" w:rsidRPr="00914AA6" w:rsidRDefault="000214C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 xml:space="preserve">Как и говорилось ранее, контроль материально-производственных запасов является важной составляющей эффективности работы организации, </w:t>
      </w:r>
      <w:r w:rsidR="007D4AC1" w:rsidRPr="00914AA6">
        <w:rPr>
          <w:rFonts w:ascii="Times New Roman" w:hAnsi="Times New Roman" w:cs="Times New Roman"/>
          <w:sz w:val="28"/>
          <w:szCs w:val="28"/>
        </w:rPr>
        <w:t xml:space="preserve">однако в российской практике данная область только стала развиваться. В ФЗ №402 «О бухгалтерском учете» сказано, о том, что все организации должны осуществлять внутренний контроль, </w:t>
      </w:r>
      <w:r w:rsidR="00232C8F" w:rsidRPr="00914AA6">
        <w:rPr>
          <w:rFonts w:ascii="Times New Roman" w:hAnsi="Times New Roman" w:cs="Times New Roman"/>
          <w:sz w:val="28"/>
          <w:szCs w:val="28"/>
        </w:rPr>
        <w:t>однако,</w:t>
      </w:r>
      <w:r w:rsidR="007D4AC1" w:rsidRPr="00914AA6">
        <w:rPr>
          <w:rFonts w:ascii="Times New Roman" w:hAnsi="Times New Roman" w:cs="Times New Roman"/>
          <w:sz w:val="28"/>
          <w:szCs w:val="28"/>
        </w:rPr>
        <w:t xml:space="preserve"> </w:t>
      </w:r>
      <w:r w:rsidR="00FA702E" w:rsidRPr="00914AA6">
        <w:rPr>
          <w:rFonts w:ascii="Times New Roman" w:hAnsi="Times New Roman" w:cs="Times New Roman"/>
          <w:sz w:val="28"/>
          <w:szCs w:val="28"/>
        </w:rPr>
        <w:t xml:space="preserve">многие специалисты отмечают в настоящее время отсутствие единства в вопросе методологии оценки эффективности внутреннего контроля, а также интегрированности различных подходов. </w:t>
      </w:r>
      <w:r w:rsidR="00232C8F" w:rsidRPr="00914AA6">
        <w:rPr>
          <w:rFonts w:ascii="Times New Roman" w:hAnsi="Times New Roman" w:cs="Times New Roman"/>
          <w:sz w:val="28"/>
          <w:szCs w:val="28"/>
        </w:rPr>
        <w:t xml:space="preserve">Именно поэтому, многие организации не уделяют должное внимание контролю своей </w:t>
      </w:r>
      <w:r w:rsidR="0018380F" w:rsidRPr="00914AA6">
        <w:rPr>
          <w:rFonts w:ascii="Times New Roman" w:hAnsi="Times New Roman" w:cs="Times New Roman"/>
          <w:sz w:val="28"/>
          <w:szCs w:val="28"/>
        </w:rPr>
        <w:t>хозяйственной деятельности, что приводит к повышению рисков допущения ошибок в учете и отчетности.</w:t>
      </w:r>
      <w:r w:rsidR="0041418F" w:rsidRPr="00914AA6">
        <w:rPr>
          <w:rFonts w:ascii="Times New Roman" w:hAnsi="Times New Roman" w:cs="Times New Roman"/>
          <w:sz w:val="28"/>
          <w:szCs w:val="28"/>
        </w:rPr>
        <w:t xml:space="preserve"> Представленные исследования на данную тему основываются на зарубежном опыте, что не всегда подходит для российских компаний. Поэтому, внутренний контроль запасов организации нуждается в разработке эффективного и доступного </w:t>
      </w:r>
      <w:r w:rsidR="00FA702E" w:rsidRPr="00914AA6">
        <w:rPr>
          <w:rFonts w:ascii="Times New Roman" w:hAnsi="Times New Roman" w:cs="Times New Roman"/>
          <w:sz w:val="28"/>
          <w:szCs w:val="28"/>
        </w:rPr>
        <w:t xml:space="preserve">интегрированного </w:t>
      </w:r>
      <w:r w:rsidR="0041418F" w:rsidRPr="00914AA6">
        <w:rPr>
          <w:rFonts w:ascii="Times New Roman" w:hAnsi="Times New Roman" w:cs="Times New Roman"/>
          <w:sz w:val="28"/>
          <w:szCs w:val="28"/>
        </w:rPr>
        <w:t xml:space="preserve">механизма для внедрения в </w:t>
      </w:r>
      <w:r w:rsidR="00FA702E" w:rsidRPr="00914AA6">
        <w:rPr>
          <w:rFonts w:ascii="Times New Roman" w:hAnsi="Times New Roman" w:cs="Times New Roman"/>
          <w:sz w:val="28"/>
          <w:szCs w:val="28"/>
        </w:rPr>
        <w:t>организации</w:t>
      </w:r>
      <w:r w:rsidR="0041418F" w:rsidRPr="00914AA6">
        <w:rPr>
          <w:rFonts w:ascii="Times New Roman" w:hAnsi="Times New Roman" w:cs="Times New Roman"/>
          <w:sz w:val="28"/>
          <w:szCs w:val="28"/>
        </w:rPr>
        <w:t>.</w:t>
      </w:r>
    </w:p>
    <w:p w:rsidR="00914AA6" w:rsidRPr="00914AA6" w:rsidRDefault="0041418F"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Исходя из выше сказанного, актуальность выбранной темы исследования не подлежит сомнению.  </w:t>
      </w:r>
    </w:p>
    <w:p w:rsidR="0062407D" w:rsidRPr="00914AA6" w:rsidRDefault="00CF4CCA"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5. Формулировка целей и задач научной работы</w:t>
      </w:r>
    </w:p>
    <w:p w:rsidR="00CF4CCA" w:rsidRPr="00914AA6" w:rsidRDefault="0078356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b/>
          <w:sz w:val="28"/>
          <w:szCs w:val="28"/>
        </w:rPr>
        <w:t xml:space="preserve">Целью </w:t>
      </w:r>
      <w:r w:rsidR="006523A1" w:rsidRPr="00914AA6">
        <w:rPr>
          <w:rFonts w:ascii="Times New Roman" w:hAnsi="Times New Roman" w:cs="Times New Roman"/>
          <w:b/>
          <w:sz w:val="28"/>
          <w:szCs w:val="28"/>
        </w:rPr>
        <w:t>научно-исследовательской работы</w:t>
      </w:r>
      <w:r w:rsidRPr="00914AA6">
        <w:rPr>
          <w:rFonts w:ascii="Times New Roman" w:hAnsi="Times New Roman" w:cs="Times New Roman"/>
          <w:sz w:val="28"/>
          <w:szCs w:val="28"/>
        </w:rPr>
        <w:t xml:space="preserve"> является развитие методики учета, анализа и контроля использования материально-производственных запасов, обеспечивающ</w:t>
      </w:r>
      <w:r w:rsidR="006856EA" w:rsidRPr="00914AA6">
        <w:rPr>
          <w:rFonts w:ascii="Times New Roman" w:hAnsi="Times New Roman" w:cs="Times New Roman"/>
          <w:sz w:val="28"/>
          <w:szCs w:val="28"/>
        </w:rPr>
        <w:t>их</w:t>
      </w:r>
      <w:r w:rsidRPr="00914AA6">
        <w:rPr>
          <w:rFonts w:ascii="Times New Roman" w:hAnsi="Times New Roman" w:cs="Times New Roman"/>
          <w:sz w:val="28"/>
          <w:szCs w:val="28"/>
        </w:rPr>
        <w:t xml:space="preserve"> </w:t>
      </w:r>
      <w:r w:rsidR="006856EA" w:rsidRPr="00914AA6">
        <w:rPr>
          <w:rFonts w:ascii="Times New Roman" w:hAnsi="Times New Roman" w:cs="Times New Roman"/>
          <w:sz w:val="28"/>
          <w:szCs w:val="28"/>
        </w:rPr>
        <w:t>повышения</w:t>
      </w:r>
      <w:r w:rsidRPr="00914AA6">
        <w:rPr>
          <w:rFonts w:ascii="Times New Roman" w:hAnsi="Times New Roman" w:cs="Times New Roman"/>
          <w:sz w:val="28"/>
          <w:szCs w:val="28"/>
        </w:rPr>
        <w:t xml:space="preserve"> эффективности финансово-хозяйственной деятельности организаций. </w:t>
      </w:r>
    </w:p>
    <w:p w:rsidR="00D377FC" w:rsidRPr="00914AA6" w:rsidRDefault="006523A1"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sz w:val="28"/>
          <w:szCs w:val="28"/>
        </w:rPr>
        <w:t>Исходя из цели,</w:t>
      </w:r>
      <w:r w:rsidRPr="00914AA6">
        <w:rPr>
          <w:rFonts w:ascii="Times New Roman" w:hAnsi="Times New Roman" w:cs="Times New Roman"/>
          <w:b/>
          <w:sz w:val="28"/>
          <w:szCs w:val="28"/>
        </w:rPr>
        <w:t xml:space="preserve"> </w:t>
      </w:r>
      <w:r w:rsidRPr="00914AA6">
        <w:rPr>
          <w:rFonts w:ascii="Times New Roman" w:hAnsi="Times New Roman" w:cs="Times New Roman"/>
          <w:sz w:val="28"/>
          <w:szCs w:val="28"/>
        </w:rPr>
        <w:t>поставлены следующие</w:t>
      </w:r>
      <w:r w:rsidRPr="00914AA6">
        <w:rPr>
          <w:rFonts w:ascii="Times New Roman" w:hAnsi="Times New Roman" w:cs="Times New Roman"/>
          <w:b/>
          <w:sz w:val="28"/>
          <w:szCs w:val="28"/>
        </w:rPr>
        <w:t xml:space="preserve"> задачи научно-исследовательской работы:</w:t>
      </w:r>
    </w:p>
    <w:p w:rsidR="006523A1" w:rsidRPr="00914AA6" w:rsidRDefault="005F45AF" w:rsidP="00914AA6">
      <w:pPr>
        <w:pStyle w:val="a8"/>
        <w:numPr>
          <w:ilvl w:val="0"/>
          <w:numId w:val="3"/>
        </w:numPr>
        <w:tabs>
          <w:tab w:val="left" w:pos="993"/>
        </w:tabs>
        <w:spacing w:after="0" w:line="360" w:lineRule="auto"/>
        <w:ind w:left="0" w:firstLine="709"/>
        <w:jc w:val="both"/>
        <w:rPr>
          <w:rFonts w:ascii="Times New Roman" w:hAnsi="Times New Roman" w:cs="Times New Roman"/>
          <w:b/>
          <w:sz w:val="28"/>
          <w:szCs w:val="28"/>
          <w:u w:val="single"/>
        </w:rPr>
      </w:pPr>
      <w:r w:rsidRPr="00914AA6">
        <w:rPr>
          <w:rFonts w:ascii="Times New Roman" w:hAnsi="Times New Roman" w:cs="Times New Roman"/>
          <w:sz w:val="28"/>
          <w:szCs w:val="28"/>
        </w:rPr>
        <w:t xml:space="preserve">исследовать экономическую сущность материально-производственных запасов </w:t>
      </w:r>
      <w:r w:rsidR="004C3B57" w:rsidRPr="00914AA6">
        <w:rPr>
          <w:rFonts w:ascii="Times New Roman" w:hAnsi="Times New Roman" w:cs="Times New Roman"/>
          <w:sz w:val="28"/>
          <w:szCs w:val="28"/>
        </w:rPr>
        <w:t>и их классификацию;</w:t>
      </w:r>
    </w:p>
    <w:p w:rsidR="007A1CF3" w:rsidRPr="00914AA6" w:rsidRDefault="007A1CF3" w:rsidP="00914AA6">
      <w:pPr>
        <w:pStyle w:val="a8"/>
        <w:numPr>
          <w:ilvl w:val="0"/>
          <w:numId w:val="3"/>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раскрыть теоретические аспекты учета, анализа и контроля использования материально-производственных запасов</w:t>
      </w:r>
      <w:r w:rsidR="004C3B57" w:rsidRPr="00914AA6">
        <w:rPr>
          <w:rFonts w:ascii="Times New Roman" w:hAnsi="Times New Roman" w:cs="Times New Roman"/>
          <w:sz w:val="28"/>
          <w:szCs w:val="28"/>
        </w:rPr>
        <w:t>;</w:t>
      </w:r>
    </w:p>
    <w:p w:rsidR="007A1CF3" w:rsidRPr="00914AA6" w:rsidRDefault="007A1CF3" w:rsidP="00914AA6">
      <w:pPr>
        <w:pStyle w:val="a8"/>
        <w:numPr>
          <w:ilvl w:val="0"/>
          <w:numId w:val="3"/>
        </w:numPr>
        <w:tabs>
          <w:tab w:val="left" w:pos="993"/>
        </w:tabs>
        <w:spacing w:after="0" w:line="360" w:lineRule="auto"/>
        <w:ind w:left="0" w:firstLine="709"/>
        <w:jc w:val="both"/>
        <w:rPr>
          <w:rFonts w:ascii="Times New Roman" w:hAnsi="Times New Roman" w:cs="Times New Roman"/>
          <w:b/>
          <w:sz w:val="28"/>
          <w:szCs w:val="28"/>
          <w:u w:val="single"/>
        </w:rPr>
      </w:pPr>
      <w:r w:rsidRPr="00914AA6">
        <w:rPr>
          <w:rFonts w:ascii="Times New Roman" w:hAnsi="Times New Roman" w:cs="Times New Roman"/>
          <w:sz w:val="28"/>
          <w:szCs w:val="28"/>
        </w:rPr>
        <w:t>проанализировать и систематизировать изменения в области учета материально-производственных запасов, связанные с переходом на новый Федеральный стандарт</w:t>
      </w:r>
      <w:r w:rsidR="004C3B57" w:rsidRPr="00914AA6">
        <w:rPr>
          <w:rFonts w:ascii="Times New Roman" w:hAnsi="Times New Roman" w:cs="Times New Roman"/>
          <w:sz w:val="28"/>
          <w:szCs w:val="28"/>
        </w:rPr>
        <w:t>;</w:t>
      </w:r>
    </w:p>
    <w:p w:rsidR="007A1CF3" w:rsidRPr="00914AA6" w:rsidRDefault="00161722" w:rsidP="00914AA6">
      <w:pPr>
        <w:pStyle w:val="a8"/>
        <w:numPr>
          <w:ilvl w:val="0"/>
          <w:numId w:val="3"/>
        </w:numPr>
        <w:tabs>
          <w:tab w:val="left" w:pos="993"/>
        </w:tabs>
        <w:spacing w:after="0" w:line="360" w:lineRule="auto"/>
        <w:ind w:left="0" w:firstLine="709"/>
        <w:jc w:val="both"/>
        <w:rPr>
          <w:rFonts w:ascii="Times New Roman" w:hAnsi="Times New Roman" w:cs="Times New Roman"/>
          <w:b/>
          <w:sz w:val="28"/>
          <w:szCs w:val="28"/>
          <w:u w:val="single"/>
        </w:rPr>
      </w:pPr>
      <w:r w:rsidRPr="00914AA6">
        <w:rPr>
          <w:rFonts w:ascii="Times New Roman" w:hAnsi="Times New Roman" w:cs="Times New Roman"/>
          <w:sz w:val="28"/>
          <w:szCs w:val="28"/>
        </w:rPr>
        <w:lastRenderedPageBreak/>
        <w:t>исследовать методики анализа использования матер</w:t>
      </w:r>
      <w:r w:rsidR="00D114C8" w:rsidRPr="00914AA6">
        <w:rPr>
          <w:rFonts w:ascii="Times New Roman" w:hAnsi="Times New Roman" w:cs="Times New Roman"/>
          <w:sz w:val="28"/>
          <w:szCs w:val="28"/>
        </w:rPr>
        <w:t>иально-производственных запасов</w:t>
      </w:r>
      <w:r w:rsidR="00F6121D" w:rsidRPr="00914AA6">
        <w:rPr>
          <w:rFonts w:ascii="Times New Roman" w:hAnsi="Times New Roman" w:cs="Times New Roman"/>
          <w:sz w:val="28"/>
          <w:szCs w:val="28"/>
        </w:rPr>
        <w:t xml:space="preserve"> и выяв</w:t>
      </w:r>
      <w:r w:rsidR="004C3B57" w:rsidRPr="00914AA6">
        <w:rPr>
          <w:rFonts w:ascii="Times New Roman" w:hAnsi="Times New Roman" w:cs="Times New Roman"/>
          <w:sz w:val="28"/>
          <w:szCs w:val="28"/>
        </w:rPr>
        <w:t>ить наиболее эффективный подход;</w:t>
      </w:r>
    </w:p>
    <w:p w:rsidR="004C3B57" w:rsidRPr="00E66856" w:rsidRDefault="00161722" w:rsidP="00914AA6">
      <w:pPr>
        <w:pStyle w:val="a8"/>
        <w:numPr>
          <w:ilvl w:val="0"/>
          <w:numId w:val="3"/>
        </w:numPr>
        <w:tabs>
          <w:tab w:val="left" w:pos="993"/>
        </w:tabs>
        <w:spacing w:after="0" w:line="360" w:lineRule="auto"/>
        <w:ind w:left="0" w:firstLine="709"/>
        <w:jc w:val="both"/>
        <w:rPr>
          <w:rFonts w:ascii="Times New Roman" w:hAnsi="Times New Roman" w:cs="Times New Roman"/>
          <w:b/>
          <w:sz w:val="28"/>
          <w:szCs w:val="28"/>
          <w:u w:val="single"/>
        </w:rPr>
      </w:pPr>
      <w:r w:rsidRPr="00914AA6">
        <w:rPr>
          <w:rFonts w:ascii="Times New Roman" w:hAnsi="Times New Roman" w:cs="Times New Roman"/>
          <w:sz w:val="28"/>
          <w:szCs w:val="28"/>
        </w:rPr>
        <w:t xml:space="preserve">провести оценку сложившимся методам контроля по учету запасов организаций </w:t>
      </w:r>
      <w:r w:rsidR="00F6121D" w:rsidRPr="00914AA6">
        <w:rPr>
          <w:rFonts w:ascii="Times New Roman" w:hAnsi="Times New Roman" w:cs="Times New Roman"/>
          <w:sz w:val="28"/>
          <w:szCs w:val="28"/>
        </w:rPr>
        <w:t xml:space="preserve">и </w:t>
      </w:r>
      <w:r w:rsidR="004C3B57" w:rsidRPr="00914AA6">
        <w:rPr>
          <w:rFonts w:ascii="Times New Roman" w:hAnsi="Times New Roman" w:cs="Times New Roman"/>
          <w:sz w:val="28"/>
          <w:szCs w:val="28"/>
        </w:rPr>
        <w:t>обосновать их эффективность.</w:t>
      </w:r>
    </w:p>
    <w:p w:rsidR="00D377FC" w:rsidRPr="00914AA6" w:rsidRDefault="00D377FC"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6. Определение объекта и предмета исследования</w:t>
      </w:r>
    </w:p>
    <w:p w:rsidR="00596DC2" w:rsidRPr="00914AA6" w:rsidRDefault="00596DC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b/>
          <w:sz w:val="28"/>
          <w:szCs w:val="28"/>
        </w:rPr>
        <w:t>Предметом</w:t>
      </w:r>
      <w:r w:rsidRPr="00914AA6">
        <w:rPr>
          <w:rFonts w:ascii="Times New Roman" w:hAnsi="Times New Roman" w:cs="Times New Roman"/>
          <w:sz w:val="28"/>
          <w:szCs w:val="28"/>
        </w:rPr>
        <w:t xml:space="preserve"> исследования выступают методологические аспекты учета, анализа и контроля использования материально-производственных запасов в организациях</w:t>
      </w:r>
      <w:r w:rsidR="004C3B57" w:rsidRPr="00914AA6">
        <w:rPr>
          <w:rFonts w:ascii="Times New Roman" w:hAnsi="Times New Roman" w:cs="Times New Roman"/>
          <w:sz w:val="28"/>
          <w:szCs w:val="28"/>
        </w:rPr>
        <w:t>.</w:t>
      </w:r>
    </w:p>
    <w:p w:rsidR="004C3B57" w:rsidRPr="00914AA6" w:rsidRDefault="00596DC2"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b/>
          <w:sz w:val="28"/>
          <w:szCs w:val="28"/>
        </w:rPr>
        <w:t>Объектом</w:t>
      </w:r>
      <w:r w:rsidRPr="00914AA6">
        <w:rPr>
          <w:rFonts w:ascii="Times New Roman" w:hAnsi="Times New Roman" w:cs="Times New Roman"/>
          <w:sz w:val="28"/>
          <w:szCs w:val="28"/>
        </w:rPr>
        <w:t xml:space="preserve"> исследования выступае</w:t>
      </w:r>
      <w:r w:rsidR="00D377FC" w:rsidRPr="00914AA6">
        <w:rPr>
          <w:rFonts w:ascii="Times New Roman" w:hAnsi="Times New Roman" w:cs="Times New Roman"/>
          <w:sz w:val="28"/>
          <w:szCs w:val="28"/>
        </w:rPr>
        <w:t xml:space="preserve">т </w:t>
      </w:r>
      <w:r w:rsidR="004375C6" w:rsidRPr="00914AA6">
        <w:rPr>
          <w:rFonts w:ascii="Times New Roman" w:hAnsi="Times New Roman" w:cs="Times New Roman"/>
          <w:sz w:val="28"/>
          <w:szCs w:val="28"/>
        </w:rPr>
        <w:t>финансово-хозяйственная деятельность</w:t>
      </w:r>
      <w:r w:rsidR="00E607CC" w:rsidRPr="00914AA6">
        <w:rPr>
          <w:rFonts w:ascii="Times New Roman" w:hAnsi="Times New Roman" w:cs="Times New Roman"/>
          <w:sz w:val="28"/>
          <w:szCs w:val="28"/>
        </w:rPr>
        <w:t>, связанная с</w:t>
      </w:r>
      <w:r w:rsidR="004375C6" w:rsidRPr="00914AA6">
        <w:rPr>
          <w:rFonts w:ascii="Times New Roman" w:hAnsi="Times New Roman" w:cs="Times New Roman"/>
          <w:sz w:val="28"/>
          <w:szCs w:val="28"/>
        </w:rPr>
        <w:t xml:space="preserve"> </w:t>
      </w:r>
      <w:r w:rsidRPr="00914AA6">
        <w:rPr>
          <w:rFonts w:ascii="Times New Roman" w:hAnsi="Times New Roman" w:cs="Times New Roman"/>
          <w:sz w:val="28"/>
          <w:szCs w:val="28"/>
        </w:rPr>
        <w:t>использование</w:t>
      </w:r>
      <w:r w:rsidR="00E607CC" w:rsidRPr="00914AA6">
        <w:rPr>
          <w:rFonts w:ascii="Times New Roman" w:hAnsi="Times New Roman" w:cs="Times New Roman"/>
          <w:sz w:val="28"/>
          <w:szCs w:val="28"/>
        </w:rPr>
        <w:t>м</w:t>
      </w:r>
      <w:r w:rsidRPr="00914AA6">
        <w:rPr>
          <w:rFonts w:ascii="Times New Roman" w:hAnsi="Times New Roman" w:cs="Times New Roman"/>
          <w:sz w:val="28"/>
          <w:szCs w:val="28"/>
        </w:rPr>
        <w:t xml:space="preserve"> материально-производственных запасов в организациях</w:t>
      </w:r>
      <w:r w:rsidR="00D377FC" w:rsidRPr="00914AA6">
        <w:rPr>
          <w:rFonts w:ascii="Times New Roman" w:hAnsi="Times New Roman" w:cs="Times New Roman"/>
          <w:sz w:val="28"/>
          <w:szCs w:val="28"/>
        </w:rPr>
        <w:t xml:space="preserve"> на примере </w:t>
      </w:r>
      <w:r w:rsidRPr="00914AA6">
        <w:rPr>
          <w:rFonts w:ascii="Times New Roman" w:hAnsi="Times New Roman" w:cs="Times New Roman"/>
          <w:sz w:val="28"/>
          <w:szCs w:val="28"/>
        </w:rPr>
        <w:t>ООО «ПФ «Донавтоприбор»</w:t>
      </w:r>
      <w:r w:rsidR="004C3B57" w:rsidRPr="00914AA6">
        <w:rPr>
          <w:rFonts w:ascii="Times New Roman" w:hAnsi="Times New Roman" w:cs="Times New Roman"/>
          <w:sz w:val="28"/>
          <w:szCs w:val="28"/>
        </w:rPr>
        <w:t>.</w:t>
      </w:r>
    </w:p>
    <w:p w:rsidR="004C3B57" w:rsidRPr="00914AA6" w:rsidRDefault="004C3B57"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7. Теоретическая и методологическая основа исследования</w:t>
      </w:r>
    </w:p>
    <w:p w:rsidR="00E65D24" w:rsidRPr="00914AA6" w:rsidRDefault="00D360B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Теоретической основой исследования послужили з</w:t>
      </w:r>
      <w:r w:rsidR="00462BA8" w:rsidRPr="00914AA6">
        <w:rPr>
          <w:rFonts w:ascii="Times New Roman" w:hAnsi="Times New Roman" w:cs="Times New Roman"/>
          <w:sz w:val="28"/>
          <w:szCs w:val="28"/>
        </w:rPr>
        <w:t>аконодательные акты РФ</w:t>
      </w:r>
      <w:r w:rsidR="001733ED" w:rsidRPr="00914AA6">
        <w:rPr>
          <w:rFonts w:ascii="Times New Roman" w:hAnsi="Times New Roman" w:cs="Times New Roman"/>
          <w:sz w:val="28"/>
          <w:szCs w:val="28"/>
        </w:rPr>
        <w:t xml:space="preserve"> и нормативно-правовые документы, регулирующие вопросы, связанные бухгалтерским учетом и отчетностью, а также аудиту,</w:t>
      </w:r>
      <w:r w:rsidRPr="00914AA6">
        <w:rPr>
          <w:rFonts w:ascii="Times New Roman" w:hAnsi="Times New Roman" w:cs="Times New Roman"/>
          <w:sz w:val="28"/>
          <w:szCs w:val="28"/>
        </w:rPr>
        <w:t xml:space="preserve"> м</w:t>
      </w:r>
      <w:r w:rsidR="001733ED" w:rsidRPr="00914AA6">
        <w:rPr>
          <w:rFonts w:ascii="Times New Roman" w:hAnsi="Times New Roman" w:cs="Times New Roman"/>
          <w:sz w:val="28"/>
          <w:szCs w:val="28"/>
        </w:rPr>
        <w:t>етодические указания по бухгалтерскому учету материально-производственных запасов</w:t>
      </w:r>
      <w:r w:rsidRPr="00914AA6">
        <w:rPr>
          <w:rFonts w:ascii="Times New Roman" w:hAnsi="Times New Roman" w:cs="Times New Roman"/>
          <w:sz w:val="28"/>
          <w:szCs w:val="28"/>
        </w:rPr>
        <w:t xml:space="preserve">; отечественная и зарубежная литература по бухгалтерскому учету, анализу и контролю; труды российских и зарубежных ученых-экономистов, специалистов-практиков в области учета, анализа и контроля; материалы периодических изданий по направлению исследования; международные стандарты финансовой отчетности и международные стандарты аудита. </w:t>
      </w:r>
    </w:p>
    <w:p w:rsidR="00FA1FA2" w:rsidRPr="00914AA6" w:rsidRDefault="00D360BA"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Методологической основой исследования послужили системный, процессный, ситуационный и сбалансированный научные подходы к исследованию </w:t>
      </w:r>
      <w:r w:rsidR="00F84647" w:rsidRPr="00914AA6">
        <w:rPr>
          <w:rFonts w:ascii="Times New Roman" w:hAnsi="Times New Roman" w:cs="Times New Roman"/>
          <w:sz w:val="28"/>
          <w:szCs w:val="28"/>
        </w:rPr>
        <w:t>финансово-хозяйственной деятельности</w:t>
      </w:r>
      <w:r w:rsidR="00E66856">
        <w:rPr>
          <w:rFonts w:ascii="Times New Roman" w:hAnsi="Times New Roman" w:cs="Times New Roman"/>
          <w:sz w:val="28"/>
          <w:szCs w:val="28"/>
        </w:rPr>
        <w:t xml:space="preserve"> организаций.</w:t>
      </w:r>
    </w:p>
    <w:p w:rsidR="00E607CC" w:rsidRPr="00914AA6" w:rsidRDefault="00173EC8"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8. Характеристика инструментария исследования</w:t>
      </w:r>
    </w:p>
    <w:p w:rsidR="0023535F" w:rsidRPr="00914AA6" w:rsidRDefault="00FA1FA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процессе работы планируется применение следующих общенаучных методов исследования: </w:t>
      </w:r>
      <w:r w:rsidR="0023535F" w:rsidRPr="00914AA6">
        <w:rPr>
          <w:rFonts w:ascii="Times New Roman" w:hAnsi="Times New Roman" w:cs="Times New Roman"/>
          <w:sz w:val="28"/>
          <w:szCs w:val="28"/>
        </w:rPr>
        <w:t>анализ, синтез, индукция, дедукция, наблюдение, системность, комплексность, классификация, описание, сравнение, формализация, аналогия, аналитические, статистические, экономико-математические методы, коэффициентный анализ.</w:t>
      </w:r>
    </w:p>
    <w:p w:rsidR="0023535F" w:rsidRPr="00914AA6" w:rsidRDefault="0023535F"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Каждый из этих методов будет использоваться адекватно и по назначению с целью обеспечения объективного представления результатов исследования, произведенных оценок, выводов и предложений.</w:t>
      </w:r>
      <w:r w:rsidR="00E66856">
        <w:rPr>
          <w:rFonts w:ascii="Times New Roman" w:hAnsi="Times New Roman" w:cs="Times New Roman"/>
          <w:sz w:val="28"/>
          <w:szCs w:val="28"/>
        </w:rPr>
        <w:t xml:space="preserve">  </w:t>
      </w:r>
    </w:p>
    <w:p w:rsidR="00C73CB4" w:rsidRPr="00914AA6" w:rsidRDefault="00C73CB4"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 xml:space="preserve">9. Представление систематизированных взглядов российских и зарубежных ученых по исследуемой проблематике и их критический анализ  </w:t>
      </w:r>
    </w:p>
    <w:p w:rsidR="00E66856" w:rsidRDefault="00CA4E7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Анализ научного вклада в области учета, анализа и контроля материально-производственных запасов показал, что методологические вопросы в этой области освещены во многих трудах отечественных и зарубежных ученых-экономистов. Среди российских представителей можно выделить следующих: О. А. Агеев, Н. А. Адамов, Г.И. Алексеева, Б.А. Аникин, И.С. Аринушкин, В. А. Базаров, А.С. Бакаев, В И. Бариленко, М.А. Бахрушина В.В, Бородина, Н.Д Врублевский, Л.Т Гиляровская, А.В. Гартвич, И.М. Дмитриева, М.Х. Жебрак, И.И. Жуклинец, Т.П. Карпова, В.Э. Керимов, Н.П. Кондраков, М.В. Косолапова, Н.П. Любушин, Г.В. Савицкая, Я.В. Соколов, Л.Н. Чечевицына, А.Е. Шевелев, А.Д. Шеремет и другие. В западной экономической теории, можно выделить следующий ряд представителей, внесших значительный вклад в рассматриваемую тематику исследования: Е.Л. Акофф, Д. Александер, X. Андерсон, А. Апчерч, Д. Блейк, М. Бертонеш, И. Бетге, А. Бриттон, X. В. Грюннинг, К. Друри, Р. Каплан, Р. Купер, М.Р. Метьюс, Р. Найт, Д.П. Нортон,Э.С. Хендриксен и другие. </w:t>
      </w:r>
    </w:p>
    <w:p w:rsidR="00CA4E79" w:rsidRPr="00914AA6" w:rsidRDefault="00B61717"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Однако, на сегодняшний день в современной научной литературе недостаточно разработок в методике применения процедур анализа при осуществлении внутреннего контроля организаций, а также комплексных работ, посвященных исследованию влияния МСФО на становление нового учета в России. </w:t>
      </w:r>
    </w:p>
    <w:p w:rsidR="00C73CB4" w:rsidRPr="00914AA6" w:rsidRDefault="00C73CB4"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10. План диссертационного исследования</w:t>
      </w:r>
    </w:p>
    <w:p w:rsidR="00C73CB4"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Введение</w:t>
      </w:r>
    </w:p>
    <w:p w:rsidR="00B95EFD"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b/>
          <w:sz w:val="28"/>
          <w:szCs w:val="28"/>
        </w:rPr>
        <w:t>Глава 1</w:t>
      </w:r>
      <w:r w:rsidRPr="00914AA6">
        <w:rPr>
          <w:rFonts w:ascii="Times New Roman" w:hAnsi="Times New Roman" w:cs="Times New Roman"/>
          <w:sz w:val="28"/>
          <w:szCs w:val="28"/>
        </w:rPr>
        <w:t xml:space="preserve">. </w:t>
      </w:r>
      <w:r w:rsidR="00B95EFD" w:rsidRPr="00914AA6">
        <w:rPr>
          <w:rFonts w:ascii="Times New Roman" w:hAnsi="Times New Roman" w:cs="Times New Roman"/>
          <w:sz w:val="28"/>
          <w:szCs w:val="28"/>
        </w:rPr>
        <w:t xml:space="preserve">Исследование материально-производственных запасов </w:t>
      </w:r>
      <w:r w:rsidRPr="00914AA6">
        <w:rPr>
          <w:rFonts w:ascii="Times New Roman" w:hAnsi="Times New Roman" w:cs="Times New Roman"/>
          <w:sz w:val="28"/>
          <w:szCs w:val="28"/>
        </w:rPr>
        <w:t>как экономическ</w:t>
      </w:r>
      <w:r w:rsidR="00B95EFD" w:rsidRPr="00914AA6">
        <w:rPr>
          <w:rFonts w:ascii="Times New Roman" w:hAnsi="Times New Roman" w:cs="Times New Roman"/>
          <w:sz w:val="28"/>
          <w:szCs w:val="28"/>
        </w:rPr>
        <w:t>ой и учетной категории</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lastRenderedPageBreak/>
        <w:t xml:space="preserve">1.1. Понятие и классификация </w:t>
      </w:r>
      <w:r w:rsidR="00B95EFD" w:rsidRPr="00914AA6">
        <w:rPr>
          <w:rFonts w:ascii="Times New Roman" w:hAnsi="Times New Roman" w:cs="Times New Roman"/>
          <w:sz w:val="28"/>
          <w:szCs w:val="28"/>
        </w:rPr>
        <w:t>материально-производственных запасов</w:t>
      </w:r>
      <w:r w:rsidRPr="00914AA6">
        <w:rPr>
          <w:rFonts w:ascii="Times New Roman" w:hAnsi="Times New Roman" w:cs="Times New Roman"/>
          <w:sz w:val="28"/>
          <w:szCs w:val="28"/>
        </w:rPr>
        <w:t xml:space="preserve"> организации</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 xml:space="preserve">1.2. </w:t>
      </w:r>
      <w:r w:rsidR="00B95EFD" w:rsidRPr="00914AA6">
        <w:rPr>
          <w:rFonts w:ascii="Times New Roman" w:hAnsi="Times New Roman" w:cs="Times New Roman"/>
          <w:sz w:val="28"/>
          <w:szCs w:val="28"/>
        </w:rPr>
        <w:t>Обзор способов оценки материально-производственных запасов</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1.3. Нормативно-правовое регулирование бухгалтерского учета операций с запасами</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b/>
          <w:sz w:val="28"/>
          <w:szCs w:val="28"/>
        </w:rPr>
        <w:t>Глава 2.</w:t>
      </w:r>
      <w:r w:rsidRPr="00914AA6">
        <w:rPr>
          <w:rFonts w:ascii="Times New Roman" w:hAnsi="Times New Roman" w:cs="Times New Roman"/>
          <w:sz w:val="28"/>
          <w:szCs w:val="28"/>
        </w:rPr>
        <w:t xml:space="preserve"> Развитие методики </w:t>
      </w:r>
      <w:r w:rsidR="00B95EFD" w:rsidRPr="00914AA6">
        <w:rPr>
          <w:rFonts w:ascii="Times New Roman" w:hAnsi="Times New Roman" w:cs="Times New Roman"/>
          <w:sz w:val="28"/>
          <w:szCs w:val="28"/>
        </w:rPr>
        <w:t>бухгалтерского</w:t>
      </w:r>
      <w:r w:rsidRPr="00914AA6">
        <w:rPr>
          <w:rFonts w:ascii="Times New Roman" w:hAnsi="Times New Roman" w:cs="Times New Roman"/>
          <w:sz w:val="28"/>
          <w:szCs w:val="28"/>
        </w:rPr>
        <w:t xml:space="preserve"> учета операций с запасами </w:t>
      </w:r>
      <w:r w:rsidR="00B95EFD" w:rsidRPr="00914AA6">
        <w:rPr>
          <w:rFonts w:ascii="Times New Roman" w:hAnsi="Times New Roman" w:cs="Times New Roman"/>
          <w:sz w:val="28"/>
          <w:szCs w:val="28"/>
        </w:rPr>
        <w:t>в</w:t>
      </w:r>
      <w:r w:rsidRPr="00914AA6">
        <w:rPr>
          <w:rFonts w:ascii="Times New Roman" w:hAnsi="Times New Roman" w:cs="Times New Roman"/>
          <w:sz w:val="28"/>
          <w:szCs w:val="28"/>
        </w:rPr>
        <w:t xml:space="preserve"> ООО «ПФ «Донавтоприбор»</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 xml:space="preserve">2.1. Характеристика финансово-хозяйственной деятельности ООО «ПФ «Донавтоприбор» и оценка ее влияния на специфику учета </w:t>
      </w:r>
      <w:r w:rsidR="00B95EFD" w:rsidRPr="00914AA6">
        <w:rPr>
          <w:rFonts w:ascii="Times New Roman" w:hAnsi="Times New Roman" w:cs="Times New Roman"/>
          <w:sz w:val="28"/>
          <w:szCs w:val="28"/>
        </w:rPr>
        <w:t>материально-производственных запасов</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 xml:space="preserve">2.2. </w:t>
      </w:r>
      <w:r w:rsidR="00B95EFD" w:rsidRPr="00914AA6">
        <w:rPr>
          <w:rFonts w:ascii="Times New Roman" w:hAnsi="Times New Roman" w:cs="Times New Roman"/>
          <w:sz w:val="28"/>
          <w:szCs w:val="28"/>
        </w:rPr>
        <w:t>Учет</w:t>
      </w:r>
      <w:r w:rsidRPr="00914AA6">
        <w:rPr>
          <w:rFonts w:ascii="Times New Roman" w:hAnsi="Times New Roman" w:cs="Times New Roman"/>
          <w:sz w:val="28"/>
          <w:szCs w:val="28"/>
        </w:rPr>
        <w:t xml:space="preserve"> движения </w:t>
      </w:r>
      <w:r w:rsidR="00B95EFD" w:rsidRPr="00914AA6">
        <w:rPr>
          <w:rFonts w:ascii="Times New Roman" w:hAnsi="Times New Roman" w:cs="Times New Roman"/>
          <w:sz w:val="28"/>
          <w:szCs w:val="28"/>
        </w:rPr>
        <w:t>материально-производственных запасов</w:t>
      </w:r>
      <w:r w:rsidRPr="00914AA6">
        <w:rPr>
          <w:rFonts w:ascii="Times New Roman" w:hAnsi="Times New Roman" w:cs="Times New Roman"/>
          <w:sz w:val="28"/>
          <w:szCs w:val="28"/>
        </w:rPr>
        <w:t xml:space="preserve"> в ООО «ПФ «Донавтоприбор»</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 xml:space="preserve">2.3. Развитие методики учета </w:t>
      </w:r>
      <w:r w:rsidR="004D041E" w:rsidRPr="00914AA6">
        <w:rPr>
          <w:rFonts w:ascii="Times New Roman" w:hAnsi="Times New Roman" w:cs="Times New Roman"/>
          <w:sz w:val="28"/>
          <w:szCs w:val="28"/>
        </w:rPr>
        <w:t>материально-производственных запасов</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b/>
          <w:sz w:val="28"/>
          <w:szCs w:val="28"/>
        </w:rPr>
        <w:t>Глава 3.</w:t>
      </w:r>
      <w:r w:rsidRPr="00914AA6">
        <w:rPr>
          <w:rFonts w:ascii="Times New Roman" w:hAnsi="Times New Roman" w:cs="Times New Roman"/>
          <w:sz w:val="28"/>
          <w:szCs w:val="28"/>
        </w:rPr>
        <w:t xml:space="preserve"> Развитие системы внутреннего контроля </w:t>
      </w:r>
      <w:r w:rsidR="004D041E" w:rsidRPr="00914AA6">
        <w:rPr>
          <w:rFonts w:ascii="Times New Roman" w:hAnsi="Times New Roman" w:cs="Times New Roman"/>
          <w:sz w:val="28"/>
          <w:szCs w:val="28"/>
        </w:rPr>
        <w:t xml:space="preserve">и анализа </w:t>
      </w:r>
      <w:r w:rsidRPr="00914AA6">
        <w:rPr>
          <w:rFonts w:ascii="Times New Roman" w:hAnsi="Times New Roman" w:cs="Times New Roman"/>
          <w:sz w:val="28"/>
          <w:szCs w:val="28"/>
        </w:rPr>
        <w:t>в ООО «ПФ «Донавтоприбор»</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3.1. Оценка эффективности системы внутреннего контроля организации</w:t>
      </w:r>
    </w:p>
    <w:p w:rsidR="001C52F8" w:rsidRPr="00914AA6" w:rsidRDefault="001C52F8"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3.2. Развитие методики учета и контроля операций с запасами</w:t>
      </w:r>
    </w:p>
    <w:p w:rsidR="00B029B1" w:rsidRPr="00B040E7" w:rsidRDefault="001C52F8" w:rsidP="00B040E7">
      <w:pPr>
        <w:spacing w:after="0" w:line="360" w:lineRule="auto"/>
        <w:jc w:val="both"/>
        <w:rPr>
          <w:rFonts w:ascii="Times New Roman" w:hAnsi="Times New Roman" w:cs="Times New Roman"/>
          <w:color w:val="000000" w:themeColor="text1"/>
          <w:sz w:val="28"/>
          <w:szCs w:val="28"/>
        </w:rPr>
      </w:pPr>
      <w:r w:rsidRPr="00914AA6">
        <w:rPr>
          <w:rFonts w:ascii="Times New Roman" w:hAnsi="Times New Roman" w:cs="Times New Roman"/>
          <w:color w:val="000000" w:themeColor="text1"/>
          <w:sz w:val="28"/>
          <w:szCs w:val="28"/>
        </w:rPr>
        <w:t xml:space="preserve">3.3. </w:t>
      </w:r>
      <w:r w:rsidR="004D041E" w:rsidRPr="00914AA6">
        <w:rPr>
          <w:rFonts w:ascii="Times New Roman" w:hAnsi="Times New Roman" w:cs="Times New Roman"/>
          <w:color w:val="000000" w:themeColor="text1"/>
          <w:sz w:val="28"/>
          <w:szCs w:val="28"/>
        </w:rPr>
        <w:t xml:space="preserve">Развитие методики анализа запасов организации </w:t>
      </w:r>
    </w:p>
    <w:p w:rsidR="00AB02BD" w:rsidRPr="00B040E7" w:rsidRDefault="00C73CB4" w:rsidP="00B040E7">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11. Библиографичес</w:t>
      </w:r>
      <w:r w:rsidR="00B040E7">
        <w:rPr>
          <w:rFonts w:ascii="Times New Roman" w:hAnsi="Times New Roman" w:cs="Times New Roman"/>
          <w:b/>
          <w:sz w:val="28"/>
          <w:szCs w:val="28"/>
          <w:u w:val="single"/>
        </w:rPr>
        <w:t>кий список изученной литературы</w:t>
      </w:r>
    </w:p>
    <w:p w:rsidR="001118DE" w:rsidRPr="00914AA6" w:rsidRDefault="001118DE" w:rsidP="00914AA6">
      <w:pPr>
        <w:spacing w:after="0" w:line="360" w:lineRule="auto"/>
        <w:ind w:firstLine="709"/>
        <w:jc w:val="center"/>
        <w:rPr>
          <w:rFonts w:ascii="Times New Roman" w:hAnsi="Times New Roman" w:cs="Times New Roman"/>
          <w:b/>
          <w:sz w:val="28"/>
          <w:szCs w:val="28"/>
        </w:rPr>
      </w:pPr>
      <w:r w:rsidRPr="00914AA6">
        <w:rPr>
          <w:rFonts w:ascii="Times New Roman" w:hAnsi="Times New Roman" w:cs="Times New Roman"/>
          <w:b/>
          <w:sz w:val="28"/>
          <w:szCs w:val="28"/>
        </w:rPr>
        <w:t>Нормативные документы:</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«Гражданский кодекс Российской Федерации (часть первая)» от 30.11.1994 N 51-ФЗ (ред. от 31.07.2020)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«Гражданский кодекс Российской Федерации (часть вторая)» от 26.01.1996 № 14–ФЗ (ред. от 27.12.2019, с изм. от 28.04.2020)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«Налоговый кодекс Российской Федерации (часть первая)» от 31.07.1998 № 146–ФЗ (ред. от 09.11.2020)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4. «Налоговый кодекс Российской Федерации (часть вторая)» от 05.08.2000 № 117-ФЗ (ред. от 09.11.2020) (с изм. и доп., вступ. в силу с 15.11.2020)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5. Федеральный закон от 08.02.1998 № 14–ФЗ (ред. от 31.07.2020) «Об обществах с ограниченной ответственностью»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6. Федеральный закон от 24.07.2007 N 209-ФЗ (ред. от 27.10.2020) «О развитии малого и среднего предпринимательства в Российской Федерации»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7. Федеральный закон от 30.12.2008 N 307-ФЗ (ред. от 26.11.2019, с изм. от 01.04.2020) «Об аудиторской деятельности»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8. Федеральный закон от 06.12.2011 N 402-ФЗ (ред. от 26.07.2019) «О бухгалтерском учете» (с изм. и доп., вступ. в силу с 01.01.2020)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9. Приказ Минфина РФ от 06.07.1999 № 43н (ред. от 08.11.2010, с изм. от 29.01.2018) «Об утверждении Положения по бухгалтерскому учету «Бухгалтерская отчетность организации» (ПБУ 4/99)»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10. Приказ Минфина России от 09.06.2001 N 44н (ред. от 16.05.2016) «Об утверждении Положения по бухгалтерскому учету «Учет материально-производственных запасов» ПБУ 5/01» (Зарегистрировано в Минюсте России 19.07.2001 N 2806) [Электронный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11. Приказ Минфина России от 15.11.2019 N 180н "Об утверждении Федерального стандарта бухгалтерского учета ФСБУ 5/2019 "Запасы" (вместе с "ФСБУ 5/2019...") (Зарегистрировано в Минюсте России 25.03.2020 N 57837) </w:t>
      </w:r>
      <w:r w:rsidRPr="00914AA6">
        <w:rPr>
          <w:rFonts w:ascii="Times New Roman" w:hAnsi="Times New Roman" w:cs="Times New Roman"/>
          <w:sz w:val="28"/>
          <w:szCs w:val="28"/>
        </w:rPr>
        <w:lastRenderedPageBreak/>
        <w:t>[Электронный ресурс] // Справочно-правовая система «Консультант Плюс» / 2020.</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12. Приказ Минфина России от 28.12.2001 N 119н (ред. от 24.10.2016) «Об утверждении Методических указаний по бухгалтерскому учету материально-производственных запасов» [Электронный ресурс] // Справочно-правовая система «Консультант Плюс» / 2020.</w:t>
      </w:r>
    </w:p>
    <w:p w:rsidR="00F901D0"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13. Приказ Минфина РФ от 26.12.2002 N 135н (ред. от 24.12.2010)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(Зарегистрировано в Минюсте РФ 03.02.2003 N 4174) [Электронный ресурс] // Справочно-правовая система «Консультант Плюс» / 2020.</w:t>
      </w:r>
    </w:p>
    <w:p w:rsidR="001118DE"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14</w:t>
      </w:r>
      <w:r w:rsidR="001118DE" w:rsidRPr="00914AA6">
        <w:rPr>
          <w:rFonts w:ascii="Times New Roman" w:hAnsi="Times New Roman" w:cs="Times New Roman"/>
          <w:sz w:val="28"/>
          <w:szCs w:val="28"/>
        </w:rPr>
        <w:t>. «Методические рекомендации по учету и оформлению операций приема, хранения и отпуска товаров в организациях торговли» (утв. письмом Роскомторга от 10.07.1996 N 1-794/32-5) [Электронный ресурс] // Справочно-правовая система «Консультант Плюс» / 2020.</w:t>
      </w:r>
    </w:p>
    <w:p w:rsidR="001118DE"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15</w:t>
      </w:r>
      <w:r w:rsidR="001118DE" w:rsidRPr="00914AA6">
        <w:rPr>
          <w:rFonts w:ascii="Times New Roman" w:hAnsi="Times New Roman" w:cs="Times New Roman"/>
          <w:sz w:val="28"/>
          <w:szCs w:val="28"/>
        </w:rPr>
        <w:t>. Приказ Минфина РФ от 13.06.1995 N 49 (ред. от 08.11.2010) «Об утверждении Методических указаний по инвентаризации имущества и финансовых обязательств» [Электронный ресурс] // Справочно-правовая система «Консультант Плюс» / 2020.</w:t>
      </w:r>
    </w:p>
    <w:p w:rsidR="001118DE"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16</w:t>
      </w:r>
      <w:r w:rsidR="001118DE" w:rsidRPr="00914AA6">
        <w:rPr>
          <w:rFonts w:ascii="Times New Roman" w:hAnsi="Times New Roman" w:cs="Times New Roman"/>
          <w:sz w:val="28"/>
          <w:szCs w:val="28"/>
        </w:rPr>
        <w:t>. «Методические рекомендации по сбору аудиторских доказательств достоверности показателей материально-производственных запасов в бухгалтерской отчетности» [Электронный ресурс] // Справочно-правовая система «Консультант Плюс» / 2020.</w:t>
      </w:r>
    </w:p>
    <w:p w:rsidR="001118DE"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17</w:t>
      </w:r>
      <w:r w:rsidR="001118DE" w:rsidRPr="00914AA6">
        <w:rPr>
          <w:rFonts w:ascii="Times New Roman" w:hAnsi="Times New Roman" w:cs="Times New Roman"/>
          <w:sz w:val="28"/>
          <w:szCs w:val="28"/>
        </w:rPr>
        <w:t>. 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 [Электронный ресурс] // Справочно-правовая система «Консультант Плюс» / 2020.</w:t>
      </w:r>
    </w:p>
    <w:p w:rsidR="00AB02BD" w:rsidRPr="00E66856" w:rsidRDefault="00F901D0"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18</w:t>
      </w:r>
      <w:r w:rsidR="001118DE" w:rsidRPr="00914AA6">
        <w:rPr>
          <w:rFonts w:ascii="Times New Roman" w:hAnsi="Times New Roman" w:cs="Times New Roman"/>
          <w:sz w:val="28"/>
          <w:szCs w:val="28"/>
        </w:rPr>
        <w:t xml:space="preserve">. «Международный стандарт финансовой отчетности (IAS) 2 «Запасы» (введен в действие на территории Российской Федерации Приказом Минфина </w:t>
      </w:r>
      <w:r w:rsidR="001118DE" w:rsidRPr="00914AA6">
        <w:rPr>
          <w:rFonts w:ascii="Times New Roman" w:hAnsi="Times New Roman" w:cs="Times New Roman"/>
          <w:sz w:val="28"/>
          <w:szCs w:val="28"/>
        </w:rPr>
        <w:lastRenderedPageBreak/>
        <w:t>России от 28.12.2015 N 217н) (ред. от 11.07.2016) [Электронный ресурс] // Справочно-правовая сис</w:t>
      </w:r>
      <w:r w:rsidR="00E66856">
        <w:rPr>
          <w:rFonts w:ascii="Times New Roman" w:hAnsi="Times New Roman" w:cs="Times New Roman"/>
          <w:sz w:val="28"/>
          <w:szCs w:val="28"/>
        </w:rPr>
        <w:t>тема «Консультант Плюс» / 2020.</w:t>
      </w:r>
    </w:p>
    <w:p w:rsidR="001118DE" w:rsidRPr="00914AA6" w:rsidRDefault="001118DE" w:rsidP="00914AA6">
      <w:pPr>
        <w:spacing w:after="0" w:line="360" w:lineRule="auto"/>
        <w:ind w:firstLine="709"/>
        <w:jc w:val="center"/>
        <w:rPr>
          <w:rFonts w:ascii="Times New Roman" w:hAnsi="Times New Roman" w:cs="Times New Roman"/>
          <w:b/>
          <w:sz w:val="28"/>
          <w:szCs w:val="28"/>
        </w:rPr>
      </w:pPr>
      <w:r w:rsidRPr="00914AA6">
        <w:rPr>
          <w:rFonts w:ascii="Times New Roman" w:hAnsi="Times New Roman" w:cs="Times New Roman"/>
          <w:b/>
          <w:sz w:val="28"/>
          <w:szCs w:val="28"/>
        </w:rPr>
        <w:t>Диссертации:</w:t>
      </w:r>
    </w:p>
    <w:p w:rsidR="00B040E7" w:rsidRPr="00B040E7" w:rsidRDefault="001118DE"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Удалов А.А. Развитие методики анализа и аудита материально-производственных запасов в коммерческих организация</w:t>
      </w:r>
      <w:r w:rsidR="00B040E7">
        <w:rPr>
          <w:rFonts w:ascii="Times New Roman" w:hAnsi="Times New Roman" w:cs="Times New Roman"/>
          <w:sz w:val="28"/>
          <w:szCs w:val="28"/>
        </w:rPr>
        <w:t>х. М.: диссертация к.э.н., 2014</w:t>
      </w:r>
    </w:p>
    <w:p w:rsidR="001118DE" w:rsidRPr="00914AA6" w:rsidRDefault="001118DE" w:rsidP="00914AA6">
      <w:pPr>
        <w:spacing w:after="0" w:line="360" w:lineRule="auto"/>
        <w:ind w:firstLine="709"/>
        <w:jc w:val="center"/>
        <w:rPr>
          <w:rFonts w:ascii="Times New Roman" w:hAnsi="Times New Roman" w:cs="Times New Roman"/>
          <w:b/>
          <w:sz w:val="28"/>
          <w:szCs w:val="28"/>
        </w:rPr>
      </w:pPr>
      <w:r w:rsidRPr="00914AA6">
        <w:rPr>
          <w:rFonts w:ascii="Times New Roman" w:hAnsi="Times New Roman" w:cs="Times New Roman"/>
          <w:b/>
          <w:sz w:val="28"/>
          <w:szCs w:val="28"/>
        </w:rPr>
        <w:t>Авторефераты:</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Алексеенко Алексей Юрьевич. Развитие методики учета и внутреннего аудита материально-производственных запасов в стивидорных организациях [Текст]: специальность 08.00.12 "Бухгалтерский учет, статистика": автореферат диссертации на соискание ученой степени кандидата экономических наук / А. Ю. Алексеенко. - Краснодар, 2018. - 24 с. - Библиогр.: с. 24. - Место защиты: Кубан. гос. аграр. ун-т им. И. Т. Трубилина.</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Кретов Александр Алексеевич. Экономический анализ и контроль материально-производственных запасов коммерческой организации [Текст]: специальность 08.00.12 "Бухгалтерский учет, статистика": автореферат диссертации на соискание ученой степени кандидата экономических наук / А.А. Кретов. – Воронеж, 2006. Место защиты: Воронежский государственный университет (ВГУ)</w:t>
      </w:r>
    </w:p>
    <w:p w:rsidR="001118DE" w:rsidRPr="00914AA6" w:rsidRDefault="001118D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3. Калиновский Сергей Александрович. Учет и анализ в системе формирования и использования запасов [Текст]: специальность 08.00.12 "Бухгалтерский учет, статистика": автореферат диссертации на соискание ученой степени кандидата экономических наук / С.А. Калиновский. – Тольятти, 2011. Место защиты: Саратовский государственный социально-экономический университет </w:t>
      </w:r>
    </w:p>
    <w:p w:rsidR="007015AA" w:rsidRPr="00914AA6" w:rsidRDefault="007015A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4. Мездриков Юрий Вячеславович. Методология и организация учета и анализа оборотного капитала организациях [Текст]: специальность 08.00.12 "Бухгалтерский учет, статистика": автореферат диссертации на соискание ученой степени доктора экономических наук / Ю. В. Мездриков – Саратов, </w:t>
      </w:r>
      <w:r w:rsidRPr="00914AA6">
        <w:rPr>
          <w:rFonts w:ascii="Times New Roman" w:hAnsi="Times New Roman" w:cs="Times New Roman"/>
          <w:sz w:val="28"/>
          <w:szCs w:val="28"/>
        </w:rPr>
        <w:lastRenderedPageBreak/>
        <w:t>2009. Место защиты: Саратовский государственный социально-экономический университет</w:t>
      </w:r>
    </w:p>
    <w:p w:rsidR="001118DE" w:rsidRPr="00914AA6" w:rsidRDefault="007015A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5</w:t>
      </w:r>
      <w:r w:rsidR="001118DE" w:rsidRPr="00914AA6">
        <w:rPr>
          <w:rFonts w:ascii="Times New Roman" w:hAnsi="Times New Roman" w:cs="Times New Roman"/>
          <w:sz w:val="28"/>
          <w:szCs w:val="28"/>
        </w:rPr>
        <w:t>. Удалов Андрей Андреевич. Развитие методики анализа и аудита материально-производственных запасов в коммерческих организациях [Текст]: специальность 08.00.12 "Бухгалтерский учет, статистика": автореферат диссертации на соискание ученой степени кандидата эк</w:t>
      </w:r>
      <w:r w:rsidRPr="00914AA6">
        <w:rPr>
          <w:rFonts w:ascii="Times New Roman" w:hAnsi="Times New Roman" w:cs="Times New Roman"/>
          <w:sz w:val="28"/>
          <w:szCs w:val="28"/>
        </w:rPr>
        <w:t>ономических наук / А. А. Удалов</w:t>
      </w:r>
      <w:r w:rsidR="001118DE" w:rsidRPr="00914AA6">
        <w:rPr>
          <w:rFonts w:ascii="Times New Roman" w:hAnsi="Times New Roman" w:cs="Times New Roman"/>
          <w:sz w:val="28"/>
          <w:szCs w:val="28"/>
        </w:rPr>
        <w:t>; [Рост. гос. экон. ун-т (РИНХ)]. - Ростов-на-Дону, 2014</w:t>
      </w:r>
    </w:p>
    <w:p w:rsidR="007015AA" w:rsidRPr="00E66856" w:rsidRDefault="007015AA"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6</w:t>
      </w:r>
      <w:r w:rsidR="001118DE" w:rsidRPr="00914AA6">
        <w:rPr>
          <w:rFonts w:ascii="Times New Roman" w:hAnsi="Times New Roman" w:cs="Times New Roman"/>
          <w:sz w:val="28"/>
          <w:szCs w:val="28"/>
        </w:rPr>
        <w:t>. Щеульникова Людмила Юрьевна. Развитие системы управленческого учета и анализа затрат на предприятиях промышленности [Текст]: специальность 08.00.12 "Бухгалтерский учет, статистика": автореферат диссертации на соискание ученой степени кандидата экономических наук / Л.Ю. Щеульникова. – Орел, 2010. Место защиты: Государственное образовательное учреждение высшего профессионального образования «Орловский государственный технический университет»</w:t>
      </w:r>
    </w:p>
    <w:p w:rsidR="00AC7794" w:rsidRPr="00914AA6" w:rsidRDefault="00AC7794" w:rsidP="00914AA6">
      <w:pPr>
        <w:spacing w:after="0" w:line="360" w:lineRule="auto"/>
        <w:ind w:firstLine="709"/>
        <w:jc w:val="center"/>
        <w:rPr>
          <w:rFonts w:ascii="Times New Roman" w:hAnsi="Times New Roman" w:cs="Times New Roman"/>
          <w:b/>
          <w:sz w:val="28"/>
          <w:szCs w:val="28"/>
        </w:rPr>
      </w:pPr>
      <w:r w:rsidRPr="00914AA6">
        <w:rPr>
          <w:rFonts w:ascii="Times New Roman" w:hAnsi="Times New Roman" w:cs="Times New Roman"/>
          <w:b/>
          <w:sz w:val="28"/>
          <w:szCs w:val="28"/>
        </w:rPr>
        <w:t>Монографии</w:t>
      </w:r>
    </w:p>
    <w:p w:rsidR="00AB02BD" w:rsidRPr="00E66856" w:rsidRDefault="00AC7794"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Бухгалтерский учет и контроль в различных</w:t>
      </w:r>
      <w:r w:rsidR="00284873" w:rsidRPr="00914AA6">
        <w:rPr>
          <w:rFonts w:ascii="Times New Roman" w:hAnsi="Times New Roman" w:cs="Times New Roman"/>
          <w:sz w:val="28"/>
          <w:szCs w:val="28"/>
        </w:rPr>
        <w:t xml:space="preserve"> секторах экономики: монография</w:t>
      </w:r>
      <w:r w:rsidRPr="00914AA6">
        <w:rPr>
          <w:rFonts w:ascii="Times New Roman" w:hAnsi="Times New Roman" w:cs="Times New Roman"/>
          <w:sz w:val="28"/>
          <w:szCs w:val="28"/>
        </w:rPr>
        <w:t>; Под редакцией професс</w:t>
      </w:r>
      <w:r w:rsidR="00284873" w:rsidRPr="00914AA6">
        <w:rPr>
          <w:rFonts w:ascii="Times New Roman" w:hAnsi="Times New Roman" w:cs="Times New Roman"/>
          <w:sz w:val="28"/>
          <w:szCs w:val="28"/>
        </w:rPr>
        <w:t>ора Лабынцева Н.Т. – Ростов н/Д</w:t>
      </w:r>
      <w:r w:rsidRPr="00914AA6">
        <w:rPr>
          <w:rFonts w:ascii="Times New Roman" w:hAnsi="Times New Roman" w:cs="Times New Roman"/>
          <w:sz w:val="28"/>
          <w:szCs w:val="28"/>
        </w:rPr>
        <w:t>: Издательско-полиграфический комплекс РГЭУ (РИНХ), 2020. с</w:t>
      </w:r>
      <w:r w:rsidR="00E66856">
        <w:rPr>
          <w:rFonts w:ascii="Times New Roman" w:hAnsi="Times New Roman" w:cs="Times New Roman"/>
          <w:sz w:val="28"/>
          <w:szCs w:val="28"/>
        </w:rPr>
        <w:t>.: с ил. ISBN 978-5-7972-2731-1</w:t>
      </w:r>
    </w:p>
    <w:p w:rsidR="00752E9B" w:rsidRPr="00914AA6" w:rsidRDefault="00752E9B" w:rsidP="00914AA6">
      <w:pPr>
        <w:spacing w:after="0" w:line="360" w:lineRule="auto"/>
        <w:ind w:firstLine="709"/>
        <w:jc w:val="center"/>
        <w:rPr>
          <w:rFonts w:ascii="Times New Roman" w:hAnsi="Times New Roman" w:cs="Times New Roman"/>
          <w:b/>
          <w:sz w:val="28"/>
          <w:szCs w:val="28"/>
        </w:rPr>
      </w:pPr>
      <w:r w:rsidRPr="00914AA6">
        <w:rPr>
          <w:rFonts w:ascii="Times New Roman" w:hAnsi="Times New Roman" w:cs="Times New Roman"/>
          <w:b/>
          <w:sz w:val="28"/>
          <w:szCs w:val="28"/>
        </w:rPr>
        <w:t>Учебники и учебные пособия</w:t>
      </w:r>
    </w:p>
    <w:p w:rsidR="00752E9B" w:rsidRPr="00914AA6" w:rsidRDefault="00477C41"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Анциферова И. В. Бухгалтерский финансовый учет: Учебник / И. В. Анциферова. — М.: Издательско-торговая корпорация «Дашков и Ко», 2017. – 558 с. ISBN 978-5-394-01988-3</w:t>
      </w:r>
    </w:p>
    <w:p w:rsidR="003A3A9D" w:rsidRPr="00914AA6" w:rsidRDefault="003A3A9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2. Азарская, М.А. Система внутреннего контроля организаций: учебное пособие: / М.А. Азарская ; Поволжский государственный технологический университет. – Йошкар-Ола: Поволжский государственный технологический университет, 2018. – 69 с.: табл. – Библиогр. в кн. – ISBN 978-5-8158-1939-9. </w:t>
      </w:r>
    </w:p>
    <w:p w:rsidR="001C277A" w:rsidRPr="00914AA6" w:rsidRDefault="003A3A9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3. </w:t>
      </w:r>
      <w:r w:rsidR="001C277A" w:rsidRPr="00914AA6">
        <w:rPr>
          <w:rFonts w:ascii="Times New Roman" w:hAnsi="Times New Roman" w:cs="Times New Roman"/>
          <w:sz w:val="28"/>
          <w:szCs w:val="28"/>
        </w:rPr>
        <w:t xml:space="preserve">Аудит: Учебник для бакалавров / А. Е. Суглобов, Б. Т. Жарылгасова, В. Ю. Савин и др.; под ред. д. э. н., проф. А. Е. Суглобова. — 4-е изд., перераб. </w:t>
      </w:r>
      <w:r w:rsidR="001C277A" w:rsidRPr="00914AA6">
        <w:rPr>
          <w:rFonts w:ascii="Times New Roman" w:hAnsi="Times New Roman" w:cs="Times New Roman"/>
          <w:sz w:val="28"/>
          <w:szCs w:val="28"/>
        </w:rPr>
        <w:lastRenderedPageBreak/>
        <w:t>и доп. — М.: Издательско-торговая корпорация «Дашков и К°», 2020. — 373 с. ISBN 978-5-394-03454-1</w:t>
      </w:r>
    </w:p>
    <w:p w:rsidR="00452BA7"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4. </w:t>
      </w:r>
      <w:r w:rsidR="00452BA7" w:rsidRPr="00914AA6">
        <w:rPr>
          <w:rFonts w:ascii="Times New Roman" w:hAnsi="Times New Roman" w:cs="Times New Roman"/>
          <w:sz w:val="28"/>
          <w:szCs w:val="28"/>
        </w:rPr>
        <w:t>Бланк И.А. Управление активами и капиталом предприятия. – К.: Ника-Центр, эльга, 2003. – 448 с. – («Энциклопедия финансового менеджера»; Вып.2). – ISBN 5-901620-39-9</w:t>
      </w:r>
    </w:p>
    <w:p w:rsidR="003A3A9D"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5</w:t>
      </w:r>
      <w:r w:rsidR="003A3A9D" w:rsidRPr="00914AA6">
        <w:rPr>
          <w:rFonts w:ascii="Times New Roman" w:hAnsi="Times New Roman" w:cs="Times New Roman"/>
          <w:sz w:val="28"/>
          <w:szCs w:val="28"/>
        </w:rPr>
        <w:t xml:space="preserve">. Бобошко, В.И. Контроль и ревизия: учебное пособие / В.И. Бобошко. – Москва: Юнити, 2015. – 312 с. – Библиогр. в кн. – ISBN 978-5-238-02379-3. </w:t>
      </w:r>
    </w:p>
    <w:p w:rsidR="00477C41"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6</w:t>
      </w:r>
      <w:r w:rsidR="00477C41" w:rsidRPr="00914AA6">
        <w:rPr>
          <w:rFonts w:ascii="Times New Roman" w:hAnsi="Times New Roman" w:cs="Times New Roman"/>
          <w:sz w:val="28"/>
          <w:szCs w:val="28"/>
        </w:rPr>
        <w:t>. Богатая, И.Н. Аутсорсинг бухгалтерских услуг: модуль 2 «Особенности оказания услуг в области бухгалтерского аутсорсинга»: / И.Н. Богатая, Н.Н. Хахонова; Ростовский государственный экономический университет (РИНХ). – Ростов-на-Дону: Издательско-полиграфический комплекс РГЭУ (РИНХ), 2019. – 527 с.: табл., граф. – Библиогр. в кн. – ISBN 978-5-7972-2601-7.</w:t>
      </w:r>
    </w:p>
    <w:p w:rsidR="00477C41"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7</w:t>
      </w:r>
      <w:r w:rsidR="003A3A9D" w:rsidRPr="00914AA6">
        <w:rPr>
          <w:rFonts w:ascii="Times New Roman" w:hAnsi="Times New Roman" w:cs="Times New Roman"/>
          <w:sz w:val="28"/>
          <w:szCs w:val="28"/>
        </w:rPr>
        <w:t xml:space="preserve">. </w:t>
      </w:r>
      <w:r w:rsidR="00477C41" w:rsidRPr="00914AA6">
        <w:rPr>
          <w:rFonts w:ascii="Times New Roman" w:hAnsi="Times New Roman" w:cs="Times New Roman"/>
          <w:sz w:val="28"/>
          <w:szCs w:val="28"/>
        </w:rPr>
        <w:t>Б</w:t>
      </w:r>
      <w:r w:rsidR="001C277A" w:rsidRPr="00914AA6">
        <w:rPr>
          <w:rFonts w:ascii="Times New Roman" w:hAnsi="Times New Roman" w:cs="Times New Roman"/>
          <w:sz w:val="28"/>
          <w:szCs w:val="28"/>
        </w:rPr>
        <w:t>ородин, В.А. Бухгалтерский учет</w:t>
      </w:r>
      <w:r w:rsidR="00477C41" w:rsidRPr="00914AA6">
        <w:rPr>
          <w:rFonts w:ascii="Times New Roman" w:hAnsi="Times New Roman" w:cs="Times New Roman"/>
          <w:sz w:val="28"/>
          <w:szCs w:val="28"/>
        </w:rPr>
        <w:t>: учебник / В.А. Бородин. – 3-е</w:t>
      </w:r>
      <w:r w:rsidR="001C277A" w:rsidRPr="00914AA6">
        <w:rPr>
          <w:rFonts w:ascii="Times New Roman" w:hAnsi="Times New Roman" w:cs="Times New Roman"/>
          <w:sz w:val="28"/>
          <w:szCs w:val="28"/>
        </w:rPr>
        <w:t xml:space="preserve"> изд., перераб. и доп. – Москва</w:t>
      </w:r>
      <w:r w:rsidR="00477C41" w:rsidRPr="00914AA6">
        <w:rPr>
          <w:rFonts w:ascii="Times New Roman" w:hAnsi="Times New Roman" w:cs="Times New Roman"/>
          <w:sz w:val="28"/>
          <w:szCs w:val="28"/>
        </w:rPr>
        <w:t>: Юнити, 2015. – 528 с. Библиогр. в кн</w:t>
      </w:r>
      <w:r w:rsidR="001C277A" w:rsidRPr="00914AA6">
        <w:rPr>
          <w:rFonts w:ascii="Times New Roman" w:hAnsi="Times New Roman" w:cs="Times New Roman"/>
          <w:sz w:val="28"/>
          <w:szCs w:val="28"/>
        </w:rPr>
        <w:t>. – ISBN 5-238-00675-6. – Текст</w:t>
      </w:r>
      <w:r w:rsidR="00477C41" w:rsidRPr="00914AA6">
        <w:rPr>
          <w:rFonts w:ascii="Times New Roman" w:hAnsi="Times New Roman" w:cs="Times New Roman"/>
          <w:sz w:val="28"/>
          <w:szCs w:val="28"/>
        </w:rPr>
        <w:t>: электронный.</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8</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 xml:space="preserve">Бухгалтерский учет и отчетность: учебник / Н.Н. Хахонова, И.В. Алексеева, А.В. Бахтеев [и др.]; под ред. проф. Н.Н. Хахоновой – М.: РИОР: ИНФА-М, 2018. – 554 с. </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9</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Воронина, Л. И. Бухгалтерский учет [Текст]: Учебник / Л. И. Воронина. — М.: Альфа-М, НИЦ ИНФРА-М, 2017. — 480 c.</w:t>
      </w:r>
    </w:p>
    <w:p w:rsidR="003A3A9D"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10</w:t>
      </w:r>
      <w:r w:rsidR="003A3A9D" w:rsidRPr="00914AA6">
        <w:rPr>
          <w:rFonts w:ascii="Times New Roman" w:hAnsi="Times New Roman" w:cs="Times New Roman"/>
          <w:sz w:val="28"/>
          <w:szCs w:val="28"/>
        </w:rPr>
        <w:t>. Внутренний аудит: учебное пособие / Ж.А. Кеворкова, Т.П. Карпова, А.А. Савин, Г.А. Ахтамова ; ред. Ж.А. Кеворкова. – Москва: Юнити, 2015. – 319 с.– Библиогр. в кн. – ISBN 978-5-238-02333-5. – Текст: электронный.</w:t>
      </w:r>
    </w:p>
    <w:p w:rsidR="00477C41"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11</w:t>
      </w:r>
      <w:r w:rsidR="003A3A9D" w:rsidRPr="00914AA6">
        <w:rPr>
          <w:rFonts w:ascii="Times New Roman" w:hAnsi="Times New Roman" w:cs="Times New Roman"/>
          <w:sz w:val="28"/>
          <w:szCs w:val="28"/>
        </w:rPr>
        <w:t xml:space="preserve">. </w:t>
      </w:r>
      <w:r w:rsidR="00477C41" w:rsidRPr="00914AA6">
        <w:rPr>
          <w:rFonts w:ascii="Times New Roman" w:hAnsi="Times New Roman" w:cs="Times New Roman"/>
          <w:sz w:val="28"/>
          <w:szCs w:val="28"/>
        </w:rPr>
        <w:t>Керимов, В.Э. Бухгалтерский учет: учебник :/ В.Э. Керимов. – 8-е изд. – Москва: Дашков и К°, 2019. – 583 с.: ил. – Библиогр. в кн. – ISBN 978-5-394-03158-8.</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12</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Кибиткин А.И., Дрождинина А.И., Мухомедзянова Е.В., Скотаренко О.В. Учет и анализ в коммерческой организации [Текст]: учебное пособие / – М.: Издательский дом Академии Естествознания, 2012. – 368 с.</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13</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Косолапова М. В. Комплексный экономический анализ хозяйственной деятельности: Учебник / М. В. Косолапова, В. А. Свободин. — М.: Издательско-торговая корпорация «Дашков и К°», 2018. — 247 с.</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14</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Любушин, Николай Петрович. Экономический анализ: учебник для студентов вузов, обучающихся по специальностям «Бухгалтерский учет, анализ и аудит» и «Финансыи кредит» / Н. П. Любушин . — 3-е изд., перераб. и доп. — М.: ЮНИТИ-ДАНА, 2012. — 575 с.</w:t>
      </w:r>
    </w:p>
    <w:p w:rsidR="00477C41"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15</w:t>
      </w:r>
      <w:r w:rsidR="003A3A9D" w:rsidRPr="00914AA6">
        <w:rPr>
          <w:rFonts w:ascii="Times New Roman" w:hAnsi="Times New Roman" w:cs="Times New Roman"/>
          <w:sz w:val="28"/>
          <w:szCs w:val="28"/>
        </w:rPr>
        <w:t xml:space="preserve">. </w:t>
      </w:r>
      <w:r w:rsidR="00477C41" w:rsidRPr="00914AA6">
        <w:rPr>
          <w:rFonts w:ascii="Times New Roman" w:hAnsi="Times New Roman" w:cs="Times New Roman"/>
          <w:sz w:val="28"/>
          <w:szCs w:val="28"/>
        </w:rPr>
        <w:t>Миславская, Н.</w:t>
      </w:r>
      <w:r w:rsidR="001C277A" w:rsidRPr="00914AA6">
        <w:rPr>
          <w:rFonts w:ascii="Times New Roman" w:hAnsi="Times New Roman" w:cs="Times New Roman"/>
          <w:sz w:val="28"/>
          <w:szCs w:val="28"/>
        </w:rPr>
        <w:t>А. Бухгалтерский учет: учебник</w:t>
      </w:r>
      <w:r w:rsidR="00477C41" w:rsidRPr="00914AA6">
        <w:rPr>
          <w:rFonts w:ascii="Times New Roman" w:hAnsi="Times New Roman" w:cs="Times New Roman"/>
          <w:sz w:val="28"/>
          <w:szCs w:val="28"/>
        </w:rPr>
        <w:t xml:space="preserve"> / Н.А. Миславская, С.Н. Поленова. – Москва: Дашков и К</w:t>
      </w:r>
      <w:r w:rsidR="001C277A" w:rsidRPr="00914AA6">
        <w:rPr>
          <w:rFonts w:ascii="Times New Roman" w:hAnsi="Times New Roman" w:cs="Times New Roman"/>
          <w:sz w:val="28"/>
          <w:szCs w:val="28"/>
        </w:rPr>
        <w:t>°, 2018. – 591 с.: ил. Библиогр</w:t>
      </w:r>
      <w:r w:rsidR="00477C41" w:rsidRPr="00914AA6">
        <w:rPr>
          <w:rFonts w:ascii="Times New Roman" w:hAnsi="Times New Roman" w:cs="Times New Roman"/>
          <w:sz w:val="28"/>
          <w:szCs w:val="28"/>
        </w:rPr>
        <w:t>: с. 577-580. – ISBN 978-5-394-01799-5.</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16</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 xml:space="preserve">Полковский, Л.М. Бухгалтерский управленческий учет: учебник / Л.М. Полковский. – Москва : Дашков и К°, 2019. – 256 с.: – Библиогр. в кн. – ISBN 978-5-394-02544-0. </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17</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Подольский, В. И. Основы аудита / В.И. Подольский, А.А. Савин, Л.В. Сотникова. – М.: БИНФА, 2015. – 192 c.</w:t>
      </w:r>
    </w:p>
    <w:p w:rsidR="001C277A"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18</w:t>
      </w:r>
      <w:r w:rsidR="003A3A9D" w:rsidRPr="00914AA6">
        <w:rPr>
          <w:rFonts w:ascii="Times New Roman" w:hAnsi="Times New Roman" w:cs="Times New Roman"/>
          <w:sz w:val="28"/>
          <w:szCs w:val="28"/>
        </w:rPr>
        <w:t xml:space="preserve">. </w:t>
      </w:r>
      <w:r w:rsidR="001C277A" w:rsidRPr="00914AA6">
        <w:rPr>
          <w:rFonts w:ascii="Times New Roman" w:hAnsi="Times New Roman" w:cs="Times New Roman"/>
          <w:sz w:val="28"/>
          <w:szCs w:val="28"/>
        </w:rPr>
        <w:t>Пошерстник Н. В. Бухгалтерский учет на современном предприятияя: учеб.-практ. Пособие. – М.: ТК Велби, Изд-во Проспект, 2013. – 552 с.</w:t>
      </w:r>
    </w:p>
    <w:p w:rsidR="003A3A9D"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19</w:t>
      </w:r>
      <w:r w:rsidR="003A3A9D" w:rsidRPr="00914AA6">
        <w:rPr>
          <w:rFonts w:ascii="Times New Roman" w:hAnsi="Times New Roman" w:cs="Times New Roman"/>
          <w:sz w:val="28"/>
          <w:szCs w:val="28"/>
        </w:rPr>
        <w:t>. Прыкина Л. В. Экономический анализ предприятия: Учебник для П85 бакалавров / Л. В. Прыкина. — М.: Издательско-торговая корпорация «Дашков и К°», 2018. — 256 с.</w:t>
      </w:r>
    </w:p>
    <w:p w:rsidR="0004493C"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20. </w:t>
      </w:r>
      <w:r w:rsidR="0004493C" w:rsidRPr="00914AA6">
        <w:rPr>
          <w:rFonts w:ascii="Times New Roman" w:hAnsi="Times New Roman" w:cs="Times New Roman"/>
          <w:sz w:val="28"/>
          <w:szCs w:val="28"/>
        </w:rPr>
        <w:t>Родионов А.Р. Менеджмент: нормирование и управление производственными запасами и оборотными средствами предприятия: Учебное пособие / А.Р. Родионов, Р.А. Родионов. – М.: ЗАО «Издательство «Экономика», 2005. – 614 с. – ISBN 5-282-02403-9</w:t>
      </w:r>
    </w:p>
    <w:p w:rsidR="003A3A9D"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21</w:t>
      </w:r>
      <w:r w:rsidR="003A3A9D" w:rsidRPr="00914AA6">
        <w:rPr>
          <w:rFonts w:ascii="Times New Roman" w:hAnsi="Times New Roman" w:cs="Times New Roman"/>
          <w:sz w:val="28"/>
          <w:szCs w:val="28"/>
        </w:rPr>
        <w:t>. Савицкая, Г. В. Анализ хозяйственной деятельности: учеб. / Г. В. Савицкая. - 4-е изд., испр. - Минск: РИПО, 2016. - 374 с.</w:t>
      </w:r>
    </w:p>
    <w:p w:rsidR="003A3A9D"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22</w:t>
      </w:r>
      <w:r w:rsidR="003A3A9D" w:rsidRPr="00914AA6">
        <w:rPr>
          <w:rFonts w:ascii="Times New Roman" w:hAnsi="Times New Roman" w:cs="Times New Roman"/>
          <w:sz w:val="28"/>
          <w:szCs w:val="28"/>
        </w:rPr>
        <w:t>. Чечевицына Л.Н. Анализ финансово-хозяйственной деятельности [Текст]: учеб. / Л.Н. Чечевицына. – Ростов н/Д : Феникс, 2009. – 379 с.</w:t>
      </w:r>
    </w:p>
    <w:p w:rsidR="00752E9B" w:rsidRPr="00914AA6" w:rsidRDefault="00DC34B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23</w:t>
      </w:r>
      <w:r w:rsidR="003A3A9D" w:rsidRPr="00914AA6">
        <w:rPr>
          <w:rFonts w:ascii="Times New Roman" w:hAnsi="Times New Roman" w:cs="Times New Roman"/>
          <w:sz w:val="28"/>
          <w:szCs w:val="28"/>
        </w:rPr>
        <w:t>. Экономический анализ: Учебник для вузов /Под ред. Л.Т. Гиляровской. — 2-е изд., доп. — М.:ЮНИТИ-ДАНА, 2015— 615 с. ISBN 5-238-00383-8</w:t>
      </w:r>
    </w:p>
    <w:p w:rsidR="00B029B1" w:rsidRPr="00E66856" w:rsidRDefault="00DC34BB"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24. </w:t>
      </w:r>
      <w:r w:rsidR="00DB33D1" w:rsidRPr="00914AA6">
        <w:rPr>
          <w:rFonts w:ascii="Times New Roman" w:hAnsi="Times New Roman" w:cs="Times New Roman"/>
          <w:sz w:val="28"/>
          <w:szCs w:val="28"/>
        </w:rPr>
        <w:t>Экономика предприятия (фирмы): Учебник / Под ред. проф. О.И. Волкова и доц. О.В. Девяткина. – 3-е изд., перераб. и доп. – М.: ИНФА-М, 2009. – 604 с. – (Высшее образов</w:t>
      </w:r>
      <w:r w:rsidR="00E66856">
        <w:rPr>
          <w:rFonts w:ascii="Times New Roman" w:hAnsi="Times New Roman" w:cs="Times New Roman"/>
          <w:sz w:val="28"/>
          <w:szCs w:val="28"/>
        </w:rPr>
        <w:t>ание). – ISBN 978-5-16-003556-7</w:t>
      </w:r>
    </w:p>
    <w:p w:rsidR="00C73CB4" w:rsidRPr="00914AA6" w:rsidRDefault="00CF1564" w:rsidP="00914AA6">
      <w:pPr>
        <w:spacing w:after="0" w:line="360" w:lineRule="auto"/>
        <w:ind w:firstLine="709"/>
        <w:jc w:val="center"/>
        <w:rPr>
          <w:rFonts w:ascii="Times New Roman" w:hAnsi="Times New Roman" w:cs="Times New Roman"/>
          <w:b/>
          <w:sz w:val="28"/>
          <w:szCs w:val="28"/>
        </w:rPr>
      </w:pPr>
      <w:r w:rsidRPr="00914AA6">
        <w:rPr>
          <w:rFonts w:ascii="Times New Roman" w:hAnsi="Times New Roman" w:cs="Times New Roman"/>
          <w:b/>
          <w:sz w:val="28"/>
          <w:szCs w:val="28"/>
        </w:rPr>
        <w:t>Статьи</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1. </w:t>
      </w:r>
      <w:r w:rsidR="00A5521C" w:rsidRPr="00914AA6">
        <w:rPr>
          <w:rFonts w:ascii="Times New Roman" w:hAnsi="Times New Roman" w:cs="Times New Roman"/>
          <w:sz w:val="28"/>
          <w:szCs w:val="28"/>
        </w:rPr>
        <w:t>Абдурахманова Р.С., Рабаданова Ж.Б., Бухгалтерский и налоговый учет материально-производственных запасов: сходства и различия // НАУКА: ОБЩЕСТВО, ЭКОНОМИКА, ПРАВО. 2019. №4. С.7-12</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2. </w:t>
      </w:r>
      <w:r w:rsidR="00A5521C" w:rsidRPr="00914AA6">
        <w:rPr>
          <w:rFonts w:ascii="Times New Roman" w:hAnsi="Times New Roman" w:cs="Times New Roman"/>
          <w:sz w:val="28"/>
          <w:szCs w:val="28"/>
        </w:rPr>
        <w:t>Агеева О. А. Взаимосвязь понятийных категорий «Запасы», «Затраты», «Расходы» и последовательность их отражения в финансовой отчетности // Вестник ГУУ. 2020. №3. URL: https://cyberleninka.ru/article/n/vzaimosvyaz-ponyatiynyh-kategoriy-zapasy-zatraty-rashody-i-posledovatelnost-ih-otrazheniya-v-finansovoy-otchetnosti (дата обращения: 03.12.2020).</w:t>
      </w:r>
    </w:p>
    <w:p w:rsidR="00CF1564"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3. </w:t>
      </w:r>
      <w:r w:rsidR="00CF1564" w:rsidRPr="00914AA6">
        <w:rPr>
          <w:rFonts w:ascii="Times New Roman" w:hAnsi="Times New Roman" w:cs="Times New Roman"/>
          <w:sz w:val="28"/>
          <w:szCs w:val="28"/>
        </w:rPr>
        <w:t>Адаменко А.А., Хорольская Т.Е., Зубова Л.В. Оценка материально-производственных запасов в бухгалтерском учете коммерческих организаций // ЕГИ. 2019. №24 (2). URL: https://cyberleninka.ru/article/n/otsenka-materialno-proizvodstvennyh-zapasov-v-buhgalterskom-uchete-kommercheskih-organizatsiy (дата обращения: 02.12.2020).</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4. </w:t>
      </w:r>
      <w:r w:rsidR="00A5521C" w:rsidRPr="00914AA6">
        <w:rPr>
          <w:rFonts w:ascii="Times New Roman" w:hAnsi="Times New Roman" w:cs="Times New Roman"/>
          <w:sz w:val="28"/>
          <w:szCs w:val="28"/>
        </w:rPr>
        <w:t>Васильева Е.А., Голиков О.И., Калашникова И.А. Методологические положения функционирования внутреннего контроля в системе управления организацией // Вестник ВУиТ. 2016. №3. URL: https://cyberleninka.ru/article/n/metodologicheskie-polozheniya-funktsionirovaniya-vnutrennego-kontrolya-v-sisteme-upravleniya-organizatsiey (дата обращения: 03.12.2020).</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5. </w:t>
      </w:r>
      <w:r w:rsidR="00A5521C" w:rsidRPr="00914AA6">
        <w:rPr>
          <w:rFonts w:ascii="Times New Roman" w:hAnsi="Times New Roman" w:cs="Times New Roman"/>
          <w:sz w:val="28"/>
          <w:szCs w:val="28"/>
        </w:rPr>
        <w:t xml:space="preserve">И. В. Дрожжина, С. В. Кириллова Аналитический учет материально-производственных запасов // Экономика и бизнес: теория и практика. 2020. </w:t>
      </w:r>
      <w:r w:rsidR="00A5521C" w:rsidRPr="00914AA6">
        <w:rPr>
          <w:rFonts w:ascii="Times New Roman" w:hAnsi="Times New Roman" w:cs="Times New Roman"/>
          <w:sz w:val="28"/>
          <w:szCs w:val="28"/>
        </w:rPr>
        <w:lastRenderedPageBreak/>
        <w:t>№2-1. URL: https://cyberleninka.ru/article/n/analiticheskiy-uchet-materialno-proizvodstvennyh-zapasov (дата обращения: 02.12.2020).</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6. </w:t>
      </w:r>
      <w:r w:rsidR="00A5521C" w:rsidRPr="00914AA6">
        <w:rPr>
          <w:rFonts w:ascii="Times New Roman" w:hAnsi="Times New Roman" w:cs="Times New Roman"/>
          <w:sz w:val="28"/>
          <w:szCs w:val="28"/>
        </w:rPr>
        <w:t>Ершова С.В., Обзор подходов к проведению анализа материально - производственных запасов // Инновационная наука. 2019. №2. URL: https://cyberleninka.ru/article/n/obzor-podhodov-k-provedeniyu-analiza-materialno-proizvodstvennyh-zapasov (дата обращения: 02.12.2020).</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7. </w:t>
      </w:r>
      <w:r w:rsidR="00A5521C" w:rsidRPr="00914AA6">
        <w:rPr>
          <w:rFonts w:ascii="Times New Roman" w:hAnsi="Times New Roman" w:cs="Times New Roman"/>
          <w:sz w:val="28"/>
          <w:szCs w:val="28"/>
        </w:rPr>
        <w:t>Климова И.С., Влияние совершенствования учета материально-производственных запасов (МПЗ) на увеличение прибыли организации // ЖУРНАЛ У. ЭКОНОМИКА. УПРАВЛЕНИЕ. ФИНАНСЫ. 2020. № 3 (21). С. 62-69</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8. </w:t>
      </w:r>
      <w:r w:rsidR="00A5521C" w:rsidRPr="00914AA6">
        <w:rPr>
          <w:rFonts w:ascii="Times New Roman" w:hAnsi="Times New Roman" w:cs="Times New Roman"/>
          <w:sz w:val="28"/>
          <w:szCs w:val="28"/>
        </w:rPr>
        <w:t>Левыкин А. В., Бусарина Ю.В. Предложения по совершенствованию информационно-аналитической системы анализа движения материально-производственных запасов коммерческой организации // Актуальные направления научных исследований XXI века: теория и практика. 2017. №3 (29). С.87-91</w:t>
      </w:r>
    </w:p>
    <w:p w:rsidR="00A5521C" w:rsidRPr="00914AA6" w:rsidRDefault="002423AC" w:rsidP="00914AA6">
      <w:pPr>
        <w:spacing w:after="0" w:line="360" w:lineRule="auto"/>
        <w:ind w:firstLine="709"/>
        <w:jc w:val="both"/>
        <w:rPr>
          <w:rFonts w:ascii="Times New Roman" w:hAnsi="Times New Roman" w:cs="Times New Roman"/>
          <w:sz w:val="28"/>
          <w:szCs w:val="28"/>
          <w:lang w:val="en-US"/>
        </w:rPr>
      </w:pPr>
      <w:r w:rsidRPr="00914AA6">
        <w:rPr>
          <w:rFonts w:ascii="Times New Roman" w:hAnsi="Times New Roman" w:cs="Times New Roman"/>
          <w:sz w:val="28"/>
          <w:szCs w:val="28"/>
        </w:rPr>
        <w:t xml:space="preserve">9. </w:t>
      </w:r>
      <w:r w:rsidR="00A5521C" w:rsidRPr="00914AA6">
        <w:rPr>
          <w:rFonts w:ascii="Times New Roman" w:hAnsi="Times New Roman" w:cs="Times New Roman"/>
          <w:sz w:val="28"/>
          <w:szCs w:val="28"/>
        </w:rPr>
        <w:t xml:space="preserve">Н. В. Москаленко, Е. С. Васюкова, Д. О, Честных. Особенности отражения материально-производственных запасов в бухгалтерской отчетности // Путеводитель предпринимателя. </w:t>
      </w:r>
      <w:r w:rsidR="00A5521C" w:rsidRPr="00914AA6">
        <w:rPr>
          <w:rFonts w:ascii="Times New Roman" w:hAnsi="Times New Roman" w:cs="Times New Roman"/>
          <w:sz w:val="28"/>
          <w:szCs w:val="28"/>
          <w:lang w:val="en-US"/>
        </w:rPr>
        <w:t xml:space="preserve">2020. №4. </w:t>
      </w:r>
      <w:r w:rsidR="00A5521C" w:rsidRPr="00914AA6">
        <w:rPr>
          <w:rFonts w:ascii="Times New Roman" w:hAnsi="Times New Roman" w:cs="Times New Roman"/>
          <w:sz w:val="28"/>
          <w:szCs w:val="28"/>
        </w:rPr>
        <w:t>С</w:t>
      </w:r>
      <w:r w:rsidR="00A5521C" w:rsidRPr="00914AA6">
        <w:rPr>
          <w:rFonts w:ascii="Times New Roman" w:hAnsi="Times New Roman" w:cs="Times New Roman"/>
          <w:sz w:val="28"/>
          <w:szCs w:val="28"/>
          <w:lang w:val="en-US"/>
        </w:rPr>
        <w:t xml:space="preserve">. 193-201 URL: </w:t>
      </w:r>
      <w:r w:rsidR="00A5521C" w:rsidRPr="00B040E7">
        <w:rPr>
          <w:rFonts w:ascii="Times New Roman" w:hAnsi="Times New Roman" w:cs="Times New Roman"/>
          <w:sz w:val="28"/>
          <w:szCs w:val="28"/>
          <w:lang w:val="en-US"/>
        </w:rPr>
        <w:t>https://www.pp-mag.ru/jour/article/view/1483</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10. </w:t>
      </w:r>
      <w:r w:rsidR="00A5521C" w:rsidRPr="00914AA6">
        <w:rPr>
          <w:rFonts w:ascii="Times New Roman" w:hAnsi="Times New Roman" w:cs="Times New Roman"/>
          <w:sz w:val="28"/>
          <w:szCs w:val="28"/>
        </w:rPr>
        <w:t>Петрова Н.А., Сырье и материалы: тонкости бухгалтерского учета // Актуальные вопросы бухгалтерского учета и налогообложения. 2019. №7. [Электронный ресурс] // Справочно-правовая система «Консультант Плюс» / 2020.</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11. </w:t>
      </w:r>
      <w:r w:rsidR="00A5521C" w:rsidRPr="00914AA6">
        <w:rPr>
          <w:rFonts w:ascii="Times New Roman" w:hAnsi="Times New Roman" w:cs="Times New Roman"/>
          <w:sz w:val="28"/>
          <w:szCs w:val="28"/>
        </w:rPr>
        <w:t>Рахимова А.Ш., Ганюта О.Н., Роль анализа МПЗ в оптимизации учетной политики // АКТУАЛЬНЫЕ ВОПРОСЫ СОВРЕМЕННОЙ ЭКОНОМИКИ. 2019. № 4. С. 734-739</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12. </w:t>
      </w:r>
      <w:r w:rsidR="00A5521C" w:rsidRPr="00914AA6">
        <w:rPr>
          <w:rFonts w:ascii="Times New Roman" w:hAnsi="Times New Roman" w:cs="Times New Roman"/>
          <w:sz w:val="28"/>
          <w:szCs w:val="28"/>
        </w:rPr>
        <w:t>Романова Н.В. Новые подходы к учету материально-производственных запасов в деятельности субъектов хозяйствования // НАУЧНЫЙ АЛЬМАНАХ. 2020. №9-1 (17). С.18-23</w:t>
      </w:r>
    </w:p>
    <w:p w:rsidR="00A5521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13. Салтыкова В.А., Жердева О.В., Международный опыт учета запасов // Экономика и бизнес: теория и практика. 2020. №5-2 (63). С.151-157</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14. Солиев А.Х. Новации, вносимые ФСБУ 5/2019 «Запасы» и их влияние на порядок ведения учета запасов // Актуальные научные исследования в современном мире. 2020. №5-10 (61). С. 168-170</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15. Солиев А. Х. Нормативно-правовое регулирование учета материально-производственных запасов в России // StudNet. 2020. №8. URL: https://cyberleninka.ru/article/n/normativno-pravovoe-regulirovanie-ucheta-materialno-proizvodstvennyh-zapasov-v-rossii (дата обращения: 02.12.2020).</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16. Степанова Ю.Н., Рябикина А.В. Алгоритм анализа материально-производственных запасов коммерческой организации в вариации пороговых значений // Актуальные направления научных исследований XXI века: теория и практика. 2017. №1 (27). С.441-443</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17. Е. С. Сульдина Внутренний контроль учета материально – производственных запасов в организации // Экономика и бизнес: теория и практика. 2019. №5-3. URL: https://cyberleninka.ru/article/n/vnutrenniy-kontrol-ucheta-materialno-proizvodstvennyh-zapasov-v-organizatsii (дата обращения: 02.12.2020).</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18. Теряева В.П., Анализ проекта Федерального стандарта по учету запасов // УЧЕТ, АНАЛИЗ И АУДИТ: ПРОБЛЕМЫ ТЕОРИИ И ПРАКТИКИ. 2019. №22. С.234-239</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19. А.В. Тикишан, А.А. Бжассо</w:t>
      </w:r>
      <w:r w:rsidR="003D65D7" w:rsidRPr="00914AA6">
        <w:rPr>
          <w:rFonts w:ascii="Times New Roman" w:hAnsi="Times New Roman" w:cs="Times New Roman"/>
          <w:sz w:val="28"/>
          <w:szCs w:val="28"/>
        </w:rPr>
        <w:t>.</w:t>
      </w:r>
      <w:r w:rsidRPr="00914AA6">
        <w:rPr>
          <w:rFonts w:ascii="Times New Roman" w:hAnsi="Times New Roman" w:cs="Times New Roman"/>
          <w:sz w:val="28"/>
          <w:szCs w:val="28"/>
        </w:rPr>
        <w:t xml:space="preserve"> </w:t>
      </w:r>
      <w:r w:rsidR="003D65D7" w:rsidRPr="00914AA6">
        <w:rPr>
          <w:rFonts w:ascii="Times New Roman" w:hAnsi="Times New Roman" w:cs="Times New Roman"/>
          <w:sz w:val="28"/>
          <w:szCs w:val="28"/>
        </w:rPr>
        <w:t>Применение методов анализа и внутреннего контроля эффективности использования материально-производсвтенных запасов – фактор финансовой устойчивости российских компаний в современных условиях</w:t>
      </w:r>
      <w:r w:rsidRPr="00914AA6">
        <w:rPr>
          <w:rFonts w:ascii="Times New Roman" w:hAnsi="Times New Roman" w:cs="Times New Roman"/>
          <w:sz w:val="28"/>
          <w:szCs w:val="28"/>
        </w:rPr>
        <w:t xml:space="preserve"> // Экономика и бизнес: теория и практика. 2020. №9-2. URL: https://cyberleninka.ru/article/n/primenenie-metodov-analiza-i-vnutrennego-kontrolya-effektivnosti-ispolzovaniya-materialno-proizvodstvennyh-zapasov-faktor (дата обращения: 03.12.2020).</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20. Тхагапсо М.Б., Семенюта Ю.А., Контрольно-аналитические принципы управления материально-производственными запасами в </w:t>
      </w:r>
      <w:r w:rsidRPr="00914AA6">
        <w:rPr>
          <w:rFonts w:ascii="Times New Roman" w:hAnsi="Times New Roman" w:cs="Times New Roman"/>
          <w:sz w:val="28"/>
          <w:szCs w:val="28"/>
        </w:rPr>
        <w:lastRenderedPageBreak/>
        <w:t>организации // Экономика и бизнес: теория и практика. 2020. №10-2 (68). С.179-184</w:t>
      </w:r>
    </w:p>
    <w:p w:rsidR="002423AC" w:rsidRPr="00914AA6" w:rsidRDefault="002423A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21. Хайбуллина А.Н. Современные подходы к определению материально-производственных запасов // Современные тенденции развития науки и технологий. 2017. №3-12 (24). С.136-138</w:t>
      </w:r>
    </w:p>
    <w:p w:rsidR="00CF1564" w:rsidRPr="00914AA6" w:rsidRDefault="002423AC"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22. Церпенто Дмитрий Петрович Особенности признания объектов учета при формировании учетной политики предприятий малого бизнеса // Вестник Саратовского государственного социально-экономического университета. 2018. №1 (70). URL: https://cyberleninka.ru/article/n/osobennosti-priznaniya-obektov-ucheta-pri-formirovanii-uchetnoy-politiki-predpriyatiy-malogo-biznes</w:t>
      </w:r>
      <w:r w:rsidR="00E66856">
        <w:rPr>
          <w:rFonts w:ascii="Times New Roman" w:hAnsi="Times New Roman" w:cs="Times New Roman"/>
          <w:sz w:val="28"/>
          <w:szCs w:val="28"/>
        </w:rPr>
        <w:t>a (дата обращения: 02.12.2020).</w:t>
      </w:r>
    </w:p>
    <w:p w:rsidR="001118DE" w:rsidRPr="00E66856" w:rsidRDefault="00C73CB4" w:rsidP="00E6685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 xml:space="preserve">12. Обзор изученной </w:t>
      </w:r>
      <w:r w:rsidR="00E66856">
        <w:rPr>
          <w:rFonts w:ascii="Times New Roman" w:hAnsi="Times New Roman" w:cs="Times New Roman"/>
          <w:b/>
          <w:sz w:val="28"/>
          <w:szCs w:val="28"/>
          <w:u w:val="single"/>
        </w:rPr>
        <w:t>литературы по теме исследования</w:t>
      </w:r>
    </w:p>
    <w:p w:rsidR="00F31D45" w:rsidRPr="00914AA6" w:rsidRDefault="001118DE"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1. Адаменко А.А., Хорольская Т.Е., Зубова Л.В. Оценка материально-производственных запасов в бухгалтерском учете коммерческих организаций // ЕГИ. 2019. №24 (2). URL: https://cyberleninka.ru/article/n/otsenka-materialno-proizvodstvennyh-zapasov-v-buhgalterskom-uchete-kommercheskih-organizatsiy (дата обращения: 02.12.2020).</w:t>
      </w:r>
    </w:p>
    <w:p w:rsidR="007C5EBF" w:rsidRPr="00914AA6" w:rsidRDefault="00100B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данной статье авторами было рассмотрено формирование фактической себестоимости материально-производственных запасов, принимаемых к бухгалтерскому учету в зависимости от способа их получения. Описаны способы оценки материальных запасов при их списании, в том числе внимание авторов было обращено на оценку материальных запасов, по которым были выявлены расхождения в результате инвентаризации. Также затронуты вопросы отражения на счетах бухгалтерского учета поступления, перемещения и списания материально-производственных запасов.</w:t>
      </w:r>
    </w:p>
    <w:p w:rsidR="00100B82" w:rsidRPr="00914AA6" w:rsidRDefault="00673F5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начале статьи авторы указывают на то, что материально-производственные запасы принимаются в организацию по фактической себестоимости и прописывают, как формируется их фактическая себестоимость при их изготовлении силами организации (фактические </w:t>
      </w:r>
      <w:r w:rsidRPr="00914AA6">
        <w:rPr>
          <w:rFonts w:ascii="Times New Roman" w:hAnsi="Times New Roman" w:cs="Times New Roman"/>
          <w:sz w:val="28"/>
          <w:szCs w:val="28"/>
        </w:rPr>
        <w:lastRenderedPageBreak/>
        <w:t>затраты изготовления), внесении их в счет вклада в уставной капитал (исходя из их денежной оценки, согласованной учредителями), получении безвозмездно по договору дарения (рыночная стоимость</w:t>
      </w:r>
      <w:r w:rsidR="000773FC" w:rsidRPr="00914AA6">
        <w:rPr>
          <w:rFonts w:ascii="Times New Roman" w:hAnsi="Times New Roman" w:cs="Times New Roman"/>
          <w:sz w:val="28"/>
          <w:szCs w:val="28"/>
        </w:rPr>
        <w:t xml:space="preserve">) и приобретении их в обмен на другое имущество (исходя из стоимости обмениваемого имущества, которая устанавливается исходя из цены, по которой в сравниваемых обстоятельствах обычно организация определяет стоимость аналогичных ценностей). </w:t>
      </w:r>
    </w:p>
    <w:p w:rsidR="000773FC" w:rsidRPr="00914AA6" w:rsidRDefault="000773F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Далее авторы указывают на то, что в бухгалтерском балансе на конец отчетного года запасы, рыночная стоимость которых снизилась или они морально устарели, отражаются за вычетом резерва под снижения стоимости. МПЗ не принадлежащие организации, но находящиеся в ее пользовании согласно договору в учете отражаются на забалансовых счетах. </w:t>
      </w:r>
    </w:p>
    <w:p w:rsidR="000773FC" w:rsidRPr="00914AA6" w:rsidRDefault="000773F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Материальные ценности отражают на синтетических счетах по фактической себестоимости их приобретения (заготовления) или по учетным ценам. которые </w:t>
      </w:r>
      <w:r w:rsidR="0037361C" w:rsidRPr="00914AA6">
        <w:rPr>
          <w:rFonts w:ascii="Times New Roman" w:hAnsi="Times New Roman" w:cs="Times New Roman"/>
          <w:sz w:val="28"/>
          <w:szCs w:val="28"/>
        </w:rPr>
        <w:t>могут быть следующими (согласно Методическим указаниям по учету МПЗ):</w:t>
      </w:r>
    </w:p>
    <w:p w:rsidR="0037361C" w:rsidRPr="00914AA6" w:rsidRDefault="0037361C" w:rsidP="00914AA6">
      <w:pPr>
        <w:pStyle w:val="a8"/>
        <w:numPr>
          <w:ilvl w:val="0"/>
          <w:numId w:val="3"/>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договорные цены;</w:t>
      </w:r>
    </w:p>
    <w:p w:rsidR="0037361C" w:rsidRPr="00914AA6" w:rsidRDefault="0037361C" w:rsidP="00914AA6">
      <w:pPr>
        <w:pStyle w:val="a8"/>
        <w:numPr>
          <w:ilvl w:val="0"/>
          <w:numId w:val="3"/>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фактическая себестоимость материалов по данным предыдущего месяца или отчетного периода (отчетного года);</w:t>
      </w:r>
    </w:p>
    <w:p w:rsidR="0037361C" w:rsidRPr="00914AA6" w:rsidRDefault="0037361C" w:rsidP="00914AA6">
      <w:pPr>
        <w:pStyle w:val="a8"/>
        <w:numPr>
          <w:ilvl w:val="0"/>
          <w:numId w:val="3"/>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планово-расчетные цены;</w:t>
      </w:r>
    </w:p>
    <w:p w:rsidR="0037361C" w:rsidRPr="00914AA6" w:rsidRDefault="0037361C" w:rsidP="00914AA6">
      <w:pPr>
        <w:pStyle w:val="a8"/>
        <w:numPr>
          <w:ilvl w:val="0"/>
          <w:numId w:val="3"/>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средняя цена группы материалов.</w:t>
      </w:r>
    </w:p>
    <w:p w:rsidR="0037361C" w:rsidRPr="00914AA6" w:rsidRDefault="0037361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Авторы отмечают, что чаще всего организации используют</w:t>
      </w:r>
      <w:r w:rsidR="00D8358E" w:rsidRPr="00914AA6">
        <w:rPr>
          <w:rFonts w:ascii="Times New Roman" w:hAnsi="Times New Roman" w:cs="Times New Roman"/>
          <w:sz w:val="28"/>
          <w:szCs w:val="28"/>
        </w:rPr>
        <w:t xml:space="preserve"> твердые учетные цены и раскрывают основы синтетического учета материальных ценностей по фактической себестоимости и по учетным ценам. </w:t>
      </w:r>
    </w:p>
    <w:p w:rsidR="008D4E57" w:rsidRPr="00914AA6" w:rsidRDefault="00D8358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авторы статьи раскрывают учет движения материальных ценностей, а также их документальное оформление. Более подробно авторы раскрывают учет неотфактурованных поставок</w:t>
      </w:r>
      <w:r w:rsidR="003341F3" w:rsidRPr="00914AA6">
        <w:rPr>
          <w:rFonts w:ascii="Times New Roman" w:hAnsi="Times New Roman" w:cs="Times New Roman"/>
          <w:sz w:val="28"/>
          <w:szCs w:val="28"/>
        </w:rPr>
        <w:t xml:space="preserve">, а также порядок учета недостач и порчи материалов. </w:t>
      </w:r>
    </w:p>
    <w:p w:rsidR="008D4E57" w:rsidRPr="00914AA6" w:rsidRDefault="008D4E5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Способы оценки материальных запасов, списываемых на производство, в статье продемонстрированы на рисунке 2, согласно которому оценка МПЗ может производится по:</w:t>
      </w:r>
    </w:p>
    <w:p w:rsidR="00D8358E" w:rsidRPr="00914AA6" w:rsidRDefault="008D4E57" w:rsidP="00914AA6">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себестоимости каждой единицы (включая все расходы, связанные с приобретением запаса или включая только стоимость запаса по договорной цене);</w:t>
      </w:r>
    </w:p>
    <w:p w:rsidR="008D4E57" w:rsidRPr="00914AA6" w:rsidRDefault="008D4E57" w:rsidP="00914AA6">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средней себестоимости;</w:t>
      </w:r>
    </w:p>
    <w:p w:rsidR="008D4E57" w:rsidRPr="00914AA6" w:rsidRDefault="008D4E57" w:rsidP="00914AA6">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ФИФО.</w:t>
      </w:r>
    </w:p>
    <w:p w:rsidR="0047574A" w:rsidRPr="00914AA6" w:rsidRDefault="0047574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Исходя из принятого в учетной политике способа оценки МПЗ, авторы раскрывают учет реализации материальных ценностей. Затем они раскрывают учет резервов под снижения стоимости МПЗ, отмечая, что </w:t>
      </w:r>
      <w:r w:rsidR="00343BBA" w:rsidRPr="00914AA6">
        <w:rPr>
          <w:rFonts w:ascii="Times New Roman" w:hAnsi="Times New Roman" w:cs="Times New Roman"/>
          <w:sz w:val="28"/>
          <w:szCs w:val="28"/>
        </w:rPr>
        <w:t>с</w:t>
      </w:r>
      <w:r w:rsidRPr="00914AA6">
        <w:rPr>
          <w:rFonts w:ascii="Times New Roman" w:hAnsi="Times New Roman" w:cs="Times New Roman"/>
          <w:sz w:val="28"/>
          <w:szCs w:val="28"/>
        </w:rPr>
        <w:t>умму резерва под снижение стоимости материальных запасов определяют сопоставлением фактической себестоимости с рыночной стоимостью по каждому номенклатурному номеру или по группам однородных</w:t>
      </w:r>
    </w:p>
    <w:p w:rsidR="0037361C" w:rsidRPr="00914AA6" w:rsidRDefault="0047574A"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материальных ценностей (в случае, когда рыночная фактическая себестоимость превышает рыночную стоимость</w:t>
      </w:r>
      <w:r w:rsidR="00343BBA" w:rsidRPr="00914AA6">
        <w:rPr>
          <w:rFonts w:ascii="Times New Roman" w:hAnsi="Times New Roman" w:cs="Times New Roman"/>
          <w:sz w:val="28"/>
          <w:szCs w:val="28"/>
        </w:rPr>
        <w:t xml:space="preserve"> </w:t>
      </w:r>
      <w:r w:rsidRPr="00914AA6">
        <w:rPr>
          <w:rFonts w:ascii="Times New Roman" w:hAnsi="Times New Roman" w:cs="Times New Roman"/>
          <w:sz w:val="28"/>
          <w:szCs w:val="28"/>
        </w:rPr>
        <w:t>материалов).</w:t>
      </w:r>
      <w:r w:rsidR="00343BBA" w:rsidRPr="00914AA6">
        <w:rPr>
          <w:rFonts w:ascii="Times New Roman" w:hAnsi="Times New Roman" w:cs="Times New Roman"/>
          <w:sz w:val="28"/>
          <w:szCs w:val="28"/>
        </w:rPr>
        <w:t xml:space="preserve"> Таким образом, резерв формируется следующей проводкой: Дт 91/2 Кт 14. В начале периода, следующего за периодом, в котором произведена указанная выше запись, зарезервированная сумма восстанавливается записью Дт 14 Кт 91/1. Закрытие счета 14 «Резервы под снижение стоимости материальных ценностей» осуществляют исходя из предположения полного расходования материальных ценностей в следующем отчетном периоде. </w:t>
      </w:r>
    </w:p>
    <w:p w:rsidR="00343BBA" w:rsidRPr="00914AA6" w:rsidRDefault="00343BBA"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 xml:space="preserve">В статье авторы отмечают, что счет 14 применяется для обобщения информации о резервах под отклонение стоимости не только по счету 10«Материалы», но и по другим средствам в обороте - незавершенному производству, готовой продукции, товарам. Поэтому при составлении бухгалтерского баланса за год сумма резерва под снижение стоимости материальных ценностей (сальдо по счету 14 «Резервы под снижение стоимости материальных ценностей») сопоставляется с сальдо по счетам 10, </w:t>
      </w:r>
      <w:r w:rsidRPr="00914AA6">
        <w:rPr>
          <w:rFonts w:ascii="Times New Roman" w:hAnsi="Times New Roman" w:cs="Times New Roman"/>
          <w:sz w:val="28"/>
          <w:szCs w:val="28"/>
        </w:rPr>
        <w:lastRenderedPageBreak/>
        <w:t>20, 23, 43, 41, а затем материальные ценности отражают в бухгалтерском балансе в нетто-оценке.</w:t>
      </w:r>
    </w:p>
    <w:p w:rsidR="00343BBA" w:rsidRPr="00914AA6" w:rsidRDefault="00343BB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авторы затрагивают вопросы, связанные с инвентаризацией МПЗ и их недостачей, прописывая, что недостача в организации сопровождается следующей проводкой: Дт 94 «Недостачи и потери от порчи ценностей» Кт 10 «Материалы».</w:t>
      </w:r>
    </w:p>
    <w:p w:rsidR="00BD6F35" w:rsidRPr="00914AA6" w:rsidRDefault="00BD6F35"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авторы раскрыли, что МПЗ:</w:t>
      </w:r>
    </w:p>
    <w:p w:rsidR="00BD6F35" w:rsidRPr="00914AA6" w:rsidRDefault="00BD6F35" w:rsidP="00914AA6">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Отражаются в бухгалтерской отчетности в соответствии с их классификацией исходя из способа использования в процессе производства продукции, выполнения работ, оказания услуг, либо для управленческих нужд организации;</w:t>
      </w:r>
    </w:p>
    <w:p w:rsidR="00BD6F35" w:rsidRPr="00914AA6" w:rsidRDefault="00BD6F35" w:rsidP="00914AA6">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На конец отчетного года запасы отражаются в бухгалтерском балансе по стоимости, определяемой исходя из используемых способов оценки запасов.</w:t>
      </w:r>
    </w:p>
    <w:p w:rsidR="00BD6F35" w:rsidRPr="00914AA6" w:rsidRDefault="00BD6F35" w:rsidP="00914AA6">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МПЗ, морально устаревшие, полностью или частично потерявшие свое первоначальное качество либо текущая рыночная стоимость которых снизилась, отражаются в бухгалтерском балансе за вычетом резерва под снижение стоимости материальных ценностей.</w:t>
      </w:r>
    </w:p>
    <w:p w:rsidR="00914AA6" w:rsidRPr="00E66856" w:rsidRDefault="00BD6F35" w:rsidP="00E66856">
      <w:pPr>
        <w:pStyle w:val="a8"/>
        <w:numPr>
          <w:ilvl w:val="0"/>
          <w:numId w:val="5"/>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МПЗ, принадлежащие организации, но находящиеся в пути, либо переданные под залог покупателю, учитываются в оценке, предусмотренной в договоре, с последующим уточнением фактической себестоимости.</w:t>
      </w:r>
    </w:p>
    <w:p w:rsidR="00343BBA" w:rsidRPr="00914AA6" w:rsidRDefault="00562AC8"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2. Ершова С.В., Обзор подходов к проведению анализа материально - производственных запасов // Инновационная наука. 2019. №2. URL: https://cyberleninka.ru/article/n/obzor-podhodov-k-provedeniyu-analiza-materialno-proizvodstvennyh-zapasov (дата обращения: 02.12.2020).</w:t>
      </w:r>
    </w:p>
    <w:p w:rsidR="006C6468" w:rsidRPr="00914AA6" w:rsidRDefault="006C6468"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Автор данной статьи указывает на то, что повышение прибыльности предприятия и его конкурентоспособности зависит от эффективного использования в целом оборотных активов, а, в частности, материальных запасов. Для достижения этой цели значительную роль может сыграть анализ МПЗ. Автор </w:t>
      </w:r>
      <w:r w:rsidR="009B1DF5" w:rsidRPr="00914AA6">
        <w:rPr>
          <w:rFonts w:ascii="Times New Roman" w:hAnsi="Times New Roman" w:cs="Times New Roman"/>
          <w:sz w:val="28"/>
          <w:szCs w:val="28"/>
        </w:rPr>
        <w:t>говорит</w:t>
      </w:r>
      <w:r w:rsidRPr="00914AA6">
        <w:rPr>
          <w:rFonts w:ascii="Times New Roman" w:hAnsi="Times New Roman" w:cs="Times New Roman"/>
          <w:sz w:val="28"/>
          <w:szCs w:val="28"/>
        </w:rPr>
        <w:t xml:space="preserve">, что обеспечение управления МПЗ на </w:t>
      </w:r>
      <w:r w:rsidRPr="00914AA6">
        <w:rPr>
          <w:rFonts w:ascii="Times New Roman" w:hAnsi="Times New Roman" w:cs="Times New Roman"/>
          <w:sz w:val="28"/>
          <w:szCs w:val="28"/>
        </w:rPr>
        <w:lastRenderedPageBreak/>
        <w:t>общетеоретическом уровне включает в себя ретроспективный, перспективный и оперативный анализ движения запасов, анализ их качественного и количественного сост</w:t>
      </w:r>
      <w:r w:rsidR="009B1DF5" w:rsidRPr="00914AA6">
        <w:rPr>
          <w:rFonts w:ascii="Times New Roman" w:hAnsi="Times New Roman" w:cs="Times New Roman"/>
          <w:sz w:val="28"/>
          <w:szCs w:val="28"/>
        </w:rPr>
        <w:t xml:space="preserve">ояния по различным направлениям, и для того, чтобы анализ был действенным, необходимо подобрать определенный алгоритм, который будет зависеть от поставленных целей и задач, а также от специфики деятельности анализируемого объекта. </w:t>
      </w:r>
    </w:p>
    <w:p w:rsidR="009B1DF5" w:rsidRPr="00914AA6" w:rsidRDefault="009B1DF5"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своей работе автор изучил методики анализа МПЗ таких авторов, как Г. В. Савицкая, В. Г. Когденко, Д. А. Ендовицкий, Н. П. Любушин, А. И. Гинзбург, Л. С. Сосненко, Е. С. Федяй и В. И. Бариленко. Однако, автор пришел к выводу, что в </w:t>
      </w:r>
      <w:r w:rsidR="007710A0" w:rsidRPr="00914AA6">
        <w:rPr>
          <w:rFonts w:ascii="Times New Roman" w:hAnsi="Times New Roman" w:cs="Times New Roman"/>
          <w:sz w:val="28"/>
          <w:szCs w:val="28"/>
        </w:rPr>
        <w:t>существующих методиках анализа МПЗ используются лишь отдельные методы, предназначенные для управления конкретным элементом запасов без взаимосвязи с другим, что указывает на отсутствие системного подхода к управлению предприятием.</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На основании изученных методик анализа МПЗ автор систематизировал данные подходы и обобщил их в виде следующих этапов проведения анализа МПЗ:</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Оценка обоснованности плановой потребности в материальных ресурсах;</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Анализ обеспеченности предприятия материальными ресурсами;</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2.1. Анализ выполнения плана материально-технического снабжения по объему, ассортименту, качеству и ритмичности;</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2.2. Анализ состояния складских запасов;</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2.3 Оценка политики управления запасами;</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Анализ использования материальных запасов;</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3.1. Общая оценка эффективности использования материальных ресурсов;</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3.2. Факторный анализ материалоемкости;</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3.3. Анализ влияния материалоемкости на объем работ и услуг;</w:t>
      </w:r>
    </w:p>
    <w:p w:rsidR="007710A0" w:rsidRPr="00914AA6" w:rsidRDefault="007710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4. Анализ влияния величины и </w:t>
      </w:r>
      <w:r w:rsidR="006912CE" w:rsidRPr="00914AA6">
        <w:rPr>
          <w:rFonts w:ascii="Times New Roman" w:hAnsi="Times New Roman" w:cs="Times New Roman"/>
          <w:sz w:val="28"/>
          <w:szCs w:val="28"/>
        </w:rPr>
        <w:t>эффективности</w:t>
      </w:r>
      <w:r w:rsidRPr="00914AA6">
        <w:rPr>
          <w:rFonts w:ascii="Times New Roman" w:hAnsi="Times New Roman" w:cs="Times New Roman"/>
          <w:sz w:val="28"/>
          <w:szCs w:val="28"/>
        </w:rPr>
        <w:t xml:space="preserve"> использования материалов на конечные показатели деятельности;</w:t>
      </w:r>
    </w:p>
    <w:p w:rsidR="007710A0" w:rsidRPr="00914AA6" w:rsidRDefault="006912C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Обобщение выявленных резервов и разработка мероприятий по совершенствованию политики управления МПЗ.</w:t>
      </w:r>
      <w:r w:rsidR="007710A0" w:rsidRPr="00914AA6">
        <w:rPr>
          <w:rFonts w:ascii="Times New Roman" w:hAnsi="Times New Roman" w:cs="Times New Roman"/>
          <w:sz w:val="28"/>
          <w:szCs w:val="28"/>
        </w:rPr>
        <w:t xml:space="preserve"> </w:t>
      </w:r>
    </w:p>
    <w:p w:rsidR="000A7E4C" w:rsidRPr="00914AA6" w:rsidRDefault="000A7E4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автор приходит к следующим выводам:</w:t>
      </w:r>
    </w:p>
    <w:p w:rsidR="000A7E4C" w:rsidRPr="00914AA6" w:rsidRDefault="000A7E4C" w:rsidP="00914AA6">
      <w:pPr>
        <w:pStyle w:val="a8"/>
        <w:numPr>
          <w:ilvl w:val="0"/>
          <w:numId w:val="6"/>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выбор наиболее рациональной политики использования оборотных средств является одной из главных задач системы управления;</w:t>
      </w:r>
    </w:p>
    <w:p w:rsidR="000A7E4C" w:rsidRPr="00914AA6" w:rsidRDefault="000A7E4C" w:rsidP="00914AA6">
      <w:pPr>
        <w:pStyle w:val="a8"/>
        <w:numPr>
          <w:ilvl w:val="0"/>
          <w:numId w:val="6"/>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одним из составных элементов, обеспечивающих эффективную хозяйственную деятельность предприятий, является проведение качественного всестороннего анализа процесса использования материальных запасов;</w:t>
      </w:r>
    </w:p>
    <w:p w:rsidR="001B7CC9" w:rsidRPr="00E66856" w:rsidRDefault="000A7E4C" w:rsidP="00914AA6">
      <w:pPr>
        <w:pStyle w:val="a8"/>
        <w:numPr>
          <w:ilvl w:val="0"/>
          <w:numId w:val="6"/>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для повышения эффективности анализа МПЗ необходим комплексный подход, учитывающий все особенности анализируемого объекта, а также обобщающий основные аспекты подходов к анализу различных специалистов.</w:t>
      </w:r>
    </w:p>
    <w:p w:rsidR="001B7CC9" w:rsidRPr="00914AA6" w:rsidRDefault="00204579" w:rsidP="00914AA6">
      <w:pPr>
        <w:tabs>
          <w:tab w:val="left" w:pos="993"/>
        </w:tabs>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3. </w:t>
      </w:r>
      <w:r w:rsidR="001B7CC9" w:rsidRPr="00914AA6">
        <w:rPr>
          <w:rFonts w:ascii="Times New Roman" w:hAnsi="Times New Roman" w:cs="Times New Roman"/>
          <w:b/>
          <w:sz w:val="28"/>
          <w:szCs w:val="28"/>
        </w:rPr>
        <w:t>Е. С. Сульдина Внутренний контроль учета материально – производственных запасов в организации // Экономика и бизнес: теория и практика. 2019. №5-3. URL: https://cyberleninka.ru/article/n/vnutrenniy-kontrol-ucheta-materialno-proizvodstvennyh-zapasov-v-organizatsii (дата обращения: 02.12.2020).</w:t>
      </w:r>
    </w:p>
    <w:p w:rsidR="00204579" w:rsidRPr="00914AA6" w:rsidRDefault="00204579" w:rsidP="00914AA6">
      <w:pPr>
        <w:tabs>
          <w:tab w:val="left" w:pos="993"/>
        </w:tabs>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данной статье рассмотрены этапы внутреннего контроля и его субъекты, которые подразделяются на контролируемые и контролирующие и вопросы, связанные с представлением необходимых данных при контроле операций с МПЗ.</w:t>
      </w:r>
    </w:p>
    <w:p w:rsidR="006C6468" w:rsidRPr="00914AA6" w:rsidRDefault="0020457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Статья начинает с того, что для непрерывного функционирования производственной деятельности, то есть производства готовой продукции, необходимо постоянное наличие МПЗ. Ссылаясь на Федеральный закон от 6 декабря 2011 г. № 402-ФЗ «О бухгалтерском учете», автор указывает на </w:t>
      </w:r>
      <w:r w:rsidR="00363738" w:rsidRPr="00914AA6">
        <w:rPr>
          <w:rFonts w:ascii="Times New Roman" w:hAnsi="Times New Roman" w:cs="Times New Roman"/>
          <w:sz w:val="28"/>
          <w:szCs w:val="28"/>
        </w:rPr>
        <w:t>обязательное осуществление внутреннего контроля финанс</w:t>
      </w:r>
      <w:r w:rsidR="00291E6E" w:rsidRPr="00914AA6">
        <w:rPr>
          <w:rFonts w:ascii="Times New Roman" w:hAnsi="Times New Roman" w:cs="Times New Roman"/>
          <w:sz w:val="28"/>
          <w:szCs w:val="28"/>
        </w:rPr>
        <w:t>ово-хозяйственной деятельности.</w:t>
      </w:r>
    </w:p>
    <w:p w:rsidR="008E3559" w:rsidRPr="00914AA6" w:rsidRDefault="008E355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 как участок учета, связанный с МПЗ является одним из наиболее сложных и важных, то автор приходит к выводу, что б</w:t>
      </w:r>
      <w:r w:rsidR="00363738" w:rsidRPr="00914AA6">
        <w:rPr>
          <w:rFonts w:ascii="Times New Roman" w:hAnsi="Times New Roman" w:cs="Times New Roman"/>
          <w:sz w:val="28"/>
          <w:szCs w:val="28"/>
        </w:rPr>
        <w:t>азой</w:t>
      </w:r>
      <w:r w:rsidRPr="00914AA6">
        <w:rPr>
          <w:rFonts w:ascii="Times New Roman" w:hAnsi="Times New Roman" w:cs="Times New Roman"/>
          <w:sz w:val="28"/>
          <w:szCs w:val="28"/>
        </w:rPr>
        <w:t xml:space="preserve"> для обеспечения </w:t>
      </w:r>
      <w:r w:rsidRPr="00914AA6">
        <w:rPr>
          <w:rFonts w:ascii="Times New Roman" w:hAnsi="Times New Roman" w:cs="Times New Roman"/>
          <w:sz w:val="28"/>
          <w:szCs w:val="28"/>
        </w:rPr>
        <w:lastRenderedPageBreak/>
        <w:t xml:space="preserve">устойчивости и </w:t>
      </w:r>
      <w:r w:rsidR="00363738" w:rsidRPr="00914AA6">
        <w:rPr>
          <w:rFonts w:ascii="Times New Roman" w:hAnsi="Times New Roman" w:cs="Times New Roman"/>
          <w:sz w:val="28"/>
          <w:szCs w:val="28"/>
        </w:rPr>
        <w:t>безоп</w:t>
      </w:r>
      <w:r w:rsidRPr="00914AA6">
        <w:rPr>
          <w:rFonts w:ascii="Times New Roman" w:hAnsi="Times New Roman" w:cs="Times New Roman"/>
          <w:sz w:val="28"/>
          <w:szCs w:val="28"/>
        </w:rPr>
        <w:t xml:space="preserve">асности управления предприятием </w:t>
      </w:r>
      <w:r w:rsidR="00363738" w:rsidRPr="00914AA6">
        <w:rPr>
          <w:rFonts w:ascii="Times New Roman" w:hAnsi="Times New Roman" w:cs="Times New Roman"/>
          <w:sz w:val="28"/>
          <w:szCs w:val="28"/>
        </w:rPr>
        <w:t xml:space="preserve">является внутренний контроль учета </w:t>
      </w:r>
      <w:r w:rsidRPr="00914AA6">
        <w:rPr>
          <w:rFonts w:ascii="Times New Roman" w:hAnsi="Times New Roman" w:cs="Times New Roman"/>
          <w:sz w:val="28"/>
          <w:szCs w:val="28"/>
        </w:rPr>
        <w:t>МПЗ</w:t>
      </w:r>
      <w:r w:rsidR="00363738" w:rsidRPr="00914AA6">
        <w:rPr>
          <w:rFonts w:ascii="Times New Roman" w:hAnsi="Times New Roman" w:cs="Times New Roman"/>
          <w:sz w:val="28"/>
          <w:szCs w:val="28"/>
        </w:rPr>
        <w:t>.</w:t>
      </w:r>
      <w:r w:rsidRPr="00914AA6">
        <w:rPr>
          <w:rFonts w:ascii="Times New Roman" w:hAnsi="Times New Roman" w:cs="Times New Roman"/>
          <w:sz w:val="28"/>
          <w:szCs w:val="28"/>
        </w:rPr>
        <w:t xml:space="preserve"> Далее автор пишет, что этапы внутреннего контроля подразделяются на:</w:t>
      </w:r>
    </w:p>
    <w:p w:rsidR="008E3559" w:rsidRPr="00B040E7" w:rsidRDefault="00B040E7" w:rsidP="00B040E7">
      <w:pPr>
        <w:pStyle w:val="a8"/>
        <w:numPr>
          <w:ilvl w:val="0"/>
          <w:numId w:val="15"/>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А</w:t>
      </w:r>
      <w:r w:rsidR="008E3559" w:rsidRPr="00B040E7">
        <w:rPr>
          <w:rFonts w:ascii="Times New Roman" w:hAnsi="Times New Roman" w:cs="Times New Roman"/>
          <w:sz w:val="28"/>
          <w:szCs w:val="28"/>
        </w:rPr>
        <w:t>нализ средств контроля над МПЗ;</w:t>
      </w:r>
    </w:p>
    <w:p w:rsidR="008E3559" w:rsidRPr="00B040E7" w:rsidRDefault="008E3559" w:rsidP="00B040E7">
      <w:pPr>
        <w:pStyle w:val="a8"/>
        <w:numPr>
          <w:ilvl w:val="0"/>
          <w:numId w:val="15"/>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Фактический контроль достоверности отражения фактов хозяйственной жизни МПЗ.</w:t>
      </w:r>
    </w:p>
    <w:p w:rsidR="008E3559" w:rsidRPr="00914AA6" w:rsidRDefault="008E355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Анализирую каждый этап, автор пишет, что внутренний контроль учета МПЗ представляет собой комплекс мероприятий и процедур, который был организован руководством экономического субъекта для обеспечения достоверности сведений бухгалтерского, оперативного и управленческого учета МПЗ, а также предотвращения искажений и неправомерных действий в части их движения, принятия наиболее оптимальных управленческих решений в области управления МПЗ. В части организации внутреннего контроля, автор говорит о том, что это совокупность мер, направленных на достижение целей внутреннего контроля МПЗ, что в конечном итоге приводит его к такому термину, как система внутреннего контроля.  </w:t>
      </w:r>
    </w:p>
    <w:p w:rsidR="000E0369" w:rsidRPr="00914AA6" w:rsidRDefault="000E036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данной статье автор берет классификацию субъектов внутреннего контроля, согласно которой они подразделяются в зависимости от подчиненности на контролируемые (организация, материально-ответственные лица, складские работники и т.д.) и контролирующие (лица, на которых возложен внутренний контроль МПЗ). </w:t>
      </w:r>
    </w:p>
    <w:p w:rsidR="00914AA6" w:rsidRPr="00914AA6" w:rsidRDefault="000E0369"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Резюмируя статью, можно сказать, что внутренний контроль МПЗ </w:t>
      </w:r>
      <w:r w:rsidR="00F27432" w:rsidRPr="00914AA6">
        <w:rPr>
          <w:rFonts w:ascii="Times New Roman" w:hAnsi="Times New Roman" w:cs="Times New Roman"/>
          <w:sz w:val="28"/>
          <w:szCs w:val="28"/>
        </w:rPr>
        <w:t>– важная составляющая эффективной работы организации, так как она направлена на защиту</w:t>
      </w:r>
      <w:r w:rsidRPr="00914AA6">
        <w:rPr>
          <w:rFonts w:ascii="Times New Roman" w:hAnsi="Times New Roman" w:cs="Times New Roman"/>
          <w:sz w:val="28"/>
          <w:szCs w:val="28"/>
        </w:rPr>
        <w:t xml:space="preserve"> интересов собственников от ошибо</w:t>
      </w:r>
      <w:r w:rsidR="00F27432" w:rsidRPr="00914AA6">
        <w:rPr>
          <w:rFonts w:ascii="Times New Roman" w:hAnsi="Times New Roman" w:cs="Times New Roman"/>
          <w:sz w:val="28"/>
          <w:szCs w:val="28"/>
        </w:rPr>
        <w:t xml:space="preserve">к в системе учета движения МПЗ, элементы которой определяются экономическим субъектом самостоятельно. </w:t>
      </w:r>
    </w:p>
    <w:p w:rsidR="00204579" w:rsidRPr="00914AA6" w:rsidRDefault="00DF4A60"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4. Солиев А. Х. Нормативно-правовое регулирование учета материально-производственных запасов в России // StudNet. 2020. №8. URL: https://cyberleninka.ru/article/n/normativno-pravovoe-regulirovanie-</w:t>
      </w:r>
      <w:r w:rsidRPr="00914AA6">
        <w:rPr>
          <w:rFonts w:ascii="Times New Roman" w:hAnsi="Times New Roman" w:cs="Times New Roman"/>
          <w:b/>
          <w:sz w:val="28"/>
          <w:szCs w:val="28"/>
        </w:rPr>
        <w:lastRenderedPageBreak/>
        <w:t>ucheta-materialno-proizvodstvennyh-zapasov-v-rossii (дата обращения: 02.12.2020).</w:t>
      </w:r>
    </w:p>
    <w:p w:rsidR="00DF4A60" w:rsidRPr="00914AA6" w:rsidRDefault="00F909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Данная статья посвящена изучению нормативно-правового регулирования учета МПЗ в России на основе четырехуровневой иерархической системы регулирования бухгалтерского учета в России, которая включает законодательный, нормативный, методологический и организационный уровни, исходя из правого статуса нормативного акта.</w:t>
      </w:r>
    </w:p>
    <w:p w:rsidR="00DF4A60" w:rsidRPr="00914AA6" w:rsidRDefault="00F909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своей статье автор указывает, что В Российской Федерации бухгалтерский учет строго регламентируется на государственном уровне. Исходя из законодательной базы РФ, учет МПЗ регулируется на основе четырехуровневой иерархической системе регулирования:</w:t>
      </w:r>
    </w:p>
    <w:p w:rsidR="00F90982" w:rsidRPr="00914AA6" w:rsidRDefault="00F909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Законодательный уровень (Федеральные стандарты)</w:t>
      </w:r>
    </w:p>
    <w:p w:rsidR="00F90982" w:rsidRPr="00914AA6" w:rsidRDefault="00F909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Нормативный уровень (отраслевые стандарты)</w:t>
      </w:r>
    </w:p>
    <w:p w:rsidR="00F90982" w:rsidRPr="00914AA6" w:rsidRDefault="00F909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Методический уровень (рекомендации в области бухгалтерского учета)</w:t>
      </w:r>
    </w:p>
    <w:p w:rsidR="00F90982" w:rsidRPr="00914AA6" w:rsidRDefault="00F909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4. Организационный уровень (стандарты экономического субъекта)</w:t>
      </w:r>
    </w:p>
    <w:p w:rsidR="00F90982" w:rsidRPr="00914AA6" w:rsidRDefault="00F909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автор демонстрирует, что к первому уровню системы регулирования учета запасов относятся следующие документы:</w:t>
      </w:r>
    </w:p>
    <w:p w:rsidR="00F90982" w:rsidRPr="00914AA6" w:rsidRDefault="00F90982" w:rsidP="00914AA6">
      <w:pPr>
        <w:pStyle w:val="a8"/>
        <w:numPr>
          <w:ilvl w:val="0"/>
          <w:numId w:val="6"/>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Федеральный закон от 06.12.2011 N402-ФЗ "О бухгалтерском учете"</w:t>
      </w:r>
      <w:r w:rsidR="00F901D0" w:rsidRPr="00914AA6">
        <w:rPr>
          <w:rFonts w:ascii="Times New Roman" w:hAnsi="Times New Roman" w:cs="Times New Roman"/>
          <w:sz w:val="28"/>
          <w:szCs w:val="28"/>
        </w:rPr>
        <w:t xml:space="preserve"> (ст. 5, 9, 10);</w:t>
      </w:r>
    </w:p>
    <w:p w:rsidR="00F901D0" w:rsidRPr="00914AA6" w:rsidRDefault="00F901D0" w:rsidP="00914AA6">
      <w:pPr>
        <w:pStyle w:val="a8"/>
        <w:numPr>
          <w:ilvl w:val="0"/>
          <w:numId w:val="6"/>
        </w:numPr>
        <w:tabs>
          <w:tab w:val="left" w:pos="993"/>
        </w:tabs>
        <w:spacing w:after="0" w:line="360" w:lineRule="auto"/>
        <w:ind w:left="0" w:firstLine="709"/>
        <w:rPr>
          <w:rFonts w:ascii="Times New Roman" w:hAnsi="Times New Roman" w:cs="Times New Roman"/>
          <w:sz w:val="28"/>
          <w:szCs w:val="28"/>
        </w:rPr>
      </w:pPr>
      <w:r w:rsidRPr="00914AA6">
        <w:rPr>
          <w:rFonts w:ascii="Times New Roman" w:hAnsi="Times New Roman" w:cs="Times New Roman"/>
          <w:sz w:val="28"/>
          <w:szCs w:val="28"/>
        </w:rPr>
        <w:t>Гражданский кодекс РФ часть 1;</w:t>
      </w:r>
    </w:p>
    <w:p w:rsidR="00F901D0" w:rsidRPr="00914AA6" w:rsidRDefault="00F901D0" w:rsidP="00914AA6">
      <w:pPr>
        <w:pStyle w:val="a8"/>
        <w:numPr>
          <w:ilvl w:val="0"/>
          <w:numId w:val="6"/>
        </w:numPr>
        <w:tabs>
          <w:tab w:val="left" w:pos="993"/>
        </w:tabs>
        <w:spacing w:after="0" w:line="360" w:lineRule="auto"/>
        <w:ind w:left="0" w:firstLine="709"/>
        <w:rPr>
          <w:rFonts w:ascii="Times New Roman" w:hAnsi="Times New Roman" w:cs="Times New Roman"/>
          <w:sz w:val="28"/>
          <w:szCs w:val="28"/>
        </w:rPr>
      </w:pPr>
      <w:r w:rsidRPr="00914AA6">
        <w:rPr>
          <w:rFonts w:ascii="Times New Roman" w:hAnsi="Times New Roman" w:cs="Times New Roman"/>
          <w:sz w:val="28"/>
          <w:szCs w:val="28"/>
        </w:rPr>
        <w:t>Налоговый кодекс РФ часть 1 и 2.</w:t>
      </w:r>
    </w:p>
    <w:p w:rsidR="00F901D0"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Ко второму уровню относятся следующие документы:</w:t>
      </w:r>
    </w:p>
    <w:p w:rsidR="00F901D0" w:rsidRPr="00914AA6" w:rsidRDefault="00F901D0" w:rsidP="00914AA6">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ПБУ 1/2008 «Учетная политика организации»;</w:t>
      </w:r>
    </w:p>
    <w:p w:rsidR="00F901D0" w:rsidRPr="00914AA6" w:rsidRDefault="00F901D0" w:rsidP="00914AA6">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ПБУ 5/01 «Учет материально-производственных запасов»;</w:t>
      </w:r>
    </w:p>
    <w:p w:rsidR="00F901D0" w:rsidRPr="00914AA6" w:rsidRDefault="00F901D0" w:rsidP="00914AA6">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ПБУ 4/99 «Бухгалтерская отчетность организации»;</w:t>
      </w:r>
    </w:p>
    <w:p w:rsidR="00F901D0" w:rsidRPr="00914AA6" w:rsidRDefault="00F901D0" w:rsidP="00914AA6">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ПБУ 9/99 «Доходы организации»;</w:t>
      </w:r>
    </w:p>
    <w:p w:rsidR="00F901D0" w:rsidRPr="00914AA6" w:rsidRDefault="00F901D0" w:rsidP="00914AA6">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ПБУ 10/99 «Расходы организации»;</w:t>
      </w:r>
    </w:p>
    <w:p w:rsidR="00F901D0" w:rsidRPr="00914AA6" w:rsidRDefault="00F901D0" w:rsidP="00914AA6">
      <w:pPr>
        <w:pStyle w:val="a8"/>
        <w:numPr>
          <w:ilvl w:val="0"/>
          <w:numId w:val="7"/>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МСФО (IAS) 2 «Запасы» и др.</w:t>
      </w:r>
    </w:p>
    <w:p w:rsidR="00F901D0"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К третьему уровню относятся:</w:t>
      </w:r>
    </w:p>
    <w:p w:rsidR="00F901D0" w:rsidRPr="00914AA6" w:rsidRDefault="00F901D0" w:rsidP="00914AA6">
      <w:pPr>
        <w:pStyle w:val="a8"/>
        <w:numPr>
          <w:ilvl w:val="0"/>
          <w:numId w:val="8"/>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Методические указания по бухгалтерскому учету материально-производственных запасов, утвержденные приказом Минфина РФ от 28.12.2001 № 119н;</w:t>
      </w:r>
    </w:p>
    <w:p w:rsidR="00F901D0" w:rsidRPr="00914AA6" w:rsidRDefault="00F901D0" w:rsidP="00914AA6">
      <w:pPr>
        <w:pStyle w:val="a8"/>
        <w:numPr>
          <w:ilvl w:val="0"/>
          <w:numId w:val="8"/>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Методические указания по инвентаризацию имущества и финансовых обязательств утвержденные приказом Минфина РФ от 13.06.1995 N 49; </w:t>
      </w:r>
    </w:p>
    <w:p w:rsidR="00F901D0" w:rsidRPr="00914AA6" w:rsidRDefault="00F901D0" w:rsidP="00914AA6">
      <w:pPr>
        <w:pStyle w:val="a8"/>
        <w:numPr>
          <w:ilvl w:val="0"/>
          <w:numId w:val="8"/>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утвержденные приказом Минфина РФ от 26.12.2002 № 135н;</w:t>
      </w:r>
    </w:p>
    <w:p w:rsidR="00F901D0" w:rsidRPr="00914AA6" w:rsidRDefault="00F901D0" w:rsidP="00914AA6">
      <w:pPr>
        <w:pStyle w:val="a8"/>
        <w:numPr>
          <w:ilvl w:val="0"/>
          <w:numId w:val="8"/>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План счетов бухгалтерского учета финансово-хозяйственной деятельности организаций утвержденный приказом Минфина РФ от 31.10.2000 N 94н.</w:t>
      </w:r>
    </w:p>
    <w:p w:rsidR="00033481" w:rsidRPr="00914AA6" w:rsidRDefault="00F901D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Документы четвертого уровня разрабатываются самой организацией и включают в себя:</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приказ об учетной политике организации для целей бухгалтерского учета;</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утвержденный руководителем рабочий план счетов;</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графики документооборота;</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утвержденные руководителем самостоятельно разработанные формы первичных учетных документов;</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инструкция по проведению инвентаризации;</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должностные инструкции сотрудников и ответственных лиц; </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утвержденные руководителем формы внутренней отчетности;</w:t>
      </w:r>
    </w:p>
    <w:p w:rsidR="00F901D0" w:rsidRPr="00914AA6" w:rsidRDefault="00F901D0" w:rsidP="00914AA6">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914AA6">
        <w:rPr>
          <w:rFonts w:ascii="Times New Roman" w:hAnsi="Times New Roman" w:cs="Times New Roman"/>
          <w:sz w:val="28"/>
          <w:szCs w:val="28"/>
        </w:rPr>
        <w:t>график проведения инвентаризаций имущества и обязательств и др.</w:t>
      </w:r>
    </w:p>
    <w:p w:rsidR="0041002D" w:rsidRPr="00914AA6" w:rsidRDefault="0041002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в конце своей статьи автор отмечает, в скором времени с 1 января 2021 года</w:t>
      </w:r>
    </w:p>
    <w:p w:rsidR="00793F0F" w:rsidRPr="00914AA6" w:rsidRDefault="0041002D" w:rsidP="00914AA6">
      <w:pPr>
        <w:spacing w:after="0" w:line="360" w:lineRule="auto"/>
        <w:jc w:val="both"/>
        <w:rPr>
          <w:rFonts w:ascii="Times New Roman" w:hAnsi="Times New Roman" w:cs="Times New Roman"/>
          <w:sz w:val="28"/>
          <w:szCs w:val="28"/>
        </w:rPr>
      </w:pPr>
      <w:r w:rsidRPr="00914AA6">
        <w:rPr>
          <w:rFonts w:ascii="Times New Roman" w:hAnsi="Times New Roman" w:cs="Times New Roman"/>
          <w:sz w:val="28"/>
          <w:szCs w:val="28"/>
        </w:rPr>
        <w:t xml:space="preserve">выступить в силу ФСБУ 5/01 «Запасы», который заменит в свою очередь ПБУ 5/01, что вызвано стремлением российского законодательства сближения к </w:t>
      </w:r>
      <w:r w:rsidRPr="00914AA6">
        <w:rPr>
          <w:rFonts w:ascii="Times New Roman" w:hAnsi="Times New Roman" w:cs="Times New Roman"/>
          <w:sz w:val="28"/>
          <w:szCs w:val="28"/>
        </w:rPr>
        <w:lastRenderedPageBreak/>
        <w:t>МСФО, поэтому новый Федеральный стандарт будет иметь множество точек соприкосновен</w:t>
      </w:r>
      <w:r w:rsidR="00E66856">
        <w:rPr>
          <w:rFonts w:ascii="Times New Roman" w:hAnsi="Times New Roman" w:cs="Times New Roman"/>
          <w:sz w:val="28"/>
          <w:szCs w:val="28"/>
        </w:rPr>
        <w:t xml:space="preserve">ия с зарубежным МСФО «Запасы». </w:t>
      </w:r>
    </w:p>
    <w:p w:rsidR="00793F0F" w:rsidRPr="00914AA6" w:rsidRDefault="00793F0F"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5. И. В. Дрожжина, С. В. Кириллова Аналитический учет материально-производственных запасов // Экономика и бизнес: теория и практика. 2020. №2-1. URL: https://cyberleninka.ru/article/n/analiticheskiy-uchet-materialno-proizvodstvennyh-zapasov (дата обращения: 02.12.2020).</w:t>
      </w:r>
    </w:p>
    <w:p w:rsidR="00793F0F" w:rsidRPr="00914AA6" w:rsidRDefault="00793F0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статье дается определение материально-производственных запасов их видов при производстве товаров и услуг, рассматривается методика аналитического учета материалов для учета и анализа. </w:t>
      </w:r>
    </w:p>
    <w:p w:rsidR="00793F0F" w:rsidRPr="00914AA6" w:rsidRDefault="00793F0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Актуальность данной темы заключена в своевременном и качественном учете материалов и запасов для владения полной информации о наличии, отсутствии, необходимости приобретения запасов и материалов для стабилизации, контроля, учета деятельности предпринимателей.</w:t>
      </w:r>
    </w:p>
    <w:p w:rsidR="00793F0F" w:rsidRPr="00914AA6" w:rsidRDefault="00793F0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Цель данной работы заключается в освящении процесса аналитического учета материально-производственных запасов.</w:t>
      </w:r>
    </w:p>
    <w:p w:rsidR="00406870" w:rsidRPr="00914AA6" w:rsidRDefault="00661EC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начале данной статьи авторы рассматривают основные группы МПЗ, а также изучают их экономическую сущность. Авторы пишут, что в зависимости от назначения МПЗ делятся на: сырье и основные материалы; вспомогательные материалы; покупные полуфабрикаты; отходы (возвратные), топливо; тара и тарные материалы, запасные части; инвентарь и хозяйственные принадлежности. Единицей же учета является номенклатурный номер, т.е. вид, сорт, марка, размер материалов.</w:t>
      </w:r>
    </w:p>
    <w:p w:rsidR="00661EC6" w:rsidRPr="00914AA6" w:rsidRDefault="00661EC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Касательно методики ведения аналитического учета в статье указывается, что аналитический учет МПЗ может вестись в соответствии с местами хранения, наименованиями ценностей, их видам, размерам, сортам, при этом каждая единица должна обеспечить формирование полной и достоверной информации о запасах, а также надлежащий контроль за их наличием и движением. В целом, аналитический учет МПЗ необходим для получения более детальной информации</w:t>
      </w:r>
      <w:r w:rsidR="00E714A0" w:rsidRPr="00914AA6">
        <w:rPr>
          <w:rFonts w:ascii="Times New Roman" w:hAnsi="Times New Roman" w:cs="Times New Roman"/>
          <w:sz w:val="28"/>
          <w:szCs w:val="28"/>
        </w:rPr>
        <w:t xml:space="preserve"> о запасах, а вестись он может как в </w:t>
      </w:r>
      <w:r w:rsidR="00E714A0" w:rsidRPr="00914AA6">
        <w:rPr>
          <w:rFonts w:ascii="Times New Roman" w:hAnsi="Times New Roman" w:cs="Times New Roman"/>
          <w:sz w:val="28"/>
          <w:szCs w:val="28"/>
        </w:rPr>
        <w:lastRenderedPageBreak/>
        <w:t xml:space="preserve">натуральном, так и в стоимостном выражении. Также авторы подчеркивают, что аналитический учет должен всегда соответствовать синтетическому. </w:t>
      </w:r>
    </w:p>
    <w:p w:rsidR="00793F0F" w:rsidRPr="00914AA6" w:rsidRDefault="00E714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авторы более подробно разбирают способы аналитического учета:</w:t>
      </w:r>
    </w:p>
    <w:p w:rsidR="00E714A0" w:rsidRPr="00914AA6" w:rsidRDefault="00273F91"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Сортовой способ – с использованием карточек аналитического учета, в которых фиксируются факты хозяйственной жизни по движению МПЗ в натуральном и денежном выражении;</w:t>
      </w:r>
    </w:p>
    <w:p w:rsidR="00273F91" w:rsidRPr="00914AA6" w:rsidRDefault="00273F91"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По номенклатурным номерам – группировка первичных документов по номенклатурным номерам, на основании которых в конце месяца определяются итоги и составляются оборотные ведомости аналитического учета по каждому виду материалов</w:t>
      </w:r>
      <w:r w:rsidR="00147466" w:rsidRPr="00914AA6">
        <w:rPr>
          <w:rFonts w:ascii="Times New Roman" w:hAnsi="Times New Roman" w:cs="Times New Roman"/>
          <w:sz w:val="28"/>
          <w:szCs w:val="28"/>
        </w:rPr>
        <w:t xml:space="preserve"> и складу. </w:t>
      </w:r>
    </w:p>
    <w:p w:rsidR="00147466" w:rsidRPr="00914AA6" w:rsidRDefault="0014746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Оперативно-бухгалтерский способ – аналитический учет осуществляется только в суммовом выражении с использованием карточек учета. Согласно первичным учетным документам на складах материально-ответственные лица ведут количественно-сортовой учет, с использованием карточек учета материалов. В свою очередь бухгалтерская служба сверяет данные карточек с данными первичными документами. При сальдовом способе бухгалтерия не дублирует действия материально-ответственных лиц, а только контролирует их работу.</w:t>
      </w:r>
    </w:p>
    <w:p w:rsidR="00273F91" w:rsidRPr="00914AA6" w:rsidRDefault="0040309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Также в статье рассматривается учет МПЗ по счетам 14, 15 и 16. счет 14 используется организациями для создания резервов под снижения стоимости материалов. Создание резерва – Дт 91/2 Кт 14, восстановление резерва Дт 91/1 Кт 14. При этом аналитический учет запасов ведется по каждому резерву. Если организация ведет упрощенный бухгалтерский учет, то она не обязана создавать резерв. Счет 15 применяется для неоприходованных ТВЦ – Дт 15 Кт 60 (71,76…), после оприходования Дт 10 Кт 15. Если возникнет разница по счету 15, то делается следующая проводка – Дт 16 Кт 15. Если организация использует учетные цены, то необходимо использовать счет 16, тогда превышение учетной стоимости запаса над фактической будет записана так: Дт 16 Кт 15 и наоборот. При этом аналитический учет отклонений ведется по группам запасов, которые сгруппированы по уровню отклонения. </w:t>
      </w:r>
    </w:p>
    <w:p w:rsidR="0040309F" w:rsidRPr="00914AA6" w:rsidRDefault="0040309F"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 xml:space="preserve">Таким образом, </w:t>
      </w:r>
      <w:r w:rsidR="00977C2C" w:rsidRPr="00914AA6">
        <w:rPr>
          <w:rFonts w:ascii="Times New Roman" w:hAnsi="Times New Roman" w:cs="Times New Roman"/>
          <w:sz w:val="28"/>
          <w:szCs w:val="28"/>
        </w:rPr>
        <w:t>для аналитического учета запасов предусмотрены счета, которые дублируются с синтетическими. По личному усмотрению организация может использовать субсчета, а для более глубокого аналитического учета организации могут самостоятельно разра</w:t>
      </w:r>
      <w:r w:rsidR="00737407" w:rsidRPr="00914AA6">
        <w:rPr>
          <w:rFonts w:ascii="Times New Roman" w:hAnsi="Times New Roman" w:cs="Times New Roman"/>
          <w:sz w:val="28"/>
          <w:szCs w:val="28"/>
        </w:rPr>
        <w:t>батывать необходимые регистры (</w:t>
      </w:r>
      <w:r w:rsidR="00977C2C" w:rsidRPr="00914AA6">
        <w:rPr>
          <w:rFonts w:ascii="Times New Roman" w:hAnsi="Times New Roman" w:cs="Times New Roman"/>
          <w:sz w:val="28"/>
          <w:szCs w:val="28"/>
        </w:rPr>
        <w:t>карточки, книги, оборотные ведомости и т.д.)</w:t>
      </w:r>
    </w:p>
    <w:p w:rsidR="00737407" w:rsidRPr="00914AA6" w:rsidRDefault="001118D3"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6. </w:t>
      </w:r>
      <w:r w:rsidR="00DD717C" w:rsidRPr="00914AA6">
        <w:rPr>
          <w:rFonts w:ascii="Times New Roman" w:hAnsi="Times New Roman" w:cs="Times New Roman"/>
          <w:b/>
          <w:sz w:val="28"/>
          <w:szCs w:val="28"/>
        </w:rPr>
        <w:t>Церпенто Дмитрий Петрович Особенности признания объектов учета при формировании учетной политики предприятий малого бизнеса // Вестник Саратовского государственного социально-экономического университета. 2018. №1 (70). URL: https://cyberleninka.ru/article/n/osobennosti-priznaniya-obektov-ucheta-pri-formirovanii-uchetnoy-polit</w:t>
      </w:r>
      <w:r w:rsidR="00914AA6">
        <w:rPr>
          <w:rFonts w:ascii="Times New Roman" w:hAnsi="Times New Roman" w:cs="Times New Roman"/>
          <w:b/>
          <w:sz w:val="28"/>
          <w:szCs w:val="28"/>
        </w:rPr>
        <w:t xml:space="preserve">iki-predpriyatiy-malogo-biznesa </w:t>
      </w:r>
      <w:r w:rsidR="00DD717C" w:rsidRPr="00914AA6">
        <w:rPr>
          <w:rFonts w:ascii="Times New Roman" w:hAnsi="Times New Roman" w:cs="Times New Roman"/>
          <w:b/>
          <w:sz w:val="28"/>
          <w:szCs w:val="28"/>
        </w:rPr>
        <w:t>(дата обращения: 02.12.2020).</w:t>
      </w:r>
    </w:p>
    <w:p w:rsidR="007F3B3F" w:rsidRPr="00914AA6" w:rsidRDefault="007F3B3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статье Церпенто Д.П. раскрыта проблема признания объектов учета при формировании учетной политики на малых предприятиях. Проанализировано нормативно-методическое обеспечение ведения бухгалтерского учета малого бизнеса с целью выявления новелл, влияющих на выбор правил, упрощающих признание в учете фактов хозяйственной жизни. Так как в данной статье затрагивает учет МПЗ, данная статья была взята для обзора. </w:t>
      </w:r>
    </w:p>
    <w:p w:rsidR="00C81874" w:rsidRPr="00914AA6" w:rsidRDefault="007F3B3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своей работе автор указывает на то, что в настоящее время нормативно-методическое обеспечение ведения учета и формирование показателей отчетности субъектов малого бизнеса претерпевает изменение в сторону упрощения. В рамках </w:t>
      </w:r>
      <w:r w:rsidR="00C81874" w:rsidRPr="00914AA6">
        <w:rPr>
          <w:rFonts w:ascii="Times New Roman" w:hAnsi="Times New Roman" w:cs="Times New Roman"/>
          <w:sz w:val="28"/>
          <w:szCs w:val="28"/>
        </w:rPr>
        <w:t>учета МПЗ произошли следующие сдвиги:</w:t>
      </w:r>
    </w:p>
    <w:p w:rsidR="007F3B3F" w:rsidRPr="00914AA6" w:rsidRDefault="00C8187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факт хозяйственной жизни по приобретению материально-производственных запасов отражать по дебету счетов 10,41 в сумме по цене поставщика;</w:t>
      </w:r>
    </w:p>
    <w:p w:rsidR="00C81874" w:rsidRPr="00914AA6" w:rsidRDefault="00C8187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списывать затраты, непосредственно связанные с приобретением материальных запасов, в том периоде, в котором они были понесены на счета учета производственных затрат.</w:t>
      </w:r>
    </w:p>
    <w:p w:rsidR="00C81874" w:rsidRPr="00914AA6" w:rsidRDefault="00C8187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 xml:space="preserve">Автор отмечает, что использование таких упрощенных правил приведет к тому, что в учете и бухгалтерской отчетности малого предприятия не будут формироваться остатки на счетах, предназначенных для отражения состояния и движения сырья, материалов, покупных товаров и незавершенного производства. На микропредприятиях готовая продукция не будет отражена в активе баланса, так как этим предприятиям разрешено списывать на финансовые результаты материальные запасы вне связи от их расхода, поскольку «этот актив просто не из чего формировать». </w:t>
      </w:r>
    </w:p>
    <w:p w:rsidR="00C81874" w:rsidRPr="00914AA6" w:rsidRDefault="00C8187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Исходя из исследований нормативно-правовых документов, автор пишет, что упрощенный порядок учета по списанию сырья и материалов целесообразно использовать для производственных микропредприятий, применяющих упрощенную систему налогообложения.</w:t>
      </w:r>
    </w:p>
    <w:p w:rsidR="00C81874" w:rsidRPr="00914AA6" w:rsidRDefault="00C8187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автор указывает на то, что формирование суммы резерва в связи со снижением стоимости материальных запасов стало необязательным для субъектов малого бизнеса, а значит в отчетности они будут отражены е в оценке, сложившейся на бухгалтерских счетах, без учета их морального устаревания, ухудшения качества и существующей в отчетном периоде рыночной стоимости этих активов.</w:t>
      </w:r>
    </w:p>
    <w:p w:rsidR="001A0026" w:rsidRPr="00914AA6" w:rsidRDefault="001A002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Далее автор пишет, что новые положения признания фактов хозяйственной жизни требуют отображения в учетной политике организации, так как это важный </w:t>
      </w:r>
      <w:r w:rsidR="00175252" w:rsidRPr="00914AA6">
        <w:rPr>
          <w:rFonts w:ascii="Times New Roman" w:hAnsi="Times New Roman" w:cs="Times New Roman"/>
          <w:sz w:val="28"/>
          <w:szCs w:val="28"/>
        </w:rPr>
        <w:t xml:space="preserve">инструмент, способствующий снижению бухгалтерского и налогового риска и исключению или минимизации бухгалтерских ошибок. </w:t>
      </w:r>
    </w:p>
    <w:p w:rsidR="00175252" w:rsidRPr="00914AA6" w:rsidRDefault="0017525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в своей статье автор в табличной форме продемонстрировал необходимое содержание пунктов положений технического и методического аспекта учетной политики для целей бухгалтерского учета и последствия их неотражения. В рамках учета МПЗ продемонстрирована следующая информация:</w:t>
      </w:r>
    </w:p>
    <w:tbl>
      <w:tblPr>
        <w:tblStyle w:val="aa"/>
        <w:tblW w:w="0" w:type="auto"/>
        <w:tblLook w:val="04A0" w:firstRow="1" w:lastRow="0" w:firstColumn="1" w:lastColumn="0" w:noHBand="0" w:noVBand="1"/>
      </w:tblPr>
      <w:tblGrid>
        <w:gridCol w:w="1980"/>
        <w:gridCol w:w="4250"/>
        <w:gridCol w:w="3115"/>
      </w:tblGrid>
      <w:tr w:rsidR="00175252" w:rsidTr="00F96A7C">
        <w:tc>
          <w:tcPr>
            <w:tcW w:w="1980" w:type="dxa"/>
            <w:vAlign w:val="center"/>
          </w:tcPr>
          <w:p w:rsidR="00175252" w:rsidRPr="00914AA6" w:rsidRDefault="00175252" w:rsidP="00CF27E8">
            <w:pPr>
              <w:jc w:val="center"/>
              <w:rPr>
                <w:rFonts w:ascii="Times New Roman" w:hAnsi="Times New Roman" w:cs="Times New Roman"/>
                <w:sz w:val="24"/>
                <w:szCs w:val="24"/>
              </w:rPr>
            </w:pPr>
            <w:r w:rsidRPr="00914AA6">
              <w:rPr>
                <w:rFonts w:ascii="Times New Roman" w:hAnsi="Times New Roman" w:cs="Times New Roman"/>
                <w:sz w:val="24"/>
                <w:szCs w:val="24"/>
              </w:rPr>
              <w:t>Пункт учетной политики</w:t>
            </w:r>
          </w:p>
        </w:tc>
        <w:tc>
          <w:tcPr>
            <w:tcW w:w="4250" w:type="dxa"/>
            <w:vAlign w:val="center"/>
          </w:tcPr>
          <w:p w:rsidR="00175252" w:rsidRPr="00914AA6" w:rsidRDefault="00175252" w:rsidP="00CF27E8">
            <w:pPr>
              <w:jc w:val="center"/>
              <w:rPr>
                <w:rFonts w:ascii="Times New Roman" w:hAnsi="Times New Roman" w:cs="Times New Roman"/>
                <w:sz w:val="24"/>
                <w:szCs w:val="24"/>
              </w:rPr>
            </w:pPr>
            <w:r w:rsidRPr="00914AA6">
              <w:rPr>
                <w:rFonts w:ascii="Times New Roman" w:hAnsi="Times New Roman" w:cs="Times New Roman"/>
                <w:sz w:val="24"/>
                <w:szCs w:val="24"/>
              </w:rPr>
              <w:t>Содержание</w:t>
            </w:r>
          </w:p>
        </w:tc>
        <w:tc>
          <w:tcPr>
            <w:tcW w:w="3115" w:type="dxa"/>
            <w:vAlign w:val="center"/>
          </w:tcPr>
          <w:p w:rsidR="00175252" w:rsidRPr="00914AA6" w:rsidRDefault="00175252" w:rsidP="00CF27E8">
            <w:pPr>
              <w:jc w:val="center"/>
              <w:rPr>
                <w:rFonts w:ascii="Times New Roman" w:hAnsi="Times New Roman" w:cs="Times New Roman"/>
                <w:sz w:val="24"/>
                <w:szCs w:val="24"/>
              </w:rPr>
            </w:pPr>
            <w:r w:rsidRPr="00914AA6">
              <w:rPr>
                <w:rFonts w:ascii="Times New Roman" w:hAnsi="Times New Roman" w:cs="Times New Roman"/>
                <w:sz w:val="24"/>
                <w:szCs w:val="24"/>
              </w:rPr>
              <w:t>Последствия неотражения</w:t>
            </w:r>
          </w:p>
        </w:tc>
      </w:tr>
      <w:tr w:rsidR="00175252" w:rsidTr="00F96A7C">
        <w:tc>
          <w:tcPr>
            <w:tcW w:w="1980" w:type="dxa"/>
            <w:vAlign w:val="center"/>
          </w:tcPr>
          <w:p w:rsidR="00175252" w:rsidRPr="00914AA6" w:rsidRDefault="00175252" w:rsidP="00CF27E8">
            <w:pPr>
              <w:jc w:val="center"/>
              <w:rPr>
                <w:rFonts w:ascii="Times New Roman" w:hAnsi="Times New Roman" w:cs="Times New Roman"/>
                <w:sz w:val="24"/>
                <w:szCs w:val="24"/>
              </w:rPr>
            </w:pPr>
            <w:r w:rsidRPr="00914AA6">
              <w:rPr>
                <w:rFonts w:ascii="Times New Roman" w:hAnsi="Times New Roman" w:cs="Times New Roman"/>
                <w:sz w:val="24"/>
                <w:szCs w:val="24"/>
              </w:rPr>
              <w:t>Учет МПЗ</w:t>
            </w:r>
          </w:p>
        </w:tc>
        <w:tc>
          <w:tcPr>
            <w:tcW w:w="4250" w:type="dxa"/>
          </w:tcPr>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1. Выбор единицы учета МПЗ, в качестве которой может </w:t>
            </w:r>
            <w:r w:rsidRPr="00914AA6">
              <w:rPr>
                <w:rFonts w:ascii="Times New Roman" w:hAnsi="Times New Roman" w:cs="Times New Roman"/>
                <w:sz w:val="24"/>
                <w:szCs w:val="24"/>
              </w:rPr>
              <w:lastRenderedPageBreak/>
              <w:t xml:space="preserve">использоваться: номенклатурный номер, партия, однородная группа.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2. Порядок оценки приобретаемых материальных запасов: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 по цене поставщика;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 по фактическим затратам; по учетным ценам.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3. Способ оценки материальных затрат: - по себестоимости каждой единицы материала;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 по средней себестоимости;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 ФИФО.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4. Списание материальных затрат: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 в том периоде, в котором они были понесены на счета учета производственных затрат;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xml:space="preserve">- на финансовые результаты материальные запасы вне связи от их расхода.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5. Списание товаров признается расходом по мере их реализации</w:t>
            </w:r>
          </w:p>
        </w:tc>
        <w:tc>
          <w:tcPr>
            <w:tcW w:w="3115" w:type="dxa"/>
          </w:tcPr>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lastRenderedPageBreak/>
              <w:t xml:space="preserve">Отсутствие выбора варианта учета приведет: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lastRenderedPageBreak/>
              <w:t xml:space="preserve">- к искажению учетной информации; </w:t>
            </w:r>
          </w:p>
          <w:p w:rsidR="00175252" w:rsidRPr="00914AA6" w:rsidRDefault="00175252" w:rsidP="00CF27E8">
            <w:pPr>
              <w:jc w:val="both"/>
              <w:rPr>
                <w:rFonts w:ascii="Times New Roman" w:hAnsi="Times New Roman" w:cs="Times New Roman"/>
                <w:sz w:val="24"/>
                <w:szCs w:val="24"/>
              </w:rPr>
            </w:pPr>
            <w:r w:rsidRPr="00914AA6">
              <w:rPr>
                <w:rFonts w:ascii="Times New Roman" w:hAnsi="Times New Roman" w:cs="Times New Roman"/>
                <w:sz w:val="24"/>
                <w:szCs w:val="24"/>
              </w:rPr>
              <w:t>- нарушению требований бухгалтерского законодательства. Отсутствие остатков на счетах учета приводит к потере оперативного контроля за материальными затратами и запасами</w:t>
            </w:r>
          </w:p>
        </w:tc>
      </w:tr>
    </w:tbl>
    <w:p w:rsidR="00F96A7C" w:rsidRPr="00914AA6" w:rsidRDefault="00F96A7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 xml:space="preserve">Таким образом, малые предприятия имеют возможность самостоятельно выбрать порядок ведения бухгалтерского учета. При этом на выбор варианта ведения учета влияют такие основные факторы, как: виды деятельности малого предприятия, объем выручки, система налогообложения. Существенное влияние на выбор варианта учета оказывают принципы полноты и рациональности, предъявляемые к учетной политике организации, поскольку бухгалтерская отчетность должна обеспечивать пользователей достоверной информацией о финансовом положении экономического субъекта, финансовом результате его деятельности и движении денежных средств за отчетный период, необходимой для принятия экономических решений. </w:t>
      </w:r>
    </w:p>
    <w:p w:rsidR="00CF27E8" w:rsidRPr="00914AA6" w:rsidRDefault="00F96A7C"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Вышеупомянутые изменения в рамках учета МПЗ (и иные изменения) должны быть внесены в учетную политику организации. При этом данные изменения рекомендуется отражать в учетной политике на новый отчетный год, что позволит проводить сравнение пок</w:t>
      </w:r>
      <w:r w:rsidR="00E66856">
        <w:rPr>
          <w:rFonts w:ascii="Times New Roman" w:hAnsi="Times New Roman" w:cs="Times New Roman"/>
          <w:sz w:val="28"/>
          <w:szCs w:val="28"/>
        </w:rPr>
        <w:t>азателей отчетности за ряд лет.</w:t>
      </w:r>
    </w:p>
    <w:p w:rsidR="00C81874" w:rsidRPr="00914AA6" w:rsidRDefault="00097CE2"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7. Агеева О. А. Взаимосвязь понятийных категорий «Запасы», «Затраты», «Расходы» и последовательность их отражения в финансовой отчетности // Вестник ГУУ. 2020. №3. URL: </w:t>
      </w:r>
      <w:r w:rsidRPr="00914AA6">
        <w:rPr>
          <w:rFonts w:ascii="Times New Roman" w:hAnsi="Times New Roman" w:cs="Times New Roman"/>
          <w:b/>
          <w:sz w:val="28"/>
          <w:szCs w:val="28"/>
        </w:rPr>
        <w:lastRenderedPageBreak/>
        <w:t>https://cyberleninka.ru/article/n/vzaimosvyaz-ponyatiynyh-kategoriy-zapasy-zatraty-rashody-i-posledovatelnost-ih-otrazheniya-v-finansovoy-otchetnosti (дата обращения: 03.12.2020).</w:t>
      </w:r>
    </w:p>
    <w:p w:rsidR="00097CE2" w:rsidRPr="00914AA6" w:rsidRDefault="00097CE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Данная статья посвящена исследованию трех понятийных категорий бухгалтерского учета: запасы, затраты и расходы – в их взаимосвязи, которая определена последовательностью их отражения в финансовой отчетности согласно трем стадиям кругооборота капитала: заготовление – производство – продажи.</w:t>
      </w:r>
    </w:p>
    <w:p w:rsidR="00097CE2" w:rsidRPr="00914AA6" w:rsidRDefault="00097CE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Актуальность данной статьи обоснована тем, что в условиях, изменяющихся по содержанию и составу показателей форм финансовой отчетности произошло размывание разницы между отдельными видами запасов, такими как: сырье, материалы, товары, готовая продукция. Вместе с тем каждый отдельный вид запасов, отраженный в финансовой отчетности, свидетельствует об особенной учетной и финансовой информации, присущей только этому виду актива. </w:t>
      </w:r>
    </w:p>
    <w:p w:rsidR="00097CE2" w:rsidRPr="00914AA6" w:rsidRDefault="00097CE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Цель</w:t>
      </w:r>
      <w:r w:rsidR="00FB4B1D" w:rsidRPr="00914AA6">
        <w:rPr>
          <w:rFonts w:ascii="Times New Roman" w:hAnsi="Times New Roman" w:cs="Times New Roman"/>
          <w:sz w:val="28"/>
          <w:szCs w:val="28"/>
        </w:rPr>
        <w:t>ю статьи - выявление основных направлений совершенствования действующей методики отражения учетных данных о запасах и обеспечения тем самым качества информации, представленной в финансовой отчетности.</w:t>
      </w:r>
    </w:p>
    <w:p w:rsidR="00097CE2" w:rsidRPr="00914AA6" w:rsidRDefault="00FB4B1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Авторы статьи делают акцент на том, что в действующей версии формы баланса анализируемая статья показывается одной укрупненной позицией: «запасы», тогда как раньше данная статья разбивалась на составляющие, что по мнению авторов было более целесообразно по нескольким причинам:</w:t>
      </w:r>
    </w:p>
    <w:p w:rsidR="00FB4B1D" w:rsidRPr="00914AA6" w:rsidRDefault="00FB4B1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Раскрытие запасов в отчетности дает более широкую информацию о них, а, следовательно, повышает аналитичность важнейшего финансового отчета – баланса;</w:t>
      </w:r>
    </w:p>
    <w:p w:rsidR="00FB4B1D" w:rsidRPr="00914AA6" w:rsidRDefault="00FB4B1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2. </w:t>
      </w:r>
      <w:r w:rsidR="00955FCC" w:rsidRPr="00914AA6">
        <w:rPr>
          <w:rFonts w:ascii="Times New Roman" w:hAnsi="Times New Roman" w:cs="Times New Roman"/>
          <w:sz w:val="28"/>
          <w:szCs w:val="28"/>
        </w:rPr>
        <w:t>В укрупненной статье «запасы» произошло смешение информации, формируемой на разных стадиях кругооборота капитала: на первой (заготовление) и второй (производство).</w:t>
      </w:r>
    </w:p>
    <w:p w:rsidR="00276346" w:rsidRPr="00914AA6" w:rsidRDefault="00955FC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Авторы пишут, что первая стадия кругооборота капитала непосредственно связана с такими видами запасов, как сырье, материалы и </w:t>
      </w:r>
      <w:r w:rsidRPr="00914AA6">
        <w:rPr>
          <w:rFonts w:ascii="Times New Roman" w:hAnsi="Times New Roman" w:cs="Times New Roman"/>
          <w:sz w:val="28"/>
          <w:szCs w:val="28"/>
        </w:rPr>
        <w:lastRenderedPageBreak/>
        <w:t>товары. На второй же стадии фигурирует незавершенное производство и не проданная готовая продукция, находящаяся на складе. Расходы будущих периодов вообще не должны отражаться в составе запасов, так как они являются авансами и должны в</w:t>
      </w:r>
      <w:r w:rsidR="00276346" w:rsidRPr="00914AA6">
        <w:rPr>
          <w:rFonts w:ascii="Times New Roman" w:hAnsi="Times New Roman" w:cs="Times New Roman"/>
          <w:sz w:val="28"/>
          <w:szCs w:val="28"/>
        </w:rPr>
        <w:t xml:space="preserve">ключаться в состав выданных авансов. Так как основной целью финансовой отчетности является предоставление пользователям необходимой информации для принятия адекватных решений в сложившейся ситуации, то для этого, по мнению авторов, в финансовой отчетности должна раскрываться информация, демонстрирующая стадии кругооборота капитала. </w:t>
      </w:r>
    </w:p>
    <w:p w:rsidR="00CF0383" w:rsidRPr="00914AA6" w:rsidRDefault="00276346"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Таким образом, авторы пишут, что целесообразнее разбить статью «запасы» и показывать ее с расшифровкой по видам запасов в соответствии со стадиями кругооборота капитала. При этом стоит учитывать, что «затраты» – это показатель на балансовую дату (статический), который отражается в статическом отчете-балансе, а «расходы» – показатель за период (динамический), который отражается в динамическом отчете о финансовых результатах. Следовательно, оба анализируемых показателя одновременно присутствуют в финансовой отчетности, но в разных отчетах, поскольку связаны с разными стадиями кругооборота капитала. Также авторы подчеркиваю, что «затраты» не равны «расходам», поэтому необходимо отождествлять эти два разных показателя. </w:t>
      </w:r>
    </w:p>
    <w:p w:rsidR="00CF0383" w:rsidRPr="00914AA6" w:rsidRDefault="00CF0383"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8. </w:t>
      </w:r>
      <w:r w:rsidR="00291E6E" w:rsidRPr="00914AA6">
        <w:rPr>
          <w:rFonts w:ascii="Times New Roman" w:hAnsi="Times New Roman" w:cs="Times New Roman"/>
          <w:b/>
          <w:sz w:val="28"/>
          <w:szCs w:val="28"/>
        </w:rPr>
        <w:t>Васильева Е.А., Голиков О.И., Калашникова И.А. Методологические положения функционирования внутреннего контроля в системе управления организацией // Вестник ВУиТ. 2016. №3. URL: https://cyberleninka.ru/article/n/metodologicheskie-polozheniya-funktsionirovaniya-vnutrennego-kontrolya-v-sisteme-upravleniya-organizatsiey (дата обращения: 03.12.2020).</w:t>
      </w:r>
    </w:p>
    <w:p w:rsidR="00291E6E" w:rsidRPr="00914AA6" w:rsidRDefault="00291E6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Данная статья посвящена исследованию отдельных положений применения законодательства в сфере внутреннего контроля. Определяется место внутреннего контроля в системе бухгалтерского учета организации и </w:t>
      </w:r>
      <w:r w:rsidRPr="00914AA6">
        <w:rPr>
          <w:rFonts w:ascii="Times New Roman" w:hAnsi="Times New Roman" w:cs="Times New Roman"/>
          <w:sz w:val="28"/>
          <w:szCs w:val="28"/>
        </w:rPr>
        <w:lastRenderedPageBreak/>
        <w:t>рассматриваются элементы внутреннего контроля в соответствии с Информацией Минфина № ПЗ-11/2013.</w:t>
      </w:r>
    </w:p>
    <w:p w:rsidR="00291E6E" w:rsidRPr="00914AA6" w:rsidRDefault="00291E6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Авторы статьи указывают на то, что в настоящее время проблема организации внутреннего контроля является актуальной в связи с изменениями в законодательной базе, непростой экономической ситуации в стране и повышенными требованиями собственников бизнеса, связанными со снижением рисков экономической деятельности. </w:t>
      </w:r>
    </w:p>
    <w:p w:rsidR="00291E6E" w:rsidRPr="00914AA6" w:rsidRDefault="00291E6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Ссылаясь на Закон № 402-ФЗ, авторы говорят об обязанности экономических субъектов организовать и осуществлять внутренний контроль фактов хозяйственной жизни. Также </w:t>
      </w:r>
      <w:r w:rsidR="00DE7EDC" w:rsidRPr="00914AA6">
        <w:rPr>
          <w:rFonts w:ascii="Times New Roman" w:hAnsi="Times New Roman" w:cs="Times New Roman"/>
          <w:sz w:val="28"/>
          <w:szCs w:val="28"/>
        </w:rPr>
        <w:t xml:space="preserve">авторы указывают на то, что в </w:t>
      </w:r>
      <w:r w:rsidRPr="00914AA6">
        <w:rPr>
          <w:rFonts w:ascii="Times New Roman" w:hAnsi="Times New Roman" w:cs="Times New Roman"/>
          <w:sz w:val="28"/>
          <w:szCs w:val="28"/>
        </w:rPr>
        <w:t>Информации Минфина России от 26.12.2013 № ПЗ-11/2013 «Организация и осуществление экономическим субъектом внутреннего контроля фактов хозяйственной жизни, ведения бухгалтерского учета и составления бухгалтерской (финансовой) отчетности»</w:t>
      </w:r>
      <w:r w:rsidR="00DE7EDC" w:rsidRPr="00914AA6">
        <w:rPr>
          <w:rFonts w:ascii="Times New Roman" w:hAnsi="Times New Roman" w:cs="Times New Roman"/>
          <w:sz w:val="28"/>
          <w:szCs w:val="28"/>
        </w:rPr>
        <w:t xml:space="preserve"> приведены рекомендации в отношении организации внутреннего контроля. Исходя из них, внутренний контроль представляет собой процесс, направленный на получение достаточной уверенности в обеспечении эффективности и результативности деятельности экономического субъекта, включая достижение финансовых и операционных показателей и сохранность активов, достоверности и своевременности бухгалтерской (финансовой) и иной отчетности, соблюдение законодательства, включая совершение фактов хозяйственной жизни и ведение бухгалтерского учета.</w:t>
      </w:r>
    </w:p>
    <w:p w:rsidR="00DE7EDC" w:rsidRPr="00914AA6" w:rsidRDefault="00DE7ED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авторы упоминают МСА 400 «Оценка рисков и внутренний контроль», в котором содержаться следующие компоненты внутреннего контроля:</w:t>
      </w:r>
    </w:p>
    <w:p w:rsidR="00DE7EDC" w:rsidRPr="00B040E7" w:rsidRDefault="00DE7EDC"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 xml:space="preserve">совокупность организационных мер по осуществлению системы внутреннего контроля; </w:t>
      </w:r>
    </w:p>
    <w:p w:rsidR="00DE7EDC" w:rsidRPr="00B040E7" w:rsidRDefault="00DE7EDC"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 xml:space="preserve">установленные (выбранные, разработанные) методики для проведения контрольных мероприятий в системе внутреннего контроля; </w:t>
      </w:r>
    </w:p>
    <w:p w:rsidR="00DE7EDC" w:rsidRPr="00B040E7" w:rsidRDefault="00DE7EDC"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lastRenderedPageBreak/>
        <w:t xml:space="preserve">принятые процедуры, обеспечивающие высокий качественный уровень реализации контрольных мероприятий; </w:t>
      </w:r>
    </w:p>
    <w:p w:rsidR="00DE7EDC" w:rsidRPr="00B040E7" w:rsidRDefault="00DE7EDC"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выбранные (разработанные) методы оценки эффективности системы внутреннего контроля.</w:t>
      </w:r>
    </w:p>
    <w:p w:rsidR="00897718" w:rsidRPr="00914AA6" w:rsidRDefault="00897718"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целом, авторы пишут, что цель системы внутреннего контроля – это обеспечение выполнение целей, стоящих перед ней, в соответствии с законодательством, учредительными документами, стратегическими и тактическими задачами экономического субъекта, следовательно, внутренний контроль должен обеспечить предотвращение отклонений от установленных правил и процедур, искажений данных бухгалтерского учета, бухгалтерской (финансовой) и иной отчетности, а также их выявление.</w:t>
      </w:r>
    </w:p>
    <w:p w:rsidR="00897718" w:rsidRPr="00914AA6" w:rsidRDefault="00897718"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Информации Минфина № ПЗ-11/2013 представлен состав элементов внутреннего контроля, определяющих его содержание, организацию в субъекте хозяйствования и функционирования:</w:t>
      </w:r>
    </w:p>
    <w:p w:rsidR="00897718"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контрольная среда;</w:t>
      </w:r>
    </w:p>
    <w:p w:rsidR="00897718"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информация и коммуникация;</w:t>
      </w:r>
    </w:p>
    <w:p w:rsidR="00897718"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оценка рисков;</w:t>
      </w:r>
    </w:p>
    <w:p w:rsidR="00897718"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оценка внутреннего контроля;</w:t>
      </w:r>
    </w:p>
    <w:p w:rsidR="00897718"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процедуры внутреннего контроля.</w:t>
      </w:r>
    </w:p>
    <w:p w:rsidR="00897718" w:rsidRPr="00914AA6" w:rsidRDefault="00897718"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в статье более подробно раскрываются каждый из элементов внутреннего контроля.</w:t>
      </w:r>
    </w:p>
    <w:p w:rsidR="00897718" w:rsidRPr="00914AA6" w:rsidRDefault="00897718"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Согласно этому же документу к процедурам внутреннего контроля относятся:</w:t>
      </w:r>
    </w:p>
    <w:p w:rsidR="00897718"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 xml:space="preserve">документальное оформление; </w:t>
      </w:r>
    </w:p>
    <w:p w:rsidR="00900F9B"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 xml:space="preserve">подтверждение соответствия между объектами (документами) или их соответствия установленным требованиям, процедуры контроля взаимосвязанных фактов хозяйственной жизни; </w:t>
      </w:r>
    </w:p>
    <w:p w:rsidR="00897718" w:rsidRPr="00B040E7" w:rsidRDefault="00897718" w:rsidP="00B040E7">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B040E7">
        <w:rPr>
          <w:rFonts w:ascii="Times New Roman" w:hAnsi="Times New Roman" w:cs="Times New Roman"/>
          <w:sz w:val="28"/>
          <w:szCs w:val="28"/>
        </w:rPr>
        <w:t>санкционирование (авторизация) сделок и операций, обеспечивающее подтверждение правомочности их совершения; сверка данных и т.д</w:t>
      </w:r>
      <w:r w:rsidR="00B040E7">
        <w:rPr>
          <w:rFonts w:ascii="Times New Roman" w:hAnsi="Times New Roman" w:cs="Times New Roman"/>
          <w:sz w:val="28"/>
          <w:szCs w:val="28"/>
        </w:rPr>
        <w:t>.</w:t>
      </w:r>
    </w:p>
    <w:p w:rsidR="00897718"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 xml:space="preserve">Далее авторы выделяют ряд наиболее часто встречающихся нарушений, характеризующих недостаточную эффективность системы внутреннего контроля, а именно: </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не проводится обязательная инвентаризация активов и обязательств перед составлением годовой отчетности.</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не разработана и не утверждена система документооборота.</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учитываются материалы без движения на протяжении более одного года, при этом какие-либо действия по установлению причин их неиспользования и необходимости их дальнейшего хранения не осуществляются (как правило, отсутствуют документы, подтверждающие данные действия организации).</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4) не ведется забалансовый учет арендованного имущества.</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5) не оформляются некоторые документы</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6) не разработана и не утверждена единая методика ценообразования, четкие правила продаж и изменения цен, установлена высокая доля ручного управления и принятия точечных решений по сделкам.</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7) некорректно ведется аналитический учет расчетов с поставщиками и подрядчиками и прочими дебиторами, и кредиторами.</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8) отсутствуют первичные документы (например, договоры с поставщиками) в части отраженных в учете фактов хозяйственной жизни.</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9) к учету принимаются первичные документы, оформленные с нарушением ст. 9 Федерального закона № 402-ФЗ "О бухгалтерском учете"</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10) должностные обязанности, права сотрудников бухгалтерии и квалификационные требования, предъявляемые к ним при приеме на работу, не регламентированы</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К сожалению, авторы подчеркивают, что в настоящее время в области внутреннего контроля превалирует склонность использовать привычный и проверенный подход, а именно оценивать эффективность различных служб и функций внутреннего контроля раздельно, избегая интеграции. </w:t>
      </w:r>
    </w:p>
    <w:p w:rsidR="00900F9B" w:rsidRPr="00914AA6" w:rsidRDefault="00900F9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К основным методам внутреннего контроля авторы причисляют следующие:</w:t>
      </w:r>
    </w:p>
    <w:p w:rsidR="0026666F" w:rsidRPr="00914AA6" w:rsidRDefault="0026666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1. Качественная оценка с помощью: </w:t>
      </w:r>
    </w:p>
    <w:p w:rsidR="00900F9B" w:rsidRPr="000F0DDE" w:rsidRDefault="0026666F"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списка вопросов, ответы на которые даются обычно в ходе интервьюирования;</w:t>
      </w:r>
    </w:p>
    <w:p w:rsidR="0026666F" w:rsidRPr="000F0DDE" w:rsidRDefault="0026666F"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"моделей зрелости", в которых описываются определенные признаки, по которым можно судить о достижении того или иного уровня качества и эффективности системы;</w:t>
      </w:r>
    </w:p>
    <w:p w:rsidR="0026666F" w:rsidRPr="000F0DDE" w:rsidRDefault="0026666F"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соответствия определенным стандартам, нормативным требованиям или лучшим практикам в области внутреннего контроля;</w:t>
      </w:r>
    </w:p>
    <w:p w:rsidR="0026666F" w:rsidRPr="00914AA6" w:rsidRDefault="0026666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Количественная оценка с помощью:</w:t>
      </w:r>
    </w:p>
    <w:p w:rsidR="0026666F" w:rsidRPr="000F0DDE" w:rsidRDefault="0026666F"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методик и моделей количественной оценки;</w:t>
      </w:r>
    </w:p>
    <w:p w:rsidR="0026666F" w:rsidRPr="000F0DDE" w:rsidRDefault="0026666F"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экспертной оценки (как правило, в баллах);</w:t>
      </w:r>
    </w:p>
    <w:p w:rsidR="0026666F" w:rsidRPr="000F0DDE" w:rsidRDefault="0026666F"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сравнения со среднеотраслевыми значениями показателей, которые устанавливаются методами бенчмаркинга;</w:t>
      </w:r>
    </w:p>
    <w:p w:rsidR="0026666F" w:rsidRPr="00914AA6" w:rsidRDefault="0026666F"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Отмечают также авторы и то, что в настоящее время отсутствует единство отсутствует как по вопросу оценки эффективности внутреннего контроля, так и относительно того, как наилучшим образом интегрировать различные подходы в оценке эффективности внутреннего контроля. Поэтому, они пишут, что при составлении интегральной оценки необходим синтез различных подходов</w:t>
      </w:r>
      <w:r w:rsidR="00861AA3" w:rsidRPr="00914AA6">
        <w:rPr>
          <w:rFonts w:ascii="Times New Roman" w:hAnsi="Times New Roman" w:cs="Times New Roman"/>
          <w:sz w:val="28"/>
          <w:szCs w:val="28"/>
        </w:rPr>
        <w:t>, в рамках которого можно было бы объединить методики оценки различных подсистем внутреннего контроля, демонстрирую следующую интеграцию:</w:t>
      </w:r>
    </w:p>
    <w:p w:rsidR="00861AA3" w:rsidRPr="00914AA6" w:rsidRDefault="00861AA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Интервьюирование по списку вопросов;</w:t>
      </w:r>
    </w:p>
    <w:p w:rsidR="00861AA3" w:rsidRPr="00914AA6" w:rsidRDefault="00861AA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Определение стадии развития системы внутреннего контроля по модели зрелости;</w:t>
      </w:r>
    </w:p>
    <w:p w:rsidR="00861AA3" w:rsidRPr="00914AA6" w:rsidRDefault="00861AA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Оценка показателей эффективности и сравнение с показателями других организаций при помощи бенчмаркинга;</w:t>
      </w:r>
    </w:p>
    <w:p w:rsidR="00861AA3" w:rsidRPr="00914AA6" w:rsidRDefault="00861AA3"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Таким образом, резюмируя статью, можно сказать, что в настоящее время вопросы, связанные с внутреннем контролем организации являются </w:t>
      </w:r>
      <w:r w:rsidRPr="00914AA6">
        <w:rPr>
          <w:rFonts w:ascii="Times New Roman" w:hAnsi="Times New Roman" w:cs="Times New Roman"/>
          <w:sz w:val="28"/>
          <w:szCs w:val="28"/>
        </w:rPr>
        <w:lastRenderedPageBreak/>
        <w:t>одними из самых актуальных. Следует обращать внимание не только на определенные методы внутреннего контроля, но и заниматься их интеграцией для того, чтобы система внутреннего контроля работала эффективно, и организация раз</w:t>
      </w:r>
      <w:r w:rsidR="00E66856">
        <w:rPr>
          <w:rFonts w:ascii="Times New Roman" w:hAnsi="Times New Roman" w:cs="Times New Roman"/>
          <w:sz w:val="28"/>
          <w:szCs w:val="28"/>
        </w:rPr>
        <w:t xml:space="preserve">вивалась в своей деятельности. </w:t>
      </w:r>
    </w:p>
    <w:p w:rsidR="00245D0B" w:rsidRPr="00914AA6" w:rsidRDefault="00245D0B"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9. Левыкин А. В., </w:t>
      </w:r>
      <w:r w:rsidR="00E53D6C" w:rsidRPr="00914AA6">
        <w:rPr>
          <w:rFonts w:ascii="Times New Roman" w:hAnsi="Times New Roman" w:cs="Times New Roman"/>
          <w:b/>
          <w:sz w:val="28"/>
          <w:szCs w:val="28"/>
        </w:rPr>
        <w:t>Бусарина Ю.В.</w:t>
      </w:r>
      <w:r w:rsidRPr="00914AA6">
        <w:rPr>
          <w:rFonts w:ascii="Times New Roman" w:hAnsi="Times New Roman" w:cs="Times New Roman"/>
          <w:b/>
          <w:sz w:val="28"/>
          <w:szCs w:val="28"/>
        </w:rPr>
        <w:t xml:space="preserve"> Предложения по совершенствованию информационно-аналитической системы анализа движения материально-производственных запасов коммерческой организации // Актуальные направления научных исследований XXI</w:t>
      </w:r>
      <w:r w:rsidR="00D106C6" w:rsidRPr="00914AA6">
        <w:rPr>
          <w:rFonts w:ascii="Times New Roman" w:hAnsi="Times New Roman" w:cs="Times New Roman"/>
          <w:b/>
          <w:sz w:val="28"/>
          <w:szCs w:val="28"/>
        </w:rPr>
        <w:t xml:space="preserve"> века: теория и практика. 2017. №3 (29). С.87-91</w:t>
      </w:r>
    </w:p>
    <w:p w:rsidR="00C81874" w:rsidRPr="00914AA6" w:rsidRDefault="006113E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данной статье авторами предложена система анализа движения МПЗ, которая может способствовать грамотной организации движения МПЗ в коммерческих организациях. </w:t>
      </w:r>
    </w:p>
    <w:p w:rsidR="006113E9" w:rsidRPr="00914AA6" w:rsidRDefault="006113E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Согласно их методике, система анализа движения МПЗ должна состоять из:</w:t>
      </w:r>
    </w:p>
    <w:p w:rsidR="006113E9" w:rsidRPr="00914AA6" w:rsidRDefault="006113E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Анализа снабжения МПЗ;</w:t>
      </w:r>
    </w:p>
    <w:p w:rsidR="006113E9" w:rsidRPr="00914AA6" w:rsidRDefault="006113E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Анализа дебиторской задолженности;</w:t>
      </w:r>
    </w:p>
    <w:p w:rsidR="006113E9" w:rsidRPr="00914AA6" w:rsidRDefault="006113E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Анализа обеспеченности МПЗ;</w:t>
      </w:r>
    </w:p>
    <w:p w:rsidR="006113E9" w:rsidRPr="00914AA6" w:rsidRDefault="006113E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4. Анализа </w:t>
      </w:r>
      <w:r w:rsidR="00326C2B" w:rsidRPr="00914AA6">
        <w:rPr>
          <w:rFonts w:ascii="Times New Roman" w:hAnsi="Times New Roman" w:cs="Times New Roman"/>
          <w:sz w:val="28"/>
          <w:szCs w:val="28"/>
        </w:rPr>
        <w:t xml:space="preserve">эффективности использования МПЗ; </w:t>
      </w:r>
    </w:p>
    <w:p w:rsidR="006113E9" w:rsidRPr="00914AA6" w:rsidRDefault="00326C2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5. Оптимизация закупок МПЗ.</w:t>
      </w:r>
    </w:p>
    <w:p w:rsidR="006113E9" w:rsidRPr="00914AA6" w:rsidRDefault="006113E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свою очередь блок анализа снабжения </w:t>
      </w:r>
      <w:r w:rsidR="00326C2B" w:rsidRPr="00914AA6">
        <w:rPr>
          <w:rFonts w:ascii="Times New Roman" w:hAnsi="Times New Roman" w:cs="Times New Roman"/>
          <w:sz w:val="28"/>
          <w:szCs w:val="28"/>
        </w:rPr>
        <w:t>должен включать в себя анализ уровня цен с использованием информации, представленной в таблице 1. Проведение такого анализа позволит объективно выбрать поставщиков МПЗ для предприятия.</w:t>
      </w:r>
    </w:p>
    <w:p w:rsidR="00326C2B" w:rsidRPr="00914AA6" w:rsidRDefault="00326C2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Блок анализа дебиторской, содержащий в себе данные о дебиторах, состав, размер, структуру и срок давности задолженности, позволит организации выбрать оптимальные управленческие действия. </w:t>
      </w:r>
    </w:p>
    <w:p w:rsidR="00326C2B" w:rsidRPr="00914AA6" w:rsidRDefault="00326C2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Блок анализа обеспеченности, по мнению авторов, целесообразно вести по правилам Парето. Для оптимизации запасов на складе по видам и количеству необходимо вычислить оборачиваемость по каждому из товаров и </w:t>
      </w:r>
      <w:r w:rsidRPr="00914AA6">
        <w:rPr>
          <w:rFonts w:ascii="Times New Roman" w:hAnsi="Times New Roman" w:cs="Times New Roman"/>
          <w:sz w:val="28"/>
          <w:szCs w:val="28"/>
        </w:rPr>
        <w:lastRenderedPageBreak/>
        <w:t xml:space="preserve">составить «рейтинг» товаров по показателю оборачиваемости, и после этого можно составить рейтинг наиболее и наименее оборачиваемых товаров. </w:t>
      </w:r>
    </w:p>
    <w:p w:rsidR="00326C2B" w:rsidRPr="00914AA6" w:rsidRDefault="00326C2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Блок анализа эффективности использования МПЗ основывается на анализе показателей материалоотдачи и материалоемкости.</w:t>
      </w:r>
    </w:p>
    <w:p w:rsidR="00326C2B" w:rsidRPr="00914AA6" w:rsidRDefault="00326C2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Заключительным этапом анализа является блок оптимизации закупок МПЗ на основе ABC-анализа, при этом основным источником для данного анализа может быть рейтинг по правилам Парето из 3 блока. </w:t>
      </w:r>
    </w:p>
    <w:p w:rsidR="003A663B" w:rsidRPr="00914AA6" w:rsidRDefault="00326C2B"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Таким образом, авторы данной статьи дали представление </w:t>
      </w:r>
      <w:r w:rsidR="00157999" w:rsidRPr="00914AA6">
        <w:rPr>
          <w:rFonts w:ascii="Times New Roman" w:hAnsi="Times New Roman" w:cs="Times New Roman"/>
          <w:sz w:val="28"/>
          <w:szCs w:val="28"/>
        </w:rPr>
        <w:t xml:space="preserve">об одной из возможных моделей анализа движения МПЗ в коммерческой организации для их оптимизации. </w:t>
      </w:r>
    </w:p>
    <w:p w:rsidR="00E53D6C" w:rsidRPr="00914AA6" w:rsidRDefault="00C92738"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10. Степанова Ю.Н., Рябикина А.В. </w:t>
      </w:r>
      <w:r w:rsidR="00E53D6C" w:rsidRPr="00914AA6">
        <w:rPr>
          <w:rFonts w:ascii="Times New Roman" w:hAnsi="Times New Roman" w:cs="Times New Roman"/>
          <w:b/>
          <w:sz w:val="28"/>
          <w:szCs w:val="28"/>
        </w:rPr>
        <w:t xml:space="preserve">Алгоритм анализа материально-производственных запасов коммерческой организации в вариации пороговых значений // Актуальные </w:t>
      </w:r>
      <w:r w:rsidR="0021031E" w:rsidRPr="00914AA6">
        <w:rPr>
          <w:rFonts w:ascii="Times New Roman" w:hAnsi="Times New Roman" w:cs="Times New Roman"/>
          <w:b/>
          <w:sz w:val="28"/>
          <w:szCs w:val="28"/>
        </w:rPr>
        <w:t>направления</w:t>
      </w:r>
      <w:r w:rsidR="00E53D6C" w:rsidRPr="00914AA6">
        <w:rPr>
          <w:rFonts w:ascii="Times New Roman" w:hAnsi="Times New Roman" w:cs="Times New Roman"/>
          <w:b/>
          <w:sz w:val="28"/>
          <w:szCs w:val="28"/>
        </w:rPr>
        <w:t xml:space="preserve"> научных исследований XXI века: теория и практика. 2017. №1 (27). С.441-443</w:t>
      </w:r>
    </w:p>
    <w:p w:rsidR="003A663B" w:rsidRPr="00914AA6" w:rsidRDefault="006475D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данной статье авторы продемонстрировали разработанный ими алгоритм, позволяющий контролировать отклонения МПЗ в зависимости от результатов анализа и выявлять их причины. Авторы подчеркивают, что выделенные аспекты алгоритма позволят эффективно обеспечивать нормальную деятельность коммерческой организации при различных вариациях, не замораживая в запасах излишний капитал. </w:t>
      </w:r>
    </w:p>
    <w:p w:rsidR="006475DC" w:rsidRPr="00914AA6" w:rsidRDefault="006475D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Исходя из представленного алгоритма, видно, что существует минимальное значение порога МПЗ, которое обеспечивает освобождение оборотных средств коммерческой организации за счет минимальный затрат, и максимальное значение порога, которое обеспечивает бесперебойной производственный процесс за счет ресурсов, исключая простои и сбои</w:t>
      </w:r>
      <w:r w:rsidR="008574F2" w:rsidRPr="00914AA6">
        <w:rPr>
          <w:rFonts w:ascii="Times New Roman" w:hAnsi="Times New Roman" w:cs="Times New Roman"/>
          <w:sz w:val="28"/>
          <w:szCs w:val="28"/>
        </w:rPr>
        <w:t xml:space="preserve">. Организации должны придерживаться оптимальному значению МПЗ. Несоответствие нормативам организации может быть из-за недостатка МПЗ, что может привести к нарушению производственного процесса, и из-за избытка, что приводит к возрастанию расходов организации. В свою очередь, </w:t>
      </w:r>
      <w:r w:rsidR="008574F2" w:rsidRPr="00914AA6">
        <w:rPr>
          <w:rFonts w:ascii="Times New Roman" w:hAnsi="Times New Roman" w:cs="Times New Roman"/>
          <w:sz w:val="28"/>
          <w:szCs w:val="28"/>
        </w:rPr>
        <w:lastRenderedPageBreak/>
        <w:t xml:space="preserve">на основе анализа МПЗ, организация должна стремиться к соответствию нормативам, то есть фактическому количеству МПЗ. </w:t>
      </w:r>
    </w:p>
    <w:p w:rsidR="00094C0A" w:rsidRPr="00914AA6" w:rsidRDefault="008574F2"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авторы подчеркивают важность анализа использования МПЗ, так как он способствует эффективной работе организации. Особенно это важно для организаций с большим объемом материальных за</w:t>
      </w:r>
      <w:r w:rsidR="00E66856">
        <w:rPr>
          <w:rFonts w:ascii="Times New Roman" w:hAnsi="Times New Roman" w:cs="Times New Roman"/>
          <w:sz w:val="28"/>
          <w:szCs w:val="28"/>
        </w:rPr>
        <w:t xml:space="preserve">пасов. </w:t>
      </w:r>
    </w:p>
    <w:p w:rsidR="00094C0A" w:rsidRPr="00914AA6" w:rsidRDefault="00094C0A"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11. Хайбуллина А.Н. Современные подходы к определению материально-производственных запасов // Современные тенденции развития науки и </w:t>
      </w:r>
      <w:r w:rsidR="00F218AD" w:rsidRPr="00914AA6">
        <w:rPr>
          <w:rFonts w:ascii="Times New Roman" w:hAnsi="Times New Roman" w:cs="Times New Roman"/>
          <w:b/>
          <w:sz w:val="28"/>
          <w:szCs w:val="28"/>
        </w:rPr>
        <w:t>технологий</w:t>
      </w:r>
      <w:r w:rsidRPr="00914AA6">
        <w:rPr>
          <w:rFonts w:ascii="Times New Roman" w:hAnsi="Times New Roman" w:cs="Times New Roman"/>
          <w:b/>
          <w:sz w:val="28"/>
          <w:szCs w:val="28"/>
        </w:rPr>
        <w:t>. 2017. №</w:t>
      </w:r>
      <w:r w:rsidR="00EB7EE2" w:rsidRPr="00914AA6">
        <w:rPr>
          <w:rFonts w:ascii="Times New Roman" w:hAnsi="Times New Roman" w:cs="Times New Roman"/>
          <w:b/>
          <w:sz w:val="28"/>
          <w:szCs w:val="28"/>
        </w:rPr>
        <w:t>3-12 (24). С.136-138</w:t>
      </w:r>
    </w:p>
    <w:p w:rsidR="00EB7EE2" w:rsidRPr="00914AA6" w:rsidRDefault="00EB7EE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своей статье автор анализирует подходы российских и зарубежных специалистов в области бухгалтерского учета к понятию «материально-производственные запасы». Изучив статью, результаты исследования автора можно продемонстрировать в таблице:</w:t>
      </w:r>
    </w:p>
    <w:tbl>
      <w:tblPr>
        <w:tblStyle w:val="aa"/>
        <w:tblW w:w="0" w:type="auto"/>
        <w:tblLook w:val="04A0" w:firstRow="1" w:lastRow="0" w:firstColumn="1" w:lastColumn="0" w:noHBand="0" w:noVBand="1"/>
      </w:tblPr>
      <w:tblGrid>
        <w:gridCol w:w="4672"/>
        <w:gridCol w:w="4673"/>
      </w:tblGrid>
      <w:tr w:rsidR="00EB7EE2" w:rsidRPr="00914AA6" w:rsidTr="002E64D5">
        <w:tc>
          <w:tcPr>
            <w:tcW w:w="9345" w:type="dxa"/>
            <w:gridSpan w:val="2"/>
          </w:tcPr>
          <w:p w:rsidR="00EB7EE2" w:rsidRPr="00914AA6" w:rsidRDefault="00EB7EE2" w:rsidP="006A3F1B">
            <w:pPr>
              <w:jc w:val="center"/>
              <w:rPr>
                <w:rFonts w:ascii="Times New Roman" w:hAnsi="Times New Roman" w:cs="Times New Roman"/>
                <w:sz w:val="24"/>
                <w:szCs w:val="24"/>
              </w:rPr>
            </w:pPr>
            <w:r w:rsidRPr="00914AA6">
              <w:rPr>
                <w:rFonts w:ascii="Times New Roman" w:hAnsi="Times New Roman" w:cs="Times New Roman"/>
                <w:sz w:val="24"/>
                <w:szCs w:val="24"/>
              </w:rPr>
              <w:t>МПЗ</w:t>
            </w:r>
          </w:p>
        </w:tc>
      </w:tr>
      <w:tr w:rsidR="00EB7EE2" w:rsidRPr="00914AA6" w:rsidTr="00EB7EE2">
        <w:tc>
          <w:tcPr>
            <w:tcW w:w="4672" w:type="dxa"/>
          </w:tcPr>
          <w:p w:rsidR="00EB7EE2" w:rsidRPr="00914AA6" w:rsidRDefault="00EB7EE2" w:rsidP="006A3F1B">
            <w:pPr>
              <w:jc w:val="center"/>
              <w:rPr>
                <w:rFonts w:ascii="Times New Roman" w:hAnsi="Times New Roman" w:cs="Times New Roman"/>
                <w:sz w:val="24"/>
                <w:szCs w:val="24"/>
              </w:rPr>
            </w:pPr>
            <w:r w:rsidRPr="00914AA6">
              <w:rPr>
                <w:rFonts w:ascii="Times New Roman" w:hAnsi="Times New Roman" w:cs="Times New Roman"/>
                <w:sz w:val="24"/>
                <w:szCs w:val="24"/>
              </w:rPr>
              <w:t>Российские специалисты</w:t>
            </w:r>
          </w:p>
        </w:tc>
        <w:tc>
          <w:tcPr>
            <w:tcW w:w="4673" w:type="dxa"/>
          </w:tcPr>
          <w:p w:rsidR="00EB7EE2" w:rsidRPr="00914AA6" w:rsidRDefault="00EB7EE2" w:rsidP="006A3F1B">
            <w:pPr>
              <w:jc w:val="center"/>
              <w:rPr>
                <w:rFonts w:ascii="Times New Roman" w:hAnsi="Times New Roman" w:cs="Times New Roman"/>
                <w:sz w:val="24"/>
                <w:szCs w:val="24"/>
              </w:rPr>
            </w:pPr>
            <w:r w:rsidRPr="00914AA6">
              <w:rPr>
                <w:rFonts w:ascii="Times New Roman" w:hAnsi="Times New Roman" w:cs="Times New Roman"/>
                <w:sz w:val="24"/>
                <w:szCs w:val="24"/>
              </w:rPr>
              <w:t>Зарубежные специалисты</w:t>
            </w:r>
          </w:p>
        </w:tc>
      </w:tr>
      <w:tr w:rsidR="00EB7EE2" w:rsidRPr="00914AA6" w:rsidTr="00B040E7">
        <w:tc>
          <w:tcPr>
            <w:tcW w:w="4672" w:type="dxa"/>
            <w:vAlign w:val="center"/>
          </w:tcPr>
          <w:p w:rsidR="00EB7EE2" w:rsidRPr="00914AA6" w:rsidRDefault="00EB7EE2" w:rsidP="00B040E7">
            <w:pPr>
              <w:rPr>
                <w:rFonts w:ascii="Times New Roman" w:hAnsi="Times New Roman" w:cs="Times New Roman"/>
                <w:sz w:val="24"/>
                <w:szCs w:val="24"/>
              </w:rPr>
            </w:pPr>
            <w:r w:rsidRPr="00914AA6">
              <w:rPr>
                <w:rFonts w:ascii="Times New Roman" w:hAnsi="Times New Roman" w:cs="Times New Roman"/>
                <w:sz w:val="24"/>
                <w:szCs w:val="24"/>
              </w:rPr>
              <w:t>МПЗ – в широком понимании это предметы труда, которые вещественно составляют</w:t>
            </w:r>
          </w:p>
          <w:p w:rsidR="00EB7EE2" w:rsidRPr="00914AA6" w:rsidRDefault="00EB7EE2" w:rsidP="00B040E7">
            <w:pPr>
              <w:rPr>
                <w:rFonts w:ascii="Times New Roman" w:hAnsi="Times New Roman" w:cs="Times New Roman"/>
                <w:sz w:val="24"/>
                <w:szCs w:val="24"/>
              </w:rPr>
            </w:pPr>
            <w:r w:rsidRPr="00914AA6">
              <w:rPr>
                <w:rFonts w:ascii="Times New Roman" w:hAnsi="Times New Roman" w:cs="Times New Roman"/>
                <w:sz w:val="24"/>
                <w:szCs w:val="24"/>
              </w:rPr>
              <w:t>основу изготовляемого продукта и включаются в себестоимость продукции,</w:t>
            </w:r>
          </w:p>
          <w:p w:rsidR="00EB7EE2" w:rsidRPr="00914AA6" w:rsidRDefault="00EB7EE2" w:rsidP="00B040E7">
            <w:pPr>
              <w:rPr>
                <w:rFonts w:ascii="Times New Roman" w:hAnsi="Times New Roman" w:cs="Times New Roman"/>
                <w:sz w:val="24"/>
                <w:szCs w:val="24"/>
              </w:rPr>
            </w:pPr>
            <w:r w:rsidRPr="00914AA6">
              <w:rPr>
                <w:rFonts w:ascii="Times New Roman" w:hAnsi="Times New Roman" w:cs="Times New Roman"/>
                <w:sz w:val="24"/>
                <w:szCs w:val="24"/>
              </w:rPr>
              <w:t>работ и услуг полностью после предварительной обработки в одном производственном цикле (В.П. Астахов)</w:t>
            </w:r>
          </w:p>
        </w:tc>
        <w:tc>
          <w:tcPr>
            <w:tcW w:w="4673" w:type="dxa"/>
            <w:vAlign w:val="center"/>
          </w:tcPr>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запасы считаются оборотным</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активом, так как они обычно продаются в течение одного года или в течение</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операционного цикла компании. Ввиду того, что производственные компании занимаются фактическим производст</w:t>
            </w:r>
            <w:r w:rsidR="00643B85" w:rsidRPr="00914AA6">
              <w:rPr>
                <w:rFonts w:ascii="Times New Roman" w:hAnsi="Times New Roman" w:cs="Times New Roman"/>
                <w:sz w:val="24"/>
                <w:szCs w:val="24"/>
              </w:rPr>
              <w:t xml:space="preserve">вом товаров, они имеют три вида </w:t>
            </w:r>
            <w:r w:rsidRPr="00914AA6">
              <w:rPr>
                <w:rFonts w:ascii="Times New Roman" w:hAnsi="Times New Roman" w:cs="Times New Roman"/>
                <w:sz w:val="24"/>
                <w:szCs w:val="24"/>
              </w:rPr>
              <w:t>запасов: сырье, используемое в производстве товаров, частично завершенную</w:t>
            </w:r>
          </w:p>
          <w:p w:rsidR="00EB7EE2"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продукцию (часто называемую незавершенным производством) и завершенную продукцию, готовую к продаже. (С. Дж. Грэя и Б.Е. Нидлза)</w:t>
            </w:r>
          </w:p>
        </w:tc>
      </w:tr>
      <w:tr w:rsidR="006A3F1B" w:rsidRPr="00914AA6" w:rsidTr="006A3F1B">
        <w:tc>
          <w:tcPr>
            <w:tcW w:w="4672" w:type="dxa"/>
          </w:tcPr>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Основная часть МПЗ в процессе производства выполняет роль предметов труда. Они в полном объеме</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потребляются в каждом производственном цикле и полностью переносят</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свою стоимость на стоимость производимой продукции. (Н.П. Кондраков)</w:t>
            </w:r>
          </w:p>
        </w:tc>
        <w:tc>
          <w:tcPr>
            <w:tcW w:w="4673" w:type="dxa"/>
            <w:vMerge w:val="restart"/>
            <w:vAlign w:val="center"/>
          </w:tcPr>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В</w:t>
            </w:r>
            <w:r w:rsidR="00643B85" w:rsidRPr="00914AA6">
              <w:rPr>
                <w:rFonts w:ascii="Times New Roman" w:hAnsi="Times New Roman" w:cs="Times New Roman"/>
                <w:sz w:val="24"/>
                <w:szCs w:val="24"/>
              </w:rPr>
              <w:t xml:space="preserve"> категорию запасов включаются </w:t>
            </w:r>
            <w:r w:rsidRPr="00914AA6">
              <w:rPr>
                <w:rFonts w:ascii="Times New Roman" w:hAnsi="Times New Roman" w:cs="Times New Roman"/>
                <w:sz w:val="24"/>
                <w:szCs w:val="24"/>
              </w:rPr>
              <w:t xml:space="preserve">товары, предназначенные для продажи, а </w:t>
            </w:r>
            <w:r w:rsidR="00643B85" w:rsidRPr="00914AA6">
              <w:rPr>
                <w:rFonts w:ascii="Times New Roman" w:hAnsi="Times New Roman" w:cs="Times New Roman"/>
                <w:sz w:val="24"/>
                <w:szCs w:val="24"/>
              </w:rPr>
              <w:t xml:space="preserve">также материалы, используемые в </w:t>
            </w:r>
            <w:r w:rsidRPr="00914AA6">
              <w:rPr>
                <w:rFonts w:ascii="Times New Roman" w:hAnsi="Times New Roman" w:cs="Times New Roman"/>
                <w:sz w:val="24"/>
                <w:szCs w:val="24"/>
              </w:rPr>
              <w:t>течение одного производственного цикла. Традиционно запасы считаются</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оборотными средствами, поскольку они</w:t>
            </w:r>
            <w:r w:rsidR="00643B85" w:rsidRPr="00914AA6">
              <w:rPr>
                <w:rFonts w:ascii="Times New Roman" w:hAnsi="Times New Roman" w:cs="Times New Roman"/>
                <w:sz w:val="24"/>
                <w:szCs w:val="24"/>
              </w:rPr>
              <w:t xml:space="preserve"> могут быть обращены в деньги в </w:t>
            </w:r>
            <w:r w:rsidRPr="00914AA6">
              <w:rPr>
                <w:rFonts w:ascii="Times New Roman" w:hAnsi="Times New Roman" w:cs="Times New Roman"/>
                <w:sz w:val="24"/>
                <w:szCs w:val="24"/>
              </w:rPr>
              <w:t>пределах одного операционного цикла. Под запасами нередко подразумеваются товарные запасы. (Э.С. Хендриксен и М.Ф. Ван Бреда)</w:t>
            </w:r>
          </w:p>
        </w:tc>
      </w:tr>
      <w:tr w:rsidR="006A3F1B" w:rsidRPr="00914AA6" w:rsidTr="00EB7EE2">
        <w:tc>
          <w:tcPr>
            <w:tcW w:w="4672" w:type="dxa"/>
          </w:tcPr>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МПЗ - совокупность материального имущества, принадлежащего к оборотным</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Активам. (С.М. Бычкова)</w:t>
            </w:r>
          </w:p>
        </w:tc>
        <w:tc>
          <w:tcPr>
            <w:tcW w:w="4673" w:type="dxa"/>
            <w:vMerge/>
          </w:tcPr>
          <w:p w:rsidR="006A3F1B" w:rsidRPr="00914AA6" w:rsidRDefault="006A3F1B" w:rsidP="006A3F1B">
            <w:pPr>
              <w:jc w:val="both"/>
              <w:rPr>
                <w:rFonts w:ascii="Times New Roman" w:hAnsi="Times New Roman" w:cs="Times New Roman"/>
                <w:sz w:val="24"/>
                <w:szCs w:val="24"/>
              </w:rPr>
            </w:pPr>
          </w:p>
        </w:tc>
      </w:tr>
      <w:tr w:rsidR="006A3F1B" w:rsidRPr="00914AA6" w:rsidTr="00EB7EE2">
        <w:tc>
          <w:tcPr>
            <w:tcW w:w="4672" w:type="dxa"/>
          </w:tcPr>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 xml:space="preserve">МПЗ - важнейшая часть оборотных активов организации, необходимая для осуществления хозяйственной деятельности организации. Являясь </w:t>
            </w:r>
            <w:r w:rsidRPr="00914AA6">
              <w:rPr>
                <w:rFonts w:ascii="Times New Roman" w:hAnsi="Times New Roman" w:cs="Times New Roman"/>
                <w:sz w:val="24"/>
                <w:szCs w:val="24"/>
              </w:rPr>
              <w:lastRenderedPageBreak/>
              <w:t>предметами труда, они вместе со средствами труда и рабочей</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силой организации обеспечивают процесс производства, в котором используются однократно. Себестоимость МПЗ</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полностью передается на вновь созданный продукт. (Н.А. Миславская)</w:t>
            </w:r>
          </w:p>
        </w:tc>
        <w:tc>
          <w:tcPr>
            <w:tcW w:w="4673" w:type="dxa"/>
            <w:vMerge/>
          </w:tcPr>
          <w:p w:rsidR="006A3F1B" w:rsidRPr="00914AA6" w:rsidRDefault="006A3F1B" w:rsidP="006A3F1B">
            <w:pPr>
              <w:jc w:val="both"/>
              <w:rPr>
                <w:rFonts w:ascii="Times New Roman" w:hAnsi="Times New Roman" w:cs="Times New Roman"/>
                <w:sz w:val="24"/>
                <w:szCs w:val="24"/>
              </w:rPr>
            </w:pPr>
          </w:p>
        </w:tc>
      </w:tr>
      <w:tr w:rsidR="006A3F1B" w:rsidRPr="00914AA6" w:rsidTr="00EB7EE2">
        <w:tc>
          <w:tcPr>
            <w:tcW w:w="4672" w:type="dxa"/>
          </w:tcPr>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lastRenderedPageBreak/>
              <w:t>МПЗ – составная часть оборотных активов организации, которые используются для изготовления продукции (выполнения работ, оказания услуг), предназначенной для продажи, выступают предметом</w:t>
            </w:r>
          </w:p>
          <w:p w:rsidR="006A3F1B" w:rsidRPr="00914AA6" w:rsidRDefault="006A3F1B" w:rsidP="006A3F1B">
            <w:pPr>
              <w:jc w:val="both"/>
              <w:rPr>
                <w:rFonts w:ascii="Times New Roman" w:hAnsi="Times New Roman" w:cs="Times New Roman"/>
                <w:sz w:val="24"/>
                <w:szCs w:val="24"/>
              </w:rPr>
            </w:pPr>
            <w:r w:rsidRPr="00914AA6">
              <w:rPr>
                <w:rFonts w:ascii="Times New Roman" w:hAnsi="Times New Roman" w:cs="Times New Roman"/>
                <w:sz w:val="24"/>
                <w:szCs w:val="24"/>
              </w:rPr>
              <w:t>оптовой и розничной торговли, обеспечивают систему управления. (Л.К. Никандрова)</w:t>
            </w:r>
          </w:p>
        </w:tc>
        <w:tc>
          <w:tcPr>
            <w:tcW w:w="4673" w:type="dxa"/>
            <w:vMerge/>
          </w:tcPr>
          <w:p w:rsidR="006A3F1B" w:rsidRPr="00914AA6" w:rsidRDefault="006A3F1B" w:rsidP="006A3F1B">
            <w:pPr>
              <w:jc w:val="both"/>
              <w:rPr>
                <w:rFonts w:ascii="Times New Roman" w:hAnsi="Times New Roman" w:cs="Times New Roman"/>
                <w:sz w:val="24"/>
                <w:szCs w:val="24"/>
              </w:rPr>
            </w:pPr>
          </w:p>
        </w:tc>
      </w:tr>
    </w:tbl>
    <w:p w:rsidR="00EB7EE2" w:rsidRPr="00914AA6" w:rsidRDefault="006A3F1B"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На основании изученных подходов, автор пишет, что МПЗ </w:t>
      </w:r>
      <w:r w:rsidR="00643B85" w:rsidRPr="00914AA6">
        <w:rPr>
          <w:rFonts w:ascii="Times New Roman" w:hAnsi="Times New Roman" w:cs="Times New Roman"/>
          <w:sz w:val="28"/>
          <w:szCs w:val="28"/>
        </w:rPr>
        <w:t>могут рассматриваться, как предметы труда, а также как оборотные активы.</w:t>
      </w:r>
      <w:r w:rsidRPr="00914AA6">
        <w:rPr>
          <w:rFonts w:ascii="Times New Roman" w:hAnsi="Times New Roman" w:cs="Times New Roman"/>
          <w:sz w:val="28"/>
          <w:szCs w:val="28"/>
        </w:rPr>
        <w:t xml:space="preserve"> Также автор дает </w:t>
      </w:r>
      <w:r w:rsidR="00643B85" w:rsidRPr="00914AA6">
        <w:rPr>
          <w:rFonts w:ascii="Times New Roman" w:hAnsi="Times New Roman" w:cs="Times New Roman"/>
          <w:sz w:val="28"/>
          <w:szCs w:val="28"/>
        </w:rPr>
        <w:t>обощенное определение МПЗ в своей работе.</w:t>
      </w:r>
    </w:p>
    <w:p w:rsidR="00982F57" w:rsidRPr="00914AA6" w:rsidRDefault="00643B85"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МПЗ – это обширное понятие, которое рассматривается многими отечественными и зарубежными специалистами. И в зарубежной, и в отечественной практике, экономическая сущность запасов состоит в том, что они являются чатью оборотного капитала организации, используются в процессе производства, перенося свою стоимость на готовую продукцию, для управленческих нужд, а также могут быть реализованы на сторону.</w:t>
      </w:r>
      <w:r w:rsidR="00E66856">
        <w:rPr>
          <w:rFonts w:ascii="Times New Roman" w:hAnsi="Times New Roman" w:cs="Times New Roman"/>
          <w:sz w:val="28"/>
          <w:szCs w:val="28"/>
        </w:rPr>
        <w:t xml:space="preserve">  </w:t>
      </w:r>
    </w:p>
    <w:p w:rsidR="00982F57" w:rsidRPr="00914AA6" w:rsidRDefault="00982F57"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12. </w:t>
      </w:r>
      <w:r w:rsidR="00A55446" w:rsidRPr="00914AA6">
        <w:rPr>
          <w:rFonts w:ascii="Times New Roman" w:hAnsi="Times New Roman" w:cs="Times New Roman"/>
          <w:b/>
          <w:sz w:val="28"/>
          <w:szCs w:val="28"/>
        </w:rPr>
        <w:t>А.В. Тикишан, А.А. Бжассо</w:t>
      </w:r>
      <w:r w:rsidR="003D65D7" w:rsidRPr="00914AA6">
        <w:rPr>
          <w:rFonts w:ascii="Times New Roman" w:hAnsi="Times New Roman" w:cs="Times New Roman"/>
          <w:b/>
          <w:sz w:val="28"/>
          <w:szCs w:val="28"/>
        </w:rPr>
        <w:t>.</w:t>
      </w:r>
      <w:r w:rsidR="00A55446" w:rsidRPr="00914AA6">
        <w:rPr>
          <w:rFonts w:ascii="Times New Roman" w:hAnsi="Times New Roman" w:cs="Times New Roman"/>
          <w:b/>
          <w:sz w:val="28"/>
          <w:szCs w:val="28"/>
        </w:rPr>
        <w:t xml:space="preserve"> </w:t>
      </w:r>
      <w:r w:rsidR="003D65D7" w:rsidRPr="00914AA6">
        <w:rPr>
          <w:rFonts w:ascii="Times New Roman" w:hAnsi="Times New Roman" w:cs="Times New Roman"/>
          <w:b/>
          <w:sz w:val="28"/>
          <w:szCs w:val="28"/>
        </w:rPr>
        <w:t xml:space="preserve">Применение методов анализа и внутреннего контроля эффективности использования материально-производсвтенных запасов – фактор финансовой устойчивости российских компаний в современных условиях </w:t>
      </w:r>
      <w:r w:rsidR="00A55446" w:rsidRPr="00914AA6">
        <w:rPr>
          <w:rFonts w:ascii="Times New Roman" w:hAnsi="Times New Roman" w:cs="Times New Roman"/>
          <w:b/>
          <w:sz w:val="28"/>
          <w:szCs w:val="28"/>
        </w:rPr>
        <w:t>// Экономика и бизнес: теория и практика. 2020. №9-2. URL: https://cyberleninka.ru/article/n/primenenie-metodov-analiza-i-vnutrennego-kontrolya-effektivnosti-ispolzovaniya-materialno-proizvodstvennyh-zapasov-faktor (дата обращения: 03.12.2020).</w:t>
      </w:r>
    </w:p>
    <w:p w:rsidR="00A55446" w:rsidRPr="00914AA6" w:rsidRDefault="00A5544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своей статье авторы пишут, что одним из главных инструментов, с помощью которого можно улучшить эффективность использования материально-производственных запасов является анализ и внутренний контроль.</w:t>
      </w:r>
      <w:r w:rsidR="00A15464" w:rsidRPr="00914AA6">
        <w:rPr>
          <w:rFonts w:ascii="Times New Roman" w:hAnsi="Times New Roman" w:cs="Times New Roman"/>
          <w:sz w:val="28"/>
          <w:szCs w:val="28"/>
        </w:rPr>
        <w:t xml:space="preserve"> Также они отмечают, что необходимость в анализе и контроле МПЗ </w:t>
      </w:r>
      <w:r w:rsidR="00A15464" w:rsidRPr="00914AA6">
        <w:rPr>
          <w:rFonts w:ascii="Times New Roman" w:hAnsi="Times New Roman" w:cs="Times New Roman"/>
          <w:sz w:val="28"/>
          <w:szCs w:val="28"/>
        </w:rPr>
        <w:lastRenderedPageBreak/>
        <w:t>обусловлена тем, что сырье и материалы составляют существенную часть структуры производственных затрат, поэтому даже малейшее сокращение затрат каждой производственной единицы в целом, будет иметь значительный эффект для устойчивой финансово-хозяйственной деятельности организаций.</w:t>
      </w:r>
    </w:p>
    <w:p w:rsidR="00A15464"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авторы статьи описывают цели, задачи, а также источники информации анализа МПЗ и демонстрируют методику анализа МПЗ организации в современных условиях. Согласно данной методике анализ МПЗ включает несколько этапов:</w:t>
      </w:r>
    </w:p>
    <w:p w:rsidR="00A15464"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Анализ наличия и состава МПЗ;</w:t>
      </w:r>
    </w:p>
    <w:p w:rsidR="00A15464"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Анализ структуры динамики МПЗ в общей структуре оборотных активов организации;</w:t>
      </w:r>
    </w:p>
    <w:p w:rsidR="00A15464"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Анализ потребности и обеспеченности запасов источниками формирования;</w:t>
      </w:r>
    </w:p>
    <w:p w:rsidR="00A15464"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4. Анализ эффективности использования МПЗ.</w:t>
      </w:r>
    </w:p>
    <w:p w:rsidR="00A15464"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части внутреннего контроля МПЗ авторы пишут о том, что его необходимо проводить в два этапа:</w:t>
      </w:r>
    </w:p>
    <w:p w:rsidR="00A55446"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Исследование правильности хранения МПЗ;</w:t>
      </w:r>
    </w:p>
    <w:p w:rsidR="00A15464" w:rsidRPr="00914AA6" w:rsidRDefault="00A15464"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Проверка фактического наличия МПЗ для дальнейшего контроля в текущем периоде, то есть текущий контроль.</w:t>
      </w:r>
    </w:p>
    <w:p w:rsidR="00A15464" w:rsidRPr="00914AA6" w:rsidRDefault="00723CB1"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целом, внутренний контроль МПЗ – это целый комплекс мероприятий и процедур, который организуется руководством экономического субъекта.</w:t>
      </w:r>
    </w:p>
    <w:p w:rsidR="00723CB1" w:rsidRPr="00914AA6" w:rsidRDefault="00723CB1"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Среди целей внутреннего контроля МПЗ авторы выделяют следующие:</w:t>
      </w:r>
    </w:p>
    <w:p w:rsidR="00723CB1" w:rsidRPr="000F0DDE" w:rsidRDefault="00723CB1"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обеспечение и поддержание ликвидности и платежеспособности компании; </w:t>
      </w:r>
    </w:p>
    <w:p w:rsidR="00723CB1" w:rsidRPr="000F0DDE" w:rsidRDefault="00723CB1"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снижение затрат на хранение и использование запасов; </w:t>
      </w:r>
    </w:p>
    <w:p w:rsidR="00723CB1" w:rsidRPr="000F0DDE" w:rsidRDefault="00723CB1"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предотвращение порчи, снижение списаний; </w:t>
      </w:r>
    </w:p>
    <w:p w:rsidR="00723CB1" w:rsidRPr="000F0DDE" w:rsidRDefault="00723CB1"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установление среднего объема товарно-материальных ценностей в течение коммерческого цикла.</w:t>
      </w:r>
    </w:p>
    <w:p w:rsidR="00723CB1" w:rsidRPr="00914AA6" w:rsidRDefault="00723CB1"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Также авторы выделяют основной резерв повышения эффективности использования МПЗ – это сокращение или нормирование статей затрат на </w:t>
      </w:r>
      <w:r w:rsidRPr="00914AA6">
        <w:rPr>
          <w:rFonts w:ascii="Times New Roman" w:hAnsi="Times New Roman" w:cs="Times New Roman"/>
          <w:sz w:val="28"/>
          <w:szCs w:val="28"/>
        </w:rPr>
        <w:lastRenderedPageBreak/>
        <w:t>некоторые виды материальных ресурсов, что не обойдется без формирования бюджета предприятия, планирование затрат и передача полномочий по их управлению ответственным сотрудникам внутреннего контроля.</w:t>
      </w:r>
    </w:p>
    <w:p w:rsidR="00723CB1" w:rsidRPr="00914AA6" w:rsidRDefault="00723CB1"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авторы приходят к выводу, что применение современных методов анализа и внутреннего контроля эффективности использования материально-производственных запасов является важным фактором, улучшающим работу российских организаций в условиях высокой конкуренции. И именно на основе достоверного анализа МПЗ может быть построен качественный внутренний контроль, который сможет выявить резервы снижения себестоимости продукции в части эффективного использования матери</w:t>
      </w:r>
      <w:r w:rsidR="00E66856">
        <w:rPr>
          <w:rFonts w:ascii="Times New Roman" w:hAnsi="Times New Roman" w:cs="Times New Roman"/>
          <w:sz w:val="28"/>
          <w:szCs w:val="28"/>
        </w:rPr>
        <w:t>алов, снижения норм их расхода.</w:t>
      </w:r>
    </w:p>
    <w:p w:rsidR="00477735" w:rsidRPr="00914AA6" w:rsidRDefault="00C2125C"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13. </w:t>
      </w:r>
      <w:r w:rsidR="00477735" w:rsidRPr="00914AA6">
        <w:rPr>
          <w:rFonts w:ascii="Times New Roman" w:hAnsi="Times New Roman" w:cs="Times New Roman"/>
          <w:b/>
          <w:sz w:val="28"/>
          <w:szCs w:val="28"/>
        </w:rPr>
        <w:t>Солиев А.Х. Новации, вносимые ФСБУ 5/2019 «Запасы» и их влияние на порядок ведения учета запасов // Актуальные научные исследования в современном мире. 2020. №5-10 (61). С. 168-170</w:t>
      </w:r>
    </w:p>
    <w:p w:rsidR="00477735" w:rsidRPr="00914AA6" w:rsidRDefault="00C2125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данной статье автор анализирует основные изменения в учете МПЗ, которые повлечет за собой новый Федеральный стандарт, применение которого начинается с 1 января 2021 года. </w:t>
      </w:r>
    </w:p>
    <w:p w:rsidR="00C2125C" w:rsidRPr="00914AA6" w:rsidRDefault="00C2125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Во-первых, в ФСБУ 5/2019 дано общее понятие для запасов, согласно которому это активы предприятия, используемые или реализуемые в рамках обычного операционного цикла, либо потребляемые в течение периода не более 12 месяцев. Также автор отмечает еще одно явное изменение, которое выражается в изменениях состава запасов. Главным отличием от ПБУ 5/01 является то, что в состав запасов включается незавершенное производство, объекты недвижимого имущества и интеллектуальной собственности, предназначенные для продажи, что устраняет разногласия с МСФО «Запасы».</w:t>
      </w:r>
    </w:p>
    <w:p w:rsidR="00C2125C" w:rsidRPr="00914AA6" w:rsidRDefault="00C2125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автор выделяет ряд требований, которым должны соответствовать активы, что</w:t>
      </w:r>
      <w:r w:rsidR="00A64B98" w:rsidRPr="00914AA6">
        <w:rPr>
          <w:rFonts w:ascii="Times New Roman" w:hAnsi="Times New Roman" w:cs="Times New Roman"/>
          <w:sz w:val="28"/>
          <w:szCs w:val="28"/>
        </w:rPr>
        <w:t>бы</w:t>
      </w:r>
      <w:r w:rsidRPr="00914AA6">
        <w:rPr>
          <w:rFonts w:ascii="Times New Roman" w:hAnsi="Times New Roman" w:cs="Times New Roman"/>
          <w:sz w:val="28"/>
          <w:szCs w:val="28"/>
        </w:rPr>
        <w:t xml:space="preserve"> они были признаны в качестве запасов:</w:t>
      </w:r>
    </w:p>
    <w:p w:rsidR="00A64B98" w:rsidRPr="00914AA6" w:rsidRDefault="00C2125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 предприятие должно быть уверено в том, что понесенные затраты на приобретение или создание запасов способны принести экономическую выгоду в будущем; </w:t>
      </w:r>
    </w:p>
    <w:p w:rsidR="00C2125C" w:rsidRPr="00914AA6" w:rsidRDefault="00C2125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б) можно определить оценочную стоимость средств, признаваемых в качестве запасов</w:t>
      </w:r>
      <w:r w:rsidR="00A64B98" w:rsidRPr="00914AA6">
        <w:rPr>
          <w:rFonts w:ascii="Times New Roman" w:hAnsi="Times New Roman" w:cs="Times New Roman"/>
          <w:sz w:val="28"/>
          <w:szCs w:val="28"/>
        </w:rPr>
        <w:t>.</w:t>
      </w:r>
    </w:p>
    <w:p w:rsidR="00A64B98" w:rsidRPr="00914AA6" w:rsidRDefault="00A64B98"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К отличиям также относится то, что по новым правилам организации вправе не включать запасы, используемые в управленческих нуждах организации в общую стоимость запасов. В таком случае, потребления запасов признаются расходами периода, в котором они были использованы. Также предприятиям разрешается последующее изменение единиц учета запасов. Появляется новые методы оценки запасов, расширяется перечень информации для отчетности и вводится обязательное включение в бухгалтерскую отчетность сверки остатков запасов на начало и конец отчетного периода и движения запасов за отчетный период (в разрезе фактической себестоимости и обесценения).</w:t>
      </w:r>
    </w:p>
    <w:p w:rsidR="002E64D5" w:rsidRPr="00914AA6" w:rsidRDefault="00A64B98"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резюмируя статью, можно сказать, что организации столкнуться с явными изменениями в части учета МПЗ, что связано с непосредственным сближением российского уч</w:t>
      </w:r>
      <w:r w:rsidR="00E66856">
        <w:rPr>
          <w:rFonts w:ascii="Times New Roman" w:hAnsi="Times New Roman" w:cs="Times New Roman"/>
          <w:sz w:val="28"/>
          <w:szCs w:val="28"/>
        </w:rPr>
        <w:t xml:space="preserve">ета с МСФО. </w:t>
      </w:r>
    </w:p>
    <w:p w:rsidR="002E64D5" w:rsidRPr="00914AA6" w:rsidRDefault="002E64D5" w:rsidP="00914AA6">
      <w:pPr>
        <w:spacing w:after="0" w:line="360" w:lineRule="auto"/>
        <w:ind w:firstLine="709"/>
        <w:jc w:val="both"/>
        <w:rPr>
          <w:rFonts w:ascii="Times New Roman" w:hAnsi="Times New Roman" w:cs="Times New Roman"/>
          <w:b/>
          <w:sz w:val="28"/>
          <w:szCs w:val="28"/>
          <w:lang w:val="en-US"/>
        </w:rPr>
      </w:pPr>
      <w:r w:rsidRPr="00914AA6">
        <w:rPr>
          <w:rFonts w:ascii="Times New Roman" w:hAnsi="Times New Roman" w:cs="Times New Roman"/>
          <w:b/>
          <w:sz w:val="28"/>
          <w:szCs w:val="28"/>
        </w:rPr>
        <w:t>14. Н. В. Москаленко, Е. С. Васюкова, Д. О, Честных. Особенности отражения материально-производственных запасов в бу</w:t>
      </w:r>
      <w:r w:rsidR="00B1000B" w:rsidRPr="00914AA6">
        <w:rPr>
          <w:rFonts w:ascii="Times New Roman" w:hAnsi="Times New Roman" w:cs="Times New Roman"/>
          <w:b/>
          <w:sz w:val="28"/>
          <w:szCs w:val="28"/>
        </w:rPr>
        <w:t xml:space="preserve">хгалтерской отчетности // Путеводитель предпринимателя. </w:t>
      </w:r>
      <w:r w:rsidR="00B1000B" w:rsidRPr="00914AA6">
        <w:rPr>
          <w:rFonts w:ascii="Times New Roman" w:hAnsi="Times New Roman" w:cs="Times New Roman"/>
          <w:b/>
          <w:sz w:val="28"/>
          <w:szCs w:val="28"/>
          <w:lang w:val="en-US"/>
        </w:rPr>
        <w:t xml:space="preserve">2020. №4. </w:t>
      </w:r>
      <w:r w:rsidR="00B1000B" w:rsidRPr="00914AA6">
        <w:rPr>
          <w:rFonts w:ascii="Times New Roman" w:hAnsi="Times New Roman" w:cs="Times New Roman"/>
          <w:b/>
          <w:sz w:val="28"/>
          <w:szCs w:val="28"/>
        </w:rPr>
        <w:t>С</w:t>
      </w:r>
      <w:r w:rsidR="00B1000B" w:rsidRPr="00914AA6">
        <w:rPr>
          <w:rFonts w:ascii="Times New Roman" w:hAnsi="Times New Roman" w:cs="Times New Roman"/>
          <w:b/>
          <w:sz w:val="28"/>
          <w:szCs w:val="28"/>
          <w:lang w:val="en-US"/>
        </w:rPr>
        <w:t>. 193-201 URL: https://www.pp-mag.ru/jour/article/view/1483</w:t>
      </w:r>
    </w:p>
    <w:p w:rsidR="002E64D5" w:rsidRPr="00914AA6" w:rsidRDefault="000444C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данной статье авторы подробно раскрывают экономическую сущность МПЗ, а также их роль для поступательного развития предприятия. Раскрыты ключевые особенности отражения МПЗ в бухгалтерской отчетности, а также особенности отражения результатов их инвентаризации.</w:t>
      </w:r>
    </w:p>
    <w:p w:rsidR="000444CE" w:rsidRPr="00914AA6" w:rsidRDefault="000444CE"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Авторы пишут, что оснащенность МПЗ является первым шагом к минимизации затрат, увеличению финансовых результатов, к налаженности и качеству процесса производства и работы предприятия в целом, тем самым подчеркивая важность </w:t>
      </w:r>
      <w:r w:rsidR="00C6420E" w:rsidRPr="00914AA6">
        <w:rPr>
          <w:rFonts w:ascii="Times New Roman" w:hAnsi="Times New Roman" w:cs="Times New Roman"/>
          <w:sz w:val="28"/>
          <w:szCs w:val="28"/>
        </w:rPr>
        <w:t xml:space="preserve">соблюдения баланса необходимого количества сырья и материалов в организации. Далее авторы раскрывают счета, которые используются в российской практике для учета МПЗ: счет 10 «Материалы», 11 «Животные на выращивании и откорме», 14 «Резерв под снижение стоимости </w:t>
      </w:r>
      <w:r w:rsidR="00C6420E" w:rsidRPr="00914AA6">
        <w:rPr>
          <w:rFonts w:ascii="Times New Roman" w:hAnsi="Times New Roman" w:cs="Times New Roman"/>
          <w:sz w:val="28"/>
          <w:szCs w:val="28"/>
        </w:rPr>
        <w:lastRenderedPageBreak/>
        <w:t>материальных ценностей», 15 «Заготовление и приобретение материальных ценностей», 16 «Отклонение в стоимости материальных ценностей», 41 «Товары», 43 «Готовая продукция», забалансовые счета 002 «Товарно-материальные ценности, принятые на ответственное хранение», 003 «Материалы, принятые в переработку», 004 «Товары, принятые на комиссию», забалансовый счет «Специальная оснастка, переданная в эксплуатацию».</w:t>
      </w:r>
    </w:p>
    <w:p w:rsidR="00C6420E"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части инвентаризации авторы пишут, что перед составлением годового отчета данная процедура обязательна. Необходимо, чтобы показатели вступительного баланса были равны показателям заключительного баланса прошлого года. В случае выявленных излишков запасы принимаются на баланс у хозяйствующего субъекта по рыночной стоимости в составе прочих доходов, а пересортица в бухгалтерском учете отражается следующими записями:</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Дт 10 Кт 10 — произведен зачет по пересортице;</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Дт 10 Кт 911 — отражена стоимость выявленных излишков.</w:t>
      </w:r>
    </w:p>
    <w:p w:rsidR="00B1000B"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Стоимость излишков МПЗ, которые выявлены в ходе инвентаризации, в налоговом учете входят в структуру внереализационных доходов и учитываются по рыночным ценам. Недостача материально/производственных запасов, которая находится в пределах норм естественной убыли входит в состав материальных расходов. Недостача материалов, которая находится сверх норм, либо для нее они не используются, учитывается в налоге на прибыль.</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авторы подробно описывают возможные операции с выявленными издержками МПЗ, раскрывают способы оценки МПЗ и учет с использованием счета 14.</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в статье продемонстрирована обобщенная информация о раскрытии понятия МПЗ в бухгалтерской отчетности:</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Бухгалтерский баланс, раздел внеоборотные активы – МПЗ на начало и конец отчетного года по отдельным группам и по стоимости;</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 Пояснительная записка г годовой отчетности – способ оценивания МПЗ по их группам;</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Пояснительная записка (раскрытие учетной политики организации) – последстия изменения способов оценивания МПЗ, стоимость МПЗ, переданных в залог;</w:t>
      </w:r>
    </w:p>
    <w:p w:rsidR="00544C03" w:rsidRPr="00914AA6" w:rsidRDefault="00544C0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 Отчет о движении денежных средств, раздел </w:t>
      </w:r>
      <w:r w:rsidR="003F0C31" w:rsidRPr="00914AA6">
        <w:rPr>
          <w:rFonts w:ascii="Times New Roman" w:hAnsi="Times New Roman" w:cs="Times New Roman"/>
          <w:sz w:val="28"/>
          <w:szCs w:val="28"/>
        </w:rPr>
        <w:t>«Движение ДС по текущим видам деятельности» - ДС, заплаченные за материалы;</w:t>
      </w:r>
    </w:p>
    <w:p w:rsidR="003F0C31" w:rsidRPr="00914AA6" w:rsidRDefault="003F0C31"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Отчет о финансовых результатах – Доходы от выбытия материалов в составе прочих операционных доходов/расходов за отчетный период и аналогичный период предыдущего отчетного года.</w:t>
      </w:r>
    </w:p>
    <w:p w:rsidR="00D17D40" w:rsidRPr="00914AA6" w:rsidRDefault="003F0C31"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резюмирую статью, можно сказать, что неправильное и недостоверное отражение МПЗ в бухгалтерском учете организации приводит к ухудшению финансового состояния предприятия, а нерациональное использование — к финансовым потерям. Это обусловлено тем, что МПЗ занимают большой удельный вес как в оборотных активах, так и в активах организации целиком, поэтому следуют правильно отражать МПЗ в бухгалтерском учете.</w:t>
      </w:r>
      <w:r w:rsidR="00E66856">
        <w:rPr>
          <w:rFonts w:ascii="Times New Roman" w:hAnsi="Times New Roman" w:cs="Times New Roman"/>
          <w:sz w:val="28"/>
          <w:szCs w:val="28"/>
        </w:rPr>
        <w:t xml:space="preserve"> </w:t>
      </w:r>
    </w:p>
    <w:p w:rsidR="00D17D40" w:rsidRPr="00914AA6" w:rsidRDefault="00D17D40"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15. Тхагапсо М.Б., Семенюта Ю.А., Контрольно-аналитические принципы управления материально-производственными запасами в организации</w:t>
      </w:r>
      <w:r w:rsidR="00DB2AB3" w:rsidRPr="00914AA6">
        <w:rPr>
          <w:rFonts w:ascii="Times New Roman" w:hAnsi="Times New Roman" w:cs="Times New Roman"/>
          <w:b/>
          <w:sz w:val="28"/>
          <w:szCs w:val="28"/>
        </w:rPr>
        <w:t xml:space="preserve"> // Экономика и бизнес: теория и практика. 2020. №10-2 (68). С.179-184</w:t>
      </w:r>
    </w:p>
    <w:p w:rsidR="00FD1026" w:rsidRPr="00914AA6" w:rsidRDefault="00F218A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Авторы указывают на то, что огромную роль в устойчивости организации играет обеспеченность организации МПЗ. Также операции с МПЗ связаны с высокими рисками. Поэтому авторы статьи поднимают вопросы, связанные с внутренним аудитом и контролем запасов организации.</w:t>
      </w:r>
    </w:p>
    <w:p w:rsidR="00F218AD" w:rsidRPr="00914AA6" w:rsidRDefault="00F218A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Авторы пишут, что внутренний аудит разумно проводить в два этапа:</w:t>
      </w:r>
    </w:p>
    <w:p w:rsidR="00F218AD" w:rsidRPr="00914AA6" w:rsidRDefault="00F218A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Оценка средств контроля МПЗ;</w:t>
      </w:r>
    </w:p>
    <w:p w:rsidR="00F218AD" w:rsidRPr="00914AA6" w:rsidRDefault="00F218AD"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2. Фактический контроль за формированием достоверной информации о состоянии и движении МПЗ.</w:t>
      </w:r>
    </w:p>
    <w:p w:rsidR="00F218AD"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Второй этап проверки начинается с проверки наличия МПЗ путем инвентаризации. На данном этапе аудитор может столкнуться со следующими нарушениями:</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 отсутствие плановых инвентаризаций или же формальный характер их проведения; </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выявление недостач или же излишков отдельных МПЗ.</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Следующей процедурой будет проверка полноты отражения МПЗ в бухгалтерском учете путем сопоставления данных первичных приходных документов, карточки учета материалов, инвентаризационные описи МПЗ, а также журнал учета товаров на складе. Далее необходимо проверить наличие первичной документации. Типичные нарушения, которые могут быть выявлены на данном этапе: выявление несвоевременно отраженных финансово-хозяйственные операций, а также отклонение фактического наличия материально-производственных запасов с данными, которые отражены в бухгалтерском учете.</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Для обоснования своих выводов внутренний аудитор должен руководствоваться нормативно-правовыми документами. </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На следующем этапе проводится проверка оснований для признания материально-производственных запасов в бухгалтерском учете. Основными ошибками, которые в процессе проверки может найти аудитор, являются отсутствие первичных учетных документов, отсутствие договоров поставки, купли-продажи</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Далее проводится оценка МПЗ. Ошибки, которые чаще всего аудитор находит в ходе анализа, представляют из себя не включение в фактическую себестоимость МПЗ затрат, которые связаны с их изготовлением, а также несоблюдение принятого в учетной политике способа списания МПЗ.</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Далее проводится проверка разграничения отчетного периода МПЗ путем сопоставления информации о периоде, к которому относятся суммы оприходования и выбытия МПЗ, которые отражены в первичных учетных </w:t>
      </w:r>
      <w:r w:rsidRPr="00914AA6">
        <w:rPr>
          <w:rFonts w:ascii="Times New Roman" w:hAnsi="Times New Roman" w:cs="Times New Roman"/>
          <w:sz w:val="28"/>
          <w:szCs w:val="28"/>
        </w:rPr>
        <w:lastRenderedPageBreak/>
        <w:t>документах, а также данных складского учета. Основными нарушениями – несвоевременное оприходование или же списание отдельных видов МПЗ.</w:t>
      </w:r>
    </w:p>
    <w:p w:rsidR="00411177" w:rsidRPr="00914AA6" w:rsidRDefault="0041117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На следующем этапе проводится проверка раскрытия информации в бухгалтерской финансовой отчетности. Наиболее типична ошибка – недостоверность бухгалтерской финансовой отчетности.</w:t>
      </w:r>
    </w:p>
    <w:p w:rsidR="00411177" w:rsidRPr="00914AA6" w:rsidRDefault="00940DC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авторы отмечают, что результаты внутреннего аудита дают возможность найти ошибки и неточности в ведении бухгалтерского учета и тем самым сформировать достоверную информацию о МПЗ, что в дальнейшем повлияет на управленческие решения организации.</w:t>
      </w:r>
    </w:p>
    <w:p w:rsidR="00940DC6" w:rsidRPr="00914AA6" w:rsidRDefault="00940DC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Помимо внедрения внутреннего аудита, авторы пишут, что организации могут создать систему внутреннего контроля, элементами которой являются: контрольная среда, процесс оценки рисков, информационная система, контрольные действия, мониторинг средств контроля.</w:t>
      </w:r>
    </w:p>
    <w:p w:rsidR="00940DC6" w:rsidRPr="00914AA6" w:rsidRDefault="00940DC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для контроля МПЗ в организациях авторы предлагают использовать методы экономического анализа, такие как:</w:t>
      </w:r>
    </w:p>
    <w:p w:rsidR="00940DC6" w:rsidRPr="000F0DDE" w:rsidRDefault="00940DC6" w:rsidP="000F0DDE">
      <w:pPr>
        <w:pStyle w:val="a8"/>
        <w:numPr>
          <w:ilvl w:val="0"/>
          <w:numId w:val="9"/>
        </w:numPr>
        <w:tabs>
          <w:tab w:val="left" w:pos="284"/>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Анализ обеспеченности материальными ресурсами;</w:t>
      </w:r>
    </w:p>
    <w:p w:rsidR="00940DC6" w:rsidRPr="000F0DDE" w:rsidRDefault="00940DC6" w:rsidP="000F0DDE">
      <w:pPr>
        <w:pStyle w:val="a8"/>
        <w:numPr>
          <w:ilvl w:val="0"/>
          <w:numId w:val="9"/>
        </w:numPr>
        <w:tabs>
          <w:tab w:val="left" w:pos="284"/>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Анализ ритмичности поставок;</w:t>
      </w:r>
    </w:p>
    <w:p w:rsidR="00940DC6" w:rsidRPr="000F0DDE" w:rsidRDefault="00940DC6" w:rsidP="000F0DDE">
      <w:pPr>
        <w:pStyle w:val="a8"/>
        <w:numPr>
          <w:ilvl w:val="0"/>
          <w:numId w:val="9"/>
        </w:numPr>
        <w:tabs>
          <w:tab w:val="left" w:pos="284"/>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Для оптимизации размера запасов можно использовать модель Уилсона («Модель экономически обоснованного размера заказа»). С помощью модели Уилсона можно рассчитать размер оптимальной партии поставки,</w:t>
      </w:r>
      <w:r w:rsidR="001475BE" w:rsidRPr="000F0DDE">
        <w:rPr>
          <w:rFonts w:ascii="Times New Roman" w:hAnsi="Times New Roman" w:cs="Times New Roman"/>
          <w:sz w:val="28"/>
          <w:szCs w:val="28"/>
        </w:rPr>
        <w:t xml:space="preserve"> известная также как EOQ-модель;</w:t>
      </w:r>
    </w:p>
    <w:p w:rsidR="00940DC6" w:rsidRPr="000F0DDE" w:rsidRDefault="00940DC6" w:rsidP="000F0DDE">
      <w:pPr>
        <w:pStyle w:val="a8"/>
        <w:numPr>
          <w:ilvl w:val="0"/>
          <w:numId w:val="9"/>
        </w:numPr>
        <w:tabs>
          <w:tab w:val="left" w:pos="284"/>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АВС-система контроля за движением запасов и XY-анализ, которые позволят повысить эффективность принятия решений в </w:t>
      </w:r>
      <w:r w:rsidR="001475BE" w:rsidRPr="000F0DDE">
        <w:rPr>
          <w:rFonts w:ascii="Times New Roman" w:hAnsi="Times New Roman" w:cs="Times New Roman"/>
          <w:sz w:val="28"/>
          <w:szCs w:val="28"/>
        </w:rPr>
        <w:t>области закупки и складирования;</w:t>
      </w:r>
    </w:p>
    <w:p w:rsidR="001475BE" w:rsidRPr="000F0DDE" w:rsidRDefault="001475BE" w:rsidP="000F0DDE">
      <w:pPr>
        <w:pStyle w:val="a8"/>
        <w:numPr>
          <w:ilvl w:val="0"/>
          <w:numId w:val="9"/>
        </w:numPr>
        <w:tabs>
          <w:tab w:val="left" w:pos="284"/>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На завершающем этапе необходимо провести анализ эффективности использования МПЗ.</w:t>
      </w:r>
    </w:p>
    <w:p w:rsidR="00F218AD" w:rsidRPr="00914AA6" w:rsidRDefault="001475BE"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Таким образом, авторы, ссылаясь на то, что участок учета МПЗ является одним из самых сложных и подверженных риску, говорят о том, что организациям необходимо использовать контрольно-аналитические процедуры такие, как внутренний аудит, внутренний контроль и </w:t>
      </w:r>
      <w:r w:rsidRPr="00914AA6">
        <w:rPr>
          <w:rFonts w:ascii="Times New Roman" w:hAnsi="Times New Roman" w:cs="Times New Roman"/>
          <w:sz w:val="28"/>
          <w:szCs w:val="28"/>
        </w:rPr>
        <w:lastRenderedPageBreak/>
        <w:t>экономический анализ. Выбор того или иного контрольно-аналитического механизма организация должна выбирать самостоятельно в зависимости от специфики совей деяте</w:t>
      </w:r>
      <w:r w:rsidR="00E66856">
        <w:rPr>
          <w:rFonts w:ascii="Times New Roman" w:hAnsi="Times New Roman" w:cs="Times New Roman"/>
          <w:sz w:val="28"/>
          <w:szCs w:val="28"/>
        </w:rPr>
        <w:t>льности и задач.</w:t>
      </w:r>
    </w:p>
    <w:p w:rsidR="00F218AD" w:rsidRPr="00914AA6" w:rsidRDefault="005E79D6"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16. </w:t>
      </w:r>
      <w:r w:rsidR="00F218AD" w:rsidRPr="00914AA6">
        <w:rPr>
          <w:rFonts w:ascii="Times New Roman" w:hAnsi="Times New Roman" w:cs="Times New Roman"/>
          <w:b/>
          <w:sz w:val="28"/>
          <w:szCs w:val="28"/>
        </w:rPr>
        <w:t>Салтыкова В.А., Жердева О.В., Международный опыт учета запасов // Экономика и бизнес: теория и практика. 2020. №5-2 (63). С.151-157</w:t>
      </w:r>
    </w:p>
    <w:p w:rsidR="003F0C31" w:rsidRPr="00914AA6" w:rsidRDefault="00FD102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Прежде всего авторы данной статьи акцентируют свое внимание на том, что в настоящее время происходит сближение системы бухгалтерского учета России с МСФО, о чем говорит принятие ФСБУ «Запасы», который вступит в силу с 1 января 2021 года. </w:t>
      </w:r>
    </w:p>
    <w:p w:rsidR="005E79D6" w:rsidRPr="00914AA6" w:rsidRDefault="00FD102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настоящее время на территории РФ действует ПБУ 5/01 «Учет материально-производственных запасов», а в зарубежной практике МСФО 2 «Запасы». Авторы сравнивают </w:t>
      </w:r>
      <w:r w:rsidR="004E381B" w:rsidRPr="00914AA6">
        <w:rPr>
          <w:rFonts w:ascii="Times New Roman" w:hAnsi="Times New Roman" w:cs="Times New Roman"/>
          <w:sz w:val="28"/>
          <w:szCs w:val="28"/>
        </w:rPr>
        <w:t>основные аспекты, по которым отличаются эти два стандарта. Первым таким отличием авторы выделяют отсутствие незавершенного производства в составе запасов в российской практике учета. Также авторы выделяют отличия в оценке запасов. Поступление запасов в МСФО осуществляется по наименьшим из двух величин, по себестоимости приобретения, или может оцениваться по чистой возможной цене продаж, тогда как у нас запасы принимаются по фактической себестоимости. Авторы пишут, что метод оценки запасов по МСФО позволяет лучше увидеть положение организации для руководителя, и при необходимости, признать убытки. Таким образом, сравнивая способы оценки МПЗ при поступлении, авторы приходят к выводу, что балансовая стоимость, составленная по российскому стандарту, будет завышена.</w:t>
      </w:r>
      <w:r w:rsidR="005E79D6" w:rsidRPr="00914AA6">
        <w:rPr>
          <w:rFonts w:ascii="Times New Roman" w:hAnsi="Times New Roman" w:cs="Times New Roman"/>
          <w:sz w:val="28"/>
          <w:szCs w:val="28"/>
        </w:rPr>
        <w:t xml:space="preserve"> При выбытии же способы</w:t>
      </w:r>
      <w:r w:rsidR="004E381B" w:rsidRPr="00914AA6">
        <w:rPr>
          <w:rFonts w:ascii="Times New Roman" w:hAnsi="Times New Roman" w:cs="Times New Roman"/>
          <w:sz w:val="28"/>
          <w:szCs w:val="28"/>
        </w:rPr>
        <w:t xml:space="preserve"> оценки запасов схожи между </w:t>
      </w:r>
      <w:r w:rsidR="005E79D6" w:rsidRPr="00914AA6">
        <w:rPr>
          <w:rFonts w:ascii="Times New Roman" w:hAnsi="Times New Roman" w:cs="Times New Roman"/>
          <w:sz w:val="28"/>
          <w:szCs w:val="28"/>
        </w:rPr>
        <w:t xml:space="preserve">собой. </w:t>
      </w:r>
    </w:p>
    <w:p w:rsidR="00FD1026" w:rsidRPr="00914AA6" w:rsidRDefault="005E79D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Существует значительная разница в последующей оценке запасов. В отличии от международной практики, отечественный учет по сей день последующую переоценку запасов не производит. Под обесценение материальных ценностей создается резерв под снижение стоимости. В таком подходе соблюдается принцип осмотрительности только при отражении </w:t>
      </w:r>
      <w:r w:rsidRPr="00914AA6">
        <w:rPr>
          <w:rFonts w:ascii="Times New Roman" w:hAnsi="Times New Roman" w:cs="Times New Roman"/>
          <w:sz w:val="28"/>
          <w:szCs w:val="28"/>
        </w:rPr>
        <w:lastRenderedPageBreak/>
        <w:t xml:space="preserve">стоимости запасов в отчетности, а в бухгалтерском учете стоимость остается завышенной. </w:t>
      </w:r>
    </w:p>
    <w:p w:rsidR="005E79D6" w:rsidRPr="00914AA6" w:rsidRDefault="005E79D6"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конце авторы, резюмируя статью, приходят к следующим выводам:</w:t>
      </w:r>
    </w:p>
    <w:p w:rsidR="005E79D6" w:rsidRPr="00914AA6" w:rsidRDefault="000F0DDE" w:rsidP="00914A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б</w:t>
      </w:r>
      <w:r w:rsidR="005E79D6" w:rsidRPr="00914AA6">
        <w:rPr>
          <w:rFonts w:ascii="Times New Roman" w:hAnsi="Times New Roman" w:cs="Times New Roman"/>
          <w:sz w:val="28"/>
          <w:szCs w:val="28"/>
        </w:rPr>
        <w:t>ухгалтерский учет в России остается учетом административной экономики, а более точнее выражаясь, он, прежде всего, направлен для расчета налогооблагаемой базы;</w:t>
      </w:r>
    </w:p>
    <w:p w:rsidR="00593067" w:rsidRPr="00914AA6" w:rsidRDefault="000F0DDE" w:rsidP="00E6685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5E79D6" w:rsidRPr="00914AA6">
        <w:rPr>
          <w:rFonts w:ascii="Times New Roman" w:hAnsi="Times New Roman" w:cs="Times New Roman"/>
          <w:sz w:val="28"/>
          <w:szCs w:val="28"/>
        </w:rPr>
        <w:t>ля того, чтобы привлечь больше зарубежных источников финансирования необходимо улучшать и совершенствовать финансовую отчетность. Поэтому применение МСФО позволит дать достоверную и</w:t>
      </w:r>
      <w:r w:rsidR="00E66856">
        <w:rPr>
          <w:rFonts w:ascii="Times New Roman" w:hAnsi="Times New Roman" w:cs="Times New Roman"/>
          <w:sz w:val="28"/>
          <w:szCs w:val="28"/>
        </w:rPr>
        <w:t>нформацию и оценку организации.</w:t>
      </w:r>
    </w:p>
    <w:p w:rsidR="00593067" w:rsidRPr="00914AA6" w:rsidRDefault="00593067"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17. Романова Н.В. Новые подходы к учету материально-производственных запасов в деятельности субъектов хозяйствования // НАУЧНЫЙ АЛЬМАНАХ. </w:t>
      </w:r>
      <w:r w:rsidR="008E23FA" w:rsidRPr="00914AA6">
        <w:rPr>
          <w:rFonts w:ascii="Times New Roman" w:hAnsi="Times New Roman" w:cs="Times New Roman"/>
          <w:b/>
          <w:sz w:val="28"/>
          <w:szCs w:val="28"/>
        </w:rPr>
        <w:t>2020</w:t>
      </w:r>
      <w:r w:rsidRPr="00914AA6">
        <w:rPr>
          <w:rFonts w:ascii="Times New Roman" w:hAnsi="Times New Roman" w:cs="Times New Roman"/>
          <w:b/>
          <w:sz w:val="28"/>
          <w:szCs w:val="28"/>
        </w:rPr>
        <w:t>. №9-1 (17). С.18-23</w:t>
      </w:r>
    </w:p>
    <w:p w:rsidR="00593067" w:rsidRPr="00914AA6" w:rsidRDefault="008E23F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своей статье автор говорит о роли, которую играют те или иные активы для организаций, подчеркивая важность таких оборотных активов, как материальные запасы. которую зачастую составляют большая часть активов хозяйствующих субъектов. В тоже время важен и факт их трансформации из материалов в незавершенное производство, а затем в готовую продукцию. Это и делает учет запасов одним из самых сложных и важных участков. Также автор говорит о глобализации и о необходимости адаптировать российский учет мировым стандартам. </w:t>
      </w:r>
    </w:p>
    <w:p w:rsidR="008E23FA" w:rsidRPr="00914AA6" w:rsidRDefault="008E23F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статье автор раскрывает основные положения по учету МПЗ согласно ПБУ 5/01, который в свое время в рамках реформации бухгалтерского учета в соответствии с международными стандартами финансовой отчетности заменил «Положения по бухгалтерскому учету материально-производственных запасов» ПБУ 5/98</w:t>
      </w:r>
      <w:r w:rsidR="00FB6082" w:rsidRPr="00914AA6">
        <w:rPr>
          <w:rFonts w:ascii="Times New Roman" w:hAnsi="Times New Roman" w:cs="Times New Roman"/>
          <w:sz w:val="28"/>
          <w:szCs w:val="28"/>
        </w:rPr>
        <w:t xml:space="preserve">, и методическим рекомендациями по учету МПЗ. Далее автор указывает на то, что с 1 января 2021 года в силу вступит новый Федеральный стандарт, который заменит ПБУ 5/01 – это ФСБУ 5/2019. С введением данного стандарта в практику предполагается отказаться от ранее используемого и учитываемого в определенных правилах в </w:t>
      </w:r>
      <w:r w:rsidR="00FB6082" w:rsidRPr="00914AA6">
        <w:rPr>
          <w:rFonts w:ascii="Times New Roman" w:hAnsi="Times New Roman" w:cs="Times New Roman"/>
          <w:sz w:val="28"/>
          <w:szCs w:val="28"/>
        </w:rPr>
        <w:lastRenderedPageBreak/>
        <w:t>бухгалтерском учете понятия «материально-производственные запасы». На его замену приходит понятие «Запасы». Также важно, что данный стандарт коснется всех организаций, за исключением СМП и бюджетных организаций.</w:t>
      </w:r>
    </w:p>
    <w:p w:rsidR="00FB6082" w:rsidRPr="00914AA6" w:rsidRDefault="00FB608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первую очередь в стандарте расширяется и конкретизируется список активов, входящих в состав запасов. Добавляется незавершенное производство, объекты недвижимости и объекты интеллектуальной собственности, приобретенные или созданные для продажи. В ФСБУ 5/2019 операционный цикл трактуется как «период времени между приобретением материалов, используемых в производственном процессе, и их продажей в обмен на денежные средства или инструменты, легко обратимые в денежные средства». В новом Стандарте четко определено, при соблюдении каких конкретных условиях затраты признаются активами, а также раскрываются новые способы оценки запасов. Так, запасы в ФСБУ 5/2019 признаются по фактической стоимости, в отдельных случаях – по справедливой стоимости.</w:t>
      </w:r>
      <w:r w:rsidR="00B53A08" w:rsidRPr="00914AA6">
        <w:rPr>
          <w:rFonts w:ascii="Times New Roman" w:hAnsi="Times New Roman" w:cs="Times New Roman"/>
          <w:sz w:val="28"/>
          <w:szCs w:val="28"/>
        </w:rPr>
        <w:t xml:space="preserve"> Существенным также является третий раздел стандарта, в котором говорится, что после признания запасы должны быть оценены по фактической себестоимости или по чистой стоимости продаж. Также конкретизируется момент списания запасов. </w:t>
      </w:r>
    </w:p>
    <w:p w:rsidR="00B53A08" w:rsidRPr="00914AA6" w:rsidRDefault="00B53A08"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автор пришел к выводу, что ФСБУ 5/2019 может стать для компаний более совершенным нормативным документом по учету запасов, ведь запасы играют важную роль, особенно для производственных предприятий. А главной задачей учета материальных запасов является</w:t>
      </w:r>
      <w:r w:rsidR="00E66856">
        <w:rPr>
          <w:rFonts w:ascii="Times New Roman" w:hAnsi="Times New Roman" w:cs="Times New Roman"/>
          <w:sz w:val="28"/>
          <w:szCs w:val="28"/>
        </w:rPr>
        <w:t xml:space="preserve"> их оптимизация в организации. </w:t>
      </w:r>
    </w:p>
    <w:p w:rsidR="00DC671C" w:rsidRPr="00914AA6" w:rsidRDefault="00DC671C"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18. Климова И.С., Влияние совершенствования учета материально-производственных запасов (МПЗ) на увеличение прибыли организации // ЖУРНАЛ У. ЭКОНОМИКА. УПРАВЛЕНИЕ. ФИНАНСЫ. 2020. № 3 (21). С. 62-69</w:t>
      </w:r>
    </w:p>
    <w:p w:rsidR="00DC671C" w:rsidRPr="00914AA6" w:rsidRDefault="00DC671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Аткуальность темы своего исследования автор подтверждает тем, что для осуществления деятельности в современных экономических условиях организации необходимо разрабатывать и внедрять нововведения по </w:t>
      </w:r>
      <w:r w:rsidRPr="00914AA6">
        <w:rPr>
          <w:rFonts w:ascii="Times New Roman" w:hAnsi="Times New Roman" w:cs="Times New Roman"/>
          <w:sz w:val="28"/>
          <w:szCs w:val="28"/>
        </w:rPr>
        <w:lastRenderedPageBreak/>
        <w:t>совершенствованию учета МПЗ, которые позволят их сохранить и увеличить прибыль организации, ведь недостаток МПЗ способен нарушить работу организации, а излишек может привести к замедлению оборачиваемости оборотных средств, загрузке складских помещений и увеличению расходов на хранение.</w:t>
      </w:r>
    </w:p>
    <w:p w:rsidR="00DC671C" w:rsidRPr="00914AA6" w:rsidRDefault="00DC671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Для того, чтобы усовершенствовать контроль над сохранностью МПЗ, автор предлагает ответить на следующие вопросы:</w:t>
      </w:r>
    </w:p>
    <w:p w:rsidR="00DC671C" w:rsidRPr="000F0DDE" w:rsidRDefault="00DC671C"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от кого, когда, какое количество и на какую сумму были получены МПЗ, как выполняются программы поставки; </w:t>
      </w:r>
    </w:p>
    <w:p w:rsidR="00DC671C" w:rsidRPr="000F0DDE" w:rsidRDefault="00DC671C"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кому, когда и сколько было отпущено МПЗ; </w:t>
      </w:r>
    </w:p>
    <w:p w:rsidR="00DC671C" w:rsidRPr="000F0DDE" w:rsidRDefault="00DC671C"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каким образом работает программа производственного потребления; </w:t>
      </w:r>
    </w:p>
    <w:p w:rsidR="00DC671C" w:rsidRPr="000F0DDE" w:rsidRDefault="00DC671C"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соблюдаются ли установленные лимиты и каков остаток по отдельным видам МПЗ.</w:t>
      </w:r>
    </w:p>
    <w:p w:rsidR="00DC671C" w:rsidRPr="00914AA6" w:rsidRDefault="00DC671C"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Автор пишет, что на сегодняшний день для складского учета МПЗ организации применяют сальдовый (оперативнобухгалтерский), сортовой и партионный методы аналитического учета, которые в той или иной степени схожи между собой. Однако, автор также подчеркивает, что данные методы на сегодняшний день устарели, так как были ориентированы на систему бумажного учета без применения автоматизации, поэтому на сегодняшний день необходимо совершенствовать подходы у ведению аналитического учета МПЗ. Например, </w:t>
      </w:r>
      <w:r w:rsidR="00FF6099" w:rsidRPr="00914AA6">
        <w:rPr>
          <w:rFonts w:ascii="Times New Roman" w:hAnsi="Times New Roman" w:cs="Times New Roman"/>
          <w:sz w:val="28"/>
          <w:szCs w:val="28"/>
        </w:rPr>
        <w:t>В оперативно-групповом аналитическом методе учета МПЗ необходимо вводить более мелкое группирование номенклатуры для возможности повышения эффективности отслеживания движения и остатков. При этом необходимо своевременно вносить сведения о поступлениях, выбытиях и перемещениях МПЗ внутри групп и подгрупп. Для таких внедрений необходима слаженная работа менеджмента, бухгалтерии и склада, так как в первую очередь здесь необходимы теория и методики управленческого учета и складские ресурсы.</w:t>
      </w:r>
    </w:p>
    <w:p w:rsidR="00DC671C" w:rsidRPr="00914AA6" w:rsidRDefault="00FF609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 Для совершенствования учета МПЗ автор предлагает разгружать субсчета, открытые к счету 10 «Материалы», с помощью открытия счетов </w:t>
      </w:r>
      <w:r w:rsidRPr="00914AA6">
        <w:rPr>
          <w:rFonts w:ascii="Times New Roman" w:hAnsi="Times New Roman" w:cs="Times New Roman"/>
          <w:sz w:val="28"/>
          <w:szCs w:val="28"/>
        </w:rPr>
        <w:lastRenderedPageBreak/>
        <w:t xml:space="preserve">второго порядка, что будет полезно для крупных производственных организаций, которые используют большое количество материальных ресурсов. </w:t>
      </w:r>
    </w:p>
    <w:p w:rsidR="00FF6099" w:rsidRPr="00914AA6" w:rsidRDefault="00FF609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Также автор выделяет следующие условия, повышающие эффективность учета МПЗ:</w:t>
      </w:r>
    </w:p>
    <w:p w:rsidR="00FF6099"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отлаженная работа с поставщиками; </w:t>
      </w:r>
    </w:p>
    <w:p w:rsidR="00FF6099"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соблюдение условий хранения материалов; </w:t>
      </w:r>
    </w:p>
    <w:p w:rsidR="00FF6099"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соблюдение складскими работникам регламента приемки материалов; </w:t>
      </w:r>
    </w:p>
    <w:p w:rsidR="00FF6099"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проведение инвентаризаций, как на регулярной основе, так и внеплановых; </w:t>
      </w:r>
    </w:p>
    <w:p w:rsidR="000F0DDE"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введение мер для максимизации использования имеющихся материалов; </w:t>
      </w:r>
    </w:p>
    <w:p w:rsidR="00FF6099"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организация рационального документооборота; </w:t>
      </w:r>
    </w:p>
    <w:p w:rsidR="00FF6099"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 xml:space="preserve">автоматизация ведения учета складских остатков с применением новейших версий программного обеспечения; </w:t>
      </w:r>
    </w:p>
    <w:p w:rsidR="00FF6099" w:rsidRPr="000F0DDE" w:rsidRDefault="00FF6099" w:rsidP="000F0DDE">
      <w:pPr>
        <w:pStyle w:val="a8"/>
        <w:numPr>
          <w:ilvl w:val="0"/>
          <w:numId w:val="9"/>
        </w:numPr>
        <w:tabs>
          <w:tab w:val="left" w:pos="993"/>
        </w:tabs>
        <w:spacing w:after="0" w:line="360" w:lineRule="auto"/>
        <w:ind w:left="0" w:firstLine="709"/>
        <w:jc w:val="both"/>
        <w:rPr>
          <w:rFonts w:ascii="Times New Roman" w:hAnsi="Times New Roman" w:cs="Times New Roman"/>
          <w:sz w:val="28"/>
          <w:szCs w:val="28"/>
        </w:rPr>
      </w:pPr>
      <w:r w:rsidRPr="000F0DDE">
        <w:rPr>
          <w:rFonts w:ascii="Times New Roman" w:hAnsi="Times New Roman" w:cs="Times New Roman"/>
          <w:sz w:val="28"/>
          <w:szCs w:val="28"/>
        </w:rPr>
        <w:t>регулярный анализ остатков и движения МПЗ на складах.</w:t>
      </w:r>
    </w:p>
    <w:p w:rsidR="00FF6099" w:rsidRPr="00914AA6" w:rsidRDefault="00FF6099"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Также важным фактором оптимизации учета является инвентаризация, которая должна сопровождаться утвержденным графиком, которым пренебрегают многие организации. Тоже самое касается графика документооборота, так как именно на основании первичной документации производиться учет движения МПЗ. Также автор пишет, что автоматизация учета МПЗ позволит формировать сведения обо всех движениях МПЗ в аналитическом разрезе как по группам и подгруппам материалов, так и по отдельным их видам и сортам за любой период.   </w:t>
      </w:r>
    </w:p>
    <w:p w:rsidR="00826688" w:rsidRPr="00914AA6" w:rsidRDefault="00FF6099"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подводя итог, можно сказать, что прибыль организации во многом зависит от грамотного учета МПЗ, так как запасы является частью оборотного капитала, который вроде бы есть, но воспользоваться им, как денежными средствами здесь и сейчас не получится.</w:t>
      </w:r>
      <w:r w:rsidR="00826688" w:rsidRPr="00914AA6">
        <w:rPr>
          <w:rFonts w:ascii="Times New Roman" w:hAnsi="Times New Roman" w:cs="Times New Roman"/>
          <w:sz w:val="28"/>
          <w:szCs w:val="28"/>
        </w:rPr>
        <w:t xml:space="preserve"> Для того, чтобы организация работала эффективно надо оптимизировать использование </w:t>
      </w:r>
      <w:r w:rsidR="00826688" w:rsidRPr="00914AA6">
        <w:rPr>
          <w:rFonts w:ascii="Times New Roman" w:hAnsi="Times New Roman" w:cs="Times New Roman"/>
          <w:sz w:val="28"/>
          <w:szCs w:val="28"/>
        </w:rPr>
        <w:lastRenderedPageBreak/>
        <w:t xml:space="preserve">материальных ресурсов, что снизит затраты организации и положительно скажется на финансовом результате организации. </w:t>
      </w:r>
    </w:p>
    <w:p w:rsidR="002A3CBE" w:rsidRPr="00914AA6" w:rsidRDefault="00CB3ECA"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19. </w:t>
      </w:r>
      <w:r w:rsidR="002A3CBE" w:rsidRPr="00914AA6">
        <w:rPr>
          <w:rFonts w:ascii="Times New Roman" w:hAnsi="Times New Roman" w:cs="Times New Roman"/>
          <w:b/>
          <w:sz w:val="28"/>
          <w:szCs w:val="28"/>
        </w:rPr>
        <w:t>Абдурахманова Р.С., Рабаданова Ж.Б., Бухгалтерский и налоговый учет материально-производственных запасов: сходства и различия</w:t>
      </w:r>
      <w:r w:rsidRPr="00914AA6">
        <w:rPr>
          <w:rFonts w:ascii="Times New Roman" w:hAnsi="Times New Roman" w:cs="Times New Roman"/>
          <w:b/>
          <w:sz w:val="28"/>
          <w:szCs w:val="28"/>
        </w:rPr>
        <w:t xml:space="preserve"> // НАУКА: ОБЩЕСТВО, ЭКОНОМИКА, ПРАВО. 2019. №4. С.7-12</w:t>
      </w:r>
      <w:r w:rsidR="002A3CBE" w:rsidRPr="00914AA6">
        <w:rPr>
          <w:rFonts w:ascii="Times New Roman" w:hAnsi="Times New Roman" w:cs="Times New Roman"/>
          <w:b/>
          <w:sz w:val="28"/>
          <w:szCs w:val="28"/>
        </w:rPr>
        <w:t xml:space="preserve"> </w:t>
      </w:r>
    </w:p>
    <w:p w:rsidR="00CB3ECA" w:rsidRPr="00914AA6" w:rsidRDefault="00CB3EC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своей статье авторы анализируют основные различия между бухгалтерским и налоговым учетом МПЗ. Так, они пишут, что основные отличия налогового и бухгалтерского учета заключается в несовпадении первоначальной стоимости материалов, способов их списания в производство, а также их оценки. Выводы авторов представлены в таблице:</w:t>
      </w:r>
    </w:p>
    <w:tbl>
      <w:tblPr>
        <w:tblStyle w:val="aa"/>
        <w:tblW w:w="0" w:type="auto"/>
        <w:tblLook w:val="04A0" w:firstRow="1" w:lastRow="0" w:firstColumn="1" w:lastColumn="0" w:noHBand="0" w:noVBand="1"/>
      </w:tblPr>
      <w:tblGrid>
        <w:gridCol w:w="3115"/>
        <w:gridCol w:w="3115"/>
        <w:gridCol w:w="3115"/>
      </w:tblGrid>
      <w:tr w:rsidR="00CB3ECA" w:rsidRPr="006B0387" w:rsidTr="0043275C">
        <w:tc>
          <w:tcPr>
            <w:tcW w:w="9345" w:type="dxa"/>
            <w:gridSpan w:val="3"/>
          </w:tcPr>
          <w:p w:rsidR="00CB3ECA" w:rsidRPr="00914AA6" w:rsidRDefault="00CB3ECA" w:rsidP="006B0387">
            <w:pPr>
              <w:jc w:val="center"/>
              <w:rPr>
                <w:rFonts w:ascii="Times New Roman" w:hAnsi="Times New Roman" w:cs="Times New Roman"/>
                <w:sz w:val="24"/>
                <w:szCs w:val="24"/>
              </w:rPr>
            </w:pPr>
            <w:r w:rsidRPr="00914AA6">
              <w:rPr>
                <w:rFonts w:ascii="Times New Roman" w:hAnsi="Times New Roman" w:cs="Times New Roman"/>
                <w:sz w:val="24"/>
                <w:szCs w:val="24"/>
              </w:rPr>
              <w:t xml:space="preserve">Основные отличия </w:t>
            </w:r>
            <w:r w:rsidR="006B0387" w:rsidRPr="00914AA6">
              <w:rPr>
                <w:rFonts w:ascii="Times New Roman" w:hAnsi="Times New Roman" w:cs="Times New Roman"/>
                <w:sz w:val="24"/>
                <w:szCs w:val="24"/>
              </w:rPr>
              <w:t xml:space="preserve">определения стоимости МПЗ </w:t>
            </w:r>
            <w:r w:rsidRPr="00914AA6">
              <w:rPr>
                <w:rFonts w:ascii="Times New Roman" w:hAnsi="Times New Roman" w:cs="Times New Roman"/>
                <w:sz w:val="24"/>
                <w:szCs w:val="24"/>
              </w:rPr>
              <w:t>между налоговым и бухгалтерским</w:t>
            </w:r>
            <w:r w:rsidR="006B0387" w:rsidRPr="00914AA6">
              <w:rPr>
                <w:rFonts w:ascii="Times New Roman" w:hAnsi="Times New Roman" w:cs="Times New Roman"/>
                <w:sz w:val="24"/>
                <w:szCs w:val="24"/>
              </w:rPr>
              <w:t xml:space="preserve"> учетом </w:t>
            </w:r>
          </w:p>
        </w:tc>
      </w:tr>
      <w:tr w:rsidR="00CB3ECA" w:rsidRPr="006B0387" w:rsidTr="0043275C">
        <w:tc>
          <w:tcPr>
            <w:tcW w:w="3115" w:type="dxa"/>
          </w:tcPr>
          <w:p w:rsidR="00CB3ECA" w:rsidRPr="00914AA6" w:rsidRDefault="00CB3ECA" w:rsidP="006B0387">
            <w:pPr>
              <w:jc w:val="center"/>
              <w:rPr>
                <w:rFonts w:ascii="Times New Roman" w:hAnsi="Times New Roman" w:cs="Times New Roman"/>
                <w:sz w:val="24"/>
                <w:szCs w:val="24"/>
              </w:rPr>
            </w:pPr>
            <w:r w:rsidRPr="00914AA6">
              <w:rPr>
                <w:rFonts w:ascii="Times New Roman" w:hAnsi="Times New Roman" w:cs="Times New Roman"/>
                <w:sz w:val="24"/>
                <w:szCs w:val="24"/>
              </w:rPr>
              <w:t>Критерий сравнения</w:t>
            </w:r>
          </w:p>
        </w:tc>
        <w:tc>
          <w:tcPr>
            <w:tcW w:w="3115" w:type="dxa"/>
          </w:tcPr>
          <w:p w:rsidR="00CB3ECA" w:rsidRPr="00914AA6" w:rsidRDefault="00CB3ECA" w:rsidP="006B0387">
            <w:pPr>
              <w:jc w:val="center"/>
              <w:rPr>
                <w:rFonts w:ascii="Times New Roman" w:hAnsi="Times New Roman" w:cs="Times New Roman"/>
                <w:sz w:val="24"/>
                <w:szCs w:val="24"/>
              </w:rPr>
            </w:pPr>
            <w:r w:rsidRPr="00914AA6">
              <w:rPr>
                <w:rFonts w:ascii="Times New Roman" w:hAnsi="Times New Roman" w:cs="Times New Roman"/>
                <w:sz w:val="24"/>
                <w:szCs w:val="24"/>
              </w:rPr>
              <w:t>Бухгалтерский учет</w:t>
            </w:r>
          </w:p>
        </w:tc>
        <w:tc>
          <w:tcPr>
            <w:tcW w:w="3115" w:type="dxa"/>
          </w:tcPr>
          <w:p w:rsidR="00CB3ECA" w:rsidRPr="00914AA6" w:rsidRDefault="00CB3ECA" w:rsidP="006B0387">
            <w:pPr>
              <w:jc w:val="center"/>
              <w:rPr>
                <w:rFonts w:ascii="Times New Roman" w:hAnsi="Times New Roman" w:cs="Times New Roman"/>
                <w:sz w:val="24"/>
                <w:szCs w:val="24"/>
              </w:rPr>
            </w:pPr>
            <w:r w:rsidRPr="00914AA6">
              <w:rPr>
                <w:rFonts w:ascii="Times New Roman" w:hAnsi="Times New Roman" w:cs="Times New Roman"/>
                <w:sz w:val="24"/>
                <w:szCs w:val="24"/>
              </w:rPr>
              <w:t>Налоговый учет</w:t>
            </w:r>
          </w:p>
        </w:tc>
      </w:tr>
      <w:tr w:rsidR="00CB3ECA" w:rsidRPr="006B0387" w:rsidTr="006B0387">
        <w:tc>
          <w:tcPr>
            <w:tcW w:w="3115" w:type="dxa"/>
            <w:vAlign w:val="center"/>
          </w:tcPr>
          <w:p w:rsidR="00CB3ECA" w:rsidRPr="00914AA6" w:rsidRDefault="00CB3ECA" w:rsidP="006B0387">
            <w:pPr>
              <w:rPr>
                <w:rFonts w:ascii="Times New Roman" w:hAnsi="Times New Roman" w:cs="Times New Roman"/>
                <w:sz w:val="24"/>
                <w:szCs w:val="24"/>
              </w:rPr>
            </w:pPr>
            <w:r w:rsidRPr="00914AA6">
              <w:rPr>
                <w:rFonts w:ascii="Times New Roman" w:hAnsi="Times New Roman" w:cs="Times New Roman"/>
                <w:sz w:val="24"/>
                <w:szCs w:val="24"/>
              </w:rPr>
              <w:t>По источнику поступления в счет вклада в уставный капитал организации</w:t>
            </w:r>
          </w:p>
        </w:tc>
        <w:tc>
          <w:tcPr>
            <w:tcW w:w="3115" w:type="dxa"/>
            <w:vAlign w:val="center"/>
          </w:tcPr>
          <w:p w:rsidR="00CB3ECA" w:rsidRPr="00914AA6" w:rsidRDefault="00CB3ECA" w:rsidP="006B0387">
            <w:pPr>
              <w:rPr>
                <w:rFonts w:ascii="Times New Roman" w:hAnsi="Times New Roman" w:cs="Times New Roman"/>
                <w:sz w:val="24"/>
                <w:szCs w:val="24"/>
              </w:rPr>
            </w:pPr>
            <w:r w:rsidRPr="00914AA6">
              <w:rPr>
                <w:rFonts w:ascii="Times New Roman" w:hAnsi="Times New Roman" w:cs="Times New Roman"/>
                <w:sz w:val="24"/>
                <w:szCs w:val="24"/>
              </w:rPr>
              <w:t>денежная оценка формируется согласованно учредителями организации в соответствии с ПБУ</w:t>
            </w:r>
          </w:p>
        </w:tc>
        <w:tc>
          <w:tcPr>
            <w:tcW w:w="3115" w:type="dxa"/>
            <w:vAlign w:val="center"/>
          </w:tcPr>
          <w:p w:rsidR="00CB3ECA" w:rsidRPr="00914AA6" w:rsidRDefault="006B0387" w:rsidP="006B0387">
            <w:pPr>
              <w:rPr>
                <w:rFonts w:ascii="Times New Roman" w:hAnsi="Times New Roman" w:cs="Times New Roman"/>
                <w:sz w:val="24"/>
                <w:szCs w:val="24"/>
              </w:rPr>
            </w:pPr>
            <w:r w:rsidRPr="00914AA6">
              <w:rPr>
                <w:rFonts w:ascii="Times New Roman" w:hAnsi="Times New Roman" w:cs="Times New Roman"/>
                <w:sz w:val="24"/>
                <w:szCs w:val="24"/>
              </w:rPr>
              <w:t>формируется остаточная стоимость полученного имущества, которая определяется по данным налогового учета у передающей стороны на дату перехода права собственности с учетом дополнительных расходов передающей стороны при условии, что эти расходы определены в качестве взносов (вкладов) в уставной (складочный) капитал</w:t>
            </w:r>
          </w:p>
        </w:tc>
      </w:tr>
      <w:tr w:rsidR="00CB3ECA" w:rsidRPr="006B0387" w:rsidTr="006B0387">
        <w:tc>
          <w:tcPr>
            <w:tcW w:w="3115" w:type="dxa"/>
            <w:vAlign w:val="center"/>
          </w:tcPr>
          <w:p w:rsidR="00CB3ECA" w:rsidRPr="00914AA6" w:rsidRDefault="006B0387" w:rsidP="006B0387">
            <w:pPr>
              <w:rPr>
                <w:rFonts w:ascii="Times New Roman" w:hAnsi="Times New Roman" w:cs="Times New Roman"/>
                <w:sz w:val="24"/>
                <w:szCs w:val="24"/>
              </w:rPr>
            </w:pPr>
            <w:r w:rsidRPr="00914AA6">
              <w:rPr>
                <w:rFonts w:ascii="Times New Roman" w:hAnsi="Times New Roman" w:cs="Times New Roman"/>
                <w:sz w:val="24"/>
                <w:szCs w:val="24"/>
              </w:rPr>
              <w:t>По приобретению по договору дарения или безвозмездно, а также материалы, которые остаются от выбытия ОС и другого имущества</w:t>
            </w:r>
          </w:p>
        </w:tc>
        <w:tc>
          <w:tcPr>
            <w:tcW w:w="3115" w:type="dxa"/>
            <w:vAlign w:val="center"/>
          </w:tcPr>
          <w:p w:rsidR="00CB3ECA" w:rsidRPr="00914AA6" w:rsidRDefault="006B0387" w:rsidP="006B0387">
            <w:pPr>
              <w:rPr>
                <w:rFonts w:ascii="Times New Roman" w:hAnsi="Times New Roman" w:cs="Times New Roman"/>
                <w:sz w:val="24"/>
                <w:szCs w:val="24"/>
              </w:rPr>
            </w:pPr>
            <w:r w:rsidRPr="00914AA6">
              <w:rPr>
                <w:rFonts w:ascii="Times New Roman" w:hAnsi="Times New Roman" w:cs="Times New Roman"/>
                <w:sz w:val="24"/>
                <w:szCs w:val="24"/>
              </w:rPr>
              <w:t>определяется рыночная стоимость на дату принятия к бухгалтерскому учету в качестве вложений во внеоборотные активы (МПЗ) и прочие расходы, связанные с поступлением</w:t>
            </w:r>
          </w:p>
        </w:tc>
        <w:tc>
          <w:tcPr>
            <w:tcW w:w="3115" w:type="dxa"/>
            <w:vAlign w:val="center"/>
          </w:tcPr>
          <w:p w:rsidR="00CB3ECA" w:rsidRPr="00914AA6" w:rsidRDefault="006B0387" w:rsidP="006B0387">
            <w:pPr>
              <w:rPr>
                <w:rFonts w:ascii="Times New Roman" w:hAnsi="Times New Roman" w:cs="Times New Roman"/>
                <w:sz w:val="24"/>
                <w:szCs w:val="24"/>
              </w:rPr>
            </w:pPr>
            <w:r w:rsidRPr="00914AA6">
              <w:rPr>
                <w:rFonts w:ascii="Times New Roman" w:hAnsi="Times New Roman" w:cs="Times New Roman"/>
                <w:sz w:val="24"/>
                <w:szCs w:val="24"/>
              </w:rPr>
              <w:t>определяется рыночная цена, определяемая с учетом ст.40 Налогового Кодекса Российской Федерации, но не ниже остаточной стоимости- по амортизируемому имуществу и не ниже затрат на производство (приобретение) – по иному имуществу</w:t>
            </w:r>
          </w:p>
        </w:tc>
      </w:tr>
      <w:tr w:rsidR="006B0387" w:rsidRPr="006B0387" w:rsidTr="006B0387">
        <w:tc>
          <w:tcPr>
            <w:tcW w:w="3115" w:type="dxa"/>
            <w:vAlign w:val="center"/>
          </w:tcPr>
          <w:p w:rsidR="006B0387" w:rsidRPr="00914AA6" w:rsidRDefault="006B0387" w:rsidP="006B0387">
            <w:pPr>
              <w:rPr>
                <w:rFonts w:ascii="Times New Roman" w:hAnsi="Times New Roman" w:cs="Times New Roman"/>
                <w:sz w:val="24"/>
                <w:szCs w:val="24"/>
              </w:rPr>
            </w:pPr>
            <w:r w:rsidRPr="00914AA6">
              <w:rPr>
                <w:rFonts w:ascii="Times New Roman" w:hAnsi="Times New Roman" w:cs="Times New Roman"/>
                <w:sz w:val="24"/>
                <w:szCs w:val="24"/>
              </w:rPr>
              <w:t xml:space="preserve">Приобретение по договорам, предусматривающим </w:t>
            </w:r>
            <w:r w:rsidRPr="00914AA6">
              <w:rPr>
                <w:rFonts w:ascii="Times New Roman" w:hAnsi="Times New Roman" w:cs="Times New Roman"/>
                <w:sz w:val="24"/>
                <w:szCs w:val="24"/>
              </w:rPr>
              <w:lastRenderedPageBreak/>
              <w:t>исполнение обязательств не денежными средствами</w:t>
            </w:r>
          </w:p>
        </w:tc>
        <w:tc>
          <w:tcPr>
            <w:tcW w:w="3115" w:type="dxa"/>
            <w:vAlign w:val="center"/>
          </w:tcPr>
          <w:p w:rsidR="006B0387" w:rsidRPr="00914AA6" w:rsidRDefault="006B0387" w:rsidP="006B0387">
            <w:pPr>
              <w:rPr>
                <w:rFonts w:ascii="Times New Roman" w:hAnsi="Times New Roman" w:cs="Times New Roman"/>
                <w:sz w:val="24"/>
                <w:szCs w:val="24"/>
              </w:rPr>
            </w:pPr>
            <w:r w:rsidRPr="00914AA6">
              <w:rPr>
                <w:rFonts w:ascii="Times New Roman" w:hAnsi="Times New Roman" w:cs="Times New Roman"/>
                <w:sz w:val="24"/>
                <w:szCs w:val="24"/>
              </w:rPr>
              <w:lastRenderedPageBreak/>
              <w:t xml:space="preserve">стоимость определяется исходя из их текущей рыночной стоимости на </w:t>
            </w:r>
            <w:r w:rsidRPr="00914AA6">
              <w:rPr>
                <w:rFonts w:ascii="Times New Roman" w:hAnsi="Times New Roman" w:cs="Times New Roman"/>
                <w:sz w:val="24"/>
                <w:szCs w:val="24"/>
              </w:rPr>
              <w:lastRenderedPageBreak/>
              <w:t>дату принятия к бухгалтерскому учету в качестве вложений в нематериальные активы</w:t>
            </w:r>
          </w:p>
        </w:tc>
        <w:tc>
          <w:tcPr>
            <w:tcW w:w="3115" w:type="dxa"/>
            <w:vAlign w:val="center"/>
          </w:tcPr>
          <w:p w:rsidR="006B0387" w:rsidRPr="00914AA6" w:rsidRDefault="006B0387" w:rsidP="006B0387">
            <w:pPr>
              <w:rPr>
                <w:rFonts w:ascii="Times New Roman" w:hAnsi="Times New Roman" w:cs="Times New Roman"/>
                <w:sz w:val="24"/>
                <w:szCs w:val="24"/>
              </w:rPr>
            </w:pPr>
            <w:r w:rsidRPr="00914AA6">
              <w:rPr>
                <w:rFonts w:ascii="Times New Roman" w:hAnsi="Times New Roman" w:cs="Times New Roman"/>
                <w:sz w:val="24"/>
                <w:szCs w:val="24"/>
              </w:rPr>
              <w:lastRenderedPageBreak/>
              <w:t xml:space="preserve">определяется сумма расходов на приобретение, сооружение, изготовление, </w:t>
            </w:r>
            <w:r w:rsidRPr="00914AA6">
              <w:rPr>
                <w:rFonts w:ascii="Times New Roman" w:hAnsi="Times New Roman" w:cs="Times New Roman"/>
                <w:sz w:val="24"/>
                <w:szCs w:val="24"/>
              </w:rPr>
              <w:lastRenderedPageBreak/>
              <w:t>доставку и доведение до состояния, в котором для использования, за исключением НДС и акцизов, кроме случаев, предусмотренных НК РФ</w:t>
            </w:r>
          </w:p>
        </w:tc>
      </w:tr>
    </w:tbl>
    <w:p w:rsidR="00CB3ECA" w:rsidRPr="00914AA6" w:rsidRDefault="006B038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Также, авторы приводят следующие отличия:</w:t>
      </w:r>
    </w:p>
    <w:p w:rsidR="006B0387" w:rsidRPr="00914AA6" w:rsidRDefault="006B038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Бухгалтерский и налоговый учет регламентируются разными нормами законодательства;</w:t>
      </w:r>
    </w:p>
    <w:p w:rsidR="006B0387" w:rsidRPr="00914AA6" w:rsidRDefault="006B038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При отражении затрат на приобретение материалов, налоговый учет не признает проценты по займам, которые были начислены до принятия материалов, за расходы, связанные с покупкой материалов, а в бухгалтерском учете признаются;</w:t>
      </w:r>
    </w:p>
    <w:p w:rsidR="006B0387" w:rsidRPr="00914AA6" w:rsidRDefault="006B0387"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В налоговом учете стоимость материальных ценностей определяется исходя из цен покупки материально-производственных запасов, а в бухгалтерском учете включаются все затраты.</w:t>
      </w:r>
    </w:p>
    <w:p w:rsidR="006B0387" w:rsidRPr="00914AA6" w:rsidRDefault="006B0387"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Таким образом, резюмируя статью, можно сделать вывод, что все организации должны корректно и правильно оформлять все документы, циркулирующие внутри предприятия для эффективного ведения бухгалтерского и налогового учета, что в конечном итоге сказывается на функци</w:t>
      </w:r>
      <w:r w:rsidR="00E66856">
        <w:rPr>
          <w:rFonts w:ascii="Times New Roman" w:hAnsi="Times New Roman" w:cs="Times New Roman"/>
          <w:sz w:val="28"/>
          <w:szCs w:val="28"/>
        </w:rPr>
        <w:t>онировании предприятия в целом.</w:t>
      </w:r>
    </w:p>
    <w:p w:rsidR="006B0387" w:rsidRPr="00914AA6" w:rsidRDefault="000B5CA0"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20. Рахимова А.Ш., Ганюта О.Н., Роль анализа МПЗ в оптимизации учетной политики // АКТУАЛЬНЫЕ ВОПРОСЫ СОВРЕМЕННОЙ ЭКОНОМИКИ. 2019. № 4. С. 734-739</w:t>
      </w:r>
    </w:p>
    <w:p w:rsidR="000B5CA0" w:rsidRPr="00914AA6" w:rsidRDefault="000B5C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В своей статье авторы рассматривают учетную политику организации как важный инструмент по управлению МПЗ, который формирует систему ведения бухгалтерского учета, помогает проводить анализ и строить модель процесса учета, а также закрепляет основные его способы. С другой стороны, авторы утверждают, что сам анализ МПЗ помогает организации в построении системы учета запасов, а также помогает с выбором механизма по оптимизации учетной политики. Следовательно, учетная политика и анализ являются дополняющими элементами по оптимизации учета МПЗ. </w:t>
      </w:r>
    </w:p>
    <w:p w:rsidR="00826688" w:rsidRPr="00914AA6" w:rsidRDefault="000B5C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В своей работе авторы выделяют следующие виды анализа МПЗ:</w:t>
      </w:r>
    </w:p>
    <w:p w:rsidR="000B5CA0" w:rsidRPr="00914AA6" w:rsidRDefault="000B5C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1) анализ динамики и структуры состояния МПЗ; </w:t>
      </w:r>
    </w:p>
    <w:p w:rsidR="000B5CA0" w:rsidRPr="00914AA6" w:rsidRDefault="000B5C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2) анализ достаточности (обеспеченности) МПЗ; </w:t>
      </w:r>
    </w:p>
    <w:p w:rsidR="000B5CA0" w:rsidRPr="00914AA6" w:rsidRDefault="000B5C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3) анализ эффективности использования МПЗ.</w:t>
      </w:r>
    </w:p>
    <w:p w:rsidR="000B5CA0" w:rsidRPr="00914AA6" w:rsidRDefault="000B5CA0"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К основному из источников проведения анализа МПЗ </w:t>
      </w:r>
      <w:r w:rsidR="007A5DA3" w:rsidRPr="00914AA6">
        <w:rPr>
          <w:rFonts w:ascii="Times New Roman" w:hAnsi="Times New Roman" w:cs="Times New Roman"/>
          <w:sz w:val="28"/>
          <w:szCs w:val="28"/>
        </w:rPr>
        <w:t>авторы относят учетную политику</w:t>
      </w:r>
      <w:r w:rsidRPr="00914AA6">
        <w:rPr>
          <w:rFonts w:ascii="Times New Roman" w:hAnsi="Times New Roman" w:cs="Times New Roman"/>
          <w:sz w:val="28"/>
          <w:szCs w:val="28"/>
        </w:rPr>
        <w:t xml:space="preserve"> </w:t>
      </w:r>
      <w:r w:rsidR="007A5DA3" w:rsidRPr="00914AA6">
        <w:rPr>
          <w:rFonts w:ascii="Times New Roman" w:hAnsi="Times New Roman" w:cs="Times New Roman"/>
          <w:sz w:val="28"/>
          <w:szCs w:val="28"/>
        </w:rPr>
        <w:t>предприятия, которой соответствуют следующие функции: оптимизационная, регулирующая, конкретизирующая, защитная, а также информационная функция.</w:t>
      </w:r>
    </w:p>
    <w:p w:rsidR="007A5DA3" w:rsidRPr="00914AA6" w:rsidRDefault="007A5DA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С целью эффективного выполнения перечисленных функций авторы подчеркивают, что необходимо выявлять, а также раскрывать главные факторы, которые оказывают влияние на формирование учетной политики, включая в разрезе МПЗ, поскольку они являются поставщиком учетных данных для проведения анализа МПЗ. На стадии формирования учетной политики МПЗ с целью уменьшения возникновения вероятных бухгалтерских рисков следует выбирать оптимальное сочетание формирующих ее факторов, которые определяют способы ведения бухгалтерского учета.</w:t>
      </w:r>
    </w:p>
    <w:p w:rsidR="007A5DA3" w:rsidRPr="00914AA6" w:rsidRDefault="007A5DA3"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Также авторы отмечают, что с момента формирования учетной политики МПЗ необходимо принимать к учету всю совокупность существенных факторов, которые обусловили ее вариативность, а именно: область деятельности предприятия и ее вид, организационно-правовая форма экономического субъекта, управленческая структура и т.д.. </w:t>
      </w:r>
    </w:p>
    <w:p w:rsidR="004B1CD2" w:rsidRPr="00914AA6" w:rsidRDefault="005F381F"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Таким образом, резюмируя статью, авторы приходят к выводу, что на оценку деятельности предприятия огромное влияние оказывает анализ выбора способа учета МПЗ, отраженного в учетной политике, на базе информации, содержащейся в отчетности организации. Любой выбор варианта ведения учетной политики в отношении МПЗ оказывает непосредственное воздействие на определенные финансовые показатели. Все это свидетельствует о высокой значимости учетной политики МПЗ в деятельности предприятия, о необходимости хорошо продуманного подхода при выборе варианта учета, призванного обеспечить достоверное отражение данных в бухгалтерской и </w:t>
      </w:r>
      <w:r w:rsidRPr="00914AA6">
        <w:rPr>
          <w:rFonts w:ascii="Times New Roman" w:hAnsi="Times New Roman" w:cs="Times New Roman"/>
          <w:sz w:val="28"/>
          <w:szCs w:val="28"/>
        </w:rPr>
        <w:lastRenderedPageBreak/>
        <w:t>финансовой отчетности предприятия. Именно анализ выбора дает возможность сформировать объективную картину относительно деятельности предприятия на базе анализа его финансовой отчетности. Также большое значение имеет анализ МПЗ, являющийся одним из основных источников поставки информации для формирования учетной политики предприятия. Его данные отражают текущую ситуацию в учете данного вида активов, а также позволяют спрогнозировать ситуацию на ближайшую перспективу. Все это влияет на функционирования хозяйствующего субъекта и</w:t>
      </w:r>
      <w:r w:rsidR="00E66856">
        <w:rPr>
          <w:rFonts w:ascii="Times New Roman" w:hAnsi="Times New Roman" w:cs="Times New Roman"/>
          <w:sz w:val="28"/>
          <w:szCs w:val="28"/>
        </w:rPr>
        <w:t xml:space="preserve"> на его финансовые результаты. </w:t>
      </w:r>
    </w:p>
    <w:p w:rsidR="004B1CD2" w:rsidRPr="00914AA6" w:rsidRDefault="004B1CD2" w:rsidP="00914AA6">
      <w:pPr>
        <w:spacing w:after="0" w:line="360" w:lineRule="auto"/>
        <w:ind w:firstLine="709"/>
        <w:jc w:val="both"/>
        <w:rPr>
          <w:rFonts w:ascii="Times New Roman" w:hAnsi="Times New Roman" w:cs="Times New Roman"/>
          <w:b/>
          <w:sz w:val="28"/>
          <w:szCs w:val="28"/>
        </w:rPr>
      </w:pPr>
      <w:r w:rsidRPr="00914AA6">
        <w:rPr>
          <w:rFonts w:ascii="Times New Roman" w:hAnsi="Times New Roman" w:cs="Times New Roman"/>
          <w:b/>
          <w:sz w:val="28"/>
          <w:szCs w:val="28"/>
        </w:rPr>
        <w:t xml:space="preserve">21. Теряева В.П., Анализ проекта Федерального стандарта по учету запасов // УЧЕТ, АНАЛИЗ И АУДИТ: ПРОБЛЕМЫ ТЕОРИИ И ПРАКТИКИ. 2019. №22. С.234-239 </w:t>
      </w:r>
    </w:p>
    <w:p w:rsidR="00396F8A" w:rsidRPr="00914AA6" w:rsidRDefault="004B1CD2"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своей статье автор рассматривает новый порядок учета запасов в связи с переходом на новый Федеральный стандарт по учету запасов, а также проводит сравнительный анализ трех систем учета МПЗ: по МСФО 2 «Запасы», ПБУ 5/01 и ФСБУ 5/2019 (на момент написания статьи «проект ФСБУ «Запасы»»</w:t>
      </w:r>
      <w:r w:rsidR="00396F8A" w:rsidRPr="00914AA6">
        <w:rPr>
          <w:rFonts w:ascii="Times New Roman" w:hAnsi="Times New Roman" w:cs="Times New Roman"/>
          <w:sz w:val="28"/>
          <w:szCs w:val="28"/>
        </w:rPr>
        <w:t>.</w:t>
      </w:r>
    </w:p>
    <w:p w:rsidR="004B1CD2" w:rsidRPr="00914AA6" w:rsidRDefault="00396F8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Автор пишет, что преследуя цель гармонизации стандартов финансовой отчетности был разработан стандарт ФСБУ 5/2019 «Запасы», который заменит действующее ПБУ 5/01 «Учет МПЗ». Новый стандарт приблизит российский бухгалтерский учет в части материально-производственных запасов к международным стандартам, поскольку происходит расширение внешнеэкономической деятельности, привлечение иностранного капитала. Проект отличается от ПБУ 5/01 обширными границами применения. </w:t>
      </w:r>
    </w:p>
    <w:p w:rsidR="00396F8A" w:rsidRPr="00914AA6" w:rsidRDefault="00396F8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 xml:space="preserve">Далее автор разбирает анализ различных автор в части учета МПЗ по МСФО и РСБУ. В табл. 2 выделены признаки сравнения, которые относятся к моменту поступления и формирования себестоимости поступивших запасов. В табл. 3 вынесены аспекты в изменении учета запасов, связанных с этапами их дальнейшей оценки и вывода активов из эксплуатации. Результаты анализа изучения литературы авторов представлены были изложены в таблице 3. </w:t>
      </w:r>
    </w:p>
    <w:p w:rsidR="00396F8A" w:rsidRPr="00914AA6" w:rsidRDefault="00396F8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lastRenderedPageBreak/>
        <w:t>Проведя свой анализ, автор делает вывод, что стандарт содержит значительно меньше новаций, чем Проект ФСБУ «Основные средства», но при этом предполагаемый порядок учета запасов достаточно сильно отличается от действующего.</w:t>
      </w:r>
    </w:p>
    <w:p w:rsidR="00396F8A" w:rsidRPr="00914AA6" w:rsidRDefault="00396F8A" w:rsidP="00914AA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первую очередь, автор обращает внимание на перестроение системы калькулирования себестоимости продукции (работ, услуг) в связи с включением в состав МПЗ незавершенного производства, и исключение управленческих</w:t>
      </w:r>
      <w:r w:rsidR="00527156" w:rsidRPr="00914AA6">
        <w:rPr>
          <w:rFonts w:ascii="Times New Roman" w:hAnsi="Times New Roman" w:cs="Times New Roman"/>
          <w:sz w:val="28"/>
          <w:szCs w:val="28"/>
        </w:rPr>
        <w:t xml:space="preserve"> расходов из стоимости запасов, а г</w:t>
      </w:r>
      <w:r w:rsidRPr="00914AA6">
        <w:rPr>
          <w:rFonts w:ascii="Times New Roman" w:hAnsi="Times New Roman" w:cs="Times New Roman"/>
          <w:sz w:val="28"/>
          <w:szCs w:val="28"/>
        </w:rPr>
        <w:t>отовая продукция будет учитываться по сокращенной производственной себестоимости</w:t>
      </w:r>
      <w:r w:rsidR="00527156" w:rsidRPr="00914AA6">
        <w:rPr>
          <w:rFonts w:ascii="Times New Roman" w:hAnsi="Times New Roman" w:cs="Times New Roman"/>
          <w:sz w:val="28"/>
          <w:szCs w:val="28"/>
        </w:rPr>
        <w:t>. Также автор выделяет, что включение с стоимость запасов величины, возникшей при приобретении или создании запасов оценочного обязательства по демонтажу, утилизации запасов и восстановлению окружающей среды на занимаемом участке, то есть при планировании объема запасов необходимо особое внимание уделить долгосрочному прогнозированию последствий приобретения запасов. Помимо этого, включению в себестоимость запасов подлежат проценты и другие долговые затраты, связанные с их приобретением.</w:t>
      </w:r>
    </w:p>
    <w:p w:rsidR="00527156" w:rsidRPr="00914AA6" w:rsidRDefault="00527156"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В целом данная статья и источники информации, используемые автором, в дальнейшем послужили для выполнения задания по</w:t>
      </w:r>
      <w:r w:rsidR="00E66856">
        <w:rPr>
          <w:rFonts w:ascii="Times New Roman" w:hAnsi="Times New Roman" w:cs="Times New Roman"/>
          <w:sz w:val="28"/>
          <w:szCs w:val="28"/>
        </w:rPr>
        <w:t xml:space="preserve"> НИР от научного руководителя. </w:t>
      </w:r>
    </w:p>
    <w:p w:rsidR="00396F8A" w:rsidRPr="00914AA6" w:rsidRDefault="008523A5" w:rsidP="00914AA6">
      <w:pPr>
        <w:spacing w:after="0" w:line="360" w:lineRule="auto"/>
        <w:ind w:firstLine="709"/>
        <w:jc w:val="both"/>
        <w:rPr>
          <w:rFonts w:ascii="Times New Roman" w:hAnsi="Times New Roman" w:cs="Times New Roman"/>
          <w:b/>
          <w:sz w:val="28"/>
          <w:szCs w:val="28"/>
          <w:u w:val="single"/>
        </w:rPr>
      </w:pPr>
      <w:r w:rsidRPr="00914AA6">
        <w:rPr>
          <w:rFonts w:ascii="Times New Roman" w:hAnsi="Times New Roman" w:cs="Times New Roman"/>
          <w:b/>
          <w:sz w:val="28"/>
          <w:szCs w:val="28"/>
          <w:u w:val="single"/>
        </w:rPr>
        <w:t>13. Участие в конференциях, круглых с</w:t>
      </w:r>
      <w:r w:rsidR="00E66856">
        <w:rPr>
          <w:rFonts w:ascii="Times New Roman" w:hAnsi="Times New Roman" w:cs="Times New Roman"/>
          <w:b/>
          <w:sz w:val="28"/>
          <w:szCs w:val="28"/>
          <w:u w:val="single"/>
        </w:rPr>
        <w:t>толах, дискуссиях, диспутах, се</w:t>
      </w:r>
      <w:r w:rsidRPr="00914AA6">
        <w:rPr>
          <w:rFonts w:ascii="Times New Roman" w:hAnsi="Times New Roman" w:cs="Times New Roman"/>
          <w:b/>
          <w:sz w:val="28"/>
          <w:szCs w:val="28"/>
          <w:u w:val="single"/>
        </w:rPr>
        <w:t>минарах, открытых лекциях ведущих преподавателей РИНХа, вебинарах, конкурсах на лучшую курсовую работу, статью; участие в работе научных кружков.</w:t>
      </w:r>
    </w:p>
    <w:p w:rsidR="00B040E7" w:rsidRDefault="008523A5" w:rsidP="00E66856">
      <w:pPr>
        <w:spacing w:after="0" w:line="360" w:lineRule="auto"/>
        <w:ind w:firstLine="709"/>
        <w:jc w:val="both"/>
        <w:rPr>
          <w:rFonts w:ascii="Times New Roman" w:hAnsi="Times New Roman" w:cs="Times New Roman"/>
          <w:sz w:val="28"/>
          <w:szCs w:val="28"/>
        </w:rPr>
      </w:pPr>
      <w:r w:rsidRPr="00914AA6">
        <w:rPr>
          <w:rFonts w:ascii="Times New Roman" w:hAnsi="Times New Roman" w:cs="Times New Roman"/>
          <w:sz w:val="28"/>
          <w:szCs w:val="28"/>
        </w:rPr>
        <w:t>1. Участие в работе круглого стола: «Тенденции развития бухгалтерского учета и отчетности в цифровом пространстве», который состоялся 27 октября 2020 го-да, с 10:00 до 11:40 в аудитории 402 РГЭУ (РИНХ).</w:t>
      </w:r>
      <w:r w:rsidR="006E71EB">
        <w:rPr>
          <w:rFonts w:ascii="Times New Roman" w:hAnsi="Times New Roman" w:cs="Times New Roman"/>
          <w:sz w:val="28"/>
          <w:szCs w:val="28"/>
        </w:rPr>
        <w:t xml:space="preserve"> Выступление с докладом на тему: «Применение программных продуктов для ведения бухгалтерского учета в условиях цифровизации экономики»</w:t>
      </w:r>
    </w:p>
    <w:p w:rsidR="00E66856" w:rsidRPr="00914AA6" w:rsidRDefault="00E55D5B" w:rsidP="00E55D5B">
      <w:pPr>
        <w:spacing w:after="0" w:line="360" w:lineRule="auto"/>
        <w:ind w:firstLine="709"/>
        <w:jc w:val="both"/>
        <w:rPr>
          <w:rFonts w:ascii="Times New Roman" w:hAnsi="Times New Roman" w:cs="Times New Roman"/>
          <w:sz w:val="28"/>
          <w:szCs w:val="28"/>
        </w:rPr>
      </w:pPr>
      <w:r w:rsidRPr="00E55D5B">
        <w:rPr>
          <w:rFonts w:ascii="Times New Roman" w:hAnsi="Times New Roman" w:cs="Times New Roman"/>
          <w:sz w:val="28"/>
          <w:szCs w:val="28"/>
        </w:rPr>
        <w:lastRenderedPageBreak/>
        <w:t>2. Участие с 9 ноября по 18 ноября в Стартап-марафоне, проводимом Ростовским региональным агентством поддержки предпринимательства в рамках регионального проекта Ростовской области «Популяризация предпринимательства» при поддержке Правительства Ростовской области, Министерства экономического развития Ростовской области.</w:t>
      </w:r>
    </w:p>
    <w:p w:rsidR="00B029B1" w:rsidRPr="00914AA6" w:rsidRDefault="00B040E7" w:rsidP="00914AA6">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14</w:t>
      </w:r>
      <w:r w:rsidR="00107C50" w:rsidRPr="00914AA6">
        <w:rPr>
          <w:rFonts w:ascii="Times New Roman" w:hAnsi="Times New Roman" w:cs="Times New Roman"/>
          <w:b/>
          <w:sz w:val="28"/>
          <w:szCs w:val="28"/>
          <w:u w:val="single"/>
        </w:rPr>
        <w:t>. Выполнение заданий научного руководителя</w:t>
      </w:r>
    </w:p>
    <w:p w:rsidR="00CD59DE" w:rsidRPr="00CD59DE" w:rsidRDefault="00CD59DE" w:rsidP="00E95D3D">
      <w:pPr>
        <w:spacing w:after="0" w:line="360" w:lineRule="auto"/>
        <w:ind w:firstLine="709"/>
        <w:jc w:val="both"/>
        <w:rPr>
          <w:rFonts w:ascii="Times New Roman" w:hAnsi="Times New Roman" w:cs="Times New Roman"/>
          <w:b/>
          <w:sz w:val="28"/>
          <w:szCs w:val="28"/>
        </w:rPr>
      </w:pPr>
      <w:r w:rsidRPr="00CD59DE">
        <w:rPr>
          <w:rFonts w:ascii="Times New Roman" w:hAnsi="Times New Roman" w:cs="Times New Roman"/>
          <w:b/>
          <w:sz w:val="28"/>
          <w:szCs w:val="28"/>
        </w:rPr>
        <w:t>1. Дайте сравнительную характеристику понятий: МПЗ, товарно-материальные ценности, материальные ресурсы (лучше в табличной форме)</w:t>
      </w:r>
    </w:p>
    <w:p w:rsidR="00107C50" w:rsidRPr="00914AA6" w:rsidRDefault="00B040E7" w:rsidP="00B040E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Таблица 1 –</w:t>
      </w:r>
      <w:r w:rsidR="00107C50" w:rsidRPr="00914AA6">
        <w:rPr>
          <w:rFonts w:ascii="Times New Roman" w:hAnsi="Times New Roman" w:cs="Times New Roman"/>
          <w:sz w:val="28"/>
          <w:szCs w:val="28"/>
        </w:rPr>
        <w:t xml:space="preserve"> Сравнительная характеристика понятий, связанных с запасами, с точки зрения ряда экономических наук</w:t>
      </w:r>
    </w:p>
    <w:tbl>
      <w:tblPr>
        <w:tblStyle w:val="12"/>
        <w:tblW w:w="0" w:type="auto"/>
        <w:tblLook w:val="04A0" w:firstRow="1" w:lastRow="0" w:firstColumn="1" w:lastColumn="0" w:noHBand="0" w:noVBand="1"/>
      </w:tblPr>
      <w:tblGrid>
        <w:gridCol w:w="1808"/>
        <w:gridCol w:w="2277"/>
        <w:gridCol w:w="5260"/>
      </w:tblGrid>
      <w:tr w:rsidR="00107C50" w:rsidRPr="00107C50" w:rsidTr="00107C50">
        <w:trPr>
          <w:trHeight w:val="555"/>
        </w:trPr>
        <w:tc>
          <w:tcPr>
            <w:tcW w:w="1730" w:type="dxa"/>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Экономическая наука</w:t>
            </w:r>
          </w:p>
        </w:tc>
        <w:tc>
          <w:tcPr>
            <w:tcW w:w="2280" w:type="dxa"/>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Понятия</w:t>
            </w:r>
          </w:p>
        </w:tc>
        <w:tc>
          <w:tcPr>
            <w:tcW w:w="5335" w:type="dxa"/>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 xml:space="preserve">Характеристика </w:t>
            </w:r>
          </w:p>
        </w:tc>
      </w:tr>
      <w:tr w:rsidR="00107C50" w:rsidRPr="00107C50" w:rsidTr="00B040E7">
        <w:trPr>
          <w:trHeight w:val="555"/>
        </w:trPr>
        <w:tc>
          <w:tcPr>
            <w:tcW w:w="1730" w:type="dxa"/>
            <w:vMerge w:val="restart"/>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Менеджмент производства</w:t>
            </w:r>
          </w:p>
        </w:tc>
        <w:tc>
          <w:tcPr>
            <w:tcW w:w="2280" w:type="dxa"/>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Материальные ресурсы</w:t>
            </w:r>
          </w:p>
          <w:p w:rsidR="00107C50" w:rsidRPr="00107C50" w:rsidRDefault="00107C50" w:rsidP="00107C50">
            <w:pPr>
              <w:jc w:val="center"/>
              <w:rPr>
                <w:rFonts w:ascii="Times New Roman" w:hAnsi="Times New Roman" w:cs="Times New Roman"/>
                <w:sz w:val="24"/>
                <w:szCs w:val="24"/>
              </w:rPr>
            </w:pPr>
          </w:p>
        </w:tc>
        <w:tc>
          <w:tcPr>
            <w:tcW w:w="5335" w:type="dxa"/>
            <w:vAlign w:val="center"/>
          </w:tcPr>
          <w:p w:rsidR="00107C50" w:rsidRPr="00107C50" w:rsidRDefault="00107C50" w:rsidP="00B040E7">
            <w:pPr>
              <w:rPr>
                <w:rFonts w:ascii="Times New Roman" w:hAnsi="Times New Roman" w:cs="Times New Roman"/>
                <w:sz w:val="24"/>
                <w:szCs w:val="24"/>
              </w:rPr>
            </w:pPr>
            <w:r w:rsidRPr="00107C50">
              <w:rPr>
                <w:rFonts w:ascii="Times New Roman" w:hAnsi="Times New Roman" w:cs="Times New Roman"/>
                <w:sz w:val="24"/>
                <w:szCs w:val="24"/>
              </w:rPr>
              <w:t>Предметы труда, включающие сырье, основные и вспомогательные материалы, комплектующие изделия, покупные полуфабрикаты, запасные части, топливо, тара, малоценные и быстроизнашивающиеся предметы</w:t>
            </w:r>
          </w:p>
          <w:p w:rsidR="00107C50" w:rsidRPr="00107C50" w:rsidRDefault="00107C50" w:rsidP="00B040E7">
            <w:pPr>
              <w:rPr>
                <w:rFonts w:ascii="Times New Roman" w:hAnsi="Times New Roman" w:cs="Times New Roman"/>
                <w:sz w:val="24"/>
                <w:szCs w:val="24"/>
              </w:rPr>
            </w:pPr>
          </w:p>
        </w:tc>
      </w:tr>
      <w:tr w:rsidR="00107C50" w:rsidRPr="00107C50" w:rsidTr="00107C50">
        <w:trPr>
          <w:trHeight w:val="555"/>
        </w:trPr>
        <w:tc>
          <w:tcPr>
            <w:tcW w:w="1730" w:type="dxa"/>
            <w:vMerge/>
            <w:vAlign w:val="center"/>
          </w:tcPr>
          <w:p w:rsidR="00107C50" w:rsidRPr="00107C50" w:rsidRDefault="00107C50" w:rsidP="00107C50">
            <w:pPr>
              <w:jc w:val="center"/>
              <w:rPr>
                <w:rFonts w:ascii="Times New Roman" w:hAnsi="Times New Roman" w:cs="Times New Roman"/>
                <w:sz w:val="24"/>
                <w:szCs w:val="24"/>
              </w:rPr>
            </w:pPr>
          </w:p>
        </w:tc>
        <w:tc>
          <w:tcPr>
            <w:tcW w:w="2280" w:type="dxa"/>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Производственные запасы</w:t>
            </w:r>
          </w:p>
        </w:tc>
        <w:tc>
          <w:tcPr>
            <w:tcW w:w="5335" w:type="dxa"/>
            <w:vAlign w:val="center"/>
          </w:tcPr>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 xml:space="preserve">Все материальные ресурсы, поступившие на предприятие, но не использованные им в процессе производства за исключением материальных ресурсов, находящихся в пути, в государственном резерве и на ответственном хранении </w:t>
            </w:r>
          </w:p>
        </w:tc>
      </w:tr>
      <w:tr w:rsidR="00107C50" w:rsidRPr="00107C50" w:rsidTr="00107C50">
        <w:trPr>
          <w:trHeight w:val="1718"/>
        </w:trPr>
        <w:tc>
          <w:tcPr>
            <w:tcW w:w="1730" w:type="dxa"/>
            <w:vMerge w:val="restart"/>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Финансовый менеджмент</w:t>
            </w:r>
          </w:p>
        </w:tc>
        <w:tc>
          <w:tcPr>
            <w:tcW w:w="2280" w:type="dxa"/>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Материальные оборотные активы</w:t>
            </w:r>
          </w:p>
        </w:tc>
        <w:tc>
          <w:tcPr>
            <w:tcW w:w="5335" w:type="dxa"/>
            <w:vAlign w:val="center"/>
          </w:tcPr>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Имущество предприятия, имеющие материально-вещественную форму и обслуживающие производственно-коммерческую деятельность предприятия, полностью потребляемое в течении одного операционного цикла, включающее:</w:t>
            </w:r>
          </w:p>
          <w:p w:rsidR="00107C50" w:rsidRPr="00107C50" w:rsidRDefault="00107C50" w:rsidP="00107C50">
            <w:pPr>
              <w:numPr>
                <w:ilvl w:val="0"/>
                <w:numId w:val="13"/>
              </w:numPr>
              <w:ind w:left="152" w:hanging="152"/>
              <w:contextualSpacing/>
              <w:rPr>
                <w:rFonts w:ascii="Times New Roman" w:hAnsi="Times New Roman" w:cs="Times New Roman"/>
                <w:sz w:val="24"/>
                <w:szCs w:val="24"/>
              </w:rPr>
            </w:pPr>
            <w:r w:rsidRPr="00107C50">
              <w:rPr>
                <w:rFonts w:ascii="Times New Roman" w:hAnsi="Times New Roman" w:cs="Times New Roman"/>
                <w:sz w:val="24"/>
                <w:szCs w:val="24"/>
              </w:rPr>
              <w:t>Незавершенное производство и строительство;</w:t>
            </w:r>
          </w:p>
          <w:p w:rsidR="00107C50" w:rsidRPr="00107C50" w:rsidRDefault="00107C50" w:rsidP="00107C50">
            <w:pPr>
              <w:numPr>
                <w:ilvl w:val="0"/>
                <w:numId w:val="13"/>
              </w:numPr>
              <w:tabs>
                <w:tab w:val="left" w:pos="152"/>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Производственные запасы сырья, материалов и полуфабрикатов;</w:t>
            </w:r>
          </w:p>
          <w:p w:rsidR="00107C50" w:rsidRPr="00107C50" w:rsidRDefault="00107C50" w:rsidP="00107C50">
            <w:pPr>
              <w:numPr>
                <w:ilvl w:val="0"/>
                <w:numId w:val="13"/>
              </w:numPr>
              <w:tabs>
                <w:tab w:val="left" w:pos="152"/>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Запасы малоценных и быстроизнашивающихся предметов;</w:t>
            </w:r>
          </w:p>
          <w:p w:rsidR="00107C50" w:rsidRPr="00107C50" w:rsidRDefault="00107C50" w:rsidP="00107C50">
            <w:pPr>
              <w:numPr>
                <w:ilvl w:val="0"/>
                <w:numId w:val="13"/>
              </w:numPr>
              <w:tabs>
                <w:tab w:val="left" w:pos="152"/>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Готовая продукция, предназначенная для продажи;</w:t>
            </w:r>
          </w:p>
          <w:p w:rsidR="00107C50" w:rsidRPr="00107C50" w:rsidRDefault="00107C50" w:rsidP="00107C50">
            <w:pPr>
              <w:numPr>
                <w:ilvl w:val="0"/>
                <w:numId w:val="13"/>
              </w:numPr>
              <w:tabs>
                <w:tab w:val="left" w:pos="152"/>
              </w:tabs>
              <w:ind w:left="-273" w:firstLine="273"/>
              <w:contextualSpacing/>
              <w:rPr>
                <w:rFonts w:ascii="Times New Roman" w:hAnsi="Times New Roman" w:cs="Times New Roman"/>
                <w:sz w:val="24"/>
                <w:szCs w:val="24"/>
              </w:rPr>
            </w:pPr>
            <w:r w:rsidRPr="00107C50">
              <w:rPr>
                <w:rFonts w:ascii="Times New Roman" w:hAnsi="Times New Roman" w:cs="Times New Roman"/>
                <w:sz w:val="24"/>
                <w:szCs w:val="24"/>
              </w:rPr>
              <w:t>Товары;</w:t>
            </w:r>
          </w:p>
          <w:p w:rsidR="00107C50" w:rsidRPr="00107C50" w:rsidRDefault="00107C50" w:rsidP="00107C50">
            <w:pPr>
              <w:numPr>
                <w:ilvl w:val="0"/>
                <w:numId w:val="13"/>
              </w:numPr>
              <w:tabs>
                <w:tab w:val="left" w:pos="152"/>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Прочие материальные активы.</w:t>
            </w:r>
          </w:p>
        </w:tc>
      </w:tr>
      <w:tr w:rsidR="00107C50" w:rsidRPr="00107C50" w:rsidTr="00107C50">
        <w:trPr>
          <w:trHeight w:val="855"/>
        </w:trPr>
        <w:tc>
          <w:tcPr>
            <w:tcW w:w="1730" w:type="dxa"/>
            <w:vMerge/>
            <w:vAlign w:val="center"/>
          </w:tcPr>
          <w:p w:rsidR="00107C50" w:rsidRPr="00107C50" w:rsidRDefault="00107C50" w:rsidP="00107C50">
            <w:pPr>
              <w:jc w:val="center"/>
              <w:rPr>
                <w:rFonts w:ascii="Times New Roman" w:hAnsi="Times New Roman" w:cs="Times New Roman"/>
                <w:sz w:val="24"/>
                <w:szCs w:val="24"/>
              </w:rPr>
            </w:pPr>
          </w:p>
        </w:tc>
        <w:tc>
          <w:tcPr>
            <w:tcW w:w="2280" w:type="dxa"/>
            <w:vAlign w:val="center"/>
          </w:tcPr>
          <w:p w:rsidR="00107C50" w:rsidRPr="00107C50" w:rsidRDefault="00107C50" w:rsidP="00107C50">
            <w:pPr>
              <w:tabs>
                <w:tab w:val="left" w:pos="1661"/>
              </w:tabs>
              <w:jc w:val="center"/>
              <w:rPr>
                <w:rFonts w:ascii="Times New Roman" w:hAnsi="Times New Roman" w:cs="Times New Roman"/>
                <w:sz w:val="24"/>
                <w:szCs w:val="24"/>
              </w:rPr>
            </w:pPr>
            <w:r w:rsidRPr="00107C50">
              <w:rPr>
                <w:rFonts w:ascii="Times New Roman" w:hAnsi="Times New Roman" w:cs="Times New Roman"/>
                <w:sz w:val="24"/>
                <w:szCs w:val="24"/>
              </w:rPr>
              <w:t>Запасы сырья, материалов и полуфабрикатов</w:t>
            </w:r>
          </w:p>
        </w:tc>
        <w:tc>
          <w:tcPr>
            <w:tcW w:w="5335" w:type="dxa"/>
            <w:vAlign w:val="center"/>
          </w:tcPr>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Материальный поток запасов, обеспечивающий производственную деятельность организации</w:t>
            </w:r>
          </w:p>
        </w:tc>
      </w:tr>
      <w:tr w:rsidR="00107C50" w:rsidRPr="00107C50" w:rsidTr="00107C50">
        <w:trPr>
          <w:trHeight w:val="855"/>
        </w:trPr>
        <w:tc>
          <w:tcPr>
            <w:tcW w:w="1730" w:type="dxa"/>
            <w:vMerge/>
            <w:vAlign w:val="center"/>
          </w:tcPr>
          <w:p w:rsidR="00107C50" w:rsidRPr="00107C50" w:rsidRDefault="00107C50" w:rsidP="00107C50">
            <w:pPr>
              <w:jc w:val="center"/>
              <w:rPr>
                <w:rFonts w:ascii="Times New Roman" w:hAnsi="Times New Roman" w:cs="Times New Roman"/>
                <w:sz w:val="24"/>
                <w:szCs w:val="24"/>
              </w:rPr>
            </w:pPr>
          </w:p>
        </w:tc>
        <w:tc>
          <w:tcPr>
            <w:tcW w:w="2280" w:type="dxa"/>
            <w:vAlign w:val="center"/>
          </w:tcPr>
          <w:p w:rsidR="00107C50" w:rsidRPr="00107C50" w:rsidRDefault="00107C50" w:rsidP="00107C50">
            <w:pPr>
              <w:tabs>
                <w:tab w:val="left" w:pos="1661"/>
              </w:tabs>
              <w:jc w:val="center"/>
              <w:rPr>
                <w:rFonts w:ascii="Times New Roman" w:hAnsi="Times New Roman" w:cs="Times New Roman"/>
                <w:sz w:val="24"/>
                <w:szCs w:val="24"/>
              </w:rPr>
            </w:pPr>
            <w:r w:rsidRPr="00107C50">
              <w:rPr>
                <w:rFonts w:ascii="Times New Roman" w:hAnsi="Times New Roman" w:cs="Times New Roman"/>
                <w:sz w:val="24"/>
                <w:szCs w:val="24"/>
              </w:rPr>
              <w:t>Запасы готовой продукции</w:t>
            </w:r>
          </w:p>
        </w:tc>
        <w:tc>
          <w:tcPr>
            <w:tcW w:w="5335" w:type="dxa"/>
            <w:vAlign w:val="center"/>
          </w:tcPr>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Материальный поток запасов готовой продукции, предназначенной для продажи сторонним организациям, а также объем незавершенного производства</w:t>
            </w:r>
          </w:p>
        </w:tc>
      </w:tr>
      <w:tr w:rsidR="00107C50" w:rsidRPr="00107C50" w:rsidTr="00107C50">
        <w:trPr>
          <w:trHeight w:val="690"/>
        </w:trPr>
        <w:tc>
          <w:tcPr>
            <w:tcW w:w="1730" w:type="dxa"/>
            <w:vMerge w:val="restart"/>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Экономика предприятий (организаций)</w:t>
            </w:r>
          </w:p>
        </w:tc>
        <w:tc>
          <w:tcPr>
            <w:tcW w:w="2280" w:type="dxa"/>
            <w:vAlign w:val="center"/>
          </w:tcPr>
          <w:p w:rsidR="00107C50" w:rsidRPr="00107C50" w:rsidRDefault="00107C50" w:rsidP="00107C50">
            <w:pPr>
              <w:tabs>
                <w:tab w:val="left" w:pos="1661"/>
              </w:tabs>
              <w:jc w:val="center"/>
              <w:rPr>
                <w:rFonts w:ascii="Times New Roman" w:hAnsi="Times New Roman" w:cs="Times New Roman"/>
                <w:sz w:val="24"/>
                <w:szCs w:val="24"/>
              </w:rPr>
            </w:pPr>
            <w:r w:rsidRPr="00107C50">
              <w:rPr>
                <w:rFonts w:ascii="Times New Roman" w:hAnsi="Times New Roman" w:cs="Times New Roman"/>
                <w:sz w:val="24"/>
                <w:szCs w:val="24"/>
              </w:rPr>
              <w:t>Производственные запасы</w:t>
            </w:r>
          </w:p>
        </w:tc>
        <w:tc>
          <w:tcPr>
            <w:tcW w:w="5335" w:type="dxa"/>
            <w:vAlign w:val="center"/>
          </w:tcPr>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Совокупность сырья, основных материалов и покупных полуфабрикатов, вспомогательных материалов, топлива, тары, запасных частей, малоценных и быстроизнашивающихся предметов, участвующих в процессе производства</w:t>
            </w:r>
          </w:p>
        </w:tc>
      </w:tr>
      <w:tr w:rsidR="00107C50" w:rsidRPr="00107C50" w:rsidTr="00107C50">
        <w:trPr>
          <w:trHeight w:val="690"/>
        </w:trPr>
        <w:tc>
          <w:tcPr>
            <w:tcW w:w="1730" w:type="dxa"/>
            <w:vMerge/>
            <w:vAlign w:val="center"/>
          </w:tcPr>
          <w:p w:rsidR="00107C50" w:rsidRPr="00107C50" w:rsidRDefault="00107C50" w:rsidP="00107C50">
            <w:pPr>
              <w:jc w:val="center"/>
              <w:rPr>
                <w:rFonts w:ascii="Times New Roman" w:hAnsi="Times New Roman" w:cs="Times New Roman"/>
                <w:sz w:val="24"/>
                <w:szCs w:val="24"/>
              </w:rPr>
            </w:pPr>
          </w:p>
        </w:tc>
        <w:tc>
          <w:tcPr>
            <w:tcW w:w="2280" w:type="dxa"/>
            <w:vAlign w:val="center"/>
          </w:tcPr>
          <w:p w:rsidR="00107C50" w:rsidRPr="00107C50" w:rsidRDefault="00107C50" w:rsidP="00107C50">
            <w:pPr>
              <w:tabs>
                <w:tab w:val="left" w:pos="1661"/>
              </w:tabs>
              <w:jc w:val="center"/>
              <w:rPr>
                <w:rFonts w:ascii="Times New Roman" w:hAnsi="Times New Roman" w:cs="Times New Roman"/>
                <w:sz w:val="24"/>
                <w:szCs w:val="24"/>
              </w:rPr>
            </w:pPr>
            <w:r w:rsidRPr="00107C50">
              <w:rPr>
                <w:rFonts w:ascii="Times New Roman" w:hAnsi="Times New Roman" w:cs="Times New Roman"/>
                <w:sz w:val="24"/>
                <w:szCs w:val="24"/>
              </w:rPr>
              <w:t>Товарная продукция</w:t>
            </w:r>
          </w:p>
        </w:tc>
        <w:tc>
          <w:tcPr>
            <w:tcW w:w="5335" w:type="dxa"/>
            <w:vAlign w:val="center"/>
          </w:tcPr>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Продукция, изготовленная предприятием и предназначенная для продажи:</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материально-вещественная;</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услуги.</w:t>
            </w:r>
          </w:p>
        </w:tc>
      </w:tr>
      <w:tr w:rsidR="00107C50" w:rsidRPr="00107C50" w:rsidTr="00107C50">
        <w:trPr>
          <w:trHeight w:val="345"/>
        </w:trPr>
        <w:tc>
          <w:tcPr>
            <w:tcW w:w="1730" w:type="dxa"/>
            <w:vMerge w:val="restart"/>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Бухгалтерский учет</w:t>
            </w:r>
          </w:p>
        </w:tc>
        <w:tc>
          <w:tcPr>
            <w:tcW w:w="2280" w:type="dxa"/>
            <w:vAlign w:val="center"/>
          </w:tcPr>
          <w:p w:rsidR="00107C50" w:rsidRPr="00107C50" w:rsidRDefault="00107C50" w:rsidP="00107C50">
            <w:pPr>
              <w:tabs>
                <w:tab w:val="left" w:pos="1661"/>
              </w:tabs>
              <w:jc w:val="center"/>
              <w:rPr>
                <w:rFonts w:ascii="Times New Roman" w:hAnsi="Times New Roman" w:cs="Times New Roman"/>
                <w:sz w:val="24"/>
                <w:szCs w:val="24"/>
              </w:rPr>
            </w:pPr>
            <w:r w:rsidRPr="00107C50">
              <w:rPr>
                <w:rFonts w:ascii="Times New Roman" w:hAnsi="Times New Roman" w:cs="Times New Roman"/>
                <w:sz w:val="24"/>
                <w:szCs w:val="24"/>
              </w:rPr>
              <w:t>МПЗ (ПБУ 5/01)</w:t>
            </w:r>
          </w:p>
        </w:tc>
        <w:tc>
          <w:tcPr>
            <w:tcW w:w="5335" w:type="dxa"/>
            <w:vAlign w:val="center"/>
          </w:tcPr>
          <w:p w:rsidR="00B040E7" w:rsidRDefault="00C91D22" w:rsidP="00107C50">
            <w:pPr>
              <w:rPr>
                <w:rFonts w:ascii="Times New Roman" w:hAnsi="Times New Roman" w:cs="Times New Roman"/>
                <w:sz w:val="24"/>
                <w:szCs w:val="24"/>
              </w:rPr>
            </w:pPr>
            <w:r>
              <w:rPr>
                <w:rFonts w:ascii="Times New Roman" w:hAnsi="Times New Roman" w:cs="Times New Roman"/>
                <w:sz w:val="24"/>
                <w:szCs w:val="24"/>
              </w:rPr>
              <w:t>А</w:t>
            </w:r>
            <w:r w:rsidR="00B040E7">
              <w:rPr>
                <w:rFonts w:ascii="Times New Roman" w:hAnsi="Times New Roman" w:cs="Times New Roman"/>
                <w:sz w:val="24"/>
                <w:szCs w:val="24"/>
              </w:rPr>
              <w:t>ктивы организации:</w:t>
            </w:r>
          </w:p>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1. Сырье и материалы:</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задействованные в производственном цикле перенося всю свою стоимость на стоимость продукции, работ и услуг;</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предназначенные для продажи контрагентам;</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предназначенные для управленческих нужд.</w:t>
            </w:r>
          </w:p>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2. Готовая продукция - конечный результат производства, предназначенная для продажи контрагентам</w:t>
            </w:r>
          </w:p>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3. Товары - приобретенные у контрагентов оборотные активы, предназначенные для перепродажи</w:t>
            </w:r>
          </w:p>
        </w:tc>
      </w:tr>
      <w:tr w:rsidR="00107C50" w:rsidRPr="00107C50" w:rsidTr="00107C50">
        <w:trPr>
          <w:trHeight w:val="345"/>
        </w:trPr>
        <w:tc>
          <w:tcPr>
            <w:tcW w:w="1730" w:type="dxa"/>
            <w:vMerge/>
            <w:vAlign w:val="center"/>
          </w:tcPr>
          <w:p w:rsidR="00107C50" w:rsidRPr="00107C50" w:rsidRDefault="00107C50" w:rsidP="00107C50">
            <w:pPr>
              <w:jc w:val="center"/>
              <w:rPr>
                <w:rFonts w:ascii="Times New Roman" w:hAnsi="Times New Roman" w:cs="Times New Roman"/>
                <w:sz w:val="24"/>
                <w:szCs w:val="24"/>
              </w:rPr>
            </w:pPr>
          </w:p>
        </w:tc>
        <w:tc>
          <w:tcPr>
            <w:tcW w:w="2280" w:type="dxa"/>
            <w:vAlign w:val="center"/>
          </w:tcPr>
          <w:p w:rsidR="00107C50" w:rsidRPr="00107C50" w:rsidRDefault="00107C50" w:rsidP="00107C50">
            <w:pPr>
              <w:tabs>
                <w:tab w:val="left" w:pos="1661"/>
              </w:tabs>
              <w:jc w:val="center"/>
              <w:rPr>
                <w:rFonts w:ascii="Times New Roman" w:hAnsi="Times New Roman" w:cs="Times New Roman"/>
                <w:sz w:val="24"/>
                <w:szCs w:val="24"/>
              </w:rPr>
            </w:pPr>
            <w:r w:rsidRPr="00107C50">
              <w:rPr>
                <w:rFonts w:ascii="Times New Roman" w:hAnsi="Times New Roman" w:cs="Times New Roman"/>
                <w:sz w:val="24"/>
                <w:szCs w:val="24"/>
              </w:rPr>
              <w:t>Запасы (ФСБУ 5/2019)</w:t>
            </w:r>
          </w:p>
        </w:tc>
        <w:tc>
          <w:tcPr>
            <w:tcW w:w="5335" w:type="dxa"/>
            <w:vAlign w:val="center"/>
          </w:tcPr>
          <w:p w:rsidR="00107C50" w:rsidRPr="00107C50" w:rsidRDefault="00107C50" w:rsidP="00107C50">
            <w:pPr>
              <w:rPr>
                <w:rFonts w:ascii="Times New Roman" w:hAnsi="Times New Roman" w:cs="Times New Roman"/>
                <w:sz w:val="24"/>
                <w:szCs w:val="24"/>
              </w:rPr>
            </w:pPr>
            <w:r w:rsidRPr="00107C50">
              <w:rPr>
                <w:rFonts w:ascii="Times New Roman" w:hAnsi="Times New Roman" w:cs="Times New Roman"/>
                <w:sz w:val="24"/>
                <w:szCs w:val="24"/>
              </w:rPr>
              <w:t>Активы, потребляемые или продаваемые в рамках обычного операционного цикла организации, либо используемые в течение периода не более 12 месяце, включающие:</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Материальные ресурсы, предназначенные для производства продукции и используемые при производстве продукции;</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Готовая продукция;</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Товары;</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Незавершенное производство;</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Недвижимость, приобретенная или созданная для продажи;</w:t>
            </w:r>
          </w:p>
          <w:p w:rsidR="00107C50" w:rsidRPr="00107C50" w:rsidRDefault="00107C50" w:rsidP="00107C50">
            <w:pPr>
              <w:numPr>
                <w:ilvl w:val="0"/>
                <w:numId w:val="13"/>
              </w:numPr>
              <w:tabs>
                <w:tab w:val="left" w:pos="130"/>
              </w:tabs>
              <w:ind w:left="0" w:firstLine="0"/>
              <w:contextualSpacing/>
              <w:rPr>
                <w:rFonts w:ascii="Times New Roman" w:hAnsi="Times New Roman" w:cs="Times New Roman"/>
                <w:sz w:val="24"/>
                <w:szCs w:val="24"/>
              </w:rPr>
            </w:pPr>
            <w:r w:rsidRPr="00107C50">
              <w:rPr>
                <w:rFonts w:ascii="Times New Roman" w:hAnsi="Times New Roman" w:cs="Times New Roman"/>
                <w:sz w:val="24"/>
                <w:szCs w:val="24"/>
              </w:rPr>
              <w:t>Объекты интеллектуальной собственности, приобретенные или созданные для продажи.</w:t>
            </w:r>
          </w:p>
        </w:tc>
      </w:tr>
      <w:tr w:rsidR="00107C50" w:rsidRPr="00107C50" w:rsidTr="00107C50">
        <w:trPr>
          <w:trHeight w:val="345"/>
        </w:trPr>
        <w:tc>
          <w:tcPr>
            <w:tcW w:w="1730" w:type="dxa"/>
            <w:vAlign w:val="center"/>
          </w:tcPr>
          <w:p w:rsidR="00107C50" w:rsidRPr="00107C50" w:rsidRDefault="00107C50" w:rsidP="00107C50">
            <w:pPr>
              <w:jc w:val="center"/>
              <w:rPr>
                <w:rFonts w:ascii="Times New Roman" w:hAnsi="Times New Roman" w:cs="Times New Roman"/>
                <w:sz w:val="24"/>
                <w:szCs w:val="24"/>
              </w:rPr>
            </w:pPr>
            <w:r w:rsidRPr="00107C50">
              <w:rPr>
                <w:rFonts w:ascii="Times New Roman" w:hAnsi="Times New Roman" w:cs="Times New Roman"/>
                <w:sz w:val="24"/>
                <w:szCs w:val="24"/>
              </w:rPr>
              <w:t>Статистика</w:t>
            </w:r>
          </w:p>
        </w:tc>
        <w:tc>
          <w:tcPr>
            <w:tcW w:w="2280" w:type="dxa"/>
            <w:vAlign w:val="center"/>
          </w:tcPr>
          <w:p w:rsidR="00107C50" w:rsidRPr="00107C50" w:rsidRDefault="00107C50" w:rsidP="00107C50">
            <w:pPr>
              <w:tabs>
                <w:tab w:val="left" w:pos="1661"/>
              </w:tabs>
              <w:jc w:val="center"/>
              <w:rPr>
                <w:rFonts w:ascii="Times New Roman" w:hAnsi="Times New Roman" w:cs="Times New Roman"/>
                <w:sz w:val="24"/>
                <w:szCs w:val="24"/>
              </w:rPr>
            </w:pPr>
            <w:r w:rsidRPr="00107C50">
              <w:rPr>
                <w:rFonts w:ascii="Times New Roman" w:hAnsi="Times New Roman" w:cs="Times New Roman"/>
                <w:sz w:val="24"/>
                <w:szCs w:val="24"/>
              </w:rPr>
              <w:t>Товарно-материальные ценности</w:t>
            </w:r>
          </w:p>
        </w:tc>
        <w:tc>
          <w:tcPr>
            <w:tcW w:w="5335" w:type="dxa"/>
            <w:vAlign w:val="center"/>
          </w:tcPr>
          <w:p w:rsidR="00107C50" w:rsidRPr="00107C50" w:rsidRDefault="003A53E3" w:rsidP="00107C50">
            <w:pPr>
              <w:rPr>
                <w:rFonts w:ascii="Times New Roman" w:hAnsi="Times New Roman" w:cs="Times New Roman"/>
                <w:sz w:val="24"/>
                <w:szCs w:val="24"/>
              </w:rPr>
            </w:pPr>
            <w:r>
              <w:rPr>
                <w:rFonts w:ascii="Times New Roman" w:hAnsi="Times New Roman" w:cs="Times New Roman"/>
                <w:sz w:val="24"/>
                <w:szCs w:val="24"/>
              </w:rPr>
              <w:t>С</w:t>
            </w:r>
            <w:r w:rsidR="00107C50" w:rsidRPr="00107C50">
              <w:rPr>
                <w:rFonts w:ascii="Times New Roman" w:hAnsi="Times New Roman" w:cs="Times New Roman"/>
                <w:sz w:val="24"/>
                <w:szCs w:val="24"/>
              </w:rPr>
              <w:t>татистический показатель, отражающий на определенную дату стоимость товарно-материальных ценностей, в состав которых входят производственные запасы, незавершенное производство, остатки готовой продукции.</w:t>
            </w:r>
          </w:p>
        </w:tc>
      </w:tr>
    </w:tbl>
    <w:p w:rsidR="00107C50" w:rsidRDefault="00107C50" w:rsidP="00107C50">
      <w:pPr>
        <w:spacing w:after="0" w:line="276" w:lineRule="auto"/>
        <w:ind w:firstLine="709"/>
        <w:jc w:val="both"/>
        <w:rPr>
          <w:rFonts w:ascii="Times New Roman" w:hAnsi="Times New Roman" w:cs="Times New Roman"/>
          <w:sz w:val="24"/>
          <w:szCs w:val="24"/>
        </w:rPr>
      </w:pPr>
    </w:p>
    <w:p w:rsidR="00CD59DE" w:rsidRDefault="00CD59DE" w:rsidP="00CD59DE">
      <w:pPr>
        <w:spacing w:after="0" w:line="360" w:lineRule="auto"/>
        <w:ind w:firstLine="709"/>
        <w:jc w:val="both"/>
        <w:rPr>
          <w:rFonts w:ascii="Times New Roman" w:hAnsi="Times New Roman" w:cs="Times New Roman"/>
          <w:b/>
          <w:sz w:val="28"/>
          <w:szCs w:val="28"/>
        </w:rPr>
      </w:pPr>
    </w:p>
    <w:p w:rsidR="00CD59DE" w:rsidRDefault="00CD59DE" w:rsidP="00E55D5B">
      <w:pPr>
        <w:spacing w:after="0" w:line="360" w:lineRule="auto"/>
        <w:jc w:val="both"/>
        <w:rPr>
          <w:rFonts w:ascii="Times New Roman" w:hAnsi="Times New Roman" w:cs="Times New Roman"/>
          <w:b/>
          <w:sz w:val="28"/>
          <w:szCs w:val="28"/>
        </w:rPr>
      </w:pPr>
    </w:p>
    <w:p w:rsidR="00284873" w:rsidRDefault="00CD59DE" w:rsidP="00E95D3D">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CD59DE">
        <w:rPr>
          <w:rFonts w:ascii="Times New Roman" w:hAnsi="Times New Roman" w:cs="Times New Roman"/>
          <w:b/>
          <w:sz w:val="28"/>
          <w:szCs w:val="28"/>
        </w:rPr>
        <w:t>Подробно раскройте изменения в учете МПЗ с 2021г. в связи с п</w:t>
      </w:r>
      <w:r>
        <w:rPr>
          <w:rFonts w:ascii="Times New Roman" w:hAnsi="Times New Roman" w:cs="Times New Roman"/>
          <w:b/>
          <w:sz w:val="28"/>
          <w:szCs w:val="28"/>
        </w:rPr>
        <w:t>рименением ФСБУ 5/2019 "Запасы"</w:t>
      </w:r>
    </w:p>
    <w:p w:rsidR="00CD59DE" w:rsidRPr="00CD59DE" w:rsidRDefault="00CD59DE" w:rsidP="00CD59DE">
      <w:pPr>
        <w:spacing w:after="0" w:line="360" w:lineRule="auto"/>
        <w:ind w:firstLine="709"/>
        <w:jc w:val="both"/>
        <w:rPr>
          <w:rFonts w:ascii="Times New Roman" w:hAnsi="Times New Roman" w:cs="Times New Roman"/>
          <w:sz w:val="28"/>
          <w:szCs w:val="28"/>
        </w:rPr>
      </w:pPr>
      <w:r w:rsidRPr="00CD59DE">
        <w:rPr>
          <w:rFonts w:ascii="Times New Roman" w:hAnsi="Times New Roman" w:cs="Times New Roman"/>
          <w:sz w:val="28"/>
          <w:szCs w:val="28"/>
        </w:rPr>
        <w:t>Таблица 2 – Сравнение учета запасов по ПБУ 5/01 и ФСБУ 5/2019</w:t>
      </w:r>
    </w:p>
    <w:tbl>
      <w:tblPr>
        <w:tblStyle w:val="2"/>
        <w:tblW w:w="0" w:type="auto"/>
        <w:tblLook w:val="04A0" w:firstRow="1" w:lastRow="0" w:firstColumn="1" w:lastColumn="0" w:noHBand="0" w:noVBand="1"/>
      </w:tblPr>
      <w:tblGrid>
        <w:gridCol w:w="2010"/>
        <w:gridCol w:w="3088"/>
        <w:gridCol w:w="4247"/>
      </w:tblGrid>
      <w:tr w:rsidR="00CD59DE" w:rsidRPr="00CD59DE" w:rsidTr="00912530">
        <w:tc>
          <w:tcPr>
            <w:tcW w:w="2010" w:type="dxa"/>
          </w:tcPr>
          <w:p w:rsidR="00CD59DE" w:rsidRPr="00CD59DE" w:rsidRDefault="00CD59DE" w:rsidP="00CD59DE">
            <w:pPr>
              <w:spacing w:line="259" w:lineRule="auto"/>
              <w:jc w:val="center"/>
              <w:rPr>
                <w:rFonts w:ascii="Times New Roman" w:hAnsi="Times New Roman" w:cs="Times New Roman"/>
                <w:sz w:val="24"/>
                <w:szCs w:val="24"/>
              </w:rPr>
            </w:pPr>
            <w:r w:rsidRPr="00CD59DE">
              <w:rPr>
                <w:rFonts w:ascii="Times New Roman" w:hAnsi="Times New Roman" w:cs="Times New Roman"/>
                <w:sz w:val="24"/>
                <w:szCs w:val="24"/>
              </w:rPr>
              <w:t>Признак сравнения</w:t>
            </w:r>
          </w:p>
        </w:tc>
        <w:tc>
          <w:tcPr>
            <w:tcW w:w="3088" w:type="dxa"/>
          </w:tcPr>
          <w:p w:rsidR="00CD59DE" w:rsidRPr="00CD59DE" w:rsidRDefault="00CD59DE" w:rsidP="00CD59DE">
            <w:pPr>
              <w:spacing w:line="259" w:lineRule="auto"/>
              <w:jc w:val="center"/>
              <w:rPr>
                <w:rFonts w:ascii="Times New Roman" w:hAnsi="Times New Roman" w:cs="Times New Roman"/>
                <w:sz w:val="24"/>
                <w:szCs w:val="24"/>
              </w:rPr>
            </w:pPr>
            <w:r w:rsidRPr="00CD59DE">
              <w:rPr>
                <w:rFonts w:ascii="Times New Roman" w:hAnsi="Times New Roman" w:cs="Times New Roman"/>
                <w:sz w:val="24"/>
                <w:szCs w:val="24"/>
              </w:rPr>
              <w:t>ПБУ 5/01</w:t>
            </w:r>
          </w:p>
        </w:tc>
        <w:tc>
          <w:tcPr>
            <w:tcW w:w="4247" w:type="dxa"/>
          </w:tcPr>
          <w:p w:rsidR="00CD59DE" w:rsidRPr="00CD59DE" w:rsidRDefault="00CD59DE" w:rsidP="00CD59DE">
            <w:pPr>
              <w:spacing w:line="259" w:lineRule="auto"/>
              <w:jc w:val="center"/>
              <w:rPr>
                <w:rFonts w:ascii="Times New Roman" w:hAnsi="Times New Roman" w:cs="Times New Roman"/>
                <w:sz w:val="24"/>
                <w:szCs w:val="24"/>
              </w:rPr>
            </w:pPr>
            <w:r w:rsidRPr="00CD59DE">
              <w:rPr>
                <w:rFonts w:ascii="Times New Roman" w:hAnsi="Times New Roman" w:cs="Times New Roman"/>
                <w:sz w:val="24"/>
                <w:szCs w:val="24"/>
              </w:rPr>
              <w:t>ФСБУ 5/2019</w:t>
            </w:r>
          </w:p>
        </w:tc>
      </w:tr>
      <w:tr w:rsidR="00CD59DE" w:rsidRPr="00CD59DE" w:rsidTr="00912530">
        <w:tc>
          <w:tcPr>
            <w:tcW w:w="2010" w:type="dxa"/>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1. Состав запасов</w:t>
            </w: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1. Сырье и материалы, используемые при производстве продукции, предназначенные для продажи; предназначенные для продажи и управленческих нужд;</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2. Готовая продукция;</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3. Товары.</w:t>
            </w:r>
          </w:p>
        </w:tc>
        <w:tc>
          <w:tcPr>
            <w:tcW w:w="4247" w:type="dxa"/>
          </w:tcPr>
          <w:p w:rsidR="00CD59DE" w:rsidRPr="00CD59DE" w:rsidRDefault="00CD59DE" w:rsidP="00CD59DE">
            <w:pPr>
              <w:tabs>
                <w:tab w:val="left" w:pos="175"/>
                <w:tab w:val="left" w:pos="317"/>
              </w:tabs>
              <w:rPr>
                <w:rFonts w:ascii="Times New Roman" w:hAnsi="Times New Roman" w:cs="Times New Roman"/>
                <w:sz w:val="24"/>
                <w:szCs w:val="24"/>
              </w:rPr>
            </w:pPr>
            <w:r w:rsidRPr="00CD59DE">
              <w:rPr>
                <w:rFonts w:ascii="Times New Roman" w:hAnsi="Times New Roman" w:cs="Times New Roman"/>
                <w:sz w:val="24"/>
                <w:szCs w:val="24"/>
              </w:rPr>
              <w:t>1.Материальные ресурсы, предназначенные для производства продукции и используемые при производстве продукции;</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2. Готовая продукция;</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3. Товары;</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4. Незавершенное производство;</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5. Недвижимость, приобретенная или созданная для продажи;</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6.Объекты интеллектуальной собственности, приобретенные или созданные для продажи</w:t>
            </w:r>
          </w:p>
        </w:tc>
      </w:tr>
      <w:tr w:rsidR="00CD59DE" w:rsidRPr="00CD59DE" w:rsidTr="00912530">
        <w:tc>
          <w:tcPr>
            <w:tcW w:w="2010" w:type="dxa"/>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2. Исключения из состава запасов</w:t>
            </w: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Незавершенное производство</w:t>
            </w:r>
          </w:p>
        </w:tc>
        <w:tc>
          <w:tcPr>
            <w:tcW w:w="4247" w:type="dxa"/>
          </w:tcPr>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1. Финансовые активы, в том числе предназначенные для продажи;</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2. МЦ других лиц, находящиеся у организации в связи с закупкой, хранением, транспортировкой, доработкой, переработкой, сервисным обслуживанием, продажей по агентским договорам, договорам комиссии, складского хранения, транспортной экспедиции, подряда, поставки;</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3. МЦ некоммерческой организации, предназначенные для безвозмездной передачи гражданам или юр лицам;</w:t>
            </w:r>
          </w:p>
        </w:tc>
      </w:tr>
      <w:tr w:rsidR="00CD59DE" w:rsidRPr="00CD59DE" w:rsidTr="00912530">
        <w:tc>
          <w:tcPr>
            <w:tcW w:w="2010" w:type="dxa"/>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3. Запасы, предназначенные для управленческих нужд</w:t>
            </w: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Включены в состав запасов</w:t>
            </w: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По решению организации могут не учитываться как запасы, при этом понесенные затраты должны признаваться расходами периода, в котором они были понесены.</w:t>
            </w:r>
          </w:p>
        </w:tc>
      </w:tr>
      <w:tr w:rsidR="00CD59DE" w:rsidRPr="00CD59DE" w:rsidTr="00912530">
        <w:tc>
          <w:tcPr>
            <w:tcW w:w="2010" w:type="dxa"/>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4. Единица БУ</w:t>
            </w: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Выбирается организацией самостоятельно из следующего перечня: номенклатурный номер, партия, однородная группа и т.п.</w:t>
            </w: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Выбирается организацией самостоятельно из следующего перечня: номенклатурный номер, партия, однородная группа и т.п.</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После признания запасов в бухгалтерском учете допускаются последующие изменения единиц их учета.</w:t>
            </w:r>
          </w:p>
        </w:tc>
      </w:tr>
      <w:tr w:rsidR="00CD59DE" w:rsidRPr="00CD59DE" w:rsidTr="00912530">
        <w:tc>
          <w:tcPr>
            <w:tcW w:w="2010" w:type="dxa"/>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5. Критерии признания в БУ</w:t>
            </w: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Не указаны в ПБУ</w:t>
            </w: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Запасы признаются в БУ при одновременном соблюдении следующих условий:</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lastRenderedPageBreak/>
              <w:t>1. затраты, понесенные в связи с приобретением или созданием запасов, обеспечат получение в будущем экономических выгод организацией (достижение некоммерческой организацией целей, ради которых она создана);</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2. определена сумма затрат, понесенных в связи с приобретением или созданием запасов, или приравненная к ней величина.</w:t>
            </w:r>
          </w:p>
        </w:tc>
      </w:tr>
      <w:tr w:rsidR="00CD59DE" w:rsidRPr="00CD59DE" w:rsidTr="00912530">
        <w:trPr>
          <w:trHeight w:val="278"/>
        </w:trPr>
        <w:tc>
          <w:tcPr>
            <w:tcW w:w="2010" w:type="dxa"/>
            <w:vMerge w:val="restart"/>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lastRenderedPageBreak/>
              <w:t>6. Оценка при поступлении</w:t>
            </w:r>
          </w:p>
        </w:tc>
        <w:tc>
          <w:tcPr>
            <w:tcW w:w="3088" w:type="dxa"/>
            <w:vMerge w:val="restart"/>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Фактическая с/с -для всех запасов правила учета одинаковы</w:t>
            </w: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1. При признании:</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фактическая с/с - при этом правила учета будут разные для объектов незавершенного производства, готовой продукции и для остальных запасов.</w:t>
            </w:r>
          </w:p>
        </w:tc>
      </w:tr>
      <w:tr w:rsidR="00CD59DE" w:rsidRPr="00CD59DE" w:rsidTr="00912530">
        <w:trPr>
          <w:trHeight w:val="277"/>
        </w:trPr>
        <w:tc>
          <w:tcPr>
            <w:tcW w:w="2010" w:type="dxa"/>
            <w:vMerge/>
            <w:vAlign w:val="center"/>
          </w:tcPr>
          <w:p w:rsidR="00CD59DE" w:rsidRPr="00CD59DE" w:rsidRDefault="00CD59DE" w:rsidP="00CD59DE">
            <w:pPr>
              <w:spacing w:line="259" w:lineRule="auto"/>
              <w:rPr>
                <w:rFonts w:ascii="Times New Roman" w:hAnsi="Times New Roman" w:cs="Times New Roman"/>
                <w:sz w:val="24"/>
                <w:szCs w:val="24"/>
              </w:rPr>
            </w:pPr>
          </w:p>
        </w:tc>
        <w:tc>
          <w:tcPr>
            <w:tcW w:w="3088" w:type="dxa"/>
            <w:vMerge/>
          </w:tcPr>
          <w:p w:rsidR="00CD59DE" w:rsidRPr="00CD59DE" w:rsidRDefault="00CD59DE" w:rsidP="00CD59DE">
            <w:pPr>
              <w:spacing w:line="259" w:lineRule="auto"/>
              <w:rPr>
                <w:rFonts w:ascii="Times New Roman" w:hAnsi="Times New Roman" w:cs="Times New Roman"/>
                <w:sz w:val="24"/>
                <w:szCs w:val="24"/>
              </w:rPr>
            </w:pP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2. После признания:</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фактическая с/с;</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xml:space="preserve">-чистая стоимость продажи. </w:t>
            </w:r>
          </w:p>
        </w:tc>
      </w:tr>
      <w:tr w:rsidR="00CD59DE" w:rsidRPr="00CD59DE" w:rsidTr="00912530">
        <w:trPr>
          <w:trHeight w:val="2115"/>
        </w:trPr>
        <w:tc>
          <w:tcPr>
            <w:tcW w:w="2010" w:type="dxa"/>
            <w:vMerge w:val="restart"/>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7. Формирование с/с запасов в отдельных случаях</w:t>
            </w: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xml:space="preserve">1.Внесенные в счет вклада в УК – </w:t>
            </w:r>
            <w:r w:rsidRPr="00CD59DE">
              <w:rPr>
                <w:rFonts w:ascii="Times New Roman" w:hAnsi="Times New Roman" w:cs="Times New Roman"/>
                <w:sz w:val="24"/>
                <w:szCs w:val="24"/>
                <w:u w:val="single"/>
              </w:rPr>
              <w:t>согласованная денежная оценка с учредителями</w:t>
            </w:r>
          </w:p>
          <w:p w:rsidR="00CD59DE" w:rsidRPr="00CD59DE" w:rsidRDefault="00CD59DE" w:rsidP="00CD59DE">
            <w:pPr>
              <w:rPr>
                <w:rFonts w:ascii="Times New Roman" w:hAnsi="Times New Roman" w:cs="Times New Roman"/>
                <w:sz w:val="24"/>
                <w:szCs w:val="24"/>
              </w:rPr>
            </w:pP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xml:space="preserve">1. С отсрочкой или рассрочкой платежа на период, превышающий 12 месяцев, или меньший срок, установленный организацией - </w:t>
            </w:r>
            <w:r w:rsidRPr="00CD59DE">
              <w:rPr>
                <w:rFonts w:ascii="Times New Roman" w:hAnsi="Times New Roman" w:cs="Times New Roman"/>
                <w:sz w:val="24"/>
                <w:szCs w:val="24"/>
                <w:u w:val="single"/>
              </w:rPr>
              <w:t>по сумме, которую организация могла уплатить без отсрочки (рассрочки).</w:t>
            </w:r>
            <w:r w:rsidRPr="00CD59DE">
              <w:rPr>
                <w:rFonts w:ascii="Times New Roman" w:hAnsi="Times New Roman" w:cs="Times New Roman"/>
                <w:sz w:val="24"/>
                <w:szCs w:val="24"/>
              </w:rPr>
              <w:t xml:space="preserve"> Разницу между этой суммой и номинальной величиной будущего платежа нужно учитывать по правилам ПБУ 15/2008;</w:t>
            </w:r>
          </w:p>
        </w:tc>
      </w:tr>
      <w:tr w:rsidR="00CD59DE" w:rsidRPr="00CD59DE" w:rsidTr="00912530">
        <w:trPr>
          <w:trHeight w:val="2115"/>
        </w:trPr>
        <w:tc>
          <w:tcPr>
            <w:tcW w:w="2010" w:type="dxa"/>
            <w:vMerge/>
            <w:vAlign w:val="center"/>
          </w:tcPr>
          <w:p w:rsidR="00CD59DE" w:rsidRPr="00CD59DE" w:rsidRDefault="00CD59DE" w:rsidP="00CD59DE">
            <w:pPr>
              <w:spacing w:line="259" w:lineRule="auto"/>
              <w:rPr>
                <w:rFonts w:ascii="Times New Roman" w:hAnsi="Times New Roman" w:cs="Times New Roman"/>
                <w:sz w:val="24"/>
                <w:szCs w:val="24"/>
              </w:rPr>
            </w:pP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xml:space="preserve">2. По договору дарения, безвозмездно, от выбытия – </w:t>
            </w:r>
            <w:r w:rsidRPr="00CD59DE">
              <w:rPr>
                <w:rFonts w:ascii="Times New Roman" w:hAnsi="Times New Roman" w:cs="Times New Roman"/>
                <w:sz w:val="24"/>
                <w:szCs w:val="24"/>
                <w:u w:val="single"/>
              </w:rPr>
              <w:t>текущая рыночная стоимость</w:t>
            </w:r>
          </w:p>
          <w:p w:rsidR="00CD59DE" w:rsidRPr="00CD59DE" w:rsidRDefault="00CD59DE" w:rsidP="00CD59DE">
            <w:pPr>
              <w:spacing w:line="259" w:lineRule="auto"/>
              <w:rPr>
                <w:rFonts w:ascii="Times New Roman" w:hAnsi="Times New Roman" w:cs="Times New Roman"/>
                <w:sz w:val="24"/>
                <w:szCs w:val="24"/>
              </w:rPr>
            </w:pP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xml:space="preserve">2. Безвозмездно, с оплатой неденежными средствами – </w:t>
            </w:r>
            <w:r w:rsidRPr="00CD59DE">
              <w:rPr>
                <w:rFonts w:ascii="Times New Roman" w:hAnsi="Times New Roman" w:cs="Times New Roman"/>
                <w:sz w:val="24"/>
                <w:szCs w:val="24"/>
                <w:u w:val="single"/>
              </w:rPr>
              <w:t>по справедливой стоимости</w:t>
            </w:r>
          </w:p>
        </w:tc>
      </w:tr>
      <w:tr w:rsidR="00CD59DE" w:rsidRPr="00CD59DE" w:rsidTr="00912530">
        <w:trPr>
          <w:trHeight w:val="2115"/>
        </w:trPr>
        <w:tc>
          <w:tcPr>
            <w:tcW w:w="2010" w:type="dxa"/>
            <w:vMerge/>
            <w:vAlign w:val="center"/>
          </w:tcPr>
          <w:p w:rsidR="00CD59DE" w:rsidRPr="00CD59DE" w:rsidRDefault="00CD59DE" w:rsidP="00CD59DE">
            <w:pPr>
              <w:spacing w:line="259" w:lineRule="auto"/>
              <w:rPr>
                <w:rFonts w:ascii="Times New Roman" w:hAnsi="Times New Roman" w:cs="Times New Roman"/>
                <w:sz w:val="24"/>
                <w:szCs w:val="24"/>
              </w:rPr>
            </w:pP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xml:space="preserve">3. С оплатой неденежными средствами – </w:t>
            </w:r>
            <w:r w:rsidRPr="00CD59DE">
              <w:rPr>
                <w:rFonts w:ascii="Times New Roman" w:hAnsi="Times New Roman" w:cs="Times New Roman"/>
                <w:sz w:val="24"/>
                <w:szCs w:val="24"/>
                <w:u w:val="single"/>
              </w:rPr>
              <w:t>из стоимости аналогичных активов (рыночная)</w:t>
            </w:r>
          </w:p>
          <w:p w:rsidR="00CD59DE" w:rsidRPr="00CD59DE" w:rsidRDefault="00CD59DE" w:rsidP="00CD59DE">
            <w:pPr>
              <w:spacing w:line="259" w:lineRule="auto"/>
              <w:rPr>
                <w:rFonts w:ascii="Times New Roman" w:hAnsi="Times New Roman" w:cs="Times New Roman"/>
                <w:sz w:val="24"/>
                <w:szCs w:val="24"/>
              </w:rPr>
            </w:pPr>
          </w:p>
        </w:tc>
        <w:tc>
          <w:tcPr>
            <w:tcW w:w="4247"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xml:space="preserve">3. От выбытия - </w:t>
            </w:r>
            <w:r w:rsidRPr="00CD59DE">
              <w:rPr>
                <w:rFonts w:ascii="Times New Roman" w:hAnsi="Times New Roman" w:cs="Times New Roman"/>
                <w:sz w:val="24"/>
                <w:szCs w:val="24"/>
                <w:u w:val="single"/>
              </w:rPr>
              <w:t>по наименьшей из двух величин:</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стоимости, по которой организация учитывает аналогичные запасы;</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 суммы балансовой стоимости списываемых активов и затрат, понесенных при демонтаже и разборке объектов, извлечении запасов, приведении их в надлежащее состояние</w:t>
            </w:r>
          </w:p>
        </w:tc>
      </w:tr>
      <w:tr w:rsidR="00CD59DE" w:rsidRPr="00CD59DE" w:rsidTr="00912530">
        <w:trPr>
          <w:trHeight w:val="848"/>
        </w:trPr>
        <w:tc>
          <w:tcPr>
            <w:tcW w:w="2010" w:type="dxa"/>
            <w:vAlign w:val="center"/>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lastRenderedPageBreak/>
              <w:t>7. Момент времени списания запасов</w:t>
            </w:r>
          </w:p>
          <w:p w:rsidR="00CD59DE" w:rsidRPr="00CD59DE" w:rsidRDefault="00CD59DE" w:rsidP="00CD59DE">
            <w:pPr>
              <w:spacing w:line="259" w:lineRule="auto"/>
              <w:rPr>
                <w:rFonts w:ascii="Times New Roman" w:hAnsi="Times New Roman" w:cs="Times New Roman"/>
                <w:sz w:val="24"/>
                <w:szCs w:val="24"/>
              </w:rPr>
            </w:pPr>
          </w:p>
        </w:tc>
        <w:tc>
          <w:tcPr>
            <w:tcW w:w="3088" w:type="dxa"/>
          </w:tcPr>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Не указаны в ПБУ</w:t>
            </w:r>
          </w:p>
        </w:tc>
        <w:tc>
          <w:tcPr>
            <w:tcW w:w="4247" w:type="dxa"/>
          </w:tcPr>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1. признание выручки от продажи;</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2. осуществление иного списания запасов;</w:t>
            </w:r>
          </w:p>
          <w:p w:rsidR="00CD59DE" w:rsidRPr="00CD59DE" w:rsidRDefault="00CD59DE" w:rsidP="00CD59DE">
            <w:pPr>
              <w:spacing w:line="259" w:lineRule="auto"/>
              <w:rPr>
                <w:rFonts w:ascii="Times New Roman" w:hAnsi="Times New Roman" w:cs="Times New Roman"/>
                <w:sz w:val="24"/>
                <w:szCs w:val="24"/>
              </w:rPr>
            </w:pPr>
            <w:r w:rsidRPr="00CD59DE">
              <w:rPr>
                <w:rFonts w:ascii="Times New Roman" w:hAnsi="Times New Roman" w:cs="Times New Roman"/>
                <w:sz w:val="24"/>
                <w:szCs w:val="24"/>
              </w:rPr>
              <w:t>3. отсутствие перспективы экономических выгод от дальнейшего использования;</w:t>
            </w:r>
          </w:p>
        </w:tc>
      </w:tr>
      <w:tr w:rsidR="00CD59DE" w:rsidRPr="00CD59DE" w:rsidTr="00912530">
        <w:trPr>
          <w:trHeight w:val="848"/>
        </w:trPr>
        <w:tc>
          <w:tcPr>
            <w:tcW w:w="2010" w:type="dxa"/>
            <w:vAlign w:val="center"/>
          </w:tcPr>
          <w:p w:rsidR="00CD59DE" w:rsidRPr="00CD59DE" w:rsidRDefault="00CD59DE" w:rsidP="00CD59DE">
            <w:pPr>
              <w:spacing w:after="160" w:line="259" w:lineRule="auto"/>
              <w:rPr>
                <w:rFonts w:ascii="Times New Roman" w:hAnsi="Times New Roman" w:cs="Times New Roman"/>
                <w:sz w:val="24"/>
                <w:szCs w:val="24"/>
              </w:rPr>
            </w:pPr>
            <w:r w:rsidRPr="00CD59DE">
              <w:rPr>
                <w:rFonts w:ascii="Times New Roman" w:hAnsi="Times New Roman" w:cs="Times New Roman"/>
                <w:sz w:val="24"/>
                <w:szCs w:val="24"/>
              </w:rPr>
              <w:t>8. Способ оценки при списании и отпуске запасов</w:t>
            </w:r>
          </w:p>
        </w:tc>
        <w:tc>
          <w:tcPr>
            <w:tcW w:w="3088" w:type="dxa"/>
          </w:tcPr>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1. по себестоимости каждой единицы;</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2. по средней себестоимости;</w:t>
            </w:r>
          </w:p>
          <w:p w:rsidR="00CD59DE" w:rsidRPr="00CD59DE" w:rsidRDefault="00CD59DE" w:rsidP="00CD59DE">
            <w:pPr>
              <w:spacing w:after="160" w:line="259" w:lineRule="auto"/>
              <w:rPr>
                <w:rFonts w:ascii="Times New Roman" w:hAnsi="Times New Roman" w:cs="Times New Roman"/>
                <w:sz w:val="24"/>
                <w:szCs w:val="24"/>
              </w:rPr>
            </w:pPr>
            <w:r w:rsidRPr="00CD59DE">
              <w:rPr>
                <w:rFonts w:ascii="Times New Roman" w:hAnsi="Times New Roman" w:cs="Times New Roman"/>
                <w:sz w:val="24"/>
                <w:szCs w:val="24"/>
              </w:rPr>
              <w:t>3. ФИФО.</w:t>
            </w:r>
          </w:p>
        </w:tc>
        <w:tc>
          <w:tcPr>
            <w:tcW w:w="4247" w:type="dxa"/>
          </w:tcPr>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1. по себестоимости каждой единицы;</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2. по средней себестоимости;</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3. ФИФО.</w:t>
            </w:r>
          </w:p>
        </w:tc>
      </w:tr>
      <w:tr w:rsidR="00CD59DE" w:rsidRPr="00CD59DE" w:rsidTr="00912530">
        <w:trPr>
          <w:trHeight w:val="679"/>
        </w:trPr>
        <w:tc>
          <w:tcPr>
            <w:tcW w:w="2010" w:type="dxa"/>
            <w:vAlign w:val="center"/>
          </w:tcPr>
          <w:p w:rsidR="00CD59DE" w:rsidRPr="00CD59DE" w:rsidRDefault="00CD59DE" w:rsidP="00CD59DE">
            <w:pPr>
              <w:spacing w:after="160" w:line="259" w:lineRule="auto"/>
              <w:rPr>
                <w:rFonts w:ascii="Times New Roman" w:hAnsi="Times New Roman" w:cs="Times New Roman"/>
                <w:sz w:val="24"/>
                <w:szCs w:val="24"/>
              </w:rPr>
            </w:pPr>
            <w:r w:rsidRPr="00CD59DE">
              <w:rPr>
                <w:rFonts w:ascii="Times New Roman" w:hAnsi="Times New Roman" w:cs="Times New Roman"/>
                <w:sz w:val="24"/>
                <w:szCs w:val="24"/>
              </w:rPr>
              <w:t>9. Информация, раскрываемая в отчетности</w:t>
            </w:r>
          </w:p>
        </w:tc>
        <w:tc>
          <w:tcPr>
            <w:tcW w:w="3088" w:type="dxa"/>
          </w:tcPr>
          <w:p w:rsidR="00CD59DE" w:rsidRPr="00CD59DE" w:rsidRDefault="00CD59DE" w:rsidP="00CD59DE">
            <w:pPr>
              <w:spacing w:after="160" w:line="259" w:lineRule="auto"/>
              <w:rPr>
                <w:rFonts w:ascii="Times New Roman" w:hAnsi="Times New Roman" w:cs="Times New Roman"/>
                <w:sz w:val="24"/>
                <w:szCs w:val="24"/>
              </w:rPr>
            </w:pPr>
            <w:r w:rsidRPr="00CD59DE">
              <w:rPr>
                <w:rFonts w:ascii="Times New Roman" w:hAnsi="Times New Roman" w:cs="Times New Roman"/>
                <w:sz w:val="24"/>
                <w:szCs w:val="24"/>
              </w:rPr>
              <w:t>1. стоимость МПЗ, исходя из используемых способов оценки запасов;</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2. способы оценки МПЗ по их группам (видам);</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3. последствия изменений способов оценки МПЗ;</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4. стоимость МПЗ, переданных в залог;</w:t>
            </w:r>
          </w:p>
          <w:p w:rsidR="00CD59DE" w:rsidRPr="00CD59DE" w:rsidRDefault="00CD59DE" w:rsidP="00CD59DE">
            <w:pPr>
              <w:spacing w:after="160" w:line="259" w:lineRule="auto"/>
              <w:rPr>
                <w:rFonts w:ascii="Times New Roman" w:hAnsi="Times New Roman" w:cs="Times New Roman"/>
                <w:sz w:val="24"/>
                <w:szCs w:val="24"/>
              </w:rPr>
            </w:pPr>
            <w:r w:rsidRPr="00CD59DE">
              <w:rPr>
                <w:rFonts w:ascii="Times New Roman" w:hAnsi="Times New Roman" w:cs="Times New Roman"/>
                <w:sz w:val="24"/>
                <w:szCs w:val="24"/>
              </w:rPr>
              <w:t>5. величина и движение резервов под снижение стоимости материальных ценностей.</w:t>
            </w:r>
          </w:p>
        </w:tc>
        <w:tc>
          <w:tcPr>
            <w:tcW w:w="4247" w:type="dxa"/>
          </w:tcPr>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1. балансовая стоимость запасов на начало и конец отчетного периода;</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2. сверка остатков запасов в разрезе фактической себестоимости и обесценения на начало и конец отчетного периода и движения запасов за отчетный период;</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3. причины восстановления резерва</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4. балансовая стоимость запасов, на которые имеются ограничения имущественных прав организации, в том числе залоговых</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5. способы расчета себестоимости запасов;</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6. последствия изменения способов расчета себестоимости запасов (по сравнению с предыдущим отчетным периодом);</w:t>
            </w:r>
          </w:p>
          <w:p w:rsidR="00CD59DE" w:rsidRPr="00CD59DE" w:rsidRDefault="00CD59DE" w:rsidP="00CD59DE">
            <w:pPr>
              <w:rPr>
                <w:rFonts w:ascii="Times New Roman" w:hAnsi="Times New Roman" w:cs="Times New Roman"/>
                <w:sz w:val="24"/>
                <w:szCs w:val="24"/>
              </w:rPr>
            </w:pPr>
            <w:r w:rsidRPr="00CD59DE">
              <w:rPr>
                <w:rFonts w:ascii="Times New Roman" w:hAnsi="Times New Roman" w:cs="Times New Roman"/>
                <w:sz w:val="24"/>
                <w:szCs w:val="24"/>
              </w:rPr>
              <w:t>7. авансы, предварительная оплата, задатки, уплаченные организацией в связи с приобретением, созданием, переработкой запасов.</w:t>
            </w:r>
          </w:p>
        </w:tc>
      </w:tr>
    </w:tbl>
    <w:p w:rsidR="00CD59DE" w:rsidRDefault="00CD59DE" w:rsidP="00CD59DE">
      <w:pPr>
        <w:spacing w:after="0" w:line="360" w:lineRule="auto"/>
        <w:ind w:firstLine="709"/>
        <w:jc w:val="both"/>
        <w:rPr>
          <w:rFonts w:ascii="Times New Roman" w:hAnsi="Times New Roman" w:cs="Times New Roman"/>
          <w:b/>
          <w:sz w:val="28"/>
          <w:szCs w:val="28"/>
        </w:rPr>
      </w:pPr>
    </w:p>
    <w:p w:rsidR="008C6271" w:rsidRDefault="008C6271" w:rsidP="008C6271">
      <w:pPr>
        <w:spacing w:after="0" w:line="360" w:lineRule="auto"/>
        <w:ind w:firstLine="709"/>
        <w:jc w:val="center"/>
        <w:rPr>
          <w:rFonts w:ascii="Times New Roman" w:hAnsi="Times New Roman" w:cs="Times New Roman"/>
          <w:sz w:val="28"/>
          <w:szCs w:val="28"/>
        </w:rPr>
      </w:pPr>
      <w:r w:rsidRPr="00CD59DE">
        <w:rPr>
          <w:rFonts w:ascii="Times New Roman" w:hAnsi="Times New Roman" w:cs="Times New Roman"/>
          <w:sz w:val="28"/>
          <w:szCs w:val="28"/>
        </w:rPr>
        <w:t xml:space="preserve">Таблица 2 – </w:t>
      </w:r>
      <w:r>
        <w:rPr>
          <w:rFonts w:ascii="Times New Roman" w:hAnsi="Times New Roman" w:cs="Times New Roman"/>
          <w:sz w:val="28"/>
          <w:szCs w:val="28"/>
        </w:rPr>
        <w:t>Формирование фактической себестоимости запасов при их признании по ФСБУ 5/2019</w:t>
      </w:r>
    </w:p>
    <w:tbl>
      <w:tblPr>
        <w:tblStyle w:val="aa"/>
        <w:tblW w:w="0" w:type="auto"/>
        <w:tblLook w:val="04A0" w:firstRow="1" w:lastRow="0" w:firstColumn="1" w:lastColumn="0" w:noHBand="0" w:noVBand="1"/>
      </w:tblPr>
      <w:tblGrid>
        <w:gridCol w:w="1992"/>
        <w:gridCol w:w="3540"/>
        <w:gridCol w:w="3813"/>
      </w:tblGrid>
      <w:tr w:rsidR="008C6271" w:rsidRPr="001D3E45" w:rsidTr="009004C1">
        <w:tc>
          <w:tcPr>
            <w:tcW w:w="1992" w:type="dxa"/>
            <w:vAlign w:val="center"/>
          </w:tcPr>
          <w:p w:rsidR="008C6271" w:rsidRPr="001D3E45" w:rsidRDefault="008C6271" w:rsidP="009004C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Вид запаса</w:t>
            </w:r>
          </w:p>
        </w:tc>
        <w:tc>
          <w:tcPr>
            <w:tcW w:w="3540" w:type="dxa"/>
            <w:vAlign w:val="center"/>
          </w:tcPr>
          <w:p w:rsidR="008C6271" w:rsidRPr="001D3E45" w:rsidRDefault="008C6271" w:rsidP="009004C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Затраты, включаемые в с/с</w:t>
            </w:r>
          </w:p>
        </w:tc>
        <w:tc>
          <w:tcPr>
            <w:tcW w:w="3813" w:type="dxa"/>
            <w:vAlign w:val="center"/>
          </w:tcPr>
          <w:p w:rsidR="008C6271" w:rsidRPr="001D3E45" w:rsidRDefault="008C6271" w:rsidP="009004C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Затраты, не включаемые в с/с</w:t>
            </w:r>
          </w:p>
        </w:tc>
      </w:tr>
      <w:tr w:rsidR="008C6271" w:rsidRPr="001D3E45" w:rsidTr="008C6271">
        <w:tc>
          <w:tcPr>
            <w:tcW w:w="1992" w:type="dxa"/>
          </w:tcPr>
          <w:p w:rsidR="008C6271" w:rsidRDefault="008C6271" w:rsidP="008C627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1.Незавершенное производство и готовая продукция</w:t>
            </w:r>
          </w:p>
          <w:p w:rsidR="008C6271" w:rsidRPr="001D3E45" w:rsidRDefault="008C6271" w:rsidP="008C6271">
            <w:pPr>
              <w:rPr>
                <w:rFonts w:ascii="Times New Roman" w:eastAsia="Times New Roman" w:hAnsi="Times New Roman" w:cs="Times New Roman"/>
                <w:color w:val="000000"/>
                <w:sz w:val="24"/>
                <w:szCs w:val="24"/>
                <w:lang w:eastAsia="ru-RU"/>
              </w:rPr>
            </w:pPr>
          </w:p>
        </w:tc>
        <w:tc>
          <w:tcPr>
            <w:tcW w:w="3540" w:type="dxa"/>
          </w:tcPr>
          <w:p w:rsidR="008C6271" w:rsidRDefault="008C6271" w:rsidP="009004C1">
            <w:pPr>
              <w:tabs>
                <w:tab w:val="left" w:pos="163"/>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Прямые и косвенные затраты, включающие:</w:t>
            </w:r>
          </w:p>
          <w:p w:rsidR="008C6271" w:rsidRPr="001D3E45" w:rsidRDefault="008C6271" w:rsidP="009004C1">
            <w:pPr>
              <w:tabs>
                <w:tab w:val="left" w:pos="163"/>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3E45">
              <w:rPr>
                <w:rFonts w:ascii="Times New Roman" w:eastAsia="Times New Roman" w:hAnsi="Times New Roman" w:cs="Times New Roman"/>
                <w:color w:val="000000"/>
                <w:sz w:val="24"/>
                <w:szCs w:val="24"/>
                <w:lang w:eastAsia="ru-RU"/>
              </w:rPr>
              <w:t>материальные;</w:t>
            </w:r>
          </w:p>
          <w:p w:rsidR="008C6271" w:rsidRPr="001D3E45" w:rsidRDefault="008C6271" w:rsidP="009004C1">
            <w:pPr>
              <w:tabs>
                <w:tab w:val="left" w:pos="163"/>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3E45">
              <w:rPr>
                <w:rFonts w:ascii="Times New Roman" w:eastAsia="Times New Roman" w:hAnsi="Times New Roman" w:cs="Times New Roman"/>
                <w:color w:val="000000"/>
                <w:sz w:val="24"/>
                <w:szCs w:val="24"/>
                <w:lang w:eastAsia="ru-RU"/>
              </w:rPr>
              <w:t>затраты на оплату труда;</w:t>
            </w:r>
          </w:p>
          <w:p w:rsidR="008C6271" w:rsidRPr="001D3E45" w:rsidRDefault="008C6271" w:rsidP="009004C1">
            <w:pPr>
              <w:tabs>
                <w:tab w:val="left" w:pos="163"/>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3E45">
              <w:rPr>
                <w:rFonts w:ascii="Times New Roman" w:eastAsia="Times New Roman" w:hAnsi="Times New Roman" w:cs="Times New Roman"/>
                <w:color w:val="000000"/>
                <w:sz w:val="24"/>
                <w:szCs w:val="24"/>
                <w:lang w:eastAsia="ru-RU"/>
              </w:rPr>
              <w:t>отчисления на социальные нужды;</w:t>
            </w:r>
          </w:p>
          <w:p w:rsidR="008C6271" w:rsidRPr="001D3E45" w:rsidRDefault="008C6271" w:rsidP="009004C1">
            <w:pPr>
              <w:tabs>
                <w:tab w:val="left" w:pos="163"/>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3E45">
              <w:rPr>
                <w:rFonts w:ascii="Times New Roman" w:eastAsia="Times New Roman" w:hAnsi="Times New Roman" w:cs="Times New Roman"/>
                <w:color w:val="000000"/>
                <w:sz w:val="24"/>
                <w:szCs w:val="24"/>
                <w:lang w:eastAsia="ru-RU"/>
              </w:rPr>
              <w:t>амортизация;</w:t>
            </w:r>
          </w:p>
          <w:p w:rsidR="008C6271" w:rsidRPr="001D3E45" w:rsidRDefault="008C6271" w:rsidP="009004C1">
            <w:pPr>
              <w:tabs>
                <w:tab w:val="left" w:pos="163"/>
              </w:tabs>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D3E45">
              <w:rPr>
                <w:rFonts w:ascii="Times New Roman" w:eastAsia="Times New Roman" w:hAnsi="Times New Roman" w:cs="Times New Roman"/>
                <w:color w:val="000000"/>
                <w:sz w:val="24"/>
                <w:szCs w:val="24"/>
                <w:lang w:eastAsia="ru-RU"/>
              </w:rPr>
              <w:t>прочие затраты.</w:t>
            </w:r>
          </w:p>
        </w:tc>
        <w:tc>
          <w:tcPr>
            <w:tcW w:w="3813" w:type="dxa"/>
          </w:tcPr>
          <w:p w:rsidR="008C6271" w:rsidRPr="001D3E45" w:rsidRDefault="008C6271" w:rsidP="009004C1">
            <w:pPr>
              <w:rPr>
                <w:rFonts w:ascii="Times New Roman" w:eastAsia="Times New Roman" w:hAnsi="Times New Roman" w:cs="Times New Roman"/>
                <w:color w:val="000000"/>
                <w:sz w:val="24"/>
                <w:szCs w:val="24"/>
                <w:lang w:eastAsia="ru-RU"/>
              </w:rPr>
            </w:pPr>
            <w:r w:rsidRPr="001D3E45">
              <w:rPr>
                <w:rFonts w:ascii="Times New Roman" w:eastAsia="Times New Roman" w:hAnsi="Times New Roman" w:cs="Times New Roman"/>
                <w:color w:val="000000"/>
                <w:sz w:val="24"/>
                <w:szCs w:val="24"/>
                <w:lang w:eastAsia="ru-RU"/>
              </w:rPr>
              <w:t>- затраты, понесенные из-за ненадлежащей организации производственного процесса (сверхнормативные расходы, потери);</w:t>
            </w:r>
          </w:p>
          <w:p w:rsidR="008C6271" w:rsidRPr="001D3E45" w:rsidRDefault="008C6271" w:rsidP="009004C1">
            <w:pPr>
              <w:rPr>
                <w:rFonts w:ascii="Times New Roman" w:eastAsia="Times New Roman" w:hAnsi="Times New Roman" w:cs="Times New Roman"/>
                <w:color w:val="000000"/>
                <w:sz w:val="24"/>
                <w:szCs w:val="24"/>
                <w:lang w:eastAsia="ru-RU"/>
              </w:rPr>
            </w:pPr>
            <w:r w:rsidRPr="001D3E45">
              <w:rPr>
                <w:rFonts w:ascii="Times New Roman" w:eastAsia="Times New Roman" w:hAnsi="Times New Roman" w:cs="Times New Roman"/>
                <w:color w:val="000000"/>
                <w:sz w:val="24"/>
                <w:szCs w:val="24"/>
                <w:lang w:eastAsia="ru-RU"/>
              </w:rPr>
              <w:t>- затраты, возникшие в связи с чрезвычайными ситуациями;</w:t>
            </w:r>
          </w:p>
          <w:p w:rsidR="008C6271" w:rsidRPr="001D3E45" w:rsidRDefault="008C6271" w:rsidP="009004C1">
            <w:pPr>
              <w:rPr>
                <w:rFonts w:ascii="Times New Roman" w:eastAsia="Times New Roman" w:hAnsi="Times New Roman" w:cs="Times New Roman"/>
                <w:color w:val="000000"/>
                <w:sz w:val="24"/>
                <w:szCs w:val="24"/>
                <w:lang w:eastAsia="ru-RU"/>
              </w:rPr>
            </w:pPr>
            <w:r w:rsidRPr="001D3E45">
              <w:rPr>
                <w:rFonts w:ascii="Times New Roman" w:eastAsia="Times New Roman" w:hAnsi="Times New Roman" w:cs="Times New Roman"/>
                <w:color w:val="000000"/>
                <w:sz w:val="24"/>
                <w:szCs w:val="24"/>
                <w:lang w:eastAsia="ru-RU"/>
              </w:rPr>
              <w:t>- обесценение других активов;</w:t>
            </w:r>
          </w:p>
          <w:p w:rsidR="008C6271" w:rsidRPr="001D3E45" w:rsidRDefault="008C6271" w:rsidP="009004C1">
            <w:pPr>
              <w:rPr>
                <w:rFonts w:ascii="Times New Roman" w:eastAsia="Times New Roman" w:hAnsi="Times New Roman" w:cs="Times New Roman"/>
                <w:color w:val="000000"/>
                <w:sz w:val="24"/>
                <w:szCs w:val="24"/>
                <w:lang w:eastAsia="ru-RU"/>
              </w:rPr>
            </w:pPr>
            <w:r w:rsidRPr="001D3E45">
              <w:rPr>
                <w:rFonts w:ascii="Times New Roman" w:eastAsia="Times New Roman" w:hAnsi="Times New Roman" w:cs="Times New Roman"/>
                <w:color w:val="000000"/>
                <w:sz w:val="24"/>
                <w:szCs w:val="24"/>
                <w:lang w:eastAsia="ru-RU"/>
              </w:rPr>
              <w:t xml:space="preserve">- управленческие расходы, кроме случаев, когда они непосредственно связаны с </w:t>
            </w:r>
            <w:r w:rsidRPr="001D3E45">
              <w:rPr>
                <w:rFonts w:ascii="Times New Roman" w:eastAsia="Times New Roman" w:hAnsi="Times New Roman" w:cs="Times New Roman"/>
                <w:color w:val="000000"/>
                <w:sz w:val="24"/>
                <w:szCs w:val="24"/>
                <w:lang w:eastAsia="ru-RU"/>
              </w:rPr>
              <w:lastRenderedPageBreak/>
              <w:t>производством продукции, выполнением работ, оказанием услуг;</w:t>
            </w:r>
          </w:p>
          <w:p w:rsidR="008C6271" w:rsidRPr="001D3E45" w:rsidRDefault="008C6271" w:rsidP="009004C1">
            <w:pPr>
              <w:rPr>
                <w:rFonts w:ascii="Times New Roman" w:eastAsia="Times New Roman" w:hAnsi="Times New Roman" w:cs="Times New Roman"/>
                <w:color w:val="000000"/>
                <w:sz w:val="24"/>
                <w:szCs w:val="24"/>
                <w:lang w:eastAsia="ru-RU"/>
              </w:rPr>
            </w:pPr>
            <w:r w:rsidRPr="001D3E45">
              <w:rPr>
                <w:rFonts w:ascii="Times New Roman" w:eastAsia="Times New Roman" w:hAnsi="Times New Roman" w:cs="Times New Roman"/>
                <w:color w:val="000000"/>
                <w:sz w:val="24"/>
                <w:szCs w:val="24"/>
                <w:lang w:eastAsia="ru-RU"/>
              </w:rPr>
              <w:t>- расходы на хранение, если оно не является частью технологии производства;</w:t>
            </w:r>
          </w:p>
          <w:p w:rsidR="008C6271" w:rsidRPr="001D3E45" w:rsidRDefault="008C6271" w:rsidP="009004C1">
            <w:pPr>
              <w:rPr>
                <w:rFonts w:ascii="Times New Roman" w:eastAsia="Times New Roman" w:hAnsi="Times New Roman" w:cs="Times New Roman"/>
                <w:color w:val="000000"/>
                <w:sz w:val="24"/>
                <w:szCs w:val="24"/>
                <w:lang w:eastAsia="ru-RU"/>
              </w:rPr>
            </w:pPr>
            <w:r w:rsidRPr="001D3E45">
              <w:rPr>
                <w:rFonts w:ascii="Times New Roman" w:eastAsia="Times New Roman" w:hAnsi="Times New Roman" w:cs="Times New Roman"/>
                <w:color w:val="000000"/>
                <w:sz w:val="24"/>
                <w:szCs w:val="24"/>
                <w:lang w:eastAsia="ru-RU"/>
              </w:rPr>
              <w:t>- расходы на рекламу и продвижение продукции;</w:t>
            </w:r>
          </w:p>
          <w:p w:rsidR="008C6271" w:rsidRPr="001D3E45" w:rsidRDefault="008C6271" w:rsidP="009004C1">
            <w:pPr>
              <w:rPr>
                <w:rFonts w:ascii="Times New Roman" w:eastAsia="Times New Roman" w:hAnsi="Times New Roman" w:cs="Times New Roman"/>
                <w:color w:val="000000"/>
                <w:sz w:val="24"/>
                <w:szCs w:val="24"/>
                <w:lang w:eastAsia="ru-RU"/>
              </w:rPr>
            </w:pPr>
            <w:r w:rsidRPr="001D3E45">
              <w:rPr>
                <w:rFonts w:ascii="Times New Roman" w:eastAsia="Times New Roman" w:hAnsi="Times New Roman" w:cs="Times New Roman"/>
                <w:color w:val="000000"/>
                <w:sz w:val="24"/>
                <w:szCs w:val="24"/>
                <w:lang w:eastAsia="ru-RU"/>
              </w:rPr>
              <w:t>- иные затраты, которые не являются необходимыми.</w:t>
            </w:r>
          </w:p>
        </w:tc>
      </w:tr>
      <w:tr w:rsidR="008C6271" w:rsidRPr="001D3E45" w:rsidTr="008C6271">
        <w:tc>
          <w:tcPr>
            <w:tcW w:w="1992" w:type="dxa"/>
          </w:tcPr>
          <w:p w:rsidR="008C6271" w:rsidRPr="001D3E45" w:rsidRDefault="008C6271" w:rsidP="008C627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 Остальные запасы</w:t>
            </w:r>
          </w:p>
        </w:tc>
        <w:tc>
          <w:tcPr>
            <w:tcW w:w="3540" w:type="dxa"/>
          </w:tcPr>
          <w:p w:rsidR="008C6271" w:rsidRDefault="008C6271" w:rsidP="009004C1">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97BEA">
              <w:rPr>
                <w:rFonts w:ascii="Times New Roman" w:eastAsia="Times New Roman" w:hAnsi="Times New Roman" w:cs="Times New Roman"/>
                <w:color w:val="000000"/>
                <w:sz w:val="24"/>
                <w:szCs w:val="24"/>
                <w:lang w:eastAsia="ru-RU"/>
              </w:rPr>
              <w:t>суммы, уплаченные поставщику с учетом скидок, вычетов, премий и льгот, при этом без учета возмещаемых налогов и сборов. (предоплата не является затратами пока поставщик не предоставит запасы, выполнит работу/услуги)</w:t>
            </w:r>
            <w:r>
              <w:rPr>
                <w:rFonts w:ascii="Times New Roman" w:eastAsia="Times New Roman" w:hAnsi="Times New Roman" w:cs="Times New Roman"/>
                <w:color w:val="000000"/>
                <w:sz w:val="24"/>
                <w:szCs w:val="24"/>
                <w:lang w:eastAsia="ru-RU"/>
              </w:rPr>
              <w:t>;</w:t>
            </w:r>
          </w:p>
          <w:p w:rsidR="008C6271" w:rsidRPr="00397BEA"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затраты на заготовку и доставку;</w:t>
            </w:r>
          </w:p>
          <w:p w:rsidR="008C6271" w:rsidRPr="00397BEA"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затраты на доведение запасов до надлежащего состояния;</w:t>
            </w:r>
          </w:p>
          <w:p w:rsidR="008C6271" w:rsidRPr="00397BEA"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стоимость демонтажа, утилизации запасов и мер по восстановлению окружающей среды;</w:t>
            </w:r>
          </w:p>
          <w:p w:rsidR="008C6271" w:rsidRPr="00397BEA"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проценты, включаемые в стоимость инвестиционного актива (связанные с приобретением (созданием) запасов);</w:t>
            </w:r>
          </w:p>
          <w:p w:rsidR="008C6271" w:rsidRPr="001D3E45"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иные необходимые затраты.</w:t>
            </w:r>
          </w:p>
        </w:tc>
        <w:tc>
          <w:tcPr>
            <w:tcW w:w="3813" w:type="dxa"/>
          </w:tcPr>
          <w:p w:rsidR="008C6271" w:rsidRPr="00397BEA"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затраты, возникшие из-за чрезвычайных ситуаций;</w:t>
            </w:r>
          </w:p>
          <w:p w:rsidR="008C6271" w:rsidRPr="00397BEA"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управленческие расходы, кроме случаев, когда они непосредственно связаны с приобретением (созданием) запасов;</w:t>
            </w:r>
          </w:p>
          <w:p w:rsidR="008C6271" w:rsidRPr="00397BEA"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расходы на хранение запасов, если оно не является частью технологии производства или условием закупки;</w:t>
            </w:r>
          </w:p>
          <w:p w:rsidR="008C6271" w:rsidRPr="001D3E45" w:rsidRDefault="008C6271" w:rsidP="009004C1">
            <w:pPr>
              <w:rPr>
                <w:rFonts w:ascii="Times New Roman" w:eastAsia="Times New Roman" w:hAnsi="Times New Roman" w:cs="Times New Roman"/>
                <w:color w:val="000000"/>
                <w:sz w:val="24"/>
                <w:szCs w:val="24"/>
                <w:lang w:eastAsia="ru-RU"/>
              </w:rPr>
            </w:pPr>
            <w:r w:rsidRPr="00397BEA">
              <w:rPr>
                <w:rFonts w:ascii="Times New Roman" w:eastAsia="Times New Roman" w:hAnsi="Times New Roman" w:cs="Times New Roman"/>
                <w:color w:val="000000"/>
                <w:sz w:val="24"/>
                <w:szCs w:val="24"/>
                <w:lang w:eastAsia="ru-RU"/>
              </w:rPr>
              <w:t>- иные затраты, которые не являются необходимыми.</w:t>
            </w:r>
          </w:p>
        </w:tc>
      </w:tr>
    </w:tbl>
    <w:p w:rsidR="008C6271" w:rsidRPr="00CD59DE" w:rsidRDefault="008C6271" w:rsidP="008C6271">
      <w:pPr>
        <w:spacing w:after="0" w:line="360" w:lineRule="auto"/>
        <w:ind w:firstLine="709"/>
        <w:jc w:val="center"/>
        <w:rPr>
          <w:rFonts w:ascii="Times New Roman" w:hAnsi="Times New Roman" w:cs="Times New Roman"/>
          <w:sz w:val="28"/>
          <w:szCs w:val="28"/>
        </w:rPr>
      </w:pPr>
    </w:p>
    <w:p w:rsidR="00CD59DE" w:rsidRDefault="00CD59DE" w:rsidP="00CD59DE">
      <w:pPr>
        <w:spacing w:after="0" w:line="360" w:lineRule="auto"/>
        <w:ind w:firstLine="709"/>
        <w:jc w:val="both"/>
        <w:rPr>
          <w:rFonts w:ascii="Times New Roman" w:hAnsi="Times New Roman" w:cs="Times New Roman"/>
          <w:b/>
          <w:sz w:val="28"/>
          <w:szCs w:val="28"/>
        </w:rPr>
      </w:pPr>
    </w:p>
    <w:p w:rsidR="00CD59DE" w:rsidRDefault="00CD59DE" w:rsidP="00CD59DE">
      <w:pPr>
        <w:spacing w:after="0" w:line="360" w:lineRule="auto"/>
        <w:ind w:firstLine="709"/>
        <w:jc w:val="both"/>
        <w:rPr>
          <w:rFonts w:ascii="Times New Roman" w:hAnsi="Times New Roman" w:cs="Times New Roman"/>
          <w:b/>
          <w:sz w:val="28"/>
          <w:szCs w:val="28"/>
        </w:rPr>
      </w:pPr>
    </w:p>
    <w:p w:rsidR="00CD59DE" w:rsidRDefault="00CD59DE" w:rsidP="00CD59DE">
      <w:pPr>
        <w:spacing w:after="0" w:line="360" w:lineRule="auto"/>
        <w:ind w:firstLine="709"/>
        <w:jc w:val="both"/>
        <w:rPr>
          <w:rFonts w:ascii="Times New Roman" w:hAnsi="Times New Roman" w:cs="Times New Roman"/>
          <w:b/>
          <w:sz w:val="28"/>
          <w:szCs w:val="28"/>
        </w:rPr>
      </w:pPr>
    </w:p>
    <w:p w:rsidR="00CD59DE" w:rsidRDefault="00CD59DE" w:rsidP="008C6271">
      <w:pPr>
        <w:spacing w:after="0" w:line="360" w:lineRule="auto"/>
        <w:jc w:val="both"/>
        <w:rPr>
          <w:rFonts w:ascii="Times New Roman" w:hAnsi="Times New Roman" w:cs="Times New Roman"/>
          <w:b/>
          <w:sz w:val="28"/>
          <w:szCs w:val="28"/>
        </w:rPr>
      </w:pPr>
    </w:p>
    <w:p w:rsidR="008C6271" w:rsidRDefault="008C6271" w:rsidP="008C6271">
      <w:pPr>
        <w:spacing w:after="0" w:line="360" w:lineRule="auto"/>
        <w:jc w:val="both"/>
        <w:rPr>
          <w:rFonts w:ascii="Times New Roman" w:hAnsi="Times New Roman" w:cs="Times New Roman"/>
          <w:b/>
          <w:sz w:val="28"/>
          <w:szCs w:val="28"/>
        </w:rPr>
      </w:pPr>
    </w:p>
    <w:p w:rsidR="008C6271" w:rsidRDefault="008C6271" w:rsidP="008C6271">
      <w:pPr>
        <w:spacing w:after="0" w:line="360" w:lineRule="auto"/>
        <w:jc w:val="both"/>
        <w:rPr>
          <w:rFonts w:ascii="Times New Roman" w:hAnsi="Times New Roman" w:cs="Times New Roman"/>
          <w:b/>
          <w:sz w:val="28"/>
          <w:szCs w:val="28"/>
        </w:rPr>
      </w:pPr>
    </w:p>
    <w:p w:rsidR="008C6271" w:rsidRDefault="008C6271" w:rsidP="008C6271">
      <w:pPr>
        <w:spacing w:after="0" w:line="360" w:lineRule="auto"/>
        <w:jc w:val="both"/>
        <w:rPr>
          <w:rFonts w:ascii="Times New Roman" w:hAnsi="Times New Roman" w:cs="Times New Roman"/>
          <w:b/>
          <w:sz w:val="28"/>
          <w:szCs w:val="28"/>
        </w:rPr>
      </w:pPr>
    </w:p>
    <w:p w:rsidR="008C6271" w:rsidRDefault="008C6271" w:rsidP="008C6271">
      <w:pPr>
        <w:spacing w:after="0" w:line="360" w:lineRule="auto"/>
        <w:jc w:val="both"/>
        <w:rPr>
          <w:rFonts w:ascii="Times New Roman" w:hAnsi="Times New Roman" w:cs="Times New Roman"/>
          <w:b/>
          <w:sz w:val="28"/>
          <w:szCs w:val="28"/>
        </w:rPr>
      </w:pPr>
    </w:p>
    <w:p w:rsidR="008C6271" w:rsidRDefault="008C6271" w:rsidP="008C6271">
      <w:pPr>
        <w:spacing w:after="0" w:line="360" w:lineRule="auto"/>
        <w:jc w:val="both"/>
        <w:rPr>
          <w:rFonts w:ascii="Times New Roman" w:hAnsi="Times New Roman" w:cs="Times New Roman"/>
          <w:b/>
          <w:sz w:val="28"/>
          <w:szCs w:val="28"/>
        </w:rPr>
      </w:pPr>
    </w:p>
    <w:p w:rsidR="008C6271" w:rsidRDefault="008C6271" w:rsidP="008C6271">
      <w:pPr>
        <w:spacing w:after="0" w:line="360" w:lineRule="auto"/>
        <w:jc w:val="both"/>
        <w:rPr>
          <w:rFonts w:ascii="Times New Roman" w:hAnsi="Times New Roman" w:cs="Times New Roman"/>
          <w:b/>
          <w:sz w:val="28"/>
          <w:szCs w:val="28"/>
        </w:rPr>
      </w:pPr>
    </w:p>
    <w:p w:rsidR="00CD59DE" w:rsidRDefault="00CD59DE" w:rsidP="0091253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Pr="00CD59DE">
        <w:rPr>
          <w:rFonts w:ascii="Times New Roman" w:hAnsi="Times New Roman" w:cs="Times New Roman"/>
          <w:b/>
          <w:sz w:val="28"/>
          <w:szCs w:val="28"/>
        </w:rPr>
        <w:t>Схематично представьте задачи учета МПЗ</w:t>
      </w:r>
    </w:p>
    <w:p w:rsidR="00D50138" w:rsidRDefault="00D50138" w:rsidP="00912530">
      <w:pPr>
        <w:spacing w:after="0" w:line="360" w:lineRule="auto"/>
        <w:ind w:firstLine="709"/>
        <w:jc w:val="both"/>
        <w:rPr>
          <w:rFonts w:ascii="Times New Roman" w:hAnsi="Times New Roman" w:cs="Times New Roman"/>
          <w:b/>
          <w:sz w:val="28"/>
          <w:szCs w:val="28"/>
        </w:rPr>
      </w:pPr>
    </w:p>
    <w:p w:rsidR="00CD59DE" w:rsidRDefault="00CD59DE" w:rsidP="00CD59DE">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17440EB7">
            <wp:extent cx="5336293" cy="5057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5672" cy="5076143"/>
                    </a:xfrm>
                    <a:prstGeom prst="rect">
                      <a:avLst/>
                    </a:prstGeom>
                    <a:noFill/>
                  </pic:spPr>
                </pic:pic>
              </a:graphicData>
            </a:graphic>
          </wp:inline>
        </w:drawing>
      </w:r>
    </w:p>
    <w:p w:rsidR="00CD59DE" w:rsidRDefault="00CD59DE" w:rsidP="00CD59DE">
      <w:pPr>
        <w:spacing w:after="0" w:line="360" w:lineRule="auto"/>
        <w:ind w:firstLine="709"/>
        <w:jc w:val="center"/>
        <w:rPr>
          <w:rFonts w:ascii="Times New Roman" w:hAnsi="Times New Roman" w:cs="Times New Roman"/>
          <w:sz w:val="28"/>
          <w:szCs w:val="28"/>
        </w:rPr>
      </w:pPr>
      <w:r w:rsidRPr="00CD59DE">
        <w:rPr>
          <w:rFonts w:ascii="Times New Roman" w:hAnsi="Times New Roman" w:cs="Times New Roman"/>
          <w:sz w:val="28"/>
          <w:szCs w:val="28"/>
        </w:rPr>
        <w:t>Рис. 1 Задачи учета МПЗ</w:t>
      </w: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746688" w:rsidRDefault="00746688" w:rsidP="00CD59DE">
      <w:pPr>
        <w:spacing w:after="0" w:line="360" w:lineRule="auto"/>
        <w:jc w:val="both"/>
        <w:rPr>
          <w:rFonts w:ascii="Times New Roman" w:hAnsi="Times New Roman" w:cs="Times New Roman"/>
          <w:b/>
          <w:sz w:val="28"/>
          <w:szCs w:val="28"/>
        </w:rPr>
      </w:pPr>
    </w:p>
    <w:p w:rsidR="00CD59DE" w:rsidRDefault="00CD59DE" w:rsidP="00912530">
      <w:pPr>
        <w:spacing w:after="0" w:line="360" w:lineRule="auto"/>
        <w:ind w:firstLine="709"/>
        <w:jc w:val="both"/>
        <w:rPr>
          <w:rFonts w:ascii="Times New Roman" w:hAnsi="Times New Roman" w:cs="Times New Roman"/>
          <w:b/>
          <w:sz w:val="28"/>
          <w:szCs w:val="28"/>
        </w:rPr>
      </w:pPr>
      <w:r w:rsidRPr="00CD59DE">
        <w:rPr>
          <w:rFonts w:ascii="Times New Roman" w:hAnsi="Times New Roman" w:cs="Times New Roman"/>
          <w:b/>
          <w:sz w:val="28"/>
          <w:szCs w:val="28"/>
        </w:rPr>
        <w:lastRenderedPageBreak/>
        <w:t>4. Представьте схематично классификацию МПЗ в бухгалтерском учете</w:t>
      </w:r>
    </w:p>
    <w:p w:rsidR="00CD59DE" w:rsidRDefault="00574E59" w:rsidP="00CD59DE">
      <w:pPr>
        <w:spacing w:after="0" w:line="360" w:lineRule="auto"/>
        <w:ind w:firstLine="709"/>
        <w:jc w:val="both"/>
        <w:rPr>
          <w:rFonts w:ascii="Times New Roman" w:hAnsi="Times New Roman" w:cs="Times New Roman"/>
          <w:b/>
          <w:sz w:val="28"/>
          <w:szCs w:val="28"/>
        </w:rPr>
      </w:pPr>
      <w:r>
        <w:rPr>
          <w:rFonts w:ascii="Times New Roman" w:hAnsi="Times New Roman" w:cs="Times New Roman"/>
          <w:noProof/>
          <w:sz w:val="24"/>
          <w:szCs w:val="24"/>
          <w:lang w:eastAsia="ru-RU"/>
        </w:rPr>
        <w:drawing>
          <wp:inline distT="0" distB="0" distL="0" distR="0" wp14:anchorId="76E5F905" wp14:editId="6F8F219C">
            <wp:extent cx="5486400" cy="3362325"/>
            <wp:effectExtent l="0" t="0" r="95250" b="9525"/>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D59DE" w:rsidRPr="00CD59DE" w:rsidRDefault="00CD59DE" w:rsidP="00CD59DE">
      <w:pPr>
        <w:spacing w:after="0" w:line="360" w:lineRule="auto"/>
        <w:ind w:firstLine="709"/>
        <w:jc w:val="center"/>
        <w:rPr>
          <w:rFonts w:ascii="Times New Roman" w:hAnsi="Times New Roman" w:cs="Times New Roman"/>
          <w:sz w:val="28"/>
          <w:szCs w:val="28"/>
        </w:rPr>
      </w:pPr>
      <w:r w:rsidRPr="00CD59DE">
        <w:rPr>
          <w:rFonts w:ascii="Times New Roman" w:hAnsi="Times New Roman" w:cs="Times New Roman"/>
          <w:sz w:val="28"/>
          <w:szCs w:val="28"/>
        </w:rPr>
        <w:t>Рис. 2 Классификация МПЗ согласно ПБУ 5/01</w:t>
      </w:r>
    </w:p>
    <w:p w:rsidR="00CD59DE" w:rsidRDefault="00B66E37" w:rsidP="00B66E37">
      <w:pPr>
        <w:spacing w:after="0"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04B296BE">
            <wp:extent cx="5568012" cy="34099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6272" cy="3415009"/>
                    </a:xfrm>
                    <a:prstGeom prst="rect">
                      <a:avLst/>
                    </a:prstGeom>
                    <a:noFill/>
                  </pic:spPr>
                </pic:pic>
              </a:graphicData>
            </a:graphic>
          </wp:inline>
        </w:drawing>
      </w:r>
    </w:p>
    <w:p w:rsidR="00CD59DE" w:rsidRDefault="00CD59DE" w:rsidP="00CD59DE">
      <w:pPr>
        <w:spacing w:after="0" w:line="360" w:lineRule="auto"/>
        <w:ind w:firstLine="709"/>
        <w:jc w:val="center"/>
        <w:rPr>
          <w:rFonts w:ascii="Times New Roman" w:hAnsi="Times New Roman" w:cs="Times New Roman"/>
          <w:sz w:val="28"/>
          <w:szCs w:val="28"/>
        </w:rPr>
      </w:pPr>
      <w:r w:rsidRPr="00CD59DE">
        <w:rPr>
          <w:rFonts w:ascii="Times New Roman" w:hAnsi="Times New Roman" w:cs="Times New Roman"/>
          <w:sz w:val="28"/>
          <w:szCs w:val="28"/>
        </w:rPr>
        <w:t xml:space="preserve">Рис. 2 Классификация МПЗ согласно </w:t>
      </w:r>
      <w:r>
        <w:rPr>
          <w:rFonts w:ascii="Times New Roman" w:hAnsi="Times New Roman" w:cs="Times New Roman"/>
          <w:sz w:val="28"/>
          <w:szCs w:val="28"/>
        </w:rPr>
        <w:t>ФСБУ 5/2019</w:t>
      </w:r>
    </w:p>
    <w:p w:rsidR="00746688" w:rsidRDefault="00746688" w:rsidP="00746688">
      <w:pPr>
        <w:spacing w:after="0" w:line="360" w:lineRule="auto"/>
        <w:jc w:val="both"/>
        <w:rPr>
          <w:rFonts w:ascii="Times New Roman" w:hAnsi="Times New Roman" w:cs="Times New Roman"/>
          <w:b/>
          <w:sz w:val="28"/>
          <w:szCs w:val="28"/>
        </w:rPr>
      </w:pPr>
    </w:p>
    <w:p w:rsidR="00746688" w:rsidRDefault="00746688" w:rsidP="00746688">
      <w:pPr>
        <w:spacing w:after="0" w:line="360" w:lineRule="auto"/>
        <w:jc w:val="both"/>
        <w:rPr>
          <w:rFonts w:ascii="Times New Roman" w:hAnsi="Times New Roman" w:cs="Times New Roman"/>
          <w:b/>
          <w:sz w:val="28"/>
          <w:szCs w:val="28"/>
        </w:rPr>
      </w:pPr>
    </w:p>
    <w:p w:rsidR="00746688" w:rsidRDefault="00746688" w:rsidP="00912530">
      <w:pPr>
        <w:spacing w:after="0" w:line="360" w:lineRule="auto"/>
        <w:ind w:firstLine="709"/>
        <w:jc w:val="both"/>
        <w:rPr>
          <w:rFonts w:ascii="Times New Roman" w:hAnsi="Times New Roman" w:cs="Times New Roman"/>
          <w:b/>
          <w:sz w:val="28"/>
          <w:szCs w:val="28"/>
        </w:rPr>
      </w:pPr>
      <w:r w:rsidRPr="00746688">
        <w:rPr>
          <w:rFonts w:ascii="Times New Roman" w:hAnsi="Times New Roman" w:cs="Times New Roman"/>
          <w:b/>
          <w:sz w:val="28"/>
          <w:szCs w:val="28"/>
        </w:rPr>
        <w:lastRenderedPageBreak/>
        <w:t>5. Раскройте методы оценки МПЗ в бухгалтерском учете до и после принятия ФСБУ 5/2019 "Запасы", сделайте схемы или таблицы</w:t>
      </w:r>
    </w:p>
    <w:p w:rsidR="00746688" w:rsidRDefault="00574E59" w:rsidP="00746688">
      <w:pPr>
        <w:spacing w:after="0" w:line="360" w:lineRule="auto"/>
        <w:jc w:val="both"/>
        <w:rPr>
          <w:rFonts w:ascii="Times New Roman" w:hAnsi="Times New Roman" w:cs="Times New Roman"/>
          <w:b/>
          <w:sz w:val="28"/>
          <w:szCs w:val="28"/>
        </w:rPr>
      </w:pPr>
      <w:r w:rsidRPr="00E15888">
        <w:rPr>
          <w:rFonts w:ascii="Times New Roman" w:hAnsi="Times New Roman" w:cs="Times New Roman"/>
          <w:noProof/>
          <w:color w:val="000000" w:themeColor="text1"/>
          <w:sz w:val="20"/>
          <w:szCs w:val="20"/>
          <w:lang w:eastAsia="ru-RU"/>
        </w:rPr>
        <mc:AlternateContent>
          <mc:Choice Requires="wpc">
            <w:drawing>
              <wp:inline distT="0" distB="0" distL="0" distR="0" wp14:anchorId="2DFBA6B5" wp14:editId="2A374738">
                <wp:extent cx="5648325" cy="5427878"/>
                <wp:effectExtent l="0" t="0" r="9525" b="1905"/>
                <wp:docPr id="9" name="Полотно 9"/>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14" name="Прямоугольник 14"/>
                        <wps:cNvSpPr/>
                        <wps:spPr>
                          <a:xfrm>
                            <a:off x="2259138" y="2806673"/>
                            <a:ext cx="972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Запасы ФСБУ 5/2019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2981598" y="1201717"/>
                            <a:ext cx="936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по с/с каждой ед</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Прямоугольник 16"/>
                        <wps:cNvSpPr/>
                        <wps:spPr>
                          <a:xfrm>
                            <a:off x="1132865" y="1222794"/>
                            <a:ext cx="972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фактическая с/с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Прямоугольник 17"/>
                        <wps:cNvSpPr/>
                        <wps:spPr>
                          <a:xfrm>
                            <a:off x="3698838" y="1711769"/>
                            <a:ext cx="936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по средней с/с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Прямоугольник 18"/>
                        <wps:cNvSpPr/>
                        <wps:spPr>
                          <a:xfrm>
                            <a:off x="1142732" y="634719"/>
                            <a:ext cx="972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Поступление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Прямоугольник 19"/>
                        <wps:cNvSpPr/>
                        <wps:spPr>
                          <a:xfrm>
                            <a:off x="4398000" y="1195139"/>
                            <a:ext cx="936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ФИФО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0" name="Прямоугольник 20"/>
                        <wps:cNvSpPr/>
                        <wps:spPr>
                          <a:xfrm>
                            <a:off x="3651875" y="616112"/>
                            <a:ext cx="936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Выбытие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3" name="Стрелка вниз 33"/>
                        <wps:cNvSpPr/>
                        <wps:spPr>
                          <a:xfrm>
                            <a:off x="2340162" y="697535"/>
                            <a:ext cx="733425" cy="1969275"/>
                          </a:xfrm>
                          <a:prstGeom prst="downArrow">
                            <a:avLst/>
                          </a:prstGeom>
                          <a:solidFill>
                            <a:sysClr val="window" lastClr="FFFFFF"/>
                          </a:solidFill>
                          <a:ln w="12700" cap="flat" cmpd="sng" algn="ctr">
                            <a:solidFill>
                              <a:sysClr val="windowText" lastClr="000000"/>
                            </a:solidFill>
                            <a:prstDash val="solid"/>
                            <a:miter lim="800000"/>
                          </a:ln>
                          <a:effectLst/>
                        </wps:spPr>
                        <wps:txbx>
                          <w:txbxContent>
                            <w:p w:rsidR="00574E59" w:rsidRPr="00F30CE8" w:rsidRDefault="00574E59" w:rsidP="00574E59">
                              <w:pP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Переход с 1 января 2021 года</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3" name="Прямая со стрелкой 13"/>
                        <wps:cNvCnPr>
                          <a:stCxn id="14" idx="1"/>
                        </wps:cNvCnPr>
                        <wps:spPr>
                          <a:xfrm flipH="1">
                            <a:off x="1609344" y="3022673"/>
                            <a:ext cx="649794" cy="254536"/>
                          </a:xfrm>
                          <a:prstGeom prst="straightConnector1">
                            <a:avLst/>
                          </a:prstGeom>
                          <a:noFill/>
                          <a:ln w="12700" cap="flat" cmpd="sng" algn="ctr">
                            <a:solidFill>
                              <a:sysClr val="windowText" lastClr="000000"/>
                            </a:solidFill>
                            <a:prstDash val="solid"/>
                            <a:miter lim="800000"/>
                            <a:tailEnd type="triangle"/>
                          </a:ln>
                          <a:effectLst/>
                        </wps:spPr>
                        <wps:bodyPr/>
                      </wps:wsp>
                      <wps:wsp>
                        <wps:cNvPr id="40" name="Прямая со стрелкой 40"/>
                        <wps:cNvCnPr>
                          <a:stCxn id="14" idx="3"/>
                        </wps:cNvCnPr>
                        <wps:spPr>
                          <a:xfrm>
                            <a:off x="3231138" y="3022673"/>
                            <a:ext cx="1055569" cy="254382"/>
                          </a:xfrm>
                          <a:prstGeom prst="straightConnector1">
                            <a:avLst/>
                          </a:prstGeom>
                          <a:noFill/>
                          <a:ln w="12700" cap="flat" cmpd="sng" algn="ctr">
                            <a:solidFill>
                              <a:sysClr val="windowText" lastClr="000000"/>
                            </a:solidFill>
                            <a:prstDash val="solid"/>
                            <a:miter lim="800000"/>
                            <a:tailEnd type="triangle"/>
                          </a:ln>
                          <a:effectLst/>
                        </wps:spPr>
                        <wps:bodyPr/>
                      </wps:wsp>
                      <wps:wsp>
                        <wps:cNvPr id="47" name="Прямая со стрелкой 47"/>
                        <wps:cNvCnPr/>
                        <wps:spPr>
                          <a:xfrm flipH="1">
                            <a:off x="4269466" y="3728468"/>
                            <a:ext cx="3399" cy="659252"/>
                          </a:xfrm>
                          <a:prstGeom prst="straightConnector1">
                            <a:avLst/>
                          </a:prstGeom>
                          <a:noFill/>
                          <a:ln w="12700" cap="flat" cmpd="sng" algn="ctr">
                            <a:solidFill>
                              <a:sysClr val="windowText" lastClr="000000"/>
                            </a:solidFill>
                            <a:prstDash val="solid"/>
                            <a:miter lim="800000"/>
                            <a:tailEnd type="triangle"/>
                          </a:ln>
                          <a:effectLst/>
                        </wps:spPr>
                        <wps:bodyPr/>
                      </wps:wsp>
                      <wps:wsp>
                        <wps:cNvPr id="76" name="Прямоугольник 76"/>
                        <wps:cNvSpPr/>
                        <wps:spPr>
                          <a:xfrm>
                            <a:off x="1167351" y="3284533"/>
                            <a:ext cx="97155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Поступление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0" name="Прямоугольник 80"/>
                        <wps:cNvSpPr/>
                        <wps:spPr>
                          <a:xfrm>
                            <a:off x="2279145" y="140879"/>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МПЗ       ПБУ 5/01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Прямоугольник 82"/>
                        <wps:cNvSpPr/>
                        <wps:spPr>
                          <a:xfrm>
                            <a:off x="3802988" y="3296522"/>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Выбытие</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5" name="Прямая со стрелкой 85"/>
                        <wps:cNvCnPr/>
                        <wps:spPr>
                          <a:xfrm flipH="1">
                            <a:off x="1661925" y="328006"/>
                            <a:ext cx="617220" cy="306705"/>
                          </a:xfrm>
                          <a:prstGeom prst="straightConnector1">
                            <a:avLst/>
                          </a:prstGeom>
                          <a:noFill/>
                          <a:ln w="12700" cap="flat" cmpd="sng" algn="ctr">
                            <a:solidFill>
                              <a:sysClr val="windowText" lastClr="000000"/>
                            </a:solidFill>
                            <a:prstDash val="solid"/>
                            <a:miter lim="800000"/>
                            <a:tailEnd type="triangle"/>
                          </a:ln>
                          <a:effectLst/>
                        </wps:spPr>
                        <wps:bodyPr/>
                      </wps:wsp>
                      <wps:wsp>
                        <wps:cNvPr id="86" name="Прямая со стрелкой 86"/>
                        <wps:cNvCnPr/>
                        <wps:spPr>
                          <a:xfrm>
                            <a:off x="1580782" y="1066720"/>
                            <a:ext cx="0" cy="160655"/>
                          </a:xfrm>
                          <a:prstGeom prst="straightConnector1">
                            <a:avLst/>
                          </a:prstGeom>
                          <a:noFill/>
                          <a:ln w="12700" cap="flat" cmpd="sng" algn="ctr">
                            <a:solidFill>
                              <a:sysClr val="windowText" lastClr="000000"/>
                            </a:solidFill>
                            <a:prstDash val="solid"/>
                            <a:miter lim="800000"/>
                            <a:tailEnd type="triangle"/>
                          </a:ln>
                          <a:effectLst/>
                        </wps:spPr>
                        <wps:bodyPr/>
                      </wps:wsp>
                      <wps:wsp>
                        <wps:cNvPr id="88" name="Прямая со стрелкой 88"/>
                        <wps:cNvCnPr/>
                        <wps:spPr>
                          <a:xfrm flipH="1">
                            <a:off x="3440035" y="825538"/>
                            <a:ext cx="201930" cy="369570"/>
                          </a:xfrm>
                          <a:prstGeom prst="straightConnector1">
                            <a:avLst/>
                          </a:prstGeom>
                          <a:noFill/>
                          <a:ln w="12700" cap="flat" cmpd="sng" algn="ctr">
                            <a:solidFill>
                              <a:sysClr val="windowText" lastClr="000000"/>
                            </a:solidFill>
                            <a:prstDash val="solid"/>
                            <a:miter lim="800000"/>
                            <a:tailEnd type="triangle"/>
                          </a:ln>
                          <a:effectLst/>
                        </wps:spPr>
                        <wps:bodyPr/>
                      </wps:wsp>
                      <wps:wsp>
                        <wps:cNvPr id="89" name="Прямая со стрелкой 89"/>
                        <wps:cNvCnPr/>
                        <wps:spPr>
                          <a:xfrm>
                            <a:off x="4131798" y="1050100"/>
                            <a:ext cx="18415" cy="661670"/>
                          </a:xfrm>
                          <a:prstGeom prst="straightConnector1">
                            <a:avLst/>
                          </a:prstGeom>
                          <a:noFill/>
                          <a:ln w="12700" cap="flat" cmpd="sng" algn="ctr">
                            <a:solidFill>
                              <a:sysClr val="windowText" lastClr="000000"/>
                            </a:solidFill>
                            <a:prstDash val="solid"/>
                            <a:miter lim="800000"/>
                            <a:tailEnd type="triangle"/>
                          </a:ln>
                          <a:effectLst/>
                        </wps:spPr>
                        <wps:bodyPr/>
                      </wps:wsp>
                      <wps:wsp>
                        <wps:cNvPr id="90" name="Прямая со стрелкой 90"/>
                        <wps:cNvCnPr/>
                        <wps:spPr>
                          <a:xfrm>
                            <a:off x="4595826" y="832553"/>
                            <a:ext cx="277495" cy="362585"/>
                          </a:xfrm>
                          <a:prstGeom prst="straightConnector1">
                            <a:avLst/>
                          </a:prstGeom>
                          <a:noFill/>
                          <a:ln w="12700" cap="flat" cmpd="sng" algn="ctr">
                            <a:solidFill>
                              <a:sysClr val="windowText" lastClr="000000"/>
                            </a:solidFill>
                            <a:prstDash val="solid"/>
                            <a:miter lim="800000"/>
                            <a:tailEnd type="triangle"/>
                          </a:ln>
                          <a:effectLst/>
                        </wps:spPr>
                        <wps:bodyPr/>
                      </wps:wsp>
                      <wps:wsp>
                        <wps:cNvPr id="92" name="Прямая со стрелкой 92"/>
                        <wps:cNvCnPr/>
                        <wps:spPr>
                          <a:xfrm>
                            <a:off x="3223086" y="346394"/>
                            <a:ext cx="657225" cy="269240"/>
                          </a:xfrm>
                          <a:prstGeom prst="straightConnector1">
                            <a:avLst/>
                          </a:prstGeom>
                          <a:noFill/>
                          <a:ln w="12700" cap="flat" cmpd="sng" algn="ctr">
                            <a:solidFill>
                              <a:sysClr val="windowText" lastClr="000000"/>
                            </a:solidFill>
                            <a:prstDash val="solid"/>
                            <a:miter lim="800000"/>
                            <a:tailEnd type="triangle"/>
                          </a:ln>
                          <a:effectLst/>
                        </wps:spPr>
                        <wps:bodyPr/>
                      </wps:wsp>
                      <wps:wsp>
                        <wps:cNvPr id="93" name="Прямоугольник 93"/>
                        <wps:cNvSpPr/>
                        <wps:spPr>
                          <a:xfrm>
                            <a:off x="270345" y="3894692"/>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при признании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Прямая со стрелкой 94"/>
                        <wps:cNvCnPr/>
                        <wps:spPr>
                          <a:xfrm flipH="1">
                            <a:off x="669585" y="3496724"/>
                            <a:ext cx="489585" cy="401955"/>
                          </a:xfrm>
                          <a:prstGeom prst="straightConnector1">
                            <a:avLst/>
                          </a:prstGeom>
                          <a:noFill/>
                          <a:ln w="12700" cap="flat" cmpd="sng" algn="ctr">
                            <a:solidFill>
                              <a:sysClr val="windowText" lastClr="000000"/>
                            </a:solidFill>
                            <a:prstDash val="solid"/>
                            <a:miter lim="800000"/>
                            <a:tailEnd type="triangle"/>
                          </a:ln>
                          <a:effectLst/>
                        </wps:spPr>
                        <wps:bodyPr/>
                      </wps:wsp>
                      <wps:wsp>
                        <wps:cNvPr id="97" name="Прямая со стрелкой 97"/>
                        <wps:cNvCnPr/>
                        <wps:spPr>
                          <a:xfrm>
                            <a:off x="759886" y="4328576"/>
                            <a:ext cx="0" cy="188401"/>
                          </a:xfrm>
                          <a:prstGeom prst="straightConnector1">
                            <a:avLst/>
                          </a:prstGeom>
                          <a:noFill/>
                          <a:ln w="12700" cap="flat" cmpd="sng" algn="ctr">
                            <a:solidFill>
                              <a:sysClr val="windowText" lastClr="000000"/>
                            </a:solidFill>
                            <a:prstDash val="solid"/>
                            <a:miter lim="800000"/>
                            <a:tailEnd type="triangle"/>
                          </a:ln>
                          <a:effectLst/>
                        </wps:spPr>
                        <wps:bodyPr/>
                      </wps:wsp>
                      <wps:wsp>
                        <wps:cNvPr id="98" name="Прямоугольник 98"/>
                        <wps:cNvSpPr/>
                        <wps:spPr>
                          <a:xfrm>
                            <a:off x="1635089" y="3878471"/>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после признания</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9" name="Прямая со стрелкой 99"/>
                        <wps:cNvCnPr/>
                        <wps:spPr>
                          <a:xfrm>
                            <a:off x="2138901" y="3496569"/>
                            <a:ext cx="176530" cy="379730"/>
                          </a:xfrm>
                          <a:prstGeom prst="straightConnector1">
                            <a:avLst/>
                          </a:prstGeom>
                          <a:noFill/>
                          <a:ln w="12700" cap="flat" cmpd="sng" algn="ctr">
                            <a:solidFill>
                              <a:sysClr val="windowText" lastClr="000000"/>
                            </a:solidFill>
                            <a:prstDash val="solid"/>
                            <a:miter lim="800000"/>
                            <a:tailEnd type="triangle"/>
                          </a:ln>
                          <a:effectLst/>
                        </wps:spPr>
                        <wps:bodyPr/>
                      </wps:wsp>
                      <wps:wsp>
                        <wps:cNvPr id="100" name="Прямоугольник 100"/>
                        <wps:cNvSpPr/>
                        <wps:spPr>
                          <a:xfrm>
                            <a:off x="1343881" y="4513451"/>
                            <a:ext cx="97155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фактическая с/с</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1" name="Прямоугольник 101"/>
                        <wps:cNvSpPr/>
                        <wps:spPr>
                          <a:xfrm>
                            <a:off x="2406365" y="4513451"/>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чистая ст-ть продажи</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2" name="Прямая со стрелкой 102"/>
                        <wps:cNvCnPr/>
                        <wps:spPr>
                          <a:xfrm flipH="1">
                            <a:off x="1810017" y="4310057"/>
                            <a:ext cx="244475" cy="203200"/>
                          </a:xfrm>
                          <a:prstGeom prst="straightConnector1">
                            <a:avLst/>
                          </a:prstGeom>
                          <a:noFill/>
                          <a:ln w="12700" cap="flat" cmpd="sng" algn="ctr">
                            <a:solidFill>
                              <a:sysClr val="windowText" lastClr="000000"/>
                            </a:solidFill>
                            <a:prstDash val="solid"/>
                            <a:miter lim="800000"/>
                            <a:tailEnd type="triangle"/>
                          </a:ln>
                          <a:effectLst/>
                        </wps:spPr>
                        <wps:bodyPr/>
                      </wps:wsp>
                      <wps:wsp>
                        <wps:cNvPr id="103" name="Прямая со стрелкой 103"/>
                        <wps:cNvCnPr/>
                        <wps:spPr>
                          <a:xfrm>
                            <a:off x="2374560" y="4303477"/>
                            <a:ext cx="349250" cy="196850"/>
                          </a:xfrm>
                          <a:prstGeom prst="straightConnector1">
                            <a:avLst/>
                          </a:prstGeom>
                          <a:noFill/>
                          <a:ln w="12700" cap="flat" cmpd="sng" algn="ctr">
                            <a:solidFill>
                              <a:sysClr val="windowText" lastClr="000000"/>
                            </a:solidFill>
                            <a:prstDash val="solid"/>
                            <a:miter lim="800000"/>
                            <a:tailEnd type="triangle"/>
                          </a:ln>
                          <a:effectLst/>
                        </wps:spPr>
                        <wps:bodyPr/>
                      </wps:wsp>
                      <wps:wsp>
                        <wps:cNvPr id="105" name="Прямоугольник 105"/>
                        <wps:cNvSpPr/>
                        <wps:spPr>
                          <a:xfrm>
                            <a:off x="3129934" y="3903724"/>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по с/с каждой ед</w:t>
                              </w:r>
                            </w:p>
                            <w:p w:rsidR="00574E59" w:rsidRDefault="00574E59" w:rsidP="00574E59">
                              <w:pPr>
                                <w:pStyle w:val="ab"/>
                                <w:spacing w:before="0" w:beforeAutospacing="0" w:after="160" w:afterAutospacing="0" w:line="256" w:lineRule="auto"/>
                                <w:jc w:val="center"/>
                              </w:pPr>
                              <w:r>
                                <w:rPr>
                                  <w:rFonts w:eastAsia="Calibri"/>
                                  <w:b/>
                                  <w:bCs/>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Прямая со стрелкой 106"/>
                        <wps:cNvCnPr/>
                        <wps:spPr>
                          <a:xfrm flipH="1">
                            <a:off x="3568673" y="3511328"/>
                            <a:ext cx="234315" cy="387350"/>
                          </a:xfrm>
                          <a:prstGeom prst="straightConnector1">
                            <a:avLst/>
                          </a:prstGeom>
                          <a:noFill/>
                          <a:ln w="12700" cap="flat" cmpd="sng" algn="ctr">
                            <a:solidFill>
                              <a:sysClr val="windowText" lastClr="000000"/>
                            </a:solidFill>
                            <a:prstDash val="solid"/>
                            <a:miter lim="800000"/>
                            <a:tailEnd type="triangle"/>
                          </a:ln>
                          <a:effectLst/>
                        </wps:spPr>
                        <wps:bodyPr/>
                      </wps:wsp>
                      <wps:wsp>
                        <wps:cNvPr id="107" name="Прямая со стрелкой 107"/>
                        <wps:cNvCnPr/>
                        <wps:spPr>
                          <a:xfrm>
                            <a:off x="4738978" y="3520183"/>
                            <a:ext cx="240030" cy="383540"/>
                          </a:xfrm>
                          <a:prstGeom prst="straightConnector1">
                            <a:avLst/>
                          </a:prstGeom>
                          <a:noFill/>
                          <a:ln w="12700" cap="flat" cmpd="sng" algn="ctr">
                            <a:solidFill>
                              <a:sysClr val="windowText" lastClr="000000"/>
                            </a:solidFill>
                            <a:prstDash val="solid"/>
                            <a:miter lim="800000"/>
                            <a:tailEnd type="triangle"/>
                          </a:ln>
                          <a:effectLst/>
                        </wps:spPr>
                        <wps:bodyPr/>
                      </wps:wsp>
                      <wps:wsp>
                        <wps:cNvPr id="108" name="Прямоугольник 108"/>
                        <wps:cNvSpPr/>
                        <wps:spPr>
                          <a:xfrm>
                            <a:off x="4634838" y="3917749"/>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ФИФО</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Прямоугольник 109"/>
                        <wps:cNvSpPr/>
                        <wps:spPr>
                          <a:xfrm>
                            <a:off x="3829649" y="4410730"/>
                            <a:ext cx="935990" cy="4318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по средней с/с</w:t>
                              </w:r>
                            </w:p>
                            <w:p w:rsidR="00574E59" w:rsidRDefault="00574E59" w:rsidP="00574E59">
                              <w:pPr>
                                <w:pStyle w:val="ab"/>
                                <w:spacing w:before="0" w:beforeAutospacing="0" w:after="160" w:afterAutospacing="0" w:line="256" w:lineRule="auto"/>
                                <w:jc w:val="center"/>
                              </w:pPr>
                              <w:r>
                                <w:rPr>
                                  <w:rFonts w:eastAsia="Calibri"/>
                                  <w:b/>
                                  <w:bCs/>
                                  <w:sz w:val="22"/>
                                  <w:szCs w:val="22"/>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1" name="Прямоугольник 111"/>
                        <wps:cNvSpPr/>
                        <wps:spPr>
                          <a:xfrm>
                            <a:off x="182879" y="4552901"/>
                            <a:ext cx="972000" cy="4320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74E59" w:rsidRPr="007E3AE8" w:rsidRDefault="00574E59" w:rsidP="00574E59">
                              <w:pPr>
                                <w:pStyle w:val="ab"/>
                                <w:spacing w:before="0" w:beforeAutospacing="0" w:after="160" w:afterAutospacing="0" w:line="256" w:lineRule="auto"/>
                                <w:jc w:val="center"/>
                                <w:rPr>
                                  <w:rFonts w:eastAsia="Calibri"/>
                                  <w:b/>
                                  <w:bCs/>
                                  <w:color w:val="000000"/>
                                  <w:sz w:val="20"/>
                                  <w:szCs w:val="20"/>
                                </w:rPr>
                              </w:pPr>
                              <w:r>
                                <w:rPr>
                                  <w:rFonts w:eastAsia="Calibri"/>
                                  <w:b/>
                                  <w:bCs/>
                                  <w:color w:val="000000"/>
                                  <w:sz w:val="20"/>
                                  <w:szCs w:val="20"/>
                                </w:rPr>
                                <w:t xml:space="preserve">фактическая с/с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2DFBA6B5" id="Полотно 9" o:spid="_x0000_s1026" editas="canvas" style="width:444.75pt;height:427.4pt;mso-position-horizontal-relative:char;mso-position-vertical-relative:line" coordsize="56483,54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W7jQkAADpqAAAOAAAAZHJzL2Uyb0RvYy54bWzsXduO48YRfQ/gfyD4nh02m02yBztrDGaz&#10;SYCFvcCu4WeORM0QoEiF5M4lT3byGsCfEPgPDAeBEzvZb9D8UU518zaitKLsjCIhbcBaatiiyGad&#10;qlN1qqnnn97NU+smLsokz85s9syxrTib5NMkuzqzv3j36tehbZVVlE2jNM/iM/s+Lu1PX3zyq+e3&#10;i9PYza/zdBoXFg6Slae3izP7uqoWpycn5eQ6nkfls3wRZ9g5y4t5VOFtcXUyLaJbHH2enriO45/c&#10;5sV0UeSTuCzx15d6p/1CHX82iyfV57NZGVdWembj3Cr1WqjXS3o9efE8Or0qosV1MqlPI/oZZzGP&#10;kgxf2h7qZVRF1vsiGRxqnkyKvMxn1bNJPj/JZ7NkEqtrwNUwZ+VqLqLsJirVxUwwO80JYuu/eNzL&#10;KzrvMk+T6askTdUbmv34Ii2smwjzdnnFaJ5OHo06wVmc0mfp31vcxxhDbhe4i+WivZ/lLzvPt9fR&#10;IlaXX55OPrt5U1jJFEbm2VYWzWFMy78+fPXwzfJfyw8Pf17+bflh+dPDX5b/Xv5j+aOFQfX54INv&#10;F2+K+l2JTbrEu1kxp39xB6y7M9t1hWQctnqP7dDx/YBr04jvKmuCATKAtcGAJhjgcbWtp6Q50KIo&#10;q9/G+dyijTO7gOUpg4huXpeVHtoMGc73fdlONmx7mt/aVhqVFf54Zr9S/w1vQHSaZtYtpsMN1IlF&#10;QM8sjSqc43yBaSqzK9uK0ivAclIV6lwe3+TBl77Dxfa+GNdLl6zP/dFH6UJeRuW1Ng+1S8/WPKmA&#10;5jSZn9lh/9NpRtccKzzW00Gmom8GbVV3l3f1HbrMp/e400WusVouJq8SfN9rzMebqAA4cRfgcLD3&#10;Oi/+aFu3AC+u9g/voyLG2f8+g9FJ5nmEdvXGE7h3tlX091z292Tv5xc57JzBVS0mapPGV2mzOSvy&#10;+ZfwM+f0rdgVZRN8t57X+s1FpZ0KPNUkPj9Xw4DwRVS9zt4SXpm6AzRz7+6+jIpFbScV5vyzvDH0&#10;6HTFXPRYmrwsP39f5bNE2RJNmZ4nwLIG3b7QJ8agT5A90ImNQ58MmZAafQx+MGCBtqcWfdwnUzTo&#10;I0t4GvRp19rcNgPCns8+QBD6Y0DoN3dzFAgZ427oA92IcMx13UCqEAq3bULgKvl5UhC6zW0zIDxs&#10;EAZjQKgi2ehIyH0ZhjUPRRhkgS9NJOwzSUU2mzzlCSOhov8dzTJ0VNGOA4yEYI3bk8GwcakjI6Hn&#10;BtxVkdDnXsBWMWhywa5W8IQYbFN4EwgPOxDKMRhUIBodCD0uqYKg2SiTgvFVEJqUcC8gbDN5A8KD&#10;BiGVuLYGQgzapS7DfcHCQKeEPvMZU6lJLyM0GNwLBttE3mDwoDHIeYvBbx/+9PDV8u/Ln5Y/Lr+z&#10;lt8rWeIHCyN2AaDLPYf5NROVgeDKG3cADDj3XOCTVAkmfekCrDg+lJoNsgSkhey8KCAwUCVxpdhM&#10;8gX9+VGOVQ5kgp5E8H+jTajqaJvKj4Xh59ApZmkOkSavt2yLRIt1f9eSBr1CzzGqxr5VjQ65jab4&#10;3cM31sPXyw946WH5w/KfFuuD+CLTgiLUurus1SeTKTRDrZrWlFePozd9CdKapcnid406VIuRzHck&#10;96ByAtXccd2BGOl7kqqzCvau8ARXAWIz6suqiJKr6+oizzLoknmhxagN8M9yqq/AjRyNwhidVlGS&#10;/iabWtX9ArpwVSRRdpXGtS/cqj5qPJPjpPsDAXtPWhpplCucbbPVYXAXOj5idco41YWg2LHe6ujW&#10;1rbGXY7Cv5be1toac4QQqEI2xsZDRQKNsR2dsQ3L1R8xtjbW1UZUm95W3+W5vvR8yFPkuwI39HxV&#10;e+soC+eyNiZfSFcYYzpKzxWMESAxqPNYb7f24DCGQCfQhEGmA8sRmix3piMDJgRcpu7BYagPfZzs&#10;mh6cvnKyNQpSD44iMG21fCzPNa041LK0d/oQDunDsBEOg3YBIen+zKu7ADwnDAZlVyGlwaDuk3xC&#10;7aOtlhsMHnTJB2x4lcKvwWDb0jFKf+Sh46INoA6E0hfuoO5qQNg2Kz8hCFnrOw0KDxuFCFijE+mw&#10;lbR2zG2Y7zOkLA1BxeoDCq0dP/VZ4JIMQ/yUO37gbCnGmrIMTd7mpvD/VVkmHCY3mzNlDO74FZVb&#10;6nf9TLlXb2EidAIKGrARRusMtCTXGVFtP6gB+sLYz1EmxxS6x3ujNtva0RuhQuw4EITIkkJXCBTx&#10;Hnkj9NFL3ngjXwqoCthv6nbHVrcLh901H/FGbd6w2Zp63shjnAXNwgtHYAWaMpLOG7HQYzAximgI&#10;fghpxoaOUWigjH20R8LgXSKaJ6QIXV3xDTk5ohU/FASerG2I+67Q9Mv4oWPzQ3KY6W72Qxi8iw1x&#10;1+UO0S5izp7PV5ee+FjC1/Q5QGBwtRZmbOjobGgosw+rJbIvr2+XDdAuweuCJQ+hPWnT60KY5KZY&#10;spdiiWp3IAHdFEsOulhCnSPjyUDbhL+ZUK5tYvGRciDUa48ukeeurCb0Qr1fiXlIVUyye5w9LHKX&#10;tgIM3oUWBFgUXrMCPHMhFFpQ7lx7UysJQ7RJ0pENIzg6RjCslaxhBP0ayXZGwHwuHEqbiU2GQYgV&#10;XI9TEkMJeg97eUr9pM0CDCU4bEqwS40J/Vu7OHEX7YUS7rlhAtRMiM93XhyLnEVbqAxkgG3jyo+w&#10;m5WKh6vEcujL6xJj3RU9wplzj4ehNh8PywDx/2PzMV1he3LmbVpunPlBO3NGznYlwVuHwzZfR2a3&#10;HYeouflYD6jc+HocmjrLXhYDdk+2Mzg8cBzuUjFnTkuWd6y0sBAxFU9MI4LlcWwLlWV3BMv1PI9W&#10;8VKpxXXo4YWGYB2jisecYfl8swRDo3fi6TzwhA8Kp8wINfVgxYy4h+anpuQi/RDbhqcfJU+HLxjB&#10;D/ptctv5AWeuxKpFneZJB2t/Vgq+puiyJ57e3jfDDw6cH+zSZ4hmwe3ufK0Sw4Uf0hJiVYAR6jGP&#10;dKQeP0CK3XT5oF6K4qlx7MfJD3bRYpizmxjjBajjBfWqBIHuwnC10Yf6EWt+wEMuTJPGcSp6zBmj&#10;ydCojl5u5wfo6vGaJ1tyyagp7LEXMvxgT/ygjSOGHxw4PxiqMuvqeH05ZjsO8fwGieeH6DTPQxDQ&#10;ckvHBgwO94TDNvwaHB42DtmoejpG7RIPWejS4mpVbRHCJYX0ESk3PziyJxi2NMbA8OfCEE8bmtDv&#10;E6kGrPrHlOgXkPrvsd3/yacX/wEAAP//AwBQSwMEFAAGAAgAAAAhAHDo1mzcAAAABQEAAA8AAABk&#10;cnMvZG93bnJldi54bWxMj0FPwzAMhe9I/IfISNxYCmJT6ZpOExrswAFtTOzqNaYta5yqSbfy7zFc&#10;4GLZetZ738sXo2vVifrQeDZwO0lAEZfeNlwZ2L093aSgQkS22HomA18UYFFcXuSYWX/mDZ22sVJi&#10;wiFDA3WMXaZ1KGtyGCa+Ixbtw/cOo5x9pW2PZzF3rb5Lkpl22LAk1NjRY03lcTs4CdnE1zJ5ftef&#10;s/V6P+yWqxW+HI25vhqXc1CRxvj3DD/4gg6FMB38wDao1oAUib9TtDR9mII6yDK9T0EXuf5PX3wD&#10;AAD//wMAUEsBAi0AFAAGAAgAAAAhALaDOJL+AAAA4QEAABMAAAAAAAAAAAAAAAAAAAAAAFtDb250&#10;ZW50X1R5cGVzXS54bWxQSwECLQAUAAYACAAAACEAOP0h/9YAAACUAQAACwAAAAAAAAAAAAAAAAAv&#10;AQAAX3JlbHMvLnJlbHNQSwECLQAUAAYACAAAACEAnD4Vu40JAAA6agAADgAAAAAAAAAAAAAAAAAu&#10;AgAAZHJzL2Uyb0RvYy54bWxQSwECLQAUAAYACAAAACEAcOjWbNwAAAAFAQAADwAAAAAAAAAAAAAA&#10;AADnCwAAZHJzL2Rvd25yZXYueG1sUEsFBgAAAAAEAAQA8wAAAPA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483;height:54273;visibility:visible;mso-wrap-style:square" filled="t" fillcolor="white [3212]">
                  <v:fill o:detectmouseclick="t"/>
                  <v:path o:connecttype="none"/>
                </v:shape>
                <v:rect id="Прямоугольник 14" o:spid="_x0000_s1028" style="position:absolute;left:22591;top:28066;width:97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LZV8AA&#10;AADbAAAADwAAAGRycy9kb3ducmV2LnhtbERP32vCMBB+H+x/CDfY25oqQ1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jLZV8AAAADbAAAADwAAAAAAAAAAAAAAAACYAgAAZHJzL2Rvd25y&#10;ZXYueG1sUEsFBgAAAAAEAAQA9QAAAIUDAAAAAA==&#10;" fillcolor="window" strokecolor="windowText" strokeweight="1pt">
                  <v:textbo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Запасы ФСБУ 5/2019</w:t>
                        </w:r>
                      </w:p>
                    </w:txbxContent>
                  </v:textbox>
                </v:rect>
                <v:rect id="Прямоугольник 15" o:spid="_x0000_s1029" style="position:absolute;left:29815;top:12017;width:93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58zMAA&#10;AADbAAAADwAAAGRycy9kb3ducmV2LnhtbERP32vCMBB+H+x/CDfY25oqTFw1igwGIviwqns+mrMp&#10;NpfSxBr96xdB8O0+vp83X0bbioF63zhWMMpyEMSV0w3XCva7n48pCB+QNbaOScGVPCwXry9zLLS7&#10;8C8NZahFCmFfoAITQldI6StDFn3mOuLEHV1vMSTY11L3eEnhtpXjPJ9Iiw2nBoMdfRuqTuXZKtj4&#10;23motN9GE8366/CX30o+KfX+FlczEIFieIof7rVO8z/h/ks6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58zMAAAADbAAAADwAAAAAAAAAAAAAAAACYAgAAZHJzL2Rvd25y&#10;ZXYueG1sUEsFBgAAAAAEAAQA9QAAAIUDAAAAAA==&#10;" fillcolor="window" strokecolor="windowText" strokeweight="1pt">
                  <v:textbo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 xml:space="preserve">по с/с каждой </w:t>
                        </w:r>
                        <w:proofErr w:type="spellStart"/>
                        <w:r w:rsidRPr="00F30CE8">
                          <w:rPr>
                            <w:rFonts w:ascii="Times New Roman" w:hAnsi="Times New Roman" w:cs="Times New Roman"/>
                            <w:b/>
                            <w:color w:val="000000" w:themeColor="text1"/>
                            <w:sz w:val="20"/>
                            <w:szCs w:val="20"/>
                          </w:rPr>
                          <w:t>ед</w:t>
                        </w:r>
                        <w:proofErr w:type="spellEnd"/>
                      </w:p>
                    </w:txbxContent>
                  </v:textbox>
                </v:rect>
                <v:rect id="Прямоугольник 16" o:spid="_x0000_s1030" style="position:absolute;left:11328;top:12227;width:97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ziu78A&#10;AADbAAAADwAAAGRycy9kb3ducmV2LnhtbERPTYvCMBC9C/6HMIK3NXUPsluNIoIgCx6s7p6HZmyK&#10;zaQ0sUZ/vREWvM3jfc5iFW0jeup87VjBdJKBIC6drrlScDpuP75A+ICssXFMCu7kYbUcDhaYa3fj&#10;A/VFqEQKYZ+jAhNCm0vpS0MW/cS1xIk7u85iSLCrpO7wlsJtIz+zbCYt1pwaDLa0MVReiqtV8OMf&#10;177Ufh9NNLvv37/sUfBFqfEorucgAsXwFv+7dzrNn8Hrl3S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OK7vwAAANsAAAAPAAAAAAAAAAAAAAAAAJgCAABkcnMvZG93bnJl&#10;di54bWxQSwUGAAAAAAQABAD1AAAAhAMAAAAA&#10;" fillcolor="window" strokecolor="windowText" strokeweight="1pt">
                  <v:textbo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фактическая с/с</w:t>
                        </w:r>
                      </w:p>
                    </w:txbxContent>
                  </v:textbox>
                </v:rect>
                <v:rect id="Прямоугольник 17" o:spid="_x0000_s1031" style="position:absolute;left:36988;top:17117;width:93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BHIMAA&#10;AADbAAAADwAAAGRycy9kb3ducmV2LnhtbERPTWsCMRC9F/ofwhR662b1UO1qFCkURPDQVXseNuNm&#10;cTNZNnGN/vpGELzN433OfBltKwbqfeNYwSjLQRBXTjdcK9jvfj6mIHxA1tg6JgVX8rBcvL7MsdDu&#10;wr80lKEWKYR9gQpMCF0hpa8MWfSZ64gTd3S9xZBgX0vd4yWF21aO8/xTWmw4NRjs6NtQdSrPVsHG&#10;385Dpf02mmjWX4e//FbySan3t7iagQgUw1P8cK91mj+B+y/p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BHIMAAAADbAAAADwAAAAAAAAAAAAAAAACYAgAAZHJzL2Rvd25y&#10;ZXYueG1sUEsFBgAAAAAEAAQA9QAAAIUDAAAAAA==&#10;" fillcolor="window" strokecolor="windowText" strokeweight="1pt">
                  <v:textbo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по средней с/с</w:t>
                        </w:r>
                      </w:p>
                    </w:txbxContent>
                  </v:textbox>
                </v:rect>
                <v:rect id="Прямоугольник 18" o:spid="_x0000_s1032" style="position:absolute;left:11427;top:6347;width:97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TUsMA&#10;AADbAAAADwAAAGRycy9kb3ducmV2LnhtbESPT2vDMAzF74N+B6PCbq3THcaa1S1jUCiDHpb+OYtY&#10;i0NjOcRu6vbTT4fBbhLv6b2fVpvsOzXSENvABhbzAhRxHWzLjYHjYTt7AxUTssUuMBm4U4TNevK0&#10;wtKGG3/TWKVGSQjHEg24lPpS61g78hjnoScW7ScMHpOsQ6PtgDcJ951+KYpX7bFlaXDY06ej+lJd&#10;vYGv+LiOtY377LLbLU/n4lHxxZjnaf54B5Uop3/z3/XOCr7Ayi8ygF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3/TUsMAAADbAAAADwAAAAAAAAAAAAAAAACYAgAAZHJzL2Rv&#10;d25yZXYueG1sUEsFBgAAAAAEAAQA9QAAAIgDAAAAAA==&#10;" fillcolor="window" strokecolor="windowText" strokeweight="1pt">
                  <v:textbo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Поступление</w:t>
                        </w:r>
                      </w:p>
                    </w:txbxContent>
                  </v:textbox>
                </v:rect>
                <v:rect id="Прямоугольник 19" o:spid="_x0000_s1033" style="position:absolute;left:43980;top:11951;width:93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2yb8A&#10;AADbAAAADwAAAGRycy9kb3ducmV2LnhtbERPS4vCMBC+C/sfwizsTdP1sGg1iggLInjY+jgPzdgU&#10;m0lpYo3++o0geJuP7znzZbSN6KnztWMF36MMBHHpdM2VgsP+dzgB4QOyxsYxKbiTh+XiYzDHXLsb&#10;/1FfhEqkEPY5KjAhtLmUvjRk0Y9cS5y4s+sshgS7SuoObyncNnKcZT/SYs2pwWBLa0PlpbhaBVv/&#10;uPal9rtootlMj6fsUfBFqa/PuJqBCBTDW/xyb3SaP4XnL+kAufg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M3bJvwAAANsAAAAPAAAAAAAAAAAAAAAAAJgCAABkcnMvZG93bnJl&#10;di54bWxQSwUGAAAAAAQABAD1AAAAhAMAAAAA&#10;" fillcolor="window" strokecolor="windowText" strokeweight="1pt">
                  <v:textbo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ФИФО</w:t>
                        </w:r>
                      </w:p>
                    </w:txbxContent>
                  </v:textbox>
                </v:rect>
                <v:rect id="Прямоугольник 20" o:spid="_x0000_s1034" style="position:absolute;left:36518;top:6161;width:93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UV6cAA&#10;AADbAAAADwAAAGRycy9kb3ducmV2LnhtbERPz2vCMBS+D/wfwhN2m6k9jK0aRQShCDusm54fzbMp&#10;Ni+lSdvMv345DHb8+H5v99F2YqLBt44VrFcZCOLa6ZYbBd9fp5c3ED4ga+wck4If8rDfLZ62WGg3&#10;8ydNVWhECmFfoAITQl9I6WtDFv3K9cSJu7nBYkhwaKQecE7htpN5lr1Kiy2nBoM9HQ3V92q0Cs7+&#10;MU619h/RRFO+X67Zo+K7Us/LeNiACBTDv/jPXWoFeVqfvqQfIH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2UV6cAAAADbAAAADwAAAAAAAAAAAAAAAACYAgAAZHJzL2Rvd25y&#10;ZXYueG1sUEsFBgAAAAAEAAQA9QAAAIUDAAAAAA==&#10;" fillcolor="window" strokecolor="windowText" strokeweight="1pt">
                  <v:textbox>
                    <w:txbxContent>
                      <w:p w:rsidR="00574E59" w:rsidRPr="00F30CE8" w:rsidRDefault="00574E59" w:rsidP="00574E59">
                        <w:pPr>
                          <w:jc w:val="cente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Выбытие</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3" o:spid="_x0000_s1035" type="#_x0000_t67" style="position:absolute;left:23401;top:6975;width:7334;height:19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GsMA&#10;AADbAAAADwAAAGRycy9kb3ducmV2LnhtbESPT4vCMBTE7wt+h/AEb2uqbkWqUYrgutf1D3p8NM+2&#10;2LyUJlvjtzcLC3scZuY3zGoTTCN66lxtWcFknIAgLqyuuVRwOu7eFyCcR9bYWCYFT3KwWQ/eVphp&#10;++Bv6g++FBHCLkMFlfdtJqUrKjLoxrYljt7NdgZ9lF0pdYePCDeNnCbJXBqsOS5U2NK2ouJ++DEK&#10;wjm0u/Rju+/TU57m9+tNfl6kUqNhyJcgPAX/H/5rf2kFsxn8fok/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qGsMAAADbAAAADwAAAAAAAAAAAAAAAACYAgAAZHJzL2Rv&#10;d25yZXYueG1sUEsFBgAAAAAEAAQA9QAAAIgDAAAAAA==&#10;" adj="17578" fillcolor="window" strokecolor="windowText" strokeweight="1pt">
                  <v:textbox style="layout-flow:vertical;mso-layout-flow-alt:bottom-to-top">
                    <w:txbxContent>
                      <w:p w:rsidR="00574E59" w:rsidRPr="00F30CE8" w:rsidRDefault="00574E59" w:rsidP="00574E59">
                        <w:pPr>
                          <w:rPr>
                            <w:rFonts w:ascii="Times New Roman" w:hAnsi="Times New Roman" w:cs="Times New Roman"/>
                            <w:b/>
                            <w:color w:val="000000" w:themeColor="text1"/>
                            <w:sz w:val="20"/>
                            <w:szCs w:val="20"/>
                          </w:rPr>
                        </w:pPr>
                        <w:r w:rsidRPr="00F30CE8">
                          <w:rPr>
                            <w:rFonts w:ascii="Times New Roman" w:hAnsi="Times New Roman" w:cs="Times New Roman"/>
                            <w:b/>
                            <w:color w:val="000000" w:themeColor="text1"/>
                            <w:sz w:val="20"/>
                            <w:szCs w:val="20"/>
                          </w:rPr>
                          <w:t>Переход с 1 января 2021 года</w:t>
                        </w:r>
                      </w:p>
                    </w:txbxContent>
                  </v:textbox>
                </v:shape>
                <v:shapetype id="_x0000_t32" coordsize="21600,21600" o:spt="32" o:oned="t" path="m,l21600,21600e" filled="f">
                  <v:path arrowok="t" fillok="f" o:connecttype="none"/>
                  <o:lock v:ext="edit" shapetype="t"/>
                </v:shapetype>
                <v:shape id="Прямая со стрелкой 13" o:spid="_x0000_s1036" type="#_x0000_t32" style="position:absolute;left:16093;top:30226;width:6498;height:254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LG+b8AAADbAAAADwAAAGRycy9kb3ducmV2LnhtbESPzQrCMBCE74LvEFbwpqmKItUoIghi&#10;T/6g16VZ22qzKU3U+vZGELztMrPzzc6XjSnFk2pXWFYw6EcgiFOrC84UnI6b3hSE88gaS8uk4E0O&#10;lot2a46xti/e0/PgMxFC2MWoIPe+iqV0aU4GXd9WxEG72tqgD2udSV3jK4SbUg6jaCINFhwIOVa0&#10;zim9Hx4mQJLx7fwo0my/u2iydE1270GiVLfTrGYgPDX+b/5db3WoP4LvL2EAufg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jLG+b8AAADbAAAADwAAAAAAAAAAAAAAAACh&#10;AgAAZHJzL2Rvd25yZXYueG1sUEsFBgAAAAAEAAQA+QAAAI0DAAAAAA==&#10;" strokecolor="windowText" strokeweight="1pt">
                  <v:stroke endarrow="block" joinstyle="miter"/>
                </v:shape>
                <v:shape id="Прямая со стрелкой 40" o:spid="_x0000_s1037" type="#_x0000_t32" style="position:absolute;left:32311;top:30226;width:10556;height:25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itAcIAAADbAAAADwAAAGRycy9kb3ducmV2LnhtbERPz2vCMBS+C/sfwhvsIjPdKCK1qcjY&#10;pheRdUPw9mjemrLmpWuirf+9OQgeP77f+Wq0rThT7xvHCl5mCQjiyumGawU/3x/PCxA+IGtsHZOC&#10;C3lYFQ+THDPtBv6icxlqEUPYZ6jAhNBlUvrKkEU/cx1x5H5dbzFE2NdS9zjEcNvK1ySZS4sNxwaD&#10;Hb0Zqv7Kk1VAzv0fd4e1+dwvhmDfD9NNmp6Uenoc10sQgcZwF9/cW60gjevjl/gDZHE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itAcIAAADbAAAADwAAAAAAAAAAAAAA&#10;AAChAgAAZHJzL2Rvd25yZXYueG1sUEsFBgAAAAAEAAQA+QAAAJADAAAAAA==&#10;" strokecolor="windowText" strokeweight="1pt">
                  <v:stroke endarrow="block" joinstyle="miter"/>
                </v:shape>
                <v:shape id="Прямая со стрелкой 47" o:spid="_x0000_s1038" type="#_x0000_t32" style="position:absolute;left:42694;top:37284;width:34;height:65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rv58IAAADbAAAADwAAAGRycy9kb3ducmV2LnhtbESPS4vCMBSF98L8h3AH3NlU0RmpxjII&#10;gtiVD8btpbm2dZqb0kRb/70RhFkezuPjLNPe1OJOrassKxhHMQji3OqKCwWn42Y0B+E8ssbaMil4&#10;kIN09TFYYqJtx3u6H3whwgi7BBWU3jeJlC4vyaCLbEMcvIttDfog20LqFrswbmo5ieMvabDiQCix&#10;oXVJ+d/hZgIkm11/b1Ve7HdnTZYu2e4xzpQafvY/CxCeev8ffre3WsH0G1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rv58IAAADbAAAADwAAAAAAAAAAAAAA&#10;AAChAgAAZHJzL2Rvd25yZXYueG1sUEsFBgAAAAAEAAQA+QAAAJADAAAAAA==&#10;" strokecolor="windowText" strokeweight="1pt">
                  <v:stroke endarrow="block" joinstyle="miter"/>
                </v:shape>
                <v:rect id="Прямоугольник 76" o:spid="_x0000_s1039" style="position:absolute;left:11673;top:32845;width:9716;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MHG8MA&#10;AADbAAAADwAAAGRycy9kb3ducmV2LnhtbESPwWrDMBBE74X8g9hAb42cHNLGjRxKIBAKOdRNel6s&#10;rWVsrYwlO0q+vioUehxm5g2z3UXbiYkG3zhWsFxkIIgrpxuuFZw/D08vIHxA1tg5JgU38rArZg9b&#10;zLW78gdNZahFgrDPUYEJoc+l9JUhi37heuLkfbvBYkhyqKUe8JrgtpOrLFtLiw2nBYM97Q1VbTla&#10;Be/+Pk6V9qdoojluLl/ZveRWqcd5fHsFESiG//Bf+6gVPK/h90v6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MHG8MAAADbAAAADwAAAAAAAAAAAAAAAACYAgAAZHJzL2Rv&#10;d25yZXYueG1sUEsFBgAAAAAEAAQA9QAAAIgDA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Поступление</w:t>
                        </w:r>
                      </w:p>
                    </w:txbxContent>
                  </v:textbox>
                </v:rect>
                <v:rect id="Прямоугольник 80" o:spid="_x0000_s1040" style="position:absolute;left:22791;top:1408;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NK08AA&#10;AADbAAAADwAAAGRycy9kb3ducmV2LnhtbERPz2vCMBS+D/wfwhN2m6kehqtGEUEogx3WTc+P5tkU&#10;m5fSpG3Wv345DHb8+H7vj9G2YqTeN44VrFcZCOLK6YZrBd9fl5ctCB+QNbaOScEPeTgeFk97zLWb&#10;+JPGMtQihbDPUYEJocul9JUhi37lOuLE3V1vMSTY11L3OKVw28pNlr1Kiw2nBoMdnQ1Vj3KwCt79&#10;PIyV9h/RRFO8XW/ZXPJDqedlPO1ABIrhX/znLrSCbVqfvqQf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QNK08AAAADbAAAADwAAAAAAAAAAAAAAAACYAgAAZHJzL2Rvd25y&#10;ZXYueG1sUEsFBgAAAAAEAAQA9QAAAIUDA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МПЗ       ПБУ 5/01</w:t>
                        </w:r>
                      </w:p>
                    </w:txbxContent>
                  </v:textbox>
                </v:rect>
                <v:rect id="Прямоугольник 82" o:spid="_x0000_s1041" style="position:absolute;left:38029;top:32965;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1xP8MA&#10;AADbAAAADwAAAGRycy9kb3ducmV2LnhtbESPzWrDMBCE74W8g9hAb7XcHErqWAmlEAiBHur8nBdr&#10;a5lYK2MptuqnrwqFHoeZ+YYpd9F2YqTBt44VPGc5COLa6ZYbBefT/mkNwgdkjZ1jUvBNHnbbxUOJ&#10;hXYTf9JYhUYkCPsCFZgQ+kJKXxuy6DPXEyfvyw0WQ5JDI/WAU4LbTq7y/EVabDktGOzp3VB9q+5W&#10;wdHP97HW/iOaaA6vl2s+V3xT6nEZ3zYgAsXwH/5rH7SC9Qp+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1xP8MAAADbAAAADwAAAAAAAAAAAAAAAACYAgAAZHJzL2Rv&#10;d25yZXYueG1sUEsFBgAAAAAEAAQA9QAAAIgDA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Выбытие</w:t>
                        </w:r>
                      </w:p>
                    </w:txbxContent>
                  </v:textbox>
                </v:rect>
                <v:shape id="Прямая со стрелкой 85" o:spid="_x0000_s1042" type="#_x0000_t32" style="position:absolute;left:16619;top:3280;width:6172;height:306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1ukb4AAADbAAAADwAAAGRycy9kb3ducmV2LnhtbESPywrCMBBF94L/EEZwZ1MFRapRRBDE&#10;rnyg26EZ22ozKU3U+vdGEFxe7uNw58vWVOJJjSstKxhGMQjizOqScwWn42YwBeE8ssbKMil4k4Pl&#10;otuZY6Lti/f0PPhchBF2CSoovK8TKV1WkEEX2Zo4eFfbGPRBNrnUDb7CuKnkKI4n0mDJgVBgTeuC&#10;svvhYQIkHd/OjzLL97uLJkvXdPcepkr1e+1qBsJT6//hX3urFUzH8P0SfoBcfA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ynW6RvgAAANsAAAAPAAAAAAAAAAAAAAAAAKEC&#10;AABkcnMvZG93bnJldi54bWxQSwUGAAAAAAQABAD5AAAAjAMAAAAA&#10;" strokecolor="windowText" strokeweight="1pt">
                  <v:stroke endarrow="block" joinstyle="miter"/>
                </v:shape>
                <v:shape id="Прямая со стрелкой 86" o:spid="_x0000_s1043" type="#_x0000_t32" style="position:absolute;left:15807;top:10667;width:0;height:16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QqdMQAAADbAAAADwAAAGRycy9kb3ducmV2LnhtbESPQWvCQBSE70L/w/IKXqRuFJGQuoqI&#10;2l6KqEXo7ZF9zYZm38bsauK/dwuCx2FmvmFmi85W4kqNLx0rGA0TEMS50yUXCr6Pm7cUhA/IGivH&#10;pOBGHhbzl94MM+1a3tP1EAoRIewzVGBCqDMpfW7Ioh+6mjh6v66xGKJsCqkbbCPcVnKcJFNpseS4&#10;YLCmlaH873CxCsi588/XaWm2u7QNdn0afEwmF6X6r93yHUSgLjzDj/anVpBO4f9L/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Cp0xAAAANsAAAAPAAAAAAAAAAAA&#10;AAAAAKECAABkcnMvZG93bnJldi54bWxQSwUGAAAAAAQABAD5AAAAkgMAAAAA&#10;" strokecolor="windowText" strokeweight="1pt">
                  <v:stroke endarrow="block" joinstyle="miter"/>
                </v:shape>
                <v:shape id="Прямая со стрелкой 88" o:spid="_x0000_s1044" type="#_x0000_t32" style="position:absolute;left:34400;top:8255;width:2019;height:36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zBD70AAADbAAAADwAAAGRycy9kb3ducmV2LnhtbERPy6rCMBDdX/AfwgjurqmCF6lGEUEQ&#10;u/KBbodmbKvNpDRR6987C+EuD+c9X3auVk9qQ+XZwGiYgCLOva24MHA6bn6noEJEtlh7JgNvCrBc&#10;9H7mmFr/4j09D7FQEsIhRQNljE2qdchLchiGviEW7upbh1FgW2jb4kvCXa3HSfKnHVYsDSU2tC4p&#10;vx8eTkqyye38qPJiv7tY8nTNdu9RZsyg361moCJ18V/8dW+tgamMlS/yA/Ti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ycwQ+9AAAA2wAAAA8AAAAAAAAAAAAAAAAAoQIA&#10;AGRycy9kb3ducmV2LnhtbFBLBQYAAAAABAAEAPkAAACLAwAAAAA=&#10;" strokecolor="windowText" strokeweight="1pt">
                  <v:stroke endarrow="block" joinstyle="miter"/>
                </v:shape>
                <v:shape id="Прямая со стрелкой 89" o:spid="_x0000_s1045" type="#_x0000_t32" style="position:absolute;left:41317;top:10501;width:185;height:66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u+BsUAAADbAAAADwAAAGRycy9kb3ducmV2LnhtbESPQWvCQBSE70L/w/IKXkQ3LSJp6ipS&#10;WvUi0lSE3h7Z12xo9m2aXU38964g9DjMzDfMfNnbWpyp9ZVjBU+TBARx4XTFpYLD18c4BeEDssba&#10;MSm4kIfl4mEwx0y7jj/pnIdSRAj7DBWYEJpMSl8YsugnriGO3o9rLYYo21LqFrsIt7V8TpKZtFhx&#10;XDDY0Juh4jc/WQXk3N/37rgy633aBft+HG2m05NSw8d+9QoiUB/+w/f2VitIX+D2Jf4A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3u+BsUAAADbAAAADwAAAAAAAAAA&#10;AAAAAAChAgAAZHJzL2Rvd25yZXYueG1sUEsFBgAAAAAEAAQA+QAAAJMDAAAAAA==&#10;" strokecolor="windowText" strokeweight="1pt">
                  <v:stroke endarrow="block" joinstyle="miter"/>
                </v:shape>
                <v:shape id="Прямая со стрелкой 90" o:spid="_x0000_s1046" type="#_x0000_t32" style="position:absolute;left:45958;top:8325;width:2775;height:36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iBRsIAAADbAAAADwAAAGRycy9kb3ducmV2LnhtbERPz2vCMBS+D/wfwhO8DE0dIl01isim&#10;XkR0Inh7NG9NWfPSNdHW/94cBjt+fL/ny85W4k6NLx0rGI8SEMS50yUXCs5fn8MUhA/IGivHpOBB&#10;HpaL3sscM+1aPtL9FAoRQ9hnqMCEUGdS+tyQRT9yNXHkvl1jMUTYFFI32MZwW8m3JJlKiyXHBoM1&#10;rQ3lP6ebVUDO/V73l5XZHNI22I/L63YyuSk16HerGYhAXfgX/7l3WsF7XB+/xB8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iBRsIAAADbAAAADwAAAAAAAAAAAAAA&#10;AAChAgAAZHJzL2Rvd25yZXYueG1sUEsFBgAAAAAEAAQA+QAAAJADAAAAAA==&#10;" strokecolor="windowText" strokeweight="1pt">
                  <v:stroke endarrow="block" joinstyle="miter"/>
                </v:shape>
                <v:shape id="Прямая со стрелкой 92" o:spid="_x0000_s1047" type="#_x0000_t32" style="position:absolute;left:32230;top:3463;width:6573;height:2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a6qsQAAADbAAAADwAAAGRycy9kb3ducmV2LnhtbESPQWsCMRSE70L/Q3gFL1KziojdGkWK&#10;Wi8itSJ4e2xeN0s3L+smutt/bwTB4zAz3zDTeWtLcaXaF44VDPoJCOLM6YJzBYef1dsEhA/IGkvH&#10;pOCfPMxnL50ppto1/E3XfchFhLBPUYEJoUql9Jkhi77vKuLo/braYoiyzqWusYlwW8phkoylxYLj&#10;gsGKPg1lf/uLVUDOnU/b48Ksd5Mm2OWx9zUaXZTqvraLDxCB2vAMP9obreB9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rqqxAAAANsAAAAPAAAAAAAAAAAA&#10;AAAAAKECAABkcnMvZG93bnJldi54bWxQSwUGAAAAAAQABAD5AAAAkgMAAAAA&#10;" strokecolor="windowText" strokeweight="1pt">
                  <v:stroke endarrow="block" joinstyle="miter"/>
                </v:shape>
                <v:rect id="Прямоугольник 93" o:spid="_x0000_s1048" style="position:absolute;left:2703;top:38946;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CecMA&#10;AADbAAAADwAAAGRycy9kb3ducmV2LnhtbESPQWvCQBSE74L/YXlCb7qphVJTN1IEQYQeTNXzI/ua&#10;Dcm+Ddk1bv31bqHQ4zAz3zDrTbSdGGnwjWMFz4sMBHHldMO1gtPXbv4GwgdkjZ1jUvBDHjbFdLLG&#10;XLsbH2ksQy0ShH2OCkwIfS6lrwxZ9AvXEyfv2w0WQ5JDLfWAtwS3nVxm2au02HBaMNjT1lDVller&#10;4ODv17HS/jOaaPar8yW7l9wq9TSLH+8gAsXwH/5r77WC1Qv8fkk/QB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hCecMAAADbAAAADwAAAAAAAAAAAAAAAACYAgAAZHJzL2Rv&#10;d25yZXYueG1sUEsFBgAAAAAEAAQA9QAAAIgDA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при признании</w:t>
                        </w:r>
                      </w:p>
                    </w:txbxContent>
                  </v:textbox>
                </v:rect>
                <v:shape id="Прямая со стрелкой 94" o:spid="_x0000_s1049" type="#_x0000_t32" style="position:absolute;left:6695;top:34967;width:4896;height:40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hd18IAAADbAAAADwAAAGRycy9kb3ducmV2LnhtbESPS4vCMBSF98L8h3AH3NlU0WGsxjII&#10;gtiVD8btpbm2dZqb0kRb/70RhFkezuPjLNPe1OJOrassKxhHMQji3OqKCwWn42b0DcJ5ZI21ZVLw&#10;IAfp6mOwxETbjvd0P/hChBF2CSoovW8SKV1ekkEX2YY4eBfbGvRBtoXULXZh3NRyEsdf0mDFgVBi&#10;Q+uS8r/DzQRINrv+3qq82O/Omixdst1jnCk1/Ox/FiA89f4//G5vtYL5FF5fwg+Qq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hd18IAAADbAAAADwAAAAAAAAAAAAAA&#10;AAChAgAAZHJzL2Rvd25yZXYueG1sUEsFBgAAAAAEAAQA+QAAAJADAAAAAA==&#10;" strokecolor="windowText" strokeweight="1pt">
                  <v:stroke endarrow="block" joinstyle="miter"/>
                </v:shape>
                <v:shape id="Прямая со стрелкой 97" o:spid="_x0000_s1050" type="#_x0000_t32" style="position:absolute;left:7598;top:43285;width:0;height:18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EZMsUAAADbAAAADwAAAGRycy9kb3ducmV2LnhtbESPQWvCQBSE74L/YXmFXqRuWkRjdBUp&#10;be2lFK0I3h7Z12ww+zbNrib++64geBxm5htmvuxsJc7U+NKxgudhAoI4d7rkQsHu5/0pBeEDssbK&#10;MSm4kIflot+bY6Zdyxs6b0MhIoR9hgpMCHUmpc8NWfRDVxNH79c1FkOUTSF1g22E20q+JMlYWiw5&#10;Lhis6dVQftyerAJy7u/wtV+Zj++0DfZtP1iPRielHh+61QxEoC7cw7f2p1YwncD1S/wBc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EZMsUAAADbAAAADwAAAAAAAAAA&#10;AAAAAAChAgAAZHJzL2Rvd25yZXYueG1sUEsFBgAAAAAEAAQA+QAAAJMDAAAAAA==&#10;" strokecolor="windowText" strokeweight="1pt">
                  <v:stroke endarrow="block" joinstyle="miter"/>
                </v:shape>
                <v:rect id="Прямоугольник 98" o:spid="_x0000_s1051" style="position:absolute;left:16350;top:38784;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QCL8A&#10;AADbAAAADwAAAGRycy9kb3ducmV2LnhtbERPTYvCMBC9C/sfwix4s6l7EO0aZREWRPBg1T0PzWxT&#10;bCaliTX6681B8Ph438t1tK0YqPeNYwXTLAdBXDndcK3gdPydzEH4gKyxdUwK7uRhvfoYLbHQ7sYH&#10;GspQixTCvkAFJoSukNJXhiz6zHXEift3vcWQYF9L3eMthdtWfuX5TFpsODUY7GhjqLqUV6tg5x/X&#10;odJ+H00028X5L3+UfFFq/Bl/vkEEiuEtfrm3WsEi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NAIvwAAANsAAAAPAAAAAAAAAAAAAAAAAJgCAABkcnMvZG93bnJl&#10;di54bWxQSwUGAAAAAAQABAD1AAAAhAM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после признания</w:t>
                        </w:r>
                      </w:p>
                    </w:txbxContent>
                  </v:textbox>
                </v:rect>
                <v:shape id="Прямая со стрелкой 99" o:spid="_x0000_s1052" type="#_x0000_t32" style="position:absolute;left:21389;top:34965;width:1765;height:37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Io28UAAADbAAAADwAAAGRycy9kb3ducmV2LnhtbESPT2vCQBTE7wW/w/KEXkrdWEQ0ZiMi&#10;/XeRohbB2yP7zAazb9PsatJv3xWEHoeZ+Q2TLXtbiyu1vnKsYDxKQBAXTldcKvjevz3PQPiArLF2&#10;TAp+ycMyHzxkmGrX8Zauu1CKCGGfogITQpNK6QtDFv3INcTRO7nWYoiyLaVusYtwW8uXJJlKixXH&#10;BYMNrQ0V593FKiDnfo6bw8q8f826YF8PTx+TyUWpx2G/WoAI1If/8L39qRXM53D7En+Az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Io28UAAADbAAAADwAAAAAAAAAA&#10;AAAAAAChAgAAZHJzL2Rvd25yZXYueG1sUEsFBgAAAAAEAAQA+QAAAJMDAAAAAA==&#10;" strokecolor="windowText" strokeweight="1pt">
                  <v:stroke endarrow="block" joinstyle="miter"/>
                </v:shape>
                <v:rect id="Прямоугольник 100" o:spid="_x0000_s1053" style="position:absolute;left:13438;top:45134;width:9716;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q3cQA&#10;AADcAAAADwAAAGRycy9kb3ducmV2LnhtbESPQWvDMAyF74P9B6PBbq29Hcaa1i2lMCiDHZZ2O4tY&#10;jUNjOcRu6vXXT4fBbhLv6b1Pq00JvZpoTF1kC09zA4q4ia7j1sLx8DZ7BZUyssM+Mln4oQSb9f3d&#10;CisXr/xJU51bJSGcKrTgcx4qrVPjKWCax4FYtFMcA2ZZx1a7Ea8SHnr9bMyLDtixNHgcaOepOdeX&#10;YOE93S5T49JH8cXvF1/f5lbz2drHh7JdgspU8r/573rvBN8Ivj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at3EAAAA3AAAAA8AAAAAAAAAAAAAAAAAmAIAAGRycy9k&#10;b3ducmV2LnhtbFBLBQYAAAAABAAEAPUAAACJAw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фактическая с/с</w:t>
                        </w:r>
                      </w:p>
                    </w:txbxContent>
                  </v:textbox>
                </v:rect>
                <v:rect id="Прямоугольник 101" o:spid="_x0000_s1054" style="position:absolute;left:24063;top:45134;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PPRsAA&#10;AADcAAAADwAAAGRycy9kb3ducmV2LnhtbERPS4vCMBC+L/gfwgh7WxM9yG41igiCCB7sPs5DMzbF&#10;ZlKaWKO/fiMs7G0+vucs18m1YqA+NJ41TCcKBHHlTcO1hq/P3ds7iBCRDbaeScOdAqxXo5clFsbf&#10;+ERDGWuRQzgUqMHG2BVShsqSwzDxHXHmzr53GDPsa2l6vOVw18qZUnPpsOHcYLGjraXqUl6dhkN4&#10;XIfKhGOyye4/vn/Uo+SL1q/jtFmAiJTiv/jPvTd5vprC85l8gV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YPPRsAAAADcAAAADwAAAAAAAAAAAAAAAACYAgAAZHJzL2Rvd25y&#10;ZXYueG1sUEsFBgAAAAAEAAQA9QAAAIUDA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 xml:space="preserve">чистая </w:t>
                        </w:r>
                        <w:proofErr w:type="spellStart"/>
                        <w:r>
                          <w:rPr>
                            <w:rFonts w:eastAsia="Calibri"/>
                            <w:b/>
                            <w:bCs/>
                            <w:color w:val="000000"/>
                            <w:sz w:val="20"/>
                            <w:szCs w:val="20"/>
                          </w:rPr>
                          <w:t>ст-ть</w:t>
                        </w:r>
                        <w:proofErr w:type="spellEnd"/>
                        <w:r>
                          <w:rPr>
                            <w:rFonts w:eastAsia="Calibri"/>
                            <w:b/>
                            <w:bCs/>
                            <w:color w:val="000000"/>
                            <w:sz w:val="20"/>
                            <w:szCs w:val="20"/>
                          </w:rPr>
                          <w:t xml:space="preserve"> продажи</w:t>
                        </w:r>
                      </w:p>
                    </w:txbxContent>
                  </v:textbox>
                </v:rect>
                <v:shape id="Прямая со стрелкой 102" o:spid="_x0000_s1055" type="#_x0000_t32" style="position:absolute;left:18100;top:43100;width:2444;height:203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aH+MAAAADcAAAADwAAAGRycy9kb3ducmV2LnhtbESPzQrCMBCE74LvEFbwpqmCItUoIghi&#10;T/6g16VZ22qzKU2q9e2NIHjbZWbnm12sWlOKJ9WusKxgNIxAEKdWF5wpOJ+2gxkI55E1lpZJwZsc&#10;rJbdzgJjbV98oOfRZyKEsItRQe59FUvp0pwMuqGtiIN2s7VBH9Y6k7rGVwg3pRxH0VQaLDgQcqxo&#10;k1P6ODYmQJLJ/dIUaXbYXzVZuiX79yhRqt9r13MQnlr/N/+udzrUj8bwfSZM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2h/jAAAAA3AAAAA8AAAAAAAAAAAAAAAAA&#10;oQIAAGRycy9kb3ducmV2LnhtbFBLBQYAAAAABAAEAPkAAACOAwAAAAA=&#10;" strokecolor="windowText" strokeweight="1pt">
                  <v:stroke endarrow="block" joinstyle="miter"/>
                </v:shape>
                <v:shape id="Прямая со стрелкой 103" o:spid="_x0000_s1056" type="#_x0000_t32" style="position:absolute;left:23745;top:43034;width:3493;height:19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AHfsQAAADcAAAADwAAAGRycy9kb3ducmV2LnhtbERPS2vCQBC+F/wPywi9lLppFZE0GxHp&#10;w4uIVgRvQ3aaDWZn0+xq4r93hUJv8/E9J5v3thYXan3lWMHLKAFBXDhdcalg//3xPAPhA7LG2jEp&#10;uJKHeT54yDDVruMtXXahFDGEfYoKTAhNKqUvDFn0I9cQR+7HtRZDhG0pdYtdDLe1fE2SqbRYcWww&#10;2NDSUHHana0Ccu73uD4szOdm1gX7fnj6mkzOSj0O+8UbiEB9+Bf/uVc6zk/GcH8mXi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cAd+xAAAANwAAAAPAAAAAAAAAAAA&#10;AAAAAKECAABkcnMvZG93bnJldi54bWxQSwUGAAAAAAQABAD5AAAAkgMAAAAA&#10;" strokecolor="windowText" strokeweight="1pt">
                  <v:stroke endarrow="block" joinstyle="miter"/>
                </v:shape>
                <v:rect id="Прямоугольник 105" o:spid="_x0000_s1057" style="position:absolute;left:31299;top:39037;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jJRcEA&#10;AADcAAAADwAAAGRycy9kb3ducmV2LnhtbERPTWsCMRC9F/ofwhR66yYWKro1igiCFHro2noeNtPN&#10;4maybOKa+usbQfA2j/c5i1VynRhpCK1nDZNCgSCuvWm50fC9377MQISIbLDzTBr+KMBq+fiwwNL4&#10;M3/RWMVG5BAOJWqwMfallKG25DAUvifO3K8fHMYMh0aaAc853HXyVampdNhybrDY08ZSfaxOTsNH&#10;uJzG2oTPZJPdzX8O6lLxUevnp7R+BxEpxbv45t6ZPF+9wfWZf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4yUXBAAAA3AAAAA8AAAAAAAAAAAAAAAAAmAIAAGRycy9kb3du&#10;cmV2LnhtbFBLBQYAAAAABAAEAPUAAACGAw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 xml:space="preserve">по с/с каждой </w:t>
                        </w:r>
                        <w:proofErr w:type="spellStart"/>
                        <w:r>
                          <w:rPr>
                            <w:rFonts w:eastAsia="Calibri"/>
                            <w:b/>
                            <w:bCs/>
                            <w:color w:val="000000"/>
                            <w:sz w:val="20"/>
                            <w:szCs w:val="20"/>
                          </w:rPr>
                          <w:t>ед</w:t>
                        </w:r>
                        <w:proofErr w:type="spellEnd"/>
                      </w:p>
                      <w:p w:rsidR="00574E59" w:rsidRDefault="00574E59" w:rsidP="00574E59">
                        <w:pPr>
                          <w:pStyle w:val="ab"/>
                          <w:spacing w:before="0" w:beforeAutospacing="0" w:after="160" w:afterAutospacing="0" w:line="256" w:lineRule="auto"/>
                          <w:jc w:val="center"/>
                        </w:pPr>
                        <w:r>
                          <w:rPr>
                            <w:rFonts w:eastAsia="Calibri"/>
                            <w:b/>
                            <w:bCs/>
                            <w:sz w:val="22"/>
                            <w:szCs w:val="22"/>
                          </w:rPr>
                          <w:t> </w:t>
                        </w:r>
                      </w:p>
                    </w:txbxContent>
                  </v:textbox>
                </v:rect>
                <v:shape id="Прямая со стрелкой 106" o:spid="_x0000_s1058" type="#_x0000_t32" style="position:absolute;left:35686;top:35113;width:2343;height:387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2B+8AAAADcAAAADwAAAGRycy9kb3ducmV2LnhtbESPzQrCMBCE74LvEFbwpqmCItUoIghi&#10;T/6g16VZ22qzKU2q9e2NIHjbZWbnm12sWlOKJ9WusKxgNIxAEKdWF5wpOJ+2gxkI55E1lpZJwZsc&#10;rJbdzgJjbV98oOfRZyKEsItRQe59FUvp0pwMuqGtiIN2s7VBH9Y6k7rGVwg3pRxH0VQaLDgQcqxo&#10;k1P6ODYmQJLJ/dIUaXbYXzVZuiX79yhRqt9r13MQnlr/N/+udzrUj6bwfSZMIJ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3NgfvAAAAA3AAAAA8AAAAAAAAAAAAAAAAA&#10;oQIAAGRycy9kb3ducmV2LnhtbFBLBQYAAAAABAAEAPkAAACOAwAAAAA=&#10;" strokecolor="windowText" strokeweight="1pt">
                  <v:stroke endarrow="block" joinstyle="miter"/>
                </v:shape>
                <v:shape id="Прямая со стрелкой 107" o:spid="_x0000_s1059" type="#_x0000_t32" style="position:absolute;left:47389;top:35201;width:2401;height:38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sBfcMAAADcAAAADwAAAGRycy9kb3ducmV2LnhtbERPS2sCMRC+F/ofwhS8iGYVaWU1ihRf&#10;lyJVEbwNm3GzdDNZN9Fd/31TEHqbj+8503lrS3Gn2heOFQz6CQjizOmCcwXHw6o3BuEDssbSMSl4&#10;kIf57PVliql2DX/TfR9yEUPYp6jAhFClUvrMkEXfdxVx5C6uthgirHOpa2xiuC3lMEnepcWCY4PB&#10;ij4NZT/7m1VAzl3PX6eFWe/GTbDLU3czGt2U6ry1iwmIQG34Fz/dWx3nJx/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LAX3DAAAA3AAAAA8AAAAAAAAAAAAA&#10;AAAAoQIAAGRycy9kb3ducmV2LnhtbFBLBQYAAAAABAAEAPkAAACRAwAAAAA=&#10;" strokecolor="windowText" strokeweight="1pt">
                  <v:stroke endarrow="block" joinstyle="miter"/>
                </v:shape>
                <v:rect id="Прямоугольник 108" o:spid="_x0000_s1060" style="position:absolute;left:46348;top:39177;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m28QA&#10;AADcAAAADwAAAGRycy9kb3ducmV2LnhtbESPQWvDMAyF74P9B6PBbq29Hcaa1i2lMCiDHZZ2O4tY&#10;jUNjOcRu6vXXT4fBbhLv6b1Pq00JvZpoTF1kC09zA4q4ia7j1sLx8DZ7BZUyssM+Mln4oQSb9f3d&#10;CisXr/xJU51bJSGcKrTgcx4qrVPjKWCax4FYtFMcA2ZZx1a7Ea8SHnr9bMyLDtixNHgcaOepOdeX&#10;YOE93S5T49JH8cXvF1/f5lbz2drHh7JdgspU8r/573rvBN8IrTwj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5ZtvEAAAA3AAAAA8AAAAAAAAAAAAAAAAAmAIAAGRycy9k&#10;b3ducmV2LnhtbFBLBQYAAAAABAAEAPUAAACJAw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ФИФО</w:t>
                        </w:r>
                      </w:p>
                    </w:txbxContent>
                  </v:textbox>
                </v:rect>
                <v:rect id="Прямоугольник 109" o:spid="_x0000_s1061" style="position:absolute;left:38296;top:44107;width:9360;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QMAA&#10;AADcAAAADwAAAGRycy9kb3ducmV2LnhtbERPS2sCMRC+F/wPYYTeamIPRbdGKQVBCh66Ps7DZrpZ&#10;3EyWTVyjv74RBG/z8T1nsUquFQP1ofGsYTpRIIgrbxquNex367cZiBCRDbaeScOVAqyWo5cFFsZf&#10;+JeGMtYih3AoUIONsSukDJUlh2HiO+LM/fneYcywr6Xp8ZLDXSvflfqQDhvODRY7+rZUncqz0/AT&#10;buehMmGbbLKb+eGobiWftH4dp69PEJFSfIof7o3J89Uc7s/kC+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QMAAAADcAAAADwAAAAAAAAAAAAAAAACYAgAAZHJzL2Rvd25y&#10;ZXYueG1sUEsFBgAAAAAEAAQA9QAAAIUDAAAAAA==&#10;" fillcolor="window" strokecolor="windowText" strokeweight="1pt">
                  <v:textbox>
                    <w:txbxContent>
                      <w:p w:rsidR="00574E59" w:rsidRDefault="00574E59" w:rsidP="00574E59">
                        <w:pPr>
                          <w:pStyle w:val="ab"/>
                          <w:spacing w:before="0" w:beforeAutospacing="0" w:after="160" w:afterAutospacing="0" w:line="256" w:lineRule="auto"/>
                          <w:jc w:val="center"/>
                        </w:pPr>
                        <w:r>
                          <w:rPr>
                            <w:rFonts w:eastAsia="Calibri"/>
                            <w:b/>
                            <w:bCs/>
                            <w:color w:val="000000"/>
                            <w:sz w:val="20"/>
                            <w:szCs w:val="20"/>
                          </w:rPr>
                          <w:t>по средней с/с</w:t>
                        </w:r>
                      </w:p>
                      <w:p w:rsidR="00574E59" w:rsidRDefault="00574E59" w:rsidP="00574E59">
                        <w:pPr>
                          <w:pStyle w:val="ab"/>
                          <w:spacing w:before="0" w:beforeAutospacing="0" w:after="160" w:afterAutospacing="0" w:line="256" w:lineRule="auto"/>
                          <w:jc w:val="center"/>
                        </w:pPr>
                        <w:r>
                          <w:rPr>
                            <w:rFonts w:eastAsia="Calibri"/>
                            <w:b/>
                            <w:bCs/>
                            <w:sz w:val="22"/>
                            <w:szCs w:val="22"/>
                          </w:rPr>
                          <w:t> </w:t>
                        </w:r>
                      </w:p>
                    </w:txbxContent>
                  </v:textbox>
                </v:rect>
                <v:rect id="Прямоугольник 111" o:spid="_x0000_s1062" style="position:absolute;left:1828;top:45529;width:972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pZm8EA&#10;AADcAAAADwAAAGRycy9kb3ducmV2LnhtbERPS4vCMBC+L+x/CLPgbU27h8WtxiLCggh7sPs4D83Y&#10;lDaT0sQa/fVGEPY2H99zVmW0vZho9K1jBfk8A0FcO91yo+Dn+/N1AcIHZI29Y1JwIQ/l+vlphYV2&#10;Zz7QVIVGpBD2BSowIQyFlL42ZNHP3UCcuKMbLYYEx0bqEc8p3PbyLcvepcWWU4PBgbaG6q46WQV7&#10;fz1NtfZf0USz+/j9y64Vd0rNXuJmCSJQDP/ih3un0/w8h/sz6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aWZvBAAAA3AAAAA8AAAAAAAAAAAAAAAAAmAIAAGRycy9kb3du&#10;cmV2LnhtbFBLBQYAAAAABAAEAPUAAACGAwAAAAA=&#10;" fillcolor="window" strokecolor="windowText" strokeweight="1pt">
                  <v:textbox>
                    <w:txbxContent>
                      <w:p w:rsidR="00574E59" w:rsidRPr="007E3AE8" w:rsidRDefault="00574E59" w:rsidP="00574E59">
                        <w:pPr>
                          <w:pStyle w:val="ab"/>
                          <w:spacing w:before="0" w:beforeAutospacing="0" w:after="160" w:afterAutospacing="0" w:line="256" w:lineRule="auto"/>
                          <w:jc w:val="center"/>
                          <w:rPr>
                            <w:rFonts w:eastAsia="Calibri"/>
                            <w:b/>
                            <w:bCs/>
                            <w:color w:val="000000"/>
                            <w:sz w:val="20"/>
                            <w:szCs w:val="20"/>
                          </w:rPr>
                        </w:pPr>
                        <w:r>
                          <w:rPr>
                            <w:rFonts w:eastAsia="Calibri"/>
                            <w:b/>
                            <w:bCs/>
                            <w:color w:val="000000"/>
                            <w:sz w:val="20"/>
                            <w:szCs w:val="20"/>
                          </w:rPr>
                          <w:t xml:space="preserve">фактическая с/с </w:t>
                        </w:r>
                      </w:p>
                    </w:txbxContent>
                  </v:textbox>
                </v:rect>
                <w10:anchorlock/>
              </v:group>
            </w:pict>
          </mc:Fallback>
        </mc:AlternateContent>
      </w:r>
    </w:p>
    <w:p w:rsidR="00746688" w:rsidRDefault="00746688" w:rsidP="00746688">
      <w:pPr>
        <w:spacing w:after="0" w:line="360" w:lineRule="auto"/>
        <w:ind w:firstLine="709"/>
        <w:jc w:val="center"/>
        <w:rPr>
          <w:rFonts w:ascii="Times New Roman" w:hAnsi="Times New Roman" w:cs="Times New Roman"/>
          <w:sz w:val="28"/>
          <w:szCs w:val="28"/>
        </w:rPr>
      </w:pPr>
      <w:r w:rsidRPr="00CD59DE">
        <w:rPr>
          <w:rFonts w:ascii="Times New Roman" w:hAnsi="Times New Roman" w:cs="Times New Roman"/>
          <w:sz w:val="28"/>
          <w:szCs w:val="28"/>
        </w:rPr>
        <w:t xml:space="preserve">Рис. 2 </w:t>
      </w:r>
      <w:r>
        <w:rPr>
          <w:rFonts w:ascii="Times New Roman" w:hAnsi="Times New Roman" w:cs="Times New Roman"/>
          <w:sz w:val="28"/>
          <w:szCs w:val="28"/>
        </w:rPr>
        <w:t>Методы оценки запасов по ПБУ 5/01 и ФСБУ 5/2019</w:t>
      </w:r>
    </w:p>
    <w:p w:rsidR="00F63B84" w:rsidRDefault="00F63B84" w:rsidP="00F63B84">
      <w:pPr>
        <w:spacing w:after="0" w:line="360" w:lineRule="auto"/>
        <w:ind w:firstLine="709"/>
        <w:jc w:val="both"/>
        <w:rPr>
          <w:rFonts w:ascii="Times New Roman" w:hAnsi="Times New Roman" w:cs="Times New Roman"/>
          <w:b/>
          <w:sz w:val="28"/>
          <w:szCs w:val="28"/>
        </w:rPr>
      </w:pPr>
    </w:p>
    <w:p w:rsidR="00F63B84" w:rsidRDefault="00F63B84" w:rsidP="00F63B84">
      <w:pPr>
        <w:spacing w:after="0" w:line="360" w:lineRule="auto"/>
        <w:ind w:firstLine="709"/>
        <w:jc w:val="both"/>
        <w:rPr>
          <w:rFonts w:ascii="Times New Roman" w:hAnsi="Times New Roman" w:cs="Times New Roman"/>
          <w:b/>
          <w:sz w:val="28"/>
          <w:szCs w:val="28"/>
        </w:rPr>
      </w:pPr>
    </w:p>
    <w:p w:rsidR="00F63B84" w:rsidRDefault="00F63B84" w:rsidP="00F63B84">
      <w:pPr>
        <w:spacing w:after="0" w:line="360" w:lineRule="auto"/>
        <w:ind w:firstLine="709"/>
        <w:jc w:val="both"/>
        <w:rPr>
          <w:rFonts w:ascii="Times New Roman" w:hAnsi="Times New Roman" w:cs="Times New Roman"/>
          <w:b/>
          <w:sz w:val="28"/>
          <w:szCs w:val="28"/>
        </w:rPr>
      </w:pPr>
    </w:p>
    <w:p w:rsidR="00F63B84" w:rsidRDefault="00F63B84" w:rsidP="00F63B84">
      <w:pPr>
        <w:spacing w:after="0" w:line="360" w:lineRule="auto"/>
        <w:ind w:firstLine="709"/>
        <w:jc w:val="both"/>
        <w:rPr>
          <w:rFonts w:ascii="Times New Roman" w:hAnsi="Times New Roman" w:cs="Times New Roman"/>
          <w:b/>
          <w:sz w:val="28"/>
          <w:szCs w:val="28"/>
        </w:rPr>
      </w:pPr>
    </w:p>
    <w:p w:rsidR="00F63B84" w:rsidRDefault="00F63B84" w:rsidP="00F63B84">
      <w:pPr>
        <w:spacing w:after="0" w:line="360" w:lineRule="auto"/>
        <w:ind w:firstLine="709"/>
        <w:jc w:val="both"/>
        <w:rPr>
          <w:rFonts w:ascii="Times New Roman" w:hAnsi="Times New Roman" w:cs="Times New Roman"/>
          <w:b/>
          <w:sz w:val="28"/>
          <w:szCs w:val="28"/>
        </w:rPr>
      </w:pPr>
    </w:p>
    <w:p w:rsidR="00F63B84" w:rsidRDefault="00F63B84" w:rsidP="00574E59">
      <w:pPr>
        <w:spacing w:after="0" w:line="360" w:lineRule="auto"/>
        <w:jc w:val="both"/>
        <w:rPr>
          <w:rFonts w:ascii="Times New Roman" w:hAnsi="Times New Roman" w:cs="Times New Roman"/>
          <w:b/>
          <w:sz w:val="28"/>
          <w:szCs w:val="28"/>
        </w:rPr>
      </w:pPr>
    </w:p>
    <w:p w:rsidR="00D50138" w:rsidRDefault="00D50138" w:rsidP="00574E59">
      <w:pPr>
        <w:spacing w:after="0" w:line="360" w:lineRule="auto"/>
        <w:jc w:val="both"/>
        <w:rPr>
          <w:rFonts w:ascii="Times New Roman" w:hAnsi="Times New Roman" w:cs="Times New Roman"/>
          <w:b/>
          <w:sz w:val="28"/>
          <w:szCs w:val="28"/>
        </w:rPr>
      </w:pPr>
    </w:p>
    <w:p w:rsidR="00D50138" w:rsidRDefault="00D50138" w:rsidP="00574E59">
      <w:pPr>
        <w:spacing w:after="0" w:line="360" w:lineRule="auto"/>
        <w:jc w:val="both"/>
        <w:rPr>
          <w:rFonts w:ascii="Times New Roman" w:hAnsi="Times New Roman" w:cs="Times New Roman"/>
          <w:b/>
          <w:sz w:val="28"/>
          <w:szCs w:val="28"/>
        </w:rPr>
      </w:pPr>
    </w:p>
    <w:p w:rsidR="00746688" w:rsidRDefault="00746688" w:rsidP="00F63B8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 </w:t>
      </w:r>
      <w:r w:rsidRPr="00746688">
        <w:rPr>
          <w:rFonts w:ascii="Times New Roman" w:hAnsi="Times New Roman" w:cs="Times New Roman"/>
          <w:b/>
          <w:sz w:val="28"/>
          <w:szCs w:val="28"/>
        </w:rPr>
        <w:t>Опишите, как отразить в бухгалтерском учете и отчетности переход на ФСБУ 5/2019 ретроспективно</w:t>
      </w:r>
    </w:p>
    <w:p w:rsidR="00F63B84" w:rsidRPr="00F63B84" w:rsidRDefault="00F63B84" w:rsidP="00F63B84">
      <w:pPr>
        <w:spacing w:after="0" w:line="360" w:lineRule="auto"/>
        <w:ind w:firstLine="709"/>
        <w:jc w:val="both"/>
        <w:rPr>
          <w:rFonts w:ascii="Times New Roman" w:hAnsi="Times New Roman" w:cs="Times New Roman"/>
          <w:bCs/>
          <w:sz w:val="28"/>
          <w:szCs w:val="28"/>
        </w:rPr>
      </w:pPr>
      <w:r w:rsidRPr="00F63B84">
        <w:rPr>
          <w:rFonts w:ascii="Times New Roman" w:hAnsi="Times New Roman" w:cs="Times New Roman"/>
          <w:bCs/>
          <w:sz w:val="28"/>
          <w:szCs w:val="28"/>
        </w:rPr>
        <w:t>При переходе на ФСБУ 5/2019 ретроспективно организации необходимо:</w:t>
      </w:r>
    </w:p>
    <w:p w:rsidR="00912530" w:rsidRPr="00F63B84" w:rsidRDefault="00912530" w:rsidP="00F63B84">
      <w:pPr>
        <w:numPr>
          <w:ilvl w:val="0"/>
          <w:numId w:val="16"/>
        </w:numPr>
        <w:tabs>
          <w:tab w:val="left" w:pos="993"/>
        </w:tabs>
        <w:spacing w:after="0" w:line="360" w:lineRule="auto"/>
        <w:ind w:left="0" w:firstLine="709"/>
        <w:jc w:val="both"/>
        <w:rPr>
          <w:rFonts w:ascii="Times New Roman" w:hAnsi="Times New Roman" w:cs="Times New Roman"/>
          <w:bCs/>
          <w:sz w:val="28"/>
          <w:szCs w:val="28"/>
        </w:rPr>
      </w:pPr>
      <w:r w:rsidRPr="00F63B84">
        <w:rPr>
          <w:rFonts w:ascii="Times New Roman" w:hAnsi="Times New Roman" w:cs="Times New Roman"/>
          <w:bCs/>
          <w:sz w:val="28"/>
          <w:szCs w:val="28"/>
        </w:rPr>
        <w:t xml:space="preserve">Сделать корректировки остатков по счетам запасов, нераспределенной прибыли (непокрытого убытка), а </w:t>
      </w:r>
      <w:r w:rsidR="00F63B84" w:rsidRPr="00F63B84">
        <w:rPr>
          <w:rFonts w:ascii="Times New Roman" w:hAnsi="Times New Roman" w:cs="Times New Roman"/>
          <w:bCs/>
          <w:sz w:val="28"/>
          <w:szCs w:val="28"/>
        </w:rPr>
        <w:t>также</w:t>
      </w:r>
      <w:r w:rsidRPr="00F63B84">
        <w:rPr>
          <w:rFonts w:ascii="Times New Roman" w:hAnsi="Times New Roman" w:cs="Times New Roman"/>
          <w:bCs/>
          <w:sz w:val="28"/>
          <w:szCs w:val="28"/>
        </w:rPr>
        <w:t xml:space="preserve"> других связанных с запасами счетами;</w:t>
      </w:r>
    </w:p>
    <w:p w:rsidR="00F63B84" w:rsidRPr="00F63B84" w:rsidRDefault="00912530" w:rsidP="00F63B84">
      <w:pPr>
        <w:numPr>
          <w:ilvl w:val="0"/>
          <w:numId w:val="16"/>
        </w:numPr>
        <w:tabs>
          <w:tab w:val="left" w:pos="993"/>
        </w:tabs>
        <w:spacing w:after="0" w:line="360" w:lineRule="auto"/>
        <w:ind w:left="0" w:firstLine="709"/>
        <w:jc w:val="both"/>
        <w:rPr>
          <w:rFonts w:ascii="Times New Roman" w:hAnsi="Times New Roman" w:cs="Times New Roman"/>
          <w:bCs/>
          <w:sz w:val="28"/>
          <w:szCs w:val="28"/>
        </w:rPr>
      </w:pPr>
      <w:r w:rsidRPr="00F63B84">
        <w:rPr>
          <w:rFonts w:ascii="Times New Roman" w:hAnsi="Times New Roman" w:cs="Times New Roman"/>
          <w:bCs/>
          <w:sz w:val="28"/>
          <w:szCs w:val="28"/>
        </w:rPr>
        <w:t>В бухгалтерской финансовой отчетности за первый отчетный год после перехода на ФСБУ 5/2019 необходимо отразить пересчитанные показатели за два предыдущих отчетных периода.</w:t>
      </w:r>
    </w:p>
    <w:p w:rsidR="00F63B84" w:rsidRPr="00F63B84" w:rsidRDefault="00912530" w:rsidP="00F63B84">
      <w:pPr>
        <w:spacing w:after="0" w:line="360" w:lineRule="auto"/>
        <w:ind w:firstLine="709"/>
        <w:jc w:val="both"/>
        <w:rPr>
          <w:rFonts w:ascii="Times New Roman" w:hAnsi="Times New Roman" w:cs="Times New Roman"/>
          <w:sz w:val="28"/>
          <w:szCs w:val="28"/>
        </w:rPr>
      </w:pPr>
      <w:r w:rsidRPr="00F63B84">
        <w:rPr>
          <w:rFonts w:ascii="Times New Roman" w:hAnsi="Times New Roman" w:cs="Times New Roman"/>
          <w:sz w:val="28"/>
          <w:szCs w:val="28"/>
        </w:rPr>
        <w:t>В число корректировок на 1 января первого года применения</w:t>
      </w:r>
      <w:r w:rsidR="00F63B84" w:rsidRPr="00F63B84">
        <w:rPr>
          <w:rFonts w:ascii="Times New Roman" w:hAnsi="Times New Roman" w:cs="Times New Roman"/>
          <w:sz w:val="28"/>
          <w:szCs w:val="28"/>
        </w:rPr>
        <w:t xml:space="preserve"> </w:t>
      </w:r>
      <w:r w:rsidRPr="00F63B84">
        <w:rPr>
          <w:rFonts w:ascii="Times New Roman" w:hAnsi="Times New Roman" w:cs="Times New Roman"/>
          <w:sz w:val="28"/>
          <w:szCs w:val="28"/>
        </w:rPr>
        <w:t>ФСБУ 5/2019 войдут:</w:t>
      </w:r>
    </w:p>
    <w:p w:rsidR="00912530" w:rsidRPr="00F63B84" w:rsidRDefault="00912530" w:rsidP="00F63B84">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F63B84">
        <w:rPr>
          <w:rFonts w:ascii="Times New Roman" w:hAnsi="Times New Roman" w:cs="Times New Roman"/>
          <w:sz w:val="28"/>
          <w:szCs w:val="28"/>
        </w:rPr>
        <w:t>Состав запасов – если организация приняла решение, что материальные ресурсы, предназначенные для управленческих нужд не будут учитываться как запасы, тогда необходимо уменьшить остаток по счету 10 «Материалы» на стоимость таких ценностей;</w:t>
      </w:r>
    </w:p>
    <w:p w:rsidR="00F63B84" w:rsidRPr="00F63B84" w:rsidRDefault="00F63B84" w:rsidP="00F63B84">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F63B84">
        <w:rPr>
          <w:rFonts w:ascii="Times New Roman" w:hAnsi="Times New Roman" w:cs="Times New Roman"/>
          <w:sz w:val="28"/>
          <w:szCs w:val="28"/>
        </w:rPr>
        <w:t>Стоимость запасов:</w:t>
      </w:r>
    </w:p>
    <w:p w:rsidR="00F63B84" w:rsidRPr="00E61508" w:rsidRDefault="00912530" w:rsidP="00E61508">
      <w:pPr>
        <w:pStyle w:val="a8"/>
        <w:numPr>
          <w:ilvl w:val="0"/>
          <w:numId w:val="18"/>
        </w:numPr>
        <w:tabs>
          <w:tab w:val="left" w:pos="851"/>
        </w:tabs>
        <w:spacing w:after="0" w:line="360" w:lineRule="auto"/>
        <w:ind w:left="0" w:firstLine="709"/>
        <w:jc w:val="both"/>
        <w:rPr>
          <w:rFonts w:ascii="Times New Roman" w:hAnsi="Times New Roman" w:cs="Times New Roman"/>
          <w:sz w:val="28"/>
          <w:szCs w:val="28"/>
        </w:rPr>
      </w:pPr>
      <w:r w:rsidRPr="00E61508">
        <w:rPr>
          <w:rFonts w:ascii="Times New Roman" w:hAnsi="Times New Roman" w:cs="Times New Roman"/>
          <w:sz w:val="28"/>
          <w:szCs w:val="28"/>
        </w:rPr>
        <w:t>если организация учитывала стоимость незавершенного производства по стоимости сырья, материалов и полуфабрикатов, тогда необходимо увеличить стоимость незавершенного производства, при этом уменьшая стоимость готовой продукции;</w:t>
      </w:r>
    </w:p>
    <w:p w:rsidR="00F63B84" w:rsidRPr="00E61508" w:rsidRDefault="00F63B84" w:rsidP="00E61508">
      <w:pPr>
        <w:pStyle w:val="a8"/>
        <w:numPr>
          <w:ilvl w:val="0"/>
          <w:numId w:val="18"/>
        </w:numPr>
        <w:tabs>
          <w:tab w:val="left" w:pos="851"/>
        </w:tabs>
        <w:spacing w:after="0" w:line="360" w:lineRule="auto"/>
        <w:ind w:left="0" w:firstLine="709"/>
        <w:jc w:val="both"/>
        <w:rPr>
          <w:rFonts w:ascii="Times New Roman" w:hAnsi="Times New Roman" w:cs="Times New Roman"/>
          <w:sz w:val="28"/>
          <w:szCs w:val="28"/>
        </w:rPr>
      </w:pPr>
      <w:r w:rsidRPr="00E61508">
        <w:rPr>
          <w:rFonts w:ascii="Times New Roman" w:hAnsi="Times New Roman" w:cs="Times New Roman"/>
          <w:sz w:val="28"/>
          <w:szCs w:val="28"/>
        </w:rPr>
        <w:t>если организация приобрела запасы с отсрочкой платежа, то необходимо уменьшить стоимость запасов на разницу между себестоимостью запасов и приведенной (дисконтированной) стоимостью кредиторской задолженности на дату признания запасов в учете;</w:t>
      </w:r>
    </w:p>
    <w:p w:rsidR="00912530" w:rsidRPr="00E61508" w:rsidRDefault="00F63B84" w:rsidP="00E61508">
      <w:pPr>
        <w:pStyle w:val="a8"/>
        <w:numPr>
          <w:ilvl w:val="0"/>
          <w:numId w:val="18"/>
        </w:numPr>
        <w:tabs>
          <w:tab w:val="left" w:pos="851"/>
        </w:tabs>
        <w:spacing w:after="0" w:line="360" w:lineRule="auto"/>
        <w:ind w:left="0" w:firstLine="709"/>
        <w:jc w:val="both"/>
        <w:rPr>
          <w:rFonts w:ascii="Times New Roman" w:hAnsi="Times New Roman" w:cs="Times New Roman"/>
          <w:sz w:val="28"/>
          <w:szCs w:val="28"/>
        </w:rPr>
      </w:pPr>
      <w:r w:rsidRPr="00E61508">
        <w:rPr>
          <w:rFonts w:ascii="Times New Roman" w:hAnsi="Times New Roman" w:cs="Times New Roman"/>
          <w:sz w:val="28"/>
          <w:szCs w:val="28"/>
        </w:rPr>
        <w:t xml:space="preserve">стоимость запасов, оценка которых должна производиться по справедливой стоимости, должна быть скорректирована до этой стоимости путем уценки или дооценки.  </w:t>
      </w:r>
    </w:p>
    <w:p w:rsidR="00912530" w:rsidRPr="00F63B84" w:rsidRDefault="00912530" w:rsidP="00F63B84">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F63B84">
        <w:rPr>
          <w:rFonts w:ascii="Times New Roman" w:hAnsi="Times New Roman" w:cs="Times New Roman"/>
          <w:sz w:val="28"/>
          <w:szCs w:val="28"/>
        </w:rPr>
        <w:lastRenderedPageBreak/>
        <w:t>Резерв под снижение стоимости материальных ценностей – организации необходимо скорректировать стоимость резерва на сумму пересчитанную по новым правилом учета.</w:t>
      </w:r>
    </w:p>
    <w:p w:rsidR="00912530" w:rsidRPr="00F63B84" w:rsidRDefault="00912530" w:rsidP="00F63B84">
      <w:pPr>
        <w:numPr>
          <w:ilvl w:val="0"/>
          <w:numId w:val="17"/>
        </w:numPr>
        <w:tabs>
          <w:tab w:val="left" w:pos="993"/>
        </w:tabs>
        <w:spacing w:after="0" w:line="360" w:lineRule="auto"/>
        <w:ind w:left="0" w:firstLine="709"/>
        <w:jc w:val="both"/>
        <w:rPr>
          <w:rFonts w:ascii="Times New Roman" w:hAnsi="Times New Roman" w:cs="Times New Roman"/>
          <w:sz w:val="28"/>
          <w:szCs w:val="28"/>
        </w:rPr>
      </w:pPr>
      <w:r w:rsidRPr="00F63B84">
        <w:rPr>
          <w:rFonts w:ascii="Times New Roman" w:hAnsi="Times New Roman" w:cs="Times New Roman"/>
          <w:sz w:val="28"/>
          <w:szCs w:val="28"/>
        </w:rPr>
        <w:t>Доходы и расходы – изменения доходов и расходов, предшествующих первому отчетному периоду применения нового стандарта, необходимо отнести на счет 84 «Нераспределенная прибыль (непокрытый убыток).</w:t>
      </w:r>
    </w:p>
    <w:p w:rsidR="00F63B84" w:rsidRDefault="00F63B84" w:rsidP="00F63B84">
      <w:pPr>
        <w:spacing w:after="0" w:line="360" w:lineRule="auto"/>
        <w:ind w:firstLine="709"/>
        <w:jc w:val="both"/>
        <w:rPr>
          <w:rFonts w:ascii="Times New Roman" w:hAnsi="Times New Roman" w:cs="Times New Roman"/>
          <w:sz w:val="28"/>
          <w:szCs w:val="28"/>
        </w:rPr>
      </w:pPr>
      <w:r w:rsidRPr="00F63B84">
        <w:rPr>
          <w:rFonts w:ascii="Times New Roman" w:hAnsi="Times New Roman" w:cs="Times New Roman"/>
          <w:sz w:val="28"/>
          <w:szCs w:val="28"/>
        </w:rPr>
        <w:t xml:space="preserve">Схема учета данных корректировок продемонстрирована в таблице </w:t>
      </w:r>
    </w:p>
    <w:p w:rsidR="00F63B84" w:rsidRPr="00F63B84" w:rsidRDefault="00F63B84" w:rsidP="00F63B84">
      <w:pPr>
        <w:spacing w:after="0" w:line="360" w:lineRule="auto"/>
        <w:ind w:firstLine="709"/>
        <w:jc w:val="center"/>
        <w:rPr>
          <w:rFonts w:ascii="Times New Roman" w:hAnsi="Times New Roman" w:cs="Times New Roman"/>
          <w:sz w:val="28"/>
          <w:szCs w:val="28"/>
        </w:rPr>
      </w:pPr>
      <w:r w:rsidRPr="00F63B84">
        <w:rPr>
          <w:rFonts w:ascii="Times New Roman" w:hAnsi="Times New Roman" w:cs="Times New Roman"/>
          <w:sz w:val="28"/>
          <w:szCs w:val="28"/>
        </w:rPr>
        <w:t>Таблица – Схема отражения корректировок связи с ретроспективным переходом на ФСБУ 5/2019</w:t>
      </w:r>
    </w:p>
    <w:tbl>
      <w:tblPr>
        <w:tblStyle w:val="aa"/>
        <w:tblW w:w="0" w:type="auto"/>
        <w:tblLook w:val="04A0" w:firstRow="1" w:lastRow="0" w:firstColumn="1" w:lastColumn="0" w:noHBand="0" w:noVBand="1"/>
      </w:tblPr>
      <w:tblGrid>
        <w:gridCol w:w="4673"/>
        <w:gridCol w:w="2410"/>
        <w:gridCol w:w="2262"/>
      </w:tblGrid>
      <w:tr w:rsidR="00F63B84" w:rsidRPr="00F63B84" w:rsidTr="00912530">
        <w:trPr>
          <w:trHeight w:val="240"/>
        </w:trPr>
        <w:tc>
          <w:tcPr>
            <w:tcW w:w="4673" w:type="dxa"/>
            <w:vMerge w:val="restart"/>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Содержание операции</w:t>
            </w:r>
          </w:p>
        </w:tc>
        <w:tc>
          <w:tcPr>
            <w:tcW w:w="4672" w:type="dxa"/>
            <w:gridSpan w:val="2"/>
            <w:vAlign w:val="center"/>
          </w:tcPr>
          <w:p w:rsidR="00F63B84" w:rsidRPr="00F63B84" w:rsidRDefault="00F63B84" w:rsidP="00F63B84">
            <w:pPr>
              <w:ind w:firstLine="709"/>
              <w:jc w:val="both"/>
              <w:rPr>
                <w:rFonts w:ascii="Times New Roman" w:hAnsi="Times New Roman" w:cs="Times New Roman"/>
                <w:sz w:val="24"/>
                <w:szCs w:val="24"/>
              </w:rPr>
            </w:pPr>
            <w:r w:rsidRPr="00F63B84">
              <w:rPr>
                <w:rFonts w:ascii="Times New Roman" w:hAnsi="Times New Roman" w:cs="Times New Roman"/>
                <w:sz w:val="24"/>
                <w:szCs w:val="24"/>
              </w:rPr>
              <w:t>Корреспондирующие счета</w:t>
            </w:r>
          </w:p>
        </w:tc>
      </w:tr>
      <w:tr w:rsidR="00F63B84" w:rsidRPr="00F63B84" w:rsidTr="00912530">
        <w:trPr>
          <w:trHeight w:val="240"/>
        </w:trPr>
        <w:tc>
          <w:tcPr>
            <w:tcW w:w="4673" w:type="dxa"/>
            <w:vMerge/>
            <w:vAlign w:val="center"/>
          </w:tcPr>
          <w:p w:rsidR="00F63B84" w:rsidRPr="00F63B84" w:rsidRDefault="00F63B84" w:rsidP="00F63B84">
            <w:pPr>
              <w:ind w:firstLine="709"/>
              <w:jc w:val="both"/>
              <w:rPr>
                <w:rFonts w:ascii="Times New Roman" w:hAnsi="Times New Roman" w:cs="Times New Roman"/>
                <w:sz w:val="24"/>
                <w:szCs w:val="24"/>
              </w:rPr>
            </w:pP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Дт</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Кт</w:t>
            </w:r>
          </w:p>
        </w:tc>
      </w:tr>
      <w:tr w:rsidR="00F63B84" w:rsidRPr="00F63B84" w:rsidTr="00E95D3D">
        <w:tc>
          <w:tcPr>
            <w:tcW w:w="4673" w:type="dxa"/>
            <w:vAlign w:val="center"/>
          </w:tcPr>
          <w:p w:rsidR="00F63B84" w:rsidRPr="00F63B84" w:rsidRDefault="00F63B84" w:rsidP="00E95D3D">
            <w:pPr>
              <w:jc w:val="both"/>
              <w:rPr>
                <w:rFonts w:ascii="Times New Roman" w:hAnsi="Times New Roman" w:cs="Times New Roman"/>
                <w:sz w:val="24"/>
                <w:szCs w:val="24"/>
              </w:rPr>
            </w:pPr>
            <w:r w:rsidRPr="00F63B84">
              <w:rPr>
                <w:rFonts w:ascii="Times New Roman" w:hAnsi="Times New Roman" w:cs="Times New Roman"/>
                <w:sz w:val="24"/>
                <w:szCs w:val="24"/>
              </w:rPr>
              <w:t>Списана стоимость запасов, предназначенных для управленческих нужд организации</w:t>
            </w: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84</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10</w:t>
            </w:r>
          </w:p>
        </w:tc>
      </w:tr>
      <w:tr w:rsidR="00F63B84" w:rsidRPr="00F63B84" w:rsidTr="00E95D3D">
        <w:tc>
          <w:tcPr>
            <w:tcW w:w="4673" w:type="dxa"/>
            <w:vAlign w:val="center"/>
          </w:tcPr>
          <w:p w:rsidR="00F63B84" w:rsidRPr="00F63B84" w:rsidRDefault="00F63B84" w:rsidP="00E95D3D">
            <w:pPr>
              <w:jc w:val="both"/>
              <w:rPr>
                <w:rFonts w:ascii="Times New Roman" w:hAnsi="Times New Roman" w:cs="Times New Roman"/>
                <w:sz w:val="24"/>
                <w:szCs w:val="24"/>
              </w:rPr>
            </w:pPr>
            <w:r w:rsidRPr="00F63B84">
              <w:rPr>
                <w:rFonts w:ascii="Times New Roman" w:hAnsi="Times New Roman" w:cs="Times New Roman"/>
                <w:sz w:val="24"/>
                <w:szCs w:val="24"/>
              </w:rPr>
              <w:t>Увеличена стоимость незавершенного производства с одновременным уменьшением себестоимости нереализованной готовой продукции или увеличением нераспределенной прибыли</w:t>
            </w: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20 (21, 23, 29)</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43 (84)</w:t>
            </w:r>
          </w:p>
        </w:tc>
      </w:tr>
      <w:tr w:rsidR="00F63B84" w:rsidRPr="00F63B84" w:rsidTr="00E95D3D">
        <w:tc>
          <w:tcPr>
            <w:tcW w:w="4673" w:type="dxa"/>
            <w:vAlign w:val="center"/>
          </w:tcPr>
          <w:p w:rsidR="00F63B84" w:rsidRPr="00F63B84" w:rsidRDefault="00F63B84" w:rsidP="00E95D3D">
            <w:pPr>
              <w:jc w:val="both"/>
              <w:rPr>
                <w:rFonts w:ascii="Times New Roman" w:hAnsi="Times New Roman" w:cs="Times New Roman"/>
                <w:sz w:val="24"/>
                <w:szCs w:val="24"/>
              </w:rPr>
            </w:pPr>
            <w:r w:rsidRPr="00F63B84">
              <w:rPr>
                <w:rFonts w:ascii="Times New Roman" w:hAnsi="Times New Roman" w:cs="Times New Roman"/>
                <w:sz w:val="24"/>
                <w:szCs w:val="24"/>
              </w:rPr>
              <w:t>Уменьшена стоимость запасов на разницу между себестоимостью запасов и приведенной (дисконтированной) стоимостью кредиторской задолженности на дату признания запасов в учете</w:t>
            </w: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60</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10 (41, 45)</w:t>
            </w:r>
          </w:p>
        </w:tc>
      </w:tr>
      <w:tr w:rsidR="00F63B84" w:rsidRPr="00F63B84" w:rsidTr="00E95D3D">
        <w:tc>
          <w:tcPr>
            <w:tcW w:w="4673" w:type="dxa"/>
            <w:vAlign w:val="center"/>
          </w:tcPr>
          <w:p w:rsidR="00F63B84" w:rsidRPr="00F63B84" w:rsidRDefault="00F63B84" w:rsidP="00E95D3D">
            <w:pPr>
              <w:jc w:val="both"/>
              <w:rPr>
                <w:rFonts w:ascii="Times New Roman" w:hAnsi="Times New Roman" w:cs="Times New Roman"/>
                <w:sz w:val="24"/>
                <w:szCs w:val="24"/>
              </w:rPr>
            </w:pPr>
            <w:r w:rsidRPr="00F63B84">
              <w:rPr>
                <w:rFonts w:ascii="Times New Roman" w:hAnsi="Times New Roman" w:cs="Times New Roman"/>
                <w:sz w:val="24"/>
                <w:szCs w:val="24"/>
              </w:rPr>
              <w:t>Отражена стоимость процентов за пользование отсрочкой (рассрочкой) за период с даты признания запасов в учете до даты перехода на ФСБУ 5/2019</w:t>
            </w: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84</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60</w:t>
            </w:r>
          </w:p>
        </w:tc>
      </w:tr>
      <w:tr w:rsidR="00F63B84" w:rsidRPr="00F63B84" w:rsidTr="00E95D3D">
        <w:tc>
          <w:tcPr>
            <w:tcW w:w="4673" w:type="dxa"/>
            <w:vAlign w:val="center"/>
          </w:tcPr>
          <w:p w:rsidR="00F63B84" w:rsidRPr="00F63B84" w:rsidRDefault="00F63B84" w:rsidP="00E95D3D">
            <w:pPr>
              <w:jc w:val="both"/>
              <w:rPr>
                <w:rFonts w:ascii="Times New Roman" w:hAnsi="Times New Roman" w:cs="Times New Roman"/>
                <w:sz w:val="24"/>
                <w:szCs w:val="24"/>
              </w:rPr>
            </w:pPr>
            <w:r w:rsidRPr="00F63B84">
              <w:rPr>
                <w:rFonts w:ascii="Times New Roman" w:hAnsi="Times New Roman" w:cs="Times New Roman"/>
                <w:sz w:val="24"/>
                <w:szCs w:val="24"/>
              </w:rPr>
              <w:t xml:space="preserve">Отражена дооценка запасов до справедливой стоимости </w:t>
            </w: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41 (43)</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84</w:t>
            </w:r>
          </w:p>
        </w:tc>
      </w:tr>
      <w:tr w:rsidR="00F63B84" w:rsidRPr="00F63B84" w:rsidTr="00E95D3D">
        <w:tc>
          <w:tcPr>
            <w:tcW w:w="4673" w:type="dxa"/>
            <w:vAlign w:val="center"/>
          </w:tcPr>
          <w:p w:rsidR="00F63B84" w:rsidRPr="00F63B84" w:rsidRDefault="00F63B84" w:rsidP="00E95D3D">
            <w:pPr>
              <w:jc w:val="both"/>
              <w:rPr>
                <w:rFonts w:ascii="Times New Roman" w:hAnsi="Times New Roman" w:cs="Times New Roman"/>
                <w:sz w:val="24"/>
                <w:szCs w:val="24"/>
              </w:rPr>
            </w:pPr>
            <w:r w:rsidRPr="00F63B84">
              <w:rPr>
                <w:rFonts w:ascii="Times New Roman" w:hAnsi="Times New Roman" w:cs="Times New Roman"/>
                <w:sz w:val="24"/>
                <w:szCs w:val="24"/>
              </w:rPr>
              <w:t>Отражена уценка запасов до справедливой стоимости</w:t>
            </w: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84</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41 (43)</w:t>
            </w:r>
          </w:p>
        </w:tc>
      </w:tr>
      <w:tr w:rsidR="00F63B84" w:rsidRPr="00F63B84" w:rsidTr="00E95D3D">
        <w:tc>
          <w:tcPr>
            <w:tcW w:w="4673" w:type="dxa"/>
            <w:vAlign w:val="center"/>
          </w:tcPr>
          <w:p w:rsidR="00F63B84" w:rsidRPr="00F63B84" w:rsidRDefault="00F63B84" w:rsidP="00E95D3D">
            <w:pPr>
              <w:jc w:val="both"/>
              <w:rPr>
                <w:rFonts w:ascii="Times New Roman" w:hAnsi="Times New Roman" w:cs="Times New Roman"/>
                <w:sz w:val="24"/>
                <w:szCs w:val="24"/>
              </w:rPr>
            </w:pPr>
            <w:r w:rsidRPr="00F63B84">
              <w:rPr>
                <w:rFonts w:ascii="Times New Roman" w:hAnsi="Times New Roman" w:cs="Times New Roman"/>
                <w:sz w:val="24"/>
                <w:szCs w:val="24"/>
              </w:rPr>
              <w:t>Скорректирован резерв под снижение стоимости материальных ценностей</w:t>
            </w:r>
          </w:p>
        </w:tc>
        <w:tc>
          <w:tcPr>
            <w:tcW w:w="2410"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84 (14)</w:t>
            </w:r>
          </w:p>
        </w:tc>
        <w:tc>
          <w:tcPr>
            <w:tcW w:w="2262" w:type="dxa"/>
            <w:vAlign w:val="center"/>
          </w:tcPr>
          <w:p w:rsidR="00F63B84" w:rsidRPr="00F63B84" w:rsidRDefault="00F63B84" w:rsidP="00E95D3D">
            <w:pPr>
              <w:jc w:val="center"/>
              <w:rPr>
                <w:rFonts w:ascii="Times New Roman" w:hAnsi="Times New Roman" w:cs="Times New Roman"/>
                <w:sz w:val="24"/>
                <w:szCs w:val="24"/>
              </w:rPr>
            </w:pPr>
            <w:r w:rsidRPr="00F63B84">
              <w:rPr>
                <w:rFonts w:ascii="Times New Roman" w:hAnsi="Times New Roman" w:cs="Times New Roman"/>
                <w:sz w:val="24"/>
                <w:szCs w:val="24"/>
              </w:rPr>
              <w:t>14 (84)</w:t>
            </w:r>
          </w:p>
        </w:tc>
      </w:tr>
    </w:tbl>
    <w:p w:rsidR="00F63B84" w:rsidRPr="00F63B84" w:rsidRDefault="00F63B84" w:rsidP="00F63B84">
      <w:pPr>
        <w:spacing w:after="0" w:line="360" w:lineRule="auto"/>
        <w:ind w:firstLine="709"/>
        <w:jc w:val="both"/>
        <w:rPr>
          <w:rFonts w:ascii="Times New Roman" w:hAnsi="Times New Roman" w:cs="Times New Roman"/>
          <w:sz w:val="28"/>
          <w:szCs w:val="28"/>
        </w:rPr>
      </w:pPr>
    </w:p>
    <w:p w:rsidR="00746688" w:rsidRPr="00F63B84" w:rsidRDefault="00746688" w:rsidP="00746688">
      <w:pPr>
        <w:spacing w:after="0" w:line="360" w:lineRule="auto"/>
        <w:jc w:val="both"/>
        <w:rPr>
          <w:rFonts w:ascii="Times New Roman" w:hAnsi="Times New Roman" w:cs="Times New Roman"/>
          <w:sz w:val="28"/>
          <w:szCs w:val="28"/>
        </w:rPr>
      </w:pPr>
    </w:p>
    <w:p w:rsidR="00545615" w:rsidRDefault="00545615" w:rsidP="00746688">
      <w:pPr>
        <w:spacing w:after="0" w:line="360" w:lineRule="auto"/>
        <w:jc w:val="both"/>
        <w:rPr>
          <w:rFonts w:ascii="Times New Roman" w:hAnsi="Times New Roman" w:cs="Times New Roman"/>
          <w:b/>
          <w:sz w:val="28"/>
          <w:szCs w:val="28"/>
        </w:rPr>
      </w:pPr>
    </w:p>
    <w:p w:rsidR="00545615" w:rsidRDefault="00545615" w:rsidP="00746688">
      <w:pPr>
        <w:spacing w:after="0" w:line="360" w:lineRule="auto"/>
        <w:jc w:val="both"/>
        <w:rPr>
          <w:rFonts w:ascii="Times New Roman" w:hAnsi="Times New Roman" w:cs="Times New Roman"/>
          <w:b/>
          <w:sz w:val="28"/>
          <w:szCs w:val="28"/>
        </w:rPr>
      </w:pPr>
    </w:p>
    <w:p w:rsidR="00545615" w:rsidRDefault="00545615" w:rsidP="00746688">
      <w:pPr>
        <w:spacing w:after="0" w:line="360" w:lineRule="auto"/>
        <w:jc w:val="both"/>
        <w:rPr>
          <w:rFonts w:ascii="Times New Roman" w:hAnsi="Times New Roman" w:cs="Times New Roman"/>
          <w:b/>
          <w:sz w:val="28"/>
          <w:szCs w:val="28"/>
        </w:rPr>
      </w:pPr>
    </w:p>
    <w:p w:rsidR="00545615" w:rsidRDefault="00545615" w:rsidP="00746688">
      <w:pPr>
        <w:spacing w:after="0" w:line="360" w:lineRule="auto"/>
        <w:jc w:val="both"/>
        <w:rPr>
          <w:rFonts w:ascii="Times New Roman" w:hAnsi="Times New Roman" w:cs="Times New Roman"/>
          <w:b/>
          <w:sz w:val="28"/>
          <w:szCs w:val="28"/>
        </w:rPr>
      </w:pPr>
    </w:p>
    <w:p w:rsidR="00E55D5B" w:rsidRPr="00541AF9" w:rsidRDefault="00541AF9" w:rsidP="00541AF9">
      <w:pPr>
        <w:spacing w:line="360" w:lineRule="auto"/>
        <w:jc w:val="both"/>
        <w:rPr>
          <w:rFonts w:ascii="Times New Roman" w:hAnsi="Times New Roman" w:cs="Times New Roman"/>
          <w:b/>
          <w:color w:val="1F497D"/>
          <w:sz w:val="28"/>
          <w:szCs w:val="28"/>
          <w:u w:val="single"/>
        </w:rPr>
      </w:pPr>
      <w:r>
        <w:rPr>
          <w:rFonts w:ascii="Times New Roman" w:hAnsi="Times New Roman" w:cs="Times New Roman"/>
          <w:b/>
          <w:sz w:val="28"/>
          <w:szCs w:val="28"/>
          <w:u w:val="single"/>
        </w:rPr>
        <w:lastRenderedPageBreak/>
        <w:t>15</w:t>
      </w:r>
      <w:r w:rsidR="00E55D5B" w:rsidRPr="00541AF9">
        <w:rPr>
          <w:rFonts w:ascii="Times New Roman" w:hAnsi="Times New Roman" w:cs="Times New Roman"/>
          <w:b/>
          <w:sz w:val="28"/>
          <w:szCs w:val="28"/>
          <w:u w:val="single"/>
        </w:rPr>
        <w:t>. Медали, дипломы, грамоты, премии и т.п., полученные на конкурсах на лучшую научную работу и на выставках</w:t>
      </w:r>
      <w:r w:rsidR="00E55D5B" w:rsidRPr="00541AF9">
        <w:rPr>
          <w:rFonts w:ascii="Times New Roman" w:hAnsi="Times New Roman" w:cs="Times New Roman"/>
          <w:b/>
          <w:color w:val="1F497D"/>
          <w:sz w:val="28"/>
          <w:szCs w:val="28"/>
          <w:u w:val="single"/>
        </w:rPr>
        <w:t xml:space="preserve"> </w:t>
      </w:r>
    </w:p>
    <w:tbl>
      <w:tblPr>
        <w:tblW w:w="97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firstRow="1" w:lastRow="0" w:firstColumn="1" w:lastColumn="0" w:noHBand="0" w:noVBand="0"/>
      </w:tblPr>
      <w:tblGrid>
        <w:gridCol w:w="906"/>
        <w:gridCol w:w="769"/>
        <w:gridCol w:w="1620"/>
        <w:gridCol w:w="1260"/>
        <w:gridCol w:w="900"/>
        <w:gridCol w:w="1440"/>
        <w:gridCol w:w="900"/>
        <w:gridCol w:w="1980"/>
      </w:tblGrid>
      <w:tr w:rsidR="00E55D5B" w:rsidRPr="001F3D93" w:rsidTr="009004C1">
        <w:trPr>
          <w:tblCellSpacing w:w="15" w:type="dxa"/>
        </w:trPr>
        <w:tc>
          <w:tcPr>
            <w:tcW w:w="861" w:type="dxa"/>
          </w:tcPr>
          <w:p w:rsidR="00E55D5B" w:rsidRPr="00E55D5B" w:rsidRDefault="00E55D5B" w:rsidP="009004C1">
            <w:pPr>
              <w:jc w:val="center"/>
              <w:rPr>
                <w:rFonts w:ascii="Times New Roman" w:hAnsi="Times New Roman" w:cs="Times New Roman"/>
                <w:b/>
                <w:bCs/>
                <w:sz w:val="24"/>
                <w:szCs w:val="24"/>
              </w:rPr>
            </w:pPr>
            <w:r w:rsidRPr="00E55D5B">
              <w:rPr>
                <w:rFonts w:ascii="Times New Roman" w:hAnsi="Times New Roman" w:cs="Times New Roman"/>
                <w:b/>
                <w:bCs/>
                <w:sz w:val="24"/>
                <w:szCs w:val="24"/>
              </w:rPr>
              <w:t>№</w:t>
            </w:r>
          </w:p>
        </w:tc>
        <w:tc>
          <w:tcPr>
            <w:tcW w:w="739" w:type="dxa"/>
          </w:tcPr>
          <w:p w:rsidR="00E55D5B" w:rsidRPr="00E55D5B" w:rsidRDefault="00E55D5B" w:rsidP="009004C1">
            <w:pPr>
              <w:jc w:val="center"/>
              <w:rPr>
                <w:rFonts w:ascii="Times New Roman" w:hAnsi="Times New Roman" w:cs="Times New Roman"/>
                <w:b/>
                <w:bCs/>
                <w:sz w:val="24"/>
                <w:szCs w:val="24"/>
              </w:rPr>
            </w:pPr>
            <w:r w:rsidRPr="00E55D5B">
              <w:rPr>
                <w:rFonts w:ascii="Times New Roman" w:hAnsi="Times New Roman" w:cs="Times New Roman"/>
                <w:b/>
                <w:bCs/>
                <w:sz w:val="24"/>
                <w:szCs w:val="24"/>
              </w:rPr>
              <w:t>ФИО</w:t>
            </w:r>
          </w:p>
        </w:tc>
        <w:tc>
          <w:tcPr>
            <w:tcW w:w="1590" w:type="dxa"/>
            <w:vAlign w:val="center"/>
          </w:tcPr>
          <w:p w:rsidR="00E55D5B" w:rsidRPr="00E55D5B" w:rsidRDefault="00E55D5B" w:rsidP="009004C1">
            <w:pPr>
              <w:jc w:val="center"/>
              <w:rPr>
                <w:rFonts w:ascii="Times New Roman" w:hAnsi="Times New Roman" w:cs="Times New Roman"/>
                <w:b/>
                <w:bCs/>
                <w:sz w:val="24"/>
                <w:szCs w:val="24"/>
              </w:rPr>
            </w:pPr>
            <w:r w:rsidRPr="00E55D5B">
              <w:rPr>
                <w:rFonts w:ascii="Times New Roman" w:hAnsi="Times New Roman" w:cs="Times New Roman"/>
                <w:b/>
                <w:bCs/>
                <w:sz w:val="24"/>
                <w:szCs w:val="24"/>
              </w:rPr>
              <w:t>Название</w:t>
            </w:r>
            <w:r w:rsidRPr="00E55D5B">
              <w:rPr>
                <w:rFonts w:ascii="Times New Roman" w:hAnsi="Times New Roman" w:cs="Times New Roman"/>
                <w:b/>
                <w:bCs/>
                <w:sz w:val="24"/>
                <w:szCs w:val="24"/>
              </w:rPr>
              <w:br/>
              <w:t>мероприятия</w:t>
            </w:r>
          </w:p>
        </w:tc>
        <w:tc>
          <w:tcPr>
            <w:tcW w:w="1230" w:type="dxa"/>
            <w:vAlign w:val="center"/>
          </w:tcPr>
          <w:p w:rsidR="00E55D5B" w:rsidRPr="00E55D5B" w:rsidRDefault="00E55D5B" w:rsidP="009004C1">
            <w:pPr>
              <w:jc w:val="center"/>
              <w:rPr>
                <w:rFonts w:ascii="Times New Roman" w:hAnsi="Times New Roman" w:cs="Times New Roman"/>
                <w:b/>
                <w:bCs/>
                <w:sz w:val="24"/>
                <w:szCs w:val="24"/>
              </w:rPr>
            </w:pPr>
            <w:r w:rsidRPr="00E55D5B">
              <w:rPr>
                <w:rFonts w:ascii="Times New Roman" w:hAnsi="Times New Roman" w:cs="Times New Roman"/>
                <w:b/>
                <w:bCs/>
                <w:sz w:val="24"/>
                <w:szCs w:val="24"/>
              </w:rPr>
              <w:t>Датa</w:t>
            </w:r>
          </w:p>
        </w:tc>
        <w:tc>
          <w:tcPr>
            <w:tcW w:w="870" w:type="dxa"/>
            <w:vAlign w:val="center"/>
          </w:tcPr>
          <w:p w:rsidR="00E55D5B" w:rsidRPr="00E55D5B" w:rsidRDefault="00E55D5B" w:rsidP="009004C1">
            <w:pPr>
              <w:jc w:val="center"/>
              <w:rPr>
                <w:rFonts w:ascii="Times New Roman" w:hAnsi="Times New Roman" w:cs="Times New Roman"/>
                <w:b/>
                <w:bCs/>
                <w:sz w:val="24"/>
                <w:szCs w:val="24"/>
              </w:rPr>
            </w:pPr>
            <w:r w:rsidRPr="00E55D5B">
              <w:rPr>
                <w:rFonts w:ascii="Times New Roman" w:hAnsi="Times New Roman" w:cs="Times New Roman"/>
                <w:b/>
                <w:bCs/>
                <w:sz w:val="24"/>
                <w:szCs w:val="24"/>
              </w:rPr>
              <w:t>Mесто</w:t>
            </w:r>
            <w:r w:rsidRPr="00E55D5B">
              <w:rPr>
                <w:rFonts w:ascii="Times New Roman" w:hAnsi="Times New Roman" w:cs="Times New Roman"/>
                <w:b/>
                <w:bCs/>
                <w:sz w:val="24"/>
                <w:szCs w:val="24"/>
              </w:rPr>
              <w:br/>
              <w:t>проведения</w:t>
            </w:r>
          </w:p>
        </w:tc>
        <w:tc>
          <w:tcPr>
            <w:tcW w:w="1410" w:type="dxa"/>
            <w:vAlign w:val="center"/>
          </w:tcPr>
          <w:p w:rsidR="00E55D5B" w:rsidRPr="00E55D5B" w:rsidRDefault="00E55D5B" w:rsidP="009004C1">
            <w:pPr>
              <w:jc w:val="center"/>
              <w:rPr>
                <w:rFonts w:ascii="Times New Roman" w:hAnsi="Times New Roman" w:cs="Times New Roman"/>
                <w:b/>
                <w:bCs/>
                <w:sz w:val="24"/>
                <w:szCs w:val="24"/>
              </w:rPr>
            </w:pPr>
            <w:r>
              <w:rPr>
                <w:rFonts w:ascii="Times New Roman" w:hAnsi="Times New Roman" w:cs="Times New Roman"/>
                <w:b/>
                <w:bCs/>
                <w:sz w:val="24"/>
                <w:szCs w:val="24"/>
              </w:rPr>
              <w:t>Тематика</w:t>
            </w:r>
          </w:p>
        </w:tc>
        <w:tc>
          <w:tcPr>
            <w:tcW w:w="870" w:type="dxa"/>
            <w:vAlign w:val="center"/>
          </w:tcPr>
          <w:p w:rsidR="00E55D5B" w:rsidRPr="00E55D5B" w:rsidRDefault="00E55D5B" w:rsidP="009004C1">
            <w:pPr>
              <w:jc w:val="center"/>
              <w:rPr>
                <w:rFonts w:ascii="Times New Roman" w:hAnsi="Times New Roman" w:cs="Times New Roman"/>
                <w:b/>
                <w:bCs/>
                <w:sz w:val="24"/>
                <w:szCs w:val="24"/>
              </w:rPr>
            </w:pPr>
            <w:r w:rsidRPr="00E55D5B">
              <w:rPr>
                <w:rFonts w:ascii="Times New Roman" w:hAnsi="Times New Roman" w:cs="Times New Roman"/>
                <w:b/>
                <w:bCs/>
                <w:sz w:val="24"/>
                <w:szCs w:val="24"/>
              </w:rPr>
              <w:t>Результат</w:t>
            </w:r>
            <w:r w:rsidRPr="00E55D5B">
              <w:rPr>
                <w:rFonts w:ascii="Times New Roman" w:hAnsi="Times New Roman" w:cs="Times New Roman"/>
                <w:b/>
                <w:bCs/>
                <w:sz w:val="24"/>
                <w:szCs w:val="24"/>
              </w:rPr>
              <w:br/>
              <w:t>участия</w:t>
            </w:r>
          </w:p>
        </w:tc>
        <w:tc>
          <w:tcPr>
            <w:tcW w:w="1935" w:type="dxa"/>
            <w:vAlign w:val="center"/>
          </w:tcPr>
          <w:p w:rsidR="00E55D5B" w:rsidRPr="00E55D5B" w:rsidRDefault="00E55D5B" w:rsidP="009004C1">
            <w:pPr>
              <w:jc w:val="center"/>
              <w:rPr>
                <w:rFonts w:ascii="Times New Roman" w:hAnsi="Times New Roman" w:cs="Times New Roman"/>
                <w:b/>
                <w:bCs/>
                <w:sz w:val="24"/>
                <w:szCs w:val="24"/>
              </w:rPr>
            </w:pPr>
            <w:r w:rsidRPr="00E55D5B">
              <w:rPr>
                <w:rFonts w:ascii="Times New Roman" w:hAnsi="Times New Roman" w:cs="Times New Roman"/>
                <w:b/>
                <w:bCs/>
                <w:sz w:val="24"/>
                <w:szCs w:val="24"/>
              </w:rPr>
              <w:t>Подтверждающий документ</w:t>
            </w:r>
          </w:p>
        </w:tc>
      </w:tr>
      <w:tr w:rsidR="00E55D5B" w:rsidRPr="001F3D93" w:rsidTr="009004C1">
        <w:trPr>
          <w:tblCellSpacing w:w="15" w:type="dxa"/>
        </w:trPr>
        <w:tc>
          <w:tcPr>
            <w:tcW w:w="861" w:type="dxa"/>
          </w:tcPr>
          <w:p w:rsidR="00E55D5B" w:rsidRPr="00E55D5B" w:rsidRDefault="00E55D5B" w:rsidP="009004C1">
            <w:pPr>
              <w:pStyle w:val="13"/>
              <w:spacing w:after="0" w:line="240" w:lineRule="auto"/>
              <w:ind w:left="0"/>
              <w:jc w:val="center"/>
              <w:rPr>
                <w:rFonts w:ascii="Times New Roman" w:hAnsi="Times New Roman"/>
                <w:sz w:val="24"/>
                <w:szCs w:val="24"/>
                <w:lang w:eastAsia="ru-RU"/>
              </w:rPr>
            </w:pPr>
            <w:r w:rsidRPr="00E55D5B">
              <w:rPr>
                <w:rFonts w:ascii="Times New Roman" w:hAnsi="Times New Roman"/>
                <w:sz w:val="24"/>
                <w:szCs w:val="24"/>
                <w:lang w:eastAsia="ru-RU"/>
              </w:rPr>
              <w:t>1</w:t>
            </w:r>
          </w:p>
        </w:tc>
        <w:tc>
          <w:tcPr>
            <w:tcW w:w="739" w:type="dxa"/>
            <w:vAlign w:val="center"/>
          </w:tcPr>
          <w:p w:rsidR="00E55D5B" w:rsidRPr="00E55D5B" w:rsidRDefault="00E55D5B" w:rsidP="009004C1">
            <w:pPr>
              <w:jc w:val="center"/>
              <w:rPr>
                <w:rFonts w:ascii="Times New Roman" w:hAnsi="Times New Roman" w:cs="Times New Roman"/>
                <w:sz w:val="24"/>
                <w:szCs w:val="24"/>
              </w:rPr>
            </w:pPr>
            <w:r>
              <w:rPr>
                <w:rFonts w:ascii="Times New Roman" w:hAnsi="Times New Roman" w:cs="Times New Roman"/>
                <w:sz w:val="24"/>
                <w:szCs w:val="24"/>
              </w:rPr>
              <w:t>Филина А.А.</w:t>
            </w:r>
          </w:p>
          <w:p w:rsidR="00E55D5B" w:rsidRPr="00E55D5B" w:rsidRDefault="00E55D5B" w:rsidP="009004C1">
            <w:pPr>
              <w:jc w:val="center"/>
              <w:rPr>
                <w:rFonts w:ascii="Times New Roman" w:hAnsi="Times New Roman" w:cs="Times New Roman"/>
                <w:sz w:val="24"/>
                <w:szCs w:val="24"/>
              </w:rPr>
            </w:pPr>
          </w:p>
        </w:tc>
        <w:tc>
          <w:tcPr>
            <w:tcW w:w="1590" w:type="dxa"/>
          </w:tcPr>
          <w:p w:rsidR="00E55D5B" w:rsidRPr="00E55D5B" w:rsidRDefault="00E55D5B" w:rsidP="009004C1">
            <w:pPr>
              <w:jc w:val="center"/>
              <w:rPr>
                <w:rFonts w:ascii="Times New Roman" w:hAnsi="Times New Roman" w:cs="Times New Roman"/>
                <w:sz w:val="24"/>
                <w:szCs w:val="24"/>
              </w:rPr>
            </w:pPr>
            <w:r w:rsidRPr="00E55D5B">
              <w:rPr>
                <w:rFonts w:ascii="Times New Roman" w:hAnsi="Times New Roman" w:cs="Times New Roman"/>
                <w:sz w:val="24"/>
                <w:szCs w:val="24"/>
              </w:rPr>
              <w:t>Всероссийская онлайн-олимпиада «Время знаний» по дисциплине: Бухгалтерский учет</w:t>
            </w:r>
          </w:p>
        </w:tc>
        <w:tc>
          <w:tcPr>
            <w:tcW w:w="1230" w:type="dxa"/>
          </w:tcPr>
          <w:p w:rsidR="00E55D5B" w:rsidRPr="00E55D5B" w:rsidRDefault="00E55D5B" w:rsidP="009004C1">
            <w:pPr>
              <w:jc w:val="center"/>
              <w:rPr>
                <w:rFonts w:ascii="Times New Roman" w:hAnsi="Times New Roman" w:cs="Times New Roman"/>
                <w:sz w:val="24"/>
                <w:szCs w:val="24"/>
              </w:rPr>
            </w:pPr>
            <w:r>
              <w:rPr>
                <w:rFonts w:ascii="Times New Roman" w:hAnsi="Times New Roman" w:cs="Times New Roman"/>
                <w:sz w:val="24"/>
                <w:szCs w:val="24"/>
              </w:rPr>
              <w:t>9.12</w:t>
            </w:r>
            <w:r w:rsidRPr="00E55D5B">
              <w:rPr>
                <w:rFonts w:ascii="Times New Roman" w:hAnsi="Times New Roman" w:cs="Times New Roman"/>
                <w:sz w:val="24"/>
                <w:szCs w:val="24"/>
              </w:rPr>
              <w:t>.2020</w:t>
            </w:r>
          </w:p>
        </w:tc>
        <w:tc>
          <w:tcPr>
            <w:tcW w:w="870" w:type="dxa"/>
          </w:tcPr>
          <w:p w:rsidR="00E55D5B" w:rsidRPr="00E55D5B" w:rsidRDefault="00E55D5B" w:rsidP="009004C1">
            <w:pPr>
              <w:jc w:val="center"/>
              <w:rPr>
                <w:rFonts w:ascii="Times New Roman" w:hAnsi="Times New Roman" w:cs="Times New Roman"/>
                <w:sz w:val="24"/>
                <w:szCs w:val="24"/>
              </w:rPr>
            </w:pPr>
            <w:r>
              <w:rPr>
                <w:rFonts w:ascii="Times New Roman" w:hAnsi="Times New Roman" w:cs="Times New Roman"/>
                <w:sz w:val="24"/>
                <w:szCs w:val="24"/>
              </w:rPr>
              <w:t>дистанционно</w:t>
            </w:r>
          </w:p>
        </w:tc>
        <w:tc>
          <w:tcPr>
            <w:tcW w:w="1410" w:type="dxa"/>
          </w:tcPr>
          <w:p w:rsidR="00E55D5B" w:rsidRPr="00E55D5B" w:rsidRDefault="00E55D5B" w:rsidP="009004C1">
            <w:pPr>
              <w:jc w:val="center"/>
              <w:rPr>
                <w:rFonts w:ascii="Times New Roman" w:hAnsi="Times New Roman" w:cs="Times New Roman"/>
                <w:sz w:val="24"/>
                <w:szCs w:val="24"/>
              </w:rPr>
            </w:pPr>
            <w:r>
              <w:rPr>
                <w:rFonts w:ascii="Times New Roman" w:hAnsi="Times New Roman" w:cs="Times New Roman"/>
                <w:sz w:val="24"/>
                <w:szCs w:val="24"/>
              </w:rPr>
              <w:t>Бухгалтерский учет</w:t>
            </w:r>
          </w:p>
        </w:tc>
        <w:tc>
          <w:tcPr>
            <w:tcW w:w="870" w:type="dxa"/>
          </w:tcPr>
          <w:p w:rsidR="00E55D5B" w:rsidRPr="00E55D5B" w:rsidRDefault="00E55D5B" w:rsidP="009004C1">
            <w:pPr>
              <w:jc w:val="center"/>
              <w:rPr>
                <w:rFonts w:ascii="Times New Roman" w:hAnsi="Times New Roman" w:cs="Times New Roman"/>
                <w:sz w:val="24"/>
                <w:szCs w:val="24"/>
              </w:rPr>
            </w:pPr>
            <w:r w:rsidRPr="00E55D5B">
              <w:rPr>
                <w:rFonts w:ascii="Times New Roman" w:hAnsi="Times New Roman" w:cs="Times New Roman"/>
                <w:sz w:val="24"/>
                <w:szCs w:val="24"/>
              </w:rPr>
              <w:t>Диплом 1 место</w:t>
            </w:r>
          </w:p>
        </w:tc>
        <w:tc>
          <w:tcPr>
            <w:tcW w:w="1935" w:type="dxa"/>
            <w:vAlign w:val="center"/>
          </w:tcPr>
          <w:p w:rsidR="00E55D5B" w:rsidRPr="00E55D5B" w:rsidRDefault="00E55D5B" w:rsidP="009004C1">
            <w:pPr>
              <w:rPr>
                <w:rFonts w:ascii="Times New Roman" w:hAnsi="Times New Roman" w:cs="Times New Roman"/>
                <w:sz w:val="24"/>
                <w:szCs w:val="24"/>
              </w:rPr>
            </w:pPr>
            <w:r>
              <w:rPr>
                <w:noProof/>
                <w:lang w:eastAsia="ru-RU"/>
              </w:rPr>
              <w:drawing>
                <wp:inline distT="0" distB="0" distL="0" distR="0" wp14:anchorId="5732A330" wp14:editId="4CAB408D">
                  <wp:extent cx="1133475" cy="1604396"/>
                  <wp:effectExtent l="0" t="0" r="0" b="0"/>
                  <wp:docPr id="10" name="Рисунок 10" descr="https://sun9-54.userapi.com/impg/9CCMINi63aOJw09WvUt2rJw9j3gauBOtlm_suw/tuEfZNcHrJY.jpg?size=763x1080&amp;quality=96&amp;sign=42878d47ca1e71976da45e018834f1a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54.userapi.com/impg/9CCMINi63aOJw09WvUt2rJw9j3gauBOtlm_suw/tuEfZNcHrJY.jpg?size=763x1080&amp;quality=96&amp;sign=42878d47ca1e71976da45e018834f1af&amp;type=alb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0535" cy="1614389"/>
                          </a:xfrm>
                          <a:prstGeom prst="rect">
                            <a:avLst/>
                          </a:prstGeom>
                          <a:noFill/>
                          <a:ln>
                            <a:noFill/>
                          </a:ln>
                        </pic:spPr>
                      </pic:pic>
                    </a:graphicData>
                  </a:graphic>
                </wp:inline>
              </w:drawing>
            </w:r>
          </w:p>
        </w:tc>
      </w:tr>
      <w:tr w:rsidR="00E55D5B" w:rsidRPr="001F3D93" w:rsidTr="009004C1">
        <w:trPr>
          <w:tblCellSpacing w:w="15" w:type="dxa"/>
        </w:trPr>
        <w:tc>
          <w:tcPr>
            <w:tcW w:w="861" w:type="dxa"/>
          </w:tcPr>
          <w:p w:rsidR="00E55D5B" w:rsidRPr="00E55D5B" w:rsidRDefault="00E55D5B" w:rsidP="009004C1">
            <w:pPr>
              <w:pStyle w:val="13"/>
              <w:spacing w:after="0" w:line="240" w:lineRule="auto"/>
              <w:ind w:left="360"/>
              <w:jc w:val="center"/>
              <w:rPr>
                <w:rFonts w:ascii="Times New Roman" w:hAnsi="Times New Roman"/>
                <w:sz w:val="24"/>
                <w:szCs w:val="24"/>
                <w:lang w:eastAsia="ru-RU"/>
              </w:rPr>
            </w:pPr>
            <w:r w:rsidRPr="00E55D5B">
              <w:rPr>
                <w:rFonts w:ascii="Times New Roman" w:hAnsi="Times New Roman"/>
                <w:sz w:val="24"/>
                <w:szCs w:val="24"/>
                <w:lang w:eastAsia="ru-RU"/>
              </w:rPr>
              <w:t>2</w:t>
            </w:r>
          </w:p>
        </w:tc>
        <w:tc>
          <w:tcPr>
            <w:tcW w:w="739" w:type="dxa"/>
            <w:vAlign w:val="center"/>
          </w:tcPr>
          <w:p w:rsidR="00E55D5B" w:rsidRPr="00E55D5B" w:rsidRDefault="00E55D5B" w:rsidP="009004C1">
            <w:pPr>
              <w:jc w:val="center"/>
              <w:rPr>
                <w:rFonts w:ascii="Times New Roman" w:hAnsi="Times New Roman" w:cs="Times New Roman"/>
                <w:sz w:val="24"/>
                <w:szCs w:val="24"/>
              </w:rPr>
            </w:pPr>
            <w:r>
              <w:rPr>
                <w:rFonts w:ascii="Times New Roman" w:hAnsi="Times New Roman" w:cs="Times New Roman"/>
                <w:sz w:val="24"/>
                <w:szCs w:val="24"/>
              </w:rPr>
              <w:t>Филина А.А.</w:t>
            </w:r>
          </w:p>
        </w:tc>
        <w:tc>
          <w:tcPr>
            <w:tcW w:w="1590" w:type="dxa"/>
            <w:vAlign w:val="center"/>
          </w:tcPr>
          <w:p w:rsidR="00E55D5B" w:rsidRPr="00E55D5B" w:rsidRDefault="00541AF9" w:rsidP="009004C1">
            <w:pPr>
              <w:jc w:val="center"/>
              <w:rPr>
                <w:rFonts w:ascii="Times New Roman" w:hAnsi="Times New Roman" w:cs="Times New Roman"/>
                <w:sz w:val="24"/>
                <w:szCs w:val="24"/>
              </w:rPr>
            </w:pPr>
            <w:r w:rsidRPr="00541AF9">
              <w:rPr>
                <w:rFonts w:ascii="Times New Roman" w:hAnsi="Times New Roman" w:cs="Times New Roman"/>
                <w:sz w:val="24"/>
                <w:szCs w:val="24"/>
              </w:rPr>
              <w:t>«Стартап Марафон»</w:t>
            </w:r>
          </w:p>
        </w:tc>
        <w:tc>
          <w:tcPr>
            <w:tcW w:w="1230" w:type="dxa"/>
            <w:vAlign w:val="center"/>
          </w:tcPr>
          <w:p w:rsidR="00E55D5B" w:rsidRPr="00E55D5B" w:rsidRDefault="00541AF9" w:rsidP="009004C1">
            <w:pPr>
              <w:jc w:val="center"/>
              <w:rPr>
                <w:rFonts w:ascii="Times New Roman" w:hAnsi="Times New Roman" w:cs="Times New Roman"/>
                <w:sz w:val="24"/>
                <w:szCs w:val="24"/>
              </w:rPr>
            </w:pPr>
            <w:r w:rsidRPr="00541AF9">
              <w:rPr>
                <w:rFonts w:ascii="Times New Roman" w:hAnsi="Times New Roman" w:cs="Times New Roman"/>
                <w:sz w:val="24"/>
                <w:szCs w:val="24"/>
              </w:rPr>
              <w:t>9.11.20-18.11.2</w:t>
            </w:r>
          </w:p>
        </w:tc>
        <w:tc>
          <w:tcPr>
            <w:tcW w:w="870" w:type="dxa"/>
            <w:vAlign w:val="center"/>
          </w:tcPr>
          <w:p w:rsidR="00E55D5B" w:rsidRPr="00E55D5B" w:rsidRDefault="00541AF9" w:rsidP="00541AF9">
            <w:pPr>
              <w:jc w:val="center"/>
              <w:rPr>
                <w:rFonts w:ascii="Times New Roman" w:hAnsi="Times New Roman" w:cs="Times New Roman"/>
                <w:sz w:val="24"/>
                <w:szCs w:val="24"/>
              </w:rPr>
            </w:pPr>
            <w:r>
              <w:rPr>
                <w:rFonts w:ascii="Times New Roman" w:hAnsi="Times New Roman" w:cs="Times New Roman"/>
                <w:sz w:val="24"/>
                <w:szCs w:val="24"/>
              </w:rPr>
              <w:t>дистанционно</w:t>
            </w:r>
          </w:p>
        </w:tc>
        <w:tc>
          <w:tcPr>
            <w:tcW w:w="1410" w:type="dxa"/>
            <w:vAlign w:val="center"/>
          </w:tcPr>
          <w:p w:rsidR="00E55D5B" w:rsidRPr="00E55D5B" w:rsidRDefault="00541AF9" w:rsidP="009004C1">
            <w:pPr>
              <w:jc w:val="center"/>
              <w:rPr>
                <w:rFonts w:ascii="Times New Roman" w:hAnsi="Times New Roman" w:cs="Times New Roman"/>
                <w:sz w:val="24"/>
                <w:szCs w:val="24"/>
              </w:rPr>
            </w:pPr>
            <w:r>
              <w:rPr>
                <w:rFonts w:ascii="Times New Roman" w:hAnsi="Times New Roman" w:cs="Times New Roman"/>
                <w:sz w:val="24"/>
                <w:szCs w:val="24"/>
              </w:rPr>
              <w:t>-</w:t>
            </w:r>
          </w:p>
        </w:tc>
        <w:tc>
          <w:tcPr>
            <w:tcW w:w="870" w:type="dxa"/>
            <w:vAlign w:val="center"/>
          </w:tcPr>
          <w:p w:rsidR="00E55D5B" w:rsidRPr="00E55D5B" w:rsidRDefault="00541AF9" w:rsidP="009004C1">
            <w:pPr>
              <w:spacing w:line="360" w:lineRule="auto"/>
              <w:jc w:val="center"/>
              <w:rPr>
                <w:rFonts w:ascii="Times New Roman" w:hAnsi="Times New Roman" w:cs="Times New Roman"/>
                <w:sz w:val="24"/>
                <w:szCs w:val="24"/>
              </w:rPr>
            </w:pPr>
            <w:r>
              <w:rPr>
                <w:rFonts w:ascii="Times New Roman" w:hAnsi="Times New Roman" w:cs="Times New Roman"/>
                <w:sz w:val="24"/>
                <w:szCs w:val="24"/>
              </w:rPr>
              <w:t>сертификат</w:t>
            </w:r>
          </w:p>
        </w:tc>
        <w:tc>
          <w:tcPr>
            <w:tcW w:w="1935" w:type="dxa"/>
            <w:vAlign w:val="center"/>
          </w:tcPr>
          <w:p w:rsidR="00E55D5B" w:rsidRPr="00E55D5B" w:rsidRDefault="00541AF9" w:rsidP="009004C1">
            <w:pPr>
              <w:rPr>
                <w:rFonts w:ascii="Times New Roman" w:hAnsi="Times New Roman" w:cs="Times New Roman"/>
                <w:noProof/>
                <w:sz w:val="24"/>
                <w:szCs w:val="24"/>
              </w:rPr>
            </w:pPr>
            <w:r>
              <w:rPr>
                <w:noProof/>
                <w:lang w:eastAsia="ru-RU"/>
              </w:rPr>
              <w:drawing>
                <wp:inline distT="0" distB="0" distL="0" distR="0" wp14:anchorId="18A839D0" wp14:editId="08BE9FA8">
                  <wp:extent cx="1628775" cy="1157957"/>
                  <wp:effectExtent l="6985" t="0" r="0" b="0"/>
                  <wp:docPr id="11" name="Рисунок 11" descr="https://sun9-68.userapi.com/impg/XA8OLeAwQSEVtrAL2Ht0gyuWxBrTtFAtK0-dtQ/Yu2rAbZYJ1E.jpg?size=1280x910&amp;quality=96&amp;sign=e807a6c6151a810feb73557f491e008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8.userapi.com/impg/XA8OLeAwQSEVtrAL2Ht0gyuWxBrTtFAtK0-dtQ/Yu2rAbZYJ1E.jpg?size=1280x910&amp;quality=96&amp;sign=e807a6c6151a810feb73557f491e008d&amp;type=albu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633573" cy="1161368"/>
                          </a:xfrm>
                          <a:prstGeom prst="rect">
                            <a:avLst/>
                          </a:prstGeom>
                          <a:noFill/>
                          <a:ln>
                            <a:noFill/>
                          </a:ln>
                        </pic:spPr>
                      </pic:pic>
                    </a:graphicData>
                  </a:graphic>
                </wp:inline>
              </w:drawing>
            </w:r>
          </w:p>
        </w:tc>
      </w:tr>
    </w:tbl>
    <w:p w:rsidR="00545615" w:rsidRDefault="00545615" w:rsidP="00746688">
      <w:pPr>
        <w:spacing w:after="0" w:line="360" w:lineRule="auto"/>
        <w:jc w:val="both"/>
        <w:rPr>
          <w:rFonts w:ascii="Times New Roman" w:hAnsi="Times New Roman" w:cs="Times New Roman"/>
          <w:b/>
          <w:sz w:val="28"/>
          <w:szCs w:val="28"/>
        </w:rPr>
      </w:pPr>
    </w:p>
    <w:p w:rsidR="00545615" w:rsidRDefault="00545615" w:rsidP="00746688">
      <w:pPr>
        <w:spacing w:after="0" w:line="360" w:lineRule="auto"/>
        <w:jc w:val="both"/>
        <w:rPr>
          <w:rFonts w:ascii="Times New Roman" w:hAnsi="Times New Roman" w:cs="Times New Roman"/>
          <w:b/>
          <w:sz w:val="28"/>
          <w:szCs w:val="28"/>
        </w:rPr>
      </w:pPr>
    </w:p>
    <w:p w:rsidR="00545615" w:rsidRDefault="00545615" w:rsidP="00746688">
      <w:pPr>
        <w:spacing w:after="0" w:line="360" w:lineRule="auto"/>
        <w:jc w:val="both"/>
        <w:rPr>
          <w:rFonts w:ascii="Times New Roman" w:hAnsi="Times New Roman" w:cs="Times New Roman"/>
          <w:b/>
          <w:sz w:val="28"/>
          <w:szCs w:val="28"/>
        </w:rPr>
      </w:pPr>
    </w:p>
    <w:p w:rsidR="00545615" w:rsidRPr="00746688" w:rsidRDefault="00545615" w:rsidP="00746688">
      <w:pPr>
        <w:spacing w:after="0" w:line="360" w:lineRule="auto"/>
        <w:jc w:val="both"/>
        <w:rPr>
          <w:rFonts w:ascii="Times New Roman" w:hAnsi="Times New Roman" w:cs="Times New Roman"/>
          <w:b/>
          <w:sz w:val="28"/>
          <w:szCs w:val="28"/>
        </w:rPr>
      </w:pPr>
    </w:p>
    <w:sectPr w:rsidR="00545615" w:rsidRPr="00746688" w:rsidSect="00FC03CF">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A42" w:rsidRDefault="00693A42" w:rsidP="00FC03CF">
      <w:pPr>
        <w:spacing w:after="0" w:line="240" w:lineRule="auto"/>
      </w:pPr>
      <w:r>
        <w:separator/>
      </w:r>
    </w:p>
  </w:endnote>
  <w:endnote w:type="continuationSeparator" w:id="0">
    <w:p w:rsidR="00693A42" w:rsidRDefault="00693A42" w:rsidP="00FC0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A42" w:rsidRDefault="00693A42" w:rsidP="00FC03CF">
      <w:pPr>
        <w:spacing w:after="0" w:line="240" w:lineRule="auto"/>
      </w:pPr>
      <w:r>
        <w:separator/>
      </w:r>
    </w:p>
  </w:footnote>
  <w:footnote w:type="continuationSeparator" w:id="0">
    <w:p w:rsidR="00693A42" w:rsidRDefault="00693A42" w:rsidP="00FC0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581069"/>
      <w:docPartObj>
        <w:docPartGallery w:val="Page Numbers (Top of Page)"/>
        <w:docPartUnique/>
      </w:docPartObj>
    </w:sdtPr>
    <w:sdtEndPr/>
    <w:sdtContent>
      <w:p w:rsidR="00912530" w:rsidRDefault="00912530">
        <w:pPr>
          <w:pStyle w:val="a4"/>
          <w:jc w:val="center"/>
        </w:pPr>
        <w:r>
          <w:fldChar w:fldCharType="begin"/>
        </w:r>
        <w:r>
          <w:instrText>PAGE   \* MERGEFORMAT</w:instrText>
        </w:r>
        <w:r>
          <w:fldChar w:fldCharType="separate"/>
        </w:r>
        <w:r w:rsidR="009B792C">
          <w:rPr>
            <w:noProof/>
          </w:rPr>
          <w:t>74</w:t>
        </w:r>
        <w:r>
          <w:fldChar w:fldCharType="end"/>
        </w:r>
      </w:p>
    </w:sdtContent>
  </w:sdt>
  <w:p w:rsidR="00912530" w:rsidRDefault="0091253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66166A"/>
    <w:lvl w:ilvl="0">
      <w:start w:val="1"/>
      <w:numFmt w:val="bullet"/>
      <w:pStyle w:val="a"/>
      <w:lvlText w:val=""/>
      <w:lvlJc w:val="left"/>
      <w:pPr>
        <w:tabs>
          <w:tab w:val="num" w:pos="360"/>
        </w:tabs>
        <w:ind w:left="360" w:hanging="360"/>
      </w:pPr>
      <w:rPr>
        <w:rFonts w:ascii="Symbol" w:hAnsi="Symbol" w:hint="default"/>
      </w:rPr>
    </w:lvl>
  </w:abstractNum>
  <w:abstractNum w:abstractNumId="1">
    <w:nsid w:val="0BDA68AA"/>
    <w:multiLevelType w:val="hybridMultilevel"/>
    <w:tmpl w:val="D2C68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8A3524"/>
    <w:multiLevelType w:val="hybridMultilevel"/>
    <w:tmpl w:val="B1465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56E45DF"/>
    <w:multiLevelType w:val="hybridMultilevel"/>
    <w:tmpl w:val="4E3A955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
    <w:nsid w:val="188014F7"/>
    <w:multiLevelType w:val="hybridMultilevel"/>
    <w:tmpl w:val="077EBA80"/>
    <w:lvl w:ilvl="0" w:tplc="B5C03816">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493A66"/>
    <w:multiLevelType w:val="hybridMultilevel"/>
    <w:tmpl w:val="4552E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F031E"/>
    <w:multiLevelType w:val="hybridMultilevel"/>
    <w:tmpl w:val="1452FF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931612"/>
    <w:multiLevelType w:val="hybridMultilevel"/>
    <w:tmpl w:val="AB5C99FC"/>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8">
    <w:nsid w:val="29AF4808"/>
    <w:multiLevelType w:val="hybridMultilevel"/>
    <w:tmpl w:val="1F206A52"/>
    <w:lvl w:ilvl="0" w:tplc="B5C03816">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1601D0"/>
    <w:multiLevelType w:val="hybridMultilevel"/>
    <w:tmpl w:val="78F4BB1C"/>
    <w:lvl w:ilvl="0" w:tplc="B5C03816">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63146E9"/>
    <w:multiLevelType w:val="hybridMultilevel"/>
    <w:tmpl w:val="5C0CA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434CD8"/>
    <w:multiLevelType w:val="hybridMultilevel"/>
    <w:tmpl w:val="0A743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976967"/>
    <w:multiLevelType w:val="hybridMultilevel"/>
    <w:tmpl w:val="CD18C6AA"/>
    <w:lvl w:ilvl="0" w:tplc="3F6C6F08">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281F28"/>
    <w:multiLevelType w:val="hybridMultilevel"/>
    <w:tmpl w:val="CE9EFD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284430"/>
    <w:multiLevelType w:val="hybridMultilevel"/>
    <w:tmpl w:val="673CD4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C36987"/>
    <w:multiLevelType w:val="hybridMultilevel"/>
    <w:tmpl w:val="ADC0489E"/>
    <w:lvl w:ilvl="0" w:tplc="11122F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F35A63"/>
    <w:multiLevelType w:val="hybridMultilevel"/>
    <w:tmpl w:val="99DC0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247590"/>
    <w:multiLevelType w:val="hybridMultilevel"/>
    <w:tmpl w:val="CCF2EE0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9"/>
  </w:num>
  <w:num w:numId="2">
    <w:abstractNumId w:val="8"/>
  </w:num>
  <w:num w:numId="3">
    <w:abstractNumId w:val="6"/>
  </w:num>
  <w:num w:numId="4">
    <w:abstractNumId w:val="7"/>
  </w:num>
  <w:num w:numId="5">
    <w:abstractNumId w:val="3"/>
  </w:num>
  <w:num w:numId="6">
    <w:abstractNumId w:val="1"/>
  </w:num>
  <w:num w:numId="7">
    <w:abstractNumId w:val="16"/>
  </w:num>
  <w:num w:numId="8">
    <w:abstractNumId w:val="14"/>
  </w:num>
  <w:num w:numId="9">
    <w:abstractNumId w:val="10"/>
  </w:num>
  <w:num w:numId="10">
    <w:abstractNumId w:val="0"/>
  </w:num>
  <w:num w:numId="11">
    <w:abstractNumId w:val="12"/>
  </w:num>
  <w:num w:numId="12">
    <w:abstractNumId w:val="5"/>
  </w:num>
  <w:num w:numId="13">
    <w:abstractNumId w:val="11"/>
  </w:num>
  <w:num w:numId="14">
    <w:abstractNumId w:val="2"/>
  </w:num>
  <w:num w:numId="15">
    <w:abstractNumId w:val="15"/>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897"/>
    <w:rsid w:val="000214CB"/>
    <w:rsid w:val="00033481"/>
    <w:rsid w:val="000444CE"/>
    <w:rsid w:val="0004493C"/>
    <w:rsid w:val="000765F8"/>
    <w:rsid w:val="000773FC"/>
    <w:rsid w:val="00083336"/>
    <w:rsid w:val="00094C0A"/>
    <w:rsid w:val="00097CE2"/>
    <w:rsid w:val="000A7E4C"/>
    <w:rsid w:val="000B5CA0"/>
    <w:rsid w:val="000D5075"/>
    <w:rsid w:val="000E0369"/>
    <w:rsid w:val="000F0DDE"/>
    <w:rsid w:val="00100B82"/>
    <w:rsid w:val="00107C50"/>
    <w:rsid w:val="001100B3"/>
    <w:rsid w:val="001118D3"/>
    <w:rsid w:val="001118DE"/>
    <w:rsid w:val="00147466"/>
    <w:rsid w:val="001475BE"/>
    <w:rsid w:val="00157999"/>
    <w:rsid w:val="00161722"/>
    <w:rsid w:val="00165666"/>
    <w:rsid w:val="001733ED"/>
    <w:rsid w:val="00173EC8"/>
    <w:rsid w:val="00175252"/>
    <w:rsid w:val="0018380F"/>
    <w:rsid w:val="001A0026"/>
    <w:rsid w:val="001B7CC9"/>
    <w:rsid w:val="001C277A"/>
    <w:rsid w:val="001C52F8"/>
    <w:rsid w:val="001E6C12"/>
    <w:rsid w:val="001F2694"/>
    <w:rsid w:val="00202DA4"/>
    <w:rsid w:val="00204579"/>
    <w:rsid w:val="0021031E"/>
    <w:rsid w:val="00232C8F"/>
    <w:rsid w:val="0023535F"/>
    <w:rsid w:val="002423AC"/>
    <w:rsid w:val="00245D0B"/>
    <w:rsid w:val="0026666F"/>
    <w:rsid w:val="00273F91"/>
    <w:rsid w:val="00276346"/>
    <w:rsid w:val="00281BE0"/>
    <w:rsid w:val="00284873"/>
    <w:rsid w:val="00291E6E"/>
    <w:rsid w:val="002A3CBE"/>
    <w:rsid w:val="002E1DC3"/>
    <w:rsid w:val="002E64D5"/>
    <w:rsid w:val="002F53D8"/>
    <w:rsid w:val="00323DE8"/>
    <w:rsid w:val="00326C2B"/>
    <w:rsid w:val="003341F3"/>
    <w:rsid w:val="00343BBA"/>
    <w:rsid w:val="00363738"/>
    <w:rsid w:val="0037361C"/>
    <w:rsid w:val="00395412"/>
    <w:rsid w:val="00396F8A"/>
    <w:rsid w:val="003A3A9D"/>
    <w:rsid w:val="003A53E3"/>
    <w:rsid w:val="003A663B"/>
    <w:rsid w:val="003D5B79"/>
    <w:rsid w:val="003D65D7"/>
    <w:rsid w:val="003F0C31"/>
    <w:rsid w:val="003F247E"/>
    <w:rsid w:val="0040309F"/>
    <w:rsid w:val="00406870"/>
    <w:rsid w:val="0041002D"/>
    <w:rsid w:val="00411177"/>
    <w:rsid w:val="0041418F"/>
    <w:rsid w:val="0043275C"/>
    <w:rsid w:val="004375C6"/>
    <w:rsid w:val="00452BA7"/>
    <w:rsid w:val="00462BA8"/>
    <w:rsid w:val="0047574A"/>
    <w:rsid w:val="00477735"/>
    <w:rsid w:val="00477C41"/>
    <w:rsid w:val="00480F22"/>
    <w:rsid w:val="004B1CD2"/>
    <w:rsid w:val="004B4F87"/>
    <w:rsid w:val="004C3B57"/>
    <w:rsid w:val="004D041E"/>
    <w:rsid w:val="004E381B"/>
    <w:rsid w:val="00527156"/>
    <w:rsid w:val="00541AF9"/>
    <w:rsid w:val="00544C03"/>
    <w:rsid w:val="00545615"/>
    <w:rsid w:val="00560421"/>
    <w:rsid w:val="00562AC8"/>
    <w:rsid w:val="00574E59"/>
    <w:rsid w:val="005863CD"/>
    <w:rsid w:val="005916DE"/>
    <w:rsid w:val="00593067"/>
    <w:rsid w:val="00596DC2"/>
    <w:rsid w:val="005C0701"/>
    <w:rsid w:val="005C21F8"/>
    <w:rsid w:val="005E79D6"/>
    <w:rsid w:val="005F381F"/>
    <w:rsid w:val="005F45AF"/>
    <w:rsid w:val="006113E9"/>
    <w:rsid w:val="0062407D"/>
    <w:rsid w:val="00643B85"/>
    <w:rsid w:val="006475DC"/>
    <w:rsid w:val="006523A1"/>
    <w:rsid w:val="00654632"/>
    <w:rsid w:val="00661EC6"/>
    <w:rsid w:val="00665C08"/>
    <w:rsid w:val="00673F53"/>
    <w:rsid w:val="006856EA"/>
    <w:rsid w:val="006912CE"/>
    <w:rsid w:val="00693A42"/>
    <w:rsid w:val="0069655D"/>
    <w:rsid w:val="006A3F1B"/>
    <w:rsid w:val="006B0387"/>
    <w:rsid w:val="006C2897"/>
    <w:rsid w:val="006C6468"/>
    <w:rsid w:val="006E71EB"/>
    <w:rsid w:val="007015AA"/>
    <w:rsid w:val="0072129F"/>
    <w:rsid w:val="00723CB1"/>
    <w:rsid w:val="00723FAF"/>
    <w:rsid w:val="00725393"/>
    <w:rsid w:val="00732E03"/>
    <w:rsid w:val="0073317C"/>
    <w:rsid w:val="00737407"/>
    <w:rsid w:val="00746688"/>
    <w:rsid w:val="00752E9B"/>
    <w:rsid w:val="00755799"/>
    <w:rsid w:val="007710A0"/>
    <w:rsid w:val="00783563"/>
    <w:rsid w:val="007912D3"/>
    <w:rsid w:val="00793F0F"/>
    <w:rsid w:val="0079588C"/>
    <w:rsid w:val="007A1CF3"/>
    <w:rsid w:val="007A5DA3"/>
    <w:rsid w:val="007B66EE"/>
    <w:rsid w:val="007C5EBF"/>
    <w:rsid w:val="007D4AC1"/>
    <w:rsid w:val="007F3B3F"/>
    <w:rsid w:val="00826688"/>
    <w:rsid w:val="008523A5"/>
    <w:rsid w:val="00853EA9"/>
    <w:rsid w:val="008574F2"/>
    <w:rsid w:val="00861AA3"/>
    <w:rsid w:val="00897718"/>
    <w:rsid w:val="008A7612"/>
    <w:rsid w:val="008C6271"/>
    <w:rsid w:val="008D163C"/>
    <w:rsid w:val="008D4E57"/>
    <w:rsid w:val="008E23FA"/>
    <w:rsid w:val="008E3559"/>
    <w:rsid w:val="00900F9B"/>
    <w:rsid w:val="00906C3F"/>
    <w:rsid w:val="00911AD1"/>
    <w:rsid w:val="00912530"/>
    <w:rsid w:val="00914AA6"/>
    <w:rsid w:val="00940DC6"/>
    <w:rsid w:val="00955FCC"/>
    <w:rsid w:val="00977C2C"/>
    <w:rsid w:val="00982F57"/>
    <w:rsid w:val="00985A1E"/>
    <w:rsid w:val="009B1DF5"/>
    <w:rsid w:val="009B792C"/>
    <w:rsid w:val="009C6851"/>
    <w:rsid w:val="009F2778"/>
    <w:rsid w:val="00A15464"/>
    <w:rsid w:val="00A22820"/>
    <w:rsid w:val="00A375A9"/>
    <w:rsid w:val="00A41067"/>
    <w:rsid w:val="00A5521C"/>
    <w:rsid w:val="00A55446"/>
    <w:rsid w:val="00A64B98"/>
    <w:rsid w:val="00A84EAB"/>
    <w:rsid w:val="00AB02BD"/>
    <w:rsid w:val="00AC7794"/>
    <w:rsid w:val="00AD2571"/>
    <w:rsid w:val="00B029B1"/>
    <w:rsid w:val="00B040E7"/>
    <w:rsid w:val="00B1000B"/>
    <w:rsid w:val="00B53A08"/>
    <w:rsid w:val="00B61717"/>
    <w:rsid w:val="00B622E4"/>
    <w:rsid w:val="00B66E37"/>
    <w:rsid w:val="00B70625"/>
    <w:rsid w:val="00B95EFD"/>
    <w:rsid w:val="00BD6F35"/>
    <w:rsid w:val="00C2125C"/>
    <w:rsid w:val="00C30E5F"/>
    <w:rsid w:val="00C450CA"/>
    <w:rsid w:val="00C6420E"/>
    <w:rsid w:val="00C73CB4"/>
    <w:rsid w:val="00C81874"/>
    <w:rsid w:val="00C91D22"/>
    <w:rsid w:val="00C92738"/>
    <w:rsid w:val="00CA4E79"/>
    <w:rsid w:val="00CB3ECA"/>
    <w:rsid w:val="00CD59DE"/>
    <w:rsid w:val="00CF0383"/>
    <w:rsid w:val="00CF1564"/>
    <w:rsid w:val="00CF27E8"/>
    <w:rsid w:val="00CF4CCA"/>
    <w:rsid w:val="00D106C6"/>
    <w:rsid w:val="00D114C8"/>
    <w:rsid w:val="00D17D40"/>
    <w:rsid w:val="00D360BA"/>
    <w:rsid w:val="00D377FC"/>
    <w:rsid w:val="00D46362"/>
    <w:rsid w:val="00D50138"/>
    <w:rsid w:val="00D72DD3"/>
    <w:rsid w:val="00D76CE4"/>
    <w:rsid w:val="00D8358E"/>
    <w:rsid w:val="00DB2AB3"/>
    <w:rsid w:val="00DB33D1"/>
    <w:rsid w:val="00DC34BB"/>
    <w:rsid w:val="00DC671C"/>
    <w:rsid w:val="00DD0C85"/>
    <w:rsid w:val="00DD717C"/>
    <w:rsid w:val="00DE1472"/>
    <w:rsid w:val="00DE7EDC"/>
    <w:rsid w:val="00DF4A60"/>
    <w:rsid w:val="00E47DBD"/>
    <w:rsid w:val="00E53D6C"/>
    <w:rsid w:val="00E55D5B"/>
    <w:rsid w:val="00E607CC"/>
    <w:rsid w:val="00E61508"/>
    <w:rsid w:val="00E65D24"/>
    <w:rsid w:val="00E66856"/>
    <w:rsid w:val="00E714A0"/>
    <w:rsid w:val="00E95D3D"/>
    <w:rsid w:val="00EB7EE2"/>
    <w:rsid w:val="00F121B3"/>
    <w:rsid w:val="00F218AD"/>
    <w:rsid w:val="00F27432"/>
    <w:rsid w:val="00F31D45"/>
    <w:rsid w:val="00F45312"/>
    <w:rsid w:val="00F6121D"/>
    <w:rsid w:val="00F63B84"/>
    <w:rsid w:val="00F84647"/>
    <w:rsid w:val="00F901D0"/>
    <w:rsid w:val="00F90982"/>
    <w:rsid w:val="00F96A7C"/>
    <w:rsid w:val="00FA1FA2"/>
    <w:rsid w:val="00FA702E"/>
    <w:rsid w:val="00FB146D"/>
    <w:rsid w:val="00FB4B1D"/>
    <w:rsid w:val="00FB6082"/>
    <w:rsid w:val="00FC03CF"/>
    <w:rsid w:val="00FD1026"/>
    <w:rsid w:val="00FF1FE5"/>
    <w:rsid w:val="00FF6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06C7FB-00E3-4053-80C0-BF97C4A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link w:val="10"/>
    <w:uiPriority w:val="9"/>
    <w:qFormat/>
    <w:rsid w:val="00F45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7912D3"/>
    <w:pPr>
      <w:tabs>
        <w:tab w:val="right" w:pos="9345"/>
      </w:tabs>
      <w:spacing w:after="100" w:line="240" w:lineRule="auto"/>
      <w:jc w:val="both"/>
    </w:pPr>
    <w:rPr>
      <w:rFonts w:ascii="Times New Roman" w:eastAsia="Calibri" w:hAnsi="Times New Roman" w:cs="Times New Roman"/>
      <w:sz w:val="28"/>
      <w:szCs w:val="24"/>
      <w:lang w:eastAsia="ru-RU"/>
    </w:rPr>
  </w:style>
  <w:style w:type="paragraph" w:styleId="a4">
    <w:name w:val="header"/>
    <w:basedOn w:val="a0"/>
    <w:link w:val="a5"/>
    <w:uiPriority w:val="99"/>
    <w:unhideWhenUsed/>
    <w:rsid w:val="00FC03CF"/>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FC03CF"/>
  </w:style>
  <w:style w:type="paragraph" w:styleId="a6">
    <w:name w:val="footer"/>
    <w:basedOn w:val="a0"/>
    <w:link w:val="a7"/>
    <w:uiPriority w:val="99"/>
    <w:unhideWhenUsed/>
    <w:rsid w:val="00FC03CF"/>
    <w:pPr>
      <w:tabs>
        <w:tab w:val="center" w:pos="4677"/>
        <w:tab w:val="right" w:pos="9355"/>
      </w:tabs>
      <w:spacing w:after="0" w:line="240" w:lineRule="auto"/>
    </w:pPr>
  </w:style>
  <w:style w:type="character" w:customStyle="1" w:styleId="a7">
    <w:name w:val="Нижний колонтитул Знак"/>
    <w:basedOn w:val="a1"/>
    <w:link w:val="a6"/>
    <w:uiPriority w:val="99"/>
    <w:rsid w:val="00FC03CF"/>
  </w:style>
  <w:style w:type="paragraph" w:styleId="a8">
    <w:name w:val="List Paragraph"/>
    <w:basedOn w:val="a0"/>
    <w:uiPriority w:val="34"/>
    <w:qFormat/>
    <w:rsid w:val="00723FAF"/>
    <w:pPr>
      <w:ind w:left="720"/>
      <w:contextualSpacing/>
    </w:pPr>
  </w:style>
  <w:style w:type="character" w:styleId="a9">
    <w:name w:val="Hyperlink"/>
    <w:basedOn w:val="a1"/>
    <w:uiPriority w:val="99"/>
    <w:unhideWhenUsed/>
    <w:rsid w:val="00F45312"/>
    <w:rPr>
      <w:color w:val="0000FF"/>
      <w:u w:val="single"/>
    </w:rPr>
  </w:style>
  <w:style w:type="character" w:customStyle="1" w:styleId="10">
    <w:name w:val="Заголовок 1 Знак"/>
    <w:basedOn w:val="a1"/>
    <w:link w:val="1"/>
    <w:uiPriority w:val="9"/>
    <w:rsid w:val="00F45312"/>
    <w:rPr>
      <w:rFonts w:ascii="Times New Roman" w:eastAsia="Times New Roman" w:hAnsi="Times New Roman" w:cs="Times New Roman"/>
      <w:b/>
      <w:bCs/>
      <w:kern w:val="36"/>
      <w:sz w:val="48"/>
      <w:szCs w:val="48"/>
      <w:lang w:eastAsia="ru-RU"/>
    </w:rPr>
  </w:style>
  <w:style w:type="character" w:customStyle="1" w:styleId="blk">
    <w:name w:val="blk"/>
    <w:basedOn w:val="a1"/>
    <w:rsid w:val="00F45312"/>
  </w:style>
  <w:style w:type="character" w:customStyle="1" w:styleId="hl">
    <w:name w:val="hl"/>
    <w:basedOn w:val="a1"/>
    <w:rsid w:val="002E1DC3"/>
  </w:style>
  <w:style w:type="table" w:styleId="aa">
    <w:name w:val="Table Grid"/>
    <w:basedOn w:val="a2"/>
    <w:uiPriority w:val="39"/>
    <w:rsid w:val="001752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text">
    <w:name w:val="bigtext"/>
    <w:basedOn w:val="a0"/>
    <w:rsid w:val="003A66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lp">
    <w:name w:val="help"/>
    <w:basedOn w:val="a1"/>
    <w:rsid w:val="003A663B"/>
  </w:style>
  <w:style w:type="paragraph" w:styleId="a">
    <w:name w:val="List Bullet"/>
    <w:basedOn w:val="a0"/>
    <w:uiPriority w:val="99"/>
    <w:unhideWhenUsed/>
    <w:rsid w:val="00411177"/>
    <w:pPr>
      <w:numPr>
        <w:numId w:val="10"/>
      </w:numPr>
      <w:contextualSpacing/>
    </w:pPr>
  </w:style>
  <w:style w:type="table" w:customStyle="1" w:styleId="12">
    <w:name w:val="Сетка таблицы1"/>
    <w:basedOn w:val="a2"/>
    <w:next w:val="aa"/>
    <w:uiPriority w:val="39"/>
    <w:rsid w:val="00107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a"/>
    <w:uiPriority w:val="39"/>
    <w:rsid w:val="00CD5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0"/>
    <w:uiPriority w:val="99"/>
    <w:semiHidden/>
    <w:unhideWhenUsed/>
    <w:rsid w:val="00574E5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3">
    <w:name w:val="Абзац списка1"/>
    <w:basedOn w:val="a0"/>
    <w:rsid w:val="00E55D5B"/>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3089">
      <w:bodyDiv w:val="1"/>
      <w:marLeft w:val="0"/>
      <w:marRight w:val="0"/>
      <w:marTop w:val="0"/>
      <w:marBottom w:val="0"/>
      <w:divBdr>
        <w:top w:val="none" w:sz="0" w:space="0" w:color="auto"/>
        <w:left w:val="none" w:sz="0" w:space="0" w:color="auto"/>
        <w:bottom w:val="none" w:sz="0" w:space="0" w:color="auto"/>
        <w:right w:val="none" w:sz="0" w:space="0" w:color="auto"/>
      </w:divBdr>
      <w:divsChild>
        <w:div w:id="220949832">
          <w:marLeft w:val="0"/>
          <w:marRight w:val="0"/>
          <w:marTop w:val="0"/>
          <w:marBottom w:val="0"/>
          <w:divBdr>
            <w:top w:val="none" w:sz="0" w:space="0" w:color="auto"/>
            <w:left w:val="none" w:sz="0" w:space="0" w:color="auto"/>
            <w:bottom w:val="none" w:sz="0" w:space="0" w:color="auto"/>
            <w:right w:val="none" w:sz="0" w:space="0" w:color="auto"/>
          </w:divBdr>
        </w:div>
        <w:div w:id="176389869">
          <w:marLeft w:val="0"/>
          <w:marRight w:val="0"/>
          <w:marTop w:val="0"/>
          <w:marBottom w:val="0"/>
          <w:divBdr>
            <w:top w:val="none" w:sz="0" w:space="0" w:color="auto"/>
            <w:left w:val="none" w:sz="0" w:space="0" w:color="auto"/>
            <w:bottom w:val="none" w:sz="0" w:space="0" w:color="auto"/>
            <w:right w:val="none" w:sz="0" w:space="0" w:color="auto"/>
          </w:divBdr>
        </w:div>
      </w:divsChild>
    </w:div>
    <w:div w:id="135924255">
      <w:bodyDiv w:val="1"/>
      <w:marLeft w:val="0"/>
      <w:marRight w:val="0"/>
      <w:marTop w:val="0"/>
      <w:marBottom w:val="0"/>
      <w:divBdr>
        <w:top w:val="none" w:sz="0" w:space="0" w:color="auto"/>
        <w:left w:val="none" w:sz="0" w:space="0" w:color="auto"/>
        <w:bottom w:val="none" w:sz="0" w:space="0" w:color="auto"/>
        <w:right w:val="none" w:sz="0" w:space="0" w:color="auto"/>
      </w:divBdr>
      <w:divsChild>
        <w:div w:id="338505418">
          <w:marLeft w:val="0"/>
          <w:marRight w:val="0"/>
          <w:marTop w:val="0"/>
          <w:marBottom w:val="0"/>
          <w:divBdr>
            <w:top w:val="none" w:sz="0" w:space="0" w:color="auto"/>
            <w:left w:val="none" w:sz="0" w:space="0" w:color="auto"/>
            <w:bottom w:val="none" w:sz="0" w:space="0" w:color="auto"/>
            <w:right w:val="none" w:sz="0" w:space="0" w:color="auto"/>
          </w:divBdr>
        </w:div>
      </w:divsChild>
    </w:div>
    <w:div w:id="286081501">
      <w:bodyDiv w:val="1"/>
      <w:marLeft w:val="0"/>
      <w:marRight w:val="0"/>
      <w:marTop w:val="0"/>
      <w:marBottom w:val="0"/>
      <w:divBdr>
        <w:top w:val="none" w:sz="0" w:space="0" w:color="auto"/>
        <w:left w:val="none" w:sz="0" w:space="0" w:color="auto"/>
        <w:bottom w:val="none" w:sz="0" w:space="0" w:color="auto"/>
        <w:right w:val="none" w:sz="0" w:space="0" w:color="auto"/>
      </w:divBdr>
    </w:div>
    <w:div w:id="334385190">
      <w:bodyDiv w:val="1"/>
      <w:marLeft w:val="0"/>
      <w:marRight w:val="0"/>
      <w:marTop w:val="0"/>
      <w:marBottom w:val="0"/>
      <w:divBdr>
        <w:top w:val="none" w:sz="0" w:space="0" w:color="auto"/>
        <w:left w:val="none" w:sz="0" w:space="0" w:color="auto"/>
        <w:bottom w:val="none" w:sz="0" w:space="0" w:color="auto"/>
        <w:right w:val="none" w:sz="0" w:space="0" w:color="auto"/>
      </w:divBdr>
    </w:div>
    <w:div w:id="1010447736">
      <w:bodyDiv w:val="1"/>
      <w:marLeft w:val="0"/>
      <w:marRight w:val="0"/>
      <w:marTop w:val="0"/>
      <w:marBottom w:val="0"/>
      <w:divBdr>
        <w:top w:val="none" w:sz="0" w:space="0" w:color="auto"/>
        <w:left w:val="none" w:sz="0" w:space="0" w:color="auto"/>
        <w:bottom w:val="none" w:sz="0" w:space="0" w:color="auto"/>
        <w:right w:val="none" w:sz="0" w:space="0" w:color="auto"/>
      </w:divBdr>
      <w:divsChild>
        <w:div w:id="1845046080">
          <w:marLeft w:val="0"/>
          <w:marRight w:val="0"/>
          <w:marTop w:val="0"/>
          <w:marBottom w:val="0"/>
          <w:divBdr>
            <w:top w:val="none" w:sz="0" w:space="0" w:color="auto"/>
            <w:left w:val="none" w:sz="0" w:space="0" w:color="auto"/>
            <w:bottom w:val="none" w:sz="0" w:space="0" w:color="auto"/>
            <w:right w:val="none" w:sz="0" w:space="0" w:color="auto"/>
          </w:divBdr>
          <w:divsChild>
            <w:div w:id="751009506">
              <w:marLeft w:val="0"/>
              <w:marRight w:val="0"/>
              <w:marTop w:val="0"/>
              <w:marBottom w:val="0"/>
              <w:divBdr>
                <w:top w:val="none" w:sz="0" w:space="0" w:color="auto"/>
                <w:left w:val="none" w:sz="0" w:space="0" w:color="auto"/>
                <w:bottom w:val="none" w:sz="0" w:space="0" w:color="auto"/>
                <w:right w:val="none" w:sz="0" w:space="0" w:color="auto"/>
              </w:divBdr>
            </w:div>
            <w:div w:id="160341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17363">
      <w:bodyDiv w:val="1"/>
      <w:marLeft w:val="0"/>
      <w:marRight w:val="0"/>
      <w:marTop w:val="0"/>
      <w:marBottom w:val="0"/>
      <w:divBdr>
        <w:top w:val="none" w:sz="0" w:space="0" w:color="auto"/>
        <w:left w:val="none" w:sz="0" w:space="0" w:color="auto"/>
        <w:bottom w:val="none" w:sz="0" w:space="0" w:color="auto"/>
        <w:right w:val="none" w:sz="0" w:space="0" w:color="auto"/>
      </w:divBdr>
      <w:divsChild>
        <w:div w:id="438138234">
          <w:marLeft w:val="0"/>
          <w:marRight w:val="0"/>
          <w:marTop w:val="192"/>
          <w:marBottom w:val="0"/>
          <w:divBdr>
            <w:top w:val="none" w:sz="0" w:space="0" w:color="auto"/>
            <w:left w:val="none" w:sz="0" w:space="0" w:color="auto"/>
            <w:bottom w:val="none" w:sz="0" w:space="0" w:color="auto"/>
            <w:right w:val="none" w:sz="0" w:space="0" w:color="auto"/>
          </w:divBdr>
        </w:div>
        <w:div w:id="43260912">
          <w:marLeft w:val="0"/>
          <w:marRight w:val="0"/>
          <w:marTop w:val="192"/>
          <w:marBottom w:val="0"/>
          <w:divBdr>
            <w:top w:val="none" w:sz="0" w:space="0" w:color="auto"/>
            <w:left w:val="none" w:sz="0" w:space="0" w:color="auto"/>
            <w:bottom w:val="none" w:sz="0" w:space="0" w:color="auto"/>
            <w:right w:val="none" w:sz="0" w:space="0" w:color="auto"/>
          </w:divBdr>
        </w:div>
        <w:div w:id="1461410928">
          <w:marLeft w:val="0"/>
          <w:marRight w:val="0"/>
          <w:marTop w:val="192"/>
          <w:marBottom w:val="0"/>
          <w:divBdr>
            <w:top w:val="none" w:sz="0" w:space="0" w:color="auto"/>
            <w:left w:val="none" w:sz="0" w:space="0" w:color="auto"/>
            <w:bottom w:val="none" w:sz="0" w:space="0" w:color="auto"/>
            <w:right w:val="none" w:sz="0" w:space="0" w:color="auto"/>
          </w:divBdr>
        </w:div>
      </w:divsChild>
    </w:div>
    <w:div w:id="1416171972">
      <w:bodyDiv w:val="1"/>
      <w:marLeft w:val="0"/>
      <w:marRight w:val="0"/>
      <w:marTop w:val="0"/>
      <w:marBottom w:val="0"/>
      <w:divBdr>
        <w:top w:val="none" w:sz="0" w:space="0" w:color="auto"/>
        <w:left w:val="none" w:sz="0" w:space="0" w:color="auto"/>
        <w:bottom w:val="none" w:sz="0" w:space="0" w:color="auto"/>
        <w:right w:val="none" w:sz="0" w:space="0" w:color="auto"/>
      </w:divBdr>
      <w:divsChild>
        <w:div w:id="1444305405">
          <w:marLeft w:val="0"/>
          <w:marRight w:val="0"/>
          <w:marTop w:val="0"/>
          <w:marBottom w:val="0"/>
          <w:divBdr>
            <w:top w:val="none" w:sz="0" w:space="0" w:color="auto"/>
            <w:left w:val="none" w:sz="0" w:space="0" w:color="auto"/>
            <w:bottom w:val="none" w:sz="0" w:space="0" w:color="auto"/>
            <w:right w:val="none" w:sz="0" w:space="0" w:color="auto"/>
          </w:divBdr>
        </w:div>
        <w:div w:id="1534224126">
          <w:marLeft w:val="0"/>
          <w:marRight w:val="0"/>
          <w:marTop w:val="0"/>
          <w:marBottom w:val="0"/>
          <w:divBdr>
            <w:top w:val="none" w:sz="0" w:space="0" w:color="auto"/>
            <w:left w:val="none" w:sz="0" w:space="0" w:color="auto"/>
            <w:bottom w:val="none" w:sz="0" w:space="0" w:color="auto"/>
            <w:right w:val="none" w:sz="0" w:space="0" w:color="auto"/>
          </w:divBdr>
        </w:div>
      </w:divsChild>
    </w:div>
    <w:div w:id="2075354481">
      <w:bodyDiv w:val="1"/>
      <w:marLeft w:val="0"/>
      <w:marRight w:val="0"/>
      <w:marTop w:val="0"/>
      <w:marBottom w:val="0"/>
      <w:divBdr>
        <w:top w:val="none" w:sz="0" w:space="0" w:color="auto"/>
        <w:left w:val="none" w:sz="0" w:space="0" w:color="auto"/>
        <w:bottom w:val="none" w:sz="0" w:space="0" w:color="auto"/>
        <w:right w:val="none" w:sz="0" w:space="0" w:color="auto"/>
      </w:divBdr>
      <w:divsChild>
        <w:div w:id="410853935">
          <w:marLeft w:val="0"/>
          <w:marRight w:val="0"/>
          <w:marTop w:val="0"/>
          <w:marBottom w:val="0"/>
          <w:divBdr>
            <w:top w:val="none" w:sz="0" w:space="0" w:color="auto"/>
            <w:left w:val="none" w:sz="0" w:space="0" w:color="auto"/>
            <w:bottom w:val="none" w:sz="0" w:space="0" w:color="auto"/>
            <w:right w:val="none" w:sz="0" w:space="0" w:color="auto"/>
          </w:divBdr>
        </w:div>
      </w:divsChild>
    </w:div>
    <w:div w:id="2110471078">
      <w:bodyDiv w:val="1"/>
      <w:marLeft w:val="0"/>
      <w:marRight w:val="0"/>
      <w:marTop w:val="0"/>
      <w:marBottom w:val="0"/>
      <w:divBdr>
        <w:top w:val="none" w:sz="0" w:space="0" w:color="auto"/>
        <w:left w:val="none" w:sz="0" w:space="0" w:color="auto"/>
        <w:bottom w:val="none" w:sz="0" w:space="0" w:color="auto"/>
        <w:right w:val="none" w:sz="0" w:space="0" w:color="auto"/>
      </w:divBdr>
      <w:divsChild>
        <w:div w:id="963392185">
          <w:marLeft w:val="0"/>
          <w:marRight w:val="0"/>
          <w:marTop w:val="0"/>
          <w:marBottom w:val="0"/>
          <w:divBdr>
            <w:top w:val="none" w:sz="0" w:space="0" w:color="auto"/>
            <w:left w:val="none" w:sz="0" w:space="0" w:color="auto"/>
            <w:bottom w:val="none" w:sz="0" w:space="0" w:color="auto"/>
            <w:right w:val="none" w:sz="0" w:space="0" w:color="auto"/>
          </w:divBdr>
          <w:divsChild>
            <w:div w:id="55786615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58C043-CF01-4D0B-9328-A5DB3284528A}" type="doc">
      <dgm:prSet loTypeId="urn:microsoft.com/office/officeart/2005/8/layout/hierarchy2" loCatId="hierarchy" qsTypeId="urn:microsoft.com/office/officeart/2005/8/quickstyle/simple2" qsCatId="simple" csTypeId="urn:microsoft.com/office/officeart/2005/8/colors/accent0_1" csCatId="mainScheme" phldr="1"/>
      <dgm:spPr/>
      <dgm:t>
        <a:bodyPr/>
        <a:lstStyle/>
        <a:p>
          <a:endParaRPr lang="ru-RU"/>
        </a:p>
      </dgm:t>
    </dgm:pt>
    <dgm:pt modelId="{0E207723-D183-4C54-889A-D4F24DA53EAF}">
      <dgm:prSet phldrT="[Текст]" custT="1"/>
      <dgm:spPr>
        <a:xfrm>
          <a:off x="3973" y="1766684"/>
          <a:ext cx="1441697" cy="720848"/>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МПЗ</a:t>
          </a:r>
        </a:p>
      </dgm:t>
    </dgm:pt>
    <dgm:pt modelId="{4B3FD85E-1C6E-4DA2-B506-2357886028F2}" type="parTrans" cxnId="{3A3DA3C9-FDB8-4265-9026-7D49C36FBC42}">
      <dgm:prSet/>
      <dgm:spPr/>
      <dgm:t>
        <a:bodyPr/>
        <a:lstStyle/>
        <a:p>
          <a:endParaRPr lang="ru-RU"/>
        </a:p>
      </dgm:t>
    </dgm:pt>
    <dgm:pt modelId="{6403E51E-3332-4153-BC1B-5BCB770E8936}" type="sibTrans" cxnId="{3A3DA3C9-FDB8-4265-9026-7D49C36FBC42}">
      <dgm:prSet/>
      <dgm:spPr/>
      <dgm:t>
        <a:bodyPr/>
        <a:lstStyle/>
        <a:p>
          <a:endParaRPr lang="ru-RU"/>
        </a:p>
      </dgm:t>
    </dgm:pt>
    <dgm:pt modelId="{B3824CBC-F2CE-4180-8A21-33CB3E6157EF}">
      <dgm:prSet phldrT="[Текст]" custT="1"/>
      <dgm:spPr>
        <a:xfrm>
          <a:off x="2022351" y="937707"/>
          <a:ext cx="1441697" cy="720848"/>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Активы</a:t>
          </a:r>
        </a:p>
      </dgm:t>
    </dgm:pt>
    <dgm:pt modelId="{9D4F6313-D8D2-4D32-AA44-7FD29F8AD8A2}" type="parTrans" cxnId="{EE587C02-EC26-4875-ADD0-3D624ADCA0EB}">
      <dgm:prSet/>
      <dgm:spPr>
        <a:xfrm rot="18289469">
          <a:off x="1229095" y="1693325"/>
          <a:ext cx="1009831" cy="3859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7260A576-E7DC-4BD2-9540-450E57E3AB7C}" type="sibTrans" cxnId="{EE587C02-EC26-4875-ADD0-3D624ADCA0EB}">
      <dgm:prSet/>
      <dgm:spPr/>
      <dgm:t>
        <a:bodyPr/>
        <a:lstStyle/>
        <a:p>
          <a:endParaRPr lang="ru-RU"/>
        </a:p>
      </dgm:t>
    </dgm:pt>
    <dgm:pt modelId="{8DE5C617-8EA2-41CC-89B5-47F77F7747C0}">
      <dgm:prSet phldrT="[Текст]" custT="1"/>
      <dgm:spPr>
        <a:xfrm>
          <a:off x="4040728" y="45815"/>
          <a:ext cx="1441697" cy="846680"/>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Сырье и материалы, используемые в производстве продукции (работ, услуг)</a:t>
          </a:r>
        </a:p>
      </dgm:t>
    </dgm:pt>
    <dgm:pt modelId="{F5E145AB-65A9-433C-9D37-FAB6D4402AF4}" type="parTrans" cxnId="{7B2A2963-38A8-483B-8BCA-5B7648381F39}">
      <dgm:prSet/>
      <dgm:spPr>
        <a:xfrm rot="18289469">
          <a:off x="3247472" y="864348"/>
          <a:ext cx="1009831" cy="3859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F99E423B-BA3D-4851-843A-BBA2B0E97405}" type="sibTrans" cxnId="{7B2A2963-38A8-483B-8BCA-5B7648381F39}">
      <dgm:prSet/>
      <dgm:spPr/>
      <dgm:t>
        <a:bodyPr/>
        <a:lstStyle/>
        <a:p>
          <a:endParaRPr lang="ru-RU"/>
        </a:p>
      </dgm:t>
    </dgm:pt>
    <dgm:pt modelId="{0BC51E10-44E2-429F-B19B-36167795B071}">
      <dgm:prSet phldrT="[Текст]" custT="1"/>
      <dgm:spPr>
        <a:xfrm>
          <a:off x="4040728" y="1000623"/>
          <a:ext cx="1441697" cy="720848"/>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Предназначенные для продажи контрагентам</a:t>
          </a:r>
        </a:p>
      </dgm:t>
    </dgm:pt>
    <dgm:pt modelId="{4E85A4A4-5643-415E-A4FF-CE3190251B30}" type="parTrans" cxnId="{96C8234B-EBCB-4691-8C47-16D65F749EB6}">
      <dgm:prSet/>
      <dgm:spPr>
        <a:xfrm rot="373581">
          <a:off x="3462338" y="1310294"/>
          <a:ext cx="580101" cy="3859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E94DA79D-5D2F-4B9C-A8D4-918615BBFA41}" type="sibTrans" cxnId="{96C8234B-EBCB-4691-8C47-16D65F749EB6}">
      <dgm:prSet/>
      <dgm:spPr/>
      <dgm:t>
        <a:bodyPr/>
        <a:lstStyle/>
        <a:p>
          <a:endParaRPr lang="ru-RU"/>
        </a:p>
      </dgm:t>
    </dgm:pt>
    <dgm:pt modelId="{1CB48555-6857-4C59-9B77-1CC8FD21964E}">
      <dgm:prSet phldrT="[Текст]" custT="1"/>
      <dgm:spPr>
        <a:xfrm>
          <a:off x="2022351" y="1766684"/>
          <a:ext cx="1441697" cy="720848"/>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Готовая продукция</a:t>
          </a:r>
        </a:p>
      </dgm:t>
    </dgm:pt>
    <dgm:pt modelId="{EFD6A36C-1639-4EBF-B0A7-4D9CF02F27FD}" type="parTrans" cxnId="{A5F0AD08-D463-4466-8D93-3C6F49531F80}">
      <dgm:prSet/>
      <dgm:spPr>
        <a:xfrm>
          <a:off x="1445671" y="2107813"/>
          <a:ext cx="576679" cy="3859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40F99963-BDE5-4C8F-BAF0-BA80E7D333AA}" type="sibTrans" cxnId="{A5F0AD08-D463-4466-8D93-3C6F49531F80}">
      <dgm:prSet/>
      <dgm:spPr/>
      <dgm:t>
        <a:bodyPr/>
        <a:lstStyle/>
        <a:p>
          <a:endParaRPr lang="ru-RU"/>
        </a:p>
      </dgm:t>
    </dgm:pt>
    <dgm:pt modelId="{DF31B13D-AE4B-45E6-A5F3-2CEDB8697019}">
      <dgm:prSet custT="1"/>
      <dgm:spPr>
        <a:xfrm>
          <a:off x="2022351" y="2595660"/>
          <a:ext cx="1441697" cy="720848"/>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ru-RU"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Товары</a:t>
          </a:r>
        </a:p>
      </dgm:t>
    </dgm:pt>
    <dgm:pt modelId="{30818B0B-4671-40F6-B3B5-8E71AA7D350A}" type="parTrans" cxnId="{EAAA35CE-2F5E-4F3F-AC27-7CCE45B0A938}">
      <dgm:prSet/>
      <dgm:spPr>
        <a:xfrm rot="3310531">
          <a:off x="1229095" y="2522301"/>
          <a:ext cx="1009831" cy="38590"/>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2231F865-CCA0-4B9F-9504-29216580AEA1}" type="sibTrans" cxnId="{EAAA35CE-2F5E-4F3F-AC27-7CCE45B0A938}">
      <dgm:prSet/>
      <dgm:spPr/>
      <dgm:t>
        <a:bodyPr/>
        <a:lstStyle/>
        <a:p>
          <a:endParaRPr lang="ru-RU"/>
        </a:p>
      </dgm:t>
    </dgm:pt>
    <dgm:pt modelId="{384A1452-CE12-42CF-AAF5-6CAA4A057B5A}">
      <dgm:prSet/>
      <dgm:spPr>
        <a:xfrm>
          <a:off x="4040728" y="1829599"/>
          <a:ext cx="1441697" cy="720848"/>
        </a:xfr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gm:spPr>
      <dgm:t>
        <a:bodyPr/>
        <a:lstStyle/>
        <a:p>
          <a:r>
            <a:rPr lang="ru-RU">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Предназначенные для управленческих нужд</a:t>
          </a:r>
        </a:p>
      </dgm:t>
    </dgm:pt>
    <dgm:pt modelId="{E2958CE9-6781-41BB-B6E5-B1249D1172E8}" type="parTrans" cxnId="{F74F90DE-C7F3-458D-A0FD-8159BC998797}">
      <dgm:prSet/>
      <dgm:spPr>
        <a:xfrm rot="3426847">
          <a:off x="3221344" y="1724783"/>
          <a:ext cx="1062087" cy="38590"/>
        </a:xfrm>
        <a:noFill/>
        <a:ln w="12700" cap="flat" cmpd="sng" algn="ctr">
          <a:solidFill>
            <a:sysClr val="windowText" lastClr="000000">
              <a:shade val="80000"/>
              <a:hueOff val="0"/>
              <a:satOff val="0"/>
              <a:lumOff val="0"/>
              <a:alphaOff val="0"/>
            </a:sysClr>
          </a:solidFill>
          <a:prstDash val="solid"/>
          <a:miter lim="800000"/>
        </a:ln>
        <a:effectLst/>
      </dgm:spPr>
      <dgm:t>
        <a:bodyPr/>
        <a:lstStyle/>
        <a:p>
          <a:endParaRPr lang="ru-RU">
            <a:solidFill>
              <a:sysClr val="windowText" lastClr="000000">
                <a:hueOff val="0"/>
                <a:satOff val="0"/>
                <a:lumOff val="0"/>
                <a:alphaOff val="0"/>
              </a:sysClr>
            </a:solidFill>
            <a:latin typeface="Calibri" panose="020F0502020204030204"/>
            <a:ea typeface="+mn-ea"/>
            <a:cs typeface="+mn-cs"/>
          </a:endParaRPr>
        </a:p>
      </dgm:t>
    </dgm:pt>
    <dgm:pt modelId="{7B954064-53A0-4BCC-B2C3-1CE70FC60704}" type="sibTrans" cxnId="{F74F90DE-C7F3-458D-A0FD-8159BC998797}">
      <dgm:prSet/>
      <dgm:spPr/>
      <dgm:t>
        <a:bodyPr/>
        <a:lstStyle/>
        <a:p>
          <a:endParaRPr lang="ru-RU"/>
        </a:p>
      </dgm:t>
    </dgm:pt>
    <dgm:pt modelId="{9AD39EDB-B213-40AD-A51A-DE28F7DEC9E5}" type="pres">
      <dgm:prSet presAssocID="{1B58C043-CF01-4D0B-9328-A5DB3284528A}" presName="diagram" presStyleCnt="0">
        <dgm:presLayoutVars>
          <dgm:chPref val="1"/>
          <dgm:dir/>
          <dgm:animOne val="branch"/>
          <dgm:animLvl val="lvl"/>
          <dgm:resizeHandles val="exact"/>
        </dgm:presLayoutVars>
      </dgm:prSet>
      <dgm:spPr/>
      <dgm:t>
        <a:bodyPr/>
        <a:lstStyle/>
        <a:p>
          <a:endParaRPr lang="ru-RU"/>
        </a:p>
      </dgm:t>
    </dgm:pt>
    <dgm:pt modelId="{5E534EB3-58D5-40DB-AD72-A4CD5899926B}" type="pres">
      <dgm:prSet presAssocID="{0E207723-D183-4C54-889A-D4F24DA53EAF}" presName="root1" presStyleCnt="0"/>
      <dgm:spPr/>
      <dgm:t>
        <a:bodyPr/>
        <a:lstStyle/>
        <a:p>
          <a:endParaRPr lang="ru-RU"/>
        </a:p>
      </dgm:t>
    </dgm:pt>
    <dgm:pt modelId="{1CE9C43A-873B-4048-83F4-D7C5C59B9BEB}" type="pres">
      <dgm:prSet presAssocID="{0E207723-D183-4C54-889A-D4F24DA53EAF}" presName="LevelOneTextNode" presStyleLbl="node0" presStyleIdx="0" presStyleCnt="1">
        <dgm:presLayoutVars>
          <dgm:chPref val="3"/>
        </dgm:presLayoutVars>
      </dgm:prSet>
      <dgm:spPr>
        <a:prstGeom prst="rect">
          <a:avLst/>
        </a:prstGeom>
      </dgm:spPr>
      <dgm:t>
        <a:bodyPr/>
        <a:lstStyle/>
        <a:p>
          <a:endParaRPr lang="ru-RU"/>
        </a:p>
      </dgm:t>
    </dgm:pt>
    <dgm:pt modelId="{F1FE476F-AB26-4D7C-8879-5B846652A25C}" type="pres">
      <dgm:prSet presAssocID="{0E207723-D183-4C54-889A-D4F24DA53EAF}" presName="level2hierChild" presStyleCnt="0"/>
      <dgm:spPr/>
      <dgm:t>
        <a:bodyPr/>
        <a:lstStyle/>
        <a:p>
          <a:endParaRPr lang="ru-RU"/>
        </a:p>
      </dgm:t>
    </dgm:pt>
    <dgm:pt modelId="{878CA602-BB8D-46D6-9F80-8ED71D4FA44D}" type="pres">
      <dgm:prSet presAssocID="{9D4F6313-D8D2-4D32-AA44-7FD29F8AD8A2}" presName="conn2-1" presStyleLbl="parChTrans1D2" presStyleIdx="0" presStyleCnt="3"/>
      <dgm:spPr>
        <a:custGeom>
          <a:avLst/>
          <a:gdLst/>
          <a:ahLst/>
          <a:cxnLst/>
          <a:rect l="0" t="0" r="0" b="0"/>
          <a:pathLst>
            <a:path>
              <a:moveTo>
                <a:pt x="0" y="19295"/>
              </a:moveTo>
              <a:lnTo>
                <a:pt x="1009831" y="19295"/>
              </a:lnTo>
            </a:path>
          </a:pathLst>
        </a:custGeom>
      </dgm:spPr>
      <dgm:t>
        <a:bodyPr/>
        <a:lstStyle/>
        <a:p>
          <a:endParaRPr lang="ru-RU"/>
        </a:p>
      </dgm:t>
    </dgm:pt>
    <dgm:pt modelId="{99CA973E-2E3B-4460-8914-D62AD504444B}" type="pres">
      <dgm:prSet presAssocID="{9D4F6313-D8D2-4D32-AA44-7FD29F8AD8A2}" presName="connTx" presStyleLbl="parChTrans1D2" presStyleIdx="0" presStyleCnt="3"/>
      <dgm:spPr/>
      <dgm:t>
        <a:bodyPr/>
        <a:lstStyle/>
        <a:p>
          <a:endParaRPr lang="ru-RU"/>
        </a:p>
      </dgm:t>
    </dgm:pt>
    <dgm:pt modelId="{3B8039E4-C534-4CCA-BE5B-8F4E30BFEAF8}" type="pres">
      <dgm:prSet presAssocID="{B3824CBC-F2CE-4180-8A21-33CB3E6157EF}" presName="root2" presStyleCnt="0"/>
      <dgm:spPr/>
      <dgm:t>
        <a:bodyPr/>
        <a:lstStyle/>
        <a:p>
          <a:endParaRPr lang="ru-RU"/>
        </a:p>
      </dgm:t>
    </dgm:pt>
    <dgm:pt modelId="{B59AFE09-3F98-4C19-B1F6-F311FD29D18B}" type="pres">
      <dgm:prSet presAssocID="{B3824CBC-F2CE-4180-8A21-33CB3E6157EF}" presName="LevelTwoTextNode" presStyleLbl="node2" presStyleIdx="0" presStyleCnt="3">
        <dgm:presLayoutVars>
          <dgm:chPref val="3"/>
        </dgm:presLayoutVars>
      </dgm:prSet>
      <dgm:spPr>
        <a:prstGeom prst="rect">
          <a:avLst/>
        </a:prstGeom>
      </dgm:spPr>
      <dgm:t>
        <a:bodyPr/>
        <a:lstStyle/>
        <a:p>
          <a:endParaRPr lang="ru-RU"/>
        </a:p>
      </dgm:t>
    </dgm:pt>
    <dgm:pt modelId="{F1F2EC02-20E0-4E26-8E41-81ACDA5DC0C7}" type="pres">
      <dgm:prSet presAssocID="{B3824CBC-F2CE-4180-8A21-33CB3E6157EF}" presName="level3hierChild" presStyleCnt="0"/>
      <dgm:spPr/>
      <dgm:t>
        <a:bodyPr/>
        <a:lstStyle/>
        <a:p>
          <a:endParaRPr lang="ru-RU"/>
        </a:p>
      </dgm:t>
    </dgm:pt>
    <dgm:pt modelId="{25DF71D9-98F4-47A3-94A0-F8AD1E29B3C4}" type="pres">
      <dgm:prSet presAssocID="{F5E145AB-65A9-433C-9D37-FAB6D4402AF4}" presName="conn2-1" presStyleLbl="parChTrans1D3" presStyleIdx="0" presStyleCnt="3"/>
      <dgm:spPr>
        <a:custGeom>
          <a:avLst/>
          <a:gdLst/>
          <a:ahLst/>
          <a:cxnLst/>
          <a:rect l="0" t="0" r="0" b="0"/>
          <a:pathLst>
            <a:path>
              <a:moveTo>
                <a:pt x="0" y="19295"/>
              </a:moveTo>
              <a:lnTo>
                <a:pt x="1009831" y="19295"/>
              </a:lnTo>
            </a:path>
          </a:pathLst>
        </a:custGeom>
      </dgm:spPr>
      <dgm:t>
        <a:bodyPr/>
        <a:lstStyle/>
        <a:p>
          <a:endParaRPr lang="ru-RU"/>
        </a:p>
      </dgm:t>
    </dgm:pt>
    <dgm:pt modelId="{63C938DC-D4B7-4ACA-B8E3-80D3209CC54E}" type="pres">
      <dgm:prSet presAssocID="{F5E145AB-65A9-433C-9D37-FAB6D4402AF4}" presName="connTx" presStyleLbl="parChTrans1D3" presStyleIdx="0" presStyleCnt="3"/>
      <dgm:spPr/>
      <dgm:t>
        <a:bodyPr/>
        <a:lstStyle/>
        <a:p>
          <a:endParaRPr lang="ru-RU"/>
        </a:p>
      </dgm:t>
    </dgm:pt>
    <dgm:pt modelId="{80D6DC31-4573-4AC7-A4B6-FBA7DB079DE2}" type="pres">
      <dgm:prSet presAssocID="{8DE5C617-8EA2-41CC-89B5-47F77F7747C0}" presName="root2" presStyleCnt="0"/>
      <dgm:spPr/>
      <dgm:t>
        <a:bodyPr/>
        <a:lstStyle/>
        <a:p>
          <a:endParaRPr lang="ru-RU"/>
        </a:p>
      </dgm:t>
    </dgm:pt>
    <dgm:pt modelId="{089E1D3E-5ACA-43B5-ACF7-99233F1FDFA9}" type="pres">
      <dgm:prSet presAssocID="{8DE5C617-8EA2-41CC-89B5-47F77F7747C0}" presName="LevelTwoTextNode" presStyleLbl="node3" presStyleIdx="0" presStyleCnt="3" custScaleY="117456">
        <dgm:presLayoutVars>
          <dgm:chPref val="3"/>
        </dgm:presLayoutVars>
      </dgm:prSet>
      <dgm:spPr>
        <a:prstGeom prst="rect">
          <a:avLst/>
        </a:prstGeom>
      </dgm:spPr>
      <dgm:t>
        <a:bodyPr/>
        <a:lstStyle/>
        <a:p>
          <a:endParaRPr lang="ru-RU"/>
        </a:p>
      </dgm:t>
    </dgm:pt>
    <dgm:pt modelId="{D5DF646C-39C8-49CF-87AD-56E6598D2B35}" type="pres">
      <dgm:prSet presAssocID="{8DE5C617-8EA2-41CC-89B5-47F77F7747C0}" presName="level3hierChild" presStyleCnt="0"/>
      <dgm:spPr/>
      <dgm:t>
        <a:bodyPr/>
        <a:lstStyle/>
        <a:p>
          <a:endParaRPr lang="ru-RU"/>
        </a:p>
      </dgm:t>
    </dgm:pt>
    <dgm:pt modelId="{56CE71E1-3D02-479B-8FF5-3A322D60339E}" type="pres">
      <dgm:prSet presAssocID="{4E85A4A4-5643-415E-A4FF-CE3190251B30}" presName="conn2-1" presStyleLbl="parChTrans1D3" presStyleIdx="1" presStyleCnt="3"/>
      <dgm:spPr>
        <a:custGeom>
          <a:avLst/>
          <a:gdLst/>
          <a:ahLst/>
          <a:cxnLst/>
          <a:rect l="0" t="0" r="0" b="0"/>
          <a:pathLst>
            <a:path>
              <a:moveTo>
                <a:pt x="0" y="19295"/>
              </a:moveTo>
              <a:lnTo>
                <a:pt x="580101" y="19295"/>
              </a:lnTo>
            </a:path>
          </a:pathLst>
        </a:custGeom>
      </dgm:spPr>
      <dgm:t>
        <a:bodyPr/>
        <a:lstStyle/>
        <a:p>
          <a:endParaRPr lang="ru-RU"/>
        </a:p>
      </dgm:t>
    </dgm:pt>
    <dgm:pt modelId="{028F7C7E-3CBF-434A-9B43-4916015D2030}" type="pres">
      <dgm:prSet presAssocID="{4E85A4A4-5643-415E-A4FF-CE3190251B30}" presName="connTx" presStyleLbl="parChTrans1D3" presStyleIdx="1" presStyleCnt="3"/>
      <dgm:spPr/>
      <dgm:t>
        <a:bodyPr/>
        <a:lstStyle/>
        <a:p>
          <a:endParaRPr lang="ru-RU"/>
        </a:p>
      </dgm:t>
    </dgm:pt>
    <dgm:pt modelId="{32E3F854-9CA0-4802-8874-1190F83152C4}" type="pres">
      <dgm:prSet presAssocID="{0BC51E10-44E2-429F-B19B-36167795B071}" presName="root2" presStyleCnt="0"/>
      <dgm:spPr/>
      <dgm:t>
        <a:bodyPr/>
        <a:lstStyle/>
        <a:p>
          <a:endParaRPr lang="ru-RU"/>
        </a:p>
      </dgm:t>
    </dgm:pt>
    <dgm:pt modelId="{E8406346-EA8F-427A-BF82-0070443B9F87}" type="pres">
      <dgm:prSet presAssocID="{0BC51E10-44E2-429F-B19B-36167795B071}" presName="LevelTwoTextNode" presStyleLbl="node3" presStyleIdx="1" presStyleCnt="3">
        <dgm:presLayoutVars>
          <dgm:chPref val="3"/>
        </dgm:presLayoutVars>
      </dgm:prSet>
      <dgm:spPr>
        <a:prstGeom prst="rect">
          <a:avLst/>
        </a:prstGeom>
      </dgm:spPr>
      <dgm:t>
        <a:bodyPr/>
        <a:lstStyle/>
        <a:p>
          <a:endParaRPr lang="ru-RU"/>
        </a:p>
      </dgm:t>
    </dgm:pt>
    <dgm:pt modelId="{EC4E0A93-A28A-487C-9FB1-57B4614A7E43}" type="pres">
      <dgm:prSet presAssocID="{0BC51E10-44E2-429F-B19B-36167795B071}" presName="level3hierChild" presStyleCnt="0"/>
      <dgm:spPr/>
      <dgm:t>
        <a:bodyPr/>
        <a:lstStyle/>
        <a:p>
          <a:endParaRPr lang="ru-RU"/>
        </a:p>
      </dgm:t>
    </dgm:pt>
    <dgm:pt modelId="{3ADA5DD3-6A8D-4DB6-8E16-88F697CD98D9}" type="pres">
      <dgm:prSet presAssocID="{E2958CE9-6781-41BB-B6E5-B1249D1172E8}" presName="conn2-1" presStyleLbl="parChTrans1D3" presStyleIdx="2" presStyleCnt="3"/>
      <dgm:spPr>
        <a:custGeom>
          <a:avLst/>
          <a:gdLst/>
          <a:ahLst/>
          <a:cxnLst/>
          <a:rect l="0" t="0" r="0" b="0"/>
          <a:pathLst>
            <a:path>
              <a:moveTo>
                <a:pt x="0" y="19295"/>
              </a:moveTo>
              <a:lnTo>
                <a:pt x="1062087" y="19295"/>
              </a:lnTo>
            </a:path>
          </a:pathLst>
        </a:custGeom>
      </dgm:spPr>
      <dgm:t>
        <a:bodyPr/>
        <a:lstStyle/>
        <a:p>
          <a:endParaRPr lang="ru-RU"/>
        </a:p>
      </dgm:t>
    </dgm:pt>
    <dgm:pt modelId="{8B393807-C1B9-4561-8ACA-56E4DAF09F93}" type="pres">
      <dgm:prSet presAssocID="{E2958CE9-6781-41BB-B6E5-B1249D1172E8}" presName="connTx" presStyleLbl="parChTrans1D3" presStyleIdx="2" presStyleCnt="3"/>
      <dgm:spPr/>
      <dgm:t>
        <a:bodyPr/>
        <a:lstStyle/>
        <a:p>
          <a:endParaRPr lang="ru-RU"/>
        </a:p>
      </dgm:t>
    </dgm:pt>
    <dgm:pt modelId="{6DA8AC44-E7BC-4731-99CA-F3A3061EBCF0}" type="pres">
      <dgm:prSet presAssocID="{384A1452-CE12-42CF-AAF5-6CAA4A057B5A}" presName="root2" presStyleCnt="0"/>
      <dgm:spPr/>
      <dgm:t>
        <a:bodyPr/>
        <a:lstStyle/>
        <a:p>
          <a:endParaRPr lang="ru-RU"/>
        </a:p>
      </dgm:t>
    </dgm:pt>
    <dgm:pt modelId="{B4A57CF4-468D-4F91-8491-04D6DF2349F2}" type="pres">
      <dgm:prSet presAssocID="{384A1452-CE12-42CF-AAF5-6CAA4A057B5A}" presName="LevelTwoTextNode" presStyleLbl="node3" presStyleIdx="2" presStyleCnt="3">
        <dgm:presLayoutVars>
          <dgm:chPref val="3"/>
        </dgm:presLayoutVars>
      </dgm:prSet>
      <dgm:spPr>
        <a:prstGeom prst="rect">
          <a:avLst/>
        </a:prstGeom>
      </dgm:spPr>
      <dgm:t>
        <a:bodyPr/>
        <a:lstStyle/>
        <a:p>
          <a:endParaRPr lang="ru-RU"/>
        </a:p>
      </dgm:t>
    </dgm:pt>
    <dgm:pt modelId="{D29AE7D7-19C0-48C2-9119-D257FCBC210B}" type="pres">
      <dgm:prSet presAssocID="{384A1452-CE12-42CF-AAF5-6CAA4A057B5A}" presName="level3hierChild" presStyleCnt="0"/>
      <dgm:spPr/>
      <dgm:t>
        <a:bodyPr/>
        <a:lstStyle/>
        <a:p>
          <a:endParaRPr lang="ru-RU"/>
        </a:p>
      </dgm:t>
    </dgm:pt>
    <dgm:pt modelId="{5546B34A-B0DA-41A2-BDC8-B93DDB9364C7}" type="pres">
      <dgm:prSet presAssocID="{EFD6A36C-1639-4EBF-B0A7-4D9CF02F27FD}" presName="conn2-1" presStyleLbl="parChTrans1D2" presStyleIdx="1" presStyleCnt="3"/>
      <dgm:spPr>
        <a:custGeom>
          <a:avLst/>
          <a:gdLst/>
          <a:ahLst/>
          <a:cxnLst/>
          <a:rect l="0" t="0" r="0" b="0"/>
          <a:pathLst>
            <a:path>
              <a:moveTo>
                <a:pt x="0" y="19295"/>
              </a:moveTo>
              <a:lnTo>
                <a:pt x="576679" y="19295"/>
              </a:lnTo>
            </a:path>
          </a:pathLst>
        </a:custGeom>
      </dgm:spPr>
      <dgm:t>
        <a:bodyPr/>
        <a:lstStyle/>
        <a:p>
          <a:endParaRPr lang="ru-RU"/>
        </a:p>
      </dgm:t>
    </dgm:pt>
    <dgm:pt modelId="{16BC7ABF-F16D-4767-AC46-FBB37A9118B1}" type="pres">
      <dgm:prSet presAssocID="{EFD6A36C-1639-4EBF-B0A7-4D9CF02F27FD}" presName="connTx" presStyleLbl="parChTrans1D2" presStyleIdx="1" presStyleCnt="3"/>
      <dgm:spPr/>
      <dgm:t>
        <a:bodyPr/>
        <a:lstStyle/>
        <a:p>
          <a:endParaRPr lang="ru-RU"/>
        </a:p>
      </dgm:t>
    </dgm:pt>
    <dgm:pt modelId="{943C585B-4191-48EE-BB82-0EDB8CF5D425}" type="pres">
      <dgm:prSet presAssocID="{1CB48555-6857-4C59-9B77-1CC8FD21964E}" presName="root2" presStyleCnt="0"/>
      <dgm:spPr/>
      <dgm:t>
        <a:bodyPr/>
        <a:lstStyle/>
        <a:p>
          <a:endParaRPr lang="ru-RU"/>
        </a:p>
      </dgm:t>
    </dgm:pt>
    <dgm:pt modelId="{686F3993-A29D-4B0E-8EEF-A811C0A7B566}" type="pres">
      <dgm:prSet presAssocID="{1CB48555-6857-4C59-9B77-1CC8FD21964E}" presName="LevelTwoTextNode" presStyleLbl="node2" presStyleIdx="1" presStyleCnt="3">
        <dgm:presLayoutVars>
          <dgm:chPref val="3"/>
        </dgm:presLayoutVars>
      </dgm:prSet>
      <dgm:spPr>
        <a:prstGeom prst="rect">
          <a:avLst/>
        </a:prstGeom>
      </dgm:spPr>
      <dgm:t>
        <a:bodyPr/>
        <a:lstStyle/>
        <a:p>
          <a:endParaRPr lang="ru-RU"/>
        </a:p>
      </dgm:t>
    </dgm:pt>
    <dgm:pt modelId="{8FB23BF8-E412-4FAC-88A2-280B966AAB99}" type="pres">
      <dgm:prSet presAssocID="{1CB48555-6857-4C59-9B77-1CC8FD21964E}" presName="level3hierChild" presStyleCnt="0"/>
      <dgm:spPr/>
      <dgm:t>
        <a:bodyPr/>
        <a:lstStyle/>
        <a:p>
          <a:endParaRPr lang="ru-RU"/>
        </a:p>
      </dgm:t>
    </dgm:pt>
    <dgm:pt modelId="{91A5FF53-762E-42E6-9704-64B50A878C9E}" type="pres">
      <dgm:prSet presAssocID="{30818B0B-4671-40F6-B3B5-8E71AA7D350A}" presName="conn2-1" presStyleLbl="parChTrans1D2" presStyleIdx="2" presStyleCnt="3"/>
      <dgm:spPr>
        <a:custGeom>
          <a:avLst/>
          <a:gdLst/>
          <a:ahLst/>
          <a:cxnLst/>
          <a:rect l="0" t="0" r="0" b="0"/>
          <a:pathLst>
            <a:path>
              <a:moveTo>
                <a:pt x="0" y="19295"/>
              </a:moveTo>
              <a:lnTo>
                <a:pt x="1009831" y="19295"/>
              </a:lnTo>
            </a:path>
          </a:pathLst>
        </a:custGeom>
      </dgm:spPr>
      <dgm:t>
        <a:bodyPr/>
        <a:lstStyle/>
        <a:p>
          <a:endParaRPr lang="ru-RU"/>
        </a:p>
      </dgm:t>
    </dgm:pt>
    <dgm:pt modelId="{B19AB1F4-D914-4191-B53F-6EB49F2E95CD}" type="pres">
      <dgm:prSet presAssocID="{30818B0B-4671-40F6-B3B5-8E71AA7D350A}" presName="connTx" presStyleLbl="parChTrans1D2" presStyleIdx="2" presStyleCnt="3"/>
      <dgm:spPr/>
      <dgm:t>
        <a:bodyPr/>
        <a:lstStyle/>
        <a:p>
          <a:endParaRPr lang="ru-RU"/>
        </a:p>
      </dgm:t>
    </dgm:pt>
    <dgm:pt modelId="{3CF2D2B6-816B-4749-89D3-8FADDC17BB81}" type="pres">
      <dgm:prSet presAssocID="{DF31B13D-AE4B-45E6-A5F3-2CEDB8697019}" presName="root2" presStyleCnt="0"/>
      <dgm:spPr/>
      <dgm:t>
        <a:bodyPr/>
        <a:lstStyle/>
        <a:p>
          <a:endParaRPr lang="ru-RU"/>
        </a:p>
      </dgm:t>
    </dgm:pt>
    <dgm:pt modelId="{EA07BB59-93AF-49FB-AF9B-F82EA4D9174B}" type="pres">
      <dgm:prSet presAssocID="{DF31B13D-AE4B-45E6-A5F3-2CEDB8697019}" presName="LevelTwoTextNode" presStyleLbl="node2" presStyleIdx="2" presStyleCnt="3">
        <dgm:presLayoutVars>
          <dgm:chPref val="3"/>
        </dgm:presLayoutVars>
      </dgm:prSet>
      <dgm:spPr>
        <a:prstGeom prst="rect">
          <a:avLst/>
        </a:prstGeom>
      </dgm:spPr>
      <dgm:t>
        <a:bodyPr/>
        <a:lstStyle/>
        <a:p>
          <a:endParaRPr lang="ru-RU"/>
        </a:p>
      </dgm:t>
    </dgm:pt>
    <dgm:pt modelId="{11174501-6271-4E6A-9950-DD1B3FC6C961}" type="pres">
      <dgm:prSet presAssocID="{DF31B13D-AE4B-45E6-A5F3-2CEDB8697019}" presName="level3hierChild" presStyleCnt="0"/>
      <dgm:spPr/>
      <dgm:t>
        <a:bodyPr/>
        <a:lstStyle/>
        <a:p>
          <a:endParaRPr lang="ru-RU"/>
        </a:p>
      </dgm:t>
    </dgm:pt>
  </dgm:ptLst>
  <dgm:cxnLst>
    <dgm:cxn modelId="{7112D61B-ED2A-4376-BFAB-7B25DD6780AB}" type="presOf" srcId="{8DE5C617-8EA2-41CC-89B5-47F77F7747C0}" destId="{089E1D3E-5ACA-43B5-ACF7-99233F1FDFA9}" srcOrd="0" destOrd="0" presId="urn:microsoft.com/office/officeart/2005/8/layout/hierarchy2"/>
    <dgm:cxn modelId="{1D1358E9-BEBA-4DA1-A52E-2853DDA4DB18}" type="presOf" srcId="{E2958CE9-6781-41BB-B6E5-B1249D1172E8}" destId="{8B393807-C1B9-4561-8ACA-56E4DAF09F93}" srcOrd="1" destOrd="0" presId="urn:microsoft.com/office/officeart/2005/8/layout/hierarchy2"/>
    <dgm:cxn modelId="{EB11EC22-D3F0-4CF6-9BFB-769BBC4AFE09}" type="presOf" srcId="{F5E145AB-65A9-433C-9D37-FAB6D4402AF4}" destId="{25DF71D9-98F4-47A3-94A0-F8AD1E29B3C4}" srcOrd="0" destOrd="0" presId="urn:microsoft.com/office/officeart/2005/8/layout/hierarchy2"/>
    <dgm:cxn modelId="{9CA1E8EE-D712-4FF3-A3BB-DCAD9A8FEF85}" type="presOf" srcId="{0E207723-D183-4C54-889A-D4F24DA53EAF}" destId="{1CE9C43A-873B-4048-83F4-D7C5C59B9BEB}" srcOrd="0" destOrd="0" presId="urn:microsoft.com/office/officeart/2005/8/layout/hierarchy2"/>
    <dgm:cxn modelId="{7F392FFC-48F8-4A4E-8EC3-B88397A5018B}" type="presOf" srcId="{DF31B13D-AE4B-45E6-A5F3-2CEDB8697019}" destId="{EA07BB59-93AF-49FB-AF9B-F82EA4D9174B}" srcOrd="0" destOrd="0" presId="urn:microsoft.com/office/officeart/2005/8/layout/hierarchy2"/>
    <dgm:cxn modelId="{96C8234B-EBCB-4691-8C47-16D65F749EB6}" srcId="{B3824CBC-F2CE-4180-8A21-33CB3E6157EF}" destId="{0BC51E10-44E2-429F-B19B-36167795B071}" srcOrd="1" destOrd="0" parTransId="{4E85A4A4-5643-415E-A4FF-CE3190251B30}" sibTransId="{E94DA79D-5D2F-4B9C-A8D4-918615BBFA41}"/>
    <dgm:cxn modelId="{EE587C02-EC26-4875-ADD0-3D624ADCA0EB}" srcId="{0E207723-D183-4C54-889A-D4F24DA53EAF}" destId="{B3824CBC-F2CE-4180-8A21-33CB3E6157EF}" srcOrd="0" destOrd="0" parTransId="{9D4F6313-D8D2-4D32-AA44-7FD29F8AD8A2}" sibTransId="{7260A576-E7DC-4BD2-9540-450E57E3AB7C}"/>
    <dgm:cxn modelId="{27D34CFB-EDD7-4D63-B141-F260951E5C1F}" type="presOf" srcId="{1B58C043-CF01-4D0B-9328-A5DB3284528A}" destId="{9AD39EDB-B213-40AD-A51A-DE28F7DEC9E5}" srcOrd="0" destOrd="0" presId="urn:microsoft.com/office/officeart/2005/8/layout/hierarchy2"/>
    <dgm:cxn modelId="{EAAA35CE-2F5E-4F3F-AC27-7CCE45B0A938}" srcId="{0E207723-D183-4C54-889A-D4F24DA53EAF}" destId="{DF31B13D-AE4B-45E6-A5F3-2CEDB8697019}" srcOrd="2" destOrd="0" parTransId="{30818B0B-4671-40F6-B3B5-8E71AA7D350A}" sibTransId="{2231F865-CCA0-4B9F-9504-29216580AEA1}"/>
    <dgm:cxn modelId="{CB69C91E-9453-4CA1-835B-90F7C6FB88E3}" type="presOf" srcId="{B3824CBC-F2CE-4180-8A21-33CB3E6157EF}" destId="{B59AFE09-3F98-4C19-B1F6-F311FD29D18B}" srcOrd="0" destOrd="0" presId="urn:microsoft.com/office/officeart/2005/8/layout/hierarchy2"/>
    <dgm:cxn modelId="{F74F90DE-C7F3-458D-A0FD-8159BC998797}" srcId="{B3824CBC-F2CE-4180-8A21-33CB3E6157EF}" destId="{384A1452-CE12-42CF-AAF5-6CAA4A057B5A}" srcOrd="2" destOrd="0" parTransId="{E2958CE9-6781-41BB-B6E5-B1249D1172E8}" sibTransId="{7B954064-53A0-4BCC-B2C3-1CE70FC60704}"/>
    <dgm:cxn modelId="{74F100FA-0C8B-4579-9A89-FCF71B1C43A8}" type="presOf" srcId="{4E85A4A4-5643-415E-A4FF-CE3190251B30}" destId="{028F7C7E-3CBF-434A-9B43-4916015D2030}" srcOrd="1" destOrd="0" presId="urn:microsoft.com/office/officeart/2005/8/layout/hierarchy2"/>
    <dgm:cxn modelId="{7B2A2963-38A8-483B-8BCA-5B7648381F39}" srcId="{B3824CBC-F2CE-4180-8A21-33CB3E6157EF}" destId="{8DE5C617-8EA2-41CC-89B5-47F77F7747C0}" srcOrd="0" destOrd="0" parTransId="{F5E145AB-65A9-433C-9D37-FAB6D4402AF4}" sibTransId="{F99E423B-BA3D-4851-843A-BBA2B0E97405}"/>
    <dgm:cxn modelId="{733D2CA5-A029-4BBC-A9EE-36734383F62F}" type="presOf" srcId="{E2958CE9-6781-41BB-B6E5-B1249D1172E8}" destId="{3ADA5DD3-6A8D-4DB6-8E16-88F697CD98D9}" srcOrd="0" destOrd="0" presId="urn:microsoft.com/office/officeart/2005/8/layout/hierarchy2"/>
    <dgm:cxn modelId="{64AA3996-4C91-4264-89DA-65B573E9CDA2}" type="presOf" srcId="{384A1452-CE12-42CF-AAF5-6CAA4A057B5A}" destId="{B4A57CF4-468D-4F91-8491-04D6DF2349F2}" srcOrd="0" destOrd="0" presId="urn:microsoft.com/office/officeart/2005/8/layout/hierarchy2"/>
    <dgm:cxn modelId="{3A3DA3C9-FDB8-4265-9026-7D49C36FBC42}" srcId="{1B58C043-CF01-4D0B-9328-A5DB3284528A}" destId="{0E207723-D183-4C54-889A-D4F24DA53EAF}" srcOrd="0" destOrd="0" parTransId="{4B3FD85E-1C6E-4DA2-B506-2357886028F2}" sibTransId="{6403E51E-3332-4153-BC1B-5BCB770E8936}"/>
    <dgm:cxn modelId="{E140481E-D1AD-4D36-AD1F-80299C482EA1}" type="presOf" srcId="{4E85A4A4-5643-415E-A4FF-CE3190251B30}" destId="{56CE71E1-3D02-479B-8FF5-3A322D60339E}" srcOrd="0" destOrd="0" presId="urn:microsoft.com/office/officeart/2005/8/layout/hierarchy2"/>
    <dgm:cxn modelId="{04B30F74-8DFC-4FD6-A6D4-FA399848A1CD}" type="presOf" srcId="{9D4F6313-D8D2-4D32-AA44-7FD29F8AD8A2}" destId="{878CA602-BB8D-46D6-9F80-8ED71D4FA44D}" srcOrd="0" destOrd="0" presId="urn:microsoft.com/office/officeart/2005/8/layout/hierarchy2"/>
    <dgm:cxn modelId="{9CC0C9EA-B4F8-4692-A4DB-CA784A3BEDF6}" type="presOf" srcId="{30818B0B-4671-40F6-B3B5-8E71AA7D350A}" destId="{B19AB1F4-D914-4191-B53F-6EB49F2E95CD}" srcOrd="1" destOrd="0" presId="urn:microsoft.com/office/officeart/2005/8/layout/hierarchy2"/>
    <dgm:cxn modelId="{A8E020B1-D1B7-4C97-A356-5CBDF1759974}" type="presOf" srcId="{30818B0B-4671-40F6-B3B5-8E71AA7D350A}" destId="{91A5FF53-762E-42E6-9704-64B50A878C9E}" srcOrd="0" destOrd="0" presId="urn:microsoft.com/office/officeart/2005/8/layout/hierarchy2"/>
    <dgm:cxn modelId="{D2AF96C7-9879-4F0D-AF61-BFC1AF8B1F8E}" type="presOf" srcId="{EFD6A36C-1639-4EBF-B0A7-4D9CF02F27FD}" destId="{16BC7ABF-F16D-4767-AC46-FBB37A9118B1}" srcOrd="1" destOrd="0" presId="urn:microsoft.com/office/officeart/2005/8/layout/hierarchy2"/>
    <dgm:cxn modelId="{343CFDF3-B02E-4E35-BD0C-5A90573D5ED9}" type="presOf" srcId="{1CB48555-6857-4C59-9B77-1CC8FD21964E}" destId="{686F3993-A29D-4B0E-8EEF-A811C0A7B566}" srcOrd="0" destOrd="0" presId="urn:microsoft.com/office/officeart/2005/8/layout/hierarchy2"/>
    <dgm:cxn modelId="{32C00A32-3231-44F1-9417-D0464642D06F}" type="presOf" srcId="{EFD6A36C-1639-4EBF-B0A7-4D9CF02F27FD}" destId="{5546B34A-B0DA-41A2-BDC8-B93DDB9364C7}" srcOrd="0" destOrd="0" presId="urn:microsoft.com/office/officeart/2005/8/layout/hierarchy2"/>
    <dgm:cxn modelId="{A5F0AD08-D463-4466-8D93-3C6F49531F80}" srcId="{0E207723-D183-4C54-889A-D4F24DA53EAF}" destId="{1CB48555-6857-4C59-9B77-1CC8FD21964E}" srcOrd="1" destOrd="0" parTransId="{EFD6A36C-1639-4EBF-B0A7-4D9CF02F27FD}" sibTransId="{40F99963-BDE5-4C8F-BAF0-BA80E7D333AA}"/>
    <dgm:cxn modelId="{BE5D42C4-E7F8-4D20-81E5-BB78C60CE4A3}" type="presOf" srcId="{9D4F6313-D8D2-4D32-AA44-7FD29F8AD8A2}" destId="{99CA973E-2E3B-4460-8914-D62AD504444B}" srcOrd="1" destOrd="0" presId="urn:microsoft.com/office/officeart/2005/8/layout/hierarchy2"/>
    <dgm:cxn modelId="{5A3D3FBF-2DC7-468C-BE29-B0BAA48A24C3}" type="presOf" srcId="{0BC51E10-44E2-429F-B19B-36167795B071}" destId="{E8406346-EA8F-427A-BF82-0070443B9F87}" srcOrd="0" destOrd="0" presId="urn:microsoft.com/office/officeart/2005/8/layout/hierarchy2"/>
    <dgm:cxn modelId="{795083F1-4BBA-4BD9-BAF7-CE55A0A593F0}" type="presOf" srcId="{F5E145AB-65A9-433C-9D37-FAB6D4402AF4}" destId="{63C938DC-D4B7-4ACA-B8E3-80D3209CC54E}" srcOrd="1" destOrd="0" presId="urn:microsoft.com/office/officeart/2005/8/layout/hierarchy2"/>
    <dgm:cxn modelId="{E027F3F5-B085-441C-AFD9-8D1A0B1B8ADD}" type="presParOf" srcId="{9AD39EDB-B213-40AD-A51A-DE28F7DEC9E5}" destId="{5E534EB3-58D5-40DB-AD72-A4CD5899926B}" srcOrd="0" destOrd="0" presId="urn:microsoft.com/office/officeart/2005/8/layout/hierarchy2"/>
    <dgm:cxn modelId="{94406B49-3F1F-4137-AE46-61426B79B3BB}" type="presParOf" srcId="{5E534EB3-58D5-40DB-AD72-A4CD5899926B}" destId="{1CE9C43A-873B-4048-83F4-D7C5C59B9BEB}" srcOrd="0" destOrd="0" presId="urn:microsoft.com/office/officeart/2005/8/layout/hierarchy2"/>
    <dgm:cxn modelId="{8B53024F-4574-4186-8C39-AE1EB83B5339}" type="presParOf" srcId="{5E534EB3-58D5-40DB-AD72-A4CD5899926B}" destId="{F1FE476F-AB26-4D7C-8879-5B846652A25C}" srcOrd="1" destOrd="0" presId="urn:microsoft.com/office/officeart/2005/8/layout/hierarchy2"/>
    <dgm:cxn modelId="{8BC690E5-ECB5-4833-8E0F-8B11C058F968}" type="presParOf" srcId="{F1FE476F-AB26-4D7C-8879-5B846652A25C}" destId="{878CA602-BB8D-46D6-9F80-8ED71D4FA44D}" srcOrd="0" destOrd="0" presId="urn:microsoft.com/office/officeart/2005/8/layout/hierarchy2"/>
    <dgm:cxn modelId="{3CD766BD-64F9-4B11-8690-1E65E9FECCD1}" type="presParOf" srcId="{878CA602-BB8D-46D6-9F80-8ED71D4FA44D}" destId="{99CA973E-2E3B-4460-8914-D62AD504444B}" srcOrd="0" destOrd="0" presId="urn:microsoft.com/office/officeart/2005/8/layout/hierarchy2"/>
    <dgm:cxn modelId="{C6265473-0B5E-4D8B-8967-5663D1D35538}" type="presParOf" srcId="{F1FE476F-AB26-4D7C-8879-5B846652A25C}" destId="{3B8039E4-C534-4CCA-BE5B-8F4E30BFEAF8}" srcOrd="1" destOrd="0" presId="urn:microsoft.com/office/officeart/2005/8/layout/hierarchy2"/>
    <dgm:cxn modelId="{69912BF5-E232-43C3-8188-98AF7D56D754}" type="presParOf" srcId="{3B8039E4-C534-4CCA-BE5B-8F4E30BFEAF8}" destId="{B59AFE09-3F98-4C19-B1F6-F311FD29D18B}" srcOrd="0" destOrd="0" presId="urn:microsoft.com/office/officeart/2005/8/layout/hierarchy2"/>
    <dgm:cxn modelId="{31FD8F78-3E71-49FE-929D-26E01CAEDF07}" type="presParOf" srcId="{3B8039E4-C534-4CCA-BE5B-8F4E30BFEAF8}" destId="{F1F2EC02-20E0-4E26-8E41-81ACDA5DC0C7}" srcOrd="1" destOrd="0" presId="urn:microsoft.com/office/officeart/2005/8/layout/hierarchy2"/>
    <dgm:cxn modelId="{0C01A1A9-9042-47D9-80C2-D77C0A07C764}" type="presParOf" srcId="{F1F2EC02-20E0-4E26-8E41-81ACDA5DC0C7}" destId="{25DF71D9-98F4-47A3-94A0-F8AD1E29B3C4}" srcOrd="0" destOrd="0" presId="urn:microsoft.com/office/officeart/2005/8/layout/hierarchy2"/>
    <dgm:cxn modelId="{B2CABB6C-6226-4942-BAA8-0D029A2CC13C}" type="presParOf" srcId="{25DF71D9-98F4-47A3-94A0-F8AD1E29B3C4}" destId="{63C938DC-D4B7-4ACA-B8E3-80D3209CC54E}" srcOrd="0" destOrd="0" presId="urn:microsoft.com/office/officeart/2005/8/layout/hierarchy2"/>
    <dgm:cxn modelId="{31765407-2042-42A6-9492-B0BBBD89846B}" type="presParOf" srcId="{F1F2EC02-20E0-4E26-8E41-81ACDA5DC0C7}" destId="{80D6DC31-4573-4AC7-A4B6-FBA7DB079DE2}" srcOrd="1" destOrd="0" presId="urn:microsoft.com/office/officeart/2005/8/layout/hierarchy2"/>
    <dgm:cxn modelId="{EED76EEF-EB7A-4504-95FC-37CC4164695B}" type="presParOf" srcId="{80D6DC31-4573-4AC7-A4B6-FBA7DB079DE2}" destId="{089E1D3E-5ACA-43B5-ACF7-99233F1FDFA9}" srcOrd="0" destOrd="0" presId="urn:microsoft.com/office/officeart/2005/8/layout/hierarchy2"/>
    <dgm:cxn modelId="{F8AF63AA-64E9-4875-9988-A6549536E55B}" type="presParOf" srcId="{80D6DC31-4573-4AC7-A4B6-FBA7DB079DE2}" destId="{D5DF646C-39C8-49CF-87AD-56E6598D2B35}" srcOrd="1" destOrd="0" presId="urn:microsoft.com/office/officeart/2005/8/layout/hierarchy2"/>
    <dgm:cxn modelId="{ED571D7B-6935-4117-A364-D057506AECE0}" type="presParOf" srcId="{F1F2EC02-20E0-4E26-8E41-81ACDA5DC0C7}" destId="{56CE71E1-3D02-479B-8FF5-3A322D60339E}" srcOrd="2" destOrd="0" presId="urn:microsoft.com/office/officeart/2005/8/layout/hierarchy2"/>
    <dgm:cxn modelId="{B1784D3D-19D4-4196-9BC5-6F0FCB481881}" type="presParOf" srcId="{56CE71E1-3D02-479B-8FF5-3A322D60339E}" destId="{028F7C7E-3CBF-434A-9B43-4916015D2030}" srcOrd="0" destOrd="0" presId="urn:microsoft.com/office/officeart/2005/8/layout/hierarchy2"/>
    <dgm:cxn modelId="{D271C65E-8E96-4647-96BC-ED3C86466B43}" type="presParOf" srcId="{F1F2EC02-20E0-4E26-8E41-81ACDA5DC0C7}" destId="{32E3F854-9CA0-4802-8874-1190F83152C4}" srcOrd="3" destOrd="0" presId="urn:microsoft.com/office/officeart/2005/8/layout/hierarchy2"/>
    <dgm:cxn modelId="{757B4157-0A0C-4611-9A78-CA7AB005A576}" type="presParOf" srcId="{32E3F854-9CA0-4802-8874-1190F83152C4}" destId="{E8406346-EA8F-427A-BF82-0070443B9F87}" srcOrd="0" destOrd="0" presId="urn:microsoft.com/office/officeart/2005/8/layout/hierarchy2"/>
    <dgm:cxn modelId="{5DCC668D-FD8C-494C-B4AF-F8BA090C0ED5}" type="presParOf" srcId="{32E3F854-9CA0-4802-8874-1190F83152C4}" destId="{EC4E0A93-A28A-487C-9FB1-57B4614A7E43}" srcOrd="1" destOrd="0" presId="urn:microsoft.com/office/officeart/2005/8/layout/hierarchy2"/>
    <dgm:cxn modelId="{AC32C791-0EB5-41C5-80EE-E8E3380BF2AD}" type="presParOf" srcId="{F1F2EC02-20E0-4E26-8E41-81ACDA5DC0C7}" destId="{3ADA5DD3-6A8D-4DB6-8E16-88F697CD98D9}" srcOrd="4" destOrd="0" presId="urn:microsoft.com/office/officeart/2005/8/layout/hierarchy2"/>
    <dgm:cxn modelId="{9DC6D873-51D3-4F31-9C8C-E1DF2C08FCC1}" type="presParOf" srcId="{3ADA5DD3-6A8D-4DB6-8E16-88F697CD98D9}" destId="{8B393807-C1B9-4561-8ACA-56E4DAF09F93}" srcOrd="0" destOrd="0" presId="urn:microsoft.com/office/officeart/2005/8/layout/hierarchy2"/>
    <dgm:cxn modelId="{D5D701D2-2C27-4161-ACF4-6CE2B949E300}" type="presParOf" srcId="{F1F2EC02-20E0-4E26-8E41-81ACDA5DC0C7}" destId="{6DA8AC44-E7BC-4731-99CA-F3A3061EBCF0}" srcOrd="5" destOrd="0" presId="urn:microsoft.com/office/officeart/2005/8/layout/hierarchy2"/>
    <dgm:cxn modelId="{AB4EF55D-A620-4B08-9BFD-8AFFCB7EB5C6}" type="presParOf" srcId="{6DA8AC44-E7BC-4731-99CA-F3A3061EBCF0}" destId="{B4A57CF4-468D-4F91-8491-04D6DF2349F2}" srcOrd="0" destOrd="0" presId="urn:microsoft.com/office/officeart/2005/8/layout/hierarchy2"/>
    <dgm:cxn modelId="{F381AF91-F29A-440F-BB1E-EF8A19D25E90}" type="presParOf" srcId="{6DA8AC44-E7BC-4731-99CA-F3A3061EBCF0}" destId="{D29AE7D7-19C0-48C2-9119-D257FCBC210B}" srcOrd="1" destOrd="0" presId="urn:microsoft.com/office/officeart/2005/8/layout/hierarchy2"/>
    <dgm:cxn modelId="{C96CCA2A-74AE-443D-A474-5A35166DA4FC}" type="presParOf" srcId="{F1FE476F-AB26-4D7C-8879-5B846652A25C}" destId="{5546B34A-B0DA-41A2-BDC8-B93DDB9364C7}" srcOrd="2" destOrd="0" presId="urn:microsoft.com/office/officeart/2005/8/layout/hierarchy2"/>
    <dgm:cxn modelId="{BEEA1389-62F6-4707-B9ED-73C1B8533B89}" type="presParOf" srcId="{5546B34A-B0DA-41A2-BDC8-B93DDB9364C7}" destId="{16BC7ABF-F16D-4767-AC46-FBB37A9118B1}" srcOrd="0" destOrd="0" presId="urn:microsoft.com/office/officeart/2005/8/layout/hierarchy2"/>
    <dgm:cxn modelId="{31264547-2DC0-4E98-A1A8-02E43488A18D}" type="presParOf" srcId="{F1FE476F-AB26-4D7C-8879-5B846652A25C}" destId="{943C585B-4191-48EE-BB82-0EDB8CF5D425}" srcOrd="3" destOrd="0" presId="urn:microsoft.com/office/officeart/2005/8/layout/hierarchy2"/>
    <dgm:cxn modelId="{93D8B19D-3EEB-4FE6-8B5E-44D6125C2A94}" type="presParOf" srcId="{943C585B-4191-48EE-BB82-0EDB8CF5D425}" destId="{686F3993-A29D-4B0E-8EEF-A811C0A7B566}" srcOrd="0" destOrd="0" presId="urn:microsoft.com/office/officeart/2005/8/layout/hierarchy2"/>
    <dgm:cxn modelId="{FC760152-78DB-4112-9903-51CF4B49A344}" type="presParOf" srcId="{943C585B-4191-48EE-BB82-0EDB8CF5D425}" destId="{8FB23BF8-E412-4FAC-88A2-280B966AAB99}" srcOrd="1" destOrd="0" presId="urn:microsoft.com/office/officeart/2005/8/layout/hierarchy2"/>
    <dgm:cxn modelId="{22F161F9-30A8-40E4-A010-40E3C9614AF3}" type="presParOf" srcId="{F1FE476F-AB26-4D7C-8879-5B846652A25C}" destId="{91A5FF53-762E-42E6-9704-64B50A878C9E}" srcOrd="4" destOrd="0" presId="urn:microsoft.com/office/officeart/2005/8/layout/hierarchy2"/>
    <dgm:cxn modelId="{06175BC4-1C61-48FE-B1E1-237EB1959A58}" type="presParOf" srcId="{91A5FF53-762E-42E6-9704-64B50A878C9E}" destId="{B19AB1F4-D914-4191-B53F-6EB49F2E95CD}" srcOrd="0" destOrd="0" presId="urn:microsoft.com/office/officeart/2005/8/layout/hierarchy2"/>
    <dgm:cxn modelId="{0554CA80-9E38-4503-A466-1B642C60D86A}" type="presParOf" srcId="{F1FE476F-AB26-4D7C-8879-5B846652A25C}" destId="{3CF2D2B6-816B-4749-89D3-8FADDC17BB81}" srcOrd="5" destOrd="0" presId="urn:microsoft.com/office/officeart/2005/8/layout/hierarchy2"/>
    <dgm:cxn modelId="{6EA4E42A-0AB6-48C6-B189-7E3DDA6185FF}" type="presParOf" srcId="{3CF2D2B6-816B-4749-89D3-8FADDC17BB81}" destId="{EA07BB59-93AF-49FB-AF9B-F82EA4D9174B}" srcOrd="0" destOrd="0" presId="urn:microsoft.com/office/officeart/2005/8/layout/hierarchy2"/>
    <dgm:cxn modelId="{5890267C-8970-4B02-B34D-933EB4CB4A5E}" type="presParOf" srcId="{3CF2D2B6-816B-4749-89D3-8FADDC17BB81}" destId="{11174501-6271-4E6A-9950-DD1B3FC6C961}"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E9C43A-873B-4048-83F4-D7C5C59B9BEB}">
      <dsp:nvSpPr>
        <dsp:cNvPr id="0" name=""/>
        <dsp:cNvSpPr/>
      </dsp:nvSpPr>
      <dsp:spPr>
        <a:xfrm>
          <a:off x="3973" y="1766684"/>
          <a:ext cx="1441697" cy="720848"/>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МПЗ</a:t>
          </a:r>
        </a:p>
      </dsp:txBody>
      <dsp:txXfrm>
        <a:off x="3973" y="1766684"/>
        <a:ext cx="1441697" cy="720848"/>
      </dsp:txXfrm>
    </dsp:sp>
    <dsp:sp modelId="{878CA602-BB8D-46D6-9F80-8ED71D4FA44D}">
      <dsp:nvSpPr>
        <dsp:cNvPr id="0" name=""/>
        <dsp:cNvSpPr/>
      </dsp:nvSpPr>
      <dsp:spPr>
        <a:xfrm rot="18289469">
          <a:off x="1229095" y="1693325"/>
          <a:ext cx="1009831" cy="38590"/>
        </a:xfrm>
        <a:custGeom>
          <a:avLst/>
          <a:gdLst/>
          <a:ahLst/>
          <a:cxnLst/>
          <a:rect l="0" t="0" r="0" b="0"/>
          <a:pathLst>
            <a:path>
              <a:moveTo>
                <a:pt x="0" y="19295"/>
              </a:moveTo>
              <a:lnTo>
                <a:pt x="1009831" y="1929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708765" y="1687374"/>
        <a:ext cx="50491" cy="50491"/>
      </dsp:txXfrm>
    </dsp:sp>
    <dsp:sp modelId="{B59AFE09-3F98-4C19-B1F6-F311FD29D18B}">
      <dsp:nvSpPr>
        <dsp:cNvPr id="0" name=""/>
        <dsp:cNvSpPr/>
      </dsp:nvSpPr>
      <dsp:spPr>
        <a:xfrm>
          <a:off x="2022351" y="937707"/>
          <a:ext cx="1441697" cy="720848"/>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Активы</a:t>
          </a:r>
        </a:p>
      </dsp:txBody>
      <dsp:txXfrm>
        <a:off x="2022351" y="937707"/>
        <a:ext cx="1441697" cy="720848"/>
      </dsp:txXfrm>
    </dsp:sp>
    <dsp:sp modelId="{25DF71D9-98F4-47A3-94A0-F8AD1E29B3C4}">
      <dsp:nvSpPr>
        <dsp:cNvPr id="0" name=""/>
        <dsp:cNvSpPr/>
      </dsp:nvSpPr>
      <dsp:spPr>
        <a:xfrm rot="18289469">
          <a:off x="3247472" y="864348"/>
          <a:ext cx="1009831" cy="38590"/>
        </a:xfrm>
        <a:custGeom>
          <a:avLst/>
          <a:gdLst/>
          <a:ahLst/>
          <a:cxnLst/>
          <a:rect l="0" t="0" r="0" b="0"/>
          <a:pathLst>
            <a:path>
              <a:moveTo>
                <a:pt x="0" y="19295"/>
              </a:moveTo>
              <a:lnTo>
                <a:pt x="1009831" y="1929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3727142" y="858398"/>
        <a:ext cx="50491" cy="50491"/>
      </dsp:txXfrm>
    </dsp:sp>
    <dsp:sp modelId="{089E1D3E-5ACA-43B5-ACF7-99233F1FDFA9}">
      <dsp:nvSpPr>
        <dsp:cNvPr id="0" name=""/>
        <dsp:cNvSpPr/>
      </dsp:nvSpPr>
      <dsp:spPr>
        <a:xfrm>
          <a:off x="4040728" y="45815"/>
          <a:ext cx="1441697" cy="846680"/>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Сырье и материалы, используемые в производстве продукции (работ, услуг)</a:t>
          </a:r>
        </a:p>
      </dsp:txBody>
      <dsp:txXfrm>
        <a:off x="4040728" y="45815"/>
        <a:ext cx="1441697" cy="846680"/>
      </dsp:txXfrm>
    </dsp:sp>
    <dsp:sp modelId="{56CE71E1-3D02-479B-8FF5-3A322D60339E}">
      <dsp:nvSpPr>
        <dsp:cNvPr id="0" name=""/>
        <dsp:cNvSpPr/>
      </dsp:nvSpPr>
      <dsp:spPr>
        <a:xfrm rot="373581">
          <a:off x="3462338" y="1310294"/>
          <a:ext cx="580101" cy="38590"/>
        </a:xfrm>
        <a:custGeom>
          <a:avLst/>
          <a:gdLst/>
          <a:ahLst/>
          <a:cxnLst/>
          <a:rect l="0" t="0" r="0" b="0"/>
          <a:pathLst>
            <a:path>
              <a:moveTo>
                <a:pt x="0" y="19295"/>
              </a:moveTo>
              <a:lnTo>
                <a:pt x="580101" y="1929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3737886" y="1315087"/>
        <a:ext cx="29005" cy="29005"/>
      </dsp:txXfrm>
    </dsp:sp>
    <dsp:sp modelId="{E8406346-EA8F-427A-BF82-0070443B9F87}">
      <dsp:nvSpPr>
        <dsp:cNvPr id="0" name=""/>
        <dsp:cNvSpPr/>
      </dsp:nvSpPr>
      <dsp:spPr>
        <a:xfrm>
          <a:off x="4040728" y="1000623"/>
          <a:ext cx="1441697" cy="720848"/>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Предназначенные для продажи контрагентам</a:t>
          </a:r>
        </a:p>
      </dsp:txBody>
      <dsp:txXfrm>
        <a:off x="4040728" y="1000623"/>
        <a:ext cx="1441697" cy="720848"/>
      </dsp:txXfrm>
    </dsp:sp>
    <dsp:sp modelId="{3ADA5DD3-6A8D-4DB6-8E16-88F697CD98D9}">
      <dsp:nvSpPr>
        <dsp:cNvPr id="0" name=""/>
        <dsp:cNvSpPr/>
      </dsp:nvSpPr>
      <dsp:spPr>
        <a:xfrm rot="3426847">
          <a:off x="3221344" y="1724783"/>
          <a:ext cx="1062087" cy="38590"/>
        </a:xfrm>
        <a:custGeom>
          <a:avLst/>
          <a:gdLst/>
          <a:ahLst/>
          <a:cxnLst/>
          <a:rect l="0" t="0" r="0" b="0"/>
          <a:pathLst>
            <a:path>
              <a:moveTo>
                <a:pt x="0" y="19295"/>
              </a:moveTo>
              <a:lnTo>
                <a:pt x="1062087" y="19295"/>
              </a:lnTo>
            </a:path>
          </a:pathLst>
        </a:custGeom>
        <a:no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3725836" y="1717526"/>
        <a:ext cx="53104" cy="53104"/>
      </dsp:txXfrm>
    </dsp:sp>
    <dsp:sp modelId="{B4A57CF4-468D-4F91-8491-04D6DF2349F2}">
      <dsp:nvSpPr>
        <dsp:cNvPr id="0" name=""/>
        <dsp:cNvSpPr/>
      </dsp:nvSpPr>
      <dsp:spPr>
        <a:xfrm>
          <a:off x="4040728" y="1829599"/>
          <a:ext cx="1441697" cy="720848"/>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Предназначенные для управленческих нужд</a:t>
          </a:r>
        </a:p>
      </dsp:txBody>
      <dsp:txXfrm>
        <a:off x="4040728" y="1829599"/>
        <a:ext cx="1441697" cy="720848"/>
      </dsp:txXfrm>
    </dsp:sp>
    <dsp:sp modelId="{5546B34A-B0DA-41A2-BDC8-B93DDB9364C7}">
      <dsp:nvSpPr>
        <dsp:cNvPr id="0" name=""/>
        <dsp:cNvSpPr/>
      </dsp:nvSpPr>
      <dsp:spPr>
        <a:xfrm>
          <a:off x="1445671" y="2107813"/>
          <a:ext cx="576679" cy="38590"/>
        </a:xfrm>
        <a:custGeom>
          <a:avLst/>
          <a:gdLst/>
          <a:ahLst/>
          <a:cxnLst/>
          <a:rect l="0" t="0" r="0" b="0"/>
          <a:pathLst>
            <a:path>
              <a:moveTo>
                <a:pt x="0" y="19295"/>
              </a:moveTo>
              <a:lnTo>
                <a:pt x="576679" y="1929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719594" y="2112691"/>
        <a:ext cx="28833" cy="28833"/>
      </dsp:txXfrm>
    </dsp:sp>
    <dsp:sp modelId="{686F3993-A29D-4B0E-8EEF-A811C0A7B566}">
      <dsp:nvSpPr>
        <dsp:cNvPr id="0" name=""/>
        <dsp:cNvSpPr/>
      </dsp:nvSpPr>
      <dsp:spPr>
        <a:xfrm>
          <a:off x="2022351" y="1766684"/>
          <a:ext cx="1441697" cy="720848"/>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Готовая продукция</a:t>
          </a:r>
        </a:p>
      </dsp:txBody>
      <dsp:txXfrm>
        <a:off x="2022351" y="1766684"/>
        <a:ext cx="1441697" cy="720848"/>
      </dsp:txXfrm>
    </dsp:sp>
    <dsp:sp modelId="{91A5FF53-762E-42E6-9704-64B50A878C9E}">
      <dsp:nvSpPr>
        <dsp:cNvPr id="0" name=""/>
        <dsp:cNvSpPr/>
      </dsp:nvSpPr>
      <dsp:spPr>
        <a:xfrm rot="3310531">
          <a:off x="1229095" y="2522301"/>
          <a:ext cx="1009831" cy="38590"/>
        </a:xfrm>
        <a:custGeom>
          <a:avLst/>
          <a:gdLst/>
          <a:ahLst/>
          <a:cxnLst/>
          <a:rect l="0" t="0" r="0" b="0"/>
          <a:pathLst>
            <a:path>
              <a:moveTo>
                <a:pt x="0" y="19295"/>
              </a:moveTo>
              <a:lnTo>
                <a:pt x="1009831" y="19295"/>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panose="020F0502020204030204"/>
            <a:ea typeface="+mn-ea"/>
            <a:cs typeface="+mn-cs"/>
          </a:endParaRPr>
        </a:p>
      </dsp:txBody>
      <dsp:txXfrm>
        <a:off x="1708765" y="2516350"/>
        <a:ext cx="50491" cy="50491"/>
      </dsp:txXfrm>
    </dsp:sp>
    <dsp:sp modelId="{EA07BB59-93AF-49FB-AF9B-F82EA4D9174B}">
      <dsp:nvSpPr>
        <dsp:cNvPr id="0" name=""/>
        <dsp:cNvSpPr/>
      </dsp:nvSpPr>
      <dsp:spPr>
        <a:xfrm>
          <a:off x="2022351" y="2595660"/>
          <a:ext cx="1441697" cy="720848"/>
        </a:xfrm>
        <a:prstGeom prst="rect">
          <a:avLst/>
        </a:prstGeom>
        <a:solidFill>
          <a:sysClr val="window" lastClr="FFFFFF">
            <a:hueOff val="0"/>
            <a:satOff val="0"/>
            <a:lumOff val="0"/>
            <a:alphaOff val="0"/>
          </a:sysClr>
        </a:solidFill>
        <a:ln w="19050" cap="flat" cmpd="sng" algn="ctr">
          <a:solidFill>
            <a:sysClr val="windowText" lastClr="000000">
              <a:shade val="80000"/>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Товары</a:t>
          </a:r>
        </a:p>
      </dsp:txBody>
      <dsp:txXfrm>
        <a:off x="2022351" y="2595660"/>
        <a:ext cx="1441697" cy="72084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B6F0A-1D01-445B-B2D6-AD1E7C9A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18387</Words>
  <Characters>104806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2021-01-20T14:42:00Z</dcterms:created>
  <dcterms:modified xsi:type="dcterms:W3CDTF">2021-01-20T14:42:00Z</dcterms:modified>
</cp:coreProperties>
</file>