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06A" w:rsidRDefault="00CD609F" w:rsidP="00411F6B">
      <w:pPr>
        <w:spacing w:line="360" w:lineRule="auto"/>
        <w:jc w:val="center"/>
        <w:rPr>
          <w:b/>
          <w:sz w:val="28"/>
          <w:szCs w:val="28"/>
        </w:rPr>
      </w:pPr>
      <w:r w:rsidRPr="007149EE">
        <w:rPr>
          <w:b/>
          <w:sz w:val="28"/>
          <w:szCs w:val="28"/>
        </w:rPr>
        <w:t>Подвижные игры эвенков</w:t>
      </w:r>
      <w:r w:rsidR="007149EE" w:rsidRPr="007149EE">
        <w:rPr>
          <w:b/>
          <w:sz w:val="28"/>
          <w:szCs w:val="28"/>
        </w:rPr>
        <w:t>: к вопросу об этнокультурном компоненте</w:t>
      </w:r>
    </w:p>
    <w:p w:rsidR="00CD609F" w:rsidRDefault="007149EE" w:rsidP="00411F6B">
      <w:pPr>
        <w:spacing w:line="360" w:lineRule="auto"/>
        <w:jc w:val="center"/>
        <w:rPr>
          <w:b/>
          <w:sz w:val="28"/>
          <w:szCs w:val="28"/>
        </w:rPr>
      </w:pPr>
      <w:r w:rsidRPr="007149EE">
        <w:rPr>
          <w:b/>
          <w:sz w:val="28"/>
          <w:szCs w:val="28"/>
        </w:rPr>
        <w:t>на уроках физической культуры</w:t>
      </w:r>
    </w:p>
    <w:p w:rsidR="00411F6B" w:rsidRPr="007149EE" w:rsidRDefault="00411F6B" w:rsidP="00411F6B">
      <w:pPr>
        <w:spacing w:line="360" w:lineRule="auto"/>
        <w:jc w:val="center"/>
        <w:rPr>
          <w:b/>
          <w:sz w:val="28"/>
          <w:szCs w:val="28"/>
        </w:rPr>
      </w:pPr>
    </w:p>
    <w:p w:rsidR="00BF4B38" w:rsidRDefault="00CD609F" w:rsidP="007C706A">
      <w:pPr>
        <w:spacing w:line="360" w:lineRule="auto"/>
        <w:ind w:firstLine="851"/>
        <w:jc w:val="both"/>
      </w:pPr>
      <w:r w:rsidRPr="007149EE">
        <w:rPr>
          <w:sz w:val="28"/>
          <w:szCs w:val="28"/>
        </w:rPr>
        <w:t xml:space="preserve">Современная система школьного обучения предусматривает реализацию этнокультурного компонента на уроках физической культуры. Это особенно актуально для регионов, где проживают малочисленные этносы – к сожалению, не везде широкая аудитория таких регионов знакома с культурой коренных народов. Привлечение элементов национальной культуры позволяет в доступной игровой форме познакомиться </w:t>
      </w:r>
      <w:r w:rsidR="007149EE" w:rsidRPr="007149EE">
        <w:rPr>
          <w:sz w:val="28"/>
          <w:szCs w:val="28"/>
        </w:rPr>
        <w:t>с</w:t>
      </w:r>
      <w:r w:rsidRPr="007149EE">
        <w:rPr>
          <w:sz w:val="28"/>
          <w:szCs w:val="28"/>
        </w:rPr>
        <w:t xml:space="preserve"> культурными элементами и традициями </w:t>
      </w:r>
      <w:r w:rsidRPr="00BF4B38">
        <w:rPr>
          <w:sz w:val="28"/>
          <w:szCs w:val="28"/>
        </w:rPr>
        <w:t xml:space="preserve">этнических меньшинств. </w:t>
      </w:r>
      <w:r w:rsidR="00BF4B38">
        <w:rPr>
          <w:sz w:val="28"/>
          <w:szCs w:val="28"/>
        </w:rPr>
        <w:t>Н</w:t>
      </w:r>
      <w:r w:rsidR="00BF4B38" w:rsidRPr="00BF4B38">
        <w:rPr>
          <w:sz w:val="28"/>
          <w:szCs w:val="28"/>
        </w:rPr>
        <w:t xml:space="preserve">ародные игры и состязания изучаются на уроках </w:t>
      </w:r>
      <w:r w:rsidR="00BF4B38">
        <w:rPr>
          <w:sz w:val="28"/>
          <w:szCs w:val="28"/>
        </w:rPr>
        <w:t>в рамках освоения различных видов спорта в соответствии с учебной программой: «</w:t>
      </w:r>
      <w:r w:rsidR="00BF4B38" w:rsidRPr="00BF4B38">
        <w:rPr>
          <w:sz w:val="28"/>
          <w:szCs w:val="28"/>
        </w:rPr>
        <w:t>Игры и упражнения подбираются в зависимости от изучаемой темы и дополняют, расширяют, углубляют федеральный компонент учебной программы</w:t>
      </w:r>
      <w:r w:rsidR="00BF4B38">
        <w:rPr>
          <w:sz w:val="28"/>
          <w:szCs w:val="28"/>
        </w:rPr>
        <w:t xml:space="preserve">» </w:t>
      </w:r>
      <w:r w:rsidR="00BF4B38" w:rsidRPr="00BF4B38">
        <w:rPr>
          <w:sz w:val="28"/>
          <w:szCs w:val="28"/>
        </w:rPr>
        <w:t>[</w:t>
      </w:r>
      <w:proofErr w:type="spellStart"/>
      <w:r w:rsidR="00BF4B38">
        <w:rPr>
          <w:sz w:val="28"/>
          <w:szCs w:val="28"/>
        </w:rPr>
        <w:t>Асочаков</w:t>
      </w:r>
      <w:proofErr w:type="spellEnd"/>
      <w:r w:rsidR="00BF4B38">
        <w:rPr>
          <w:sz w:val="28"/>
          <w:szCs w:val="28"/>
        </w:rPr>
        <w:t>, с. 12</w:t>
      </w:r>
      <w:r w:rsidR="00BF4B38" w:rsidRPr="00BF4B38">
        <w:rPr>
          <w:sz w:val="28"/>
          <w:szCs w:val="28"/>
        </w:rPr>
        <w:t>].</w:t>
      </w:r>
    </w:p>
    <w:p w:rsidR="00B701B7" w:rsidRDefault="00CD609F" w:rsidP="007C706A">
      <w:pPr>
        <w:spacing w:line="360" w:lineRule="auto"/>
        <w:ind w:firstLine="851"/>
        <w:jc w:val="both"/>
        <w:rPr>
          <w:sz w:val="28"/>
          <w:szCs w:val="28"/>
        </w:rPr>
      </w:pPr>
      <w:r w:rsidRPr="007149EE">
        <w:rPr>
          <w:sz w:val="28"/>
          <w:szCs w:val="28"/>
        </w:rPr>
        <w:t>Наибол</w:t>
      </w:r>
      <w:r w:rsidR="007149EE" w:rsidRPr="007149EE">
        <w:rPr>
          <w:sz w:val="28"/>
          <w:szCs w:val="28"/>
        </w:rPr>
        <w:t>ее простым способом реализации этнокультурного компонента на уроках физической культуры является использование подвижных игр</w:t>
      </w:r>
      <w:r w:rsidR="000E180C">
        <w:rPr>
          <w:sz w:val="28"/>
          <w:szCs w:val="28"/>
        </w:rPr>
        <w:t xml:space="preserve"> и несложных состязаний</w:t>
      </w:r>
      <w:r w:rsidR="007149EE" w:rsidRPr="007149EE">
        <w:rPr>
          <w:sz w:val="28"/>
          <w:szCs w:val="28"/>
        </w:rPr>
        <w:t>. История эвенков на протяжении тысяч лет связана с кочевым образом</w:t>
      </w:r>
      <w:r w:rsidR="007149EE">
        <w:rPr>
          <w:sz w:val="28"/>
          <w:szCs w:val="28"/>
        </w:rPr>
        <w:t xml:space="preserve"> жизни </w:t>
      </w:r>
      <w:r w:rsidR="007149EE" w:rsidRPr="007149EE">
        <w:rPr>
          <w:sz w:val="28"/>
          <w:szCs w:val="28"/>
        </w:rPr>
        <w:t xml:space="preserve"> </w:t>
      </w:r>
      <w:r w:rsidR="007149EE">
        <w:rPr>
          <w:sz w:val="28"/>
          <w:szCs w:val="28"/>
        </w:rPr>
        <w:t xml:space="preserve">в тайге. Суровые </w:t>
      </w:r>
      <w:r w:rsidR="007149EE" w:rsidRPr="007149EE">
        <w:rPr>
          <w:sz w:val="28"/>
          <w:szCs w:val="28"/>
        </w:rPr>
        <w:t xml:space="preserve">условия </w:t>
      </w:r>
      <w:r w:rsidR="007149EE">
        <w:rPr>
          <w:sz w:val="28"/>
          <w:szCs w:val="28"/>
        </w:rPr>
        <w:t xml:space="preserve">жизни охотников и оленеводов </w:t>
      </w:r>
      <w:r w:rsidR="007149EE" w:rsidRPr="007149EE">
        <w:rPr>
          <w:sz w:val="28"/>
          <w:szCs w:val="28"/>
        </w:rPr>
        <w:t xml:space="preserve">выработали </w:t>
      </w:r>
      <w:r w:rsidR="007149EE">
        <w:rPr>
          <w:sz w:val="28"/>
          <w:szCs w:val="28"/>
        </w:rPr>
        <w:t xml:space="preserve">богатые </w:t>
      </w:r>
      <w:r w:rsidR="007149EE" w:rsidRPr="007149EE">
        <w:rPr>
          <w:sz w:val="28"/>
          <w:szCs w:val="28"/>
        </w:rPr>
        <w:t xml:space="preserve">исторические традиции физического воспитания, </w:t>
      </w:r>
      <w:r w:rsidR="007149EE">
        <w:rPr>
          <w:sz w:val="28"/>
          <w:szCs w:val="28"/>
        </w:rPr>
        <w:t xml:space="preserve">что наглядно проявляется в большом разнообразии видов состязаний и игр. </w:t>
      </w:r>
      <w:r w:rsidR="007149EE" w:rsidRPr="007149EE">
        <w:rPr>
          <w:sz w:val="28"/>
          <w:szCs w:val="28"/>
        </w:rPr>
        <w:t xml:space="preserve">В настоящей статье будут представлены примеры коллективных игр </w:t>
      </w:r>
      <w:r w:rsidR="000E180C">
        <w:rPr>
          <w:sz w:val="28"/>
          <w:szCs w:val="28"/>
        </w:rPr>
        <w:t xml:space="preserve">и состязаний </w:t>
      </w:r>
      <w:r w:rsidR="007149EE" w:rsidRPr="007149EE">
        <w:rPr>
          <w:sz w:val="28"/>
          <w:szCs w:val="28"/>
        </w:rPr>
        <w:t>эвенков, которые могут быть использованы в педагогическом процессе.</w:t>
      </w:r>
    </w:p>
    <w:p w:rsidR="005330FB" w:rsidRDefault="00B701B7" w:rsidP="007C706A">
      <w:pPr>
        <w:spacing w:line="360" w:lineRule="auto"/>
        <w:ind w:firstLine="851"/>
        <w:jc w:val="both"/>
        <w:rPr>
          <w:sz w:val="28"/>
          <w:szCs w:val="28"/>
        </w:rPr>
      </w:pPr>
      <w:r>
        <w:rPr>
          <w:sz w:val="28"/>
          <w:szCs w:val="28"/>
        </w:rPr>
        <w:t xml:space="preserve">Некоторые игры эвенков весьма схожи с известными играми, которые применяются на уроках физической культуры. </w:t>
      </w:r>
      <w:r w:rsidR="000E180C">
        <w:rPr>
          <w:sz w:val="28"/>
          <w:szCs w:val="28"/>
        </w:rPr>
        <w:t>Такие игры могут быть использованы</w:t>
      </w:r>
      <w:r w:rsidR="005330FB">
        <w:rPr>
          <w:sz w:val="28"/>
          <w:szCs w:val="28"/>
        </w:rPr>
        <w:t xml:space="preserve"> без затруднений, т.к. не требуют специальных знаний и сложного инвентаря.</w:t>
      </w:r>
    </w:p>
    <w:p w:rsidR="00D95F8A" w:rsidRDefault="005330FB" w:rsidP="007C706A">
      <w:pPr>
        <w:pStyle w:val="aa"/>
        <w:numPr>
          <w:ilvl w:val="0"/>
          <w:numId w:val="4"/>
        </w:numPr>
        <w:tabs>
          <w:tab w:val="left" w:pos="1276"/>
        </w:tabs>
        <w:spacing w:line="360" w:lineRule="auto"/>
        <w:ind w:left="0" w:firstLine="851"/>
        <w:jc w:val="both"/>
        <w:rPr>
          <w:sz w:val="28"/>
          <w:szCs w:val="28"/>
        </w:rPr>
      </w:pPr>
      <w:r w:rsidRPr="00D95F8A">
        <w:rPr>
          <w:i/>
          <w:sz w:val="28"/>
          <w:szCs w:val="28"/>
        </w:rPr>
        <w:t>И</w:t>
      </w:r>
      <w:r w:rsidR="00B701B7" w:rsidRPr="00D95F8A">
        <w:rPr>
          <w:i/>
          <w:sz w:val="28"/>
          <w:szCs w:val="28"/>
        </w:rPr>
        <w:t>гра «Олени и волки» («</w:t>
      </w:r>
      <w:proofErr w:type="spellStart"/>
      <w:r w:rsidR="00B701B7" w:rsidRPr="00D95F8A">
        <w:rPr>
          <w:i/>
          <w:sz w:val="28"/>
          <w:szCs w:val="28"/>
        </w:rPr>
        <w:t>Орор</w:t>
      </w:r>
      <w:proofErr w:type="spellEnd"/>
      <w:r w:rsidR="00B701B7" w:rsidRPr="00D95F8A">
        <w:rPr>
          <w:i/>
          <w:sz w:val="28"/>
          <w:szCs w:val="28"/>
        </w:rPr>
        <w:t xml:space="preserve"> </w:t>
      </w:r>
      <w:proofErr w:type="spellStart"/>
      <w:r w:rsidR="00B701B7" w:rsidRPr="00D95F8A">
        <w:rPr>
          <w:i/>
          <w:sz w:val="28"/>
          <w:szCs w:val="28"/>
        </w:rPr>
        <w:t>тадук</w:t>
      </w:r>
      <w:proofErr w:type="spellEnd"/>
      <w:r w:rsidR="00B701B7" w:rsidRPr="00D95F8A">
        <w:rPr>
          <w:i/>
          <w:sz w:val="28"/>
          <w:szCs w:val="28"/>
        </w:rPr>
        <w:t xml:space="preserve"> </w:t>
      </w:r>
      <w:proofErr w:type="spellStart"/>
      <w:r w:rsidR="00B701B7" w:rsidRPr="00D95F8A">
        <w:rPr>
          <w:i/>
          <w:sz w:val="28"/>
          <w:szCs w:val="28"/>
        </w:rPr>
        <w:t>долбохик</w:t>
      </w:r>
      <w:proofErr w:type="spellEnd"/>
      <w:r w:rsidR="00B701B7" w:rsidRPr="00D95F8A">
        <w:rPr>
          <w:i/>
          <w:sz w:val="28"/>
          <w:szCs w:val="28"/>
        </w:rPr>
        <w:t>»)</w:t>
      </w:r>
      <w:r w:rsidR="00D95F8A">
        <w:rPr>
          <w:sz w:val="28"/>
          <w:szCs w:val="28"/>
        </w:rPr>
        <w:t>:</w:t>
      </w:r>
    </w:p>
    <w:p w:rsidR="00B701B7" w:rsidRPr="007149EE" w:rsidRDefault="00D95F8A" w:rsidP="007C706A">
      <w:pPr>
        <w:pStyle w:val="aa"/>
        <w:tabs>
          <w:tab w:val="left" w:pos="1276"/>
        </w:tabs>
        <w:spacing w:line="360" w:lineRule="auto"/>
        <w:ind w:left="0" w:firstLine="851"/>
        <w:jc w:val="both"/>
        <w:rPr>
          <w:sz w:val="28"/>
          <w:szCs w:val="28"/>
        </w:rPr>
      </w:pPr>
      <w:r w:rsidRPr="00D95F8A">
        <w:rPr>
          <w:sz w:val="28"/>
          <w:szCs w:val="28"/>
        </w:rPr>
        <w:t>Игра</w:t>
      </w:r>
      <w:r w:rsidR="005330FB" w:rsidRPr="00D95F8A">
        <w:rPr>
          <w:sz w:val="28"/>
          <w:szCs w:val="28"/>
        </w:rPr>
        <w:t xml:space="preserve"> п</w:t>
      </w:r>
      <w:r w:rsidR="005330FB">
        <w:rPr>
          <w:sz w:val="28"/>
          <w:szCs w:val="28"/>
        </w:rPr>
        <w:t>рактическ</w:t>
      </w:r>
      <w:r>
        <w:rPr>
          <w:sz w:val="28"/>
          <w:szCs w:val="28"/>
        </w:rPr>
        <w:t>и</w:t>
      </w:r>
      <w:r w:rsidR="005330FB">
        <w:rPr>
          <w:sz w:val="28"/>
          <w:szCs w:val="28"/>
        </w:rPr>
        <w:t xml:space="preserve"> </w:t>
      </w:r>
      <w:r w:rsidR="00B701B7" w:rsidRPr="005330FB">
        <w:rPr>
          <w:sz w:val="28"/>
          <w:szCs w:val="28"/>
        </w:rPr>
        <w:t>идентична вариантам игры «Волк и ягнята» и др.</w:t>
      </w:r>
      <w:r>
        <w:rPr>
          <w:sz w:val="28"/>
          <w:szCs w:val="28"/>
        </w:rPr>
        <w:t xml:space="preserve"> </w:t>
      </w:r>
      <w:r w:rsidR="00B701B7" w:rsidRPr="007149EE">
        <w:rPr>
          <w:sz w:val="28"/>
          <w:szCs w:val="28"/>
        </w:rPr>
        <w:t xml:space="preserve">На расстоянии двух десятков метров чертятся круги. В одном кругу стоят </w:t>
      </w:r>
      <w:r w:rsidR="00B701B7" w:rsidRPr="007149EE">
        <w:rPr>
          <w:sz w:val="28"/>
          <w:szCs w:val="28"/>
        </w:rPr>
        <w:lastRenderedPageBreak/>
        <w:t xml:space="preserve">участники-олени. Между кругами стоят </w:t>
      </w:r>
      <w:r w:rsidR="00B701B7">
        <w:rPr>
          <w:sz w:val="28"/>
          <w:szCs w:val="28"/>
        </w:rPr>
        <w:t>два водящих «</w:t>
      </w:r>
      <w:r w:rsidR="00B701B7" w:rsidRPr="007149EE">
        <w:rPr>
          <w:sz w:val="28"/>
          <w:szCs w:val="28"/>
        </w:rPr>
        <w:t>волки</w:t>
      </w:r>
      <w:r w:rsidR="00B701B7">
        <w:rPr>
          <w:sz w:val="28"/>
          <w:szCs w:val="28"/>
        </w:rPr>
        <w:t>»</w:t>
      </w:r>
      <w:r w:rsidR="00B701B7" w:rsidRPr="007149EE">
        <w:rPr>
          <w:sz w:val="28"/>
          <w:szCs w:val="28"/>
        </w:rPr>
        <w:t>. По команде олени бегут в другой круг, волки стараются их поймать. Пойманные выбывают. Победители –  лучшие олени, не пойманные волками.</w:t>
      </w:r>
      <w:r w:rsidR="00B701B7">
        <w:rPr>
          <w:sz w:val="28"/>
          <w:szCs w:val="28"/>
        </w:rPr>
        <w:t xml:space="preserve"> </w:t>
      </w:r>
      <w:r w:rsidR="00F82E6A">
        <w:rPr>
          <w:sz w:val="28"/>
          <w:szCs w:val="28"/>
        </w:rPr>
        <w:t xml:space="preserve">Варианты игры описаны Г.М. Василевич </w:t>
      </w:r>
      <w:r w:rsidR="00F82E6A" w:rsidRPr="00F82E6A">
        <w:rPr>
          <w:sz w:val="28"/>
          <w:szCs w:val="28"/>
        </w:rPr>
        <w:t>[</w:t>
      </w:r>
      <w:r w:rsidR="00F82E6A">
        <w:rPr>
          <w:sz w:val="28"/>
          <w:szCs w:val="28"/>
        </w:rPr>
        <w:t>1969, с. 177</w:t>
      </w:r>
      <w:r w:rsidR="00F82E6A" w:rsidRPr="00F82E6A">
        <w:rPr>
          <w:sz w:val="28"/>
          <w:szCs w:val="28"/>
        </w:rPr>
        <w:t>]</w:t>
      </w:r>
      <w:r w:rsidR="00F82E6A">
        <w:rPr>
          <w:sz w:val="28"/>
          <w:szCs w:val="28"/>
        </w:rPr>
        <w:t xml:space="preserve">. </w:t>
      </w:r>
      <w:r w:rsidR="00B701B7">
        <w:rPr>
          <w:sz w:val="28"/>
          <w:szCs w:val="28"/>
        </w:rPr>
        <w:t xml:space="preserve">Специфика этой игры у эвенков – привитие практического навыка владения </w:t>
      </w:r>
      <w:proofErr w:type="spellStart"/>
      <w:r w:rsidR="00B701B7">
        <w:rPr>
          <w:sz w:val="28"/>
          <w:szCs w:val="28"/>
        </w:rPr>
        <w:t>маутом</w:t>
      </w:r>
      <w:proofErr w:type="spellEnd"/>
      <w:r w:rsidR="00B701B7">
        <w:rPr>
          <w:sz w:val="28"/>
          <w:szCs w:val="28"/>
        </w:rPr>
        <w:t xml:space="preserve"> (аркан для ловли оленей). На уроке физической культуры задача водящих может быть упрощена: вместо </w:t>
      </w:r>
      <w:proofErr w:type="spellStart"/>
      <w:r w:rsidR="00B701B7">
        <w:rPr>
          <w:sz w:val="28"/>
          <w:szCs w:val="28"/>
        </w:rPr>
        <w:t>маута</w:t>
      </w:r>
      <w:proofErr w:type="spellEnd"/>
      <w:r w:rsidR="00B701B7">
        <w:rPr>
          <w:sz w:val="28"/>
          <w:szCs w:val="28"/>
        </w:rPr>
        <w:t xml:space="preserve"> может использоваться веревка, а процесс ловли может быть заменен парным вождением – водящие, держа веревку за концы, стараются обхватить участников игры. </w:t>
      </w:r>
    </w:p>
    <w:p w:rsidR="00D95F8A" w:rsidRPr="00D95F8A" w:rsidRDefault="005330FB" w:rsidP="007C706A">
      <w:pPr>
        <w:pStyle w:val="aa"/>
        <w:numPr>
          <w:ilvl w:val="0"/>
          <w:numId w:val="4"/>
        </w:numPr>
        <w:tabs>
          <w:tab w:val="num" w:pos="1418"/>
        </w:tabs>
        <w:spacing w:line="360" w:lineRule="auto"/>
        <w:ind w:left="0" w:firstLine="851"/>
        <w:jc w:val="both"/>
        <w:rPr>
          <w:i/>
          <w:sz w:val="28"/>
          <w:szCs w:val="28"/>
        </w:rPr>
      </w:pPr>
      <w:r w:rsidRPr="00D95F8A">
        <w:rPr>
          <w:bCs/>
          <w:i/>
          <w:sz w:val="28"/>
          <w:szCs w:val="28"/>
        </w:rPr>
        <w:t>И</w:t>
      </w:r>
      <w:r w:rsidR="00BF4B38" w:rsidRPr="00D95F8A">
        <w:rPr>
          <w:bCs/>
          <w:i/>
          <w:sz w:val="28"/>
          <w:szCs w:val="28"/>
        </w:rPr>
        <w:t xml:space="preserve">гра </w:t>
      </w:r>
      <w:r w:rsidR="00CD609F" w:rsidRPr="00D95F8A">
        <w:rPr>
          <w:i/>
          <w:sz w:val="28"/>
          <w:szCs w:val="28"/>
        </w:rPr>
        <w:t>«</w:t>
      </w:r>
      <w:proofErr w:type="spellStart"/>
      <w:r w:rsidR="00CD609F" w:rsidRPr="00D95F8A">
        <w:rPr>
          <w:i/>
          <w:sz w:val="28"/>
          <w:szCs w:val="28"/>
        </w:rPr>
        <w:t>Хэтэкэнивкэ</w:t>
      </w:r>
      <w:proofErr w:type="spellEnd"/>
      <w:r w:rsidR="00CD609F" w:rsidRPr="00D95F8A">
        <w:rPr>
          <w:i/>
          <w:sz w:val="28"/>
          <w:szCs w:val="28"/>
        </w:rPr>
        <w:t xml:space="preserve">» (от </w:t>
      </w:r>
      <w:r w:rsidR="00BF4B38" w:rsidRPr="00D95F8A">
        <w:rPr>
          <w:i/>
          <w:sz w:val="28"/>
          <w:szCs w:val="28"/>
        </w:rPr>
        <w:t>эвенк</w:t>
      </w:r>
      <w:proofErr w:type="gramStart"/>
      <w:r w:rsidR="00BF4B38" w:rsidRPr="00D95F8A">
        <w:rPr>
          <w:i/>
          <w:sz w:val="28"/>
          <w:szCs w:val="28"/>
        </w:rPr>
        <w:t>.</w:t>
      </w:r>
      <w:proofErr w:type="gramEnd"/>
      <w:r w:rsidR="00BF4B38" w:rsidRPr="00D95F8A">
        <w:rPr>
          <w:i/>
          <w:sz w:val="28"/>
          <w:szCs w:val="28"/>
        </w:rPr>
        <w:t xml:space="preserve"> </w:t>
      </w:r>
      <w:proofErr w:type="gramStart"/>
      <w:r w:rsidR="00BF4B38" w:rsidRPr="00D95F8A">
        <w:rPr>
          <w:i/>
          <w:sz w:val="28"/>
          <w:szCs w:val="28"/>
        </w:rPr>
        <w:t>с</w:t>
      </w:r>
      <w:proofErr w:type="gramEnd"/>
      <w:r w:rsidR="00BF4B38" w:rsidRPr="00D95F8A">
        <w:rPr>
          <w:i/>
          <w:sz w:val="28"/>
          <w:szCs w:val="28"/>
        </w:rPr>
        <w:t xml:space="preserve">лова «скакать»). </w:t>
      </w:r>
    </w:p>
    <w:p w:rsidR="00CD609F" w:rsidRDefault="00BF4B38" w:rsidP="007C706A">
      <w:pPr>
        <w:pStyle w:val="aa"/>
        <w:tabs>
          <w:tab w:val="num" w:pos="1418"/>
        </w:tabs>
        <w:spacing w:line="360" w:lineRule="auto"/>
        <w:ind w:left="0" w:firstLine="851"/>
        <w:jc w:val="both"/>
        <w:rPr>
          <w:color w:val="000000" w:themeColor="text1"/>
          <w:sz w:val="28"/>
          <w:szCs w:val="28"/>
          <w:shd w:val="clear" w:color="auto" w:fill="FFFFFF"/>
        </w:rPr>
      </w:pPr>
      <w:r w:rsidRPr="005330FB">
        <w:rPr>
          <w:sz w:val="28"/>
          <w:szCs w:val="28"/>
        </w:rPr>
        <w:t>Эта игра не существенно отличается от популярной игры с веревочкой на выбывание:</w:t>
      </w:r>
      <w:r w:rsidR="00D95F8A">
        <w:rPr>
          <w:sz w:val="28"/>
          <w:szCs w:val="28"/>
        </w:rPr>
        <w:t xml:space="preserve"> </w:t>
      </w:r>
      <w:r w:rsidR="00CD609F" w:rsidRPr="007149EE">
        <w:rPr>
          <w:sz w:val="28"/>
          <w:szCs w:val="28"/>
        </w:rPr>
        <w:t xml:space="preserve">Играющие встают внутри начерченного круга, вдоль линии. Ведущий держит в руках аркан (веревку), со связкой задних оленьих копытцев на конце. Задача ведущего – задеть играющих копытцами или арканом, вращая его не выше уровня середины голеней. Выбывает тот, кого задели. Победитель – последний оставшийся в кругу. В игре ведущему разрешено обманывать, ускоряя или замедляя вращение, резко останавливать аркан. Игра сложна не только для </w:t>
      </w:r>
      <w:proofErr w:type="gramStart"/>
      <w:r w:rsidR="00CD609F" w:rsidRPr="007149EE">
        <w:rPr>
          <w:sz w:val="28"/>
          <w:szCs w:val="28"/>
        </w:rPr>
        <w:t>играющих</w:t>
      </w:r>
      <w:proofErr w:type="gramEnd"/>
      <w:r w:rsidR="00CD609F" w:rsidRPr="007149EE">
        <w:rPr>
          <w:sz w:val="28"/>
          <w:szCs w:val="28"/>
        </w:rPr>
        <w:t>, но и для ведущего, так как требует от него развитого вестибулярного аппарата. Игра развивает внимание, ловкость.</w:t>
      </w:r>
      <w:r>
        <w:rPr>
          <w:sz w:val="28"/>
          <w:szCs w:val="28"/>
        </w:rPr>
        <w:t xml:space="preserve"> Специфика эвенкийской игры заключается в этнографических традициях, которые так же связаны с культурой оленеводства. Впервые эту игру в виде сложного состязания в конце </w:t>
      </w:r>
      <w:r>
        <w:rPr>
          <w:sz w:val="28"/>
          <w:szCs w:val="28"/>
          <w:lang w:val="en-US"/>
        </w:rPr>
        <w:t>XI</w:t>
      </w:r>
      <w:r w:rsidRPr="00BF4B38">
        <w:rPr>
          <w:sz w:val="28"/>
          <w:szCs w:val="28"/>
        </w:rPr>
        <w:t xml:space="preserve"> </w:t>
      </w:r>
      <w:r>
        <w:rPr>
          <w:sz w:val="28"/>
          <w:szCs w:val="28"/>
        </w:rPr>
        <w:t xml:space="preserve">в. зафиксировал польский исследователь </w:t>
      </w:r>
      <w:r>
        <w:rPr>
          <w:sz w:val="28"/>
          <w:szCs w:val="28"/>
          <w:lang w:val="en-US"/>
        </w:rPr>
        <w:t>A</w:t>
      </w:r>
      <w:r w:rsidRPr="00BF4B38">
        <w:rPr>
          <w:sz w:val="28"/>
          <w:szCs w:val="28"/>
        </w:rPr>
        <w:t>-</w:t>
      </w:r>
      <w:r>
        <w:rPr>
          <w:sz w:val="28"/>
          <w:szCs w:val="28"/>
          <w:lang w:val="en-US"/>
        </w:rPr>
        <w:t>G</w:t>
      </w:r>
      <w:r w:rsidRPr="00BF4B38">
        <w:rPr>
          <w:sz w:val="28"/>
          <w:szCs w:val="28"/>
        </w:rPr>
        <w:t xml:space="preserve">. </w:t>
      </w:r>
      <w:proofErr w:type="spellStart"/>
      <w:proofErr w:type="gramStart"/>
      <w:r>
        <w:rPr>
          <w:color w:val="000000" w:themeColor="text1"/>
          <w:sz w:val="28"/>
          <w:szCs w:val="28"/>
          <w:shd w:val="clear" w:color="auto" w:fill="FFFFFF"/>
          <w:lang w:val="en-US"/>
        </w:rPr>
        <w:t>Kamenski</w:t>
      </w:r>
      <w:proofErr w:type="spellEnd"/>
      <w:r w:rsidRPr="00CD2EC1">
        <w:rPr>
          <w:color w:val="000000" w:themeColor="text1"/>
          <w:sz w:val="28"/>
          <w:szCs w:val="28"/>
          <w:shd w:val="clear" w:color="auto" w:fill="FFFFFF"/>
        </w:rPr>
        <w:t>-</w:t>
      </w:r>
      <w:proofErr w:type="spellStart"/>
      <w:r>
        <w:rPr>
          <w:color w:val="000000" w:themeColor="text1"/>
          <w:sz w:val="28"/>
          <w:szCs w:val="28"/>
          <w:shd w:val="clear" w:color="auto" w:fill="FFFFFF"/>
          <w:lang w:val="en-US"/>
        </w:rPr>
        <w:t>Dluzyk</w:t>
      </w:r>
      <w:proofErr w:type="spellEnd"/>
      <w:r>
        <w:rPr>
          <w:color w:val="000000" w:themeColor="text1"/>
          <w:sz w:val="28"/>
          <w:szCs w:val="28"/>
          <w:shd w:val="clear" w:color="auto" w:fill="FFFFFF"/>
        </w:rPr>
        <w:t>.</w:t>
      </w:r>
      <w:proofErr w:type="gramEnd"/>
      <w:r>
        <w:rPr>
          <w:color w:val="000000" w:themeColor="text1"/>
          <w:sz w:val="28"/>
          <w:szCs w:val="28"/>
          <w:shd w:val="clear" w:color="auto" w:fill="FFFFFF"/>
        </w:rPr>
        <w:t xml:space="preserve"> Согласно описанию </w:t>
      </w:r>
      <w:r w:rsidR="000E180C">
        <w:rPr>
          <w:rFonts w:eastAsia="Cambria"/>
          <w:color w:val="000000" w:themeColor="text1"/>
          <w:sz w:val="28"/>
          <w:szCs w:val="28"/>
        </w:rPr>
        <w:t xml:space="preserve">участники, стоящие в кругу, подпрыгивают и стараются избежать ударов по ногам камнем или частью рога, привязанного к веревке </w:t>
      </w:r>
      <w:r w:rsidR="000E180C" w:rsidRPr="00BF4B38">
        <w:rPr>
          <w:color w:val="000000" w:themeColor="text1"/>
          <w:sz w:val="28"/>
          <w:szCs w:val="28"/>
          <w:shd w:val="clear" w:color="auto" w:fill="FFFFFF"/>
        </w:rPr>
        <w:t>[</w:t>
      </w:r>
      <w:proofErr w:type="spellStart"/>
      <w:r w:rsidR="000E180C">
        <w:rPr>
          <w:color w:val="000000" w:themeColor="text1"/>
          <w:sz w:val="28"/>
          <w:szCs w:val="28"/>
          <w:shd w:val="clear" w:color="auto" w:fill="FFFFFF"/>
          <w:lang w:val="en-US"/>
        </w:rPr>
        <w:t>Kamenski</w:t>
      </w:r>
      <w:proofErr w:type="spellEnd"/>
      <w:r w:rsidR="000E180C" w:rsidRPr="00CD2EC1">
        <w:rPr>
          <w:color w:val="000000" w:themeColor="text1"/>
          <w:sz w:val="28"/>
          <w:szCs w:val="28"/>
          <w:shd w:val="clear" w:color="auto" w:fill="FFFFFF"/>
        </w:rPr>
        <w:t>-</w:t>
      </w:r>
      <w:proofErr w:type="spellStart"/>
      <w:r w:rsidR="000E180C">
        <w:rPr>
          <w:color w:val="000000" w:themeColor="text1"/>
          <w:sz w:val="28"/>
          <w:szCs w:val="28"/>
          <w:shd w:val="clear" w:color="auto" w:fill="FFFFFF"/>
          <w:lang w:val="en-US"/>
        </w:rPr>
        <w:t>Dluzyk</w:t>
      </w:r>
      <w:proofErr w:type="spellEnd"/>
      <w:r w:rsidR="000E180C">
        <w:rPr>
          <w:color w:val="000000" w:themeColor="text1"/>
          <w:sz w:val="28"/>
          <w:szCs w:val="28"/>
          <w:shd w:val="clear" w:color="auto" w:fill="FFFFFF"/>
        </w:rPr>
        <w:t xml:space="preserve">, </w:t>
      </w:r>
      <w:r w:rsidR="000E180C">
        <w:rPr>
          <w:color w:val="000000" w:themeColor="text1"/>
          <w:sz w:val="28"/>
          <w:szCs w:val="28"/>
          <w:shd w:val="clear" w:color="auto" w:fill="FFFFFF"/>
          <w:lang w:val="en-US"/>
        </w:rPr>
        <w:t>p</w:t>
      </w:r>
      <w:r w:rsidR="000E180C">
        <w:rPr>
          <w:color w:val="000000" w:themeColor="text1"/>
          <w:sz w:val="28"/>
          <w:szCs w:val="28"/>
          <w:shd w:val="clear" w:color="auto" w:fill="FFFFFF"/>
        </w:rPr>
        <w:t>. 384</w:t>
      </w:r>
      <w:r w:rsidR="000E180C" w:rsidRPr="00BF4B38">
        <w:rPr>
          <w:color w:val="000000" w:themeColor="text1"/>
          <w:sz w:val="28"/>
          <w:szCs w:val="28"/>
          <w:shd w:val="clear" w:color="auto" w:fill="FFFFFF"/>
        </w:rPr>
        <w:t>]</w:t>
      </w:r>
      <w:r w:rsidR="000E180C">
        <w:rPr>
          <w:rFonts w:eastAsia="Cambria"/>
          <w:color w:val="000000" w:themeColor="text1"/>
          <w:sz w:val="28"/>
          <w:szCs w:val="28"/>
        </w:rPr>
        <w:t xml:space="preserve">. </w:t>
      </w:r>
      <w:r w:rsidR="000E180C">
        <w:rPr>
          <w:color w:val="000000" w:themeColor="text1"/>
          <w:sz w:val="28"/>
          <w:szCs w:val="28"/>
          <w:shd w:val="clear" w:color="auto" w:fill="FFFFFF"/>
        </w:rPr>
        <w:t>Водящий (крутящий веревку) сопровождает движения выкриком:</w:t>
      </w:r>
      <w:r w:rsidR="000E180C" w:rsidRPr="008100FD">
        <w:rPr>
          <w:color w:val="000000" w:themeColor="text1"/>
          <w:sz w:val="28"/>
          <w:szCs w:val="28"/>
          <w:shd w:val="clear" w:color="auto" w:fill="FFFFFF"/>
        </w:rPr>
        <w:t xml:space="preserve"> «</w:t>
      </w:r>
      <w:proofErr w:type="spellStart"/>
      <w:r w:rsidR="000E180C" w:rsidRPr="008100FD">
        <w:rPr>
          <w:color w:val="000000" w:themeColor="text1"/>
          <w:sz w:val="28"/>
          <w:szCs w:val="28"/>
          <w:shd w:val="clear" w:color="auto" w:fill="FFFFFF"/>
        </w:rPr>
        <w:t>Мульта</w:t>
      </w:r>
      <w:r w:rsidR="000E180C">
        <w:rPr>
          <w:color w:val="000000" w:themeColor="text1"/>
          <w:sz w:val="28"/>
          <w:szCs w:val="28"/>
          <w:shd w:val="clear" w:color="auto" w:fill="FFFFFF"/>
        </w:rPr>
        <w:t>к</w:t>
      </w:r>
      <w:proofErr w:type="spellEnd"/>
      <w:r w:rsidR="000E180C" w:rsidRPr="008100FD">
        <w:rPr>
          <w:color w:val="000000" w:themeColor="text1"/>
          <w:sz w:val="28"/>
          <w:szCs w:val="28"/>
          <w:shd w:val="clear" w:color="auto" w:fill="FFFFFF"/>
        </w:rPr>
        <w:t xml:space="preserve"> </w:t>
      </w:r>
      <w:proofErr w:type="spellStart"/>
      <w:r w:rsidR="000E180C" w:rsidRPr="008100FD">
        <w:rPr>
          <w:color w:val="000000" w:themeColor="text1"/>
          <w:sz w:val="28"/>
          <w:szCs w:val="28"/>
          <w:shd w:val="clear" w:color="auto" w:fill="FFFFFF"/>
        </w:rPr>
        <w:t>мути</w:t>
      </w:r>
      <w:r w:rsidR="000E180C">
        <w:rPr>
          <w:color w:val="000000" w:themeColor="text1"/>
          <w:sz w:val="28"/>
          <w:szCs w:val="28"/>
          <w:shd w:val="clear" w:color="auto" w:fill="FFFFFF"/>
        </w:rPr>
        <w:t>н</w:t>
      </w:r>
      <w:r w:rsidR="000E180C" w:rsidRPr="008100FD">
        <w:rPr>
          <w:color w:val="000000" w:themeColor="text1"/>
          <w:sz w:val="28"/>
          <w:szCs w:val="28"/>
          <w:shd w:val="clear" w:color="auto" w:fill="FFFFFF"/>
        </w:rPr>
        <w:t>е</w:t>
      </w:r>
      <w:proofErr w:type="spellEnd"/>
      <w:r w:rsidR="000E180C">
        <w:rPr>
          <w:color w:val="000000" w:themeColor="text1"/>
          <w:sz w:val="28"/>
          <w:szCs w:val="28"/>
          <w:shd w:val="clear" w:color="auto" w:fill="FFFFFF"/>
        </w:rPr>
        <w:t>!</w:t>
      </w:r>
      <w:r w:rsidR="000E180C" w:rsidRPr="008100FD">
        <w:rPr>
          <w:color w:val="000000" w:themeColor="text1"/>
          <w:sz w:val="28"/>
          <w:szCs w:val="28"/>
          <w:shd w:val="clear" w:color="auto" w:fill="FFFFFF"/>
        </w:rPr>
        <w:t>»</w:t>
      </w:r>
      <w:r w:rsidR="000E180C">
        <w:rPr>
          <w:color w:val="000000" w:themeColor="text1"/>
          <w:sz w:val="28"/>
          <w:szCs w:val="28"/>
          <w:shd w:val="clear" w:color="auto" w:fill="FFFFFF"/>
        </w:rPr>
        <w:t xml:space="preserve">, что означает «ловить оленей </w:t>
      </w:r>
      <w:r w:rsidR="000E180C" w:rsidRPr="000E180C">
        <w:rPr>
          <w:color w:val="000000" w:themeColor="text1"/>
          <w:sz w:val="28"/>
          <w:szCs w:val="28"/>
          <w:shd w:val="clear" w:color="auto" w:fill="FFFFFF"/>
        </w:rPr>
        <w:t>[</w:t>
      </w:r>
      <w:r w:rsidR="000E180C">
        <w:rPr>
          <w:color w:val="000000" w:themeColor="text1"/>
          <w:sz w:val="28"/>
          <w:szCs w:val="28"/>
          <w:shd w:val="clear" w:color="auto" w:fill="FFFFFF"/>
        </w:rPr>
        <w:t>ЭРС, с. 374</w:t>
      </w:r>
      <w:r w:rsidR="000E180C" w:rsidRPr="000E180C">
        <w:rPr>
          <w:color w:val="000000" w:themeColor="text1"/>
          <w:sz w:val="28"/>
          <w:szCs w:val="28"/>
          <w:shd w:val="clear" w:color="auto" w:fill="FFFFFF"/>
        </w:rPr>
        <w:t>]</w:t>
      </w:r>
      <w:r w:rsidR="000E180C">
        <w:rPr>
          <w:color w:val="000000" w:themeColor="text1"/>
          <w:sz w:val="28"/>
          <w:szCs w:val="28"/>
          <w:shd w:val="clear" w:color="auto" w:fill="FFFFFF"/>
        </w:rPr>
        <w:t>. Каждого выбывшего (участника игры) зрители</w:t>
      </w:r>
      <w:r w:rsidR="000E180C" w:rsidRPr="008100FD">
        <w:rPr>
          <w:color w:val="000000" w:themeColor="text1"/>
          <w:sz w:val="28"/>
          <w:szCs w:val="28"/>
          <w:shd w:val="clear" w:color="auto" w:fill="FFFFFF"/>
        </w:rPr>
        <w:t> </w:t>
      </w:r>
      <w:r w:rsidR="000E180C">
        <w:rPr>
          <w:color w:val="000000" w:themeColor="text1"/>
          <w:sz w:val="28"/>
          <w:szCs w:val="28"/>
          <w:shd w:val="clear" w:color="auto" w:fill="FFFFFF"/>
        </w:rPr>
        <w:t>сопровождают неодобрительными возгласами»</w:t>
      </w:r>
      <w:r w:rsidRPr="00BF4B38">
        <w:rPr>
          <w:color w:val="000000" w:themeColor="text1"/>
          <w:sz w:val="28"/>
          <w:szCs w:val="28"/>
          <w:shd w:val="clear" w:color="auto" w:fill="FFFFFF"/>
        </w:rPr>
        <w:t xml:space="preserve">. </w:t>
      </w:r>
      <w:r w:rsidR="000E180C">
        <w:rPr>
          <w:color w:val="000000" w:themeColor="text1"/>
          <w:sz w:val="28"/>
          <w:szCs w:val="28"/>
          <w:shd w:val="clear" w:color="auto" w:fill="FFFFFF"/>
        </w:rPr>
        <w:t xml:space="preserve">В случае использования эвенкийского варианта игры, учащиеся ознакомятся с этнографическими традициями, а </w:t>
      </w:r>
      <w:r w:rsidR="000E180C">
        <w:rPr>
          <w:color w:val="000000" w:themeColor="text1"/>
          <w:sz w:val="28"/>
          <w:szCs w:val="28"/>
          <w:shd w:val="clear" w:color="auto" w:fill="FFFFFF"/>
        </w:rPr>
        <w:lastRenderedPageBreak/>
        <w:t>использование эвенкийской речи положительно скажется на эмоциональном фоне учебного процесса.</w:t>
      </w:r>
    </w:p>
    <w:p w:rsidR="00CD609F" w:rsidRPr="00D95F8A" w:rsidRDefault="005330FB" w:rsidP="007C706A">
      <w:pPr>
        <w:pStyle w:val="aa"/>
        <w:numPr>
          <w:ilvl w:val="0"/>
          <w:numId w:val="4"/>
        </w:numPr>
        <w:tabs>
          <w:tab w:val="num" w:pos="1418"/>
        </w:tabs>
        <w:spacing w:line="360" w:lineRule="auto"/>
        <w:ind w:left="0" w:firstLine="851"/>
        <w:jc w:val="both"/>
        <w:rPr>
          <w:i/>
          <w:sz w:val="28"/>
          <w:szCs w:val="28"/>
        </w:rPr>
      </w:pPr>
      <w:r w:rsidRPr="00D95F8A">
        <w:rPr>
          <w:i/>
          <w:sz w:val="28"/>
          <w:szCs w:val="28"/>
        </w:rPr>
        <w:t xml:space="preserve">Игра </w:t>
      </w:r>
      <w:r w:rsidR="00CD609F" w:rsidRPr="00D95F8A">
        <w:rPr>
          <w:i/>
          <w:sz w:val="28"/>
          <w:szCs w:val="28"/>
        </w:rPr>
        <w:t>«</w:t>
      </w:r>
      <w:proofErr w:type="spellStart"/>
      <w:r w:rsidR="00CD609F" w:rsidRPr="00D95F8A">
        <w:rPr>
          <w:i/>
          <w:sz w:val="28"/>
          <w:szCs w:val="28"/>
        </w:rPr>
        <w:t>Сигачан</w:t>
      </w:r>
      <w:proofErr w:type="spellEnd"/>
      <w:r w:rsidR="00CD609F" w:rsidRPr="00D95F8A">
        <w:rPr>
          <w:i/>
          <w:sz w:val="28"/>
          <w:szCs w:val="28"/>
        </w:rPr>
        <w:t xml:space="preserve"> </w:t>
      </w:r>
      <w:proofErr w:type="spellStart"/>
      <w:r w:rsidR="00CD609F" w:rsidRPr="00D95F8A">
        <w:rPr>
          <w:i/>
          <w:sz w:val="28"/>
          <w:szCs w:val="28"/>
        </w:rPr>
        <w:t>тадук</w:t>
      </w:r>
      <w:proofErr w:type="spellEnd"/>
      <w:r w:rsidR="00CD609F" w:rsidRPr="00D95F8A">
        <w:rPr>
          <w:i/>
          <w:sz w:val="28"/>
          <w:szCs w:val="28"/>
        </w:rPr>
        <w:t xml:space="preserve"> </w:t>
      </w:r>
      <w:proofErr w:type="spellStart"/>
      <w:r w:rsidR="00CD609F" w:rsidRPr="00D95F8A">
        <w:rPr>
          <w:i/>
          <w:sz w:val="28"/>
          <w:szCs w:val="28"/>
        </w:rPr>
        <w:t>ныкил</w:t>
      </w:r>
      <w:proofErr w:type="spellEnd"/>
      <w:r w:rsidR="00CD609F" w:rsidRPr="00D95F8A">
        <w:rPr>
          <w:i/>
          <w:sz w:val="28"/>
          <w:szCs w:val="28"/>
        </w:rPr>
        <w:t>» (коршун и утки):</w:t>
      </w:r>
    </w:p>
    <w:p w:rsidR="00CD609F" w:rsidRPr="007149EE" w:rsidRDefault="005330FB" w:rsidP="007C706A">
      <w:pPr>
        <w:tabs>
          <w:tab w:val="num" w:pos="1418"/>
        </w:tabs>
        <w:spacing w:line="360" w:lineRule="auto"/>
        <w:ind w:firstLine="851"/>
        <w:jc w:val="both"/>
        <w:rPr>
          <w:sz w:val="28"/>
          <w:szCs w:val="28"/>
        </w:rPr>
      </w:pPr>
      <w:r>
        <w:rPr>
          <w:sz w:val="28"/>
          <w:szCs w:val="28"/>
        </w:rPr>
        <w:t xml:space="preserve">Игра аналогична известной подвижной игре «Орел и цыплята». </w:t>
      </w:r>
      <w:r w:rsidR="00F82E6A">
        <w:rPr>
          <w:sz w:val="28"/>
          <w:szCs w:val="28"/>
        </w:rPr>
        <w:t xml:space="preserve">Варианты игры описаны Г.М. Василевич </w:t>
      </w:r>
      <w:r w:rsidR="00F82E6A" w:rsidRPr="00F82E6A">
        <w:rPr>
          <w:sz w:val="28"/>
          <w:szCs w:val="28"/>
        </w:rPr>
        <w:t>[</w:t>
      </w:r>
      <w:r w:rsidR="00F82E6A">
        <w:rPr>
          <w:sz w:val="28"/>
          <w:szCs w:val="28"/>
        </w:rPr>
        <w:t>1969, с. 177</w:t>
      </w:r>
      <w:r w:rsidR="00F82E6A" w:rsidRPr="00F82E6A">
        <w:rPr>
          <w:sz w:val="28"/>
          <w:szCs w:val="28"/>
        </w:rPr>
        <w:t>]</w:t>
      </w:r>
      <w:r w:rsidR="00F82E6A">
        <w:rPr>
          <w:sz w:val="28"/>
          <w:szCs w:val="28"/>
        </w:rPr>
        <w:t xml:space="preserve">. </w:t>
      </w:r>
      <w:proofErr w:type="gramStart"/>
      <w:r w:rsidR="00CD609F" w:rsidRPr="007149EE">
        <w:rPr>
          <w:sz w:val="28"/>
          <w:szCs w:val="28"/>
        </w:rPr>
        <w:t>Играющие</w:t>
      </w:r>
      <w:proofErr w:type="gramEnd"/>
      <w:r w:rsidR="00CD609F" w:rsidRPr="007149EE">
        <w:rPr>
          <w:sz w:val="28"/>
          <w:szCs w:val="28"/>
        </w:rPr>
        <w:t xml:space="preserve"> стоят друг за другом, держа за талию впереди стоящего. Впереди стоит «утка», загораживая разведенными в стороны руками путь коршуну, за ней утята. Последний держит «кисет коршуна». </w:t>
      </w:r>
    </w:p>
    <w:p w:rsidR="00CD609F" w:rsidRDefault="00CD609F" w:rsidP="007C706A">
      <w:pPr>
        <w:tabs>
          <w:tab w:val="num" w:pos="1418"/>
        </w:tabs>
        <w:spacing w:line="360" w:lineRule="auto"/>
        <w:ind w:firstLine="851"/>
        <w:jc w:val="both"/>
        <w:rPr>
          <w:sz w:val="28"/>
          <w:szCs w:val="28"/>
        </w:rPr>
      </w:pPr>
      <w:r w:rsidRPr="007149EE">
        <w:rPr>
          <w:sz w:val="28"/>
          <w:szCs w:val="28"/>
        </w:rPr>
        <w:t>Играющие кричат: «</w:t>
      </w:r>
      <w:proofErr w:type="spellStart"/>
      <w:r w:rsidRPr="007149EE">
        <w:rPr>
          <w:sz w:val="28"/>
          <w:szCs w:val="28"/>
        </w:rPr>
        <w:t>Сигачан</w:t>
      </w:r>
      <w:proofErr w:type="spellEnd"/>
      <w:r w:rsidRPr="007149EE">
        <w:rPr>
          <w:sz w:val="28"/>
          <w:szCs w:val="28"/>
        </w:rPr>
        <w:t xml:space="preserve">! </w:t>
      </w:r>
      <w:proofErr w:type="spellStart"/>
      <w:r w:rsidRPr="007149EE">
        <w:rPr>
          <w:sz w:val="28"/>
          <w:szCs w:val="28"/>
        </w:rPr>
        <w:t>Сигачан</w:t>
      </w:r>
      <w:proofErr w:type="spellEnd"/>
      <w:r w:rsidRPr="007149EE">
        <w:rPr>
          <w:sz w:val="28"/>
          <w:szCs w:val="28"/>
        </w:rPr>
        <w:t xml:space="preserve">! </w:t>
      </w:r>
      <w:proofErr w:type="spellStart"/>
      <w:r w:rsidRPr="007149EE">
        <w:rPr>
          <w:sz w:val="28"/>
          <w:szCs w:val="28"/>
        </w:rPr>
        <w:t>Каптургас</w:t>
      </w:r>
      <w:proofErr w:type="spellEnd"/>
      <w:r w:rsidRPr="007149EE">
        <w:rPr>
          <w:sz w:val="28"/>
          <w:szCs w:val="28"/>
        </w:rPr>
        <w:t xml:space="preserve"> </w:t>
      </w:r>
      <w:proofErr w:type="spellStart"/>
      <w:r w:rsidRPr="007149EE">
        <w:rPr>
          <w:sz w:val="28"/>
          <w:szCs w:val="28"/>
        </w:rPr>
        <w:t>бурурун</w:t>
      </w:r>
      <w:proofErr w:type="spellEnd"/>
      <w:r w:rsidRPr="007149EE">
        <w:rPr>
          <w:sz w:val="28"/>
          <w:szCs w:val="28"/>
        </w:rPr>
        <w:t xml:space="preserve">!» </w:t>
      </w:r>
      <w:proofErr w:type="gramStart"/>
      <w:r w:rsidRPr="007149EE">
        <w:rPr>
          <w:sz w:val="28"/>
          <w:szCs w:val="28"/>
        </w:rPr>
        <w:t>(Коршун!</w:t>
      </w:r>
      <w:proofErr w:type="gramEnd"/>
      <w:r w:rsidRPr="007149EE">
        <w:rPr>
          <w:sz w:val="28"/>
          <w:szCs w:val="28"/>
        </w:rPr>
        <w:t xml:space="preserve"> Коршун! </w:t>
      </w:r>
      <w:proofErr w:type="gramStart"/>
      <w:r w:rsidRPr="007149EE">
        <w:rPr>
          <w:sz w:val="28"/>
          <w:szCs w:val="28"/>
        </w:rPr>
        <w:t>Ты потерял свой кисет)!</w:t>
      </w:r>
      <w:proofErr w:type="gramEnd"/>
      <w:r w:rsidRPr="007149EE">
        <w:rPr>
          <w:sz w:val="28"/>
          <w:szCs w:val="28"/>
        </w:rPr>
        <w:t xml:space="preserve"> После этого коршун старается схватить последнего. Если коршуну это удается, </w:t>
      </w:r>
      <w:proofErr w:type="gramStart"/>
      <w:r w:rsidRPr="007149EE">
        <w:rPr>
          <w:sz w:val="28"/>
          <w:szCs w:val="28"/>
        </w:rPr>
        <w:t>попавшийся</w:t>
      </w:r>
      <w:proofErr w:type="gramEnd"/>
      <w:r w:rsidRPr="007149EE">
        <w:rPr>
          <w:sz w:val="28"/>
          <w:szCs w:val="28"/>
        </w:rPr>
        <w:t xml:space="preserve"> выбывает. Через некоторое время коршуном становится другой игрок, так как переловить всех обычно не удается.</w:t>
      </w:r>
      <w:r w:rsidR="005330FB">
        <w:rPr>
          <w:sz w:val="28"/>
          <w:szCs w:val="28"/>
        </w:rPr>
        <w:t xml:space="preserve"> Этнографическая специфика игры заключается в фольклорных традициях эвенков – существует миф, что коршун – это превратившийся юноша, не сумевший сберечь подарок своей невесты (кисет). Эвенки говорят, что коршун протяжно кричит в небе, потому что безуспешно ищет свой потерянный кисет </w:t>
      </w:r>
      <w:r w:rsidR="005330FB" w:rsidRPr="005330FB">
        <w:rPr>
          <w:sz w:val="28"/>
          <w:szCs w:val="28"/>
        </w:rPr>
        <w:t>[</w:t>
      </w:r>
      <w:proofErr w:type="spellStart"/>
      <w:r w:rsidR="007C706A">
        <w:rPr>
          <w:sz w:val="28"/>
          <w:szCs w:val="28"/>
        </w:rPr>
        <w:t>Кэптукэ</w:t>
      </w:r>
      <w:proofErr w:type="spellEnd"/>
      <w:r w:rsidR="007C706A">
        <w:rPr>
          <w:sz w:val="28"/>
          <w:szCs w:val="28"/>
        </w:rPr>
        <w:t>, С</w:t>
      </w:r>
      <w:r w:rsidR="005330FB">
        <w:rPr>
          <w:sz w:val="28"/>
          <w:szCs w:val="28"/>
        </w:rPr>
        <w:t xml:space="preserve">. </w:t>
      </w:r>
      <w:r w:rsidR="007C706A">
        <w:rPr>
          <w:sz w:val="28"/>
          <w:szCs w:val="28"/>
        </w:rPr>
        <w:t>23-25</w:t>
      </w:r>
      <w:r w:rsidR="005330FB" w:rsidRPr="005330FB">
        <w:rPr>
          <w:sz w:val="28"/>
          <w:szCs w:val="28"/>
        </w:rPr>
        <w:t>]</w:t>
      </w:r>
      <w:r w:rsidR="005330FB">
        <w:rPr>
          <w:sz w:val="28"/>
          <w:szCs w:val="28"/>
        </w:rPr>
        <w:t>.</w:t>
      </w:r>
    </w:p>
    <w:p w:rsidR="005330FB" w:rsidRDefault="005330FB" w:rsidP="007C706A">
      <w:pPr>
        <w:tabs>
          <w:tab w:val="num" w:pos="1418"/>
        </w:tabs>
        <w:spacing w:line="360" w:lineRule="auto"/>
        <w:ind w:firstLine="851"/>
        <w:jc w:val="both"/>
        <w:rPr>
          <w:sz w:val="28"/>
          <w:szCs w:val="28"/>
        </w:rPr>
      </w:pPr>
      <w:r>
        <w:rPr>
          <w:sz w:val="28"/>
          <w:szCs w:val="28"/>
        </w:rPr>
        <w:t>Таким же образом могут быть использованы несложные виды эвенкийских состязаний и упражнений. Приведем примеры:</w:t>
      </w:r>
    </w:p>
    <w:p w:rsidR="005330FB" w:rsidRPr="00D95F8A" w:rsidRDefault="005330FB" w:rsidP="007C706A">
      <w:pPr>
        <w:numPr>
          <w:ilvl w:val="0"/>
          <w:numId w:val="2"/>
        </w:numPr>
        <w:tabs>
          <w:tab w:val="clear" w:pos="720"/>
          <w:tab w:val="num" w:pos="0"/>
        </w:tabs>
        <w:spacing w:line="360" w:lineRule="auto"/>
        <w:ind w:left="0" w:firstLine="851"/>
        <w:jc w:val="both"/>
        <w:rPr>
          <w:i/>
          <w:sz w:val="28"/>
          <w:szCs w:val="28"/>
        </w:rPr>
      </w:pPr>
      <w:r w:rsidRPr="00D95F8A">
        <w:rPr>
          <w:i/>
          <w:sz w:val="28"/>
          <w:szCs w:val="28"/>
        </w:rPr>
        <w:t>Прыжки через поленья:</w:t>
      </w:r>
    </w:p>
    <w:p w:rsidR="005330FB" w:rsidRDefault="005330FB" w:rsidP="007C706A">
      <w:pPr>
        <w:spacing w:line="360" w:lineRule="auto"/>
        <w:ind w:firstLine="851"/>
        <w:jc w:val="both"/>
        <w:rPr>
          <w:sz w:val="28"/>
          <w:szCs w:val="28"/>
        </w:rPr>
      </w:pPr>
      <w:r w:rsidRPr="007149EE">
        <w:rPr>
          <w:sz w:val="28"/>
          <w:szCs w:val="28"/>
        </w:rPr>
        <w:t>На расстоянии 0,5-</w:t>
      </w:r>
      <w:smartTag w:uri="urn:schemas-microsoft-com:office:smarttags" w:element="metricconverter">
        <w:smartTagPr>
          <w:attr w:name="ProductID" w:val="1 м"/>
        </w:smartTagPr>
        <w:r w:rsidRPr="007149EE">
          <w:rPr>
            <w:sz w:val="28"/>
            <w:szCs w:val="28"/>
          </w:rPr>
          <w:t>1 м</w:t>
        </w:r>
      </w:smartTag>
      <w:r w:rsidRPr="007149EE">
        <w:rPr>
          <w:sz w:val="28"/>
          <w:szCs w:val="28"/>
        </w:rPr>
        <w:t>., в зависимости от возраста участников, ложатся параллельно 10 поленьев (палок). Участник держит левой рукой правое ухо, правой рукой сзади носок левой ноги. Не распуская захваты нужно прыгать через поленья на одной ноге (в обе стороны). Победитель – совершивший наибольшее количество прыжков, не задев</w:t>
      </w:r>
      <w:r>
        <w:rPr>
          <w:sz w:val="28"/>
          <w:szCs w:val="28"/>
        </w:rPr>
        <w:t>ший</w:t>
      </w:r>
      <w:r w:rsidRPr="007149EE">
        <w:rPr>
          <w:sz w:val="28"/>
          <w:szCs w:val="28"/>
        </w:rPr>
        <w:t xml:space="preserve"> поленья и не распустив</w:t>
      </w:r>
      <w:r>
        <w:rPr>
          <w:sz w:val="28"/>
          <w:szCs w:val="28"/>
        </w:rPr>
        <w:t>ший</w:t>
      </w:r>
      <w:r w:rsidRPr="007149EE">
        <w:rPr>
          <w:sz w:val="28"/>
          <w:szCs w:val="28"/>
        </w:rPr>
        <w:t xml:space="preserve"> захвата (маленькие дети состязались без захвата уха и ноги). </w:t>
      </w:r>
    </w:p>
    <w:p w:rsidR="005330FB" w:rsidRPr="00D95F8A" w:rsidRDefault="005330FB" w:rsidP="007C706A">
      <w:pPr>
        <w:pStyle w:val="aa"/>
        <w:numPr>
          <w:ilvl w:val="0"/>
          <w:numId w:val="2"/>
        </w:numPr>
        <w:spacing w:line="360" w:lineRule="auto"/>
        <w:ind w:left="0" w:firstLine="851"/>
        <w:jc w:val="both"/>
        <w:rPr>
          <w:i/>
          <w:sz w:val="28"/>
          <w:szCs w:val="28"/>
        </w:rPr>
      </w:pPr>
      <w:r w:rsidRPr="00D95F8A">
        <w:rPr>
          <w:i/>
          <w:sz w:val="28"/>
          <w:szCs w:val="28"/>
        </w:rPr>
        <w:t>«</w:t>
      </w:r>
      <w:proofErr w:type="spellStart"/>
      <w:r w:rsidRPr="00D95F8A">
        <w:rPr>
          <w:i/>
          <w:sz w:val="28"/>
          <w:szCs w:val="28"/>
        </w:rPr>
        <w:t>Тутулэн</w:t>
      </w:r>
      <w:proofErr w:type="spellEnd"/>
      <w:r w:rsidRPr="00D95F8A">
        <w:rPr>
          <w:i/>
          <w:sz w:val="28"/>
          <w:szCs w:val="28"/>
        </w:rPr>
        <w:t>» (досл.: ползать):</w:t>
      </w:r>
    </w:p>
    <w:p w:rsidR="005330FB" w:rsidRDefault="005330FB" w:rsidP="007C706A">
      <w:pPr>
        <w:spacing w:line="360" w:lineRule="auto"/>
        <w:ind w:firstLine="851"/>
        <w:jc w:val="both"/>
        <w:rPr>
          <w:sz w:val="28"/>
          <w:szCs w:val="28"/>
        </w:rPr>
      </w:pPr>
      <w:r w:rsidRPr="007149EE">
        <w:rPr>
          <w:sz w:val="28"/>
          <w:szCs w:val="28"/>
        </w:rPr>
        <w:t xml:space="preserve">Состязание в гибкости и ловкости. Два человека держат на плечах шест. Участник должен пройти под шестом, прогнувшись назад, не задевая шест. Постепенно шест опускался все ниже и ниже. Побеждал участник, </w:t>
      </w:r>
      <w:r w:rsidRPr="007149EE">
        <w:rPr>
          <w:sz w:val="28"/>
          <w:szCs w:val="28"/>
        </w:rPr>
        <w:lastRenderedPageBreak/>
        <w:t>прошедший под шестом на самой низкой высоте</w:t>
      </w:r>
      <w:r w:rsidR="007C706A">
        <w:rPr>
          <w:sz w:val="28"/>
          <w:szCs w:val="28"/>
        </w:rPr>
        <w:t xml:space="preserve"> </w:t>
      </w:r>
      <w:r w:rsidR="007C706A" w:rsidRPr="007C706A">
        <w:rPr>
          <w:sz w:val="28"/>
          <w:szCs w:val="28"/>
        </w:rPr>
        <w:t>[</w:t>
      </w:r>
      <w:r w:rsidR="007C706A">
        <w:rPr>
          <w:sz w:val="28"/>
          <w:szCs w:val="28"/>
        </w:rPr>
        <w:t>Варламов, с. 113</w:t>
      </w:r>
      <w:r w:rsidR="007C706A" w:rsidRPr="007C706A">
        <w:rPr>
          <w:sz w:val="28"/>
          <w:szCs w:val="28"/>
        </w:rPr>
        <w:t>]</w:t>
      </w:r>
      <w:r w:rsidRPr="007149EE">
        <w:rPr>
          <w:sz w:val="28"/>
          <w:szCs w:val="28"/>
        </w:rPr>
        <w:t>.</w:t>
      </w:r>
      <w:r>
        <w:rPr>
          <w:sz w:val="28"/>
          <w:szCs w:val="28"/>
        </w:rPr>
        <w:t xml:space="preserve"> Состязание в финальной стадии требует большой гибкости и координации. Этот вид состязания всегда интересен участникам</w:t>
      </w:r>
      <w:r w:rsidR="00D95F8A">
        <w:rPr>
          <w:sz w:val="28"/>
          <w:szCs w:val="28"/>
        </w:rPr>
        <w:t>, обеспечивает высокий эмоциональный фон.</w:t>
      </w:r>
    </w:p>
    <w:p w:rsidR="00D95F8A" w:rsidRPr="00D95F8A" w:rsidRDefault="00D95F8A" w:rsidP="007C706A">
      <w:pPr>
        <w:numPr>
          <w:ilvl w:val="0"/>
          <w:numId w:val="2"/>
        </w:numPr>
        <w:tabs>
          <w:tab w:val="clear" w:pos="720"/>
          <w:tab w:val="num" w:pos="0"/>
        </w:tabs>
        <w:spacing w:line="360" w:lineRule="auto"/>
        <w:ind w:left="0" w:firstLine="851"/>
        <w:jc w:val="both"/>
        <w:rPr>
          <w:i/>
          <w:sz w:val="28"/>
          <w:szCs w:val="28"/>
        </w:rPr>
      </w:pPr>
      <w:r w:rsidRPr="00D95F8A">
        <w:rPr>
          <w:i/>
          <w:sz w:val="28"/>
          <w:szCs w:val="28"/>
        </w:rPr>
        <w:t>«</w:t>
      </w:r>
      <w:proofErr w:type="spellStart"/>
      <w:r w:rsidRPr="00D95F8A">
        <w:rPr>
          <w:i/>
          <w:sz w:val="28"/>
          <w:szCs w:val="28"/>
        </w:rPr>
        <w:t>Никимнакит</w:t>
      </w:r>
      <w:proofErr w:type="spellEnd"/>
      <w:r w:rsidRPr="00D95F8A">
        <w:rPr>
          <w:i/>
          <w:sz w:val="28"/>
          <w:szCs w:val="28"/>
        </w:rPr>
        <w:t>» (перетягивание шеями):</w:t>
      </w:r>
    </w:p>
    <w:p w:rsidR="00F82E6A" w:rsidRDefault="00F82E6A" w:rsidP="007C706A">
      <w:pPr>
        <w:spacing w:line="360" w:lineRule="auto"/>
        <w:ind w:firstLine="851"/>
        <w:jc w:val="both"/>
        <w:rPr>
          <w:sz w:val="28"/>
          <w:szCs w:val="28"/>
        </w:rPr>
      </w:pPr>
      <w:r>
        <w:rPr>
          <w:sz w:val="28"/>
          <w:szCs w:val="28"/>
        </w:rPr>
        <w:t xml:space="preserve">Перетягивание было весьма популярным состязанием эвенков и отличалось разнообразием видов – индивидуальных и коллективных </w:t>
      </w:r>
      <w:r w:rsidRPr="00F82E6A">
        <w:rPr>
          <w:sz w:val="28"/>
          <w:szCs w:val="28"/>
        </w:rPr>
        <w:t>[</w:t>
      </w:r>
      <w:r>
        <w:rPr>
          <w:sz w:val="28"/>
          <w:szCs w:val="28"/>
        </w:rPr>
        <w:t>Василевич 1969, С. 178-179</w:t>
      </w:r>
      <w:r w:rsidRPr="00F82E6A">
        <w:rPr>
          <w:sz w:val="28"/>
          <w:szCs w:val="28"/>
        </w:rPr>
        <w:t>]</w:t>
      </w:r>
      <w:r>
        <w:rPr>
          <w:sz w:val="28"/>
          <w:szCs w:val="28"/>
        </w:rPr>
        <w:t>. Один из таких видов вполне применим на уроках физической культуры:</w:t>
      </w:r>
    </w:p>
    <w:p w:rsidR="00D95F8A" w:rsidRPr="007149EE" w:rsidRDefault="00D95F8A" w:rsidP="007C706A">
      <w:pPr>
        <w:spacing w:line="360" w:lineRule="auto"/>
        <w:ind w:firstLine="851"/>
        <w:jc w:val="both"/>
        <w:rPr>
          <w:sz w:val="28"/>
          <w:szCs w:val="28"/>
        </w:rPr>
      </w:pPr>
      <w:r w:rsidRPr="007149EE">
        <w:rPr>
          <w:sz w:val="28"/>
          <w:szCs w:val="28"/>
        </w:rPr>
        <w:t>Соперники вставали друг против друга, надев на шеи ремень. Побеждал тот, кто перетянет соперника через линию или сорвет ремень с шеи противника. Существует также перетягивание шеями в упоре на руках. Соперники встают на руки и носки друг напротив друга. Расстояние между ними ограничено двумя линиями. По команде соперники тянут пояс затылками. Победитель – перетянувший соперника за линию или сорвавший с головы соперника пояс</w:t>
      </w:r>
      <w:r w:rsidR="00F82E6A">
        <w:rPr>
          <w:sz w:val="28"/>
          <w:szCs w:val="28"/>
        </w:rPr>
        <w:t xml:space="preserve"> </w:t>
      </w:r>
      <w:r w:rsidR="00F82E6A" w:rsidRPr="00F82E6A">
        <w:rPr>
          <w:sz w:val="28"/>
          <w:szCs w:val="28"/>
        </w:rPr>
        <w:t>[</w:t>
      </w:r>
      <w:r w:rsidR="00F82E6A">
        <w:rPr>
          <w:sz w:val="28"/>
          <w:szCs w:val="28"/>
        </w:rPr>
        <w:t>Варламов, с. 110</w:t>
      </w:r>
      <w:r w:rsidR="00F82E6A" w:rsidRPr="00F82E6A">
        <w:rPr>
          <w:sz w:val="28"/>
          <w:szCs w:val="28"/>
        </w:rPr>
        <w:t>]</w:t>
      </w:r>
      <w:r w:rsidRPr="007149EE">
        <w:rPr>
          <w:sz w:val="28"/>
          <w:szCs w:val="28"/>
        </w:rPr>
        <w:t>.</w:t>
      </w:r>
    </w:p>
    <w:p w:rsidR="005330FB" w:rsidRPr="007149EE" w:rsidRDefault="00D95F8A" w:rsidP="007C706A">
      <w:pPr>
        <w:spacing w:line="360" w:lineRule="auto"/>
        <w:ind w:firstLine="851"/>
        <w:jc w:val="both"/>
        <w:rPr>
          <w:sz w:val="28"/>
          <w:szCs w:val="28"/>
        </w:rPr>
      </w:pPr>
      <w:r>
        <w:rPr>
          <w:sz w:val="28"/>
          <w:szCs w:val="28"/>
        </w:rPr>
        <w:t xml:space="preserve">Как видим, творческий подход к учебному процессу потенциально позволяет успешно реализовывать </w:t>
      </w:r>
      <w:r w:rsidRPr="007149EE">
        <w:rPr>
          <w:sz w:val="28"/>
          <w:szCs w:val="28"/>
        </w:rPr>
        <w:t>этнокультурн</w:t>
      </w:r>
      <w:r>
        <w:rPr>
          <w:sz w:val="28"/>
          <w:szCs w:val="28"/>
        </w:rPr>
        <w:t>ый</w:t>
      </w:r>
      <w:r w:rsidRPr="007149EE">
        <w:rPr>
          <w:sz w:val="28"/>
          <w:szCs w:val="28"/>
        </w:rPr>
        <w:t xml:space="preserve"> компонент</w:t>
      </w:r>
      <w:r>
        <w:rPr>
          <w:sz w:val="28"/>
          <w:szCs w:val="28"/>
        </w:rPr>
        <w:t xml:space="preserve"> </w:t>
      </w:r>
      <w:r w:rsidRPr="007149EE">
        <w:rPr>
          <w:sz w:val="28"/>
          <w:szCs w:val="28"/>
        </w:rPr>
        <w:t>на уроках физической культуры</w:t>
      </w:r>
      <w:r>
        <w:rPr>
          <w:sz w:val="28"/>
          <w:szCs w:val="28"/>
        </w:rPr>
        <w:t>. Схожие правила с известными играми и состязаниями предоставляют возможность вводить этнокультурные элементы без затруднений. Взаимосвязь игры с устным народным творчеством способна обеспечить интерес учащихся и, как следствие, знакомство с этнокультурными традициями.</w:t>
      </w:r>
    </w:p>
    <w:p w:rsidR="006B64B3" w:rsidRDefault="006B64B3" w:rsidP="007C706A">
      <w:pPr>
        <w:spacing w:line="360" w:lineRule="auto"/>
        <w:ind w:firstLine="851"/>
        <w:jc w:val="both"/>
        <w:rPr>
          <w:sz w:val="28"/>
          <w:szCs w:val="28"/>
        </w:rPr>
      </w:pPr>
    </w:p>
    <w:p w:rsidR="00411F6B" w:rsidRDefault="00411F6B" w:rsidP="007C706A">
      <w:pPr>
        <w:spacing w:line="360" w:lineRule="auto"/>
        <w:ind w:firstLine="851"/>
        <w:jc w:val="both"/>
        <w:rPr>
          <w:sz w:val="28"/>
          <w:szCs w:val="28"/>
        </w:rPr>
      </w:pPr>
    </w:p>
    <w:p w:rsidR="00411F6B" w:rsidRDefault="00411F6B" w:rsidP="007C706A">
      <w:pPr>
        <w:spacing w:line="360" w:lineRule="auto"/>
        <w:ind w:firstLine="851"/>
        <w:jc w:val="both"/>
        <w:rPr>
          <w:sz w:val="28"/>
          <w:szCs w:val="28"/>
        </w:rPr>
      </w:pPr>
    </w:p>
    <w:p w:rsidR="00411F6B" w:rsidRDefault="00411F6B" w:rsidP="007C706A">
      <w:pPr>
        <w:spacing w:line="360" w:lineRule="auto"/>
        <w:ind w:firstLine="851"/>
        <w:jc w:val="both"/>
        <w:rPr>
          <w:sz w:val="28"/>
          <w:szCs w:val="28"/>
        </w:rPr>
      </w:pPr>
      <w:bookmarkStart w:id="0" w:name="_GoBack"/>
      <w:bookmarkEnd w:id="0"/>
    </w:p>
    <w:p w:rsidR="00411F6B" w:rsidRDefault="00411F6B" w:rsidP="007C706A">
      <w:pPr>
        <w:spacing w:line="360" w:lineRule="auto"/>
        <w:ind w:firstLine="851"/>
        <w:jc w:val="both"/>
        <w:rPr>
          <w:sz w:val="28"/>
          <w:szCs w:val="28"/>
        </w:rPr>
      </w:pPr>
    </w:p>
    <w:p w:rsidR="00411F6B" w:rsidRDefault="00411F6B" w:rsidP="007C706A">
      <w:pPr>
        <w:spacing w:line="360" w:lineRule="auto"/>
        <w:ind w:firstLine="851"/>
        <w:jc w:val="both"/>
        <w:rPr>
          <w:sz w:val="28"/>
          <w:szCs w:val="28"/>
        </w:rPr>
      </w:pPr>
    </w:p>
    <w:p w:rsidR="00411F6B" w:rsidRPr="00411F6B" w:rsidRDefault="00411F6B" w:rsidP="007C706A">
      <w:pPr>
        <w:spacing w:line="360" w:lineRule="auto"/>
        <w:ind w:firstLine="851"/>
        <w:jc w:val="both"/>
        <w:rPr>
          <w:sz w:val="28"/>
          <w:szCs w:val="28"/>
        </w:rPr>
      </w:pPr>
    </w:p>
    <w:p w:rsidR="00BF4B38" w:rsidRPr="00F82E6A" w:rsidRDefault="00411F6B" w:rsidP="00411F6B">
      <w:pPr>
        <w:spacing w:line="360" w:lineRule="auto"/>
        <w:ind w:firstLine="851"/>
        <w:jc w:val="center"/>
        <w:rPr>
          <w:b/>
          <w:sz w:val="28"/>
          <w:szCs w:val="28"/>
          <w:lang w:val="en-US"/>
        </w:rPr>
      </w:pPr>
      <w:r>
        <w:rPr>
          <w:b/>
          <w:sz w:val="28"/>
          <w:szCs w:val="28"/>
        </w:rPr>
        <w:lastRenderedPageBreak/>
        <w:t>СПИСОК ИСПОЛЬЗОВАННЫХ ИСТОЧНИКОВ</w:t>
      </w:r>
      <w:r w:rsidR="00BF4B38" w:rsidRPr="00F82E6A">
        <w:rPr>
          <w:b/>
          <w:sz w:val="28"/>
          <w:szCs w:val="28"/>
          <w:lang w:val="en-US"/>
        </w:rPr>
        <w:t>:</w:t>
      </w:r>
    </w:p>
    <w:p w:rsidR="00F82E6A" w:rsidRDefault="00F82E6A" w:rsidP="007C706A">
      <w:pPr>
        <w:pStyle w:val="aa"/>
        <w:numPr>
          <w:ilvl w:val="0"/>
          <w:numId w:val="6"/>
        </w:numPr>
        <w:spacing w:line="360" w:lineRule="auto"/>
        <w:ind w:left="0" w:firstLine="851"/>
        <w:jc w:val="both"/>
        <w:rPr>
          <w:sz w:val="28"/>
          <w:szCs w:val="28"/>
        </w:rPr>
      </w:pPr>
      <w:proofErr w:type="spellStart"/>
      <w:r>
        <w:rPr>
          <w:sz w:val="28"/>
          <w:szCs w:val="28"/>
        </w:rPr>
        <w:t>Асочаков</w:t>
      </w:r>
      <w:proofErr w:type="spellEnd"/>
      <w:r>
        <w:rPr>
          <w:sz w:val="28"/>
          <w:szCs w:val="28"/>
        </w:rPr>
        <w:t xml:space="preserve"> А.В. Реализация этнокультурного компонента на уроках физической культуры // Вестник научных конференций. – 2017. № 6-2 (22). – С. 12-13.</w:t>
      </w:r>
    </w:p>
    <w:p w:rsidR="00F82E6A" w:rsidRDefault="00F82E6A" w:rsidP="007C706A">
      <w:pPr>
        <w:pStyle w:val="aa"/>
        <w:numPr>
          <w:ilvl w:val="0"/>
          <w:numId w:val="6"/>
        </w:numPr>
        <w:spacing w:line="360" w:lineRule="auto"/>
        <w:ind w:left="0" w:firstLine="851"/>
        <w:jc w:val="both"/>
        <w:rPr>
          <w:sz w:val="28"/>
          <w:szCs w:val="28"/>
        </w:rPr>
      </w:pPr>
      <w:r w:rsidRPr="00F82E6A">
        <w:rPr>
          <w:sz w:val="28"/>
          <w:szCs w:val="28"/>
        </w:rPr>
        <w:t>Варламов А.Н. Игра в эвенкийском фольклоре. – М.: Спутник+, 2007. – 123 с.</w:t>
      </w:r>
    </w:p>
    <w:p w:rsidR="00F82E6A" w:rsidRPr="00F82E6A" w:rsidRDefault="00F82E6A" w:rsidP="007C706A">
      <w:pPr>
        <w:pStyle w:val="aa"/>
        <w:numPr>
          <w:ilvl w:val="0"/>
          <w:numId w:val="6"/>
        </w:numPr>
        <w:spacing w:line="360" w:lineRule="auto"/>
        <w:ind w:left="0" w:firstLine="851"/>
        <w:jc w:val="both"/>
        <w:rPr>
          <w:color w:val="000000" w:themeColor="text1"/>
          <w:sz w:val="28"/>
          <w:szCs w:val="28"/>
          <w:shd w:val="clear" w:color="auto" w:fill="FFFFFF"/>
        </w:rPr>
      </w:pPr>
      <w:r w:rsidRPr="00F82E6A">
        <w:rPr>
          <w:sz w:val="28"/>
          <w:szCs w:val="28"/>
        </w:rPr>
        <w:t xml:space="preserve">Василевич Г.М. Эвенки. Историко-этнографические очерки (XVIII – начало ХХ </w:t>
      </w:r>
      <w:proofErr w:type="gramStart"/>
      <w:r w:rsidRPr="00F82E6A">
        <w:rPr>
          <w:sz w:val="28"/>
          <w:szCs w:val="28"/>
        </w:rPr>
        <w:t>в</w:t>
      </w:r>
      <w:proofErr w:type="gramEnd"/>
      <w:r w:rsidRPr="00F82E6A">
        <w:rPr>
          <w:sz w:val="28"/>
          <w:szCs w:val="28"/>
        </w:rPr>
        <w:t xml:space="preserve">.). </w:t>
      </w:r>
      <w:r w:rsidRPr="00F82E6A">
        <w:rPr>
          <w:sz w:val="28"/>
          <w:szCs w:val="28"/>
          <w:shd w:val="clear" w:color="auto" w:fill="FFFFFF"/>
        </w:rPr>
        <w:t xml:space="preserve">– </w:t>
      </w:r>
      <w:r w:rsidRPr="00F82E6A">
        <w:rPr>
          <w:sz w:val="28"/>
          <w:szCs w:val="28"/>
        </w:rPr>
        <w:t xml:space="preserve">Л.: Наука, 1969. </w:t>
      </w:r>
      <w:r w:rsidRPr="00F82E6A">
        <w:rPr>
          <w:sz w:val="28"/>
          <w:szCs w:val="28"/>
          <w:shd w:val="clear" w:color="auto" w:fill="FFFFFF"/>
        </w:rPr>
        <w:t xml:space="preserve">– </w:t>
      </w:r>
      <w:r w:rsidRPr="00F82E6A">
        <w:rPr>
          <w:sz w:val="28"/>
          <w:szCs w:val="28"/>
        </w:rPr>
        <w:t>304 с.</w:t>
      </w:r>
    </w:p>
    <w:p w:rsidR="007C706A" w:rsidRDefault="007C706A" w:rsidP="007C706A">
      <w:pPr>
        <w:pStyle w:val="aa"/>
        <w:numPr>
          <w:ilvl w:val="0"/>
          <w:numId w:val="6"/>
        </w:numPr>
        <w:tabs>
          <w:tab w:val="left" w:pos="0"/>
          <w:tab w:val="left" w:pos="1276"/>
        </w:tabs>
        <w:spacing w:line="360" w:lineRule="auto"/>
        <w:ind w:left="0" w:firstLine="851"/>
        <w:jc w:val="both"/>
        <w:rPr>
          <w:color w:val="000000" w:themeColor="text1"/>
          <w:sz w:val="28"/>
          <w:szCs w:val="28"/>
        </w:rPr>
      </w:pPr>
      <w:proofErr w:type="spellStart"/>
      <w:r>
        <w:rPr>
          <w:color w:val="000000" w:themeColor="text1"/>
          <w:sz w:val="28"/>
          <w:szCs w:val="28"/>
        </w:rPr>
        <w:t>Кэптукэ</w:t>
      </w:r>
      <w:proofErr w:type="spellEnd"/>
      <w:r>
        <w:rPr>
          <w:color w:val="000000" w:themeColor="text1"/>
          <w:sz w:val="28"/>
          <w:szCs w:val="28"/>
        </w:rPr>
        <w:t xml:space="preserve"> Г.И. </w:t>
      </w:r>
      <w:proofErr w:type="gramStart"/>
      <w:r>
        <w:rPr>
          <w:color w:val="000000" w:themeColor="text1"/>
          <w:sz w:val="28"/>
          <w:szCs w:val="28"/>
        </w:rPr>
        <w:t>Имеющая</w:t>
      </w:r>
      <w:proofErr w:type="gramEnd"/>
      <w:r>
        <w:rPr>
          <w:color w:val="000000" w:themeColor="text1"/>
          <w:sz w:val="28"/>
          <w:szCs w:val="28"/>
        </w:rPr>
        <w:t xml:space="preserve"> свое имя </w:t>
      </w:r>
      <w:proofErr w:type="spellStart"/>
      <w:r>
        <w:rPr>
          <w:color w:val="000000" w:themeColor="text1"/>
          <w:sz w:val="28"/>
          <w:szCs w:val="28"/>
        </w:rPr>
        <w:t>Джелтула</w:t>
      </w:r>
      <w:proofErr w:type="spellEnd"/>
      <w:r>
        <w:rPr>
          <w:color w:val="000000" w:themeColor="text1"/>
          <w:sz w:val="28"/>
          <w:szCs w:val="28"/>
        </w:rPr>
        <w:t xml:space="preserve">-река. – Якутск: </w:t>
      </w:r>
      <w:proofErr w:type="spellStart"/>
      <w:r>
        <w:rPr>
          <w:color w:val="000000" w:themeColor="text1"/>
          <w:sz w:val="28"/>
          <w:szCs w:val="28"/>
        </w:rPr>
        <w:t>Бичик</w:t>
      </w:r>
      <w:proofErr w:type="spellEnd"/>
      <w:r>
        <w:rPr>
          <w:color w:val="000000" w:themeColor="text1"/>
          <w:sz w:val="28"/>
          <w:szCs w:val="28"/>
        </w:rPr>
        <w:t>, 2009. – 254 с.</w:t>
      </w:r>
    </w:p>
    <w:p w:rsidR="00F82E6A" w:rsidRPr="00F82E6A" w:rsidRDefault="00F82E6A" w:rsidP="007C706A">
      <w:pPr>
        <w:pStyle w:val="aa"/>
        <w:numPr>
          <w:ilvl w:val="0"/>
          <w:numId w:val="6"/>
        </w:numPr>
        <w:tabs>
          <w:tab w:val="left" w:pos="0"/>
          <w:tab w:val="left" w:pos="1276"/>
        </w:tabs>
        <w:spacing w:line="360" w:lineRule="auto"/>
        <w:ind w:left="0" w:firstLine="851"/>
        <w:jc w:val="both"/>
        <w:rPr>
          <w:color w:val="000000" w:themeColor="text1"/>
          <w:sz w:val="28"/>
          <w:szCs w:val="28"/>
        </w:rPr>
      </w:pPr>
      <w:r w:rsidRPr="00F82E6A">
        <w:rPr>
          <w:color w:val="000000" w:themeColor="text1"/>
          <w:sz w:val="28"/>
          <w:szCs w:val="28"/>
        </w:rPr>
        <w:t xml:space="preserve">Эвенкийско-русский словарь / сост. А. Н. </w:t>
      </w:r>
      <w:proofErr w:type="spellStart"/>
      <w:r w:rsidRPr="00F82E6A">
        <w:rPr>
          <w:color w:val="000000" w:themeColor="text1"/>
          <w:sz w:val="28"/>
          <w:szCs w:val="28"/>
        </w:rPr>
        <w:t>Мыреева</w:t>
      </w:r>
      <w:proofErr w:type="spellEnd"/>
      <w:r w:rsidRPr="00F82E6A">
        <w:rPr>
          <w:color w:val="000000" w:themeColor="text1"/>
          <w:sz w:val="28"/>
          <w:szCs w:val="28"/>
        </w:rPr>
        <w:t xml:space="preserve">. – Новосибирск: Наука, 2004. – 798 с. </w:t>
      </w:r>
    </w:p>
    <w:p w:rsidR="00BF4B38" w:rsidRPr="00F82E6A" w:rsidRDefault="00BF4B38" w:rsidP="007C706A">
      <w:pPr>
        <w:pStyle w:val="aa"/>
        <w:numPr>
          <w:ilvl w:val="0"/>
          <w:numId w:val="6"/>
        </w:numPr>
        <w:spacing w:line="360" w:lineRule="auto"/>
        <w:ind w:left="0" w:firstLine="851"/>
        <w:jc w:val="both"/>
        <w:rPr>
          <w:color w:val="000000" w:themeColor="text1"/>
          <w:sz w:val="28"/>
          <w:szCs w:val="28"/>
          <w:shd w:val="clear" w:color="auto" w:fill="FFFFFF"/>
          <w:lang w:val="en-US"/>
        </w:rPr>
      </w:pPr>
      <w:proofErr w:type="spellStart"/>
      <w:r w:rsidRPr="00F82E6A">
        <w:rPr>
          <w:color w:val="000000" w:themeColor="text1"/>
          <w:sz w:val="28"/>
          <w:szCs w:val="28"/>
          <w:shd w:val="clear" w:color="auto" w:fill="FFFFFF"/>
          <w:lang w:val="en-US"/>
        </w:rPr>
        <w:t>Kamenski-Dluzyk</w:t>
      </w:r>
      <w:proofErr w:type="spellEnd"/>
      <w:r w:rsidRPr="00F82E6A">
        <w:rPr>
          <w:color w:val="000000" w:themeColor="text1"/>
          <w:sz w:val="28"/>
          <w:szCs w:val="28"/>
          <w:shd w:val="clear" w:color="auto" w:fill="FFFFFF"/>
          <w:lang w:val="en-US"/>
        </w:rPr>
        <w:t xml:space="preserve">, A-G. </w:t>
      </w:r>
      <w:proofErr w:type="spellStart"/>
      <w:r w:rsidRPr="00F82E6A">
        <w:rPr>
          <w:color w:val="000000" w:themeColor="text1"/>
          <w:sz w:val="28"/>
          <w:szCs w:val="28"/>
          <w:shd w:val="clear" w:color="auto" w:fill="FFFFFF"/>
          <w:lang w:val="en-US"/>
        </w:rPr>
        <w:t>Dyaryusz</w:t>
      </w:r>
      <w:proofErr w:type="spellEnd"/>
      <w:r w:rsidRPr="00F82E6A">
        <w:rPr>
          <w:color w:val="000000" w:themeColor="text1"/>
          <w:sz w:val="28"/>
          <w:szCs w:val="28"/>
          <w:shd w:val="clear" w:color="auto" w:fill="FFFFFF"/>
          <w:lang w:val="en-US"/>
        </w:rPr>
        <w:t xml:space="preserve"> </w:t>
      </w:r>
      <w:proofErr w:type="spellStart"/>
      <w:r w:rsidRPr="00F82E6A">
        <w:rPr>
          <w:color w:val="000000" w:themeColor="text1"/>
          <w:sz w:val="28"/>
          <w:szCs w:val="28"/>
          <w:shd w:val="clear" w:color="auto" w:fill="FFFFFF"/>
          <w:lang w:val="en-US"/>
        </w:rPr>
        <w:t>więzienia</w:t>
      </w:r>
      <w:proofErr w:type="spellEnd"/>
      <w:r w:rsidRPr="00F82E6A">
        <w:rPr>
          <w:color w:val="000000" w:themeColor="text1"/>
          <w:sz w:val="28"/>
          <w:szCs w:val="28"/>
          <w:shd w:val="clear" w:color="auto" w:fill="FFFFFF"/>
          <w:lang w:val="en-US"/>
        </w:rPr>
        <w:t xml:space="preserve"> </w:t>
      </w:r>
      <w:proofErr w:type="spellStart"/>
      <w:r w:rsidRPr="00F82E6A">
        <w:rPr>
          <w:color w:val="000000" w:themeColor="text1"/>
          <w:sz w:val="28"/>
          <w:szCs w:val="28"/>
          <w:shd w:val="clear" w:color="auto" w:fill="FFFFFF"/>
          <w:lang w:val="en-US"/>
        </w:rPr>
        <w:t>moskiewskiego</w:t>
      </w:r>
      <w:proofErr w:type="spellEnd"/>
      <w:r w:rsidRPr="00F82E6A">
        <w:rPr>
          <w:color w:val="000000" w:themeColor="text1"/>
          <w:sz w:val="28"/>
          <w:szCs w:val="28"/>
          <w:shd w:val="clear" w:color="auto" w:fill="FFFFFF"/>
          <w:lang w:val="en-US"/>
        </w:rPr>
        <w:t xml:space="preserve"> </w:t>
      </w:r>
      <w:proofErr w:type="spellStart"/>
      <w:r w:rsidRPr="00F82E6A">
        <w:rPr>
          <w:color w:val="000000" w:themeColor="text1"/>
          <w:sz w:val="28"/>
          <w:szCs w:val="28"/>
          <w:shd w:val="clear" w:color="auto" w:fill="FFFFFF"/>
          <w:lang w:val="en-US"/>
        </w:rPr>
        <w:t>miast</w:t>
      </w:r>
      <w:proofErr w:type="spellEnd"/>
      <w:r w:rsidRPr="00F82E6A">
        <w:rPr>
          <w:color w:val="000000" w:themeColor="text1"/>
          <w:sz w:val="28"/>
          <w:szCs w:val="28"/>
          <w:shd w:val="clear" w:color="auto" w:fill="FFFFFF"/>
          <w:lang w:val="en-US"/>
        </w:rPr>
        <w:t xml:space="preserve"> </w:t>
      </w:r>
      <w:proofErr w:type="spellStart"/>
      <w:r w:rsidRPr="00F82E6A">
        <w:rPr>
          <w:color w:val="000000" w:themeColor="text1"/>
          <w:sz w:val="28"/>
          <w:szCs w:val="28"/>
          <w:shd w:val="clear" w:color="auto" w:fill="FFFFFF"/>
          <w:lang w:val="en-US"/>
        </w:rPr>
        <w:t>i</w:t>
      </w:r>
      <w:proofErr w:type="spellEnd"/>
      <w:r w:rsidRPr="00F82E6A">
        <w:rPr>
          <w:color w:val="000000" w:themeColor="text1"/>
          <w:sz w:val="28"/>
          <w:szCs w:val="28"/>
          <w:shd w:val="clear" w:color="auto" w:fill="FFFFFF"/>
          <w:lang w:val="en-US"/>
        </w:rPr>
        <w:t xml:space="preserve"> </w:t>
      </w:r>
      <w:proofErr w:type="spellStart"/>
      <w:r w:rsidRPr="00F82E6A">
        <w:rPr>
          <w:color w:val="000000" w:themeColor="text1"/>
          <w:sz w:val="28"/>
          <w:szCs w:val="28"/>
          <w:shd w:val="clear" w:color="auto" w:fill="FFFFFF"/>
          <w:lang w:val="en-US"/>
        </w:rPr>
        <w:t>miejsc</w:t>
      </w:r>
      <w:proofErr w:type="spellEnd"/>
      <w:r w:rsidRPr="00F82E6A">
        <w:rPr>
          <w:color w:val="000000" w:themeColor="text1"/>
          <w:sz w:val="28"/>
          <w:szCs w:val="28"/>
          <w:shd w:val="clear" w:color="auto" w:fill="FFFFFF"/>
          <w:lang w:val="en-US"/>
        </w:rPr>
        <w:t xml:space="preserve"> </w:t>
      </w:r>
      <w:proofErr w:type="spellStart"/>
      <w:r w:rsidRPr="00F82E6A">
        <w:rPr>
          <w:color w:val="000000" w:themeColor="text1"/>
          <w:sz w:val="28"/>
          <w:szCs w:val="28"/>
          <w:shd w:val="clear" w:color="auto" w:fill="FFFFFF"/>
          <w:lang w:val="en-US"/>
        </w:rPr>
        <w:t>spisany</w:t>
      </w:r>
      <w:proofErr w:type="spellEnd"/>
      <w:r w:rsidRPr="00F82E6A">
        <w:rPr>
          <w:color w:val="000000" w:themeColor="text1"/>
          <w:sz w:val="28"/>
          <w:szCs w:val="28"/>
          <w:shd w:val="clear" w:color="auto" w:fill="FFFFFF"/>
          <w:lang w:val="en-US"/>
        </w:rPr>
        <w:t xml:space="preserve"> </w:t>
      </w:r>
      <w:proofErr w:type="spellStart"/>
      <w:r w:rsidRPr="00F82E6A">
        <w:rPr>
          <w:color w:val="000000" w:themeColor="text1"/>
          <w:sz w:val="28"/>
          <w:szCs w:val="28"/>
          <w:shd w:val="clear" w:color="auto" w:fill="FFFFFF"/>
          <w:lang w:val="en-US"/>
        </w:rPr>
        <w:t>przez</w:t>
      </w:r>
      <w:proofErr w:type="spellEnd"/>
      <w:r w:rsidRPr="00F82E6A">
        <w:rPr>
          <w:color w:val="000000" w:themeColor="text1"/>
          <w:sz w:val="28"/>
          <w:szCs w:val="28"/>
          <w:shd w:val="clear" w:color="auto" w:fill="FFFFFF"/>
          <w:lang w:val="en-US"/>
        </w:rPr>
        <w:t xml:space="preserve"> </w:t>
      </w:r>
      <w:proofErr w:type="spellStart"/>
      <w:r w:rsidRPr="00F82E6A">
        <w:rPr>
          <w:color w:val="000000" w:themeColor="text1"/>
          <w:sz w:val="28"/>
          <w:szCs w:val="28"/>
          <w:shd w:val="clear" w:color="auto" w:fill="FFFFFF"/>
          <w:lang w:val="en-US"/>
        </w:rPr>
        <w:t>Adama</w:t>
      </w:r>
      <w:proofErr w:type="spellEnd"/>
      <w:r w:rsidRPr="00F82E6A">
        <w:rPr>
          <w:color w:val="000000" w:themeColor="text1"/>
          <w:sz w:val="28"/>
          <w:szCs w:val="28"/>
          <w:shd w:val="clear" w:color="auto" w:fill="FFFFFF"/>
          <w:lang w:val="en-US"/>
        </w:rPr>
        <w:t xml:space="preserve"> </w:t>
      </w:r>
      <w:proofErr w:type="spellStart"/>
      <w:r w:rsidRPr="00F82E6A">
        <w:rPr>
          <w:color w:val="000000" w:themeColor="text1"/>
          <w:sz w:val="28"/>
          <w:szCs w:val="28"/>
          <w:shd w:val="clear" w:color="auto" w:fill="FFFFFF"/>
          <w:lang w:val="en-US"/>
        </w:rPr>
        <w:t>Kamieńskiego</w:t>
      </w:r>
      <w:proofErr w:type="spellEnd"/>
      <w:r w:rsidRPr="00F82E6A">
        <w:rPr>
          <w:color w:val="000000" w:themeColor="text1"/>
          <w:sz w:val="28"/>
          <w:szCs w:val="28"/>
          <w:shd w:val="clear" w:color="auto" w:fill="FFFFFF"/>
          <w:lang w:val="en-US"/>
        </w:rPr>
        <w:t xml:space="preserve"> // Warta. </w:t>
      </w:r>
      <w:proofErr w:type="spellStart"/>
      <w:r w:rsidRPr="00F82E6A">
        <w:rPr>
          <w:color w:val="000000" w:themeColor="text1"/>
          <w:sz w:val="28"/>
          <w:szCs w:val="28"/>
          <w:shd w:val="clear" w:color="auto" w:fill="FFFFFF"/>
          <w:lang w:val="en-US"/>
        </w:rPr>
        <w:t>Książka</w:t>
      </w:r>
      <w:proofErr w:type="spellEnd"/>
      <w:r w:rsidRPr="00F82E6A">
        <w:rPr>
          <w:color w:val="000000" w:themeColor="text1"/>
          <w:sz w:val="28"/>
          <w:szCs w:val="28"/>
          <w:shd w:val="clear" w:color="auto" w:fill="FFFFFF"/>
          <w:lang w:val="en-US"/>
        </w:rPr>
        <w:t xml:space="preserve"> </w:t>
      </w:r>
      <w:proofErr w:type="spellStart"/>
      <w:r w:rsidRPr="00F82E6A">
        <w:rPr>
          <w:color w:val="000000" w:themeColor="text1"/>
          <w:sz w:val="28"/>
          <w:szCs w:val="28"/>
          <w:shd w:val="clear" w:color="auto" w:fill="FFFFFF"/>
          <w:lang w:val="en-US"/>
        </w:rPr>
        <w:t>zbiorowa</w:t>
      </w:r>
      <w:proofErr w:type="spellEnd"/>
      <w:r w:rsidRPr="00F82E6A">
        <w:rPr>
          <w:color w:val="000000" w:themeColor="text1"/>
          <w:sz w:val="28"/>
          <w:szCs w:val="28"/>
          <w:shd w:val="clear" w:color="auto" w:fill="FFFFFF"/>
          <w:lang w:val="en-US"/>
        </w:rPr>
        <w:t xml:space="preserve"> </w:t>
      </w:r>
      <w:proofErr w:type="spellStart"/>
      <w:r w:rsidRPr="00F82E6A">
        <w:rPr>
          <w:color w:val="000000" w:themeColor="text1"/>
          <w:sz w:val="28"/>
          <w:szCs w:val="28"/>
          <w:shd w:val="clear" w:color="auto" w:fill="FFFFFF"/>
          <w:lang w:val="en-US"/>
        </w:rPr>
        <w:t>ofiarowana</w:t>
      </w:r>
      <w:proofErr w:type="spellEnd"/>
      <w:r w:rsidRPr="00F82E6A">
        <w:rPr>
          <w:color w:val="000000" w:themeColor="text1"/>
          <w:sz w:val="28"/>
          <w:szCs w:val="28"/>
          <w:shd w:val="clear" w:color="auto" w:fill="FFFFFF"/>
          <w:lang w:val="en-US"/>
        </w:rPr>
        <w:t xml:space="preserve"> </w:t>
      </w:r>
      <w:proofErr w:type="spellStart"/>
      <w:r w:rsidRPr="00F82E6A">
        <w:rPr>
          <w:color w:val="000000" w:themeColor="text1"/>
          <w:sz w:val="28"/>
          <w:szCs w:val="28"/>
          <w:shd w:val="clear" w:color="auto" w:fill="FFFFFF"/>
          <w:lang w:val="en-US"/>
        </w:rPr>
        <w:t>księdzu</w:t>
      </w:r>
      <w:proofErr w:type="spellEnd"/>
      <w:r w:rsidRPr="00F82E6A">
        <w:rPr>
          <w:color w:val="000000" w:themeColor="text1"/>
          <w:sz w:val="28"/>
          <w:szCs w:val="28"/>
          <w:shd w:val="clear" w:color="auto" w:fill="FFFFFF"/>
          <w:lang w:val="en-US"/>
        </w:rPr>
        <w:t xml:space="preserve"> </w:t>
      </w:r>
      <w:proofErr w:type="spellStart"/>
      <w:r w:rsidRPr="00F82E6A">
        <w:rPr>
          <w:color w:val="000000" w:themeColor="text1"/>
          <w:sz w:val="28"/>
          <w:szCs w:val="28"/>
          <w:shd w:val="clear" w:color="auto" w:fill="FFFFFF"/>
          <w:lang w:val="en-US"/>
        </w:rPr>
        <w:t>Franciszkowi</w:t>
      </w:r>
      <w:proofErr w:type="spellEnd"/>
      <w:r w:rsidRPr="00F82E6A">
        <w:rPr>
          <w:color w:val="000000" w:themeColor="text1"/>
          <w:sz w:val="28"/>
          <w:szCs w:val="28"/>
          <w:shd w:val="clear" w:color="auto" w:fill="FFFFFF"/>
          <w:lang w:val="en-US"/>
        </w:rPr>
        <w:t xml:space="preserve"> B</w:t>
      </w:r>
      <w:r w:rsidRPr="00F82E6A">
        <w:rPr>
          <w:color w:val="000000" w:themeColor="text1"/>
          <w:sz w:val="28"/>
          <w:szCs w:val="28"/>
          <w:shd w:val="clear" w:color="auto" w:fill="FFFFFF"/>
        </w:rPr>
        <w:t>а</w:t>
      </w:r>
      <w:proofErr w:type="spellStart"/>
      <w:r w:rsidRPr="00F82E6A">
        <w:rPr>
          <w:color w:val="000000" w:themeColor="text1"/>
          <w:sz w:val="28"/>
          <w:szCs w:val="28"/>
          <w:shd w:val="clear" w:color="auto" w:fill="FFFFFF"/>
          <w:lang w:val="en-US"/>
        </w:rPr>
        <w:t>żyńskiemu</w:t>
      </w:r>
      <w:proofErr w:type="spellEnd"/>
      <w:r w:rsidRPr="00F82E6A">
        <w:rPr>
          <w:color w:val="000000" w:themeColor="text1"/>
          <w:sz w:val="28"/>
          <w:szCs w:val="28"/>
          <w:shd w:val="clear" w:color="auto" w:fill="FFFFFF"/>
          <w:lang w:val="en-US"/>
        </w:rPr>
        <w:t xml:space="preserve"> </w:t>
      </w:r>
      <w:proofErr w:type="spellStart"/>
      <w:r w:rsidRPr="00F82E6A">
        <w:rPr>
          <w:color w:val="000000" w:themeColor="text1"/>
          <w:sz w:val="28"/>
          <w:szCs w:val="28"/>
          <w:shd w:val="clear" w:color="auto" w:fill="FFFFFF"/>
          <w:lang w:val="en-US"/>
        </w:rPr>
        <w:t>proboszczowi</w:t>
      </w:r>
      <w:proofErr w:type="spellEnd"/>
      <w:r w:rsidRPr="00F82E6A">
        <w:rPr>
          <w:color w:val="000000" w:themeColor="text1"/>
          <w:sz w:val="28"/>
          <w:szCs w:val="28"/>
          <w:shd w:val="clear" w:color="auto" w:fill="FFFFFF"/>
          <w:lang w:val="en-US"/>
        </w:rPr>
        <w:t xml:space="preserve"> </w:t>
      </w:r>
      <w:proofErr w:type="spellStart"/>
      <w:r w:rsidRPr="00F82E6A">
        <w:rPr>
          <w:color w:val="000000" w:themeColor="text1"/>
          <w:sz w:val="28"/>
          <w:szCs w:val="28"/>
          <w:shd w:val="clear" w:color="auto" w:fill="FFFFFF"/>
          <w:lang w:val="en-US"/>
        </w:rPr>
        <w:t>przy</w:t>
      </w:r>
      <w:proofErr w:type="spellEnd"/>
      <w:r w:rsidRPr="00F82E6A">
        <w:rPr>
          <w:color w:val="000000" w:themeColor="text1"/>
          <w:sz w:val="28"/>
          <w:szCs w:val="28"/>
          <w:shd w:val="clear" w:color="auto" w:fill="FFFFFF"/>
          <w:lang w:val="en-US"/>
        </w:rPr>
        <w:t xml:space="preserve"> </w:t>
      </w:r>
      <w:proofErr w:type="spellStart"/>
      <w:r w:rsidRPr="00F82E6A">
        <w:rPr>
          <w:color w:val="000000" w:themeColor="text1"/>
          <w:sz w:val="28"/>
          <w:szCs w:val="28"/>
          <w:shd w:val="clear" w:color="auto" w:fill="FFFFFF"/>
          <w:lang w:val="en-US"/>
        </w:rPr>
        <w:t>kościele</w:t>
      </w:r>
      <w:proofErr w:type="spellEnd"/>
      <w:r w:rsidRPr="00F82E6A">
        <w:rPr>
          <w:color w:val="000000" w:themeColor="text1"/>
          <w:sz w:val="28"/>
          <w:szCs w:val="28"/>
          <w:shd w:val="clear" w:color="auto" w:fill="FFFFFF"/>
          <w:lang w:val="en-US"/>
        </w:rPr>
        <w:t xml:space="preserve"> </w:t>
      </w:r>
      <w:proofErr w:type="spellStart"/>
      <w:r w:rsidRPr="00F82E6A">
        <w:rPr>
          <w:color w:val="000000" w:themeColor="text1"/>
          <w:sz w:val="28"/>
          <w:szCs w:val="28"/>
          <w:shd w:val="clear" w:color="auto" w:fill="FFFFFF"/>
          <w:lang w:val="en-US"/>
        </w:rPr>
        <w:t>św</w:t>
      </w:r>
      <w:proofErr w:type="spellEnd"/>
      <w:r w:rsidRPr="00F82E6A">
        <w:rPr>
          <w:color w:val="000000" w:themeColor="text1"/>
          <w:sz w:val="28"/>
          <w:szCs w:val="28"/>
          <w:shd w:val="clear" w:color="auto" w:fill="FFFFFF"/>
          <w:lang w:val="en-US"/>
        </w:rPr>
        <w:t xml:space="preserve">. </w:t>
      </w:r>
      <w:proofErr w:type="spellStart"/>
      <w:r w:rsidRPr="00F82E6A">
        <w:rPr>
          <w:color w:val="000000" w:themeColor="text1"/>
          <w:sz w:val="28"/>
          <w:szCs w:val="28"/>
          <w:shd w:val="clear" w:color="auto" w:fill="FFFFFF"/>
          <w:lang w:val="en-US"/>
        </w:rPr>
        <w:t>Wojciecha</w:t>
      </w:r>
      <w:proofErr w:type="spellEnd"/>
      <w:r w:rsidRPr="00F82E6A">
        <w:rPr>
          <w:color w:val="000000" w:themeColor="text1"/>
          <w:sz w:val="28"/>
          <w:szCs w:val="28"/>
          <w:shd w:val="clear" w:color="auto" w:fill="FFFFFF"/>
          <w:lang w:val="en-US"/>
        </w:rPr>
        <w:t xml:space="preserve"> w </w:t>
      </w:r>
      <w:proofErr w:type="spellStart"/>
      <w:r w:rsidRPr="00F82E6A">
        <w:rPr>
          <w:color w:val="000000" w:themeColor="text1"/>
          <w:sz w:val="28"/>
          <w:szCs w:val="28"/>
          <w:shd w:val="clear" w:color="auto" w:fill="FFFFFF"/>
          <w:lang w:val="en-US"/>
        </w:rPr>
        <w:t>Poznaniu</w:t>
      </w:r>
      <w:proofErr w:type="spellEnd"/>
      <w:r w:rsidRPr="00F82E6A">
        <w:rPr>
          <w:color w:val="000000" w:themeColor="text1"/>
          <w:sz w:val="28"/>
          <w:szCs w:val="28"/>
          <w:shd w:val="clear" w:color="auto" w:fill="FFFFFF"/>
          <w:lang w:val="en-US"/>
        </w:rPr>
        <w:t xml:space="preserve"> </w:t>
      </w:r>
      <w:proofErr w:type="spellStart"/>
      <w:proofErr w:type="gramStart"/>
      <w:r w:rsidRPr="00F82E6A">
        <w:rPr>
          <w:color w:val="000000" w:themeColor="text1"/>
          <w:sz w:val="28"/>
          <w:szCs w:val="28"/>
          <w:shd w:val="clear" w:color="auto" w:fill="FFFFFF"/>
          <w:lang w:val="en-US"/>
        </w:rPr>
        <w:t>na</w:t>
      </w:r>
      <w:proofErr w:type="spellEnd"/>
      <w:proofErr w:type="gramEnd"/>
      <w:r w:rsidRPr="00F82E6A">
        <w:rPr>
          <w:color w:val="000000" w:themeColor="text1"/>
          <w:sz w:val="28"/>
          <w:szCs w:val="28"/>
          <w:shd w:val="clear" w:color="auto" w:fill="FFFFFF"/>
          <w:lang w:val="en-US"/>
        </w:rPr>
        <w:t xml:space="preserve"> </w:t>
      </w:r>
      <w:proofErr w:type="spellStart"/>
      <w:r w:rsidRPr="00F82E6A">
        <w:rPr>
          <w:color w:val="000000" w:themeColor="text1"/>
          <w:sz w:val="28"/>
          <w:szCs w:val="28"/>
          <w:shd w:val="clear" w:color="auto" w:fill="FFFFFF"/>
          <w:lang w:val="en-US"/>
        </w:rPr>
        <w:t>Jubileusz</w:t>
      </w:r>
      <w:proofErr w:type="spellEnd"/>
      <w:r w:rsidRPr="00F82E6A">
        <w:rPr>
          <w:color w:val="000000" w:themeColor="text1"/>
          <w:sz w:val="28"/>
          <w:szCs w:val="28"/>
          <w:shd w:val="clear" w:color="auto" w:fill="FFFFFF"/>
          <w:lang w:val="en-US"/>
        </w:rPr>
        <w:t xml:space="preserve"> 50-letniego </w:t>
      </w:r>
      <w:proofErr w:type="spellStart"/>
      <w:r w:rsidRPr="00F82E6A">
        <w:rPr>
          <w:color w:val="000000" w:themeColor="text1"/>
          <w:sz w:val="28"/>
          <w:szCs w:val="28"/>
          <w:shd w:val="clear" w:color="auto" w:fill="FFFFFF"/>
          <w:lang w:val="en-US"/>
        </w:rPr>
        <w:t>kapłaństwa</w:t>
      </w:r>
      <w:proofErr w:type="spellEnd"/>
      <w:r w:rsidRPr="00F82E6A">
        <w:rPr>
          <w:color w:val="000000" w:themeColor="text1"/>
          <w:sz w:val="28"/>
          <w:szCs w:val="28"/>
          <w:shd w:val="clear" w:color="auto" w:fill="FFFFFF"/>
          <w:lang w:val="en-US"/>
        </w:rPr>
        <w:t xml:space="preserve"> w </w:t>
      </w:r>
      <w:proofErr w:type="spellStart"/>
      <w:r w:rsidRPr="00F82E6A">
        <w:rPr>
          <w:color w:val="000000" w:themeColor="text1"/>
          <w:sz w:val="28"/>
          <w:szCs w:val="28"/>
          <w:shd w:val="clear" w:color="auto" w:fill="FFFFFF"/>
          <w:lang w:val="en-US"/>
        </w:rPr>
        <w:t>dniu</w:t>
      </w:r>
      <w:proofErr w:type="spellEnd"/>
      <w:r w:rsidRPr="00F82E6A">
        <w:rPr>
          <w:color w:val="000000" w:themeColor="text1"/>
          <w:sz w:val="28"/>
          <w:szCs w:val="28"/>
          <w:shd w:val="clear" w:color="auto" w:fill="FFFFFF"/>
          <w:lang w:val="en-US"/>
        </w:rPr>
        <w:t xml:space="preserve"> 23. </w:t>
      </w:r>
      <w:proofErr w:type="spellStart"/>
      <w:proofErr w:type="gramStart"/>
      <w:r w:rsidRPr="00F82E6A">
        <w:rPr>
          <w:color w:val="000000" w:themeColor="text1"/>
          <w:sz w:val="28"/>
          <w:szCs w:val="28"/>
          <w:shd w:val="clear" w:color="auto" w:fill="FFFFFF"/>
          <w:lang w:val="en-US"/>
        </w:rPr>
        <w:t>kwietnia</w:t>
      </w:r>
      <w:proofErr w:type="spellEnd"/>
      <w:proofErr w:type="gramEnd"/>
      <w:r w:rsidRPr="00F82E6A">
        <w:rPr>
          <w:color w:val="000000" w:themeColor="text1"/>
          <w:sz w:val="28"/>
          <w:szCs w:val="28"/>
          <w:shd w:val="clear" w:color="auto" w:fill="FFFFFF"/>
          <w:lang w:val="en-US"/>
        </w:rPr>
        <w:t xml:space="preserve"> 1874. – W </w:t>
      </w:r>
      <w:proofErr w:type="spellStart"/>
      <w:r w:rsidRPr="00F82E6A">
        <w:rPr>
          <w:color w:val="000000" w:themeColor="text1"/>
          <w:sz w:val="28"/>
          <w:szCs w:val="28"/>
          <w:shd w:val="clear" w:color="auto" w:fill="FFFFFF"/>
          <w:lang w:val="en-US"/>
        </w:rPr>
        <w:t>Poznaniu</w:t>
      </w:r>
      <w:proofErr w:type="spellEnd"/>
      <w:r w:rsidRPr="00F82E6A">
        <w:rPr>
          <w:color w:val="000000" w:themeColor="text1"/>
          <w:sz w:val="28"/>
          <w:szCs w:val="28"/>
          <w:shd w:val="clear" w:color="auto" w:fill="FFFFFF"/>
          <w:lang w:val="en-US"/>
        </w:rPr>
        <w:t>. 1874. – S. 378-388.</w:t>
      </w:r>
    </w:p>
    <w:p w:rsidR="00BF4B38" w:rsidRPr="00BF4B38" w:rsidRDefault="00BF4B38" w:rsidP="00D95F8A">
      <w:pPr>
        <w:spacing w:line="360" w:lineRule="auto"/>
        <w:ind w:firstLine="851"/>
        <w:rPr>
          <w:sz w:val="28"/>
          <w:szCs w:val="28"/>
          <w:lang w:val="en-US"/>
        </w:rPr>
      </w:pPr>
    </w:p>
    <w:sectPr w:rsidR="00BF4B38" w:rsidRPr="00BF4B38" w:rsidSect="00411F6B">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0C7" w:rsidRDefault="004450C7" w:rsidP="000E180C">
      <w:r>
        <w:separator/>
      </w:r>
    </w:p>
  </w:endnote>
  <w:endnote w:type="continuationSeparator" w:id="0">
    <w:p w:rsidR="004450C7" w:rsidRDefault="004450C7" w:rsidP="000E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18202"/>
      <w:docPartObj>
        <w:docPartGallery w:val="Page Numbers (Bottom of Page)"/>
        <w:docPartUnique/>
      </w:docPartObj>
    </w:sdtPr>
    <w:sdtEndPr>
      <w:rPr>
        <w:sz w:val="28"/>
      </w:rPr>
    </w:sdtEndPr>
    <w:sdtContent>
      <w:p w:rsidR="00411F6B" w:rsidRPr="00411F6B" w:rsidRDefault="00411F6B">
        <w:pPr>
          <w:pStyle w:val="ad"/>
          <w:jc w:val="center"/>
          <w:rPr>
            <w:sz w:val="28"/>
          </w:rPr>
        </w:pPr>
        <w:r w:rsidRPr="00411F6B">
          <w:rPr>
            <w:sz w:val="28"/>
          </w:rPr>
          <w:fldChar w:fldCharType="begin"/>
        </w:r>
        <w:r w:rsidRPr="00411F6B">
          <w:rPr>
            <w:sz w:val="28"/>
          </w:rPr>
          <w:instrText>PAGE   \* MERGEFORMAT</w:instrText>
        </w:r>
        <w:r w:rsidRPr="00411F6B">
          <w:rPr>
            <w:sz w:val="28"/>
          </w:rPr>
          <w:fldChar w:fldCharType="separate"/>
        </w:r>
        <w:r>
          <w:rPr>
            <w:noProof/>
            <w:sz w:val="28"/>
          </w:rPr>
          <w:t>5</w:t>
        </w:r>
        <w:r w:rsidRPr="00411F6B">
          <w:rPr>
            <w:sz w:val="28"/>
          </w:rPr>
          <w:fldChar w:fldCharType="end"/>
        </w:r>
      </w:p>
    </w:sdtContent>
  </w:sdt>
  <w:p w:rsidR="00411F6B" w:rsidRDefault="00411F6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0C7" w:rsidRDefault="004450C7" w:rsidP="000E180C">
      <w:r>
        <w:separator/>
      </w:r>
    </w:p>
  </w:footnote>
  <w:footnote w:type="continuationSeparator" w:id="0">
    <w:p w:rsidR="004450C7" w:rsidRDefault="004450C7" w:rsidP="000E18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E3A79"/>
    <w:multiLevelType w:val="hybridMultilevel"/>
    <w:tmpl w:val="3F7A7E96"/>
    <w:lvl w:ilvl="0" w:tplc="A2FAE9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27B11CB"/>
    <w:multiLevelType w:val="hybridMultilevel"/>
    <w:tmpl w:val="97C625DC"/>
    <w:lvl w:ilvl="0" w:tplc="E8A6B8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3A06388"/>
    <w:multiLevelType w:val="hybridMultilevel"/>
    <w:tmpl w:val="F00CA9CA"/>
    <w:lvl w:ilvl="0" w:tplc="0419000F">
      <w:start w:val="1"/>
      <w:numFmt w:val="decimal"/>
      <w:lvlText w:val="%1."/>
      <w:lvlJc w:val="left"/>
      <w:pPr>
        <w:tabs>
          <w:tab w:val="num" w:pos="720"/>
        </w:tabs>
        <w:ind w:left="720" w:hanging="360"/>
      </w:pPr>
      <w:rPr>
        <w:rFonts w:hint="default"/>
      </w:rPr>
    </w:lvl>
    <w:lvl w:ilvl="1" w:tplc="5B2E802E">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3160ED9"/>
    <w:multiLevelType w:val="hybridMultilevel"/>
    <w:tmpl w:val="5F7808F8"/>
    <w:lvl w:ilvl="0" w:tplc="C862D8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731C497A"/>
    <w:multiLevelType w:val="hybridMultilevel"/>
    <w:tmpl w:val="EFE83E08"/>
    <w:lvl w:ilvl="0" w:tplc="4D2033D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4CE5193"/>
    <w:multiLevelType w:val="hybridMultilevel"/>
    <w:tmpl w:val="84645D14"/>
    <w:lvl w:ilvl="0" w:tplc="69AE920C">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09F"/>
    <w:rsid w:val="00002AB6"/>
    <w:rsid w:val="0000514D"/>
    <w:rsid w:val="00005437"/>
    <w:rsid w:val="00020049"/>
    <w:rsid w:val="00022BCF"/>
    <w:rsid w:val="00032921"/>
    <w:rsid w:val="00033AAC"/>
    <w:rsid w:val="000341EC"/>
    <w:rsid w:val="0006232A"/>
    <w:rsid w:val="000720F9"/>
    <w:rsid w:val="00080156"/>
    <w:rsid w:val="00082F45"/>
    <w:rsid w:val="00085F77"/>
    <w:rsid w:val="00096E73"/>
    <w:rsid w:val="000A2807"/>
    <w:rsid w:val="000B426A"/>
    <w:rsid w:val="000B57A5"/>
    <w:rsid w:val="000B6AFC"/>
    <w:rsid w:val="000C41A8"/>
    <w:rsid w:val="000C5619"/>
    <w:rsid w:val="000D3433"/>
    <w:rsid w:val="000D4D12"/>
    <w:rsid w:val="000D51F3"/>
    <w:rsid w:val="000E180C"/>
    <w:rsid w:val="000E238E"/>
    <w:rsid w:val="000E331A"/>
    <w:rsid w:val="000E6F6A"/>
    <w:rsid w:val="000F16F1"/>
    <w:rsid w:val="000F5B26"/>
    <w:rsid w:val="00114479"/>
    <w:rsid w:val="00126EC3"/>
    <w:rsid w:val="00132FAE"/>
    <w:rsid w:val="00133841"/>
    <w:rsid w:val="00134DF6"/>
    <w:rsid w:val="00136D5F"/>
    <w:rsid w:val="001463DA"/>
    <w:rsid w:val="0015753E"/>
    <w:rsid w:val="00160985"/>
    <w:rsid w:val="00175F57"/>
    <w:rsid w:val="00186F0E"/>
    <w:rsid w:val="0018757F"/>
    <w:rsid w:val="00187A09"/>
    <w:rsid w:val="001A0368"/>
    <w:rsid w:val="001A119E"/>
    <w:rsid w:val="001A1E4D"/>
    <w:rsid w:val="001B6273"/>
    <w:rsid w:val="001E378D"/>
    <w:rsid w:val="001F00C1"/>
    <w:rsid w:val="001F4957"/>
    <w:rsid w:val="002009E5"/>
    <w:rsid w:val="00210864"/>
    <w:rsid w:val="0023039D"/>
    <w:rsid w:val="002320C1"/>
    <w:rsid w:val="00236EA8"/>
    <w:rsid w:val="00240E9E"/>
    <w:rsid w:val="0024516D"/>
    <w:rsid w:val="00245F60"/>
    <w:rsid w:val="00265888"/>
    <w:rsid w:val="00270AE4"/>
    <w:rsid w:val="00275009"/>
    <w:rsid w:val="00293A18"/>
    <w:rsid w:val="00295171"/>
    <w:rsid w:val="00297037"/>
    <w:rsid w:val="002B140E"/>
    <w:rsid w:val="002B35E9"/>
    <w:rsid w:val="002C0F47"/>
    <w:rsid w:val="002D35A4"/>
    <w:rsid w:val="002D6CBA"/>
    <w:rsid w:val="002E390A"/>
    <w:rsid w:val="002E3A0A"/>
    <w:rsid w:val="002F0C91"/>
    <w:rsid w:val="002F1012"/>
    <w:rsid w:val="002F23BE"/>
    <w:rsid w:val="002F2456"/>
    <w:rsid w:val="002F5050"/>
    <w:rsid w:val="002F52A1"/>
    <w:rsid w:val="002F6596"/>
    <w:rsid w:val="002F7E4D"/>
    <w:rsid w:val="0030273D"/>
    <w:rsid w:val="00303B02"/>
    <w:rsid w:val="0031262F"/>
    <w:rsid w:val="003162CD"/>
    <w:rsid w:val="00317284"/>
    <w:rsid w:val="00320B09"/>
    <w:rsid w:val="00322D61"/>
    <w:rsid w:val="003311C5"/>
    <w:rsid w:val="00336C2E"/>
    <w:rsid w:val="003439F5"/>
    <w:rsid w:val="00354A1D"/>
    <w:rsid w:val="00362357"/>
    <w:rsid w:val="00362D77"/>
    <w:rsid w:val="00363B3D"/>
    <w:rsid w:val="00375DD5"/>
    <w:rsid w:val="00380FC4"/>
    <w:rsid w:val="0038117F"/>
    <w:rsid w:val="00387791"/>
    <w:rsid w:val="00387E22"/>
    <w:rsid w:val="00390733"/>
    <w:rsid w:val="0039295E"/>
    <w:rsid w:val="003A0718"/>
    <w:rsid w:val="003A1DEB"/>
    <w:rsid w:val="003A34E4"/>
    <w:rsid w:val="003A48DA"/>
    <w:rsid w:val="003B1881"/>
    <w:rsid w:val="003B2CE5"/>
    <w:rsid w:val="003E1385"/>
    <w:rsid w:val="004006D9"/>
    <w:rsid w:val="00402FF6"/>
    <w:rsid w:val="00403183"/>
    <w:rsid w:val="004066FF"/>
    <w:rsid w:val="004068F5"/>
    <w:rsid w:val="00410A38"/>
    <w:rsid w:val="00411F6B"/>
    <w:rsid w:val="00417C2C"/>
    <w:rsid w:val="00434646"/>
    <w:rsid w:val="00435319"/>
    <w:rsid w:val="004450C7"/>
    <w:rsid w:val="00446D3D"/>
    <w:rsid w:val="00453D58"/>
    <w:rsid w:val="004549E4"/>
    <w:rsid w:val="00455275"/>
    <w:rsid w:val="0045617A"/>
    <w:rsid w:val="00470789"/>
    <w:rsid w:val="00495964"/>
    <w:rsid w:val="004B23E6"/>
    <w:rsid w:val="004B2781"/>
    <w:rsid w:val="004B435B"/>
    <w:rsid w:val="004B65BF"/>
    <w:rsid w:val="004C2EC2"/>
    <w:rsid w:val="004D0CA6"/>
    <w:rsid w:val="004D11CB"/>
    <w:rsid w:val="004D2C7B"/>
    <w:rsid w:val="004D4E70"/>
    <w:rsid w:val="004D5F6B"/>
    <w:rsid w:val="004E4246"/>
    <w:rsid w:val="0050681D"/>
    <w:rsid w:val="00507631"/>
    <w:rsid w:val="0051013A"/>
    <w:rsid w:val="00510542"/>
    <w:rsid w:val="005116DC"/>
    <w:rsid w:val="00513323"/>
    <w:rsid w:val="00517FA1"/>
    <w:rsid w:val="0052156D"/>
    <w:rsid w:val="00523ACE"/>
    <w:rsid w:val="005330FB"/>
    <w:rsid w:val="0054273C"/>
    <w:rsid w:val="005437AA"/>
    <w:rsid w:val="00552403"/>
    <w:rsid w:val="00577B0C"/>
    <w:rsid w:val="00582671"/>
    <w:rsid w:val="00586846"/>
    <w:rsid w:val="005A38AC"/>
    <w:rsid w:val="005A56E4"/>
    <w:rsid w:val="005B1932"/>
    <w:rsid w:val="005B23E2"/>
    <w:rsid w:val="005B3FF2"/>
    <w:rsid w:val="005C3A94"/>
    <w:rsid w:val="005C7CC7"/>
    <w:rsid w:val="005D499F"/>
    <w:rsid w:val="005D7E32"/>
    <w:rsid w:val="005E114C"/>
    <w:rsid w:val="005E4B56"/>
    <w:rsid w:val="005E52D9"/>
    <w:rsid w:val="005E5A60"/>
    <w:rsid w:val="005F26CC"/>
    <w:rsid w:val="00601F3A"/>
    <w:rsid w:val="00605C82"/>
    <w:rsid w:val="006107C7"/>
    <w:rsid w:val="00616FDE"/>
    <w:rsid w:val="00617D42"/>
    <w:rsid w:val="0062680D"/>
    <w:rsid w:val="006320EC"/>
    <w:rsid w:val="00632F8D"/>
    <w:rsid w:val="00636CF4"/>
    <w:rsid w:val="00637E96"/>
    <w:rsid w:val="00641EE0"/>
    <w:rsid w:val="006433F7"/>
    <w:rsid w:val="0065292F"/>
    <w:rsid w:val="00656577"/>
    <w:rsid w:val="00666FB9"/>
    <w:rsid w:val="00670862"/>
    <w:rsid w:val="00672FD2"/>
    <w:rsid w:val="00674DB7"/>
    <w:rsid w:val="00677246"/>
    <w:rsid w:val="00691774"/>
    <w:rsid w:val="00696DC8"/>
    <w:rsid w:val="006B0548"/>
    <w:rsid w:val="006B64B3"/>
    <w:rsid w:val="006B7B59"/>
    <w:rsid w:val="006D11AD"/>
    <w:rsid w:val="006E7A7C"/>
    <w:rsid w:val="006E7D23"/>
    <w:rsid w:val="006F1C04"/>
    <w:rsid w:val="006F4713"/>
    <w:rsid w:val="006F4B10"/>
    <w:rsid w:val="00704473"/>
    <w:rsid w:val="007149EE"/>
    <w:rsid w:val="0072170B"/>
    <w:rsid w:val="00722B0D"/>
    <w:rsid w:val="00722D84"/>
    <w:rsid w:val="0072634D"/>
    <w:rsid w:val="00732CDD"/>
    <w:rsid w:val="00734EC9"/>
    <w:rsid w:val="00737076"/>
    <w:rsid w:val="0074573C"/>
    <w:rsid w:val="00746BDA"/>
    <w:rsid w:val="0075055A"/>
    <w:rsid w:val="00750B89"/>
    <w:rsid w:val="007602C5"/>
    <w:rsid w:val="00771440"/>
    <w:rsid w:val="00776879"/>
    <w:rsid w:val="0078061A"/>
    <w:rsid w:val="00781606"/>
    <w:rsid w:val="007856E0"/>
    <w:rsid w:val="0078737C"/>
    <w:rsid w:val="00793B4A"/>
    <w:rsid w:val="007A0E4E"/>
    <w:rsid w:val="007B03C7"/>
    <w:rsid w:val="007B0910"/>
    <w:rsid w:val="007B1F7E"/>
    <w:rsid w:val="007C2A37"/>
    <w:rsid w:val="007C706A"/>
    <w:rsid w:val="007D32C9"/>
    <w:rsid w:val="007D3C7B"/>
    <w:rsid w:val="007D3E76"/>
    <w:rsid w:val="007E0C64"/>
    <w:rsid w:val="007F2A2D"/>
    <w:rsid w:val="007F4D22"/>
    <w:rsid w:val="00802816"/>
    <w:rsid w:val="00810451"/>
    <w:rsid w:val="00820D39"/>
    <w:rsid w:val="0082398A"/>
    <w:rsid w:val="00830FF6"/>
    <w:rsid w:val="00832C4D"/>
    <w:rsid w:val="008413C7"/>
    <w:rsid w:val="00851241"/>
    <w:rsid w:val="008617C7"/>
    <w:rsid w:val="00867121"/>
    <w:rsid w:val="00871118"/>
    <w:rsid w:val="00871843"/>
    <w:rsid w:val="0088719D"/>
    <w:rsid w:val="008A42B2"/>
    <w:rsid w:val="008B7141"/>
    <w:rsid w:val="008C3254"/>
    <w:rsid w:val="008C5731"/>
    <w:rsid w:val="008D084F"/>
    <w:rsid w:val="008D1C6B"/>
    <w:rsid w:val="008E5304"/>
    <w:rsid w:val="008E69B3"/>
    <w:rsid w:val="008F50F7"/>
    <w:rsid w:val="009033F0"/>
    <w:rsid w:val="00903D68"/>
    <w:rsid w:val="00911CCB"/>
    <w:rsid w:val="009175DD"/>
    <w:rsid w:val="009243DC"/>
    <w:rsid w:val="00933B10"/>
    <w:rsid w:val="00933ED6"/>
    <w:rsid w:val="009359B2"/>
    <w:rsid w:val="00941704"/>
    <w:rsid w:val="00944464"/>
    <w:rsid w:val="00946238"/>
    <w:rsid w:val="009502F8"/>
    <w:rsid w:val="00953F23"/>
    <w:rsid w:val="009562EE"/>
    <w:rsid w:val="00956554"/>
    <w:rsid w:val="00957F46"/>
    <w:rsid w:val="00960F48"/>
    <w:rsid w:val="009670EA"/>
    <w:rsid w:val="009834C5"/>
    <w:rsid w:val="009A0CAE"/>
    <w:rsid w:val="009B4452"/>
    <w:rsid w:val="009C6902"/>
    <w:rsid w:val="009C773D"/>
    <w:rsid w:val="009D06F2"/>
    <w:rsid w:val="009D422D"/>
    <w:rsid w:val="009D4AB9"/>
    <w:rsid w:val="009E7A9E"/>
    <w:rsid w:val="009F5EBB"/>
    <w:rsid w:val="00A01072"/>
    <w:rsid w:val="00A0173E"/>
    <w:rsid w:val="00A02135"/>
    <w:rsid w:val="00A0239D"/>
    <w:rsid w:val="00A1156B"/>
    <w:rsid w:val="00A14D25"/>
    <w:rsid w:val="00A20049"/>
    <w:rsid w:val="00A25FC2"/>
    <w:rsid w:val="00A32E63"/>
    <w:rsid w:val="00A36ECF"/>
    <w:rsid w:val="00A43DFE"/>
    <w:rsid w:val="00A448C1"/>
    <w:rsid w:val="00A53946"/>
    <w:rsid w:val="00A54F22"/>
    <w:rsid w:val="00A55234"/>
    <w:rsid w:val="00A55891"/>
    <w:rsid w:val="00A57B3B"/>
    <w:rsid w:val="00A628DF"/>
    <w:rsid w:val="00A64977"/>
    <w:rsid w:val="00A75D13"/>
    <w:rsid w:val="00A766F6"/>
    <w:rsid w:val="00A767CD"/>
    <w:rsid w:val="00A76EFB"/>
    <w:rsid w:val="00A7716C"/>
    <w:rsid w:val="00A8379F"/>
    <w:rsid w:val="00A83E87"/>
    <w:rsid w:val="00A8585A"/>
    <w:rsid w:val="00A87019"/>
    <w:rsid w:val="00AA1CC9"/>
    <w:rsid w:val="00AA6A48"/>
    <w:rsid w:val="00AB1203"/>
    <w:rsid w:val="00AD736D"/>
    <w:rsid w:val="00AE54F9"/>
    <w:rsid w:val="00AE65AF"/>
    <w:rsid w:val="00AF7622"/>
    <w:rsid w:val="00B03253"/>
    <w:rsid w:val="00B14DEB"/>
    <w:rsid w:val="00B1607D"/>
    <w:rsid w:val="00B22364"/>
    <w:rsid w:val="00B24B8F"/>
    <w:rsid w:val="00B2541E"/>
    <w:rsid w:val="00B30113"/>
    <w:rsid w:val="00B31BB0"/>
    <w:rsid w:val="00B3441A"/>
    <w:rsid w:val="00B35F9F"/>
    <w:rsid w:val="00B449E8"/>
    <w:rsid w:val="00B46474"/>
    <w:rsid w:val="00B53488"/>
    <w:rsid w:val="00B56585"/>
    <w:rsid w:val="00B569A3"/>
    <w:rsid w:val="00B56A3B"/>
    <w:rsid w:val="00B64A57"/>
    <w:rsid w:val="00B701B7"/>
    <w:rsid w:val="00B737C4"/>
    <w:rsid w:val="00B85A07"/>
    <w:rsid w:val="00B906A6"/>
    <w:rsid w:val="00B96A4B"/>
    <w:rsid w:val="00BA23D5"/>
    <w:rsid w:val="00BA3AEE"/>
    <w:rsid w:val="00BA60BD"/>
    <w:rsid w:val="00BA77E8"/>
    <w:rsid w:val="00BC2EFE"/>
    <w:rsid w:val="00BC35EB"/>
    <w:rsid w:val="00BC4C45"/>
    <w:rsid w:val="00BC4C73"/>
    <w:rsid w:val="00BC5D8F"/>
    <w:rsid w:val="00BC5E74"/>
    <w:rsid w:val="00BD529A"/>
    <w:rsid w:val="00BD597D"/>
    <w:rsid w:val="00BE15DD"/>
    <w:rsid w:val="00BE5793"/>
    <w:rsid w:val="00BF4B38"/>
    <w:rsid w:val="00C016FF"/>
    <w:rsid w:val="00C12855"/>
    <w:rsid w:val="00C15E0D"/>
    <w:rsid w:val="00C16214"/>
    <w:rsid w:val="00C2031B"/>
    <w:rsid w:val="00C20991"/>
    <w:rsid w:val="00C21AE7"/>
    <w:rsid w:val="00C26F17"/>
    <w:rsid w:val="00C346E3"/>
    <w:rsid w:val="00C40620"/>
    <w:rsid w:val="00C51BDB"/>
    <w:rsid w:val="00C52F4B"/>
    <w:rsid w:val="00C54969"/>
    <w:rsid w:val="00C54F9A"/>
    <w:rsid w:val="00C555C7"/>
    <w:rsid w:val="00C5713C"/>
    <w:rsid w:val="00C614B4"/>
    <w:rsid w:val="00C61BD7"/>
    <w:rsid w:val="00C76B7C"/>
    <w:rsid w:val="00C8163A"/>
    <w:rsid w:val="00C81C02"/>
    <w:rsid w:val="00C9355C"/>
    <w:rsid w:val="00C938D8"/>
    <w:rsid w:val="00CA30F7"/>
    <w:rsid w:val="00CA7BF3"/>
    <w:rsid w:val="00CB0DDA"/>
    <w:rsid w:val="00CB2B9F"/>
    <w:rsid w:val="00CB2F1B"/>
    <w:rsid w:val="00CD4633"/>
    <w:rsid w:val="00CD609F"/>
    <w:rsid w:val="00CF318F"/>
    <w:rsid w:val="00D10A0F"/>
    <w:rsid w:val="00D10F6E"/>
    <w:rsid w:val="00D12C57"/>
    <w:rsid w:val="00D1737F"/>
    <w:rsid w:val="00D227FC"/>
    <w:rsid w:val="00D24EDD"/>
    <w:rsid w:val="00D25F60"/>
    <w:rsid w:val="00D343F9"/>
    <w:rsid w:val="00D436CF"/>
    <w:rsid w:val="00D4621B"/>
    <w:rsid w:val="00D50925"/>
    <w:rsid w:val="00D7520B"/>
    <w:rsid w:val="00D7690A"/>
    <w:rsid w:val="00D85D64"/>
    <w:rsid w:val="00D869B8"/>
    <w:rsid w:val="00D87F28"/>
    <w:rsid w:val="00D9005D"/>
    <w:rsid w:val="00D95F8A"/>
    <w:rsid w:val="00D97D29"/>
    <w:rsid w:val="00DA536A"/>
    <w:rsid w:val="00DA5E5F"/>
    <w:rsid w:val="00DA6A23"/>
    <w:rsid w:val="00DA6C33"/>
    <w:rsid w:val="00DB231F"/>
    <w:rsid w:val="00DB2A40"/>
    <w:rsid w:val="00DC11EF"/>
    <w:rsid w:val="00DC2DEF"/>
    <w:rsid w:val="00DC7945"/>
    <w:rsid w:val="00DD2FF9"/>
    <w:rsid w:val="00DD716D"/>
    <w:rsid w:val="00DD74EB"/>
    <w:rsid w:val="00DE2A3F"/>
    <w:rsid w:val="00DF4ADB"/>
    <w:rsid w:val="00DF6E62"/>
    <w:rsid w:val="00DF6FEF"/>
    <w:rsid w:val="00E06985"/>
    <w:rsid w:val="00E1267E"/>
    <w:rsid w:val="00E1413A"/>
    <w:rsid w:val="00E170F8"/>
    <w:rsid w:val="00E251B3"/>
    <w:rsid w:val="00E34601"/>
    <w:rsid w:val="00E41ABD"/>
    <w:rsid w:val="00E5110B"/>
    <w:rsid w:val="00E605D7"/>
    <w:rsid w:val="00E629BB"/>
    <w:rsid w:val="00E72EBA"/>
    <w:rsid w:val="00E731BE"/>
    <w:rsid w:val="00E86536"/>
    <w:rsid w:val="00E92373"/>
    <w:rsid w:val="00EA1DD5"/>
    <w:rsid w:val="00EC13F2"/>
    <w:rsid w:val="00EC7681"/>
    <w:rsid w:val="00EE5673"/>
    <w:rsid w:val="00EF1A1B"/>
    <w:rsid w:val="00EF3E0C"/>
    <w:rsid w:val="00F0190F"/>
    <w:rsid w:val="00F023B5"/>
    <w:rsid w:val="00F03C36"/>
    <w:rsid w:val="00F06B93"/>
    <w:rsid w:val="00F1102C"/>
    <w:rsid w:val="00F2325E"/>
    <w:rsid w:val="00F26537"/>
    <w:rsid w:val="00F3732D"/>
    <w:rsid w:val="00F37E53"/>
    <w:rsid w:val="00F71EB2"/>
    <w:rsid w:val="00F738AC"/>
    <w:rsid w:val="00F745D2"/>
    <w:rsid w:val="00F82E6A"/>
    <w:rsid w:val="00F82F36"/>
    <w:rsid w:val="00F851EA"/>
    <w:rsid w:val="00F86AB8"/>
    <w:rsid w:val="00F91B84"/>
    <w:rsid w:val="00F9513A"/>
    <w:rsid w:val="00FA1333"/>
    <w:rsid w:val="00FA336A"/>
    <w:rsid w:val="00FA4454"/>
    <w:rsid w:val="00FB24B6"/>
    <w:rsid w:val="00FB7FAE"/>
    <w:rsid w:val="00FD18B1"/>
    <w:rsid w:val="00FD5252"/>
    <w:rsid w:val="00FD59F2"/>
    <w:rsid w:val="00FE12E6"/>
    <w:rsid w:val="00FF790E"/>
    <w:rsid w:val="00FF7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09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D609F"/>
    <w:pPr>
      <w:ind w:firstLine="720"/>
      <w:jc w:val="both"/>
    </w:pPr>
    <w:rPr>
      <w:sz w:val="28"/>
    </w:rPr>
  </w:style>
  <w:style w:type="character" w:customStyle="1" w:styleId="a4">
    <w:name w:val="Основной текст с отступом Знак"/>
    <w:basedOn w:val="a0"/>
    <w:link w:val="a3"/>
    <w:rsid w:val="00CD609F"/>
    <w:rPr>
      <w:rFonts w:ascii="Times New Roman" w:eastAsia="Times New Roman" w:hAnsi="Times New Roman" w:cs="Times New Roman"/>
      <w:sz w:val="28"/>
      <w:szCs w:val="20"/>
      <w:lang w:eastAsia="ru-RU"/>
    </w:rPr>
  </w:style>
  <w:style w:type="paragraph" w:styleId="a5">
    <w:name w:val="Body Text"/>
    <w:basedOn w:val="a"/>
    <w:link w:val="a6"/>
    <w:rsid w:val="00CD609F"/>
    <w:pPr>
      <w:jc w:val="both"/>
    </w:pPr>
    <w:rPr>
      <w:sz w:val="28"/>
    </w:rPr>
  </w:style>
  <w:style w:type="character" w:customStyle="1" w:styleId="a6">
    <w:name w:val="Основной текст Знак"/>
    <w:basedOn w:val="a0"/>
    <w:link w:val="a5"/>
    <w:rsid w:val="00CD609F"/>
    <w:rPr>
      <w:rFonts w:ascii="Times New Roman" w:eastAsia="Times New Roman" w:hAnsi="Times New Roman" w:cs="Times New Roman"/>
      <w:sz w:val="28"/>
      <w:szCs w:val="20"/>
      <w:lang w:eastAsia="ru-RU"/>
    </w:rPr>
  </w:style>
  <w:style w:type="paragraph" w:styleId="a7">
    <w:name w:val="footnote text"/>
    <w:basedOn w:val="a"/>
    <w:link w:val="a8"/>
    <w:semiHidden/>
    <w:unhideWhenUsed/>
    <w:rsid w:val="000E180C"/>
    <w:rPr>
      <w:rFonts w:asciiTheme="minorHAnsi" w:eastAsiaTheme="minorEastAsia" w:hAnsiTheme="minorHAnsi" w:cstheme="minorBidi"/>
    </w:rPr>
  </w:style>
  <w:style w:type="character" w:customStyle="1" w:styleId="a8">
    <w:name w:val="Текст сноски Знак"/>
    <w:basedOn w:val="a0"/>
    <w:link w:val="a7"/>
    <w:semiHidden/>
    <w:rsid w:val="000E180C"/>
    <w:rPr>
      <w:rFonts w:eastAsiaTheme="minorEastAsia"/>
      <w:sz w:val="20"/>
      <w:szCs w:val="20"/>
      <w:lang w:eastAsia="ru-RU"/>
    </w:rPr>
  </w:style>
  <w:style w:type="character" w:styleId="a9">
    <w:name w:val="footnote reference"/>
    <w:basedOn w:val="a0"/>
    <w:semiHidden/>
    <w:unhideWhenUsed/>
    <w:rsid w:val="000E180C"/>
    <w:rPr>
      <w:vertAlign w:val="superscript"/>
    </w:rPr>
  </w:style>
  <w:style w:type="paragraph" w:styleId="aa">
    <w:name w:val="List Paragraph"/>
    <w:basedOn w:val="a"/>
    <w:uiPriority w:val="34"/>
    <w:qFormat/>
    <w:rsid w:val="005330FB"/>
    <w:pPr>
      <w:ind w:left="720"/>
      <w:contextualSpacing/>
    </w:pPr>
  </w:style>
  <w:style w:type="paragraph" w:styleId="ab">
    <w:name w:val="header"/>
    <w:basedOn w:val="a"/>
    <w:link w:val="ac"/>
    <w:uiPriority w:val="99"/>
    <w:unhideWhenUsed/>
    <w:rsid w:val="00411F6B"/>
    <w:pPr>
      <w:tabs>
        <w:tab w:val="center" w:pos="4677"/>
        <w:tab w:val="right" w:pos="9355"/>
      </w:tabs>
    </w:pPr>
  </w:style>
  <w:style w:type="character" w:customStyle="1" w:styleId="ac">
    <w:name w:val="Верхний колонтитул Знак"/>
    <w:basedOn w:val="a0"/>
    <w:link w:val="ab"/>
    <w:uiPriority w:val="99"/>
    <w:rsid w:val="00411F6B"/>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411F6B"/>
    <w:pPr>
      <w:tabs>
        <w:tab w:val="center" w:pos="4677"/>
        <w:tab w:val="right" w:pos="9355"/>
      </w:tabs>
    </w:pPr>
  </w:style>
  <w:style w:type="character" w:customStyle="1" w:styleId="ae">
    <w:name w:val="Нижний колонтитул Знак"/>
    <w:basedOn w:val="a0"/>
    <w:link w:val="ad"/>
    <w:uiPriority w:val="99"/>
    <w:rsid w:val="00411F6B"/>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09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D609F"/>
    <w:pPr>
      <w:ind w:firstLine="720"/>
      <w:jc w:val="both"/>
    </w:pPr>
    <w:rPr>
      <w:sz w:val="28"/>
    </w:rPr>
  </w:style>
  <w:style w:type="character" w:customStyle="1" w:styleId="a4">
    <w:name w:val="Основной текст с отступом Знак"/>
    <w:basedOn w:val="a0"/>
    <w:link w:val="a3"/>
    <w:rsid w:val="00CD609F"/>
    <w:rPr>
      <w:rFonts w:ascii="Times New Roman" w:eastAsia="Times New Roman" w:hAnsi="Times New Roman" w:cs="Times New Roman"/>
      <w:sz w:val="28"/>
      <w:szCs w:val="20"/>
      <w:lang w:eastAsia="ru-RU"/>
    </w:rPr>
  </w:style>
  <w:style w:type="paragraph" w:styleId="a5">
    <w:name w:val="Body Text"/>
    <w:basedOn w:val="a"/>
    <w:link w:val="a6"/>
    <w:rsid w:val="00CD609F"/>
    <w:pPr>
      <w:jc w:val="both"/>
    </w:pPr>
    <w:rPr>
      <w:sz w:val="28"/>
    </w:rPr>
  </w:style>
  <w:style w:type="character" w:customStyle="1" w:styleId="a6">
    <w:name w:val="Основной текст Знак"/>
    <w:basedOn w:val="a0"/>
    <w:link w:val="a5"/>
    <w:rsid w:val="00CD609F"/>
    <w:rPr>
      <w:rFonts w:ascii="Times New Roman" w:eastAsia="Times New Roman" w:hAnsi="Times New Roman" w:cs="Times New Roman"/>
      <w:sz w:val="28"/>
      <w:szCs w:val="20"/>
      <w:lang w:eastAsia="ru-RU"/>
    </w:rPr>
  </w:style>
  <w:style w:type="paragraph" w:styleId="a7">
    <w:name w:val="footnote text"/>
    <w:basedOn w:val="a"/>
    <w:link w:val="a8"/>
    <w:semiHidden/>
    <w:unhideWhenUsed/>
    <w:rsid w:val="000E180C"/>
    <w:rPr>
      <w:rFonts w:asciiTheme="minorHAnsi" w:eastAsiaTheme="minorEastAsia" w:hAnsiTheme="minorHAnsi" w:cstheme="minorBidi"/>
    </w:rPr>
  </w:style>
  <w:style w:type="character" w:customStyle="1" w:styleId="a8">
    <w:name w:val="Текст сноски Знак"/>
    <w:basedOn w:val="a0"/>
    <w:link w:val="a7"/>
    <w:semiHidden/>
    <w:rsid w:val="000E180C"/>
    <w:rPr>
      <w:rFonts w:eastAsiaTheme="minorEastAsia"/>
      <w:sz w:val="20"/>
      <w:szCs w:val="20"/>
      <w:lang w:eastAsia="ru-RU"/>
    </w:rPr>
  </w:style>
  <w:style w:type="character" w:styleId="a9">
    <w:name w:val="footnote reference"/>
    <w:basedOn w:val="a0"/>
    <w:semiHidden/>
    <w:unhideWhenUsed/>
    <w:rsid w:val="000E180C"/>
    <w:rPr>
      <w:vertAlign w:val="superscript"/>
    </w:rPr>
  </w:style>
  <w:style w:type="paragraph" w:styleId="aa">
    <w:name w:val="List Paragraph"/>
    <w:basedOn w:val="a"/>
    <w:uiPriority w:val="34"/>
    <w:qFormat/>
    <w:rsid w:val="005330FB"/>
    <w:pPr>
      <w:ind w:left="720"/>
      <w:contextualSpacing/>
    </w:pPr>
  </w:style>
  <w:style w:type="paragraph" w:styleId="ab">
    <w:name w:val="header"/>
    <w:basedOn w:val="a"/>
    <w:link w:val="ac"/>
    <w:uiPriority w:val="99"/>
    <w:unhideWhenUsed/>
    <w:rsid w:val="00411F6B"/>
    <w:pPr>
      <w:tabs>
        <w:tab w:val="center" w:pos="4677"/>
        <w:tab w:val="right" w:pos="9355"/>
      </w:tabs>
    </w:pPr>
  </w:style>
  <w:style w:type="character" w:customStyle="1" w:styleId="ac">
    <w:name w:val="Верхний колонтитул Знак"/>
    <w:basedOn w:val="a0"/>
    <w:link w:val="ab"/>
    <w:uiPriority w:val="99"/>
    <w:rsid w:val="00411F6B"/>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411F6B"/>
    <w:pPr>
      <w:tabs>
        <w:tab w:val="center" w:pos="4677"/>
        <w:tab w:val="right" w:pos="9355"/>
      </w:tabs>
    </w:pPr>
  </w:style>
  <w:style w:type="character" w:customStyle="1" w:styleId="ae">
    <w:name w:val="Нижний колонтитул Знак"/>
    <w:basedOn w:val="a0"/>
    <w:link w:val="ad"/>
    <w:uiPriority w:val="99"/>
    <w:rsid w:val="00411F6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1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C14BF-A65A-4834-A5B2-6AA374C02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1162</Words>
  <Characters>6626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2</cp:revision>
  <dcterms:created xsi:type="dcterms:W3CDTF">2021-04-10T06:57:00Z</dcterms:created>
  <dcterms:modified xsi:type="dcterms:W3CDTF">2021-04-10T06:57:00Z</dcterms:modified>
</cp:coreProperties>
</file>