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60" w:rsidRDefault="00583660" w:rsidP="00350C1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296025" cy="8391110"/>
            <wp:effectExtent l="19050" t="0" r="0" b="0"/>
            <wp:docPr id="2" name="Рисунок 1" descr="Титульн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_page-0001.jpg"/>
                    <pic:cNvPicPr/>
                  </pic:nvPicPr>
                  <pic:blipFill>
                    <a:blip r:embed="rId8"/>
                    <a:stretch>
                      <a:fillRect/>
                    </a:stretch>
                  </pic:blipFill>
                  <pic:spPr>
                    <a:xfrm>
                      <a:off x="0" y="0"/>
                      <a:ext cx="6297540" cy="8393130"/>
                    </a:xfrm>
                    <a:prstGeom prst="rect">
                      <a:avLst/>
                    </a:prstGeom>
                  </pic:spPr>
                </pic:pic>
              </a:graphicData>
            </a:graphic>
          </wp:inline>
        </w:drawing>
      </w: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31960" cy="8172450"/>
            <wp:effectExtent l="19050" t="0" r="2140" b="0"/>
            <wp:docPr id="20" name="Рисунок 19" descr="Аннотация ру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нотация рус_page-0001.jpg"/>
                    <pic:cNvPicPr/>
                  </pic:nvPicPr>
                  <pic:blipFill>
                    <a:blip r:embed="rId9"/>
                    <a:stretch>
                      <a:fillRect/>
                    </a:stretch>
                  </pic:blipFill>
                  <pic:spPr>
                    <a:xfrm>
                      <a:off x="0" y="0"/>
                      <a:ext cx="6133436" cy="8174417"/>
                    </a:xfrm>
                    <a:prstGeom prst="rect">
                      <a:avLst/>
                    </a:prstGeom>
                  </pic:spPr>
                </pic:pic>
              </a:graphicData>
            </a:graphic>
          </wp:inline>
        </w:drawing>
      </w: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167694" cy="8220075"/>
            <wp:effectExtent l="19050" t="0" r="4506" b="0"/>
            <wp:docPr id="23" name="Рисунок 22" descr="Аннотация анг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нотация англ_page-0001.jpg"/>
                    <pic:cNvPicPr/>
                  </pic:nvPicPr>
                  <pic:blipFill>
                    <a:blip r:embed="rId10"/>
                    <a:stretch>
                      <a:fillRect/>
                    </a:stretch>
                  </pic:blipFill>
                  <pic:spPr>
                    <a:xfrm>
                      <a:off x="0" y="0"/>
                      <a:ext cx="6169178" cy="8222053"/>
                    </a:xfrm>
                    <a:prstGeom prst="rect">
                      <a:avLst/>
                    </a:prstGeom>
                  </pic:spPr>
                </pic:pic>
              </a:graphicData>
            </a:graphic>
          </wp:inline>
        </w:drawing>
      </w: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583660" w:rsidRDefault="00583660" w:rsidP="00350C19">
      <w:pPr>
        <w:spacing w:after="0" w:line="360" w:lineRule="auto"/>
        <w:jc w:val="center"/>
        <w:rPr>
          <w:rFonts w:ascii="Times New Roman" w:hAnsi="Times New Roman" w:cs="Times New Roman"/>
          <w:b/>
          <w:bCs/>
          <w:sz w:val="28"/>
          <w:szCs w:val="28"/>
        </w:rPr>
      </w:pPr>
    </w:p>
    <w:p w:rsidR="00B86A15" w:rsidRPr="00FC4A7A" w:rsidRDefault="00AD566A" w:rsidP="00350C19">
      <w:pPr>
        <w:spacing w:after="0" w:line="360" w:lineRule="auto"/>
        <w:jc w:val="center"/>
        <w:rPr>
          <w:rFonts w:ascii="Times New Roman" w:hAnsi="Times New Roman" w:cs="Times New Roman"/>
          <w:b/>
          <w:bCs/>
          <w:sz w:val="28"/>
          <w:szCs w:val="28"/>
          <w:lang w:val="en-US"/>
        </w:rPr>
      </w:pPr>
      <w:r w:rsidRPr="001B7A73">
        <w:rPr>
          <w:rFonts w:ascii="Times New Roman" w:hAnsi="Times New Roman" w:cs="Times New Roman"/>
          <w:b/>
          <w:bCs/>
          <w:sz w:val="28"/>
          <w:szCs w:val="28"/>
        </w:rPr>
        <w:t>Содержание</w:t>
      </w:r>
      <w:bookmarkStart w:id="0" w:name="_Toc72672421"/>
      <w:bookmarkStart w:id="1" w:name="_Toc72672651"/>
    </w:p>
    <w:p w:rsidR="002D5BE5" w:rsidRPr="002D5BE5" w:rsidRDefault="006252EF" w:rsidP="00350C19">
      <w:pPr>
        <w:pStyle w:val="12"/>
        <w:spacing w:line="360" w:lineRule="auto"/>
        <w:rPr>
          <w:rFonts w:asciiTheme="minorHAnsi" w:eastAsiaTheme="minorEastAsia" w:hAnsiTheme="minorHAnsi"/>
          <w:b w:val="0"/>
          <w:sz w:val="22"/>
          <w:lang w:eastAsia="ru-RU"/>
        </w:rPr>
      </w:pPr>
      <w:r w:rsidRPr="00B66823">
        <w:rPr>
          <w:b w:val="0"/>
        </w:rPr>
        <w:fldChar w:fldCharType="begin"/>
      </w:r>
      <w:r w:rsidR="009841B1" w:rsidRPr="00B66823">
        <w:rPr>
          <w:b w:val="0"/>
        </w:rPr>
        <w:instrText xml:space="preserve"> TOC \o "1-3" \h \z \u </w:instrText>
      </w:r>
      <w:r w:rsidRPr="00B66823">
        <w:rPr>
          <w:b w:val="0"/>
        </w:rPr>
        <w:fldChar w:fldCharType="separate"/>
      </w:r>
      <w:hyperlink w:anchor="_Toc73722280" w:history="1">
        <w:r w:rsidR="002D5BE5" w:rsidRPr="002D5BE5">
          <w:rPr>
            <w:rStyle w:val="a6"/>
            <w:rFonts w:cs="Times New Roman"/>
            <w:b w:val="0"/>
          </w:rPr>
          <w:t>Введение</w:t>
        </w:r>
        <w:r w:rsidR="002D5BE5" w:rsidRPr="002D5BE5">
          <w:rPr>
            <w:b w:val="0"/>
            <w:webHidden/>
          </w:rPr>
          <w:tab/>
        </w:r>
        <w:r w:rsidRPr="002D5BE5">
          <w:rPr>
            <w:b w:val="0"/>
            <w:webHidden/>
          </w:rPr>
          <w:fldChar w:fldCharType="begin"/>
        </w:r>
        <w:r w:rsidR="002D5BE5" w:rsidRPr="002D5BE5">
          <w:rPr>
            <w:b w:val="0"/>
            <w:webHidden/>
          </w:rPr>
          <w:instrText xml:space="preserve"> PAGEREF _Toc73722280 \h </w:instrText>
        </w:r>
        <w:r w:rsidRPr="002D5BE5">
          <w:rPr>
            <w:b w:val="0"/>
            <w:webHidden/>
          </w:rPr>
        </w:r>
        <w:r w:rsidRPr="002D5BE5">
          <w:rPr>
            <w:b w:val="0"/>
            <w:webHidden/>
          </w:rPr>
          <w:fldChar w:fldCharType="separate"/>
        </w:r>
        <w:r w:rsidR="002D5BE5" w:rsidRPr="002D5BE5">
          <w:rPr>
            <w:b w:val="0"/>
            <w:webHidden/>
          </w:rPr>
          <w:t>3</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1" w:history="1">
        <w:r w:rsidR="002D5BE5" w:rsidRPr="002D5BE5">
          <w:rPr>
            <w:rStyle w:val="a6"/>
            <w:rFonts w:cs="Times New Roman"/>
            <w:b w:val="0"/>
          </w:rPr>
          <w:t>Глава 1. Особенности участия Японии в международной торговой системе.</w:t>
        </w:r>
        <w:r w:rsidR="002D5BE5" w:rsidRPr="002D5BE5">
          <w:rPr>
            <w:b w:val="0"/>
            <w:webHidden/>
          </w:rPr>
          <w:tab/>
        </w:r>
        <w:r w:rsidRPr="002D5BE5">
          <w:rPr>
            <w:b w:val="0"/>
            <w:webHidden/>
          </w:rPr>
          <w:fldChar w:fldCharType="begin"/>
        </w:r>
        <w:r w:rsidR="002D5BE5" w:rsidRPr="002D5BE5">
          <w:rPr>
            <w:b w:val="0"/>
            <w:webHidden/>
          </w:rPr>
          <w:instrText xml:space="preserve"> PAGEREF _Toc73722281 \h </w:instrText>
        </w:r>
        <w:r w:rsidRPr="002D5BE5">
          <w:rPr>
            <w:b w:val="0"/>
            <w:webHidden/>
          </w:rPr>
        </w:r>
        <w:r w:rsidRPr="002D5BE5">
          <w:rPr>
            <w:b w:val="0"/>
            <w:webHidden/>
          </w:rPr>
          <w:fldChar w:fldCharType="separate"/>
        </w:r>
        <w:r w:rsidR="002D5BE5" w:rsidRPr="002D5BE5">
          <w:rPr>
            <w:b w:val="0"/>
            <w:webHidden/>
          </w:rPr>
          <w:t>6</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2" w:history="1">
        <w:r w:rsidR="002D5BE5" w:rsidRPr="002D5BE5">
          <w:rPr>
            <w:rStyle w:val="a6"/>
            <w:rFonts w:cs="Times New Roman"/>
            <w:b w:val="0"/>
          </w:rPr>
          <w:t>1.1</w:t>
        </w:r>
        <w:r w:rsidR="002D5BE5">
          <w:rPr>
            <w:rStyle w:val="a6"/>
            <w:rFonts w:cs="Times New Roman"/>
            <w:b w:val="0"/>
          </w:rPr>
          <w:t xml:space="preserve">. </w:t>
        </w:r>
        <w:r w:rsidR="002D5BE5" w:rsidRPr="002D5BE5">
          <w:rPr>
            <w:rStyle w:val="a6"/>
            <w:rFonts w:cs="Times New Roman"/>
            <w:b w:val="0"/>
          </w:rPr>
          <w:t>Основные принципы формирования торговой политики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_Toc73722282 \h </w:instrText>
        </w:r>
        <w:r w:rsidRPr="002D5BE5">
          <w:rPr>
            <w:b w:val="0"/>
            <w:webHidden/>
          </w:rPr>
        </w:r>
        <w:r w:rsidRPr="002D5BE5">
          <w:rPr>
            <w:b w:val="0"/>
            <w:webHidden/>
          </w:rPr>
          <w:fldChar w:fldCharType="separate"/>
        </w:r>
        <w:r w:rsidR="002D5BE5" w:rsidRPr="002D5BE5">
          <w:rPr>
            <w:b w:val="0"/>
            <w:webHidden/>
          </w:rPr>
          <w:t>6</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3" w:history="1">
        <w:r w:rsidR="002D5BE5" w:rsidRPr="002D5BE5">
          <w:rPr>
            <w:rStyle w:val="a6"/>
            <w:rFonts w:cs="Times New Roman"/>
            <w:b w:val="0"/>
          </w:rPr>
          <w:t>1.2. Особенности национального механизма государственного регулирования внешней торговли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_Toc73722283 \h </w:instrText>
        </w:r>
        <w:r w:rsidRPr="002D5BE5">
          <w:rPr>
            <w:b w:val="0"/>
            <w:webHidden/>
          </w:rPr>
        </w:r>
        <w:r w:rsidRPr="002D5BE5">
          <w:rPr>
            <w:b w:val="0"/>
            <w:webHidden/>
          </w:rPr>
          <w:fldChar w:fldCharType="separate"/>
        </w:r>
        <w:r w:rsidR="002D5BE5" w:rsidRPr="002D5BE5">
          <w:rPr>
            <w:b w:val="0"/>
            <w:webHidden/>
          </w:rPr>
          <w:t>12</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4" w:history="1">
        <w:r w:rsidR="002D5BE5" w:rsidRPr="002D5BE5">
          <w:rPr>
            <w:rStyle w:val="a6"/>
            <w:rFonts w:cs="Times New Roman"/>
            <w:b w:val="0"/>
          </w:rPr>
          <w:t>1.3. Особенности участия Японии в международной торговле товарами и услугами.</w:t>
        </w:r>
        <w:r w:rsidR="002D5BE5" w:rsidRPr="002D5BE5">
          <w:rPr>
            <w:b w:val="0"/>
            <w:webHidden/>
          </w:rPr>
          <w:tab/>
        </w:r>
        <w:r w:rsidRPr="002D5BE5">
          <w:rPr>
            <w:b w:val="0"/>
            <w:webHidden/>
          </w:rPr>
          <w:fldChar w:fldCharType="begin"/>
        </w:r>
        <w:r w:rsidR="002D5BE5" w:rsidRPr="002D5BE5">
          <w:rPr>
            <w:b w:val="0"/>
            <w:webHidden/>
          </w:rPr>
          <w:instrText xml:space="preserve"> PAGEREF _Toc73722284 \h </w:instrText>
        </w:r>
        <w:r w:rsidRPr="002D5BE5">
          <w:rPr>
            <w:b w:val="0"/>
            <w:webHidden/>
          </w:rPr>
        </w:r>
        <w:r w:rsidRPr="002D5BE5">
          <w:rPr>
            <w:b w:val="0"/>
            <w:webHidden/>
          </w:rPr>
          <w:fldChar w:fldCharType="separate"/>
        </w:r>
        <w:r w:rsidR="002D5BE5" w:rsidRPr="002D5BE5">
          <w:rPr>
            <w:b w:val="0"/>
            <w:webHidden/>
          </w:rPr>
          <w:t>17</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5" w:history="1">
        <w:r w:rsidR="002D5BE5" w:rsidRPr="002D5BE5">
          <w:rPr>
            <w:rStyle w:val="a6"/>
            <w:rFonts w:cs="Times New Roman"/>
            <w:b w:val="0"/>
          </w:rPr>
          <w:t>Глава 2. Влияние электронной коммерции на внешнюю торговлю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_Toc73722285 \h </w:instrText>
        </w:r>
        <w:r w:rsidRPr="002D5BE5">
          <w:rPr>
            <w:b w:val="0"/>
            <w:webHidden/>
          </w:rPr>
        </w:r>
        <w:r w:rsidRPr="002D5BE5">
          <w:rPr>
            <w:b w:val="0"/>
            <w:webHidden/>
          </w:rPr>
          <w:fldChar w:fldCharType="separate"/>
        </w:r>
        <w:r w:rsidR="002D5BE5" w:rsidRPr="002D5BE5">
          <w:rPr>
            <w:b w:val="0"/>
            <w:webHidden/>
          </w:rPr>
          <w:t>29</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6" w:history="1">
        <w:r w:rsidR="002D5BE5" w:rsidRPr="002D5BE5">
          <w:rPr>
            <w:rStyle w:val="a6"/>
            <w:rFonts w:cs="Times New Roman"/>
            <w:b w:val="0"/>
          </w:rPr>
          <w:t>2.1</w:t>
        </w:r>
        <w:r w:rsidR="002D5BE5">
          <w:rPr>
            <w:rStyle w:val="a6"/>
            <w:rFonts w:cs="Times New Roman"/>
            <w:b w:val="0"/>
          </w:rPr>
          <w:t>.</w:t>
        </w:r>
        <w:r w:rsidR="002D5BE5" w:rsidRPr="002D5BE5">
          <w:rPr>
            <w:rStyle w:val="a6"/>
            <w:rFonts w:cs="Times New Roman"/>
            <w:b w:val="0"/>
          </w:rPr>
          <w:t xml:space="preserve"> Рынок электронной коммерции в Японии на современном этапе.</w:t>
        </w:r>
        <w:r w:rsidR="002D5BE5" w:rsidRPr="002D5BE5">
          <w:rPr>
            <w:b w:val="0"/>
            <w:webHidden/>
          </w:rPr>
          <w:tab/>
        </w:r>
        <w:r w:rsidRPr="002D5BE5">
          <w:rPr>
            <w:b w:val="0"/>
            <w:webHidden/>
          </w:rPr>
          <w:fldChar w:fldCharType="begin"/>
        </w:r>
        <w:r w:rsidR="002D5BE5" w:rsidRPr="002D5BE5">
          <w:rPr>
            <w:b w:val="0"/>
            <w:webHidden/>
          </w:rPr>
          <w:instrText xml:space="preserve"> PAGEREF _Toc73722286 \h </w:instrText>
        </w:r>
        <w:r w:rsidRPr="002D5BE5">
          <w:rPr>
            <w:b w:val="0"/>
            <w:webHidden/>
          </w:rPr>
        </w:r>
        <w:r w:rsidRPr="002D5BE5">
          <w:rPr>
            <w:b w:val="0"/>
            <w:webHidden/>
          </w:rPr>
          <w:fldChar w:fldCharType="separate"/>
        </w:r>
        <w:r w:rsidR="002D5BE5" w:rsidRPr="002D5BE5">
          <w:rPr>
            <w:b w:val="0"/>
            <w:webHidden/>
          </w:rPr>
          <w:t>32</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7" w:history="1">
        <w:r w:rsidR="002D5BE5" w:rsidRPr="002D5BE5">
          <w:rPr>
            <w:rStyle w:val="a6"/>
            <w:rFonts w:cs="Times New Roman"/>
            <w:b w:val="0"/>
          </w:rPr>
          <w:t>2.2</w:t>
        </w:r>
        <w:r w:rsidR="002D5BE5">
          <w:rPr>
            <w:rStyle w:val="a6"/>
            <w:rFonts w:cs="Times New Roman"/>
            <w:b w:val="0"/>
          </w:rPr>
          <w:t>.</w:t>
        </w:r>
        <w:r w:rsidR="002D5BE5" w:rsidRPr="002D5BE5">
          <w:rPr>
            <w:rStyle w:val="a6"/>
            <w:rFonts w:cs="Times New Roman"/>
            <w:b w:val="0"/>
          </w:rPr>
          <w:t xml:space="preserve"> Сегменты рынка электронной коммерции в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_Toc73722287 \h </w:instrText>
        </w:r>
        <w:r w:rsidRPr="002D5BE5">
          <w:rPr>
            <w:b w:val="0"/>
            <w:webHidden/>
          </w:rPr>
        </w:r>
        <w:r w:rsidRPr="002D5BE5">
          <w:rPr>
            <w:b w:val="0"/>
            <w:webHidden/>
          </w:rPr>
          <w:fldChar w:fldCharType="separate"/>
        </w:r>
        <w:r w:rsidR="002D5BE5" w:rsidRPr="002D5BE5">
          <w:rPr>
            <w:b w:val="0"/>
            <w:webHidden/>
          </w:rPr>
          <w:t>40</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8" w:history="1">
        <w:r w:rsidR="002D5BE5" w:rsidRPr="002D5BE5">
          <w:rPr>
            <w:rStyle w:val="a6"/>
            <w:rFonts w:cs="Times New Roman"/>
            <w:b w:val="0"/>
          </w:rPr>
          <w:t>2.3</w:t>
        </w:r>
        <w:r w:rsidR="002D5BE5">
          <w:rPr>
            <w:rStyle w:val="a6"/>
            <w:rFonts w:cs="Times New Roman"/>
            <w:b w:val="0"/>
          </w:rPr>
          <w:t>.</w:t>
        </w:r>
        <w:r w:rsidR="002D5BE5" w:rsidRPr="002D5BE5">
          <w:rPr>
            <w:rStyle w:val="a6"/>
            <w:rFonts w:cs="Times New Roman"/>
            <w:b w:val="0"/>
          </w:rPr>
          <w:t xml:space="preserve"> Проблемы и тенденции развития рынка электронной коммерции в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_Toc73722288 \h </w:instrText>
        </w:r>
        <w:r w:rsidRPr="002D5BE5">
          <w:rPr>
            <w:b w:val="0"/>
            <w:webHidden/>
          </w:rPr>
        </w:r>
        <w:r w:rsidRPr="002D5BE5">
          <w:rPr>
            <w:b w:val="0"/>
            <w:webHidden/>
          </w:rPr>
          <w:fldChar w:fldCharType="separate"/>
        </w:r>
        <w:r w:rsidR="002D5BE5" w:rsidRPr="002D5BE5">
          <w:rPr>
            <w:b w:val="0"/>
            <w:webHidden/>
          </w:rPr>
          <w:t>43</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89" w:history="1">
        <w:r w:rsidR="002D5BE5" w:rsidRPr="002D5BE5">
          <w:rPr>
            <w:rStyle w:val="a6"/>
            <w:rFonts w:cs="Times New Roman"/>
            <w:b w:val="0"/>
          </w:rPr>
          <w:t>Глава 3. Проблемы и тенденции развития внешней торговли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_Toc73722289 \h </w:instrText>
        </w:r>
        <w:r w:rsidRPr="002D5BE5">
          <w:rPr>
            <w:b w:val="0"/>
            <w:webHidden/>
          </w:rPr>
        </w:r>
        <w:r w:rsidRPr="002D5BE5">
          <w:rPr>
            <w:b w:val="0"/>
            <w:webHidden/>
          </w:rPr>
          <w:fldChar w:fldCharType="separate"/>
        </w:r>
        <w:r w:rsidR="002D5BE5" w:rsidRPr="002D5BE5">
          <w:rPr>
            <w:b w:val="0"/>
            <w:webHidden/>
          </w:rPr>
          <w:t>46</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0" w:history="1">
        <w:r w:rsidR="002D5BE5" w:rsidRPr="002D5BE5">
          <w:rPr>
            <w:rStyle w:val="a6"/>
            <w:rFonts w:cs="Times New Roman"/>
            <w:b w:val="0"/>
          </w:rPr>
          <w:t>3.1</w:t>
        </w:r>
        <w:r w:rsidR="002D5BE5">
          <w:rPr>
            <w:rStyle w:val="a6"/>
            <w:rFonts w:cs="Times New Roman"/>
            <w:b w:val="0"/>
          </w:rPr>
          <w:t>.</w:t>
        </w:r>
        <w:r w:rsidR="002D5BE5" w:rsidRPr="002D5BE5">
          <w:rPr>
            <w:rStyle w:val="a6"/>
            <w:rFonts w:cs="Times New Roman"/>
            <w:b w:val="0"/>
          </w:rPr>
          <w:t xml:space="preserve"> Проблемы внешней торговли Японии</w:t>
        </w:r>
        <w:r w:rsidR="002D5BE5" w:rsidRPr="002D5BE5">
          <w:rPr>
            <w:b w:val="0"/>
            <w:webHidden/>
          </w:rPr>
          <w:tab/>
        </w:r>
        <w:r w:rsidRPr="002D5BE5">
          <w:rPr>
            <w:b w:val="0"/>
            <w:webHidden/>
          </w:rPr>
          <w:fldChar w:fldCharType="begin"/>
        </w:r>
        <w:r w:rsidR="002D5BE5" w:rsidRPr="002D5BE5">
          <w:rPr>
            <w:b w:val="0"/>
            <w:webHidden/>
          </w:rPr>
          <w:instrText xml:space="preserve"> PAGEREF _Toc73722290 \h </w:instrText>
        </w:r>
        <w:r w:rsidRPr="002D5BE5">
          <w:rPr>
            <w:b w:val="0"/>
            <w:webHidden/>
          </w:rPr>
        </w:r>
        <w:r w:rsidRPr="002D5BE5">
          <w:rPr>
            <w:b w:val="0"/>
            <w:webHidden/>
          </w:rPr>
          <w:fldChar w:fldCharType="separate"/>
        </w:r>
        <w:r w:rsidR="002D5BE5" w:rsidRPr="002D5BE5">
          <w:rPr>
            <w:b w:val="0"/>
            <w:webHidden/>
          </w:rPr>
          <w:t>46</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1" w:history="1">
        <w:r w:rsidR="002D5BE5" w:rsidRPr="002D5BE5">
          <w:rPr>
            <w:rStyle w:val="a6"/>
            <w:rFonts w:cs="Times New Roman"/>
            <w:b w:val="0"/>
          </w:rPr>
          <w:t>3.2</w:t>
        </w:r>
        <w:r w:rsidR="002D5BE5">
          <w:rPr>
            <w:rStyle w:val="a6"/>
            <w:rFonts w:cs="Times New Roman"/>
            <w:b w:val="0"/>
          </w:rPr>
          <w:t>.</w:t>
        </w:r>
        <w:r w:rsidR="002D5BE5" w:rsidRPr="002D5BE5">
          <w:rPr>
            <w:rStyle w:val="a6"/>
            <w:rFonts w:cs="Times New Roman"/>
            <w:b w:val="0"/>
          </w:rPr>
          <w:t xml:space="preserve"> SWOT-анализ конкурентоспособности Японии в системе современных международных торговых отношений</w:t>
        </w:r>
        <w:r w:rsidR="002D5BE5" w:rsidRPr="002D5BE5">
          <w:rPr>
            <w:b w:val="0"/>
            <w:webHidden/>
          </w:rPr>
          <w:tab/>
        </w:r>
        <w:r w:rsidRPr="002D5BE5">
          <w:rPr>
            <w:b w:val="0"/>
            <w:webHidden/>
          </w:rPr>
          <w:fldChar w:fldCharType="begin"/>
        </w:r>
        <w:r w:rsidR="002D5BE5" w:rsidRPr="002D5BE5">
          <w:rPr>
            <w:b w:val="0"/>
            <w:webHidden/>
          </w:rPr>
          <w:instrText xml:space="preserve"> PAGEREF _Toc73722291 \h </w:instrText>
        </w:r>
        <w:r w:rsidRPr="002D5BE5">
          <w:rPr>
            <w:b w:val="0"/>
            <w:webHidden/>
          </w:rPr>
        </w:r>
        <w:r w:rsidRPr="002D5BE5">
          <w:rPr>
            <w:b w:val="0"/>
            <w:webHidden/>
          </w:rPr>
          <w:fldChar w:fldCharType="separate"/>
        </w:r>
        <w:r w:rsidR="002D5BE5" w:rsidRPr="002D5BE5">
          <w:rPr>
            <w:b w:val="0"/>
            <w:webHidden/>
          </w:rPr>
          <w:t>50</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2" w:history="1">
        <w:r w:rsidR="002D5BE5" w:rsidRPr="002D5BE5">
          <w:rPr>
            <w:rStyle w:val="a6"/>
            <w:rFonts w:cs="Times New Roman"/>
            <w:b w:val="0"/>
          </w:rPr>
          <w:t>3.3</w:t>
        </w:r>
        <w:r w:rsidR="002D5BE5">
          <w:rPr>
            <w:rStyle w:val="a6"/>
            <w:rFonts w:cs="Times New Roman"/>
            <w:b w:val="0"/>
          </w:rPr>
          <w:t>.</w:t>
        </w:r>
        <w:r w:rsidR="002D5BE5" w:rsidRPr="002D5BE5">
          <w:rPr>
            <w:rStyle w:val="a6"/>
            <w:rFonts w:cs="Times New Roman"/>
            <w:b w:val="0"/>
          </w:rPr>
          <w:t xml:space="preserve"> Основные тенденции развития японско-российского торгового сотрудничества.</w:t>
        </w:r>
        <w:r w:rsidR="002D5BE5" w:rsidRPr="002D5BE5">
          <w:rPr>
            <w:b w:val="0"/>
            <w:webHidden/>
          </w:rPr>
          <w:tab/>
        </w:r>
        <w:r w:rsidRPr="002D5BE5">
          <w:rPr>
            <w:b w:val="0"/>
            <w:webHidden/>
          </w:rPr>
          <w:fldChar w:fldCharType="begin"/>
        </w:r>
        <w:r w:rsidR="002D5BE5" w:rsidRPr="002D5BE5">
          <w:rPr>
            <w:b w:val="0"/>
            <w:webHidden/>
          </w:rPr>
          <w:instrText xml:space="preserve"> PAGEREF _Toc73722292 \h </w:instrText>
        </w:r>
        <w:r w:rsidRPr="002D5BE5">
          <w:rPr>
            <w:b w:val="0"/>
            <w:webHidden/>
          </w:rPr>
        </w:r>
        <w:r w:rsidRPr="002D5BE5">
          <w:rPr>
            <w:b w:val="0"/>
            <w:webHidden/>
          </w:rPr>
          <w:fldChar w:fldCharType="separate"/>
        </w:r>
        <w:r w:rsidR="002D5BE5" w:rsidRPr="002D5BE5">
          <w:rPr>
            <w:b w:val="0"/>
            <w:webHidden/>
          </w:rPr>
          <w:t>54</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3" w:history="1">
        <w:r w:rsidR="002D5BE5" w:rsidRPr="002D5BE5">
          <w:rPr>
            <w:rStyle w:val="a6"/>
            <w:rFonts w:cs="Times New Roman"/>
            <w:b w:val="0"/>
          </w:rPr>
          <w:t>Заключение</w:t>
        </w:r>
        <w:r w:rsidR="002D5BE5" w:rsidRPr="002D5BE5">
          <w:rPr>
            <w:b w:val="0"/>
            <w:webHidden/>
          </w:rPr>
          <w:tab/>
        </w:r>
        <w:r w:rsidRPr="002D5BE5">
          <w:rPr>
            <w:b w:val="0"/>
            <w:webHidden/>
          </w:rPr>
          <w:fldChar w:fldCharType="begin"/>
        </w:r>
        <w:r w:rsidR="002D5BE5" w:rsidRPr="002D5BE5">
          <w:rPr>
            <w:b w:val="0"/>
            <w:webHidden/>
          </w:rPr>
          <w:instrText xml:space="preserve"> PAGEREF _Toc73722293 \h </w:instrText>
        </w:r>
        <w:r w:rsidRPr="002D5BE5">
          <w:rPr>
            <w:b w:val="0"/>
            <w:webHidden/>
          </w:rPr>
        </w:r>
        <w:r w:rsidRPr="002D5BE5">
          <w:rPr>
            <w:b w:val="0"/>
            <w:webHidden/>
          </w:rPr>
          <w:fldChar w:fldCharType="separate"/>
        </w:r>
        <w:r w:rsidR="002D5BE5" w:rsidRPr="002D5BE5">
          <w:rPr>
            <w:b w:val="0"/>
            <w:webHidden/>
          </w:rPr>
          <w:t>61</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4" w:history="1">
        <w:r w:rsidR="002D5BE5" w:rsidRPr="002D5BE5">
          <w:rPr>
            <w:rStyle w:val="a6"/>
            <w:rFonts w:cs="Times New Roman"/>
            <w:b w:val="0"/>
          </w:rPr>
          <w:t>Список литературы</w:t>
        </w:r>
        <w:r w:rsidR="002D5BE5" w:rsidRPr="002D5BE5">
          <w:rPr>
            <w:b w:val="0"/>
            <w:webHidden/>
          </w:rPr>
          <w:tab/>
        </w:r>
        <w:r w:rsidRPr="002D5BE5">
          <w:rPr>
            <w:b w:val="0"/>
            <w:webHidden/>
          </w:rPr>
          <w:fldChar w:fldCharType="begin"/>
        </w:r>
        <w:r w:rsidR="002D5BE5" w:rsidRPr="002D5BE5">
          <w:rPr>
            <w:b w:val="0"/>
            <w:webHidden/>
          </w:rPr>
          <w:instrText xml:space="preserve"> PAGEREF _Toc73722294 \h </w:instrText>
        </w:r>
        <w:r w:rsidRPr="002D5BE5">
          <w:rPr>
            <w:b w:val="0"/>
            <w:webHidden/>
          </w:rPr>
        </w:r>
        <w:r w:rsidRPr="002D5BE5">
          <w:rPr>
            <w:b w:val="0"/>
            <w:webHidden/>
          </w:rPr>
          <w:fldChar w:fldCharType="separate"/>
        </w:r>
        <w:r w:rsidR="002D5BE5" w:rsidRPr="002D5BE5">
          <w:rPr>
            <w:b w:val="0"/>
            <w:webHidden/>
          </w:rPr>
          <w:t>64</w:t>
        </w:r>
        <w:r w:rsidRPr="002D5BE5">
          <w:rPr>
            <w:b w:val="0"/>
            <w:webHidden/>
          </w:rPr>
          <w:fldChar w:fldCharType="end"/>
        </w:r>
      </w:hyperlink>
    </w:p>
    <w:p w:rsidR="002D5BE5" w:rsidRPr="002D5BE5" w:rsidRDefault="006252EF" w:rsidP="00350C19">
      <w:pPr>
        <w:pStyle w:val="12"/>
        <w:spacing w:line="360" w:lineRule="auto"/>
        <w:rPr>
          <w:rFonts w:asciiTheme="minorHAnsi" w:eastAsiaTheme="minorEastAsia" w:hAnsiTheme="minorHAnsi"/>
          <w:b w:val="0"/>
          <w:sz w:val="22"/>
          <w:lang w:eastAsia="ru-RU"/>
        </w:rPr>
      </w:pPr>
      <w:hyperlink w:anchor="_Toc73722295" w:history="1">
        <w:r w:rsidR="002D5BE5" w:rsidRPr="002D5BE5">
          <w:rPr>
            <w:rStyle w:val="a6"/>
            <w:rFonts w:cs="Times New Roman"/>
            <w:b w:val="0"/>
          </w:rPr>
          <w:t>Приложение</w:t>
        </w:r>
        <w:r w:rsidR="002D5BE5" w:rsidRPr="002D5BE5">
          <w:rPr>
            <w:b w:val="0"/>
            <w:webHidden/>
          </w:rPr>
          <w:tab/>
        </w:r>
        <w:r w:rsidRPr="002D5BE5">
          <w:rPr>
            <w:b w:val="0"/>
            <w:webHidden/>
          </w:rPr>
          <w:fldChar w:fldCharType="begin"/>
        </w:r>
        <w:r w:rsidR="002D5BE5" w:rsidRPr="002D5BE5">
          <w:rPr>
            <w:b w:val="0"/>
            <w:webHidden/>
          </w:rPr>
          <w:instrText xml:space="preserve"> PAGEREF _Toc73722295 \h </w:instrText>
        </w:r>
        <w:r w:rsidRPr="002D5BE5">
          <w:rPr>
            <w:b w:val="0"/>
            <w:webHidden/>
          </w:rPr>
        </w:r>
        <w:r w:rsidRPr="002D5BE5">
          <w:rPr>
            <w:b w:val="0"/>
            <w:webHidden/>
          </w:rPr>
          <w:fldChar w:fldCharType="separate"/>
        </w:r>
        <w:r w:rsidR="002D5BE5" w:rsidRPr="002D5BE5">
          <w:rPr>
            <w:b w:val="0"/>
            <w:webHidden/>
          </w:rPr>
          <w:t>67</w:t>
        </w:r>
        <w:r w:rsidRPr="002D5BE5">
          <w:rPr>
            <w:b w:val="0"/>
            <w:webHidden/>
          </w:rPr>
          <w:fldChar w:fldCharType="end"/>
        </w:r>
      </w:hyperlink>
    </w:p>
    <w:p w:rsidR="00B86A15" w:rsidRDefault="006252EF" w:rsidP="00350C19">
      <w:pPr>
        <w:spacing w:after="0" w:line="360" w:lineRule="auto"/>
        <w:rPr>
          <w:rFonts w:ascii="Times New Roman" w:hAnsi="Times New Roman"/>
          <w:sz w:val="28"/>
        </w:rPr>
      </w:pPr>
      <w:r w:rsidRPr="00B66823">
        <w:rPr>
          <w:rFonts w:ascii="Times New Roman" w:hAnsi="Times New Roman"/>
          <w:sz w:val="28"/>
        </w:rPr>
        <w:fldChar w:fldCharType="end"/>
      </w:r>
    </w:p>
    <w:p w:rsidR="006E0D91" w:rsidRDefault="006E0D91" w:rsidP="00350C19">
      <w:pPr>
        <w:spacing w:after="0" w:line="360" w:lineRule="auto"/>
        <w:rPr>
          <w:rFonts w:ascii="Times New Roman" w:hAnsi="Times New Roman"/>
          <w:sz w:val="28"/>
        </w:rPr>
      </w:pPr>
    </w:p>
    <w:p w:rsidR="009841B1" w:rsidRPr="00B86A15" w:rsidRDefault="009841B1" w:rsidP="00B86A15"/>
    <w:p w:rsidR="00BA4D37" w:rsidRPr="00754939" w:rsidRDefault="00BA4D37" w:rsidP="00754939">
      <w:pPr>
        <w:pStyle w:val="1"/>
        <w:spacing w:before="0" w:line="360" w:lineRule="auto"/>
        <w:jc w:val="center"/>
        <w:rPr>
          <w:rFonts w:ascii="Times New Roman" w:hAnsi="Times New Roman" w:cs="Times New Roman"/>
          <w:b/>
          <w:color w:val="auto"/>
          <w:sz w:val="28"/>
          <w:szCs w:val="28"/>
        </w:rPr>
      </w:pPr>
      <w:bookmarkStart w:id="2" w:name="_Toc72672742"/>
      <w:bookmarkStart w:id="3" w:name="_Toc72673026"/>
      <w:bookmarkStart w:id="4" w:name="_Toc73722280"/>
      <w:r w:rsidRPr="003864A1">
        <w:rPr>
          <w:rFonts w:ascii="Times New Roman" w:hAnsi="Times New Roman" w:cs="Times New Roman"/>
          <w:b/>
          <w:color w:val="auto"/>
          <w:sz w:val="28"/>
          <w:szCs w:val="28"/>
        </w:rPr>
        <w:lastRenderedPageBreak/>
        <w:t>Введение</w:t>
      </w:r>
      <w:bookmarkEnd w:id="0"/>
      <w:bookmarkEnd w:id="1"/>
      <w:bookmarkEnd w:id="2"/>
      <w:bookmarkEnd w:id="3"/>
      <w:bookmarkEnd w:id="4"/>
    </w:p>
    <w:p w:rsidR="00BA4D37" w:rsidRDefault="00BA4D37" w:rsidP="00754939">
      <w:pPr>
        <w:spacing w:after="0" w:line="360" w:lineRule="auto"/>
        <w:ind w:firstLine="709"/>
        <w:jc w:val="both"/>
        <w:rPr>
          <w:rFonts w:ascii="Times New Roman" w:hAnsi="Times New Roman" w:cs="Times New Roman"/>
          <w:color w:val="000000" w:themeColor="text1"/>
          <w:sz w:val="28"/>
          <w:szCs w:val="28"/>
        </w:rPr>
      </w:pPr>
      <w:r w:rsidRPr="00BA4D37">
        <w:rPr>
          <w:rFonts w:ascii="Times New Roman" w:hAnsi="Times New Roman" w:cs="Times New Roman"/>
          <w:color w:val="000000" w:themeColor="text1"/>
          <w:sz w:val="28"/>
          <w:szCs w:val="28"/>
        </w:rPr>
        <w:t>Невозможно представить современный мир без внешнеторгового взаимодействия между странами, система международных экономических</w:t>
      </w:r>
      <w:r w:rsidR="00235944">
        <w:rPr>
          <w:rFonts w:ascii="Times New Roman" w:hAnsi="Times New Roman" w:cs="Times New Roman"/>
          <w:color w:val="000000" w:themeColor="text1"/>
          <w:sz w:val="28"/>
          <w:szCs w:val="28"/>
        </w:rPr>
        <w:t xml:space="preserve"> и торговых</w:t>
      </w:r>
      <w:r w:rsidRPr="00BA4D37">
        <w:rPr>
          <w:rFonts w:ascii="Times New Roman" w:hAnsi="Times New Roman" w:cs="Times New Roman"/>
          <w:color w:val="000000" w:themeColor="text1"/>
          <w:sz w:val="28"/>
          <w:szCs w:val="28"/>
        </w:rPr>
        <w:t xml:space="preserve"> отношений находится в стадии постоянного динамичного развития.</w:t>
      </w:r>
    </w:p>
    <w:p w:rsidR="00E77950" w:rsidRDefault="00E77950" w:rsidP="00E77950">
      <w:pPr>
        <w:spacing w:after="0" w:line="360" w:lineRule="auto"/>
        <w:ind w:firstLine="708"/>
        <w:jc w:val="both"/>
        <w:rPr>
          <w:rFonts w:ascii="Times New Roman" w:hAnsi="Times New Roman" w:cs="Times New Roman"/>
          <w:sz w:val="28"/>
          <w:szCs w:val="28"/>
        </w:rPr>
      </w:pPr>
      <w:r w:rsidRPr="00554A49">
        <w:rPr>
          <w:rFonts w:ascii="Times New Roman" w:hAnsi="Times New Roman" w:cs="Times New Roman"/>
          <w:sz w:val="28"/>
          <w:szCs w:val="28"/>
        </w:rPr>
        <w:t xml:space="preserve">Япония давно интегрирована в </w:t>
      </w:r>
      <w:r>
        <w:rPr>
          <w:rFonts w:ascii="Times New Roman" w:hAnsi="Times New Roman" w:cs="Times New Roman"/>
          <w:sz w:val="28"/>
          <w:szCs w:val="28"/>
        </w:rPr>
        <w:t>международную торговлю</w:t>
      </w:r>
      <w:r w:rsidRPr="00554A49">
        <w:rPr>
          <w:rFonts w:ascii="Times New Roman" w:hAnsi="Times New Roman" w:cs="Times New Roman"/>
          <w:sz w:val="28"/>
          <w:szCs w:val="28"/>
        </w:rPr>
        <w:t>. Она является крупнейшим импортером сырья, из-за практически полного его отсутствия на территории страны.</w:t>
      </w:r>
    </w:p>
    <w:p w:rsidR="00E77950" w:rsidRDefault="00E77950" w:rsidP="00E779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Население Японии в основном занято в городских крупных либо малых предприятиях, а аграрный сектор развит относительно слабо, не играя передовой роли в экономике и внешней торговли страны. В Японии значительную роль играет образовательный сектор. </w:t>
      </w:r>
    </w:p>
    <w:p w:rsidR="00E77950" w:rsidRPr="00E77950" w:rsidRDefault="00E77950" w:rsidP="00E779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Частное предпринимательство одно из наиболее развитых секторов японской экономики, при этом государство уделяет меньшее внимание промышленному секторы страны. Так, роль малого и среднего бизнеса велика, о чём говорит высокая доля подобных предприятий (95%), а также практически две трети населения занято именно в данной сфере. </w:t>
      </w:r>
    </w:p>
    <w:p w:rsidR="00E77950" w:rsidRPr="00E77950" w:rsidRDefault="00E77950" w:rsidP="00E77950">
      <w:pPr>
        <w:spacing w:after="0" w:line="360" w:lineRule="auto"/>
        <w:ind w:firstLine="708"/>
        <w:jc w:val="both"/>
        <w:rPr>
          <w:rFonts w:ascii="Times New Roman" w:hAnsi="Times New Roman" w:cs="Times New Roman"/>
          <w:color w:val="000000" w:themeColor="text1"/>
          <w:sz w:val="28"/>
          <w:szCs w:val="28"/>
        </w:rPr>
      </w:pPr>
      <w:r w:rsidRPr="00E77950">
        <w:rPr>
          <w:rFonts w:ascii="Times New Roman" w:hAnsi="Times New Roman" w:cs="Times New Roman"/>
          <w:color w:val="000000" w:themeColor="text1"/>
          <w:sz w:val="28"/>
          <w:szCs w:val="28"/>
        </w:rPr>
        <w:t>Страна бедна полезными ископаемыми, однако ведется добыча каменного угля, свинцовых и цинковых руд, нефти, серы, известняков. Ресурсы собственных месторождений малы, поэтому Япония — крупнейший импортер сырья.</w:t>
      </w:r>
    </w:p>
    <w:p w:rsidR="00E77950" w:rsidRDefault="00E77950" w:rsidP="00E77950">
      <w:pPr>
        <w:spacing w:after="0" w:line="360" w:lineRule="auto"/>
        <w:ind w:firstLine="708"/>
        <w:jc w:val="both"/>
        <w:rPr>
          <w:rFonts w:ascii="Times New Roman" w:hAnsi="Times New Roman" w:cs="Times New Roman"/>
          <w:color w:val="000000" w:themeColor="text1"/>
          <w:sz w:val="28"/>
          <w:szCs w:val="28"/>
        </w:rPr>
      </w:pPr>
      <w:r w:rsidRPr="00E77950">
        <w:rPr>
          <w:rFonts w:ascii="Times New Roman" w:hAnsi="Times New Roman" w:cs="Times New Roman"/>
          <w:color w:val="000000" w:themeColor="text1"/>
          <w:sz w:val="28"/>
          <w:szCs w:val="28"/>
        </w:rPr>
        <w:t>Примерно 2/3 территории, в основном горные районы, покрыто лесами (причем более половины лесов — искусственные насаждения). На северном Хоккайдо преобладают хвойные леса, на центральном Хонсю и юге Хоккайдо — смешанные, а на юге — субтропические муссонные леса.</w:t>
      </w:r>
    </w:p>
    <w:p w:rsidR="00235944" w:rsidRDefault="00235944" w:rsidP="00754939">
      <w:pPr>
        <w:spacing w:after="0" w:line="360" w:lineRule="auto"/>
        <w:ind w:firstLine="708"/>
        <w:jc w:val="both"/>
        <w:rPr>
          <w:rFonts w:ascii="Times New Roman" w:hAnsi="Times New Roman" w:cs="Times New Roman"/>
          <w:sz w:val="28"/>
          <w:szCs w:val="28"/>
        </w:rPr>
      </w:pPr>
      <w:r w:rsidRPr="00E74CE7">
        <w:rPr>
          <w:rFonts w:ascii="Times New Roman" w:hAnsi="Times New Roman" w:cs="Times New Roman"/>
          <w:b/>
          <w:sz w:val="28"/>
          <w:szCs w:val="28"/>
        </w:rPr>
        <w:t xml:space="preserve">Актуальность </w:t>
      </w:r>
      <w:r w:rsidRPr="00554A49">
        <w:rPr>
          <w:rFonts w:ascii="Times New Roman" w:hAnsi="Times New Roman" w:cs="Times New Roman"/>
          <w:sz w:val="28"/>
          <w:szCs w:val="28"/>
        </w:rPr>
        <w:t>заключается в том, что Япония является одной из самых развитых экономик мира, имеет огромное количество торговых партнеров и занимает высо</w:t>
      </w:r>
      <w:r w:rsidR="00E74CE7">
        <w:rPr>
          <w:rFonts w:ascii="Times New Roman" w:hAnsi="Times New Roman" w:cs="Times New Roman"/>
          <w:sz w:val="28"/>
          <w:szCs w:val="28"/>
        </w:rPr>
        <w:t xml:space="preserve">кие позиции в мировых рейтингах, в связи с этим является </w:t>
      </w:r>
      <w:r w:rsidR="0076634E">
        <w:rPr>
          <w:rFonts w:ascii="Times New Roman" w:hAnsi="Times New Roman" w:cs="Times New Roman"/>
          <w:sz w:val="28"/>
          <w:szCs w:val="28"/>
        </w:rPr>
        <w:t>одной из ключевых стран на международной</w:t>
      </w:r>
      <w:r w:rsidR="00143C8F">
        <w:rPr>
          <w:rFonts w:ascii="Times New Roman" w:hAnsi="Times New Roman" w:cs="Times New Roman"/>
          <w:sz w:val="28"/>
          <w:szCs w:val="28"/>
        </w:rPr>
        <w:t xml:space="preserve"> </w:t>
      </w:r>
      <w:r w:rsidR="0076634E">
        <w:rPr>
          <w:rFonts w:ascii="Times New Roman" w:hAnsi="Times New Roman" w:cs="Times New Roman"/>
          <w:sz w:val="28"/>
          <w:szCs w:val="28"/>
        </w:rPr>
        <w:t>торговой арене и может оказывать влияние на ее функционирование.</w:t>
      </w:r>
    </w:p>
    <w:p w:rsidR="00235944" w:rsidRPr="004106E2" w:rsidRDefault="00235944" w:rsidP="004106E2">
      <w:pPr>
        <w:spacing w:after="0" w:line="360" w:lineRule="auto"/>
        <w:ind w:firstLine="708"/>
        <w:jc w:val="both"/>
        <w:rPr>
          <w:rFonts w:ascii="Times New Roman" w:hAnsi="Times New Roman" w:cs="Times New Roman"/>
          <w:sz w:val="28"/>
          <w:szCs w:val="28"/>
        </w:rPr>
      </w:pPr>
      <w:r w:rsidRPr="00235944">
        <w:rPr>
          <w:rFonts w:ascii="Times New Roman" w:hAnsi="Times New Roman" w:cs="Times New Roman"/>
          <w:b/>
          <w:sz w:val="28"/>
          <w:szCs w:val="28"/>
        </w:rPr>
        <w:lastRenderedPageBreak/>
        <w:t>Целью выпускной квалификационной работы</w:t>
      </w:r>
      <w:r w:rsidR="00F94876">
        <w:rPr>
          <w:rFonts w:ascii="Times New Roman" w:hAnsi="Times New Roman" w:cs="Times New Roman"/>
          <w:sz w:val="28"/>
          <w:szCs w:val="28"/>
        </w:rPr>
        <w:t xml:space="preserve"> являе</w:t>
      </w:r>
      <w:r w:rsidRPr="00235944">
        <w:rPr>
          <w:rFonts w:ascii="Times New Roman" w:hAnsi="Times New Roman" w:cs="Times New Roman"/>
          <w:sz w:val="28"/>
          <w:szCs w:val="28"/>
        </w:rPr>
        <w:t>тся анализ</w:t>
      </w:r>
      <w:r w:rsidR="00143C8F">
        <w:rPr>
          <w:rFonts w:ascii="Times New Roman" w:hAnsi="Times New Roman" w:cs="Times New Roman"/>
          <w:sz w:val="28"/>
          <w:szCs w:val="28"/>
        </w:rPr>
        <w:t xml:space="preserve"> </w:t>
      </w:r>
      <w:r w:rsidR="00F94876">
        <w:rPr>
          <w:rFonts w:ascii="Times New Roman" w:hAnsi="Times New Roman" w:cs="Times New Roman"/>
          <w:sz w:val="28"/>
          <w:szCs w:val="28"/>
        </w:rPr>
        <w:t>проводимой Японией современной внешнеторговой политики</w:t>
      </w:r>
      <w:r w:rsidRPr="00235944">
        <w:rPr>
          <w:rFonts w:ascii="Times New Roman" w:hAnsi="Times New Roman" w:cs="Times New Roman"/>
          <w:sz w:val="28"/>
          <w:szCs w:val="28"/>
        </w:rPr>
        <w:t>.</w:t>
      </w:r>
      <w:r w:rsidR="004106E2">
        <w:rPr>
          <w:rFonts w:ascii="Times New Roman" w:hAnsi="Times New Roman" w:cs="Times New Roman"/>
          <w:sz w:val="28"/>
          <w:szCs w:val="28"/>
        </w:rPr>
        <w:t xml:space="preserve"> В </w:t>
      </w:r>
      <w:r w:rsidRPr="004106E2">
        <w:rPr>
          <w:rFonts w:ascii="Times New Roman" w:hAnsi="Times New Roman" w:cs="Times New Roman"/>
          <w:sz w:val="28"/>
          <w:szCs w:val="28"/>
        </w:rPr>
        <w:t>соответствии с поставленной целью были сформулированы следующие задачи выпускной квалификационной работы:</w:t>
      </w:r>
    </w:p>
    <w:p w:rsidR="00235944" w:rsidRPr="00F94876" w:rsidRDefault="00235944" w:rsidP="00754939">
      <w:pPr>
        <w:pStyle w:val="ae"/>
        <w:numPr>
          <w:ilvl w:val="0"/>
          <w:numId w:val="19"/>
        </w:numPr>
        <w:spacing w:after="0" w:line="360" w:lineRule="auto"/>
        <w:jc w:val="both"/>
        <w:rPr>
          <w:rFonts w:ascii="Times New Roman" w:hAnsi="Times New Roman" w:cs="Times New Roman"/>
          <w:sz w:val="28"/>
          <w:szCs w:val="28"/>
        </w:rPr>
      </w:pPr>
      <w:r w:rsidRPr="00F94876">
        <w:rPr>
          <w:rFonts w:ascii="Times New Roman" w:hAnsi="Times New Roman" w:cs="Times New Roman"/>
          <w:sz w:val="28"/>
          <w:szCs w:val="28"/>
        </w:rPr>
        <w:t xml:space="preserve">Рассмотреть основные </w:t>
      </w:r>
      <w:r w:rsidR="004106E2">
        <w:rPr>
          <w:rFonts w:ascii="Times New Roman" w:hAnsi="Times New Roman" w:cs="Times New Roman"/>
          <w:sz w:val="28"/>
          <w:szCs w:val="28"/>
        </w:rPr>
        <w:t>особенности участия Японии на международной торговой арене.</w:t>
      </w:r>
    </w:p>
    <w:p w:rsidR="00235944" w:rsidRPr="00F94876" w:rsidRDefault="00235944" w:rsidP="00754939">
      <w:pPr>
        <w:pStyle w:val="ae"/>
        <w:numPr>
          <w:ilvl w:val="0"/>
          <w:numId w:val="19"/>
        </w:numPr>
        <w:spacing w:after="0" w:line="360" w:lineRule="auto"/>
        <w:jc w:val="both"/>
        <w:rPr>
          <w:rFonts w:ascii="Times New Roman" w:hAnsi="Times New Roman" w:cs="Times New Roman"/>
          <w:sz w:val="28"/>
          <w:szCs w:val="28"/>
        </w:rPr>
      </w:pPr>
      <w:r w:rsidRPr="00F94876">
        <w:rPr>
          <w:rFonts w:ascii="Times New Roman" w:hAnsi="Times New Roman" w:cs="Times New Roman"/>
          <w:sz w:val="28"/>
          <w:szCs w:val="28"/>
        </w:rPr>
        <w:t xml:space="preserve">Провести анализ </w:t>
      </w:r>
      <w:r w:rsidR="00F94876" w:rsidRPr="00F94876">
        <w:rPr>
          <w:rFonts w:ascii="Times New Roman" w:hAnsi="Times New Roman" w:cs="Times New Roman"/>
          <w:sz w:val="28"/>
          <w:szCs w:val="28"/>
        </w:rPr>
        <w:t>внешнеторговой политики Японии</w:t>
      </w:r>
      <w:r w:rsidR="004106E2">
        <w:rPr>
          <w:rFonts w:ascii="Times New Roman" w:hAnsi="Times New Roman" w:cs="Times New Roman"/>
          <w:sz w:val="28"/>
          <w:szCs w:val="28"/>
        </w:rPr>
        <w:t>.</w:t>
      </w:r>
    </w:p>
    <w:p w:rsidR="00235944" w:rsidRPr="00F94876" w:rsidRDefault="00235944" w:rsidP="00754939">
      <w:pPr>
        <w:pStyle w:val="ae"/>
        <w:numPr>
          <w:ilvl w:val="0"/>
          <w:numId w:val="19"/>
        </w:numPr>
        <w:spacing w:after="0" w:line="360" w:lineRule="auto"/>
        <w:jc w:val="both"/>
        <w:rPr>
          <w:rFonts w:ascii="Times New Roman" w:hAnsi="Times New Roman" w:cs="Times New Roman"/>
          <w:sz w:val="28"/>
          <w:szCs w:val="28"/>
        </w:rPr>
      </w:pPr>
      <w:r w:rsidRPr="00F94876">
        <w:rPr>
          <w:rFonts w:ascii="Times New Roman" w:hAnsi="Times New Roman" w:cs="Times New Roman"/>
          <w:sz w:val="28"/>
          <w:szCs w:val="28"/>
        </w:rPr>
        <w:t xml:space="preserve">Определить роль </w:t>
      </w:r>
      <w:r w:rsidR="00F94876" w:rsidRPr="00F94876">
        <w:rPr>
          <w:rFonts w:ascii="Times New Roman" w:hAnsi="Times New Roman" w:cs="Times New Roman"/>
          <w:sz w:val="28"/>
          <w:szCs w:val="28"/>
        </w:rPr>
        <w:t>Японии в системе современных торговых отношениях</w:t>
      </w:r>
    </w:p>
    <w:p w:rsidR="00235944" w:rsidRPr="00F94876" w:rsidRDefault="00235944" w:rsidP="00754939">
      <w:pPr>
        <w:pStyle w:val="ae"/>
        <w:numPr>
          <w:ilvl w:val="0"/>
          <w:numId w:val="19"/>
        </w:numPr>
        <w:spacing w:after="0" w:line="360" w:lineRule="auto"/>
        <w:jc w:val="both"/>
        <w:rPr>
          <w:rFonts w:ascii="Times New Roman" w:hAnsi="Times New Roman" w:cs="Times New Roman"/>
          <w:sz w:val="28"/>
          <w:szCs w:val="28"/>
        </w:rPr>
      </w:pPr>
      <w:r w:rsidRPr="00F94876">
        <w:rPr>
          <w:rFonts w:ascii="Times New Roman" w:hAnsi="Times New Roman" w:cs="Times New Roman"/>
          <w:sz w:val="28"/>
          <w:szCs w:val="28"/>
        </w:rPr>
        <w:t xml:space="preserve">Проанализировать </w:t>
      </w:r>
      <w:r w:rsidR="00F94876" w:rsidRPr="00F94876">
        <w:rPr>
          <w:rFonts w:ascii="Times New Roman" w:hAnsi="Times New Roman" w:cs="Times New Roman"/>
          <w:sz w:val="28"/>
          <w:szCs w:val="28"/>
        </w:rPr>
        <w:t>влияние электронной коммерции на внешнюю торговлю Японии</w:t>
      </w:r>
      <w:r w:rsidR="004106E2">
        <w:rPr>
          <w:rFonts w:ascii="Times New Roman" w:hAnsi="Times New Roman" w:cs="Times New Roman"/>
          <w:sz w:val="28"/>
          <w:szCs w:val="28"/>
        </w:rPr>
        <w:t>.</w:t>
      </w:r>
    </w:p>
    <w:p w:rsidR="00BA30C1" w:rsidRDefault="00235944" w:rsidP="00754939">
      <w:pPr>
        <w:pStyle w:val="ae"/>
        <w:numPr>
          <w:ilvl w:val="0"/>
          <w:numId w:val="19"/>
        </w:numPr>
        <w:spacing w:after="0" w:line="360" w:lineRule="auto"/>
        <w:jc w:val="both"/>
        <w:rPr>
          <w:rFonts w:ascii="Times New Roman" w:hAnsi="Times New Roman" w:cs="Times New Roman"/>
          <w:sz w:val="28"/>
          <w:szCs w:val="28"/>
        </w:rPr>
      </w:pPr>
      <w:r w:rsidRPr="00F94876">
        <w:rPr>
          <w:rFonts w:ascii="Times New Roman" w:hAnsi="Times New Roman" w:cs="Times New Roman"/>
          <w:sz w:val="28"/>
          <w:szCs w:val="28"/>
        </w:rPr>
        <w:t>Выявить актуальные экономические проблемы и перспективы развития</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страны</w:t>
      </w:r>
    </w:p>
    <w:p w:rsidR="006E0D91" w:rsidRPr="006E0D91" w:rsidRDefault="006E0D91" w:rsidP="006E0D91">
      <w:pPr>
        <w:spacing w:after="0" w:line="360" w:lineRule="auto"/>
        <w:ind w:firstLine="708"/>
        <w:jc w:val="both"/>
        <w:rPr>
          <w:rFonts w:ascii="Times New Roman" w:hAnsi="Times New Roman" w:cs="Times New Roman"/>
          <w:sz w:val="28"/>
          <w:szCs w:val="28"/>
        </w:rPr>
      </w:pPr>
      <w:r w:rsidRPr="006E0D91">
        <w:rPr>
          <w:rFonts w:ascii="Times New Roman" w:hAnsi="Times New Roman" w:cs="Times New Roman"/>
          <w:b/>
          <w:sz w:val="28"/>
          <w:szCs w:val="28"/>
        </w:rPr>
        <w:t xml:space="preserve">Объектом </w:t>
      </w:r>
      <w:r w:rsidRPr="006E0D91">
        <w:rPr>
          <w:rFonts w:ascii="Times New Roman" w:hAnsi="Times New Roman" w:cs="Times New Roman"/>
          <w:bCs/>
          <w:sz w:val="28"/>
          <w:szCs w:val="28"/>
        </w:rPr>
        <w:t>исследования</w:t>
      </w:r>
      <w:r w:rsidR="00143C8F">
        <w:rPr>
          <w:rFonts w:ascii="Times New Roman" w:hAnsi="Times New Roman" w:cs="Times New Roman"/>
          <w:bCs/>
          <w:sz w:val="28"/>
          <w:szCs w:val="28"/>
        </w:rPr>
        <w:t xml:space="preserve"> </w:t>
      </w:r>
      <w:r w:rsidRPr="006E0D91">
        <w:rPr>
          <w:rFonts w:ascii="Times New Roman" w:hAnsi="Times New Roman" w:cs="Times New Roman"/>
          <w:sz w:val="28"/>
          <w:szCs w:val="28"/>
        </w:rPr>
        <w:t>является внешнеторговая политика Японии.</w:t>
      </w:r>
    </w:p>
    <w:p w:rsidR="00E77950" w:rsidRDefault="006E0D91" w:rsidP="00754939">
      <w:pPr>
        <w:spacing w:after="0" w:line="360" w:lineRule="auto"/>
        <w:ind w:firstLine="708"/>
        <w:jc w:val="both"/>
        <w:rPr>
          <w:rFonts w:ascii="Times New Roman" w:hAnsi="Times New Roman" w:cs="Times New Roman"/>
          <w:sz w:val="28"/>
          <w:szCs w:val="28"/>
        </w:rPr>
      </w:pPr>
      <w:r w:rsidRPr="006E0D91">
        <w:rPr>
          <w:rFonts w:ascii="Times New Roman" w:hAnsi="Times New Roman" w:cs="Times New Roman"/>
          <w:b/>
          <w:sz w:val="28"/>
          <w:szCs w:val="28"/>
        </w:rPr>
        <w:t xml:space="preserve">Предметом </w:t>
      </w:r>
      <w:r w:rsidRPr="006E0D91">
        <w:rPr>
          <w:rFonts w:ascii="Times New Roman" w:hAnsi="Times New Roman" w:cs="Times New Roman"/>
          <w:bCs/>
          <w:sz w:val="28"/>
          <w:szCs w:val="28"/>
        </w:rPr>
        <w:t>исследования</w:t>
      </w:r>
      <w:r w:rsidR="00143C8F">
        <w:rPr>
          <w:rFonts w:ascii="Times New Roman" w:hAnsi="Times New Roman" w:cs="Times New Roman"/>
          <w:bCs/>
          <w:sz w:val="28"/>
          <w:szCs w:val="28"/>
        </w:rPr>
        <w:t xml:space="preserve"> </w:t>
      </w:r>
      <w:r w:rsidR="00E77950" w:rsidRPr="00E77950">
        <w:rPr>
          <w:rFonts w:ascii="Times New Roman" w:hAnsi="Times New Roman" w:cs="Times New Roman"/>
          <w:sz w:val="28"/>
          <w:szCs w:val="28"/>
        </w:rPr>
        <w:t xml:space="preserve">являются основные показатели, характеризующие внешнюю торговлю </w:t>
      </w:r>
      <w:r w:rsidR="00E77950">
        <w:rPr>
          <w:rFonts w:ascii="Times New Roman" w:hAnsi="Times New Roman" w:cs="Times New Roman"/>
          <w:sz w:val="28"/>
          <w:szCs w:val="28"/>
        </w:rPr>
        <w:t>Японии</w:t>
      </w:r>
      <w:r w:rsidR="00E77950" w:rsidRPr="00E77950">
        <w:rPr>
          <w:rFonts w:ascii="Times New Roman" w:hAnsi="Times New Roman" w:cs="Times New Roman"/>
          <w:sz w:val="28"/>
          <w:szCs w:val="28"/>
        </w:rPr>
        <w:t>.</w:t>
      </w:r>
    </w:p>
    <w:p w:rsidR="00F94876" w:rsidRDefault="00235944" w:rsidP="00754939">
      <w:pPr>
        <w:spacing w:after="0" w:line="360" w:lineRule="auto"/>
        <w:ind w:firstLine="708"/>
        <w:jc w:val="both"/>
        <w:rPr>
          <w:rFonts w:ascii="Times New Roman" w:hAnsi="Times New Roman" w:cs="Times New Roman"/>
          <w:sz w:val="28"/>
          <w:szCs w:val="28"/>
        </w:rPr>
      </w:pPr>
      <w:r w:rsidRPr="00F94876">
        <w:rPr>
          <w:rFonts w:ascii="Times New Roman" w:hAnsi="Times New Roman" w:cs="Times New Roman"/>
          <w:b/>
          <w:sz w:val="28"/>
          <w:szCs w:val="28"/>
        </w:rPr>
        <w:t>Методологической</w:t>
      </w:r>
      <w:r w:rsidR="00143C8F">
        <w:rPr>
          <w:rFonts w:ascii="Times New Roman" w:hAnsi="Times New Roman" w:cs="Times New Roman"/>
          <w:b/>
          <w:sz w:val="28"/>
          <w:szCs w:val="28"/>
        </w:rPr>
        <w:t xml:space="preserve"> </w:t>
      </w:r>
      <w:r w:rsidRPr="00F94876">
        <w:rPr>
          <w:rFonts w:ascii="Times New Roman" w:hAnsi="Times New Roman" w:cs="Times New Roman"/>
          <w:b/>
          <w:sz w:val="28"/>
          <w:szCs w:val="28"/>
        </w:rPr>
        <w:t>основой</w:t>
      </w:r>
      <w:r w:rsidR="00143C8F">
        <w:rPr>
          <w:rFonts w:ascii="Times New Roman" w:hAnsi="Times New Roman" w:cs="Times New Roman"/>
          <w:b/>
          <w:sz w:val="28"/>
          <w:szCs w:val="28"/>
        </w:rPr>
        <w:t xml:space="preserve"> </w:t>
      </w:r>
      <w:r w:rsidRPr="006E0D91">
        <w:rPr>
          <w:rFonts w:ascii="Times New Roman" w:hAnsi="Times New Roman" w:cs="Times New Roman"/>
          <w:bCs/>
          <w:sz w:val="28"/>
          <w:szCs w:val="28"/>
        </w:rPr>
        <w:t>в</w:t>
      </w:r>
      <w:r w:rsidR="00143C8F">
        <w:rPr>
          <w:rFonts w:ascii="Times New Roman" w:hAnsi="Times New Roman" w:cs="Times New Roman"/>
          <w:bCs/>
          <w:sz w:val="28"/>
          <w:szCs w:val="28"/>
        </w:rPr>
        <w:t xml:space="preserve"> </w:t>
      </w:r>
      <w:r w:rsidRPr="006E0D91">
        <w:rPr>
          <w:rFonts w:ascii="Times New Roman" w:hAnsi="Times New Roman" w:cs="Times New Roman"/>
          <w:bCs/>
          <w:sz w:val="28"/>
          <w:szCs w:val="28"/>
        </w:rPr>
        <w:t>рамках</w:t>
      </w:r>
      <w:r w:rsidR="00143C8F">
        <w:rPr>
          <w:rFonts w:ascii="Times New Roman" w:hAnsi="Times New Roman" w:cs="Times New Roman"/>
          <w:bCs/>
          <w:sz w:val="28"/>
          <w:szCs w:val="28"/>
        </w:rPr>
        <w:t xml:space="preserve"> </w:t>
      </w:r>
      <w:r w:rsidRPr="006E0D91">
        <w:rPr>
          <w:rFonts w:ascii="Times New Roman" w:hAnsi="Times New Roman" w:cs="Times New Roman"/>
          <w:bCs/>
          <w:sz w:val="28"/>
          <w:szCs w:val="28"/>
        </w:rPr>
        <w:t>выпускной</w:t>
      </w:r>
      <w:r w:rsidR="00F94876" w:rsidRPr="006E0D91">
        <w:rPr>
          <w:rFonts w:ascii="Times New Roman" w:hAnsi="Times New Roman" w:cs="Times New Roman"/>
          <w:bCs/>
          <w:sz w:val="28"/>
          <w:szCs w:val="28"/>
        </w:rPr>
        <w:t xml:space="preserve"> квалификационной </w:t>
      </w:r>
      <w:r w:rsidRPr="006E0D91">
        <w:rPr>
          <w:rFonts w:ascii="Times New Roman" w:hAnsi="Times New Roman" w:cs="Times New Roman"/>
          <w:bCs/>
          <w:sz w:val="28"/>
          <w:szCs w:val="28"/>
        </w:rPr>
        <w:t xml:space="preserve">работы </w:t>
      </w:r>
      <w:r w:rsidRPr="00235944">
        <w:rPr>
          <w:rFonts w:ascii="Times New Roman" w:hAnsi="Times New Roman" w:cs="Times New Roman"/>
          <w:sz w:val="28"/>
          <w:szCs w:val="28"/>
        </w:rPr>
        <w:t>послужили такие методы как: дедукция,</w:t>
      </w:r>
      <w:r w:rsidR="00143C8F">
        <w:rPr>
          <w:rFonts w:ascii="Times New Roman" w:hAnsi="Times New Roman" w:cs="Times New Roman"/>
          <w:sz w:val="28"/>
          <w:szCs w:val="28"/>
        </w:rPr>
        <w:t xml:space="preserve"> </w:t>
      </w:r>
      <w:r w:rsidRPr="00235944">
        <w:rPr>
          <w:rFonts w:ascii="Times New Roman" w:hAnsi="Times New Roman" w:cs="Times New Roman"/>
          <w:sz w:val="28"/>
          <w:szCs w:val="28"/>
        </w:rPr>
        <w:t>индукция, сравнение, синтез</w:t>
      </w:r>
      <w:r w:rsidR="006E0D91">
        <w:rPr>
          <w:rFonts w:ascii="Times New Roman" w:hAnsi="Times New Roman" w:cs="Times New Roman"/>
          <w:sz w:val="28"/>
          <w:szCs w:val="28"/>
        </w:rPr>
        <w:t xml:space="preserve"> полученной информации</w:t>
      </w:r>
      <w:r w:rsidRPr="00235944">
        <w:rPr>
          <w:rFonts w:ascii="Times New Roman" w:hAnsi="Times New Roman" w:cs="Times New Roman"/>
          <w:sz w:val="28"/>
          <w:szCs w:val="28"/>
        </w:rPr>
        <w:t>, количественные оценки и анализ конкретных</w:t>
      </w:r>
      <w:r w:rsidR="00143C8F">
        <w:rPr>
          <w:rFonts w:ascii="Times New Roman" w:hAnsi="Times New Roman" w:cs="Times New Roman"/>
          <w:sz w:val="28"/>
          <w:szCs w:val="28"/>
        </w:rPr>
        <w:t xml:space="preserve"> </w:t>
      </w:r>
      <w:r w:rsidRPr="00235944">
        <w:rPr>
          <w:rFonts w:ascii="Times New Roman" w:hAnsi="Times New Roman" w:cs="Times New Roman"/>
          <w:sz w:val="28"/>
          <w:szCs w:val="28"/>
        </w:rPr>
        <w:t>показателей. Для анализа показателей необходимых для написания работы</w:t>
      </w:r>
      <w:r w:rsidR="00143C8F">
        <w:rPr>
          <w:rFonts w:ascii="Times New Roman" w:hAnsi="Times New Roman" w:cs="Times New Roman"/>
          <w:sz w:val="28"/>
          <w:szCs w:val="28"/>
        </w:rPr>
        <w:t xml:space="preserve"> </w:t>
      </w:r>
      <w:r w:rsidRPr="00235944">
        <w:rPr>
          <w:rFonts w:ascii="Times New Roman" w:hAnsi="Times New Roman" w:cs="Times New Roman"/>
          <w:sz w:val="28"/>
          <w:szCs w:val="28"/>
        </w:rPr>
        <w:t>использовалась статистическая информация.</w:t>
      </w:r>
    </w:p>
    <w:p w:rsidR="00235944" w:rsidRPr="00640AFF" w:rsidRDefault="00F94876" w:rsidP="00754939">
      <w:pPr>
        <w:spacing w:after="0" w:line="360" w:lineRule="auto"/>
        <w:ind w:firstLine="708"/>
        <w:jc w:val="both"/>
        <w:rPr>
          <w:rFonts w:ascii="Times New Roman" w:hAnsi="Times New Roman" w:cs="Times New Roman"/>
          <w:sz w:val="28"/>
          <w:szCs w:val="28"/>
        </w:rPr>
      </w:pPr>
      <w:r w:rsidRPr="00F94876">
        <w:rPr>
          <w:rFonts w:ascii="Times New Roman" w:hAnsi="Times New Roman" w:cs="Times New Roman"/>
          <w:b/>
          <w:sz w:val="28"/>
          <w:szCs w:val="28"/>
        </w:rPr>
        <w:t>Информационно-статистической базой в рамках выпускной квалификационной работы</w:t>
      </w:r>
      <w:r w:rsidR="00143C8F">
        <w:rPr>
          <w:rFonts w:ascii="Times New Roman" w:hAnsi="Times New Roman" w:cs="Times New Roman"/>
          <w:b/>
          <w:sz w:val="28"/>
          <w:szCs w:val="28"/>
        </w:rPr>
        <w:t xml:space="preserve"> </w:t>
      </w:r>
      <w:r>
        <w:rPr>
          <w:rFonts w:ascii="Times New Roman" w:hAnsi="Times New Roman" w:cs="Times New Roman"/>
          <w:sz w:val="28"/>
          <w:szCs w:val="28"/>
        </w:rPr>
        <w:t>являются данные государственных сайтов статистики Японии, а также исследовательских центров и работ.</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Среди них публикации: UNCTAD</w:t>
      </w:r>
      <w:r w:rsidR="006E0D91">
        <w:rPr>
          <w:rFonts w:ascii="Times New Roman" w:hAnsi="Times New Roman" w:cs="Times New Roman"/>
          <w:sz w:val="28"/>
          <w:szCs w:val="28"/>
          <w:lang w:val="en-US"/>
        </w:rPr>
        <w:t>stat</w:t>
      </w:r>
      <w:r w:rsidR="00640AFF">
        <w:rPr>
          <w:rStyle w:val="a5"/>
          <w:rFonts w:ascii="Times New Roman" w:hAnsi="Times New Roman" w:cs="Times New Roman"/>
          <w:sz w:val="28"/>
          <w:szCs w:val="28"/>
          <w:lang w:val="en-US"/>
        </w:rPr>
        <w:footnoteReference w:id="2"/>
      </w:r>
      <w:r>
        <w:rPr>
          <w:rFonts w:ascii="Times New Roman" w:hAnsi="Times New Roman" w:cs="Times New Roman"/>
          <w:sz w:val="28"/>
          <w:szCs w:val="28"/>
        </w:rPr>
        <w:t>, Всемирный Банк</w:t>
      </w:r>
      <w:r w:rsidR="00640AFF">
        <w:rPr>
          <w:rStyle w:val="a5"/>
          <w:rFonts w:ascii="Times New Roman" w:hAnsi="Times New Roman" w:cs="Times New Roman"/>
          <w:sz w:val="28"/>
          <w:szCs w:val="28"/>
        </w:rPr>
        <w:footnoteReference w:id="3"/>
      </w:r>
      <w:r>
        <w:rPr>
          <w:rFonts w:ascii="Times New Roman" w:hAnsi="Times New Roman" w:cs="Times New Roman"/>
          <w:sz w:val="28"/>
          <w:szCs w:val="28"/>
        </w:rPr>
        <w:t xml:space="preserve">, </w:t>
      </w:r>
      <w:r w:rsidR="00640AFF">
        <w:rPr>
          <w:rFonts w:ascii="Times New Roman" w:hAnsi="Times New Roman" w:cs="Times New Roman"/>
          <w:sz w:val="28"/>
          <w:szCs w:val="28"/>
        </w:rPr>
        <w:t xml:space="preserve">отчеты </w:t>
      </w:r>
      <w:r>
        <w:rPr>
          <w:rFonts w:ascii="Times New Roman" w:hAnsi="Times New Roman" w:cs="Times New Roman"/>
          <w:sz w:val="28"/>
          <w:szCs w:val="28"/>
        </w:rPr>
        <w:t>Мирово</w:t>
      </w:r>
      <w:r w:rsidR="00640AFF">
        <w:rPr>
          <w:rFonts w:ascii="Times New Roman" w:hAnsi="Times New Roman" w:cs="Times New Roman"/>
          <w:sz w:val="28"/>
          <w:szCs w:val="28"/>
        </w:rPr>
        <w:t>го</w:t>
      </w:r>
      <w:r>
        <w:rPr>
          <w:rFonts w:ascii="Times New Roman" w:hAnsi="Times New Roman" w:cs="Times New Roman"/>
          <w:sz w:val="28"/>
          <w:szCs w:val="28"/>
        </w:rPr>
        <w:t xml:space="preserve"> Экономическ</w:t>
      </w:r>
      <w:r w:rsidR="00640AFF">
        <w:rPr>
          <w:rFonts w:ascii="Times New Roman" w:hAnsi="Times New Roman" w:cs="Times New Roman"/>
          <w:sz w:val="28"/>
          <w:szCs w:val="28"/>
        </w:rPr>
        <w:t>ого</w:t>
      </w:r>
      <w:r>
        <w:rPr>
          <w:rFonts w:ascii="Times New Roman" w:hAnsi="Times New Roman" w:cs="Times New Roman"/>
          <w:sz w:val="28"/>
          <w:szCs w:val="28"/>
        </w:rPr>
        <w:t xml:space="preserve"> Форум</w:t>
      </w:r>
      <w:r w:rsidR="00640AFF">
        <w:rPr>
          <w:rFonts w:ascii="Times New Roman" w:hAnsi="Times New Roman" w:cs="Times New Roman"/>
          <w:sz w:val="28"/>
          <w:szCs w:val="28"/>
        </w:rPr>
        <w:t xml:space="preserve">а, МВФ и </w:t>
      </w:r>
      <w:r w:rsidR="00640AFF">
        <w:rPr>
          <w:rFonts w:ascii="Times New Roman" w:hAnsi="Times New Roman" w:cs="Times New Roman"/>
          <w:sz w:val="28"/>
          <w:szCs w:val="28"/>
          <w:lang w:val="en-US"/>
        </w:rPr>
        <w:t>J</w:t>
      </w:r>
      <w:r w:rsidR="00640AFF" w:rsidRPr="00F94876">
        <w:rPr>
          <w:rFonts w:ascii="Times New Roman" w:hAnsi="Times New Roman" w:cs="Times New Roman"/>
          <w:sz w:val="28"/>
          <w:szCs w:val="28"/>
        </w:rPr>
        <w:t>.</w:t>
      </w:r>
      <w:r w:rsidR="00640AFF">
        <w:rPr>
          <w:rFonts w:ascii="Times New Roman" w:hAnsi="Times New Roman" w:cs="Times New Roman"/>
          <w:sz w:val="28"/>
          <w:szCs w:val="28"/>
          <w:lang w:val="en-US"/>
        </w:rPr>
        <w:t>P</w:t>
      </w:r>
      <w:r w:rsidR="00640AFF" w:rsidRPr="00F94876">
        <w:rPr>
          <w:rFonts w:ascii="Times New Roman" w:hAnsi="Times New Roman" w:cs="Times New Roman"/>
          <w:sz w:val="28"/>
          <w:szCs w:val="28"/>
        </w:rPr>
        <w:t xml:space="preserve">. </w:t>
      </w:r>
      <w:r w:rsidR="00640AFF">
        <w:rPr>
          <w:rFonts w:ascii="Times New Roman" w:hAnsi="Times New Roman" w:cs="Times New Roman"/>
          <w:sz w:val="28"/>
          <w:szCs w:val="28"/>
          <w:lang w:val="en-US"/>
        </w:rPr>
        <w:t>Morgan</w:t>
      </w:r>
      <w:r w:rsidR="00640AFF">
        <w:rPr>
          <w:rFonts w:ascii="Times New Roman" w:hAnsi="Times New Roman" w:cs="Times New Roman"/>
          <w:sz w:val="28"/>
          <w:szCs w:val="28"/>
        </w:rPr>
        <w:t>.</w:t>
      </w:r>
    </w:p>
    <w:p w:rsidR="00F94876" w:rsidRPr="00F94876" w:rsidRDefault="00F94876" w:rsidP="00754939">
      <w:pPr>
        <w:spacing w:after="0" w:line="360" w:lineRule="auto"/>
        <w:ind w:firstLine="708"/>
        <w:jc w:val="both"/>
        <w:rPr>
          <w:rFonts w:ascii="Times New Roman" w:hAnsi="Times New Roman" w:cs="Times New Roman"/>
          <w:sz w:val="28"/>
          <w:szCs w:val="28"/>
        </w:rPr>
      </w:pPr>
      <w:r w:rsidRPr="00F94876">
        <w:rPr>
          <w:rFonts w:ascii="Times New Roman" w:hAnsi="Times New Roman" w:cs="Times New Roman"/>
          <w:sz w:val="28"/>
          <w:szCs w:val="28"/>
        </w:rPr>
        <w:t>В процесс работы были включены необходимые документы,</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регламентирующие основные правовые аспекты, которые направлены на</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lastRenderedPageBreak/>
        <w:t xml:space="preserve">регулирование </w:t>
      </w:r>
      <w:r w:rsidR="009D43A3">
        <w:rPr>
          <w:rFonts w:ascii="Times New Roman" w:hAnsi="Times New Roman" w:cs="Times New Roman"/>
          <w:sz w:val="28"/>
          <w:szCs w:val="28"/>
        </w:rPr>
        <w:t>внешней торговли Японии</w:t>
      </w:r>
      <w:r w:rsidRPr="00F94876">
        <w:rPr>
          <w:rFonts w:ascii="Times New Roman" w:hAnsi="Times New Roman" w:cs="Times New Roman"/>
          <w:sz w:val="28"/>
          <w:szCs w:val="28"/>
        </w:rPr>
        <w:t>, а также учебники по</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экономике,</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монографии</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и</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публикации</w:t>
      </w:r>
      <w:r w:rsidR="00143C8F">
        <w:rPr>
          <w:rFonts w:ascii="Times New Roman" w:hAnsi="Times New Roman" w:cs="Times New Roman"/>
          <w:sz w:val="28"/>
          <w:szCs w:val="28"/>
        </w:rPr>
        <w:t xml:space="preserve"> </w:t>
      </w:r>
      <w:r w:rsidRPr="00F94876">
        <w:rPr>
          <w:rFonts w:ascii="Times New Roman" w:hAnsi="Times New Roman" w:cs="Times New Roman"/>
          <w:sz w:val="28"/>
          <w:szCs w:val="28"/>
        </w:rPr>
        <w:t>международных организаций.</w:t>
      </w:r>
    </w:p>
    <w:p w:rsidR="009D43A3" w:rsidRPr="00640AFF" w:rsidRDefault="009D43A3" w:rsidP="00754939">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hAnsi="Times New Roman" w:cs="Times New Roman"/>
          <w:b/>
          <w:sz w:val="28"/>
          <w:szCs w:val="28"/>
        </w:rPr>
        <w:tab/>
      </w:r>
      <w:r w:rsidRPr="009D43A3">
        <w:rPr>
          <w:rFonts w:ascii="Times New Roman" w:eastAsia="Times New Roman" w:hAnsi="Times New Roman" w:cs="Times New Roman"/>
          <w:b/>
          <w:color w:val="000000"/>
          <w:sz w:val="28"/>
          <w:szCs w:val="28"/>
          <w:lang w:eastAsia="ru-RU"/>
        </w:rPr>
        <w:t>Структура выпускной квалификационной работы.</w:t>
      </w:r>
      <w:r w:rsidRPr="009D43A3">
        <w:rPr>
          <w:rFonts w:ascii="Times New Roman" w:eastAsia="Times New Roman" w:hAnsi="Times New Roman" w:cs="Times New Roman"/>
          <w:color w:val="000000"/>
          <w:sz w:val="28"/>
          <w:szCs w:val="28"/>
          <w:lang w:eastAsia="ru-RU"/>
        </w:rPr>
        <w:t xml:space="preserve"> Выпускная кв</w:t>
      </w:r>
      <w:r>
        <w:rPr>
          <w:rFonts w:ascii="Times New Roman" w:eastAsia="Times New Roman" w:hAnsi="Times New Roman" w:cs="Times New Roman"/>
          <w:color w:val="000000"/>
          <w:sz w:val="28"/>
          <w:szCs w:val="28"/>
          <w:lang w:eastAsia="ru-RU"/>
        </w:rPr>
        <w:t>алификационная работа состоит из</w:t>
      </w:r>
      <w:r w:rsidRPr="009D43A3">
        <w:rPr>
          <w:rFonts w:ascii="Times New Roman" w:eastAsia="Times New Roman" w:hAnsi="Times New Roman" w:cs="Times New Roman"/>
          <w:color w:val="000000"/>
          <w:sz w:val="28"/>
          <w:szCs w:val="28"/>
          <w:lang w:eastAsia="ru-RU"/>
        </w:rPr>
        <w:t>:</w:t>
      </w:r>
      <w:r w:rsidR="00143C8F">
        <w:rPr>
          <w:rFonts w:ascii="Times New Roman" w:eastAsia="Times New Roman" w:hAnsi="Times New Roman" w:cs="Times New Roman"/>
          <w:color w:val="000000"/>
          <w:sz w:val="28"/>
          <w:szCs w:val="28"/>
          <w:lang w:eastAsia="ru-RU"/>
        </w:rPr>
        <w:t xml:space="preserve"> </w:t>
      </w:r>
      <w:r w:rsidRPr="009D43A3">
        <w:rPr>
          <w:rFonts w:ascii="Times New Roman" w:eastAsia="Times New Roman" w:hAnsi="Times New Roman" w:cs="Times New Roman"/>
          <w:color w:val="000000"/>
          <w:sz w:val="28"/>
          <w:szCs w:val="28"/>
          <w:lang w:eastAsia="ru-RU"/>
        </w:rPr>
        <w:t>Введение; Глава 1. Внешнеторговая политика Японии; Глава 2. Влияние электронной коммер</w:t>
      </w:r>
      <w:r w:rsidR="00E77950">
        <w:rPr>
          <w:rFonts w:ascii="Times New Roman" w:eastAsia="Times New Roman" w:hAnsi="Times New Roman" w:cs="Times New Roman"/>
          <w:color w:val="000000"/>
          <w:sz w:val="28"/>
          <w:szCs w:val="28"/>
          <w:lang w:eastAsia="ru-RU"/>
        </w:rPr>
        <w:t>ции на внешнюю торговлю Японии</w:t>
      </w:r>
      <w:r w:rsidR="00E77950" w:rsidRPr="00E77950">
        <w:rPr>
          <w:rFonts w:ascii="Times New Roman" w:eastAsia="Times New Roman" w:hAnsi="Times New Roman" w:cs="Times New Roman"/>
          <w:color w:val="000000"/>
          <w:sz w:val="28"/>
          <w:szCs w:val="28"/>
          <w:lang w:eastAsia="ru-RU"/>
        </w:rPr>
        <w:t xml:space="preserve">; </w:t>
      </w:r>
      <w:r w:rsidRPr="009D43A3">
        <w:rPr>
          <w:rFonts w:ascii="Times New Roman" w:eastAsia="Times New Roman" w:hAnsi="Times New Roman" w:cs="Times New Roman"/>
          <w:color w:val="000000"/>
          <w:sz w:val="28"/>
          <w:szCs w:val="28"/>
          <w:lang w:eastAsia="ru-RU"/>
        </w:rPr>
        <w:t>Глава 3. Проблемы и тенденции р</w:t>
      </w:r>
      <w:r w:rsidR="00E77950">
        <w:rPr>
          <w:rFonts w:ascii="Times New Roman" w:eastAsia="Times New Roman" w:hAnsi="Times New Roman" w:cs="Times New Roman"/>
          <w:color w:val="000000"/>
          <w:sz w:val="28"/>
          <w:szCs w:val="28"/>
          <w:lang w:eastAsia="ru-RU"/>
        </w:rPr>
        <w:t>азвития внешней торговли Японии</w:t>
      </w:r>
      <w:r w:rsidRPr="009D43A3">
        <w:rPr>
          <w:rFonts w:ascii="Times New Roman" w:eastAsia="Times New Roman" w:hAnsi="Times New Roman" w:cs="Times New Roman"/>
          <w:color w:val="000000"/>
          <w:sz w:val="28"/>
          <w:szCs w:val="28"/>
          <w:lang w:eastAsia="ru-RU"/>
        </w:rPr>
        <w:t>;</w:t>
      </w:r>
      <w:r w:rsidR="00143C8F">
        <w:rPr>
          <w:rFonts w:ascii="Times New Roman" w:eastAsia="Times New Roman" w:hAnsi="Times New Roman" w:cs="Times New Roman"/>
          <w:color w:val="000000"/>
          <w:sz w:val="28"/>
          <w:szCs w:val="28"/>
          <w:lang w:eastAsia="ru-RU"/>
        </w:rPr>
        <w:t xml:space="preserve"> </w:t>
      </w:r>
      <w:r w:rsidRPr="009D43A3">
        <w:rPr>
          <w:rFonts w:ascii="Times New Roman" w:eastAsia="Times New Roman" w:hAnsi="Times New Roman" w:cs="Times New Roman"/>
          <w:color w:val="000000"/>
          <w:sz w:val="28"/>
          <w:szCs w:val="28"/>
          <w:lang w:eastAsia="ru-RU"/>
        </w:rPr>
        <w:t>Заключение;</w:t>
      </w:r>
      <w:r w:rsidR="00143C8F">
        <w:rPr>
          <w:rFonts w:ascii="Times New Roman" w:eastAsia="Times New Roman" w:hAnsi="Times New Roman" w:cs="Times New Roman"/>
          <w:color w:val="000000"/>
          <w:sz w:val="28"/>
          <w:szCs w:val="28"/>
          <w:lang w:eastAsia="ru-RU"/>
        </w:rPr>
        <w:t xml:space="preserve"> </w:t>
      </w:r>
      <w:r w:rsidRPr="009D43A3">
        <w:rPr>
          <w:rFonts w:ascii="Times New Roman" w:eastAsia="Times New Roman" w:hAnsi="Times New Roman" w:cs="Times New Roman"/>
          <w:color w:val="000000"/>
          <w:sz w:val="28"/>
          <w:szCs w:val="28"/>
          <w:lang w:eastAsia="ru-RU"/>
        </w:rPr>
        <w:t>Список литературы; Приложения</w:t>
      </w:r>
      <w:r>
        <w:rPr>
          <w:rFonts w:ascii="Times New Roman" w:eastAsia="Times New Roman" w:hAnsi="Times New Roman" w:cs="Times New Roman"/>
          <w:color w:val="000000"/>
          <w:sz w:val="28"/>
          <w:szCs w:val="28"/>
          <w:lang w:eastAsia="ru-RU"/>
        </w:rPr>
        <w:t>.</w:t>
      </w:r>
      <w:r w:rsidR="00143C8F">
        <w:rPr>
          <w:rFonts w:ascii="Times New Roman" w:eastAsia="Times New Roman" w:hAnsi="Times New Roman" w:cs="Times New Roman"/>
          <w:color w:val="000000"/>
          <w:sz w:val="28"/>
          <w:szCs w:val="28"/>
          <w:lang w:eastAsia="ru-RU"/>
        </w:rPr>
        <w:t xml:space="preserve"> </w:t>
      </w:r>
      <w:r w:rsidR="00E74CE7" w:rsidRPr="00640AFF">
        <w:rPr>
          <w:rFonts w:ascii="Times New Roman" w:eastAsia="Times New Roman" w:hAnsi="Times New Roman" w:cs="Times New Roman"/>
          <w:color w:val="0D0D0D" w:themeColor="text1" w:themeTint="F2"/>
          <w:sz w:val="28"/>
          <w:szCs w:val="28"/>
          <w:lang w:eastAsia="ru-RU"/>
        </w:rPr>
        <w:t>Работа содержит:</w:t>
      </w:r>
      <w:r w:rsidR="00E77950">
        <w:rPr>
          <w:rFonts w:ascii="Times New Roman" w:eastAsia="Times New Roman" w:hAnsi="Times New Roman" w:cs="Times New Roman"/>
          <w:color w:val="0D0D0D" w:themeColor="text1" w:themeTint="F2"/>
          <w:sz w:val="28"/>
          <w:szCs w:val="28"/>
          <w:lang w:eastAsia="ru-RU"/>
        </w:rPr>
        <w:t xml:space="preserve"> 6</w:t>
      </w:r>
      <w:r w:rsidR="00E77950" w:rsidRPr="004D7578">
        <w:rPr>
          <w:rFonts w:ascii="Times New Roman" w:eastAsia="Times New Roman" w:hAnsi="Times New Roman" w:cs="Times New Roman"/>
          <w:color w:val="0D0D0D" w:themeColor="text1" w:themeTint="F2"/>
          <w:sz w:val="28"/>
          <w:szCs w:val="28"/>
          <w:lang w:eastAsia="ru-RU"/>
        </w:rPr>
        <w:t>6</w:t>
      </w:r>
      <w:r w:rsidR="00E74CE7" w:rsidRPr="00640AFF">
        <w:rPr>
          <w:rFonts w:ascii="Times New Roman" w:eastAsia="Times New Roman" w:hAnsi="Times New Roman" w:cs="Times New Roman"/>
          <w:color w:val="0D0D0D" w:themeColor="text1" w:themeTint="F2"/>
          <w:sz w:val="28"/>
          <w:szCs w:val="28"/>
          <w:lang w:eastAsia="ru-RU"/>
        </w:rPr>
        <w:t xml:space="preserve"> страниц,</w:t>
      </w:r>
      <w:r w:rsidR="00C71633">
        <w:rPr>
          <w:rFonts w:ascii="Times New Roman" w:eastAsia="Times New Roman" w:hAnsi="Times New Roman" w:cs="Times New Roman"/>
          <w:color w:val="0D0D0D" w:themeColor="text1" w:themeTint="F2"/>
          <w:sz w:val="28"/>
          <w:szCs w:val="28"/>
          <w:lang w:eastAsia="ru-RU"/>
        </w:rPr>
        <w:t xml:space="preserve"> 33</w:t>
      </w:r>
      <w:r w:rsidR="00E74CE7" w:rsidRPr="00640AFF">
        <w:rPr>
          <w:rFonts w:ascii="Times New Roman" w:eastAsia="Times New Roman" w:hAnsi="Times New Roman" w:cs="Times New Roman"/>
          <w:color w:val="0D0D0D" w:themeColor="text1" w:themeTint="F2"/>
          <w:sz w:val="28"/>
          <w:szCs w:val="28"/>
          <w:lang w:eastAsia="ru-RU"/>
        </w:rPr>
        <w:t xml:space="preserve">таблиц, </w:t>
      </w:r>
      <w:r w:rsidR="00640AFF" w:rsidRPr="00640AFF">
        <w:rPr>
          <w:rFonts w:ascii="Times New Roman" w:eastAsia="Times New Roman" w:hAnsi="Times New Roman" w:cs="Times New Roman"/>
          <w:color w:val="0D0D0D" w:themeColor="text1" w:themeTint="F2"/>
          <w:sz w:val="28"/>
          <w:szCs w:val="28"/>
          <w:lang w:eastAsia="ru-RU"/>
        </w:rPr>
        <w:t>10</w:t>
      </w:r>
      <w:r w:rsidR="00E74CE7" w:rsidRPr="00640AFF">
        <w:rPr>
          <w:rFonts w:ascii="Times New Roman" w:eastAsia="Times New Roman" w:hAnsi="Times New Roman" w:cs="Times New Roman"/>
          <w:color w:val="0D0D0D" w:themeColor="text1" w:themeTint="F2"/>
          <w:sz w:val="28"/>
          <w:szCs w:val="28"/>
          <w:lang w:eastAsia="ru-RU"/>
        </w:rPr>
        <w:t>приложени</w:t>
      </w:r>
      <w:r w:rsidR="00640AFF" w:rsidRPr="00640AFF">
        <w:rPr>
          <w:rFonts w:ascii="Times New Roman" w:eastAsia="Times New Roman" w:hAnsi="Times New Roman" w:cs="Times New Roman"/>
          <w:color w:val="0D0D0D" w:themeColor="text1" w:themeTint="F2"/>
          <w:sz w:val="28"/>
          <w:szCs w:val="28"/>
          <w:lang w:eastAsia="ru-RU"/>
        </w:rPr>
        <w:t xml:space="preserve">й, </w:t>
      </w:r>
      <w:r w:rsidR="00E74CE7" w:rsidRPr="00640AFF">
        <w:rPr>
          <w:rFonts w:ascii="Times New Roman" w:eastAsia="Times New Roman" w:hAnsi="Times New Roman" w:cs="Times New Roman"/>
          <w:color w:val="0D0D0D" w:themeColor="text1" w:themeTint="F2"/>
          <w:sz w:val="28"/>
          <w:szCs w:val="28"/>
          <w:lang w:eastAsia="ru-RU"/>
        </w:rPr>
        <w:t xml:space="preserve">и </w:t>
      </w:r>
      <w:r w:rsidR="00640AFF" w:rsidRPr="00640AFF">
        <w:rPr>
          <w:rFonts w:ascii="Times New Roman" w:eastAsia="Times New Roman" w:hAnsi="Times New Roman" w:cs="Times New Roman"/>
          <w:color w:val="0D0D0D" w:themeColor="text1" w:themeTint="F2"/>
          <w:sz w:val="28"/>
          <w:szCs w:val="28"/>
          <w:lang w:eastAsia="ru-RU"/>
        </w:rPr>
        <w:t xml:space="preserve">15 </w:t>
      </w:r>
      <w:r w:rsidR="00E74CE7" w:rsidRPr="00640AFF">
        <w:rPr>
          <w:rFonts w:ascii="Times New Roman" w:eastAsia="Times New Roman" w:hAnsi="Times New Roman" w:cs="Times New Roman"/>
          <w:color w:val="0D0D0D" w:themeColor="text1" w:themeTint="F2"/>
          <w:sz w:val="28"/>
          <w:szCs w:val="28"/>
          <w:lang w:eastAsia="ru-RU"/>
        </w:rPr>
        <w:t>рисунк</w:t>
      </w:r>
      <w:r w:rsidR="00640AFF" w:rsidRPr="00640AFF">
        <w:rPr>
          <w:rFonts w:ascii="Times New Roman" w:eastAsia="Times New Roman" w:hAnsi="Times New Roman" w:cs="Times New Roman"/>
          <w:color w:val="0D0D0D" w:themeColor="text1" w:themeTint="F2"/>
          <w:sz w:val="28"/>
          <w:szCs w:val="28"/>
          <w:lang w:eastAsia="ru-RU"/>
        </w:rPr>
        <w:t>ов</w:t>
      </w:r>
      <w:r w:rsidR="00E74CE7" w:rsidRPr="00640AFF">
        <w:rPr>
          <w:rFonts w:ascii="Times New Roman" w:eastAsia="Times New Roman" w:hAnsi="Times New Roman" w:cs="Times New Roman"/>
          <w:color w:val="0D0D0D" w:themeColor="text1" w:themeTint="F2"/>
          <w:sz w:val="28"/>
          <w:szCs w:val="28"/>
          <w:lang w:eastAsia="ru-RU"/>
        </w:rPr>
        <w:t>.</w:t>
      </w:r>
    </w:p>
    <w:p w:rsidR="00F94876" w:rsidRPr="00754939" w:rsidRDefault="00F94876" w:rsidP="00754939">
      <w:pPr>
        <w:spacing w:after="0" w:line="360" w:lineRule="auto"/>
        <w:jc w:val="both"/>
        <w:rPr>
          <w:rFonts w:ascii="Times New Roman" w:hAnsi="Times New Roman" w:cs="Times New Roman"/>
          <w:b/>
          <w:color w:val="FF0000"/>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754939" w:rsidRDefault="00754939" w:rsidP="00754939">
      <w:pPr>
        <w:spacing w:after="0" w:line="360" w:lineRule="auto"/>
        <w:jc w:val="both"/>
        <w:rPr>
          <w:rFonts w:ascii="Times New Roman" w:hAnsi="Times New Roman" w:cs="Times New Roman"/>
          <w:b/>
          <w:sz w:val="28"/>
          <w:szCs w:val="28"/>
        </w:rPr>
      </w:pPr>
    </w:p>
    <w:p w:rsidR="006E0D91" w:rsidRDefault="006E0D91" w:rsidP="00754939">
      <w:pPr>
        <w:spacing w:after="0" w:line="360" w:lineRule="auto"/>
        <w:jc w:val="both"/>
        <w:rPr>
          <w:rFonts w:ascii="Times New Roman" w:hAnsi="Times New Roman" w:cs="Times New Roman"/>
          <w:b/>
          <w:sz w:val="28"/>
          <w:szCs w:val="28"/>
        </w:rPr>
      </w:pPr>
    </w:p>
    <w:p w:rsidR="006E0D91" w:rsidRDefault="006E0D91" w:rsidP="00754939">
      <w:pPr>
        <w:spacing w:after="0" w:line="360" w:lineRule="auto"/>
        <w:jc w:val="both"/>
        <w:rPr>
          <w:rFonts w:ascii="Times New Roman" w:hAnsi="Times New Roman" w:cs="Times New Roman"/>
          <w:b/>
          <w:sz w:val="28"/>
          <w:szCs w:val="28"/>
        </w:rPr>
      </w:pPr>
    </w:p>
    <w:p w:rsidR="006E0D91" w:rsidRDefault="006E0D91" w:rsidP="00754939">
      <w:pPr>
        <w:spacing w:after="0" w:line="360" w:lineRule="auto"/>
        <w:jc w:val="both"/>
        <w:rPr>
          <w:rFonts w:ascii="Times New Roman" w:hAnsi="Times New Roman" w:cs="Times New Roman"/>
          <w:b/>
          <w:sz w:val="28"/>
          <w:szCs w:val="28"/>
        </w:rPr>
      </w:pPr>
    </w:p>
    <w:p w:rsidR="006E0D91" w:rsidRPr="004D7578" w:rsidRDefault="006E0D91"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E77950" w:rsidRPr="004D7578" w:rsidRDefault="00E77950" w:rsidP="00754939">
      <w:pPr>
        <w:spacing w:after="0" w:line="360" w:lineRule="auto"/>
        <w:jc w:val="both"/>
        <w:rPr>
          <w:rFonts w:ascii="Times New Roman" w:hAnsi="Times New Roman" w:cs="Times New Roman"/>
          <w:b/>
          <w:sz w:val="28"/>
          <w:szCs w:val="28"/>
        </w:rPr>
      </w:pPr>
    </w:p>
    <w:p w:rsidR="00AD566A" w:rsidRPr="003864A1" w:rsidRDefault="00AD566A" w:rsidP="00754939">
      <w:pPr>
        <w:pStyle w:val="1"/>
        <w:spacing w:before="0" w:line="360" w:lineRule="auto"/>
        <w:jc w:val="both"/>
        <w:rPr>
          <w:rFonts w:ascii="Times New Roman" w:hAnsi="Times New Roman" w:cs="Times New Roman"/>
          <w:b/>
          <w:color w:val="auto"/>
          <w:sz w:val="28"/>
          <w:szCs w:val="28"/>
        </w:rPr>
      </w:pPr>
      <w:bookmarkStart w:id="5" w:name="_Toc73722281"/>
      <w:r w:rsidRPr="003864A1">
        <w:rPr>
          <w:rFonts w:ascii="Times New Roman" w:hAnsi="Times New Roman" w:cs="Times New Roman"/>
          <w:b/>
          <w:color w:val="auto"/>
          <w:sz w:val="28"/>
          <w:szCs w:val="28"/>
        </w:rPr>
        <w:lastRenderedPageBreak/>
        <w:t xml:space="preserve">Глава 1. </w:t>
      </w:r>
      <w:r w:rsidR="008A2EC0" w:rsidRPr="008A2EC0">
        <w:rPr>
          <w:rFonts w:ascii="Times New Roman" w:hAnsi="Times New Roman" w:cs="Times New Roman"/>
          <w:b/>
          <w:color w:val="auto"/>
          <w:sz w:val="28"/>
          <w:szCs w:val="28"/>
        </w:rPr>
        <w:t xml:space="preserve">Особенности участия </w:t>
      </w:r>
      <w:r w:rsidR="00AC2EF5">
        <w:rPr>
          <w:rFonts w:ascii="Times New Roman" w:hAnsi="Times New Roman" w:cs="Times New Roman"/>
          <w:b/>
          <w:color w:val="auto"/>
          <w:sz w:val="28"/>
          <w:szCs w:val="28"/>
        </w:rPr>
        <w:t>Японии</w:t>
      </w:r>
      <w:r w:rsidR="008A2EC0" w:rsidRPr="008A2EC0">
        <w:rPr>
          <w:rFonts w:ascii="Times New Roman" w:hAnsi="Times New Roman" w:cs="Times New Roman"/>
          <w:b/>
          <w:color w:val="auto"/>
          <w:sz w:val="28"/>
          <w:szCs w:val="28"/>
        </w:rPr>
        <w:t xml:space="preserve"> в международной торговой системе</w:t>
      </w:r>
      <w:r w:rsidR="008A2EC0">
        <w:rPr>
          <w:rFonts w:ascii="Times New Roman" w:hAnsi="Times New Roman" w:cs="Times New Roman"/>
          <w:b/>
          <w:color w:val="auto"/>
          <w:sz w:val="28"/>
          <w:szCs w:val="28"/>
        </w:rPr>
        <w:t>.</w:t>
      </w:r>
      <w:bookmarkEnd w:id="5"/>
    </w:p>
    <w:p w:rsidR="003864A1" w:rsidRPr="00754939" w:rsidRDefault="00AD566A" w:rsidP="00754939">
      <w:pPr>
        <w:pStyle w:val="1"/>
        <w:spacing w:before="0" w:line="360" w:lineRule="auto"/>
        <w:jc w:val="both"/>
        <w:rPr>
          <w:rFonts w:ascii="Times New Roman" w:hAnsi="Times New Roman" w:cs="Times New Roman"/>
          <w:b/>
          <w:color w:val="auto"/>
          <w:sz w:val="28"/>
          <w:szCs w:val="28"/>
        </w:rPr>
      </w:pPr>
      <w:bookmarkStart w:id="6" w:name="_Toc73722282"/>
      <w:r w:rsidRPr="003864A1">
        <w:rPr>
          <w:rFonts w:ascii="Times New Roman" w:hAnsi="Times New Roman" w:cs="Times New Roman"/>
          <w:b/>
          <w:color w:val="auto"/>
          <w:sz w:val="28"/>
          <w:szCs w:val="28"/>
        </w:rPr>
        <w:t>1.1Основные принципы формирования торговой политики Японии</w:t>
      </w:r>
      <w:bookmarkEnd w:id="6"/>
    </w:p>
    <w:p w:rsidR="006E0D91" w:rsidRPr="006E0D91" w:rsidRDefault="00EB4DBE" w:rsidP="00754939">
      <w:pPr>
        <w:spacing w:after="0" w:line="360" w:lineRule="auto"/>
        <w:ind w:firstLine="708"/>
        <w:jc w:val="both"/>
        <w:rPr>
          <w:rFonts w:ascii="Times New Roman" w:hAnsi="Times New Roman" w:cs="Times New Roman"/>
          <w:color w:val="000000" w:themeColor="text1"/>
          <w:sz w:val="28"/>
          <w:szCs w:val="28"/>
        </w:rPr>
      </w:pPr>
      <w:r w:rsidRPr="00EB4DBE">
        <w:rPr>
          <w:rFonts w:ascii="Times New Roman" w:hAnsi="Times New Roman" w:cs="Times New Roman"/>
          <w:color w:val="000000" w:themeColor="text1"/>
          <w:sz w:val="28"/>
          <w:szCs w:val="28"/>
        </w:rPr>
        <w:t xml:space="preserve">Япония – страна-архипелаг, </w:t>
      </w:r>
      <w:r w:rsidR="006E0D91">
        <w:rPr>
          <w:rFonts w:ascii="Times New Roman" w:hAnsi="Times New Roman" w:cs="Times New Roman"/>
          <w:color w:val="000000" w:themeColor="text1"/>
          <w:sz w:val="28"/>
          <w:szCs w:val="28"/>
        </w:rPr>
        <w:t>которая располагается как на крупных (</w:t>
      </w:r>
      <w:r w:rsidR="006E0D91" w:rsidRPr="00EB4DBE">
        <w:rPr>
          <w:rFonts w:ascii="Times New Roman" w:hAnsi="Times New Roman" w:cs="Times New Roman"/>
          <w:color w:val="000000" w:themeColor="text1"/>
          <w:sz w:val="28"/>
          <w:szCs w:val="28"/>
        </w:rPr>
        <w:t>Хонсю, Хокайдо, Кюсю и Сикоку</w:t>
      </w:r>
      <w:r w:rsidR="006E0D91">
        <w:rPr>
          <w:rFonts w:ascii="Times New Roman" w:hAnsi="Times New Roman" w:cs="Times New Roman"/>
          <w:color w:val="000000" w:themeColor="text1"/>
          <w:sz w:val="28"/>
          <w:szCs w:val="28"/>
        </w:rPr>
        <w:t xml:space="preserve">), так и на большом количестве мелких островов. Страна протянута в образе дуги в 3,5 тыс км с северо-востока на юго-запад и находится вдоль восточного азиатского побережья. Япония омывается </w:t>
      </w:r>
      <w:r w:rsidR="006E0D91" w:rsidRPr="00EB4DBE">
        <w:rPr>
          <w:rFonts w:ascii="Times New Roman" w:hAnsi="Times New Roman" w:cs="Times New Roman"/>
          <w:color w:val="000000" w:themeColor="text1"/>
          <w:sz w:val="28"/>
          <w:szCs w:val="28"/>
        </w:rPr>
        <w:t>Охотским, Японским и Восточно-Китайским морями</w:t>
      </w:r>
      <w:r w:rsidR="006E0D91">
        <w:rPr>
          <w:rFonts w:ascii="Times New Roman" w:hAnsi="Times New Roman" w:cs="Times New Roman"/>
          <w:color w:val="000000" w:themeColor="text1"/>
          <w:sz w:val="28"/>
          <w:szCs w:val="28"/>
        </w:rPr>
        <w:t xml:space="preserve">., более того с восточной стороны государство омывается водами Тихого океана. Наличие такого количества водных ресурсов является источником минеральных и энергетических ресурсов, а также транспортных каналов. </w:t>
      </w:r>
    </w:p>
    <w:p w:rsidR="006E0D91" w:rsidRDefault="00EB4DBE" w:rsidP="00754939">
      <w:pPr>
        <w:spacing w:after="0" w:line="360" w:lineRule="auto"/>
        <w:ind w:firstLine="708"/>
        <w:jc w:val="both"/>
        <w:rPr>
          <w:rFonts w:ascii="Times New Roman" w:hAnsi="Times New Roman" w:cs="Times New Roman"/>
          <w:color w:val="000000" w:themeColor="text1"/>
          <w:sz w:val="28"/>
          <w:szCs w:val="28"/>
        </w:rPr>
      </w:pPr>
      <w:r w:rsidRPr="00EB4DBE">
        <w:rPr>
          <w:rFonts w:ascii="Times New Roman" w:hAnsi="Times New Roman" w:cs="Times New Roman"/>
          <w:color w:val="000000" w:themeColor="text1"/>
          <w:sz w:val="28"/>
          <w:szCs w:val="28"/>
        </w:rPr>
        <w:t xml:space="preserve">У государства </w:t>
      </w:r>
      <w:r w:rsidR="006E0D91">
        <w:rPr>
          <w:rFonts w:ascii="Times New Roman" w:hAnsi="Times New Roman" w:cs="Times New Roman"/>
          <w:color w:val="000000" w:themeColor="text1"/>
          <w:sz w:val="28"/>
          <w:szCs w:val="28"/>
        </w:rPr>
        <w:t>отсутствуют</w:t>
      </w:r>
      <w:r w:rsidRPr="00EB4DBE">
        <w:rPr>
          <w:rFonts w:ascii="Times New Roman" w:hAnsi="Times New Roman" w:cs="Times New Roman"/>
          <w:color w:val="000000" w:themeColor="text1"/>
          <w:sz w:val="28"/>
          <w:szCs w:val="28"/>
        </w:rPr>
        <w:t xml:space="preserve"> сухопутны</w:t>
      </w:r>
      <w:r w:rsidR="006E0D91">
        <w:rPr>
          <w:rFonts w:ascii="Times New Roman" w:hAnsi="Times New Roman" w:cs="Times New Roman"/>
          <w:color w:val="000000" w:themeColor="text1"/>
          <w:sz w:val="28"/>
          <w:szCs w:val="28"/>
        </w:rPr>
        <w:t>е</w:t>
      </w:r>
      <w:r w:rsidRPr="00EB4DBE">
        <w:rPr>
          <w:rFonts w:ascii="Times New Roman" w:hAnsi="Times New Roman" w:cs="Times New Roman"/>
          <w:color w:val="000000" w:themeColor="text1"/>
          <w:sz w:val="28"/>
          <w:szCs w:val="28"/>
        </w:rPr>
        <w:t xml:space="preserve"> соседей</w:t>
      </w:r>
      <w:r w:rsidR="006E0D91">
        <w:rPr>
          <w:rFonts w:ascii="Times New Roman" w:hAnsi="Times New Roman" w:cs="Times New Roman"/>
          <w:color w:val="000000" w:themeColor="text1"/>
          <w:sz w:val="28"/>
          <w:szCs w:val="28"/>
        </w:rPr>
        <w:t>-государства</w:t>
      </w:r>
      <w:r w:rsidRPr="00EB4DBE">
        <w:rPr>
          <w:rFonts w:ascii="Times New Roman" w:hAnsi="Times New Roman" w:cs="Times New Roman"/>
          <w:color w:val="000000" w:themeColor="text1"/>
          <w:sz w:val="28"/>
          <w:szCs w:val="28"/>
        </w:rPr>
        <w:t>, а ближайши</w:t>
      </w:r>
      <w:r w:rsidR="006E0D91">
        <w:rPr>
          <w:rFonts w:ascii="Times New Roman" w:hAnsi="Times New Roman" w:cs="Times New Roman"/>
          <w:color w:val="000000" w:themeColor="text1"/>
          <w:sz w:val="28"/>
          <w:szCs w:val="28"/>
        </w:rPr>
        <w:t>ми</w:t>
      </w:r>
      <w:r w:rsidRPr="00EB4DBE">
        <w:rPr>
          <w:rFonts w:ascii="Times New Roman" w:hAnsi="Times New Roman" w:cs="Times New Roman"/>
          <w:color w:val="000000" w:themeColor="text1"/>
          <w:sz w:val="28"/>
          <w:szCs w:val="28"/>
        </w:rPr>
        <w:t xml:space="preserve"> морски</w:t>
      </w:r>
      <w:r w:rsidR="006E0D91">
        <w:rPr>
          <w:rFonts w:ascii="Times New Roman" w:hAnsi="Times New Roman" w:cs="Times New Roman"/>
          <w:color w:val="000000" w:themeColor="text1"/>
          <w:sz w:val="28"/>
          <w:szCs w:val="28"/>
        </w:rPr>
        <w:t xml:space="preserve">ми соседями являются </w:t>
      </w:r>
      <w:r w:rsidRPr="00EB4DBE">
        <w:rPr>
          <w:rFonts w:ascii="Times New Roman" w:hAnsi="Times New Roman" w:cs="Times New Roman"/>
          <w:color w:val="000000" w:themeColor="text1"/>
          <w:sz w:val="28"/>
          <w:szCs w:val="28"/>
        </w:rPr>
        <w:t xml:space="preserve">Россия, Китай, Северная Корея. </w:t>
      </w:r>
      <w:r w:rsidR="006E0D91">
        <w:rPr>
          <w:rFonts w:ascii="Times New Roman" w:hAnsi="Times New Roman" w:cs="Times New Roman"/>
          <w:color w:val="000000" w:themeColor="text1"/>
          <w:sz w:val="28"/>
          <w:szCs w:val="28"/>
        </w:rPr>
        <w:t xml:space="preserve">Выгодное географическое положение государства является одним из ключевых факторов успешного функционирования государства на международной арене. </w:t>
      </w:r>
    </w:p>
    <w:p w:rsidR="006E0D91" w:rsidRDefault="006E0D91"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Порядка 80% территории японского государства занимает горная местность, а также зачастую встречаются возвышенности с расчленённым рельефом. Не в малом количестве на территории государства существует вулканов. Подобная геология архипелага также оказывает влияние на функционирование государства, так как в стране не редки бедствия в виде землетрясений и цунами, что является препятствием и постоянной угрозой для Японии. </w:t>
      </w:r>
    </w:p>
    <w:p w:rsidR="006E0D91" w:rsidRDefault="006E0D91"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того на территории государства практически отсутствуют полезные ископаемые, за исключением каменного угля, руд (свинцовые и цинковые), нефть, сера и известняк. При этом стоит отметить бедность месторождений представленных ресурсов. Наличие данной особенности вынуждает Японию стать весомым в рамках международной торговли импортёром сырьевых ресурсов.</w:t>
      </w:r>
    </w:p>
    <w:p w:rsidR="006E0D91" w:rsidRDefault="006E0D91"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Как упоминалось ранее две трети территории государства являются горными районами, которые покрыты лесами, что обуславливается активной </w:t>
      </w:r>
    </w:p>
    <w:p w:rsidR="006E0D91" w:rsidRDefault="006E0D91" w:rsidP="006E0D9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искусственной посадкой деревьев. Таким образом, на территории Японии весьма успешно функционирует лесная отрасль, которая отличается разнообразием (хвойные, смешанные, субтропические леса).</w:t>
      </w:r>
    </w:p>
    <w:p w:rsidR="006E0D91" w:rsidRPr="006E0D91" w:rsidRDefault="00AD566A" w:rsidP="006E0D91">
      <w:pPr>
        <w:spacing w:after="0" w:line="360" w:lineRule="auto"/>
        <w:ind w:firstLine="708"/>
        <w:jc w:val="both"/>
        <w:rPr>
          <w:rFonts w:ascii="Times New Roman" w:hAnsi="Times New Roman" w:cs="Times New Roman"/>
          <w:color w:val="000000" w:themeColor="text1"/>
          <w:sz w:val="28"/>
          <w:szCs w:val="28"/>
          <w:vertAlign w:val="superscript"/>
        </w:rPr>
      </w:pPr>
      <w:r w:rsidRPr="00AD566A">
        <w:rPr>
          <w:rFonts w:ascii="Times New Roman" w:hAnsi="Times New Roman" w:cs="Times New Roman"/>
          <w:color w:val="000000" w:themeColor="text1"/>
          <w:sz w:val="28"/>
          <w:szCs w:val="28"/>
        </w:rPr>
        <w:t xml:space="preserve">Характеризуя экономику Японии, можно отметить, что она является одной из самых развитых экономик мира и занимает высокие позиции в мировых рейтингах. Особенностью экономики Японии является то, что она располагается </w:t>
      </w:r>
      <w:r w:rsidR="006E0D91">
        <w:rPr>
          <w:rFonts w:ascii="Times New Roman" w:hAnsi="Times New Roman" w:cs="Times New Roman"/>
          <w:color w:val="000000" w:themeColor="text1"/>
          <w:sz w:val="28"/>
          <w:szCs w:val="28"/>
        </w:rPr>
        <w:t>в</w:t>
      </w:r>
      <w:r w:rsidRPr="00AD566A">
        <w:rPr>
          <w:rFonts w:ascii="Times New Roman" w:hAnsi="Times New Roman" w:cs="Times New Roman"/>
          <w:color w:val="000000" w:themeColor="text1"/>
          <w:sz w:val="28"/>
          <w:szCs w:val="28"/>
        </w:rPr>
        <w:t xml:space="preserve"> Азиатско-Тихоокеанско</w:t>
      </w:r>
      <w:r w:rsidR="006E0D91">
        <w:rPr>
          <w:rFonts w:ascii="Times New Roman" w:hAnsi="Times New Roman" w:cs="Times New Roman"/>
          <w:color w:val="000000" w:themeColor="text1"/>
          <w:sz w:val="28"/>
          <w:szCs w:val="28"/>
        </w:rPr>
        <w:t>м</w:t>
      </w:r>
      <w:r w:rsidRPr="00AD566A">
        <w:rPr>
          <w:rFonts w:ascii="Times New Roman" w:hAnsi="Times New Roman" w:cs="Times New Roman"/>
          <w:color w:val="000000" w:themeColor="text1"/>
          <w:sz w:val="28"/>
          <w:szCs w:val="28"/>
        </w:rPr>
        <w:t xml:space="preserve"> регион</w:t>
      </w:r>
      <w:r w:rsidR="006E0D91">
        <w:rPr>
          <w:rFonts w:ascii="Times New Roman" w:hAnsi="Times New Roman" w:cs="Times New Roman"/>
          <w:color w:val="000000" w:themeColor="text1"/>
          <w:sz w:val="28"/>
          <w:szCs w:val="28"/>
        </w:rPr>
        <w:t>е</w:t>
      </w:r>
      <w:r w:rsidRPr="00AD566A">
        <w:rPr>
          <w:rFonts w:ascii="Times New Roman" w:hAnsi="Times New Roman" w:cs="Times New Roman"/>
          <w:color w:val="000000" w:themeColor="text1"/>
          <w:sz w:val="28"/>
          <w:szCs w:val="28"/>
        </w:rPr>
        <w:t xml:space="preserve"> (АТР) и данный факт открывает перед страной </w:t>
      </w:r>
      <w:r w:rsidR="006E0D91">
        <w:rPr>
          <w:rFonts w:ascii="Times New Roman" w:hAnsi="Times New Roman" w:cs="Times New Roman"/>
          <w:color w:val="000000" w:themeColor="text1"/>
          <w:sz w:val="28"/>
          <w:szCs w:val="28"/>
        </w:rPr>
        <w:t>колоссальные</w:t>
      </w:r>
      <w:r w:rsidR="00F06210">
        <w:rPr>
          <w:rFonts w:ascii="Times New Roman" w:hAnsi="Times New Roman" w:cs="Times New Roman"/>
          <w:color w:val="000000" w:themeColor="text1"/>
          <w:sz w:val="28"/>
          <w:szCs w:val="28"/>
        </w:rPr>
        <w:t xml:space="preserve"> </w:t>
      </w:r>
      <w:r w:rsidR="006E0D91">
        <w:rPr>
          <w:rFonts w:ascii="Times New Roman" w:hAnsi="Times New Roman" w:cs="Times New Roman"/>
          <w:color w:val="000000" w:themeColor="text1"/>
          <w:sz w:val="28"/>
          <w:szCs w:val="28"/>
        </w:rPr>
        <w:t>возможности</w:t>
      </w:r>
      <w:r w:rsidR="00F06210">
        <w:rPr>
          <w:rFonts w:ascii="Times New Roman" w:hAnsi="Times New Roman" w:cs="Times New Roman"/>
          <w:color w:val="000000" w:themeColor="text1"/>
          <w:sz w:val="28"/>
          <w:szCs w:val="28"/>
        </w:rPr>
        <w:t xml:space="preserve"> </w:t>
      </w:r>
      <w:r w:rsidRPr="00AD566A">
        <w:rPr>
          <w:rFonts w:ascii="Times New Roman" w:hAnsi="Times New Roman" w:cs="Times New Roman"/>
          <w:color w:val="000000" w:themeColor="text1"/>
          <w:sz w:val="28"/>
          <w:szCs w:val="28"/>
        </w:rPr>
        <w:t>участия в международном разделении труда</w:t>
      </w:r>
      <w:r w:rsidR="006E0D91">
        <w:rPr>
          <w:rFonts w:ascii="Times New Roman" w:hAnsi="Times New Roman" w:cs="Times New Roman"/>
          <w:color w:val="000000" w:themeColor="text1"/>
          <w:sz w:val="28"/>
          <w:szCs w:val="28"/>
        </w:rPr>
        <w:t xml:space="preserve"> (МРТ)</w:t>
      </w:r>
      <w:r w:rsidRPr="00AD566A">
        <w:rPr>
          <w:rFonts w:ascii="Times New Roman" w:hAnsi="Times New Roman" w:cs="Times New Roman"/>
          <w:color w:val="000000" w:themeColor="text1"/>
          <w:sz w:val="28"/>
          <w:szCs w:val="28"/>
        </w:rPr>
        <w:t xml:space="preserve">. Если же кратко характеризовать экономику Японии, то стоит отметить, что она имеет устойчивое развитие, демонстрируя ежегодный рост показателей и развитие наукоемких технологий. </w:t>
      </w:r>
      <w:r w:rsidRPr="00AD566A">
        <w:rPr>
          <w:rFonts w:ascii="Times New Roman" w:hAnsi="Times New Roman" w:cs="Times New Roman"/>
          <w:color w:val="000000" w:themeColor="text1"/>
          <w:sz w:val="28"/>
          <w:szCs w:val="28"/>
          <w:vertAlign w:val="superscript"/>
        </w:rPr>
        <w:t>[</w:t>
      </w:r>
      <w:r w:rsidRPr="00AD566A">
        <w:rPr>
          <w:rStyle w:val="a5"/>
          <w:rFonts w:ascii="Times New Roman" w:hAnsi="Times New Roman" w:cs="Times New Roman"/>
          <w:color w:val="000000" w:themeColor="text1"/>
          <w:sz w:val="28"/>
          <w:szCs w:val="28"/>
        </w:rPr>
        <w:footnoteReference w:id="4"/>
      </w:r>
      <w:r w:rsidRPr="00AD566A">
        <w:rPr>
          <w:rFonts w:ascii="Times New Roman" w:hAnsi="Times New Roman" w:cs="Times New Roman"/>
          <w:color w:val="000000" w:themeColor="text1"/>
          <w:sz w:val="28"/>
          <w:szCs w:val="28"/>
          <w:vertAlign w:val="superscript"/>
        </w:rPr>
        <w:t>]</w:t>
      </w:r>
    </w:p>
    <w:p w:rsidR="006E0D91" w:rsidRDefault="006E0D91" w:rsidP="00754939">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структуре внешней торговли Японии наблюдается особенность, которая заключается в слаборазвитой специализации японских компаний, где прежде всего стоит отметить активное кооперирование производства с партнёрами зарубежья. </w:t>
      </w:r>
    </w:p>
    <w:p w:rsidR="006E0D91" w:rsidRDefault="006E0D91" w:rsidP="006E0D9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Это подтверждается </w:t>
      </w:r>
      <w:r w:rsidR="00AD566A" w:rsidRPr="00AD566A">
        <w:rPr>
          <w:rFonts w:ascii="Times New Roman" w:hAnsi="Times New Roman" w:cs="Times New Roman"/>
          <w:color w:val="000000"/>
          <w:sz w:val="28"/>
          <w:szCs w:val="28"/>
        </w:rPr>
        <w:t>небольш</w:t>
      </w:r>
      <w:r>
        <w:rPr>
          <w:rFonts w:ascii="Times New Roman" w:hAnsi="Times New Roman" w:cs="Times New Roman"/>
          <w:color w:val="000000"/>
          <w:sz w:val="28"/>
          <w:szCs w:val="28"/>
        </w:rPr>
        <w:t>ой</w:t>
      </w:r>
      <w:r w:rsidR="00AD566A" w:rsidRPr="00AD566A">
        <w:rPr>
          <w:rFonts w:ascii="Times New Roman" w:hAnsi="Times New Roman" w:cs="Times New Roman"/>
          <w:color w:val="000000"/>
          <w:sz w:val="28"/>
          <w:szCs w:val="28"/>
        </w:rPr>
        <w:t xml:space="preserve"> дол</w:t>
      </w:r>
      <w:r>
        <w:rPr>
          <w:rFonts w:ascii="Times New Roman" w:hAnsi="Times New Roman" w:cs="Times New Roman"/>
          <w:color w:val="000000"/>
          <w:sz w:val="28"/>
          <w:szCs w:val="28"/>
        </w:rPr>
        <w:t>ей</w:t>
      </w:r>
      <w:r w:rsidR="00AD566A" w:rsidRPr="00AD566A">
        <w:rPr>
          <w:rFonts w:ascii="Times New Roman" w:hAnsi="Times New Roman" w:cs="Times New Roman"/>
          <w:color w:val="000000"/>
          <w:sz w:val="28"/>
          <w:szCs w:val="28"/>
        </w:rPr>
        <w:t xml:space="preserve"> в импорте машин и оборудования</w:t>
      </w:r>
      <w:r>
        <w:rPr>
          <w:rFonts w:ascii="Times New Roman" w:hAnsi="Times New Roman" w:cs="Times New Roman"/>
          <w:color w:val="000000"/>
          <w:sz w:val="28"/>
          <w:szCs w:val="28"/>
        </w:rPr>
        <w:t xml:space="preserve">, а именно </w:t>
      </w:r>
      <w:r w:rsidR="00AD566A" w:rsidRPr="00AD566A">
        <w:rPr>
          <w:rFonts w:ascii="Times New Roman" w:hAnsi="Times New Roman" w:cs="Times New Roman"/>
          <w:color w:val="000000"/>
          <w:sz w:val="28"/>
          <w:szCs w:val="28"/>
        </w:rPr>
        <w:t xml:space="preserve">менее 10 %. </w:t>
      </w:r>
      <w:r>
        <w:rPr>
          <w:rFonts w:ascii="Times New Roman" w:hAnsi="Times New Roman" w:cs="Times New Roman"/>
          <w:color w:val="000000"/>
          <w:sz w:val="28"/>
          <w:szCs w:val="28"/>
        </w:rPr>
        <w:t>При это</w:t>
      </w:r>
      <w:r w:rsidR="002C2F0B">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00AD566A" w:rsidRPr="00AD566A">
        <w:rPr>
          <w:rFonts w:ascii="Times New Roman" w:hAnsi="Times New Roman" w:cs="Times New Roman"/>
          <w:color w:val="000000"/>
          <w:sz w:val="28"/>
          <w:szCs w:val="28"/>
        </w:rPr>
        <w:t xml:space="preserve">запасные части, комплектующие детали и узлы </w:t>
      </w:r>
      <w:r>
        <w:rPr>
          <w:rFonts w:ascii="Times New Roman" w:hAnsi="Times New Roman" w:cs="Times New Roman"/>
          <w:color w:val="000000"/>
          <w:sz w:val="28"/>
          <w:szCs w:val="28"/>
        </w:rPr>
        <w:t>имеют удельный вес</w:t>
      </w:r>
      <w:r w:rsidR="00AD566A" w:rsidRPr="00AD566A">
        <w:rPr>
          <w:rFonts w:ascii="Times New Roman" w:hAnsi="Times New Roman" w:cs="Times New Roman"/>
          <w:color w:val="000000"/>
          <w:sz w:val="28"/>
          <w:szCs w:val="28"/>
        </w:rPr>
        <w:t xml:space="preserve"> в экспорте</w:t>
      </w:r>
      <w:r w:rsidR="00F0621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Японии</w:t>
      </w:r>
      <w:r w:rsidR="00BA63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порядка</w:t>
      </w:r>
      <w:r w:rsidR="00AD566A" w:rsidRPr="00AD566A">
        <w:rPr>
          <w:rFonts w:ascii="Times New Roman" w:hAnsi="Times New Roman" w:cs="Times New Roman"/>
          <w:color w:val="000000"/>
          <w:sz w:val="28"/>
          <w:szCs w:val="28"/>
        </w:rPr>
        <w:t xml:space="preserve"> 21 % — </w:t>
      </w:r>
      <w:r>
        <w:rPr>
          <w:rFonts w:ascii="Times New Roman" w:hAnsi="Times New Roman" w:cs="Times New Roman"/>
          <w:color w:val="000000"/>
          <w:sz w:val="28"/>
          <w:szCs w:val="28"/>
        </w:rPr>
        <w:t>значительно</w:t>
      </w:r>
      <w:r w:rsidR="00AD566A" w:rsidRPr="00AD566A">
        <w:rPr>
          <w:rFonts w:ascii="Times New Roman" w:hAnsi="Times New Roman" w:cs="Times New Roman"/>
          <w:color w:val="000000"/>
          <w:sz w:val="28"/>
          <w:szCs w:val="28"/>
        </w:rPr>
        <w:t xml:space="preserve"> меньше, чем у других развитых стран. </w:t>
      </w:r>
      <w:r>
        <w:rPr>
          <w:rFonts w:ascii="Times New Roman" w:hAnsi="Times New Roman" w:cs="Times New Roman"/>
          <w:color w:val="000000"/>
          <w:sz w:val="28"/>
          <w:szCs w:val="28"/>
        </w:rPr>
        <w:t xml:space="preserve">Это говорит о невозможности для Японии в экономии сырья за счёт собственных партнёров по специализированным поставкам, тем самым позволяя им брать на себя сырьевые издержки. Более того, в случаи кризисного состояния последствия сложного периода ложатся практически полностью на отрасли экономики Японии. </w:t>
      </w:r>
      <w:r w:rsidR="00AD566A" w:rsidRPr="00AD566A">
        <w:rPr>
          <w:rFonts w:ascii="Times New Roman" w:hAnsi="Times New Roman" w:cs="Times New Roman"/>
          <w:color w:val="000000"/>
          <w:sz w:val="28"/>
          <w:szCs w:val="28"/>
        </w:rPr>
        <w:t xml:space="preserve">На протяжении 60-70-х годов </w:t>
      </w:r>
      <w:r>
        <w:rPr>
          <w:rFonts w:ascii="Times New Roman" w:hAnsi="Times New Roman" w:cs="Times New Roman"/>
          <w:color w:val="000000"/>
          <w:sz w:val="28"/>
          <w:szCs w:val="28"/>
        </w:rPr>
        <w:t xml:space="preserve">лидерами торговли и производства промышленной отрасли Японии принято считать </w:t>
      </w:r>
      <w:r w:rsidR="00AD566A" w:rsidRPr="00AD566A">
        <w:rPr>
          <w:rFonts w:ascii="Times New Roman" w:hAnsi="Times New Roman" w:cs="Times New Roman"/>
          <w:color w:val="000000"/>
          <w:sz w:val="28"/>
          <w:szCs w:val="28"/>
        </w:rPr>
        <w:t>черн</w:t>
      </w:r>
      <w:r>
        <w:rPr>
          <w:rFonts w:ascii="Times New Roman" w:hAnsi="Times New Roman" w:cs="Times New Roman"/>
          <w:color w:val="000000"/>
          <w:sz w:val="28"/>
          <w:szCs w:val="28"/>
        </w:rPr>
        <w:t>ую</w:t>
      </w:r>
      <w:r w:rsidR="00F06210">
        <w:rPr>
          <w:rFonts w:ascii="Times New Roman" w:hAnsi="Times New Roman" w:cs="Times New Roman"/>
          <w:color w:val="000000"/>
          <w:sz w:val="28"/>
          <w:szCs w:val="28"/>
        </w:rPr>
        <w:t xml:space="preserve"> </w:t>
      </w:r>
      <w:r w:rsidR="00AD566A" w:rsidRPr="00AD566A">
        <w:rPr>
          <w:rFonts w:ascii="Times New Roman" w:hAnsi="Times New Roman" w:cs="Times New Roman"/>
          <w:color w:val="000000"/>
          <w:sz w:val="28"/>
          <w:szCs w:val="28"/>
        </w:rPr>
        <w:lastRenderedPageBreak/>
        <w:t>металлурги</w:t>
      </w:r>
      <w:r>
        <w:rPr>
          <w:rFonts w:ascii="Times New Roman" w:hAnsi="Times New Roman" w:cs="Times New Roman"/>
          <w:color w:val="000000"/>
          <w:sz w:val="28"/>
          <w:szCs w:val="28"/>
        </w:rPr>
        <w:t>ю</w:t>
      </w:r>
      <w:r w:rsidR="00AD566A" w:rsidRPr="00AD566A">
        <w:rPr>
          <w:rFonts w:ascii="Times New Roman" w:hAnsi="Times New Roman" w:cs="Times New Roman"/>
          <w:color w:val="000000"/>
          <w:sz w:val="28"/>
          <w:szCs w:val="28"/>
        </w:rPr>
        <w:t>, судостроение и автомобилестроение, электротехник</w:t>
      </w:r>
      <w:r>
        <w:rPr>
          <w:rFonts w:ascii="Times New Roman" w:hAnsi="Times New Roman" w:cs="Times New Roman"/>
          <w:color w:val="000000"/>
          <w:sz w:val="28"/>
          <w:szCs w:val="28"/>
        </w:rPr>
        <w:t>у</w:t>
      </w:r>
      <w:r w:rsidR="00AD566A" w:rsidRPr="00AD56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Данная внешнеторговая политика привела к концентрации японского производства на определённых категориях товаров, что послужило созданию идеализированного и наиболее качественного производства, но при этом ограничило производство прочих товаров, что создаёт зависимость от других государств.</w:t>
      </w:r>
    </w:p>
    <w:p w:rsidR="006E0D91" w:rsidRDefault="006E0D91" w:rsidP="006E0D9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особенностью японской торговой системы является относительно быстрый и стабильный рост экспорта, что обуславливается тем, что японские производители сосредоточены на создании товаров массового потребления, что позволяет избегать последствий от колебания конъюнктуры рынка. При этом, необходимо учитывать, что подобная товарная группа (товары массового производства) требуют постоянных обновлений в плане его характеристик, моделей и прочее, что делается для соответствия постоянно меняющемся вкусам потребителей. Таким образом, японские монополии успешно проникают на рынке зарубежных стран благодаря тщательному изучению спроса потребителей, конкурентоспособному сектору промышленности и высокой мобильности предприятий и специалистов. </w:t>
      </w:r>
    </w:p>
    <w:p w:rsidR="002329A9" w:rsidRPr="002329A9" w:rsidRDefault="002329A9" w:rsidP="00754939">
      <w:pPr>
        <w:spacing w:after="0" w:line="360" w:lineRule="auto"/>
        <w:jc w:val="both"/>
        <w:rPr>
          <w:rFonts w:ascii="Times New Roman" w:hAnsi="Times New Roman" w:cs="Times New Roman"/>
          <w:color w:val="000000" w:themeColor="text1"/>
          <w:sz w:val="28"/>
          <w:szCs w:val="28"/>
          <w:vertAlign w:val="superscript"/>
        </w:rPr>
      </w:pPr>
      <w:r w:rsidRPr="002329A9">
        <w:rPr>
          <w:rFonts w:ascii="Times New Roman" w:hAnsi="Times New Roman" w:cs="Times New Roman"/>
          <w:color w:val="000000" w:themeColor="text1"/>
          <w:sz w:val="28"/>
          <w:szCs w:val="28"/>
        </w:rPr>
        <w:tab/>
      </w:r>
      <w:r w:rsidR="006E0D91">
        <w:rPr>
          <w:rFonts w:ascii="Times New Roman" w:hAnsi="Times New Roman" w:cs="Times New Roman"/>
          <w:color w:val="000000" w:themeColor="text1"/>
          <w:sz w:val="28"/>
          <w:szCs w:val="28"/>
        </w:rPr>
        <w:t xml:space="preserve">Как известно, страны-члены </w:t>
      </w:r>
      <w:r w:rsidRPr="002329A9">
        <w:rPr>
          <w:rFonts w:ascii="Times New Roman" w:hAnsi="Times New Roman" w:cs="Times New Roman"/>
          <w:color w:val="000000" w:themeColor="text1"/>
          <w:sz w:val="28"/>
          <w:szCs w:val="28"/>
        </w:rPr>
        <w:t xml:space="preserve">ВТО </w:t>
      </w:r>
      <w:r w:rsidR="006E0D91">
        <w:rPr>
          <w:rFonts w:ascii="Times New Roman" w:hAnsi="Times New Roman" w:cs="Times New Roman"/>
          <w:color w:val="000000" w:themeColor="text1"/>
          <w:sz w:val="28"/>
          <w:szCs w:val="28"/>
        </w:rPr>
        <w:t xml:space="preserve">обязаны </w:t>
      </w:r>
      <w:r w:rsidRPr="002329A9">
        <w:rPr>
          <w:rFonts w:ascii="Times New Roman" w:hAnsi="Times New Roman" w:cs="Times New Roman"/>
          <w:color w:val="000000" w:themeColor="text1"/>
          <w:sz w:val="28"/>
          <w:szCs w:val="28"/>
        </w:rPr>
        <w:t>подчиня</w:t>
      </w:r>
      <w:r w:rsidR="006E0D91">
        <w:rPr>
          <w:rFonts w:ascii="Times New Roman" w:hAnsi="Times New Roman" w:cs="Times New Roman"/>
          <w:color w:val="000000" w:themeColor="text1"/>
          <w:sz w:val="28"/>
          <w:szCs w:val="28"/>
        </w:rPr>
        <w:t>ться</w:t>
      </w:r>
      <w:r w:rsidRPr="002329A9">
        <w:rPr>
          <w:rFonts w:ascii="Times New Roman" w:hAnsi="Times New Roman" w:cs="Times New Roman"/>
          <w:color w:val="000000" w:themeColor="text1"/>
          <w:sz w:val="28"/>
          <w:szCs w:val="28"/>
        </w:rPr>
        <w:t xml:space="preserve"> Гармонизированной системе описания товаров и кодирования. </w:t>
      </w:r>
      <w:r w:rsidR="006E0D91">
        <w:rPr>
          <w:rFonts w:ascii="Times New Roman" w:hAnsi="Times New Roman" w:cs="Times New Roman"/>
          <w:color w:val="000000" w:themeColor="text1"/>
          <w:sz w:val="28"/>
          <w:szCs w:val="28"/>
        </w:rPr>
        <w:t xml:space="preserve">Если говорить о Японии, то </w:t>
      </w:r>
      <w:r w:rsidRPr="002329A9">
        <w:rPr>
          <w:rFonts w:ascii="Times New Roman" w:hAnsi="Times New Roman" w:cs="Times New Roman"/>
          <w:color w:val="000000" w:themeColor="text1"/>
          <w:sz w:val="28"/>
          <w:szCs w:val="28"/>
        </w:rPr>
        <w:t xml:space="preserve">импортный тариф </w:t>
      </w:r>
      <w:r w:rsidR="006E0D91">
        <w:rPr>
          <w:rFonts w:ascii="Times New Roman" w:hAnsi="Times New Roman" w:cs="Times New Roman"/>
          <w:color w:val="000000" w:themeColor="text1"/>
          <w:sz w:val="28"/>
          <w:szCs w:val="28"/>
        </w:rPr>
        <w:t xml:space="preserve">страны </w:t>
      </w:r>
      <w:r w:rsidRPr="002329A9">
        <w:rPr>
          <w:rFonts w:ascii="Times New Roman" w:hAnsi="Times New Roman" w:cs="Times New Roman"/>
          <w:color w:val="000000" w:themeColor="text1"/>
          <w:sz w:val="28"/>
          <w:szCs w:val="28"/>
        </w:rPr>
        <w:t>содержит следующие виды ставок пошлин</w:t>
      </w:r>
      <w:r w:rsidR="006E0D91">
        <w:rPr>
          <w:rFonts w:ascii="Times New Roman" w:hAnsi="Times New Roman" w:cs="Times New Roman"/>
          <w:color w:val="000000" w:themeColor="text1"/>
          <w:sz w:val="28"/>
          <w:szCs w:val="28"/>
        </w:rPr>
        <w:t xml:space="preserve">: </w:t>
      </w:r>
      <w:r w:rsidRPr="002329A9">
        <w:rPr>
          <w:rFonts w:ascii="Times New Roman" w:hAnsi="Times New Roman" w:cs="Times New Roman"/>
          <w:color w:val="000000" w:themeColor="text1"/>
          <w:sz w:val="28"/>
          <w:szCs w:val="28"/>
        </w:rPr>
        <w:t xml:space="preserve">общие, временные и преференциальные. Общие ставки являются максимальными и реже всего используются. Временные ставки устанавливаются Законом о временных тарифных мерах. Общие и временные ставки относятся к категории законодательно установленных ставок. </w:t>
      </w:r>
      <w:r w:rsidRPr="002329A9">
        <w:rPr>
          <w:rFonts w:ascii="Times New Roman" w:hAnsi="Times New Roman" w:cs="Times New Roman"/>
          <w:color w:val="000000" w:themeColor="text1"/>
          <w:sz w:val="28"/>
          <w:szCs w:val="28"/>
          <w:vertAlign w:val="superscript"/>
        </w:rPr>
        <w:t>[</w:t>
      </w:r>
      <w:r w:rsidRPr="002329A9">
        <w:rPr>
          <w:rStyle w:val="a5"/>
          <w:rFonts w:ascii="Times New Roman" w:hAnsi="Times New Roman" w:cs="Times New Roman"/>
          <w:color w:val="000000" w:themeColor="text1"/>
          <w:sz w:val="28"/>
          <w:szCs w:val="28"/>
        </w:rPr>
        <w:footnoteReference w:id="5"/>
      </w:r>
      <w:r w:rsidRPr="002329A9">
        <w:rPr>
          <w:rFonts w:ascii="Times New Roman" w:hAnsi="Times New Roman" w:cs="Times New Roman"/>
          <w:color w:val="000000" w:themeColor="text1"/>
          <w:sz w:val="28"/>
          <w:szCs w:val="28"/>
          <w:vertAlign w:val="superscript"/>
        </w:rPr>
        <w:t>]</w:t>
      </w:r>
    </w:p>
    <w:p w:rsidR="00E62F4F" w:rsidRDefault="002329A9" w:rsidP="00754939">
      <w:pPr>
        <w:spacing w:after="0" w:line="360" w:lineRule="auto"/>
        <w:jc w:val="both"/>
        <w:rPr>
          <w:rFonts w:ascii="Times New Roman" w:hAnsi="Times New Roman" w:cs="Times New Roman"/>
          <w:color w:val="000000" w:themeColor="text1"/>
          <w:sz w:val="28"/>
          <w:szCs w:val="28"/>
        </w:rPr>
      </w:pPr>
      <w:r w:rsidRPr="002329A9">
        <w:rPr>
          <w:rFonts w:ascii="Times New Roman" w:hAnsi="Times New Roman" w:cs="Times New Roman"/>
          <w:b/>
          <w:bCs/>
          <w:color w:val="000000" w:themeColor="text1"/>
          <w:sz w:val="28"/>
          <w:szCs w:val="28"/>
        </w:rPr>
        <w:tab/>
      </w:r>
      <w:r w:rsidRPr="002329A9">
        <w:rPr>
          <w:rFonts w:ascii="Times New Roman" w:hAnsi="Times New Roman" w:cs="Times New Roman"/>
          <w:color w:val="000000" w:themeColor="text1"/>
          <w:sz w:val="28"/>
          <w:szCs w:val="28"/>
        </w:rPr>
        <w:t>Далее будут представлены таблицы тарифного профиля Японии, в соответствии с данными официального сайта ВТО</w:t>
      </w:r>
      <w:r w:rsidR="006E0D91">
        <w:rPr>
          <w:rFonts w:ascii="Times New Roman" w:hAnsi="Times New Roman" w:cs="Times New Roman"/>
          <w:color w:val="000000" w:themeColor="text1"/>
          <w:sz w:val="28"/>
          <w:szCs w:val="28"/>
        </w:rPr>
        <w:t xml:space="preserve"> для определения позиций тарифной политики Японии. </w:t>
      </w:r>
    </w:p>
    <w:p w:rsidR="00754939" w:rsidRPr="002329A9" w:rsidRDefault="00754939" w:rsidP="00754939">
      <w:pPr>
        <w:spacing w:after="0" w:line="360" w:lineRule="auto"/>
        <w:jc w:val="both"/>
        <w:rPr>
          <w:rFonts w:ascii="Times New Roman" w:hAnsi="Times New Roman" w:cs="Times New Roman"/>
          <w:color w:val="000000" w:themeColor="text1"/>
          <w:sz w:val="28"/>
          <w:szCs w:val="28"/>
        </w:rPr>
      </w:pPr>
    </w:p>
    <w:p w:rsidR="002329A9" w:rsidRPr="002329A9" w:rsidRDefault="00F0182C"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2329A9" w:rsidRPr="002329A9">
        <w:rPr>
          <w:rFonts w:ascii="Times New Roman" w:hAnsi="Times New Roman" w:cs="Times New Roman"/>
          <w:sz w:val="28"/>
          <w:szCs w:val="28"/>
        </w:rPr>
        <w:t>. - Тарифы и импорт: сводка</w:t>
      </w:r>
    </w:p>
    <w:tbl>
      <w:tblPr>
        <w:tblStyle w:val="11"/>
        <w:tblW w:w="0" w:type="auto"/>
        <w:tblInd w:w="108" w:type="dxa"/>
        <w:tblLayout w:type="fixed"/>
        <w:tblLook w:val="04A0"/>
      </w:tblPr>
      <w:tblGrid>
        <w:gridCol w:w="1940"/>
        <w:gridCol w:w="754"/>
        <w:gridCol w:w="850"/>
        <w:gridCol w:w="1182"/>
        <w:gridCol w:w="1330"/>
        <w:gridCol w:w="1543"/>
        <w:gridCol w:w="1251"/>
        <w:gridCol w:w="613"/>
      </w:tblGrid>
      <w:tr w:rsidR="002329A9" w:rsidRPr="002329A9" w:rsidTr="006E0D91">
        <w:tc>
          <w:tcPr>
            <w:tcW w:w="2694" w:type="dxa"/>
            <w:gridSpan w:val="2"/>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Сводка</w:t>
            </w:r>
          </w:p>
        </w:tc>
        <w:tc>
          <w:tcPr>
            <w:tcW w:w="850" w:type="dxa"/>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Всего</w:t>
            </w:r>
          </w:p>
        </w:tc>
        <w:tc>
          <w:tcPr>
            <w:tcW w:w="1182" w:type="dxa"/>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с/х продукция</w:t>
            </w:r>
          </w:p>
        </w:tc>
        <w:tc>
          <w:tcPr>
            <w:tcW w:w="1330" w:type="dxa"/>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не с/х продукция</w:t>
            </w:r>
          </w:p>
        </w:tc>
        <w:tc>
          <w:tcPr>
            <w:tcW w:w="3407" w:type="dxa"/>
            <w:gridSpan w:val="3"/>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Член ВТО с 1995 года</w:t>
            </w:r>
          </w:p>
        </w:tc>
      </w:tr>
      <w:tr w:rsidR="002329A9" w:rsidRPr="002329A9" w:rsidTr="006E0D91">
        <w:tc>
          <w:tcPr>
            <w:tcW w:w="194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Ср. арифметическое предельной границы</w:t>
            </w:r>
          </w:p>
        </w:tc>
        <w:tc>
          <w:tcPr>
            <w:tcW w:w="754"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85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4,7</w:t>
            </w:r>
          </w:p>
        </w:tc>
        <w:tc>
          <w:tcPr>
            <w:tcW w:w="1182"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19,1</w:t>
            </w:r>
          </w:p>
        </w:tc>
        <w:tc>
          <w:tcPr>
            <w:tcW w:w="133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2,5</w:t>
            </w:r>
          </w:p>
        </w:tc>
        <w:tc>
          <w:tcPr>
            <w:tcW w:w="1543" w:type="dxa"/>
            <w:vMerge w:val="restart"/>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Обязательное покрытие:</w:t>
            </w:r>
          </w:p>
        </w:tc>
        <w:tc>
          <w:tcPr>
            <w:tcW w:w="1251"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Всего</w:t>
            </w:r>
          </w:p>
        </w:tc>
        <w:tc>
          <w:tcPr>
            <w:tcW w:w="613"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99,7</w:t>
            </w:r>
          </w:p>
        </w:tc>
      </w:tr>
      <w:tr w:rsidR="002329A9" w:rsidRPr="002329A9" w:rsidTr="006E0D91">
        <w:tc>
          <w:tcPr>
            <w:tcW w:w="194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Ср. арифметическое РНБ</w:t>
            </w:r>
          </w:p>
        </w:tc>
        <w:tc>
          <w:tcPr>
            <w:tcW w:w="754"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85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4,3</w:t>
            </w:r>
          </w:p>
        </w:tc>
        <w:tc>
          <w:tcPr>
            <w:tcW w:w="1182"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15,5</w:t>
            </w:r>
          </w:p>
        </w:tc>
        <w:tc>
          <w:tcPr>
            <w:tcW w:w="133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2,5</w:t>
            </w:r>
          </w:p>
        </w:tc>
        <w:tc>
          <w:tcPr>
            <w:tcW w:w="1543" w:type="dxa"/>
            <w:vMerge/>
            <w:vAlign w:val="center"/>
          </w:tcPr>
          <w:p w:rsidR="002329A9" w:rsidRPr="008B7093" w:rsidRDefault="002329A9" w:rsidP="006E0D91">
            <w:pPr>
              <w:jc w:val="center"/>
              <w:rPr>
                <w:rFonts w:ascii="Times New Roman" w:hAnsi="Times New Roman" w:cs="Times New Roman"/>
                <w:sz w:val="24"/>
                <w:szCs w:val="24"/>
              </w:rPr>
            </w:pPr>
          </w:p>
        </w:tc>
        <w:tc>
          <w:tcPr>
            <w:tcW w:w="1251"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Не с/х продукция</w:t>
            </w:r>
          </w:p>
        </w:tc>
        <w:tc>
          <w:tcPr>
            <w:tcW w:w="613"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99,6</w:t>
            </w:r>
          </w:p>
        </w:tc>
      </w:tr>
      <w:tr w:rsidR="002329A9" w:rsidRPr="002329A9" w:rsidTr="006E0D91">
        <w:tc>
          <w:tcPr>
            <w:tcW w:w="194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Средневзвешенная торговля</w:t>
            </w:r>
          </w:p>
        </w:tc>
        <w:tc>
          <w:tcPr>
            <w:tcW w:w="754"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2018</w:t>
            </w:r>
          </w:p>
        </w:tc>
        <w:tc>
          <w:tcPr>
            <w:tcW w:w="85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2,3</w:t>
            </w:r>
          </w:p>
        </w:tc>
        <w:tc>
          <w:tcPr>
            <w:tcW w:w="1182"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14,3</w:t>
            </w:r>
          </w:p>
        </w:tc>
        <w:tc>
          <w:tcPr>
            <w:tcW w:w="133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1,2</w:t>
            </w:r>
          </w:p>
        </w:tc>
        <w:tc>
          <w:tcPr>
            <w:tcW w:w="1543"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с/х: Тарифная квота, %</w:t>
            </w:r>
          </w:p>
        </w:tc>
        <w:tc>
          <w:tcPr>
            <w:tcW w:w="1864" w:type="dxa"/>
            <w:gridSpan w:val="2"/>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6,2</w:t>
            </w:r>
          </w:p>
        </w:tc>
      </w:tr>
      <w:tr w:rsidR="002329A9" w:rsidRPr="002329A9" w:rsidTr="006E0D91">
        <w:tc>
          <w:tcPr>
            <w:tcW w:w="194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Импорт, млрд долл. США</w:t>
            </w:r>
          </w:p>
        </w:tc>
        <w:tc>
          <w:tcPr>
            <w:tcW w:w="754"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2018</w:t>
            </w:r>
          </w:p>
        </w:tc>
        <w:tc>
          <w:tcPr>
            <w:tcW w:w="85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737,2</w:t>
            </w:r>
          </w:p>
        </w:tc>
        <w:tc>
          <w:tcPr>
            <w:tcW w:w="1182"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59,6</w:t>
            </w:r>
          </w:p>
        </w:tc>
        <w:tc>
          <w:tcPr>
            <w:tcW w:w="1330"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677,6</w:t>
            </w:r>
          </w:p>
        </w:tc>
        <w:tc>
          <w:tcPr>
            <w:tcW w:w="1543"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с/х: Особые гарантии, %</w:t>
            </w:r>
          </w:p>
        </w:tc>
        <w:tc>
          <w:tcPr>
            <w:tcW w:w="1864" w:type="dxa"/>
            <w:gridSpan w:val="2"/>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5,4</w:t>
            </w:r>
          </w:p>
        </w:tc>
      </w:tr>
    </w:tbl>
    <w:p w:rsidR="002329A9" w:rsidRPr="00754939" w:rsidRDefault="002329A9" w:rsidP="00754939">
      <w:pPr>
        <w:spacing w:line="240" w:lineRule="auto"/>
        <w:jc w:val="both"/>
        <w:rPr>
          <w:rFonts w:ascii="Times New Roman" w:hAnsi="Times New Roman" w:cs="Times New Roman"/>
          <w:sz w:val="20"/>
          <w:szCs w:val="20"/>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WTO</w:t>
      </w:r>
      <w:r w:rsidRPr="00BF07EF">
        <w:rPr>
          <w:rFonts w:ascii="Times New Roman" w:hAnsi="Times New Roman" w:cs="Times New Roman"/>
          <w:sz w:val="20"/>
          <w:szCs w:val="20"/>
        </w:rPr>
        <w:t xml:space="preserve">, </w:t>
      </w:r>
      <w:r w:rsidR="00620237">
        <w:rPr>
          <w:rFonts w:ascii="Times New Roman" w:hAnsi="Times New Roman" w:cs="Times New Roman"/>
          <w:sz w:val="20"/>
          <w:szCs w:val="20"/>
          <w:lang w:val="en-US"/>
        </w:rPr>
        <w:t>Tariff</w:t>
      </w:r>
      <w:r w:rsidR="00F06210">
        <w:rPr>
          <w:rFonts w:ascii="Times New Roman" w:hAnsi="Times New Roman" w:cs="Times New Roman"/>
          <w:sz w:val="20"/>
          <w:szCs w:val="20"/>
        </w:rPr>
        <w:t xml:space="preserve"> </w:t>
      </w:r>
      <w:r w:rsidR="00620237">
        <w:rPr>
          <w:rFonts w:ascii="Times New Roman" w:hAnsi="Times New Roman" w:cs="Times New Roman"/>
          <w:sz w:val="20"/>
          <w:szCs w:val="20"/>
          <w:lang w:val="en-US"/>
        </w:rPr>
        <w:t>Profile</w:t>
      </w:r>
      <w:r w:rsidR="00F06210">
        <w:rPr>
          <w:rFonts w:ascii="Times New Roman" w:hAnsi="Times New Roman" w:cs="Times New Roman"/>
          <w:sz w:val="20"/>
          <w:szCs w:val="20"/>
        </w:rPr>
        <w:t xml:space="preserve"> </w:t>
      </w:r>
      <w:r w:rsidR="00620237">
        <w:rPr>
          <w:rFonts w:ascii="Times New Roman" w:hAnsi="Times New Roman" w:cs="Times New Roman"/>
          <w:sz w:val="20"/>
          <w:szCs w:val="20"/>
          <w:lang w:val="en-US"/>
        </w:rPr>
        <w:t>Japan</w:t>
      </w:r>
      <w:r w:rsidRPr="00BF07EF">
        <w:rPr>
          <w:rFonts w:ascii="Times New Roman" w:hAnsi="Times New Roman" w:cs="Times New Roman"/>
          <w:sz w:val="20"/>
          <w:szCs w:val="20"/>
        </w:rPr>
        <w:t xml:space="preserve"> [Электронный ресурс]. – Режим доступа: </w:t>
      </w:r>
      <w:hyperlink r:id="rId11" w:history="1">
        <w:r w:rsidR="00393255" w:rsidRPr="001910C4">
          <w:rPr>
            <w:rStyle w:val="a6"/>
            <w:rFonts w:ascii="Times New Roman" w:hAnsi="Times New Roman" w:cs="Times New Roman"/>
            <w:sz w:val="20"/>
            <w:szCs w:val="20"/>
          </w:rPr>
          <w:t>https://www.wto.org/english/res_e/statis_e/daily_update_e/tariff_profiles/JP_e.pdf</w:t>
        </w:r>
      </w:hyperlink>
      <w:r w:rsidR="00F0182C" w:rsidRPr="00BF07EF">
        <w:rPr>
          <w:rFonts w:ascii="Times New Roman" w:hAnsi="Times New Roman" w:cs="Times New Roman"/>
          <w:sz w:val="20"/>
          <w:szCs w:val="20"/>
        </w:rPr>
        <w:t xml:space="preserve"> (дата обращения 31.03.2021</w:t>
      </w:r>
    </w:p>
    <w:p w:rsidR="00754939" w:rsidRDefault="002329A9" w:rsidP="00754939">
      <w:pPr>
        <w:spacing w:after="0" w:line="360" w:lineRule="auto"/>
        <w:jc w:val="both"/>
        <w:rPr>
          <w:rFonts w:ascii="Times New Roman" w:hAnsi="Times New Roman" w:cs="Times New Roman"/>
          <w:color w:val="000000" w:themeColor="text1"/>
          <w:sz w:val="28"/>
          <w:szCs w:val="28"/>
        </w:rPr>
      </w:pPr>
      <w:r w:rsidRPr="002329A9">
        <w:rPr>
          <w:rFonts w:ascii="Times New Roman" w:hAnsi="Times New Roman" w:cs="Times New Roman"/>
          <w:b/>
          <w:bCs/>
          <w:color w:val="000000" w:themeColor="text1"/>
          <w:sz w:val="28"/>
          <w:szCs w:val="28"/>
        </w:rPr>
        <w:tab/>
      </w:r>
      <w:r w:rsidR="00F0182C">
        <w:rPr>
          <w:rFonts w:ascii="Times New Roman" w:hAnsi="Times New Roman" w:cs="Times New Roman"/>
          <w:color w:val="000000" w:themeColor="text1"/>
          <w:sz w:val="28"/>
          <w:szCs w:val="28"/>
        </w:rPr>
        <w:t>По данным таблицы 1</w:t>
      </w:r>
      <w:r w:rsidRPr="002329A9">
        <w:rPr>
          <w:rFonts w:ascii="Times New Roman" w:hAnsi="Times New Roman" w:cs="Times New Roman"/>
          <w:color w:val="000000" w:themeColor="text1"/>
          <w:sz w:val="28"/>
          <w:szCs w:val="28"/>
        </w:rPr>
        <w:t xml:space="preserve"> можно заметить, что в среднем ставки на импорт в Японии в 2019 году составили 4,7%, в то время как ставка на с/х продукцию была выше среднего и составляла 19,1%, а вот на не с/х продукцию ставка составляла 2,5%. Что касается стран РНБ, то среднее значение тарифной ставки в 2019 году составило 4,3%, и опять же на с/х продукцию ставка была выше среднего – 15,5%, на не с/х продукцию так же - 2,5%. Обязательное покрытие импорта таможенными пошлинами в 2019 году составило 99,7%, в частности на не с/х продукцию – 99,6%. Тарифная квота на сельскохозяйственную продукцию составила 6,2%.</w:t>
      </w:r>
    </w:p>
    <w:p w:rsidR="00754939" w:rsidRPr="002329A9" w:rsidRDefault="00754939" w:rsidP="00754939">
      <w:pPr>
        <w:spacing w:after="0" w:line="360" w:lineRule="auto"/>
        <w:jc w:val="both"/>
        <w:rPr>
          <w:rFonts w:ascii="Times New Roman" w:hAnsi="Times New Roman" w:cs="Times New Roman"/>
          <w:color w:val="000000" w:themeColor="text1"/>
          <w:sz w:val="28"/>
          <w:szCs w:val="28"/>
        </w:rPr>
      </w:pPr>
    </w:p>
    <w:p w:rsidR="002329A9" w:rsidRPr="002329A9" w:rsidRDefault="002329A9" w:rsidP="00754939">
      <w:pPr>
        <w:spacing w:after="0" w:line="360" w:lineRule="auto"/>
        <w:jc w:val="both"/>
        <w:rPr>
          <w:rFonts w:ascii="Times New Roman" w:hAnsi="Times New Roman" w:cs="Times New Roman"/>
          <w:sz w:val="28"/>
          <w:szCs w:val="28"/>
        </w:rPr>
      </w:pPr>
      <w:r w:rsidRPr="002329A9">
        <w:rPr>
          <w:rFonts w:ascii="Times New Roman" w:hAnsi="Times New Roman" w:cs="Times New Roman"/>
          <w:sz w:val="28"/>
          <w:szCs w:val="28"/>
        </w:rPr>
        <w:t xml:space="preserve">Таблица </w:t>
      </w:r>
      <w:r w:rsidR="00F0182C">
        <w:rPr>
          <w:rFonts w:ascii="Times New Roman" w:hAnsi="Times New Roman" w:cs="Times New Roman"/>
          <w:sz w:val="28"/>
          <w:szCs w:val="28"/>
        </w:rPr>
        <w:t>2</w:t>
      </w:r>
      <w:r w:rsidRPr="002329A9">
        <w:rPr>
          <w:rFonts w:ascii="Times New Roman" w:hAnsi="Times New Roman" w:cs="Times New Roman"/>
          <w:sz w:val="28"/>
          <w:szCs w:val="28"/>
        </w:rPr>
        <w:t xml:space="preserve">. </w:t>
      </w:r>
      <w:r w:rsidR="006E0D91">
        <w:rPr>
          <w:rFonts w:ascii="Times New Roman" w:hAnsi="Times New Roman" w:cs="Times New Roman"/>
          <w:sz w:val="28"/>
          <w:szCs w:val="28"/>
        </w:rPr>
        <w:t xml:space="preserve">- </w:t>
      </w:r>
      <w:r w:rsidRPr="002329A9">
        <w:rPr>
          <w:rFonts w:ascii="Times New Roman" w:hAnsi="Times New Roman" w:cs="Times New Roman"/>
          <w:sz w:val="28"/>
          <w:szCs w:val="28"/>
        </w:rPr>
        <w:t>Тарифы и импорт: диапазоны пошлин</w:t>
      </w:r>
    </w:p>
    <w:tbl>
      <w:tblPr>
        <w:tblStyle w:val="11"/>
        <w:tblW w:w="0" w:type="auto"/>
        <w:tblInd w:w="108" w:type="dxa"/>
        <w:tblLayout w:type="fixed"/>
        <w:tblLook w:val="04A0"/>
      </w:tblPr>
      <w:tblGrid>
        <w:gridCol w:w="1294"/>
        <w:gridCol w:w="833"/>
        <w:gridCol w:w="1550"/>
        <w:gridCol w:w="629"/>
        <w:gridCol w:w="629"/>
        <w:gridCol w:w="594"/>
        <w:gridCol w:w="566"/>
        <w:gridCol w:w="629"/>
        <w:gridCol w:w="570"/>
        <w:gridCol w:w="786"/>
        <w:gridCol w:w="1383"/>
      </w:tblGrid>
      <w:tr w:rsidR="002329A9" w:rsidRPr="002329A9" w:rsidTr="006E0D91">
        <w:tc>
          <w:tcPr>
            <w:tcW w:w="2127" w:type="dxa"/>
            <w:gridSpan w:val="2"/>
            <w:vMerge w:val="restart"/>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Распределение частоты</w:t>
            </w:r>
          </w:p>
        </w:tc>
        <w:tc>
          <w:tcPr>
            <w:tcW w:w="1550" w:type="dxa"/>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Беспошлинно</w:t>
            </w:r>
          </w:p>
        </w:tc>
        <w:tc>
          <w:tcPr>
            <w:tcW w:w="629"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0-5</w:t>
            </w:r>
          </w:p>
        </w:tc>
        <w:tc>
          <w:tcPr>
            <w:tcW w:w="629"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5-10</w:t>
            </w:r>
          </w:p>
        </w:tc>
        <w:tc>
          <w:tcPr>
            <w:tcW w:w="594" w:type="dxa"/>
            <w:vAlign w:val="center"/>
          </w:tcPr>
          <w:p w:rsidR="002329A9" w:rsidRPr="006E0D91" w:rsidRDefault="00F0182C"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1</w:t>
            </w:r>
            <w:r w:rsidRPr="006E0D91">
              <w:rPr>
                <w:rFonts w:ascii="Times New Roman" w:hAnsi="Times New Roman" w:cs="Times New Roman"/>
                <w:b/>
                <w:bCs/>
                <w:sz w:val="21"/>
                <w:szCs w:val="21"/>
              </w:rPr>
              <w:t>0</w:t>
            </w:r>
            <w:r w:rsidR="002329A9" w:rsidRPr="006E0D91">
              <w:rPr>
                <w:rFonts w:ascii="Times New Roman" w:hAnsi="Times New Roman" w:cs="Times New Roman"/>
                <w:b/>
                <w:bCs/>
                <w:sz w:val="21"/>
                <w:szCs w:val="21"/>
                <w:lang w:val="en-US"/>
              </w:rPr>
              <w:t>-15</w:t>
            </w:r>
          </w:p>
        </w:tc>
        <w:tc>
          <w:tcPr>
            <w:tcW w:w="566"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15-25</w:t>
            </w:r>
          </w:p>
        </w:tc>
        <w:tc>
          <w:tcPr>
            <w:tcW w:w="629"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25-50</w:t>
            </w:r>
          </w:p>
        </w:tc>
        <w:tc>
          <w:tcPr>
            <w:tcW w:w="570"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50-100</w:t>
            </w:r>
          </w:p>
        </w:tc>
        <w:tc>
          <w:tcPr>
            <w:tcW w:w="786" w:type="dxa"/>
            <w:vAlign w:val="center"/>
          </w:tcPr>
          <w:p w:rsidR="002329A9" w:rsidRPr="006E0D91" w:rsidRDefault="002329A9" w:rsidP="006E0D91">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&gt;100</w:t>
            </w:r>
          </w:p>
        </w:tc>
        <w:tc>
          <w:tcPr>
            <w:tcW w:w="1383" w:type="dxa"/>
            <w:vMerge w:val="restart"/>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Не адвалорная пошлина, %</w:t>
            </w:r>
          </w:p>
        </w:tc>
      </w:tr>
      <w:tr w:rsidR="002329A9" w:rsidRPr="002329A9" w:rsidTr="006E0D91">
        <w:tc>
          <w:tcPr>
            <w:tcW w:w="2127" w:type="dxa"/>
            <w:gridSpan w:val="2"/>
            <w:vMerge/>
            <w:vAlign w:val="center"/>
          </w:tcPr>
          <w:p w:rsidR="002329A9" w:rsidRPr="008B7093" w:rsidRDefault="002329A9" w:rsidP="006E0D91">
            <w:pPr>
              <w:jc w:val="center"/>
              <w:rPr>
                <w:rFonts w:ascii="Times New Roman" w:hAnsi="Times New Roman" w:cs="Times New Roman"/>
                <w:sz w:val="24"/>
                <w:szCs w:val="24"/>
              </w:rPr>
            </w:pPr>
          </w:p>
        </w:tc>
        <w:tc>
          <w:tcPr>
            <w:tcW w:w="5953" w:type="dxa"/>
            <w:gridSpan w:val="8"/>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Тарифы и стоимость импорта, %</w:t>
            </w:r>
          </w:p>
        </w:tc>
        <w:tc>
          <w:tcPr>
            <w:tcW w:w="1383" w:type="dxa"/>
            <w:vMerge/>
            <w:vAlign w:val="center"/>
          </w:tcPr>
          <w:p w:rsidR="002329A9" w:rsidRPr="008B7093" w:rsidRDefault="002329A9" w:rsidP="006E0D91">
            <w:pPr>
              <w:jc w:val="center"/>
              <w:rPr>
                <w:rFonts w:ascii="Times New Roman" w:hAnsi="Times New Roman" w:cs="Times New Roman"/>
                <w:sz w:val="24"/>
                <w:szCs w:val="24"/>
              </w:rPr>
            </w:pPr>
          </w:p>
        </w:tc>
      </w:tr>
      <w:tr w:rsidR="002329A9" w:rsidRPr="002329A9" w:rsidTr="006E0D91">
        <w:tc>
          <w:tcPr>
            <w:tcW w:w="9463" w:type="dxa"/>
            <w:gridSpan w:val="11"/>
            <w:vAlign w:val="center"/>
          </w:tcPr>
          <w:p w:rsidR="002329A9" w:rsidRPr="008B7093" w:rsidRDefault="002329A9" w:rsidP="006E0D91">
            <w:pPr>
              <w:jc w:val="center"/>
              <w:rPr>
                <w:rFonts w:ascii="Times New Roman" w:hAnsi="Times New Roman" w:cs="Times New Roman"/>
                <w:b/>
                <w:bCs/>
                <w:sz w:val="24"/>
                <w:szCs w:val="24"/>
              </w:rPr>
            </w:pPr>
            <w:r w:rsidRPr="008B7093">
              <w:rPr>
                <w:rFonts w:ascii="Times New Roman" w:hAnsi="Times New Roman" w:cs="Times New Roman"/>
                <w:b/>
                <w:bCs/>
                <w:sz w:val="24"/>
                <w:szCs w:val="24"/>
              </w:rPr>
              <w:t>С/х продукция:</w:t>
            </w:r>
          </w:p>
        </w:tc>
      </w:tr>
      <w:tr w:rsidR="002329A9" w:rsidRPr="002329A9" w:rsidTr="006E0D91">
        <w:tc>
          <w:tcPr>
            <w:tcW w:w="1294"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Предельная граница</w:t>
            </w:r>
          </w:p>
        </w:tc>
        <w:tc>
          <w:tcPr>
            <w:tcW w:w="833"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155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34,1</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18,4</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16,4</w:t>
            </w:r>
          </w:p>
        </w:tc>
        <w:tc>
          <w:tcPr>
            <w:tcW w:w="594"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7,7</w:t>
            </w:r>
          </w:p>
        </w:tc>
        <w:tc>
          <w:tcPr>
            <w:tcW w:w="56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10,8</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6,2</w:t>
            </w:r>
          </w:p>
        </w:tc>
        <w:tc>
          <w:tcPr>
            <w:tcW w:w="57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2,0</w:t>
            </w:r>
          </w:p>
        </w:tc>
        <w:tc>
          <w:tcPr>
            <w:tcW w:w="78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4,3</w:t>
            </w:r>
          </w:p>
        </w:tc>
        <w:tc>
          <w:tcPr>
            <w:tcW w:w="1383"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15,1</w:t>
            </w:r>
          </w:p>
        </w:tc>
      </w:tr>
      <w:tr w:rsidR="002329A9" w:rsidRPr="002329A9" w:rsidTr="006E0D91">
        <w:tc>
          <w:tcPr>
            <w:tcW w:w="1294" w:type="dxa"/>
            <w:vAlign w:val="center"/>
          </w:tcPr>
          <w:p w:rsidR="006E0D91"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РНБ</w:t>
            </w:r>
          </w:p>
        </w:tc>
        <w:tc>
          <w:tcPr>
            <w:tcW w:w="833" w:type="dxa"/>
            <w:vAlign w:val="center"/>
          </w:tcPr>
          <w:p w:rsidR="002329A9" w:rsidRPr="008B7093"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155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35,8</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17,4</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16,6</w:t>
            </w:r>
          </w:p>
        </w:tc>
        <w:tc>
          <w:tcPr>
            <w:tcW w:w="594"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7,5</w:t>
            </w:r>
          </w:p>
        </w:tc>
        <w:tc>
          <w:tcPr>
            <w:tcW w:w="56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10,7</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6,6</w:t>
            </w:r>
          </w:p>
        </w:tc>
        <w:tc>
          <w:tcPr>
            <w:tcW w:w="57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1,0</w:t>
            </w:r>
          </w:p>
        </w:tc>
        <w:tc>
          <w:tcPr>
            <w:tcW w:w="78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3,0</w:t>
            </w:r>
          </w:p>
        </w:tc>
        <w:tc>
          <w:tcPr>
            <w:tcW w:w="1383"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13,2</w:t>
            </w:r>
          </w:p>
        </w:tc>
      </w:tr>
      <w:tr w:rsidR="002329A9" w:rsidRPr="002329A9" w:rsidTr="006E0D91">
        <w:tc>
          <w:tcPr>
            <w:tcW w:w="1294" w:type="dxa"/>
            <w:vAlign w:val="center"/>
          </w:tcPr>
          <w:p w:rsidR="006E0D91" w:rsidRDefault="002329A9" w:rsidP="006E0D91">
            <w:pPr>
              <w:jc w:val="center"/>
              <w:rPr>
                <w:rFonts w:ascii="Times New Roman" w:hAnsi="Times New Roman" w:cs="Times New Roman"/>
                <w:sz w:val="24"/>
                <w:szCs w:val="24"/>
              </w:rPr>
            </w:pPr>
            <w:r w:rsidRPr="008B7093">
              <w:rPr>
                <w:rFonts w:ascii="Times New Roman" w:hAnsi="Times New Roman" w:cs="Times New Roman"/>
                <w:sz w:val="24"/>
                <w:szCs w:val="24"/>
              </w:rPr>
              <w:t>Импорт</w:t>
            </w:r>
          </w:p>
          <w:p w:rsidR="006E0D91" w:rsidRPr="008B7093" w:rsidRDefault="006E0D91" w:rsidP="006E0D91">
            <w:pPr>
              <w:jc w:val="center"/>
              <w:rPr>
                <w:rFonts w:ascii="Times New Roman" w:hAnsi="Times New Roman" w:cs="Times New Roman"/>
                <w:sz w:val="24"/>
                <w:szCs w:val="24"/>
              </w:rPr>
            </w:pPr>
          </w:p>
        </w:tc>
        <w:tc>
          <w:tcPr>
            <w:tcW w:w="833" w:type="dxa"/>
            <w:vAlign w:val="center"/>
          </w:tcPr>
          <w:p w:rsidR="002329A9" w:rsidRPr="008B7093" w:rsidRDefault="002329A9" w:rsidP="006E0D91">
            <w:pPr>
              <w:jc w:val="center"/>
              <w:rPr>
                <w:rFonts w:ascii="Times New Roman" w:hAnsi="Times New Roman" w:cs="Times New Roman"/>
                <w:sz w:val="24"/>
                <w:szCs w:val="24"/>
                <w:lang w:val="en-US"/>
              </w:rPr>
            </w:pPr>
            <w:r w:rsidRPr="008B7093">
              <w:rPr>
                <w:rFonts w:ascii="Times New Roman" w:hAnsi="Times New Roman" w:cs="Times New Roman"/>
                <w:sz w:val="24"/>
                <w:szCs w:val="24"/>
              </w:rPr>
              <w:t>201</w:t>
            </w:r>
            <w:r w:rsidRPr="008B7093">
              <w:rPr>
                <w:rFonts w:ascii="Times New Roman" w:hAnsi="Times New Roman" w:cs="Times New Roman"/>
                <w:sz w:val="24"/>
                <w:szCs w:val="24"/>
                <w:lang w:val="en-US"/>
              </w:rPr>
              <w:t>8</w:t>
            </w:r>
          </w:p>
        </w:tc>
        <w:tc>
          <w:tcPr>
            <w:tcW w:w="155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36,2</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16,0</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15,3</w:t>
            </w:r>
          </w:p>
        </w:tc>
        <w:tc>
          <w:tcPr>
            <w:tcW w:w="594"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9,9</w:t>
            </w:r>
          </w:p>
        </w:tc>
        <w:tc>
          <w:tcPr>
            <w:tcW w:w="56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7,7</w:t>
            </w:r>
          </w:p>
        </w:tc>
        <w:tc>
          <w:tcPr>
            <w:tcW w:w="629"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11,2</w:t>
            </w:r>
          </w:p>
        </w:tc>
        <w:tc>
          <w:tcPr>
            <w:tcW w:w="570"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0,1</w:t>
            </w:r>
          </w:p>
        </w:tc>
        <w:tc>
          <w:tcPr>
            <w:tcW w:w="786"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0,3</w:t>
            </w:r>
          </w:p>
        </w:tc>
        <w:tc>
          <w:tcPr>
            <w:tcW w:w="1383" w:type="dxa"/>
            <w:vAlign w:val="center"/>
          </w:tcPr>
          <w:p w:rsidR="002329A9" w:rsidRPr="008B7093" w:rsidRDefault="002329A9" w:rsidP="006E0D91">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8,9</w:t>
            </w:r>
          </w:p>
        </w:tc>
      </w:tr>
    </w:tbl>
    <w:p w:rsidR="002329A9" w:rsidRDefault="006E0D91" w:rsidP="006E0D91">
      <w:pPr>
        <w:spacing w:after="0" w:line="240" w:lineRule="auto"/>
        <w:jc w:val="both"/>
        <w:rPr>
          <w:rFonts w:ascii="Times New Roman" w:hAnsi="Times New Roman" w:cs="Times New Roman"/>
          <w:i/>
          <w:iCs/>
          <w:sz w:val="28"/>
          <w:szCs w:val="28"/>
        </w:rPr>
      </w:pPr>
      <w:r w:rsidRPr="006E0D91">
        <w:rPr>
          <w:rFonts w:ascii="Times New Roman" w:hAnsi="Times New Roman" w:cs="Times New Roman"/>
          <w:i/>
          <w:iCs/>
          <w:sz w:val="28"/>
          <w:szCs w:val="28"/>
        </w:rPr>
        <w:lastRenderedPageBreak/>
        <w:t>Продолжение Таблицы 2</w:t>
      </w:r>
    </w:p>
    <w:tbl>
      <w:tblPr>
        <w:tblStyle w:val="11"/>
        <w:tblW w:w="0" w:type="auto"/>
        <w:tblInd w:w="108" w:type="dxa"/>
        <w:tblLayout w:type="fixed"/>
        <w:tblLook w:val="04A0"/>
      </w:tblPr>
      <w:tblGrid>
        <w:gridCol w:w="1294"/>
        <w:gridCol w:w="833"/>
        <w:gridCol w:w="1550"/>
        <w:gridCol w:w="629"/>
        <w:gridCol w:w="629"/>
        <w:gridCol w:w="594"/>
        <w:gridCol w:w="566"/>
        <w:gridCol w:w="629"/>
        <w:gridCol w:w="570"/>
        <w:gridCol w:w="786"/>
        <w:gridCol w:w="1383"/>
      </w:tblGrid>
      <w:tr w:rsidR="006E0D91" w:rsidRPr="008B7093" w:rsidTr="0039338E">
        <w:tc>
          <w:tcPr>
            <w:tcW w:w="2127" w:type="dxa"/>
            <w:gridSpan w:val="2"/>
            <w:vMerge w:val="restart"/>
            <w:vAlign w:val="center"/>
          </w:tcPr>
          <w:p w:rsidR="006E0D91" w:rsidRPr="008B7093" w:rsidRDefault="006E0D91" w:rsidP="0039338E">
            <w:pPr>
              <w:jc w:val="center"/>
              <w:rPr>
                <w:rFonts w:ascii="Times New Roman" w:hAnsi="Times New Roman" w:cs="Times New Roman"/>
                <w:b/>
                <w:bCs/>
                <w:sz w:val="24"/>
                <w:szCs w:val="24"/>
              </w:rPr>
            </w:pPr>
            <w:r w:rsidRPr="008B7093">
              <w:rPr>
                <w:rFonts w:ascii="Times New Roman" w:hAnsi="Times New Roman" w:cs="Times New Roman"/>
                <w:b/>
                <w:bCs/>
                <w:sz w:val="24"/>
                <w:szCs w:val="24"/>
              </w:rPr>
              <w:t>Распределение частоты</w:t>
            </w:r>
          </w:p>
        </w:tc>
        <w:tc>
          <w:tcPr>
            <w:tcW w:w="1550" w:type="dxa"/>
            <w:vAlign w:val="center"/>
          </w:tcPr>
          <w:p w:rsidR="006E0D91" w:rsidRPr="008B7093" w:rsidRDefault="006E0D91" w:rsidP="0039338E">
            <w:pPr>
              <w:jc w:val="center"/>
              <w:rPr>
                <w:rFonts w:ascii="Times New Roman" w:hAnsi="Times New Roman" w:cs="Times New Roman"/>
                <w:b/>
                <w:bCs/>
                <w:sz w:val="24"/>
                <w:szCs w:val="24"/>
              </w:rPr>
            </w:pPr>
            <w:r w:rsidRPr="008B7093">
              <w:rPr>
                <w:rFonts w:ascii="Times New Roman" w:hAnsi="Times New Roman" w:cs="Times New Roman"/>
                <w:b/>
                <w:bCs/>
                <w:sz w:val="24"/>
                <w:szCs w:val="24"/>
              </w:rPr>
              <w:t>Беспошлинно</w:t>
            </w:r>
          </w:p>
        </w:tc>
        <w:tc>
          <w:tcPr>
            <w:tcW w:w="629"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0-5</w:t>
            </w:r>
          </w:p>
        </w:tc>
        <w:tc>
          <w:tcPr>
            <w:tcW w:w="629"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5-10</w:t>
            </w:r>
          </w:p>
        </w:tc>
        <w:tc>
          <w:tcPr>
            <w:tcW w:w="594"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1</w:t>
            </w:r>
            <w:r w:rsidRPr="006E0D91">
              <w:rPr>
                <w:rFonts w:ascii="Times New Roman" w:hAnsi="Times New Roman" w:cs="Times New Roman"/>
                <w:b/>
                <w:bCs/>
                <w:sz w:val="21"/>
                <w:szCs w:val="21"/>
              </w:rPr>
              <w:t>0</w:t>
            </w:r>
            <w:r w:rsidRPr="006E0D91">
              <w:rPr>
                <w:rFonts w:ascii="Times New Roman" w:hAnsi="Times New Roman" w:cs="Times New Roman"/>
                <w:b/>
                <w:bCs/>
                <w:sz w:val="21"/>
                <w:szCs w:val="21"/>
                <w:lang w:val="en-US"/>
              </w:rPr>
              <w:t>-15</w:t>
            </w:r>
          </w:p>
        </w:tc>
        <w:tc>
          <w:tcPr>
            <w:tcW w:w="566"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15-25</w:t>
            </w:r>
          </w:p>
        </w:tc>
        <w:tc>
          <w:tcPr>
            <w:tcW w:w="629"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25-50</w:t>
            </w:r>
          </w:p>
        </w:tc>
        <w:tc>
          <w:tcPr>
            <w:tcW w:w="570"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50-100</w:t>
            </w:r>
          </w:p>
        </w:tc>
        <w:tc>
          <w:tcPr>
            <w:tcW w:w="786" w:type="dxa"/>
            <w:vAlign w:val="center"/>
          </w:tcPr>
          <w:p w:rsidR="006E0D91" w:rsidRPr="006E0D91" w:rsidRDefault="006E0D91" w:rsidP="0039338E">
            <w:pPr>
              <w:jc w:val="center"/>
              <w:rPr>
                <w:rFonts w:ascii="Times New Roman" w:hAnsi="Times New Roman" w:cs="Times New Roman"/>
                <w:b/>
                <w:bCs/>
                <w:sz w:val="21"/>
                <w:szCs w:val="21"/>
                <w:lang w:val="en-US"/>
              </w:rPr>
            </w:pPr>
            <w:r w:rsidRPr="006E0D91">
              <w:rPr>
                <w:rFonts w:ascii="Times New Roman" w:hAnsi="Times New Roman" w:cs="Times New Roman"/>
                <w:b/>
                <w:bCs/>
                <w:sz w:val="21"/>
                <w:szCs w:val="21"/>
                <w:lang w:val="en-US"/>
              </w:rPr>
              <w:t>&gt;100</w:t>
            </w:r>
          </w:p>
        </w:tc>
        <w:tc>
          <w:tcPr>
            <w:tcW w:w="1383" w:type="dxa"/>
            <w:vMerge w:val="restart"/>
            <w:vAlign w:val="center"/>
          </w:tcPr>
          <w:p w:rsidR="006E0D91" w:rsidRPr="008B7093" w:rsidRDefault="006E0D91" w:rsidP="0039338E">
            <w:pPr>
              <w:jc w:val="center"/>
              <w:rPr>
                <w:rFonts w:ascii="Times New Roman" w:hAnsi="Times New Roman" w:cs="Times New Roman"/>
                <w:b/>
                <w:bCs/>
                <w:sz w:val="24"/>
                <w:szCs w:val="24"/>
              </w:rPr>
            </w:pPr>
            <w:r w:rsidRPr="008B7093">
              <w:rPr>
                <w:rFonts w:ascii="Times New Roman" w:hAnsi="Times New Roman" w:cs="Times New Roman"/>
                <w:b/>
                <w:bCs/>
                <w:sz w:val="24"/>
                <w:szCs w:val="24"/>
              </w:rPr>
              <w:t>Не адвалорная пошлина, %</w:t>
            </w:r>
          </w:p>
        </w:tc>
      </w:tr>
      <w:tr w:rsidR="006E0D91" w:rsidRPr="008B7093" w:rsidTr="0039338E">
        <w:tc>
          <w:tcPr>
            <w:tcW w:w="2127" w:type="dxa"/>
            <w:gridSpan w:val="2"/>
            <w:vMerge/>
            <w:vAlign w:val="center"/>
          </w:tcPr>
          <w:p w:rsidR="006E0D91" w:rsidRPr="008B7093" w:rsidRDefault="006E0D91" w:rsidP="0039338E">
            <w:pPr>
              <w:jc w:val="center"/>
              <w:rPr>
                <w:rFonts w:ascii="Times New Roman" w:hAnsi="Times New Roman" w:cs="Times New Roman"/>
                <w:sz w:val="24"/>
                <w:szCs w:val="24"/>
              </w:rPr>
            </w:pPr>
          </w:p>
        </w:tc>
        <w:tc>
          <w:tcPr>
            <w:tcW w:w="5953" w:type="dxa"/>
            <w:gridSpan w:val="8"/>
            <w:vAlign w:val="center"/>
          </w:tcPr>
          <w:p w:rsidR="006E0D91" w:rsidRPr="008B7093" w:rsidRDefault="006E0D91" w:rsidP="0039338E">
            <w:pPr>
              <w:jc w:val="center"/>
              <w:rPr>
                <w:rFonts w:ascii="Times New Roman" w:hAnsi="Times New Roman" w:cs="Times New Roman"/>
                <w:b/>
                <w:bCs/>
                <w:sz w:val="24"/>
                <w:szCs w:val="24"/>
              </w:rPr>
            </w:pPr>
            <w:r w:rsidRPr="008B7093">
              <w:rPr>
                <w:rFonts w:ascii="Times New Roman" w:hAnsi="Times New Roman" w:cs="Times New Roman"/>
                <w:b/>
                <w:bCs/>
                <w:sz w:val="24"/>
                <w:szCs w:val="24"/>
              </w:rPr>
              <w:t>Тарифы и стоимость импорта, %</w:t>
            </w:r>
          </w:p>
        </w:tc>
        <w:tc>
          <w:tcPr>
            <w:tcW w:w="1383" w:type="dxa"/>
            <w:vMerge/>
            <w:vAlign w:val="center"/>
          </w:tcPr>
          <w:p w:rsidR="006E0D91" w:rsidRPr="008B7093" w:rsidRDefault="006E0D91" w:rsidP="0039338E">
            <w:pPr>
              <w:jc w:val="center"/>
              <w:rPr>
                <w:rFonts w:ascii="Times New Roman" w:hAnsi="Times New Roman" w:cs="Times New Roman"/>
                <w:sz w:val="24"/>
                <w:szCs w:val="24"/>
              </w:rPr>
            </w:pPr>
          </w:p>
        </w:tc>
      </w:tr>
      <w:tr w:rsidR="006E0D91" w:rsidRPr="008B7093" w:rsidTr="0039338E">
        <w:tc>
          <w:tcPr>
            <w:tcW w:w="9463" w:type="dxa"/>
            <w:gridSpan w:val="11"/>
            <w:vAlign w:val="center"/>
          </w:tcPr>
          <w:p w:rsidR="006E0D91" w:rsidRPr="008B7093" w:rsidRDefault="006E0D91" w:rsidP="0039338E">
            <w:pPr>
              <w:jc w:val="center"/>
              <w:rPr>
                <w:rFonts w:ascii="Times New Roman" w:hAnsi="Times New Roman" w:cs="Times New Roman"/>
                <w:sz w:val="24"/>
                <w:szCs w:val="24"/>
              </w:rPr>
            </w:pPr>
            <w:r w:rsidRPr="008B7093">
              <w:rPr>
                <w:rFonts w:ascii="Times New Roman" w:hAnsi="Times New Roman" w:cs="Times New Roman"/>
                <w:b/>
                <w:bCs/>
                <w:sz w:val="24"/>
                <w:szCs w:val="24"/>
              </w:rPr>
              <w:t>Не с/х продукция:</w:t>
            </w:r>
          </w:p>
        </w:tc>
      </w:tr>
      <w:tr w:rsidR="006E0D91" w:rsidRPr="002329A9" w:rsidTr="0039338E">
        <w:tc>
          <w:tcPr>
            <w:tcW w:w="1294" w:type="dxa"/>
            <w:vAlign w:val="center"/>
          </w:tcPr>
          <w:p w:rsidR="006E0D91" w:rsidRPr="008B7093" w:rsidRDefault="006E0D91" w:rsidP="0039338E">
            <w:pPr>
              <w:ind w:left="-113" w:right="-113"/>
              <w:jc w:val="center"/>
              <w:rPr>
                <w:rFonts w:ascii="Times New Roman" w:hAnsi="Times New Roman" w:cs="Times New Roman"/>
                <w:sz w:val="24"/>
                <w:szCs w:val="24"/>
              </w:rPr>
            </w:pPr>
            <w:r w:rsidRPr="008B7093">
              <w:rPr>
                <w:rFonts w:ascii="Times New Roman" w:hAnsi="Times New Roman" w:cs="Times New Roman"/>
                <w:sz w:val="24"/>
                <w:szCs w:val="24"/>
              </w:rPr>
              <w:t>Предельная граница</w:t>
            </w:r>
          </w:p>
        </w:tc>
        <w:tc>
          <w:tcPr>
            <w:tcW w:w="833" w:type="dxa"/>
            <w:vAlign w:val="center"/>
          </w:tcPr>
          <w:p w:rsidR="006E0D91" w:rsidRPr="008B7093" w:rsidRDefault="006E0D91" w:rsidP="0039338E">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155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55,9</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25,7</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15,2</w:t>
            </w:r>
          </w:p>
        </w:tc>
        <w:tc>
          <w:tcPr>
            <w:tcW w:w="594"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2,0</w:t>
            </w:r>
          </w:p>
        </w:tc>
        <w:tc>
          <w:tcPr>
            <w:tcW w:w="56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0,4</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0,3</w:t>
            </w:r>
          </w:p>
        </w:tc>
        <w:tc>
          <w:tcPr>
            <w:tcW w:w="57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0,0</w:t>
            </w:r>
          </w:p>
        </w:tc>
        <w:tc>
          <w:tcPr>
            <w:tcW w:w="78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0,1</w:t>
            </w:r>
          </w:p>
        </w:tc>
        <w:tc>
          <w:tcPr>
            <w:tcW w:w="1383"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1,7</w:t>
            </w:r>
          </w:p>
        </w:tc>
      </w:tr>
      <w:tr w:rsidR="006E0D91" w:rsidRPr="002329A9" w:rsidTr="0039338E">
        <w:tc>
          <w:tcPr>
            <w:tcW w:w="1294" w:type="dxa"/>
            <w:vAlign w:val="center"/>
          </w:tcPr>
          <w:p w:rsidR="006E0D91" w:rsidRPr="008B7093" w:rsidRDefault="006E0D91" w:rsidP="0039338E">
            <w:pPr>
              <w:ind w:left="-113" w:right="-113"/>
              <w:jc w:val="center"/>
              <w:rPr>
                <w:rFonts w:ascii="Times New Roman" w:hAnsi="Times New Roman" w:cs="Times New Roman"/>
                <w:sz w:val="24"/>
                <w:szCs w:val="24"/>
              </w:rPr>
            </w:pPr>
            <w:r w:rsidRPr="008B7093">
              <w:rPr>
                <w:rFonts w:ascii="Times New Roman" w:hAnsi="Times New Roman" w:cs="Times New Roman"/>
                <w:sz w:val="24"/>
                <w:szCs w:val="24"/>
              </w:rPr>
              <w:t>РНБ</w:t>
            </w:r>
          </w:p>
        </w:tc>
        <w:tc>
          <w:tcPr>
            <w:tcW w:w="833" w:type="dxa"/>
            <w:vAlign w:val="center"/>
          </w:tcPr>
          <w:p w:rsidR="006E0D91" w:rsidRPr="008B7093" w:rsidRDefault="006E0D91" w:rsidP="0039338E">
            <w:pPr>
              <w:jc w:val="center"/>
              <w:rPr>
                <w:rFonts w:ascii="Times New Roman" w:hAnsi="Times New Roman" w:cs="Times New Roman"/>
                <w:sz w:val="24"/>
                <w:szCs w:val="24"/>
              </w:rPr>
            </w:pPr>
            <w:r w:rsidRPr="008B7093">
              <w:rPr>
                <w:rFonts w:ascii="Times New Roman" w:hAnsi="Times New Roman" w:cs="Times New Roman"/>
                <w:sz w:val="24"/>
                <w:szCs w:val="24"/>
              </w:rPr>
              <w:t>2019</w:t>
            </w:r>
          </w:p>
        </w:tc>
        <w:tc>
          <w:tcPr>
            <w:tcW w:w="155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55,9</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26,2</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15,2</w:t>
            </w:r>
          </w:p>
        </w:tc>
        <w:tc>
          <w:tcPr>
            <w:tcW w:w="594"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1,9</w:t>
            </w:r>
          </w:p>
        </w:tc>
        <w:tc>
          <w:tcPr>
            <w:tcW w:w="56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0,2</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0,3</w:t>
            </w:r>
          </w:p>
        </w:tc>
        <w:tc>
          <w:tcPr>
            <w:tcW w:w="57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0,0</w:t>
            </w:r>
          </w:p>
        </w:tc>
        <w:tc>
          <w:tcPr>
            <w:tcW w:w="78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0,1</w:t>
            </w:r>
          </w:p>
        </w:tc>
        <w:tc>
          <w:tcPr>
            <w:tcW w:w="1383"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1,9</w:t>
            </w:r>
          </w:p>
        </w:tc>
      </w:tr>
      <w:tr w:rsidR="006E0D91" w:rsidRPr="002329A9" w:rsidTr="0039338E">
        <w:tc>
          <w:tcPr>
            <w:tcW w:w="1294" w:type="dxa"/>
            <w:vAlign w:val="center"/>
          </w:tcPr>
          <w:p w:rsidR="006E0D91" w:rsidRPr="008B7093" w:rsidRDefault="006E0D91" w:rsidP="0039338E">
            <w:pPr>
              <w:ind w:left="-113" w:right="-113"/>
              <w:jc w:val="center"/>
              <w:rPr>
                <w:rFonts w:ascii="Times New Roman" w:hAnsi="Times New Roman" w:cs="Times New Roman"/>
                <w:sz w:val="24"/>
                <w:szCs w:val="24"/>
              </w:rPr>
            </w:pPr>
            <w:r w:rsidRPr="008B7093">
              <w:rPr>
                <w:rFonts w:ascii="Times New Roman" w:hAnsi="Times New Roman" w:cs="Times New Roman"/>
                <w:sz w:val="24"/>
                <w:szCs w:val="24"/>
              </w:rPr>
              <w:t>Импорт</w:t>
            </w:r>
          </w:p>
        </w:tc>
        <w:tc>
          <w:tcPr>
            <w:tcW w:w="833" w:type="dxa"/>
            <w:vAlign w:val="center"/>
          </w:tcPr>
          <w:p w:rsidR="006E0D91" w:rsidRPr="008B7093" w:rsidRDefault="006E0D91" w:rsidP="0039338E">
            <w:pPr>
              <w:jc w:val="center"/>
              <w:rPr>
                <w:rFonts w:ascii="Times New Roman" w:hAnsi="Times New Roman" w:cs="Times New Roman"/>
                <w:sz w:val="24"/>
                <w:szCs w:val="24"/>
                <w:lang w:val="en-US"/>
              </w:rPr>
            </w:pPr>
            <w:r w:rsidRPr="008B7093">
              <w:rPr>
                <w:rFonts w:ascii="Times New Roman" w:hAnsi="Times New Roman" w:cs="Times New Roman"/>
                <w:sz w:val="24"/>
                <w:szCs w:val="24"/>
              </w:rPr>
              <w:t>201</w:t>
            </w:r>
            <w:r w:rsidRPr="008B7093">
              <w:rPr>
                <w:rFonts w:ascii="Times New Roman" w:hAnsi="Times New Roman" w:cs="Times New Roman"/>
                <w:sz w:val="24"/>
                <w:szCs w:val="24"/>
                <w:lang w:val="en-US"/>
              </w:rPr>
              <w:t>8</w:t>
            </w:r>
          </w:p>
        </w:tc>
        <w:tc>
          <w:tcPr>
            <w:tcW w:w="155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81,7</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10,2</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6,5</w:t>
            </w:r>
          </w:p>
        </w:tc>
        <w:tc>
          <w:tcPr>
            <w:tcW w:w="594"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1,4</w:t>
            </w:r>
          </w:p>
        </w:tc>
        <w:tc>
          <w:tcPr>
            <w:tcW w:w="56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0,1</w:t>
            </w:r>
          </w:p>
        </w:tc>
        <w:tc>
          <w:tcPr>
            <w:tcW w:w="629"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0,1</w:t>
            </w:r>
          </w:p>
        </w:tc>
        <w:tc>
          <w:tcPr>
            <w:tcW w:w="570"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0,0</w:t>
            </w:r>
          </w:p>
        </w:tc>
        <w:tc>
          <w:tcPr>
            <w:tcW w:w="786"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0,0</w:t>
            </w:r>
          </w:p>
        </w:tc>
        <w:tc>
          <w:tcPr>
            <w:tcW w:w="1383" w:type="dxa"/>
            <w:vAlign w:val="center"/>
          </w:tcPr>
          <w:p w:rsidR="006E0D91" w:rsidRPr="008B7093" w:rsidRDefault="006E0D91" w:rsidP="0039338E">
            <w:pPr>
              <w:ind w:left="-57" w:right="-57"/>
              <w:jc w:val="center"/>
              <w:rPr>
                <w:rFonts w:ascii="Times New Roman" w:hAnsi="Times New Roman" w:cs="Times New Roman"/>
                <w:sz w:val="24"/>
                <w:szCs w:val="24"/>
              </w:rPr>
            </w:pPr>
            <w:r w:rsidRPr="008B7093">
              <w:rPr>
                <w:rFonts w:ascii="Times New Roman" w:hAnsi="Times New Roman" w:cs="Times New Roman"/>
                <w:sz w:val="24"/>
                <w:szCs w:val="24"/>
              </w:rPr>
              <w:t>1,1</w:t>
            </w:r>
          </w:p>
        </w:tc>
      </w:tr>
    </w:tbl>
    <w:p w:rsidR="006E0D91" w:rsidRPr="00754939" w:rsidRDefault="006E0D91" w:rsidP="006E0D91">
      <w:pPr>
        <w:spacing w:after="0" w:line="240" w:lineRule="auto"/>
        <w:jc w:val="both"/>
        <w:rPr>
          <w:rFonts w:ascii="Times New Roman" w:hAnsi="Times New Roman" w:cs="Times New Roman"/>
          <w:sz w:val="20"/>
          <w:szCs w:val="20"/>
        </w:rPr>
      </w:pPr>
      <w:r w:rsidRPr="00754939">
        <w:rPr>
          <w:rFonts w:ascii="Times New Roman" w:hAnsi="Times New Roman" w:cs="Times New Roman"/>
          <w:sz w:val="20"/>
          <w:szCs w:val="20"/>
        </w:rPr>
        <w:t xml:space="preserve">Источник: составлено автором на основе данных </w:t>
      </w:r>
      <w:r w:rsidRPr="00754939">
        <w:rPr>
          <w:rFonts w:ascii="Times New Roman" w:hAnsi="Times New Roman" w:cs="Times New Roman"/>
          <w:sz w:val="20"/>
          <w:szCs w:val="20"/>
          <w:lang w:val="en-US"/>
        </w:rPr>
        <w:t>WTO</w:t>
      </w:r>
      <w:r w:rsidRPr="00754939">
        <w:rPr>
          <w:rFonts w:ascii="Times New Roman" w:hAnsi="Times New Roman" w:cs="Times New Roman"/>
          <w:sz w:val="20"/>
          <w:szCs w:val="20"/>
        </w:rPr>
        <w:t xml:space="preserve">, </w:t>
      </w:r>
      <w:r w:rsidRPr="00754939">
        <w:rPr>
          <w:rFonts w:ascii="Times New Roman" w:hAnsi="Times New Roman" w:cs="Times New Roman"/>
          <w:sz w:val="20"/>
          <w:szCs w:val="20"/>
          <w:lang w:val="en-US"/>
        </w:rPr>
        <w:t>Tariff</w:t>
      </w:r>
      <w:r w:rsidR="00F06210">
        <w:rPr>
          <w:rFonts w:ascii="Times New Roman" w:hAnsi="Times New Roman" w:cs="Times New Roman"/>
          <w:sz w:val="20"/>
          <w:szCs w:val="20"/>
        </w:rPr>
        <w:t xml:space="preserve"> </w:t>
      </w:r>
      <w:r w:rsidRPr="00754939">
        <w:rPr>
          <w:rFonts w:ascii="Times New Roman" w:hAnsi="Times New Roman" w:cs="Times New Roman"/>
          <w:sz w:val="20"/>
          <w:szCs w:val="20"/>
          <w:lang w:val="en-US"/>
        </w:rPr>
        <w:t>Profile</w:t>
      </w:r>
      <w:r w:rsidR="00F06210">
        <w:rPr>
          <w:rFonts w:ascii="Times New Roman" w:hAnsi="Times New Roman" w:cs="Times New Roman"/>
          <w:sz w:val="20"/>
          <w:szCs w:val="20"/>
        </w:rPr>
        <w:t xml:space="preserve"> </w:t>
      </w:r>
      <w:r w:rsidR="00620237">
        <w:rPr>
          <w:rFonts w:ascii="Times New Roman" w:hAnsi="Times New Roman" w:cs="Times New Roman"/>
          <w:sz w:val="20"/>
          <w:szCs w:val="20"/>
          <w:lang w:val="en-US"/>
        </w:rPr>
        <w:t>Japan</w:t>
      </w:r>
      <w:r w:rsidRPr="00754939">
        <w:rPr>
          <w:rFonts w:ascii="Times New Roman" w:hAnsi="Times New Roman" w:cs="Times New Roman"/>
          <w:sz w:val="20"/>
          <w:szCs w:val="20"/>
        </w:rPr>
        <w:t xml:space="preserve"> [Электронный ресурс]. – Режим доступа: </w:t>
      </w:r>
      <w:hyperlink r:id="rId12" w:history="1">
        <w:r w:rsidR="00393255" w:rsidRPr="001910C4">
          <w:rPr>
            <w:rStyle w:val="a6"/>
            <w:rFonts w:ascii="Times New Roman" w:hAnsi="Times New Roman" w:cs="Times New Roman"/>
            <w:sz w:val="20"/>
            <w:szCs w:val="20"/>
          </w:rPr>
          <w:t>https://www.wto.org/english/res_e/statis_e/daily_update_e/tariff_profiles/JP_e.pdf</w:t>
        </w:r>
      </w:hyperlink>
      <w:r w:rsidRPr="00754939">
        <w:rPr>
          <w:rFonts w:ascii="Times New Roman" w:hAnsi="Times New Roman" w:cs="Times New Roman"/>
          <w:sz w:val="20"/>
          <w:szCs w:val="20"/>
        </w:rPr>
        <w:t>(дата обращения 31.03.2021)</w:t>
      </w:r>
    </w:p>
    <w:p w:rsidR="00754939" w:rsidRPr="00754939" w:rsidRDefault="00754939" w:rsidP="006E0D91">
      <w:pPr>
        <w:spacing w:after="0" w:line="240" w:lineRule="auto"/>
        <w:jc w:val="both"/>
        <w:rPr>
          <w:rFonts w:ascii="Times New Roman" w:hAnsi="Times New Roman" w:cs="Times New Roman"/>
          <w:sz w:val="20"/>
          <w:szCs w:val="20"/>
        </w:rPr>
      </w:pPr>
    </w:p>
    <w:p w:rsidR="002329A9" w:rsidRPr="002329A9" w:rsidRDefault="002329A9" w:rsidP="006E0D91">
      <w:pPr>
        <w:spacing w:after="0" w:line="360" w:lineRule="auto"/>
        <w:jc w:val="both"/>
        <w:rPr>
          <w:rFonts w:ascii="Times New Roman" w:hAnsi="Times New Roman" w:cs="Times New Roman"/>
          <w:sz w:val="28"/>
          <w:szCs w:val="28"/>
        </w:rPr>
      </w:pPr>
      <w:r w:rsidRPr="002329A9">
        <w:rPr>
          <w:rFonts w:ascii="Times New Roman" w:hAnsi="Times New Roman" w:cs="Times New Roman"/>
          <w:sz w:val="28"/>
          <w:szCs w:val="28"/>
        </w:rPr>
        <w:tab/>
        <w:t>В отношении с/х продукции наиболее количество товаров поступает на территорию Японии беспошлинно – 34,1%, меньше всего пошлин находится в диапазоне 50-100% - 2,0%. Не адвалорная пошлина налагается на 15,1% импорта. Для стран РНБ ситуация аналогична – наибольшее количество товаров ввозится беспошлинно (35,8%), меньше всего пошлин находится в диапазоне 50-100% - 1,0%.</w:t>
      </w:r>
      <w:r w:rsidR="006E0D91">
        <w:rPr>
          <w:rFonts w:ascii="Times New Roman" w:hAnsi="Times New Roman" w:cs="Times New Roman"/>
          <w:sz w:val="28"/>
          <w:szCs w:val="28"/>
        </w:rPr>
        <w:t xml:space="preserve"> При этом стоит отметить, что для стран РНБ нет значительного отличия в плане более льготных условий, что видно по минимальной</w:t>
      </w:r>
      <w:r w:rsidR="00F06210">
        <w:rPr>
          <w:rFonts w:ascii="Times New Roman" w:hAnsi="Times New Roman" w:cs="Times New Roman"/>
          <w:sz w:val="28"/>
          <w:szCs w:val="28"/>
        </w:rPr>
        <w:t xml:space="preserve"> </w:t>
      </w:r>
      <w:r w:rsidR="006E0D91">
        <w:rPr>
          <w:rFonts w:ascii="Times New Roman" w:hAnsi="Times New Roman" w:cs="Times New Roman"/>
          <w:sz w:val="28"/>
          <w:szCs w:val="28"/>
        </w:rPr>
        <w:t>разницей между удельными весами обычных тарифов и тарифов РНБ.</w:t>
      </w:r>
      <w:r w:rsidRPr="002329A9">
        <w:rPr>
          <w:rFonts w:ascii="Times New Roman" w:hAnsi="Times New Roman" w:cs="Times New Roman"/>
          <w:sz w:val="28"/>
          <w:szCs w:val="28"/>
        </w:rPr>
        <w:t xml:space="preserve"> Не адвалорная пошлина для стран РНБ налагается на 13,2% импорта.</w:t>
      </w:r>
    </w:p>
    <w:p w:rsidR="002329A9" w:rsidRPr="002329A9" w:rsidRDefault="002329A9" w:rsidP="00754939">
      <w:pPr>
        <w:spacing w:after="0" w:line="360" w:lineRule="auto"/>
        <w:jc w:val="both"/>
        <w:rPr>
          <w:rFonts w:ascii="Times New Roman" w:hAnsi="Times New Roman" w:cs="Times New Roman"/>
          <w:sz w:val="28"/>
          <w:szCs w:val="28"/>
        </w:rPr>
      </w:pPr>
      <w:r w:rsidRPr="002329A9">
        <w:rPr>
          <w:rFonts w:ascii="Times New Roman" w:hAnsi="Times New Roman" w:cs="Times New Roman"/>
          <w:sz w:val="28"/>
          <w:szCs w:val="28"/>
        </w:rPr>
        <w:tab/>
        <w:t xml:space="preserve">В отношении не с/х продукции в основном товары поступают на территорию Японии беспошлинно – 55,9%, такое же количество беспошлинных товаров приходится и на страны РНБ. Меньше всего налагаются пошлины более 100% - 0,1%, а пошлин в диапазоне 50-100% не существует. Не адвалорная ставка налагается на 1,7% импорта, для стран РНБ – на 1,9% импорта.  </w:t>
      </w:r>
    </w:p>
    <w:p w:rsidR="002329A9" w:rsidRDefault="002329A9" w:rsidP="00754939">
      <w:pPr>
        <w:spacing w:after="0" w:line="360" w:lineRule="auto"/>
        <w:jc w:val="both"/>
        <w:rPr>
          <w:rFonts w:ascii="Times New Roman" w:hAnsi="Times New Roman" w:cs="Times New Roman"/>
          <w:i/>
          <w:iCs/>
          <w:sz w:val="28"/>
          <w:szCs w:val="28"/>
        </w:rPr>
      </w:pPr>
    </w:p>
    <w:p w:rsidR="006E0D91" w:rsidRDefault="006E0D91" w:rsidP="00754939">
      <w:pPr>
        <w:spacing w:after="0" w:line="360" w:lineRule="auto"/>
        <w:jc w:val="both"/>
        <w:rPr>
          <w:rFonts w:ascii="Times New Roman" w:hAnsi="Times New Roman" w:cs="Times New Roman"/>
          <w:i/>
          <w:iCs/>
          <w:sz w:val="28"/>
          <w:szCs w:val="28"/>
        </w:rPr>
      </w:pPr>
    </w:p>
    <w:p w:rsidR="006E0D91" w:rsidRDefault="006E0D91" w:rsidP="00754939">
      <w:pPr>
        <w:spacing w:after="0" w:line="360" w:lineRule="auto"/>
        <w:jc w:val="both"/>
        <w:rPr>
          <w:rFonts w:ascii="Times New Roman" w:hAnsi="Times New Roman" w:cs="Times New Roman"/>
          <w:i/>
          <w:iCs/>
          <w:sz w:val="28"/>
          <w:szCs w:val="28"/>
        </w:rPr>
      </w:pPr>
    </w:p>
    <w:p w:rsidR="006E0D91" w:rsidRDefault="006E0D91" w:rsidP="00754939">
      <w:pPr>
        <w:spacing w:after="0" w:line="360" w:lineRule="auto"/>
        <w:jc w:val="both"/>
        <w:rPr>
          <w:rFonts w:ascii="Times New Roman" w:hAnsi="Times New Roman" w:cs="Times New Roman"/>
          <w:i/>
          <w:iCs/>
          <w:sz w:val="28"/>
          <w:szCs w:val="28"/>
        </w:rPr>
      </w:pPr>
    </w:p>
    <w:p w:rsidR="006E0D91" w:rsidRPr="006E0D91" w:rsidRDefault="006E0D91" w:rsidP="00754939">
      <w:pPr>
        <w:spacing w:after="0" w:line="360" w:lineRule="auto"/>
        <w:jc w:val="both"/>
        <w:rPr>
          <w:rFonts w:ascii="Times New Roman" w:hAnsi="Times New Roman" w:cs="Times New Roman"/>
          <w:i/>
          <w:iCs/>
          <w:sz w:val="28"/>
          <w:szCs w:val="28"/>
        </w:rPr>
      </w:pPr>
    </w:p>
    <w:p w:rsidR="002329A9" w:rsidRPr="002329A9" w:rsidRDefault="002329A9" w:rsidP="00754939">
      <w:pPr>
        <w:spacing w:after="0" w:line="360" w:lineRule="auto"/>
        <w:jc w:val="both"/>
        <w:rPr>
          <w:rFonts w:ascii="Times New Roman" w:hAnsi="Times New Roman" w:cs="Times New Roman"/>
          <w:sz w:val="28"/>
          <w:szCs w:val="28"/>
        </w:rPr>
      </w:pPr>
      <w:r w:rsidRPr="002329A9">
        <w:rPr>
          <w:rFonts w:ascii="Times New Roman" w:hAnsi="Times New Roman" w:cs="Times New Roman"/>
          <w:sz w:val="28"/>
          <w:szCs w:val="28"/>
        </w:rPr>
        <w:lastRenderedPageBreak/>
        <w:t xml:space="preserve">Таблица </w:t>
      </w:r>
      <w:r w:rsidR="00F0182C">
        <w:rPr>
          <w:rFonts w:ascii="Times New Roman" w:hAnsi="Times New Roman" w:cs="Times New Roman"/>
          <w:sz w:val="28"/>
          <w:szCs w:val="28"/>
        </w:rPr>
        <w:t>3</w:t>
      </w:r>
      <w:r w:rsidRPr="002329A9">
        <w:rPr>
          <w:rFonts w:ascii="Times New Roman" w:hAnsi="Times New Roman" w:cs="Times New Roman"/>
          <w:sz w:val="28"/>
          <w:szCs w:val="28"/>
        </w:rPr>
        <w:t>. –Экспорт с основными торговыми партнерами: обязанности</w:t>
      </w:r>
    </w:p>
    <w:tbl>
      <w:tblPr>
        <w:tblStyle w:val="11"/>
        <w:tblW w:w="0" w:type="auto"/>
        <w:tblInd w:w="108" w:type="dxa"/>
        <w:tblLook w:val="04A0"/>
      </w:tblPr>
      <w:tblGrid>
        <w:gridCol w:w="1255"/>
        <w:gridCol w:w="774"/>
        <w:gridCol w:w="747"/>
        <w:gridCol w:w="865"/>
        <w:gridCol w:w="914"/>
        <w:gridCol w:w="953"/>
        <w:gridCol w:w="825"/>
        <w:gridCol w:w="1180"/>
        <w:gridCol w:w="1108"/>
        <w:gridCol w:w="842"/>
      </w:tblGrid>
      <w:tr w:rsidR="002329A9" w:rsidRPr="002329A9" w:rsidTr="00754939">
        <w:tc>
          <w:tcPr>
            <w:tcW w:w="1162" w:type="dxa"/>
            <w:vMerge w:val="restart"/>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Импортеры</w:t>
            </w:r>
          </w:p>
        </w:tc>
        <w:tc>
          <w:tcPr>
            <w:tcW w:w="1536" w:type="dxa"/>
            <w:gridSpan w:val="2"/>
            <w:vMerge w:val="restart"/>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Двусторонний импорт,</w:t>
            </w:r>
          </w:p>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млн долл. США</w:t>
            </w:r>
          </w:p>
        </w:tc>
        <w:tc>
          <w:tcPr>
            <w:tcW w:w="1799" w:type="dxa"/>
            <w:gridSpan w:val="2"/>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Диверсификация 95% торговли по:</w:t>
            </w:r>
          </w:p>
        </w:tc>
        <w:tc>
          <w:tcPr>
            <w:tcW w:w="1798" w:type="dxa"/>
            <w:gridSpan w:val="2"/>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Ср. знач. РНБ торгуемых тарифных позиций</w:t>
            </w:r>
          </w:p>
        </w:tc>
        <w:tc>
          <w:tcPr>
            <w:tcW w:w="1194"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Преф. льготы</w:t>
            </w:r>
          </w:p>
        </w:tc>
        <w:tc>
          <w:tcPr>
            <w:tcW w:w="1974" w:type="dxa"/>
            <w:gridSpan w:val="2"/>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Беспошлинный импорт</w:t>
            </w:r>
          </w:p>
        </w:tc>
      </w:tr>
      <w:tr w:rsidR="002329A9" w:rsidRPr="002329A9" w:rsidTr="00754939">
        <w:tc>
          <w:tcPr>
            <w:tcW w:w="1162" w:type="dxa"/>
            <w:vMerge/>
          </w:tcPr>
          <w:p w:rsidR="002329A9" w:rsidRPr="008B7093" w:rsidRDefault="002329A9" w:rsidP="008B7093">
            <w:pPr>
              <w:rPr>
                <w:rFonts w:ascii="Times New Roman" w:hAnsi="Times New Roman" w:cs="Times New Roman"/>
                <w:b/>
                <w:bCs/>
                <w:sz w:val="24"/>
                <w:szCs w:val="24"/>
              </w:rPr>
            </w:pPr>
          </w:p>
        </w:tc>
        <w:tc>
          <w:tcPr>
            <w:tcW w:w="1536" w:type="dxa"/>
            <w:gridSpan w:val="2"/>
            <w:vMerge/>
          </w:tcPr>
          <w:p w:rsidR="002329A9" w:rsidRPr="008B7093" w:rsidRDefault="002329A9" w:rsidP="008B7093">
            <w:pPr>
              <w:rPr>
                <w:rFonts w:ascii="Times New Roman" w:hAnsi="Times New Roman" w:cs="Times New Roman"/>
                <w:b/>
                <w:bCs/>
                <w:sz w:val="24"/>
                <w:szCs w:val="24"/>
              </w:rPr>
            </w:pPr>
          </w:p>
        </w:tc>
        <w:tc>
          <w:tcPr>
            <w:tcW w:w="853"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lang w:val="en-US"/>
              </w:rPr>
              <w:t>HS 2-digit</w:t>
            </w:r>
          </w:p>
        </w:tc>
        <w:tc>
          <w:tcPr>
            <w:tcW w:w="946" w:type="dxa"/>
          </w:tcPr>
          <w:p w:rsidR="002329A9" w:rsidRPr="008B7093" w:rsidRDefault="002329A9" w:rsidP="008B7093">
            <w:pPr>
              <w:rPr>
                <w:rFonts w:ascii="Times New Roman" w:hAnsi="Times New Roman" w:cs="Times New Roman"/>
                <w:b/>
                <w:bCs/>
                <w:sz w:val="24"/>
                <w:szCs w:val="24"/>
                <w:lang w:val="en-US"/>
              </w:rPr>
            </w:pPr>
            <w:r w:rsidRPr="008B7093">
              <w:rPr>
                <w:rFonts w:ascii="Times New Roman" w:hAnsi="Times New Roman" w:cs="Times New Roman"/>
                <w:b/>
                <w:bCs/>
                <w:sz w:val="24"/>
                <w:szCs w:val="24"/>
                <w:lang w:val="en-US"/>
              </w:rPr>
              <w:t>HS 6-digit</w:t>
            </w:r>
          </w:p>
        </w:tc>
        <w:tc>
          <w:tcPr>
            <w:tcW w:w="964"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Простая</w:t>
            </w:r>
          </w:p>
        </w:tc>
        <w:tc>
          <w:tcPr>
            <w:tcW w:w="834"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Взвеш.</w:t>
            </w:r>
          </w:p>
        </w:tc>
        <w:tc>
          <w:tcPr>
            <w:tcW w:w="1194"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Средневзв.</w:t>
            </w:r>
          </w:p>
        </w:tc>
        <w:tc>
          <w:tcPr>
            <w:tcW w:w="1122"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Тарифная линия,</w:t>
            </w:r>
          </w:p>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w:t>
            </w:r>
          </w:p>
        </w:tc>
        <w:tc>
          <w:tcPr>
            <w:tcW w:w="852" w:type="dxa"/>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Объем,</w:t>
            </w:r>
          </w:p>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w:t>
            </w:r>
          </w:p>
        </w:tc>
      </w:tr>
      <w:tr w:rsidR="002329A9" w:rsidRPr="002329A9" w:rsidTr="00754939">
        <w:tc>
          <w:tcPr>
            <w:tcW w:w="9463" w:type="dxa"/>
            <w:gridSpan w:val="10"/>
          </w:tcPr>
          <w:p w:rsidR="002329A9" w:rsidRPr="008B7093" w:rsidRDefault="002329A9" w:rsidP="008B7093">
            <w:pPr>
              <w:rPr>
                <w:rFonts w:ascii="Times New Roman" w:hAnsi="Times New Roman" w:cs="Times New Roman"/>
                <w:b/>
                <w:bCs/>
                <w:sz w:val="24"/>
                <w:szCs w:val="24"/>
              </w:rPr>
            </w:pPr>
            <w:r w:rsidRPr="008B7093">
              <w:rPr>
                <w:rFonts w:ascii="Times New Roman" w:hAnsi="Times New Roman" w:cs="Times New Roman"/>
                <w:b/>
                <w:bCs/>
                <w:sz w:val="24"/>
                <w:szCs w:val="24"/>
              </w:rPr>
              <w:t>С/х продукция:</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Гонконг</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1 006</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19</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85</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100,0</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100,0</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Китай</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771</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21</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57</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16,3</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18,2</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7,0</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9,8</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США</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721</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19</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56</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4,7</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3,5</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29,8</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28,6</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Тайвань</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622</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24</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90</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16,7</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17,1</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19,4</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12,7</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Республика Корея</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430</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19</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62</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49,6</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19,7</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3,9</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4,5</w:t>
            </w:r>
          </w:p>
        </w:tc>
      </w:tr>
      <w:tr w:rsidR="002329A9" w:rsidRPr="002329A9" w:rsidTr="00754939">
        <w:tc>
          <w:tcPr>
            <w:tcW w:w="9463" w:type="dxa"/>
            <w:gridSpan w:val="10"/>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b/>
                <w:bCs/>
                <w:sz w:val="24"/>
                <w:szCs w:val="24"/>
              </w:rPr>
              <w:t>Не с/х продукция:</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Китай</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179 679</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54</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925</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8,7</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5,9</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8,6</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33,3</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США</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138 246</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53</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734</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3,9</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1,7</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39,3</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39,8</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ЕС</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68 925</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57</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1 056</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4,5</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2,8</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21,0</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41,9</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Республика Корея</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53 719</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53</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978</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6,7</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5,4</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14,7</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22,8</w:t>
            </w:r>
          </w:p>
        </w:tc>
      </w:tr>
      <w:tr w:rsidR="002329A9" w:rsidRPr="002329A9" w:rsidTr="00754939">
        <w:tc>
          <w:tcPr>
            <w:tcW w:w="116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Тайвань</w:t>
            </w:r>
          </w:p>
        </w:tc>
        <w:tc>
          <w:tcPr>
            <w:tcW w:w="7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2018</w:t>
            </w:r>
          </w:p>
        </w:tc>
        <w:tc>
          <w:tcPr>
            <w:tcW w:w="80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43 325</w:t>
            </w:r>
          </w:p>
        </w:tc>
        <w:tc>
          <w:tcPr>
            <w:tcW w:w="853"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55</w:t>
            </w:r>
          </w:p>
        </w:tc>
        <w:tc>
          <w:tcPr>
            <w:tcW w:w="946"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884</w:t>
            </w:r>
          </w:p>
        </w:tc>
        <w:tc>
          <w:tcPr>
            <w:tcW w:w="96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4,7</w:t>
            </w:r>
          </w:p>
        </w:tc>
        <w:tc>
          <w:tcPr>
            <w:tcW w:w="83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2,5</w:t>
            </w:r>
          </w:p>
        </w:tc>
        <w:tc>
          <w:tcPr>
            <w:tcW w:w="1194"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0,0</w:t>
            </w:r>
          </w:p>
        </w:tc>
        <w:tc>
          <w:tcPr>
            <w:tcW w:w="112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35,0</w:t>
            </w:r>
          </w:p>
        </w:tc>
        <w:tc>
          <w:tcPr>
            <w:tcW w:w="852" w:type="dxa"/>
          </w:tcPr>
          <w:p w:rsidR="002329A9" w:rsidRPr="008B7093" w:rsidRDefault="002329A9" w:rsidP="008B7093">
            <w:pPr>
              <w:rPr>
                <w:rFonts w:ascii="Times New Roman" w:hAnsi="Times New Roman" w:cs="Times New Roman"/>
                <w:sz w:val="24"/>
                <w:szCs w:val="24"/>
              </w:rPr>
            </w:pPr>
            <w:r w:rsidRPr="008B7093">
              <w:rPr>
                <w:rFonts w:ascii="Times New Roman" w:hAnsi="Times New Roman" w:cs="Times New Roman"/>
                <w:sz w:val="24"/>
                <w:szCs w:val="24"/>
              </w:rPr>
              <w:t>57,3</w:t>
            </w:r>
          </w:p>
        </w:tc>
      </w:tr>
    </w:tbl>
    <w:p w:rsidR="002329A9" w:rsidRPr="006E0D91" w:rsidRDefault="002329A9" w:rsidP="00640AFF">
      <w:pPr>
        <w:spacing w:line="240" w:lineRule="auto"/>
        <w:jc w:val="both"/>
        <w:rPr>
          <w:rFonts w:ascii="Times New Roman" w:hAnsi="Times New Roman" w:cs="Times New Roman"/>
          <w:sz w:val="20"/>
          <w:szCs w:val="20"/>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WTO</w:t>
      </w:r>
      <w:r w:rsidRPr="00BF07EF">
        <w:rPr>
          <w:rFonts w:ascii="Times New Roman" w:hAnsi="Times New Roman" w:cs="Times New Roman"/>
          <w:sz w:val="20"/>
          <w:szCs w:val="20"/>
        </w:rPr>
        <w:t xml:space="preserve">, </w:t>
      </w:r>
      <w:r w:rsidRPr="00BF07EF">
        <w:rPr>
          <w:rFonts w:ascii="Times New Roman" w:hAnsi="Times New Roman" w:cs="Times New Roman"/>
          <w:sz w:val="20"/>
          <w:szCs w:val="20"/>
          <w:lang w:val="en-US"/>
        </w:rPr>
        <w:t>Tariff</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Profile</w:t>
      </w:r>
      <w:r w:rsidR="00F06210">
        <w:rPr>
          <w:rFonts w:ascii="Times New Roman" w:hAnsi="Times New Roman" w:cs="Times New Roman"/>
          <w:sz w:val="20"/>
          <w:szCs w:val="20"/>
        </w:rPr>
        <w:t xml:space="preserve"> </w:t>
      </w:r>
      <w:r w:rsidR="00620237">
        <w:rPr>
          <w:rFonts w:ascii="Times New Roman" w:hAnsi="Times New Roman" w:cs="Times New Roman"/>
          <w:sz w:val="20"/>
          <w:szCs w:val="20"/>
          <w:lang w:val="en-US"/>
        </w:rPr>
        <w:t>Japan</w:t>
      </w:r>
      <w:r w:rsidRPr="00BF07EF">
        <w:rPr>
          <w:rFonts w:ascii="Times New Roman" w:hAnsi="Times New Roman" w:cs="Times New Roman"/>
          <w:sz w:val="20"/>
          <w:szCs w:val="20"/>
        </w:rPr>
        <w:t xml:space="preserve"> [Электронный ресурс]. – Режим доступа: </w:t>
      </w:r>
      <w:hyperlink r:id="rId13" w:history="1">
        <w:r w:rsidR="00393255" w:rsidRPr="001910C4">
          <w:rPr>
            <w:rStyle w:val="a6"/>
            <w:rFonts w:ascii="Times New Roman" w:hAnsi="Times New Roman" w:cs="Times New Roman"/>
            <w:sz w:val="20"/>
            <w:szCs w:val="20"/>
          </w:rPr>
          <w:t>https://www.wto.org/english/res_e/statis_e/daily_update_e/tariff_profiles/JP_e.pdf</w:t>
        </w:r>
      </w:hyperlink>
      <w:r w:rsidRPr="00BF07EF">
        <w:rPr>
          <w:rFonts w:ascii="Times New Roman" w:hAnsi="Times New Roman" w:cs="Times New Roman"/>
          <w:sz w:val="20"/>
          <w:szCs w:val="20"/>
        </w:rPr>
        <w:t xml:space="preserve"> (дата обращения </w:t>
      </w:r>
      <w:r w:rsidR="00F0182C" w:rsidRPr="00BF07EF">
        <w:rPr>
          <w:rFonts w:ascii="Times New Roman" w:hAnsi="Times New Roman" w:cs="Times New Roman"/>
          <w:sz w:val="20"/>
          <w:szCs w:val="20"/>
        </w:rPr>
        <w:t>31.03.2021</w:t>
      </w:r>
      <w:r w:rsidRPr="00BF07EF">
        <w:rPr>
          <w:rFonts w:ascii="Times New Roman" w:hAnsi="Times New Roman" w:cs="Times New Roman"/>
          <w:sz w:val="20"/>
          <w:szCs w:val="20"/>
        </w:rPr>
        <w:t>)</w:t>
      </w:r>
    </w:p>
    <w:p w:rsidR="002329A9" w:rsidRPr="002329A9" w:rsidRDefault="002329A9" w:rsidP="00754939">
      <w:pPr>
        <w:spacing w:after="0" w:line="360" w:lineRule="auto"/>
        <w:jc w:val="both"/>
        <w:rPr>
          <w:rFonts w:ascii="Times New Roman" w:hAnsi="Times New Roman" w:cs="Times New Roman"/>
          <w:color w:val="000000" w:themeColor="text1"/>
          <w:sz w:val="28"/>
          <w:szCs w:val="28"/>
        </w:rPr>
      </w:pPr>
      <w:r w:rsidRPr="002329A9">
        <w:rPr>
          <w:rFonts w:ascii="Times New Roman" w:hAnsi="Times New Roman" w:cs="Times New Roman"/>
          <w:sz w:val="28"/>
          <w:szCs w:val="28"/>
        </w:rPr>
        <w:tab/>
        <w:t xml:space="preserve">По данным </w:t>
      </w:r>
      <w:r w:rsidRPr="002329A9">
        <w:rPr>
          <w:rFonts w:ascii="Times New Roman" w:hAnsi="Times New Roman" w:cs="Times New Roman"/>
          <w:color w:val="000000" w:themeColor="text1"/>
          <w:sz w:val="28"/>
          <w:szCs w:val="28"/>
        </w:rPr>
        <w:t xml:space="preserve">диверсификации 95% торговли по </w:t>
      </w:r>
      <w:r w:rsidRPr="002329A9">
        <w:rPr>
          <w:rFonts w:ascii="Times New Roman" w:hAnsi="Times New Roman" w:cs="Times New Roman"/>
          <w:color w:val="000000" w:themeColor="text1"/>
          <w:sz w:val="28"/>
          <w:szCs w:val="28"/>
          <w:lang w:val="en-US"/>
        </w:rPr>
        <w:t>HS</w:t>
      </w:r>
      <w:r w:rsidRPr="002329A9">
        <w:rPr>
          <w:rFonts w:ascii="Times New Roman" w:hAnsi="Times New Roman" w:cs="Times New Roman"/>
          <w:color w:val="000000" w:themeColor="text1"/>
          <w:sz w:val="28"/>
          <w:szCs w:val="28"/>
        </w:rPr>
        <w:t xml:space="preserve"> 2-</w:t>
      </w:r>
      <w:r w:rsidRPr="002329A9">
        <w:rPr>
          <w:rFonts w:ascii="Times New Roman" w:hAnsi="Times New Roman" w:cs="Times New Roman"/>
          <w:color w:val="000000" w:themeColor="text1"/>
          <w:sz w:val="28"/>
          <w:szCs w:val="28"/>
          <w:lang w:val="en-US"/>
        </w:rPr>
        <w:t>digit</w:t>
      </w:r>
      <w:r w:rsidRPr="002329A9">
        <w:rPr>
          <w:rFonts w:ascii="Times New Roman" w:hAnsi="Times New Roman" w:cs="Times New Roman"/>
          <w:color w:val="000000" w:themeColor="text1"/>
          <w:sz w:val="28"/>
          <w:szCs w:val="28"/>
        </w:rPr>
        <w:t xml:space="preserve">и по </w:t>
      </w:r>
      <w:r w:rsidRPr="002329A9">
        <w:rPr>
          <w:rFonts w:ascii="Times New Roman" w:hAnsi="Times New Roman" w:cs="Times New Roman"/>
          <w:color w:val="000000" w:themeColor="text1"/>
          <w:sz w:val="28"/>
          <w:szCs w:val="28"/>
          <w:lang w:val="en-US"/>
        </w:rPr>
        <w:t>HS</w:t>
      </w:r>
      <w:r w:rsidRPr="002329A9">
        <w:rPr>
          <w:rFonts w:ascii="Times New Roman" w:hAnsi="Times New Roman" w:cs="Times New Roman"/>
          <w:color w:val="000000" w:themeColor="text1"/>
          <w:sz w:val="28"/>
          <w:szCs w:val="28"/>
        </w:rPr>
        <w:t xml:space="preserve"> 6-</w:t>
      </w:r>
      <w:r w:rsidRPr="002329A9">
        <w:rPr>
          <w:rFonts w:ascii="Times New Roman" w:hAnsi="Times New Roman" w:cs="Times New Roman"/>
          <w:color w:val="000000" w:themeColor="text1"/>
          <w:sz w:val="28"/>
          <w:szCs w:val="28"/>
          <w:lang w:val="en-US"/>
        </w:rPr>
        <w:t>digit</w:t>
      </w:r>
      <w:r w:rsidRPr="002329A9">
        <w:rPr>
          <w:rFonts w:ascii="Times New Roman" w:hAnsi="Times New Roman" w:cs="Times New Roman"/>
          <w:color w:val="000000" w:themeColor="text1"/>
          <w:sz w:val="28"/>
          <w:szCs w:val="28"/>
        </w:rPr>
        <w:t xml:space="preserve"> в отношении с/х товаров, можно заметить, что наибольшее количество разделов и шестизначных подзаголовков по гармонизированной системе у Японии с Тайванем, несмотря на то,</w:t>
      </w:r>
      <w:r w:rsidR="00BA63C9">
        <w:rPr>
          <w:rFonts w:ascii="Times New Roman" w:hAnsi="Times New Roman" w:cs="Times New Roman"/>
          <w:color w:val="000000" w:themeColor="text1"/>
          <w:sz w:val="28"/>
          <w:szCs w:val="28"/>
        </w:rPr>
        <w:t xml:space="preserve"> </w:t>
      </w:r>
      <w:r w:rsidRPr="002329A9">
        <w:rPr>
          <w:rFonts w:ascii="Times New Roman" w:hAnsi="Times New Roman" w:cs="Times New Roman"/>
          <w:color w:val="000000" w:themeColor="text1"/>
          <w:sz w:val="28"/>
          <w:szCs w:val="28"/>
        </w:rPr>
        <w:t>что данная страна не является лидером по двустороннему импорту. Так, в торговле у данных стран замечено 24 раздела и 90 подзаголовков, что говорит о немалой диверсификации экспорта из Японии в Тайвань. Простая средняя значения РНБ выше всего у Республики Корея – 49,6%, а ее взвешенная средняя – 19,7%. Для перечисленных стран у Японии не существует преференциальных льгот.</w:t>
      </w:r>
    </w:p>
    <w:p w:rsidR="002329A9" w:rsidRDefault="002329A9" w:rsidP="00754939">
      <w:pPr>
        <w:spacing w:after="0" w:line="360" w:lineRule="auto"/>
        <w:jc w:val="both"/>
        <w:rPr>
          <w:rFonts w:ascii="Times New Roman" w:hAnsi="Times New Roman" w:cs="Times New Roman"/>
          <w:color w:val="000000" w:themeColor="text1"/>
          <w:sz w:val="28"/>
          <w:szCs w:val="28"/>
        </w:rPr>
      </w:pPr>
      <w:r w:rsidRPr="002329A9">
        <w:rPr>
          <w:rFonts w:ascii="Times New Roman" w:hAnsi="Times New Roman" w:cs="Times New Roman"/>
          <w:color w:val="000000" w:themeColor="text1"/>
          <w:sz w:val="28"/>
          <w:szCs w:val="28"/>
        </w:rPr>
        <w:tab/>
        <w:t xml:space="preserve">В отношении не с/х продукции </w:t>
      </w:r>
      <w:r w:rsidRPr="002329A9">
        <w:rPr>
          <w:rFonts w:ascii="Times New Roman" w:hAnsi="Times New Roman" w:cs="Times New Roman"/>
          <w:sz w:val="28"/>
          <w:szCs w:val="28"/>
        </w:rPr>
        <w:t xml:space="preserve">по данным </w:t>
      </w:r>
      <w:r w:rsidRPr="002329A9">
        <w:rPr>
          <w:rFonts w:ascii="Times New Roman" w:hAnsi="Times New Roman" w:cs="Times New Roman"/>
          <w:color w:val="000000" w:themeColor="text1"/>
          <w:sz w:val="28"/>
          <w:szCs w:val="28"/>
        </w:rPr>
        <w:t xml:space="preserve">диверсификации 95% торговли по </w:t>
      </w:r>
      <w:r w:rsidRPr="002329A9">
        <w:rPr>
          <w:rFonts w:ascii="Times New Roman" w:hAnsi="Times New Roman" w:cs="Times New Roman"/>
          <w:color w:val="000000" w:themeColor="text1"/>
          <w:sz w:val="28"/>
          <w:szCs w:val="28"/>
          <w:lang w:val="en-US"/>
        </w:rPr>
        <w:t>HS</w:t>
      </w:r>
      <w:r w:rsidRPr="002329A9">
        <w:rPr>
          <w:rFonts w:ascii="Times New Roman" w:hAnsi="Times New Roman" w:cs="Times New Roman"/>
          <w:color w:val="000000" w:themeColor="text1"/>
          <w:sz w:val="28"/>
          <w:szCs w:val="28"/>
        </w:rPr>
        <w:t xml:space="preserve"> 2-</w:t>
      </w:r>
      <w:r w:rsidRPr="002329A9">
        <w:rPr>
          <w:rFonts w:ascii="Times New Roman" w:hAnsi="Times New Roman" w:cs="Times New Roman"/>
          <w:color w:val="000000" w:themeColor="text1"/>
          <w:sz w:val="28"/>
          <w:szCs w:val="28"/>
          <w:lang w:val="en-US"/>
        </w:rPr>
        <w:t>digit</w:t>
      </w:r>
      <w:r w:rsidRPr="002329A9">
        <w:rPr>
          <w:rFonts w:ascii="Times New Roman" w:hAnsi="Times New Roman" w:cs="Times New Roman"/>
          <w:color w:val="000000" w:themeColor="text1"/>
          <w:sz w:val="28"/>
          <w:szCs w:val="28"/>
        </w:rPr>
        <w:t xml:space="preserve">и по </w:t>
      </w:r>
      <w:r w:rsidRPr="002329A9">
        <w:rPr>
          <w:rFonts w:ascii="Times New Roman" w:hAnsi="Times New Roman" w:cs="Times New Roman"/>
          <w:color w:val="000000" w:themeColor="text1"/>
          <w:sz w:val="28"/>
          <w:szCs w:val="28"/>
          <w:lang w:val="en-US"/>
        </w:rPr>
        <w:t>HS</w:t>
      </w:r>
      <w:r w:rsidRPr="002329A9">
        <w:rPr>
          <w:rFonts w:ascii="Times New Roman" w:hAnsi="Times New Roman" w:cs="Times New Roman"/>
          <w:color w:val="000000" w:themeColor="text1"/>
          <w:sz w:val="28"/>
          <w:szCs w:val="28"/>
        </w:rPr>
        <w:t xml:space="preserve"> 6-</w:t>
      </w:r>
      <w:r w:rsidRPr="002329A9">
        <w:rPr>
          <w:rFonts w:ascii="Times New Roman" w:hAnsi="Times New Roman" w:cs="Times New Roman"/>
          <w:color w:val="000000" w:themeColor="text1"/>
          <w:sz w:val="28"/>
          <w:szCs w:val="28"/>
          <w:lang w:val="en-US"/>
        </w:rPr>
        <w:t>digit</w:t>
      </w:r>
      <w:r w:rsidRPr="002329A9">
        <w:rPr>
          <w:rFonts w:ascii="Times New Roman" w:hAnsi="Times New Roman" w:cs="Times New Roman"/>
          <w:color w:val="000000" w:themeColor="text1"/>
          <w:sz w:val="28"/>
          <w:szCs w:val="28"/>
        </w:rPr>
        <w:t xml:space="preserve"> наибольшее количество разделов и </w:t>
      </w:r>
      <w:r w:rsidRPr="002329A9">
        <w:rPr>
          <w:rFonts w:ascii="Times New Roman" w:hAnsi="Times New Roman" w:cs="Times New Roman"/>
          <w:color w:val="000000" w:themeColor="text1"/>
          <w:sz w:val="28"/>
          <w:szCs w:val="28"/>
        </w:rPr>
        <w:lastRenderedPageBreak/>
        <w:t xml:space="preserve">шестизначных подзаголовков по гармонизированной системе у Японии с ЕС, а именно 57 разделов и 1 056 подзаголовков. Простая средняя значения РНБ выше всего у Китая – 8,7%, ее взвешенная средняя составляет 5,9%. Страна также не предоставляет преференциальные льготы перечисленным в таблице государствам.  </w:t>
      </w:r>
    </w:p>
    <w:p w:rsidR="009B1420" w:rsidRPr="009B1420" w:rsidRDefault="009B1420" w:rsidP="0075493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Таким образом, Япония имеет скудный запас природных ресурсов, однако это не мешает устойчивому развитию страны, основными принципами формирования торговой политики страны являются тарифы, так как в Японии они довольно жесткие.</w:t>
      </w:r>
    </w:p>
    <w:p w:rsidR="00BF07EF" w:rsidRPr="002329A9" w:rsidRDefault="00BF07EF" w:rsidP="00754939">
      <w:pPr>
        <w:spacing w:after="0" w:line="360" w:lineRule="auto"/>
        <w:jc w:val="both"/>
        <w:rPr>
          <w:rFonts w:ascii="Times New Roman" w:hAnsi="Times New Roman" w:cs="Times New Roman"/>
          <w:sz w:val="28"/>
          <w:szCs w:val="28"/>
        </w:rPr>
      </w:pPr>
    </w:p>
    <w:p w:rsidR="006E0D91" w:rsidRPr="006E0D91" w:rsidRDefault="00AD566A" w:rsidP="006E0D91">
      <w:pPr>
        <w:pStyle w:val="1"/>
        <w:spacing w:before="0" w:line="360" w:lineRule="auto"/>
        <w:jc w:val="both"/>
        <w:rPr>
          <w:rFonts w:ascii="Times New Roman" w:hAnsi="Times New Roman" w:cs="Times New Roman"/>
          <w:b/>
          <w:color w:val="auto"/>
          <w:sz w:val="28"/>
          <w:szCs w:val="28"/>
        </w:rPr>
      </w:pPr>
      <w:bookmarkStart w:id="7" w:name="_Toc73722283"/>
      <w:r w:rsidRPr="003864A1">
        <w:rPr>
          <w:rFonts w:ascii="Times New Roman" w:hAnsi="Times New Roman" w:cs="Times New Roman"/>
          <w:b/>
          <w:color w:val="auto"/>
          <w:sz w:val="28"/>
          <w:szCs w:val="28"/>
        </w:rPr>
        <w:t>1.2. Особенности национального механизма государственного</w:t>
      </w:r>
      <w:r w:rsidR="00F06210">
        <w:rPr>
          <w:rFonts w:ascii="Times New Roman" w:hAnsi="Times New Roman" w:cs="Times New Roman"/>
          <w:b/>
          <w:color w:val="auto"/>
          <w:sz w:val="28"/>
          <w:szCs w:val="28"/>
        </w:rPr>
        <w:t xml:space="preserve"> </w:t>
      </w:r>
      <w:r w:rsidRPr="003864A1">
        <w:rPr>
          <w:rFonts w:ascii="Times New Roman" w:hAnsi="Times New Roman" w:cs="Times New Roman"/>
          <w:b/>
          <w:color w:val="auto"/>
          <w:sz w:val="28"/>
          <w:szCs w:val="28"/>
        </w:rPr>
        <w:t>регулирования внешней торговли Японии.</w:t>
      </w:r>
      <w:bookmarkEnd w:id="7"/>
    </w:p>
    <w:p w:rsidR="006E0D91" w:rsidRPr="00AD566A" w:rsidRDefault="00AD566A" w:rsidP="00393255">
      <w:pPr>
        <w:spacing w:after="0" w:line="360" w:lineRule="auto"/>
        <w:ind w:firstLine="708"/>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 xml:space="preserve">Активное участие государства в организации и осуществлении внешнеэкономической деятельности (ВЭД) </w:t>
      </w:r>
      <w:r w:rsidR="006E0D91">
        <w:rPr>
          <w:rFonts w:ascii="Times New Roman" w:hAnsi="Times New Roman" w:cs="Times New Roman"/>
          <w:color w:val="000000" w:themeColor="text1"/>
          <w:sz w:val="28"/>
          <w:szCs w:val="28"/>
        </w:rPr>
        <w:t xml:space="preserve">также является </w:t>
      </w:r>
      <w:r w:rsidRPr="00AD566A">
        <w:rPr>
          <w:rFonts w:ascii="Times New Roman" w:hAnsi="Times New Roman" w:cs="Times New Roman"/>
          <w:color w:val="000000" w:themeColor="text1"/>
          <w:sz w:val="28"/>
          <w:szCs w:val="28"/>
        </w:rPr>
        <w:t>характерн</w:t>
      </w:r>
      <w:r w:rsidR="006E0D91">
        <w:rPr>
          <w:rFonts w:ascii="Times New Roman" w:hAnsi="Times New Roman" w:cs="Times New Roman"/>
          <w:color w:val="000000" w:themeColor="text1"/>
          <w:sz w:val="28"/>
          <w:szCs w:val="28"/>
        </w:rPr>
        <w:t>ой</w:t>
      </w:r>
      <w:r w:rsidRPr="00AD566A">
        <w:rPr>
          <w:rFonts w:ascii="Times New Roman" w:hAnsi="Times New Roman" w:cs="Times New Roman"/>
          <w:color w:val="000000" w:themeColor="text1"/>
          <w:sz w:val="28"/>
          <w:szCs w:val="28"/>
        </w:rPr>
        <w:t xml:space="preserve"> особенность</w:t>
      </w:r>
      <w:r w:rsidR="006E0D91">
        <w:rPr>
          <w:rFonts w:ascii="Times New Roman" w:hAnsi="Times New Roman" w:cs="Times New Roman"/>
          <w:color w:val="000000" w:themeColor="text1"/>
          <w:sz w:val="28"/>
          <w:szCs w:val="28"/>
        </w:rPr>
        <w:t>ю</w:t>
      </w:r>
      <w:r w:rsidR="00F06210">
        <w:rPr>
          <w:rFonts w:ascii="Times New Roman" w:hAnsi="Times New Roman" w:cs="Times New Roman"/>
          <w:color w:val="000000" w:themeColor="text1"/>
          <w:sz w:val="28"/>
          <w:szCs w:val="28"/>
        </w:rPr>
        <w:t xml:space="preserve"> </w:t>
      </w:r>
      <w:r w:rsidR="006E0D91">
        <w:rPr>
          <w:rFonts w:ascii="Times New Roman" w:hAnsi="Times New Roman" w:cs="Times New Roman"/>
          <w:color w:val="000000" w:themeColor="text1"/>
          <w:sz w:val="28"/>
          <w:szCs w:val="28"/>
        </w:rPr>
        <w:t>японской экономики в особенности в течение последних четырёх десятилетий. На протяжении данного периода времени г</w:t>
      </w:r>
      <w:r w:rsidRPr="00AD566A">
        <w:rPr>
          <w:rFonts w:ascii="Times New Roman" w:hAnsi="Times New Roman" w:cs="Times New Roman"/>
          <w:color w:val="000000" w:themeColor="text1"/>
          <w:sz w:val="28"/>
          <w:szCs w:val="28"/>
        </w:rPr>
        <w:t xml:space="preserve">осударственное регулирование </w:t>
      </w:r>
      <w:r w:rsidR="006E0D91">
        <w:rPr>
          <w:rFonts w:ascii="Times New Roman" w:hAnsi="Times New Roman" w:cs="Times New Roman"/>
          <w:color w:val="000000" w:themeColor="text1"/>
          <w:sz w:val="28"/>
          <w:szCs w:val="28"/>
        </w:rPr>
        <w:t xml:space="preserve">проникло и смогло </w:t>
      </w:r>
      <w:r w:rsidRPr="00AD566A">
        <w:rPr>
          <w:rFonts w:ascii="Times New Roman" w:hAnsi="Times New Roman" w:cs="Times New Roman"/>
          <w:color w:val="000000" w:themeColor="text1"/>
          <w:sz w:val="28"/>
          <w:szCs w:val="28"/>
        </w:rPr>
        <w:t>охвати</w:t>
      </w:r>
      <w:r w:rsidR="006E0D91">
        <w:rPr>
          <w:rFonts w:ascii="Times New Roman" w:hAnsi="Times New Roman" w:cs="Times New Roman"/>
          <w:color w:val="000000" w:themeColor="text1"/>
          <w:sz w:val="28"/>
          <w:szCs w:val="28"/>
        </w:rPr>
        <w:t>ть</w:t>
      </w:r>
      <w:r w:rsidRPr="00AD566A">
        <w:rPr>
          <w:rFonts w:ascii="Times New Roman" w:hAnsi="Times New Roman" w:cs="Times New Roman"/>
          <w:color w:val="000000" w:themeColor="text1"/>
          <w:sz w:val="28"/>
          <w:szCs w:val="28"/>
        </w:rPr>
        <w:t xml:space="preserve"> практически все стадии ВЭД, </w:t>
      </w:r>
      <w:r w:rsidR="006E0D91">
        <w:rPr>
          <w:rFonts w:ascii="Times New Roman" w:hAnsi="Times New Roman" w:cs="Times New Roman"/>
          <w:color w:val="000000" w:themeColor="text1"/>
          <w:sz w:val="28"/>
          <w:szCs w:val="28"/>
        </w:rPr>
        <w:t xml:space="preserve">от </w:t>
      </w:r>
      <w:r w:rsidRPr="00AD566A">
        <w:rPr>
          <w:rFonts w:ascii="Times New Roman" w:hAnsi="Times New Roman" w:cs="Times New Roman"/>
          <w:color w:val="000000" w:themeColor="text1"/>
          <w:sz w:val="28"/>
          <w:szCs w:val="28"/>
        </w:rPr>
        <w:t xml:space="preserve">анализа </w:t>
      </w:r>
      <w:r w:rsidR="006E0D91">
        <w:rPr>
          <w:rFonts w:ascii="Times New Roman" w:hAnsi="Times New Roman" w:cs="Times New Roman"/>
          <w:color w:val="000000" w:themeColor="text1"/>
          <w:sz w:val="28"/>
          <w:szCs w:val="28"/>
        </w:rPr>
        <w:t xml:space="preserve">внешнеторговой </w:t>
      </w:r>
      <w:r w:rsidRPr="00AD566A">
        <w:rPr>
          <w:rFonts w:ascii="Times New Roman" w:hAnsi="Times New Roman" w:cs="Times New Roman"/>
          <w:color w:val="000000" w:themeColor="text1"/>
          <w:sz w:val="28"/>
          <w:szCs w:val="28"/>
        </w:rPr>
        <w:t>ситуации в стране и за рубежом</w:t>
      </w:r>
      <w:r w:rsidR="006E0D91">
        <w:rPr>
          <w:rFonts w:ascii="Times New Roman" w:hAnsi="Times New Roman" w:cs="Times New Roman"/>
          <w:color w:val="000000" w:themeColor="text1"/>
          <w:sz w:val="28"/>
          <w:szCs w:val="28"/>
        </w:rPr>
        <w:t>;</w:t>
      </w:r>
      <w:r w:rsidR="00F06210">
        <w:rPr>
          <w:rFonts w:ascii="Times New Roman" w:hAnsi="Times New Roman" w:cs="Times New Roman"/>
          <w:color w:val="000000" w:themeColor="text1"/>
          <w:sz w:val="28"/>
          <w:szCs w:val="28"/>
        </w:rPr>
        <w:t xml:space="preserve"> </w:t>
      </w:r>
      <w:r w:rsidR="006E0D91">
        <w:rPr>
          <w:rFonts w:ascii="Times New Roman" w:hAnsi="Times New Roman" w:cs="Times New Roman"/>
          <w:color w:val="000000" w:themeColor="text1"/>
          <w:sz w:val="28"/>
          <w:szCs w:val="28"/>
        </w:rPr>
        <w:t xml:space="preserve">планированию и созданию </w:t>
      </w:r>
      <w:r w:rsidRPr="00AD566A">
        <w:rPr>
          <w:rFonts w:ascii="Times New Roman" w:hAnsi="Times New Roman" w:cs="Times New Roman"/>
          <w:color w:val="000000" w:themeColor="text1"/>
          <w:sz w:val="28"/>
          <w:szCs w:val="28"/>
        </w:rPr>
        <w:t xml:space="preserve">внешнеэкономической стратегии, </w:t>
      </w:r>
      <w:r w:rsidR="006E0D91">
        <w:rPr>
          <w:rFonts w:ascii="Times New Roman" w:hAnsi="Times New Roman" w:cs="Times New Roman"/>
          <w:color w:val="000000" w:themeColor="text1"/>
          <w:sz w:val="28"/>
          <w:szCs w:val="28"/>
        </w:rPr>
        <w:t xml:space="preserve">выявления основных приоритетов, которые носят как структурный, так и географический характер; использованием </w:t>
      </w:r>
      <w:r w:rsidRPr="00AD566A">
        <w:rPr>
          <w:rFonts w:ascii="Times New Roman" w:hAnsi="Times New Roman" w:cs="Times New Roman"/>
          <w:color w:val="000000" w:themeColor="text1"/>
          <w:sz w:val="28"/>
          <w:szCs w:val="28"/>
        </w:rPr>
        <w:t>широкой системы мер контрольно-регулирующего и финансово-стимулирующего характера.</w:t>
      </w:r>
      <w:r w:rsidR="00393255">
        <w:rPr>
          <w:rFonts w:ascii="Times New Roman" w:hAnsi="Times New Roman" w:cs="Times New Roman"/>
          <w:color w:val="000000" w:themeColor="text1"/>
          <w:sz w:val="28"/>
          <w:szCs w:val="28"/>
        </w:rPr>
        <w:t xml:space="preserve"> В связи с этим стоит отметить достаточно развитую систему</w:t>
      </w:r>
      <w:r w:rsidR="006E0D91">
        <w:rPr>
          <w:rFonts w:ascii="Times New Roman" w:hAnsi="Times New Roman" w:cs="Times New Roman"/>
          <w:color w:val="000000" w:themeColor="text1"/>
          <w:sz w:val="28"/>
          <w:szCs w:val="28"/>
        </w:rPr>
        <w:t xml:space="preserve"> правового регулирования ВЭД Японии. Нормативная база страны имеет образ пирамиды с определённые иерархией, на вершине которой находится Закон о валютном обмене и внешней торговле, который и определяет определённую концепцию общего государственного регулирования. </w:t>
      </w:r>
    </w:p>
    <w:p w:rsidR="00AD566A" w:rsidRPr="00AD566A" w:rsidRDefault="006E0D91"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охарактеризуем квоты</w:t>
      </w:r>
      <w:r w:rsidR="00AD566A" w:rsidRPr="00AD566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которые</w:t>
      </w:r>
      <w:r w:rsidR="00AD566A" w:rsidRPr="00AD566A">
        <w:rPr>
          <w:rFonts w:ascii="Times New Roman" w:hAnsi="Times New Roman" w:cs="Times New Roman"/>
          <w:color w:val="000000" w:themeColor="text1"/>
          <w:sz w:val="28"/>
          <w:szCs w:val="28"/>
        </w:rPr>
        <w:t xml:space="preserve"> продолжают применяться к различной морской продукции с целью сохранения исчерпаемости</w:t>
      </w:r>
      <w:r w:rsidR="00F06210">
        <w:rPr>
          <w:rFonts w:ascii="Times New Roman" w:hAnsi="Times New Roman" w:cs="Times New Roman"/>
          <w:color w:val="000000" w:themeColor="text1"/>
          <w:sz w:val="28"/>
          <w:szCs w:val="28"/>
        </w:rPr>
        <w:t xml:space="preserve"> </w:t>
      </w:r>
      <w:r w:rsidR="00AD566A" w:rsidRPr="00AD566A">
        <w:rPr>
          <w:rFonts w:ascii="Times New Roman" w:hAnsi="Times New Roman" w:cs="Times New Roman"/>
          <w:color w:val="000000" w:themeColor="text1"/>
          <w:sz w:val="28"/>
          <w:szCs w:val="28"/>
        </w:rPr>
        <w:lastRenderedPageBreak/>
        <w:t xml:space="preserve">природных ресурсов и обеспечения соблюдения государственных мер по ограничению количества аналогичных отечественных продуктов.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Поправки к законодательству об антидемпинговых и компенсационных мерах направлены на облегчение условий для заявителей, требующих применения этих мер. Япония поддерживает семь антидемпинговых мер, касающихся четырех товаров у двух стран – Китая и Республики Корея. Страна не применяла никаких защитных или компенсационных мер в течение настоящего периода времени и не инициировала никаких расследований в этих областях. </w:t>
      </w:r>
    </w:p>
    <w:p w:rsidR="00AD566A" w:rsidRPr="00AD566A" w:rsidRDefault="00AD566A" w:rsidP="00754939">
      <w:pPr>
        <w:spacing w:after="0" w:line="360" w:lineRule="auto"/>
        <w:jc w:val="both"/>
        <w:rPr>
          <w:rFonts w:ascii="Times New Roman" w:hAnsi="Times New Roman" w:cs="Times New Roman"/>
          <w:b/>
          <w:bCs/>
          <w:color w:val="000000" w:themeColor="text1"/>
          <w:sz w:val="28"/>
          <w:szCs w:val="28"/>
        </w:rPr>
      </w:pPr>
      <w:r w:rsidRPr="00AD566A">
        <w:rPr>
          <w:rFonts w:ascii="Times New Roman" w:hAnsi="Times New Roman" w:cs="Times New Roman"/>
          <w:color w:val="000000" w:themeColor="text1"/>
          <w:sz w:val="28"/>
          <w:szCs w:val="28"/>
        </w:rPr>
        <w:tab/>
        <w:t xml:space="preserve">Что касается регулирования экспорта, то Япония не взимает никаких экспортных пошлин, не поддерживает экспортных квот и не осуществляет программ экспортных субсидий. </w:t>
      </w:r>
      <w:r w:rsidRPr="00AD566A">
        <w:rPr>
          <w:rFonts w:ascii="Times New Roman" w:hAnsi="Times New Roman" w:cs="Times New Roman"/>
          <w:color w:val="000000" w:themeColor="text1"/>
          <w:sz w:val="28"/>
          <w:szCs w:val="28"/>
          <w:vertAlign w:val="superscript"/>
        </w:rPr>
        <w:t>[</w:t>
      </w:r>
      <w:r w:rsidRPr="00AD566A">
        <w:rPr>
          <w:rStyle w:val="a5"/>
          <w:rFonts w:ascii="Times New Roman" w:hAnsi="Times New Roman" w:cs="Times New Roman"/>
          <w:color w:val="000000" w:themeColor="text1"/>
          <w:sz w:val="28"/>
          <w:szCs w:val="28"/>
        </w:rPr>
        <w:footnoteReference w:id="6"/>
      </w:r>
      <w:r w:rsidRPr="00AD566A">
        <w:rPr>
          <w:rFonts w:ascii="Times New Roman" w:hAnsi="Times New Roman" w:cs="Times New Roman"/>
          <w:color w:val="000000" w:themeColor="text1"/>
          <w:sz w:val="28"/>
          <w:szCs w:val="28"/>
          <w:vertAlign w:val="superscript"/>
        </w:rPr>
        <w:t>]</w:t>
      </w:r>
    </w:p>
    <w:p w:rsidR="00640AFF" w:rsidRPr="00640AFF" w:rsidRDefault="00AD566A" w:rsidP="00640AFF">
      <w:pPr>
        <w:pStyle w:val="ae"/>
        <w:numPr>
          <w:ilvl w:val="0"/>
          <w:numId w:val="28"/>
        </w:numPr>
        <w:spacing w:after="0" w:line="360" w:lineRule="auto"/>
        <w:jc w:val="both"/>
        <w:rPr>
          <w:rFonts w:ascii="Times New Roman" w:hAnsi="Times New Roman" w:cs="Times New Roman"/>
          <w:color w:val="000000" w:themeColor="text1"/>
          <w:sz w:val="28"/>
          <w:szCs w:val="28"/>
        </w:rPr>
      </w:pPr>
      <w:r w:rsidRPr="00640AFF">
        <w:rPr>
          <w:rFonts w:ascii="Times New Roman" w:hAnsi="Times New Roman" w:cs="Times New Roman"/>
          <w:b/>
          <w:bCs/>
          <w:color w:val="000000" w:themeColor="text1"/>
          <w:sz w:val="28"/>
          <w:szCs w:val="28"/>
        </w:rPr>
        <w:t>Антидемпинговые, компенсационные и защитные меры.</w:t>
      </w:r>
    </w:p>
    <w:p w:rsidR="00AD566A" w:rsidRPr="00640AFF" w:rsidRDefault="00AD566A" w:rsidP="00640AFF">
      <w:pPr>
        <w:spacing w:after="0" w:line="360" w:lineRule="auto"/>
        <w:ind w:firstLine="708"/>
        <w:jc w:val="both"/>
        <w:rPr>
          <w:rFonts w:ascii="Times New Roman" w:hAnsi="Times New Roman" w:cs="Times New Roman"/>
          <w:color w:val="000000" w:themeColor="text1"/>
          <w:sz w:val="28"/>
          <w:szCs w:val="28"/>
        </w:rPr>
      </w:pPr>
      <w:r w:rsidRPr="00640AFF">
        <w:rPr>
          <w:rFonts w:ascii="Times New Roman" w:hAnsi="Times New Roman" w:cs="Times New Roman"/>
          <w:color w:val="000000" w:themeColor="text1"/>
          <w:sz w:val="28"/>
          <w:szCs w:val="28"/>
        </w:rPr>
        <w:t xml:space="preserve">Законодательной базой антидемпинговых пошлин являются: Закон о таможенных тарифах, Постановление кабинета министров об антидемпинговых пошлинах и Руководство по процедурам, касающимся антидемпинговых пошлин. Антидемпинговые пошлины применяются к таким странам, как Китай и Республика Корея, а для ЮАР и Испании они были отменены в марте 2019 года.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Что касается компенсационных пошлин, то Япония не применяла никаких компенсационных мер в течении последнего промежутка времени и не инициировала никаких компенсационных расследований.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В отношении защитных мер Япония также в последнее время ничего не предпринимала и не инициировала никаких защитных расследований. Однако Япония сохраняет за собой право использовать специальные с/х защитные меры по 147 тарифным позициям. Все региональные торговые соглашения, подписанные Японией, содержат положения о двусторонних гарантиях. </w:t>
      </w:r>
    </w:p>
    <w:p w:rsidR="00AD566A" w:rsidRPr="00640AFF" w:rsidRDefault="00AD566A" w:rsidP="00640AFF">
      <w:pPr>
        <w:pStyle w:val="ae"/>
        <w:numPr>
          <w:ilvl w:val="0"/>
          <w:numId w:val="28"/>
        </w:numPr>
        <w:spacing w:after="0" w:line="360" w:lineRule="auto"/>
        <w:jc w:val="both"/>
        <w:rPr>
          <w:rFonts w:ascii="Times New Roman" w:hAnsi="Times New Roman" w:cs="Times New Roman"/>
          <w:b/>
          <w:bCs/>
          <w:color w:val="000000" w:themeColor="text1"/>
          <w:sz w:val="28"/>
          <w:szCs w:val="28"/>
        </w:rPr>
      </w:pPr>
      <w:r w:rsidRPr="00640AFF">
        <w:rPr>
          <w:rFonts w:ascii="Times New Roman" w:hAnsi="Times New Roman" w:cs="Times New Roman"/>
          <w:b/>
          <w:bCs/>
          <w:color w:val="000000" w:themeColor="text1"/>
          <w:sz w:val="28"/>
          <w:szCs w:val="28"/>
        </w:rPr>
        <w:lastRenderedPageBreak/>
        <w:t xml:space="preserve">Санитарные и фитосанитарные меры. </w:t>
      </w:r>
    </w:p>
    <w:p w:rsidR="00AD566A" w:rsidRPr="00AD566A" w:rsidRDefault="00AD566A" w:rsidP="006E0D91">
      <w:pPr>
        <w:spacing w:after="0" w:line="360" w:lineRule="auto"/>
        <w:ind w:firstLine="708"/>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 xml:space="preserve">Любые </w:t>
      </w:r>
      <w:r w:rsidR="005719D0">
        <w:rPr>
          <w:rFonts w:ascii="Times New Roman" w:hAnsi="Times New Roman" w:cs="Times New Roman"/>
          <w:color w:val="000000" w:themeColor="text1"/>
          <w:sz w:val="28"/>
          <w:szCs w:val="28"/>
        </w:rPr>
        <w:t xml:space="preserve">импортируемые </w:t>
      </w:r>
      <w:r w:rsidRPr="00AD566A">
        <w:rPr>
          <w:rFonts w:ascii="Times New Roman" w:hAnsi="Times New Roman" w:cs="Times New Roman"/>
          <w:color w:val="000000" w:themeColor="text1"/>
          <w:sz w:val="28"/>
          <w:szCs w:val="28"/>
        </w:rPr>
        <w:t>Япони</w:t>
      </w:r>
      <w:r w:rsidR="005719D0">
        <w:rPr>
          <w:rFonts w:ascii="Times New Roman" w:hAnsi="Times New Roman" w:cs="Times New Roman"/>
          <w:color w:val="000000" w:themeColor="text1"/>
          <w:sz w:val="28"/>
          <w:szCs w:val="28"/>
        </w:rPr>
        <w:t>ей</w:t>
      </w:r>
      <w:r w:rsidRPr="00AD566A">
        <w:rPr>
          <w:rFonts w:ascii="Times New Roman" w:hAnsi="Times New Roman" w:cs="Times New Roman"/>
          <w:color w:val="000000" w:themeColor="text1"/>
          <w:sz w:val="28"/>
          <w:szCs w:val="28"/>
        </w:rPr>
        <w:t xml:space="preserve"> животные п</w:t>
      </w:r>
      <w:r w:rsidR="005719D0">
        <w:rPr>
          <w:rFonts w:ascii="Times New Roman" w:hAnsi="Times New Roman" w:cs="Times New Roman"/>
          <w:color w:val="000000" w:themeColor="text1"/>
          <w:sz w:val="28"/>
          <w:szCs w:val="28"/>
        </w:rPr>
        <w:t>одвергаются определённой</w:t>
      </w:r>
      <w:r w:rsidRPr="00AD566A">
        <w:rPr>
          <w:rFonts w:ascii="Times New Roman" w:hAnsi="Times New Roman" w:cs="Times New Roman"/>
          <w:color w:val="000000" w:themeColor="text1"/>
          <w:sz w:val="28"/>
          <w:szCs w:val="28"/>
        </w:rPr>
        <w:t xml:space="preserve"> карантинн</w:t>
      </w:r>
      <w:r w:rsidR="005719D0">
        <w:rPr>
          <w:rFonts w:ascii="Times New Roman" w:hAnsi="Times New Roman" w:cs="Times New Roman"/>
          <w:color w:val="000000" w:themeColor="text1"/>
          <w:sz w:val="28"/>
          <w:szCs w:val="28"/>
        </w:rPr>
        <w:t>ой</w:t>
      </w:r>
      <w:r w:rsidRPr="00AD566A">
        <w:rPr>
          <w:rFonts w:ascii="Times New Roman" w:hAnsi="Times New Roman" w:cs="Times New Roman"/>
          <w:color w:val="000000" w:themeColor="text1"/>
          <w:sz w:val="28"/>
          <w:szCs w:val="28"/>
        </w:rPr>
        <w:t xml:space="preserve"> инспекци</w:t>
      </w:r>
      <w:r w:rsidR="005719D0">
        <w:rPr>
          <w:rFonts w:ascii="Times New Roman" w:hAnsi="Times New Roman" w:cs="Times New Roman"/>
          <w:color w:val="000000" w:themeColor="text1"/>
          <w:sz w:val="28"/>
          <w:szCs w:val="28"/>
        </w:rPr>
        <w:t>ей в точках прибытия, а именно</w:t>
      </w:r>
      <w:r w:rsidRPr="00AD566A">
        <w:rPr>
          <w:rFonts w:ascii="Times New Roman" w:hAnsi="Times New Roman" w:cs="Times New Roman"/>
          <w:color w:val="000000" w:themeColor="text1"/>
          <w:sz w:val="28"/>
          <w:szCs w:val="28"/>
        </w:rPr>
        <w:t xml:space="preserve"> в аэропортах и морских портах. </w:t>
      </w:r>
      <w:r w:rsidR="005719D0">
        <w:rPr>
          <w:rFonts w:ascii="Times New Roman" w:hAnsi="Times New Roman" w:cs="Times New Roman"/>
          <w:color w:val="000000" w:themeColor="text1"/>
          <w:sz w:val="28"/>
          <w:szCs w:val="28"/>
        </w:rPr>
        <w:t>Существуют также запреты на ввоз, а именно на ж</w:t>
      </w:r>
      <w:r w:rsidRPr="00AD566A">
        <w:rPr>
          <w:rFonts w:ascii="Times New Roman" w:hAnsi="Times New Roman" w:cs="Times New Roman"/>
          <w:color w:val="000000" w:themeColor="text1"/>
          <w:sz w:val="28"/>
          <w:szCs w:val="28"/>
        </w:rPr>
        <w:t>ивотны</w:t>
      </w:r>
      <w:r w:rsidR="005719D0">
        <w:rPr>
          <w:rFonts w:ascii="Times New Roman" w:hAnsi="Times New Roman" w:cs="Times New Roman"/>
          <w:color w:val="000000" w:themeColor="text1"/>
          <w:sz w:val="28"/>
          <w:szCs w:val="28"/>
        </w:rPr>
        <w:t>х</w:t>
      </w:r>
      <w:r w:rsidRPr="00AD566A">
        <w:rPr>
          <w:rFonts w:ascii="Times New Roman" w:hAnsi="Times New Roman" w:cs="Times New Roman"/>
          <w:color w:val="000000" w:themeColor="text1"/>
          <w:sz w:val="28"/>
          <w:szCs w:val="28"/>
        </w:rPr>
        <w:t xml:space="preserve"> из семейства грызунов</w:t>
      </w:r>
      <w:r w:rsidR="005719D0">
        <w:rPr>
          <w:rFonts w:ascii="Times New Roman" w:hAnsi="Times New Roman" w:cs="Times New Roman"/>
          <w:color w:val="000000" w:themeColor="text1"/>
          <w:sz w:val="28"/>
          <w:szCs w:val="28"/>
        </w:rPr>
        <w:t xml:space="preserve">. Более того, на импортируемых животных обязательно накладывается специальное </w:t>
      </w:r>
      <w:r w:rsidRPr="00AD566A">
        <w:rPr>
          <w:rFonts w:ascii="Times New Roman" w:hAnsi="Times New Roman" w:cs="Times New Roman"/>
          <w:color w:val="000000" w:themeColor="text1"/>
          <w:sz w:val="28"/>
          <w:szCs w:val="28"/>
        </w:rPr>
        <w:t xml:space="preserve">ветеринарное свидетельство, </w:t>
      </w:r>
      <w:r w:rsidR="005719D0">
        <w:rPr>
          <w:rFonts w:ascii="Times New Roman" w:hAnsi="Times New Roman" w:cs="Times New Roman"/>
          <w:color w:val="000000" w:themeColor="text1"/>
          <w:sz w:val="28"/>
          <w:szCs w:val="28"/>
        </w:rPr>
        <w:t xml:space="preserve">которые выдаётся </w:t>
      </w:r>
      <w:r w:rsidRPr="00AD566A">
        <w:rPr>
          <w:rFonts w:ascii="Times New Roman" w:hAnsi="Times New Roman" w:cs="Times New Roman"/>
          <w:color w:val="000000" w:themeColor="text1"/>
          <w:sz w:val="28"/>
          <w:szCs w:val="28"/>
        </w:rPr>
        <w:t xml:space="preserve">в стране-экспортере об отсутствии </w:t>
      </w:r>
      <w:r w:rsidR="005719D0">
        <w:rPr>
          <w:rFonts w:ascii="Times New Roman" w:hAnsi="Times New Roman" w:cs="Times New Roman"/>
          <w:color w:val="000000" w:themeColor="text1"/>
          <w:sz w:val="28"/>
          <w:szCs w:val="28"/>
        </w:rPr>
        <w:t xml:space="preserve">каких-либо </w:t>
      </w:r>
      <w:r w:rsidRPr="00AD566A">
        <w:rPr>
          <w:rFonts w:ascii="Times New Roman" w:hAnsi="Times New Roman" w:cs="Times New Roman"/>
          <w:color w:val="000000" w:themeColor="text1"/>
          <w:sz w:val="28"/>
          <w:szCs w:val="28"/>
        </w:rPr>
        <w:t xml:space="preserve">болезней у животного.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Все растения или растительная продукция, ввозимые в Японию, должны пройти процедуру очистки (карантинную процедуру). </w:t>
      </w:r>
      <w:r w:rsidRPr="00AD566A">
        <w:rPr>
          <w:rFonts w:ascii="Times New Roman" w:hAnsi="Times New Roman" w:cs="Times New Roman"/>
          <w:color w:val="000000" w:themeColor="text1"/>
          <w:sz w:val="28"/>
          <w:szCs w:val="28"/>
          <w:vertAlign w:val="superscript"/>
        </w:rPr>
        <w:t>[</w:t>
      </w:r>
      <w:r w:rsidRPr="00AD566A">
        <w:rPr>
          <w:rStyle w:val="a5"/>
          <w:rFonts w:ascii="Times New Roman" w:hAnsi="Times New Roman" w:cs="Times New Roman"/>
          <w:color w:val="000000" w:themeColor="text1"/>
          <w:sz w:val="28"/>
          <w:szCs w:val="28"/>
        </w:rPr>
        <w:footnoteReference w:id="7"/>
      </w:r>
      <w:r w:rsidRPr="00AD566A">
        <w:rPr>
          <w:rFonts w:ascii="Times New Roman" w:hAnsi="Times New Roman" w:cs="Times New Roman"/>
          <w:color w:val="000000" w:themeColor="text1"/>
          <w:sz w:val="28"/>
          <w:szCs w:val="28"/>
          <w:vertAlign w:val="superscript"/>
        </w:rPr>
        <w:t>]</w:t>
      </w:r>
    </w:p>
    <w:p w:rsidR="00D27696" w:rsidRDefault="00D27696" w:rsidP="00754939">
      <w:pPr>
        <w:spacing w:after="0" w:line="360" w:lineRule="auto"/>
        <w:ind w:firstLine="708"/>
        <w:jc w:val="both"/>
        <w:rPr>
          <w:rFonts w:ascii="Times New Roman" w:hAnsi="Times New Roman" w:cs="Times New Roman"/>
          <w:color w:val="000000" w:themeColor="text1"/>
          <w:sz w:val="28"/>
          <w:szCs w:val="28"/>
          <w:vertAlign w:val="superscript"/>
        </w:rPr>
      </w:pPr>
      <w:r w:rsidRPr="00AD566A">
        <w:rPr>
          <w:rFonts w:ascii="Times New Roman" w:hAnsi="Times New Roman" w:cs="Times New Roman"/>
          <w:color w:val="000000" w:themeColor="text1"/>
          <w:sz w:val="28"/>
          <w:szCs w:val="28"/>
        </w:rPr>
        <w:t xml:space="preserve">К некоторым положительным сторонам экономики Японии относятся: развитые технологии, высокий уровень жизни населения, производство и продажа продукции высокого качества. Среди негативных сторон можно выделить: большой государственный долг страны, дефляцию, а также недостаток собственных ресурсов, которые приходится импортировать. Государство страны старается понизить отрицательное влияние негативных факторов на экономику Японии, однако на данный момент принимаемые меры не меняют ситуацию кардинально, а государственных долг только растет. </w:t>
      </w:r>
      <w:r w:rsidRPr="00AD566A">
        <w:rPr>
          <w:rFonts w:ascii="Times New Roman" w:hAnsi="Times New Roman" w:cs="Times New Roman"/>
          <w:color w:val="000000" w:themeColor="text1"/>
          <w:sz w:val="28"/>
          <w:szCs w:val="28"/>
          <w:vertAlign w:val="superscript"/>
        </w:rPr>
        <w:t>[</w:t>
      </w:r>
      <w:r w:rsidRPr="00AD566A">
        <w:rPr>
          <w:rStyle w:val="a5"/>
          <w:rFonts w:ascii="Times New Roman" w:hAnsi="Times New Roman" w:cs="Times New Roman"/>
          <w:color w:val="000000" w:themeColor="text1"/>
          <w:sz w:val="28"/>
          <w:szCs w:val="28"/>
        </w:rPr>
        <w:footnoteReference w:id="8"/>
      </w:r>
      <w:r w:rsidRPr="00AD566A">
        <w:rPr>
          <w:rFonts w:ascii="Times New Roman" w:hAnsi="Times New Roman" w:cs="Times New Roman"/>
          <w:color w:val="000000" w:themeColor="text1"/>
          <w:sz w:val="28"/>
          <w:szCs w:val="28"/>
          <w:vertAlign w:val="superscript"/>
        </w:rPr>
        <w:t>]</w:t>
      </w:r>
    </w:p>
    <w:p w:rsidR="00D855CF" w:rsidRPr="00D855CF" w:rsidRDefault="00D855CF" w:rsidP="00754939">
      <w:pPr>
        <w:spacing w:after="0" w:line="360" w:lineRule="auto"/>
        <w:ind w:firstLine="708"/>
        <w:jc w:val="both"/>
        <w:rPr>
          <w:rFonts w:ascii="Times New Roman" w:hAnsi="Times New Roman" w:cs="Times New Roman"/>
          <w:color w:val="000000" w:themeColor="text1"/>
          <w:sz w:val="28"/>
          <w:szCs w:val="28"/>
        </w:rPr>
      </w:pPr>
      <w:r w:rsidRPr="00D855CF">
        <w:rPr>
          <w:rFonts w:ascii="Times New Roman" w:hAnsi="Times New Roman" w:cs="Times New Roman"/>
          <w:color w:val="000000" w:themeColor="text1"/>
          <w:sz w:val="28"/>
          <w:szCs w:val="28"/>
        </w:rPr>
        <w:t xml:space="preserve">Государство выполняет важную роль </w:t>
      </w:r>
      <w:r w:rsidR="005719D0">
        <w:rPr>
          <w:rFonts w:ascii="Times New Roman" w:hAnsi="Times New Roman" w:cs="Times New Roman"/>
          <w:color w:val="000000" w:themeColor="text1"/>
          <w:sz w:val="28"/>
          <w:szCs w:val="28"/>
        </w:rPr>
        <w:t xml:space="preserve">в процессе регулирования </w:t>
      </w:r>
      <w:r w:rsidRPr="00D855CF">
        <w:rPr>
          <w:rFonts w:ascii="Times New Roman" w:hAnsi="Times New Roman" w:cs="Times New Roman"/>
          <w:color w:val="000000" w:themeColor="text1"/>
          <w:sz w:val="28"/>
          <w:szCs w:val="28"/>
        </w:rPr>
        <w:t xml:space="preserve">в сфере создания благоприятных условий для развития национальной экономики, а также </w:t>
      </w:r>
      <w:r w:rsidR="005719D0">
        <w:rPr>
          <w:rFonts w:ascii="Times New Roman" w:hAnsi="Times New Roman" w:cs="Times New Roman"/>
          <w:color w:val="000000" w:themeColor="text1"/>
          <w:sz w:val="28"/>
          <w:szCs w:val="28"/>
        </w:rPr>
        <w:t>проработке наиболее</w:t>
      </w:r>
      <w:r w:rsidRPr="00D855CF">
        <w:rPr>
          <w:rFonts w:ascii="Times New Roman" w:hAnsi="Times New Roman" w:cs="Times New Roman"/>
          <w:color w:val="000000" w:themeColor="text1"/>
          <w:sz w:val="28"/>
          <w:szCs w:val="28"/>
        </w:rPr>
        <w:t xml:space="preserve"> перспективных направлений </w:t>
      </w:r>
      <w:r w:rsidR="005719D0">
        <w:rPr>
          <w:rFonts w:ascii="Times New Roman" w:hAnsi="Times New Roman" w:cs="Times New Roman"/>
          <w:color w:val="000000" w:themeColor="text1"/>
          <w:sz w:val="28"/>
          <w:szCs w:val="28"/>
        </w:rPr>
        <w:t xml:space="preserve">дальнейшего </w:t>
      </w:r>
      <w:r w:rsidRPr="00D855CF">
        <w:rPr>
          <w:rFonts w:ascii="Times New Roman" w:hAnsi="Times New Roman" w:cs="Times New Roman"/>
          <w:color w:val="000000" w:themeColor="text1"/>
          <w:sz w:val="28"/>
          <w:szCs w:val="28"/>
        </w:rPr>
        <w:t xml:space="preserve">развития. </w:t>
      </w:r>
      <w:r w:rsidR="005719D0">
        <w:rPr>
          <w:rFonts w:ascii="Times New Roman" w:hAnsi="Times New Roman" w:cs="Times New Roman"/>
          <w:color w:val="000000" w:themeColor="text1"/>
          <w:sz w:val="28"/>
          <w:szCs w:val="28"/>
        </w:rPr>
        <w:t>На сегодняшний день п</w:t>
      </w:r>
      <w:r w:rsidRPr="00D855CF">
        <w:rPr>
          <w:rFonts w:ascii="Times New Roman" w:hAnsi="Times New Roman" w:cs="Times New Roman"/>
          <w:color w:val="000000" w:themeColor="text1"/>
          <w:sz w:val="28"/>
          <w:szCs w:val="28"/>
        </w:rPr>
        <w:t xml:space="preserve">равительство Японии предпринимает </w:t>
      </w:r>
      <w:r w:rsidR="005719D0">
        <w:rPr>
          <w:rFonts w:ascii="Times New Roman" w:hAnsi="Times New Roman" w:cs="Times New Roman"/>
          <w:color w:val="000000" w:themeColor="text1"/>
          <w:sz w:val="28"/>
          <w:szCs w:val="28"/>
        </w:rPr>
        <w:t>активные действия</w:t>
      </w:r>
      <w:r w:rsidRPr="00D855CF">
        <w:rPr>
          <w:rFonts w:ascii="Times New Roman" w:hAnsi="Times New Roman" w:cs="Times New Roman"/>
          <w:color w:val="000000" w:themeColor="text1"/>
          <w:sz w:val="28"/>
          <w:szCs w:val="28"/>
        </w:rPr>
        <w:t xml:space="preserve"> по демонополизации электрогенерирующей и газовой отрасли </w:t>
      </w:r>
      <w:r w:rsidR="005719D0">
        <w:rPr>
          <w:rFonts w:ascii="Times New Roman" w:hAnsi="Times New Roman" w:cs="Times New Roman"/>
          <w:color w:val="000000" w:themeColor="text1"/>
          <w:sz w:val="28"/>
          <w:szCs w:val="28"/>
        </w:rPr>
        <w:t>государства</w:t>
      </w:r>
      <w:r w:rsidRPr="00D855CF">
        <w:rPr>
          <w:rFonts w:ascii="Times New Roman" w:hAnsi="Times New Roman" w:cs="Times New Roman"/>
          <w:color w:val="000000" w:themeColor="text1"/>
          <w:sz w:val="28"/>
          <w:szCs w:val="28"/>
        </w:rPr>
        <w:t>.</w:t>
      </w:r>
    </w:p>
    <w:p w:rsidR="005719D0" w:rsidRDefault="005719D0" w:rsidP="00754939">
      <w:pPr>
        <w:spacing w:after="0" w:line="360" w:lineRule="auto"/>
        <w:ind w:firstLine="708"/>
        <w:jc w:val="both"/>
        <w:rPr>
          <w:rFonts w:ascii="Times New Roman" w:hAnsi="Times New Roman" w:cs="Times New Roman"/>
          <w:color w:val="000000" w:themeColor="text1"/>
          <w:sz w:val="28"/>
          <w:szCs w:val="28"/>
        </w:rPr>
      </w:pPr>
    </w:p>
    <w:p w:rsidR="005719D0" w:rsidRDefault="005719D0" w:rsidP="00754939">
      <w:pPr>
        <w:spacing w:after="0" w:line="360" w:lineRule="auto"/>
        <w:ind w:firstLine="708"/>
        <w:jc w:val="both"/>
        <w:rPr>
          <w:rFonts w:ascii="Times New Roman" w:hAnsi="Times New Roman" w:cs="Times New Roman"/>
          <w:color w:val="000000" w:themeColor="text1"/>
          <w:sz w:val="28"/>
          <w:szCs w:val="28"/>
        </w:rPr>
      </w:pPr>
    </w:p>
    <w:p w:rsidR="005719D0" w:rsidRDefault="005719D0"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Самые крупные торгово-инвестиционные корпорации вовлечены максимально в экономику страны, во все её отрасли и имеют значительное влияние. К таким крупнейшим торговым компаниям относят </w:t>
      </w:r>
      <w:r w:rsidRPr="00D855CF">
        <w:rPr>
          <w:rFonts w:ascii="Times New Roman" w:hAnsi="Times New Roman" w:cs="Times New Roman"/>
          <w:color w:val="000000" w:themeColor="text1"/>
          <w:sz w:val="28"/>
          <w:szCs w:val="28"/>
        </w:rPr>
        <w:t xml:space="preserve">Mitsubishi, Mitsui, Sumitomo, Marubeni и </w:t>
      </w:r>
      <w:r>
        <w:rPr>
          <w:rFonts w:ascii="Times New Roman" w:hAnsi="Times New Roman" w:cs="Times New Roman"/>
          <w:color w:val="000000" w:themeColor="text1"/>
          <w:sz w:val="28"/>
          <w:szCs w:val="28"/>
        </w:rPr>
        <w:t>прочие.</w:t>
      </w:r>
    </w:p>
    <w:p w:rsidR="005719D0" w:rsidRDefault="005719D0" w:rsidP="005719D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Наличие этих крупных торгово-инвестиционных корпораций приводит также к достаточно высокой степени концентрации капитала Японии в связи с долей продаж, которая приходится на компании, а именно порядка 15% от ВВП государства, что составляет около 30% импорта и 20% экспорта.</w:t>
      </w:r>
    </w:p>
    <w:p w:rsidR="00D855CF" w:rsidRPr="00D855CF" w:rsidRDefault="00D855CF" w:rsidP="00754939">
      <w:pPr>
        <w:spacing w:after="0" w:line="360" w:lineRule="auto"/>
        <w:ind w:firstLine="708"/>
        <w:jc w:val="both"/>
        <w:rPr>
          <w:rFonts w:ascii="Times New Roman" w:hAnsi="Times New Roman" w:cs="Times New Roman"/>
          <w:color w:val="000000" w:themeColor="text1"/>
          <w:sz w:val="28"/>
          <w:szCs w:val="28"/>
        </w:rPr>
      </w:pPr>
      <w:r w:rsidRPr="00D855CF">
        <w:rPr>
          <w:rFonts w:ascii="Times New Roman" w:hAnsi="Times New Roman" w:cs="Times New Roman"/>
          <w:color w:val="000000" w:themeColor="text1"/>
          <w:sz w:val="28"/>
          <w:szCs w:val="28"/>
        </w:rPr>
        <w:t>Также следует выделить структуру экономики Японии. Рынок услуг Японии в настоящее время является одним из наиболее быстрорастущих в стране</w:t>
      </w:r>
      <w:r w:rsidR="005719D0">
        <w:rPr>
          <w:rFonts w:ascii="Times New Roman" w:hAnsi="Times New Roman" w:cs="Times New Roman"/>
          <w:color w:val="000000" w:themeColor="text1"/>
          <w:sz w:val="28"/>
          <w:szCs w:val="28"/>
        </w:rPr>
        <w:t xml:space="preserve">, что связано с активным развитием </w:t>
      </w:r>
      <w:r w:rsidRPr="00D855CF">
        <w:rPr>
          <w:rFonts w:ascii="Times New Roman" w:hAnsi="Times New Roman" w:cs="Times New Roman"/>
          <w:color w:val="000000" w:themeColor="text1"/>
          <w:sz w:val="28"/>
          <w:szCs w:val="28"/>
        </w:rPr>
        <w:t>рынк</w:t>
      </w:r>
      <w:r w:rsidR="005719D0">
        <w:rPr>
          <w:rFonts w:ascii="Times New Roman" w:hAnsi="Times New Roman" w:cs="Times New Roman"/>
          <w:color w:val="000000" w:themeColor="text1"/>
          <w:sz w:val="28"/>
          <w:szCs w:val="28"/>
        </w:rPr>
        <w:t>а</w:t>
      </w:r>
      <w:r w:rsidRPr="00D855CF">
        <w:rPr>
          <w:rFonts w:ascii="Times New Roman" w:hAnsi="Times New Roman" w:cs="Times New Roman"/>
          <w:color w:val="000000" w:themeColor="text1"/>
          <w:sz w:val="28"/>
          <w:szCs w:val="28"/>
        </w:rPr>
        <w:t xml:space="preserve"> игровой индустрии</w:t>
      </w:r>
      <w:r w:rsidR="005719D0">
        <w:rPr>
          <w:rFonts w:ascii="Times New Roman" w:hAnsi="Times New Roman" w:cs="Times New Roman"/>
          <w:color w:val="000000" w:themeColor="text1"/>
          <w:sz w:val="28"/>
          <w:szCs w:val="28"/>
        </w:rPr>
        <w:t xml:space="preserve">. Также в стране активно развиты </w:t>
      </w:r>
      <w:r w:rsidRPr="00D855CF">
        <w:rPr>
          <w:rFonts w:ascii="Times New Roman" w:hAnsi="Times New Roman" w:cs="Times New Roman"/>
          <w:color w:val="000000" w:themeColor="text1"/>
          <w:sz w:val="28"/>
          <w:szCs w:val="28"/>
        </w:rPr>
        <w:t>услуг</w:t>
      </w:r>
      <w:r w:rsidR="005719D0">
        <w:rPr>
          <w:rFonts w:ascii="Times New Roman" w:hAnsi="Times New Roman" w:cs="Times New Roman"/>
          <w:color w:val="000000" w:themeColor="text1"/>
          <w:sz w:val="28"/>
          <w:szCs w:val="28"/>
        </w:rPr>
        <w:t>и</w:t>
      </w:r>
      <w:r w:rsidRPr="00D855CF">
        <w:rPr>
          <w:rFonts w:ascii="Times New Roman" w:hAnsi="Times New Roman" w:cs="Times New Roman"/>
          <w:color w:val="000000" w:themeColor="text1"/>
          <w:sz w:val="28"/>
          <w:szCs w:val="28"/>
        </w:rPr>
        <w:t xml:space="preserve"> в таких областях экономики, как здравоохранение, транспорт, связь, фармацевтика, а также банковский и торговый сектор.</w:t>
      </w:r>
    </w:p>
    <w:p w:rsidR="00D855CF" w:rsidRPr="00D855CF" w:rsidRDefault="00D855CF" w:rsidP="00754939">
      <w:pPr>
        <w:spacing w:after="0" w:line="360" w:lineRule="auto"/>
        <w:ind w:firstLine="708"/>
        <w:jc w:val="both"/>
        <w:rPr>
          <w:rFonts w:ascii="Times New Roman" w:hAnsi="Times New Roman" w:cs="Times New Roman"/>
          <w:color w:val="000000" w:themeColor="text1"/>
          <w:sz w:val="28"/>
          <w:szCs w:val="28"/>
        </w:rPr>
      </w:pPr>
      <w:r w:rsidRPr="00D855CF">
        <w:rPr>
          <w:rFonts w:ascii="Times New Roman" w:hAnsi="Times New Roman" w:cs="Times New Roman"/>
          <w:color w:val="000000" w:themeColor="text1"/>
          <w:sz w:val="28"/>
          <w:szCs w:val="28"/>
        </w:rPr>
        <w:t>Большинство отраслей экономики Японии либерализованы и открыты для прямых иностранных инвестиций</w:t>
      </w:r>
      <w:r w:rsidR="005719D0">
        <w:rPr>
          <w:rFonts w:ascii="Times New Roman" w:hAnsi="Times New Roman" w:cs="Times New Roman"/>
          <w:color w:val="000000" w:themeColor="text1"/>
          <w:sz w:val="28"/>
          <w:szCs w:val="28"/>
        </w:rPr>
        <w:t xml:space="preserve"> (ПИИ)</w:t>
      </w:r>
      <w:r w:rsidRPr="00D855CF">
        <w:rPr>
          <w:rFonts w:ascii="Times New Roman" w:hAnsi="Times New Roman" w:cs="Times New Roman"/>
          <w:color w:val="000000" w:themeColor="text1"/>
          <w:sz w:val="28"/>
          <w:szCs w:val="28"/>
        </w:rPr>
        <w:t xml:space="preserve">. Закон </w:t>
      </w:r>
      <w:r w:rsidR="005719D0">
        <w:rPr>
          <w:rFonts w:ascii="Times New Roman" w:hAnsi="Times New Roman" w:cs="Times New Roman"/>
          <w:color w:val="000000" w:themeColor="text1"/>
          <w:sz w:val="28"/>
          <w:szCs w:val="28"/>
        </w:rPr>
        <w:t xml:space="preserve">обосновывает </w:t>
      </w:r>
      <w:r w:rsidRPr="00D855CF">
        <w:rPr>
          <w:rFonts w:ascii="Times New Roman" w:hAnsi="Times New Roman" w:cs="Times New Roman"/>
          <w:color w:val="000000" w:themeColor="text1"/>
          <w:sz w:val="28"/>
          <w:szCs w:val="28"/>
        </w:rPr>
        <w:t>различие между прямыми иностранными инвестициями и портфельными инвестициями</w:t>
      </w:r>
      <w:r w:rsidR="005719D0">
        <w:rPr>
          <w:rFonts w:ascii="Times New Roman" w:hAnsi="Times New Roman" w:cs="Times New Roman"/>
          <w:color w:val="000000" w:themeColor="text1"/>
          <w:sz w:val="28"/>
          <w:szCs w:val="28"/>
        </w:rPr>
        <w:t xml:space="preserve"> на территории Японии</w:t>
      </w:r>
      <w:r w:rsidRPr="00D855CF">
        <w:rPr>
          <w:rFonts w:ascii="Times New Roman" w:hAnsi="Times New Roman" w:cs="Times New Roman"/>
          <w:color w:val="000000" w:themeColor="text1"/>
          <w:sz w:val="28"/>
          <w:szCs w:val="28"/>
        </w:rPr>
        <w:t>, устанавливая</w:t>
      </w:r>
      <w:r w:rsidR="005719D0">
        <w:rPr>
          <w:rFonts w:ascii="Times New Roman" w:hAnsi="Times New Roman" w:cs="Times New Roman"/>
          <w:color w:val="000000" w:themeColor="text1"/>
          <w:sz w:val="28"/>
          <w:szCs w:val="28"/>
        </w:rPr>
        <w:t xml:space="preserve"> для них</w:t>
      </w:r>
      <w:r w:rsidRPr="00D855CF">
        <w:rPr>
          <w:rFonts w:ascii="Times New Roman" w:hAnsi="Times New Roman" w:cs="Times New Roman"/>
          <w:color w:val="000000" w:themeColor="text1"/>
          <w:sz w:val="28"/>
          <w:szCs w:val="28"/>
        </w:rPr>
        <w:t xml:space="preserve"> различный правовой режим </w:t>
      </w:r>
      <w:r w:rsidR="005719D0">
        <w:rPr>
          <w:rFonts w:ascii="Times New Roman" w:hAnsi="Times New Roman" w:cs="Times New Roman"/>
          <w:color w:val="000000" w:themeColor="text1"/>
          <w:sz w:val="28"/>
          <w:szCs w:val="28"/>
        </w:rPr>
        <w:t>для</w:t>
      </w:r>
      <w:r w:rsidRPr="00D855CF">
        <w:rPr>
          <w:rFonts w:ascii="Times New Roman" w:hAnsi="Times New Roman" w:cs="Times New Roman"/>
          <w:color w:val="000000" w:themeColor="text1"/>
          <w:sz w:val="28"/>
          <w:szCs w:val="28"/>
        </w:rPr>
        <w:t xml:space="preserve"> допуска на национальный рынок</w:t>
      </w:r>
      <w:r w:rsidR="005719D0">
        <w:rPr>
          <w:rFonts w:ascii="Times New Roman" w:hAnsi="Times New Roman" w:cs="Times New Roman"/>
          <w:color w:val="000000" w:themeColor="text1"/>
          <w:sz w:val="28"/>
          <w:szCs w:val="28"/>
        </w:rPr>
        <w:t xml:space="preserve"> государства</w:t>
      </w:r>
      <w:r w:rsidRPr="00D855CF">
        <w:rPr>
          <w:rFonts w:ascii="Times New Roman" w:hAnsi="Times New Roman" w:cs="Times New Roman"/>
          <w:color w:val="000000" w:themeColor="text1"/>
          <w:sz w:val="28"/>
          <w:szCs w:val="28"/>
        </w:rPr>
        <w:t>.</w:t>
      </w:r>
    </w:p>
    <w:p w:rsidR="00D855CF" w:rsidRPr="00D855CF" w:rsidRDefault="00D855CF" w:rsidP="00754939">
      <w:pPr>
        <w:spacing w:after="0" w:line="360" w:lineRule="auto"/>
        <w:ind w:firstLine="708"/>
        <w:jc w:val="both"/>
        <w:rPr>
          <w:rFonts w:ascii="Times New Roman" w:hAnsi="Times New Roman" w:cs="Times New Roman"/>
          <w:color w:val="000000" w:themeColor="text1"/>
          <w:sz w:val="28"/>
          <w:szCs w:val="28"/>
        </w:rPr>
      </w:pPr>
      <w:r w:rsidRPr="00D855CF">
        <w:rPr>
          <w:rFonts w:ascii="Times New Roman" w:hAnsi="Times New Roman" w:cs="Times New Roman"/>
          <w:color w:val="000000" w:themeColor="text1"/>
          <w:sz w:val="28"/>
          <w:szCs w:val="28"/>
        </w:rPr>
        <w:t>Законом предусмотрено право государства вводить частичные ограничения для иностранных инвестиций в сельское хозяйство, лесную и рыбную промышленность, коммунальные услуги, сектора нефтяной и атомной энергетики, аэрокосмоса, обороны, телекоммуникаций, авиации, морского транспорта. Таким правом государство может воспользоваться в случае, если деятельность инвесторов в данных секторах приводит к угрозе национальной безопасности или имеет серьезное негативное влияние на национальную экономику Японии.</w:t>
      </w:r>
    </w:p>
    <w:p w:rsidR="00F82728" w:rsidRDefault="00D27696"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Далее будут проанализированы основные макроэкономические и торговые показатели Японии, но для начала будут более подробно рассмотрены мировые позиции страны по основным показателям.</w:t>
      </w:r>
    </w:p>
    <w:p w:rsidR="00D27696" w:rsidRPr="00AD566A" w:rsidRDefault="00F0182C" w:rsidP="0075493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Таблица 4</w:t>
      </w:r>
      <w:r w:rsidR="00D27696" w:rsidRPr="00AD566A">
        <w:rPr>
          <w:rFonts w:ascii="Times New Roman" w:hAnsi="Times New Roman" w:cs="Times New Roman"/>
          <w:color w:val="000000" w:themeColor="text1"/>
          <w:sz w:val="28"/>
          <w:szCs w:val="28"/>
        </w:rPr>
        <w:t>. - Мировые позиции Японии по основным показателям, 1990 и 2019 годы</w:t>
      </w:r>
    </w:p>
    <w:tbl>
      <w:tblPr>
        <w:tblStyle w:val="a7"/>
        <w:tblW w:w="0" w:type="auto"/>
        <w:tblInd w:w="108" w:type="dxa"/>
        <w:tblLook w:val="04A0"/>
      </w:tblPr>
      <w:tblGrid>
        <w:gridCol w:w="3007"/>
        <w:gridCol w:w="3115"/>
        <w:gridCol w:w="3115"/>
      </w:tblGrid>
      <w:tr w:rsidR="00D27696" w:rsidRPr="00AD566A" w:rsidTr="005719D0">
        <w:tc>
          <w:tcPr>
            <w:tcW w:w="3007" w:type="dxa"/>
            <w:tcBorders>
              <w:tl2br w:val="single" w:sz="4" w:space="0" w:color="auto"/>
            </w:tcBorders>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Годы</w:t>
            </w:r>
          </w:p>
          <w:p w:rsidR="00D27696" w:rsidRPr="00AD566A" w:rsidRDefault="00D27696" w:rsidP="005719D0">
            <w:pPr>
              <w:spacing w:line="360" w:lineRule="auto"/>
              <w:rPr>
                <w:rFonts w:ascii="Times New Roman" w:hAnsi="Times New Roman" w:cs="Times New Roman"/>
                <w:color w:val="000000" w:themeColor="text1"/>
              </w:rPr>
            </w:pPr>
            <w:r w:rsidRPr="00AD566A">
              <w:rPr>
                <w:rFonts w:ascii="Times New Roman" w:hAnsi="Times New Roman" w:cs="Times New Roman"/>
                <w:b/>
                <w:bCs/>
                <w:color w:val="000000" w:themeColor="text1"/>
              </w:rPr>
              <w:t>Показатель</w:t>
            </w:r>
          </w:p>
        </w:tc>
        <w:tc>
          <w:tcPr>
            <w:tcW w:w="3115"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1990</w:t>
            </w:r>
          </w:p>
        </w:tc>
        <w:tc>
          <w:tcPr>
            <w:tcW w:w="3115"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2019</w:t>
            </w:r>
          </w:p>
        </w:tc>
      </w:tr>
      <w:tr w:rsidR="00D27696" w:rsidRPr="00AD566A" w:rsidTr="005719D0">
        <w:tc>
          <w:tcPr>
            <w:tcW w:w="3007"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Объем ВВП</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2</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3</w:t>
            </w:r>
          </w:p>
        </w:tc>
      </w:tr>
      <w:tr w:rsidR="00D27696" w:rsidRPr="00AD566A" w:rsidTr="005719D0">
        <w:tc>
          <w:tcPr>
            <w:tcW w:w="3007"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Экспорт товаров</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3</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4</w:t>
            </w:r>
          </w:p>
        </w:tc>
      </w:tr>
      <w:tr w:rsidR="00D27696" w:rsidRPr="00AD566A" w:rsidTr="005719D0">
        <w:tc>
          <w:tcPr>
            <w:tcW w:w="3007"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Импорт товаров</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5</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4</w:t>
            </w:r>
          </w:p>
        </w:tc>
      </w:tr>
      <w:tr w:rsidR="00D27696" w:rsidRPr="00AD566A" w:rsidTr="005719D0">
        <w:tc>
          <w:tcPr>
            <w:tcW w:w="3007"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Экспорт услуг</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6</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9</w:t>
            </w:r>
          </w:p>
        </w:tc>
      </w:tr>
      <w:tr w:rsidR="00D27696" w:rsidRPr="00AD566A" w:rsidTr="005719D0">
        <w:tc>
          <w:tcPr>
            <w:tcW w:w="3007" w:type="dxa"/>
            <w:vAlign w:val="center"/>
          </w:tcPr>
          <w:p w:rsidR="00D27696" w:rsidRPr="00AD566A" w:rsidRDefault="00D27696" w:rsidP="002329A9">
            <w:pPr>
              <w:spacing w:line="360" w:lineRule="auto"/>
              <w:jc w:val="center"/>
              <w:rPr>
                <w:rFonts w:ascii="Times New Roman" w:hAnsi="Times New Roman" w:cs="Times New Roman"/>
                <w:b/>
                <w:bCs/>
                <w:color w:val="000000" w:themeColor="text1"/>
              </w:rPr>
            </w:pPr>
            <w:r w:rsidRPr="00AD566A">
              <w:rPr>
                <w:rFonts w:ascii="Times New Roman" w:hAnsi="Times New Roman" w:cs="Times New Roman"/>
                <w:b/>
                <w:bCs/>
                <w:color w:val="000000" w:themeColor="text1"/>
              </w:rPr>
              <w:t>Импорт услуг</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3</w:t>
            </w:r>
          </w:p>
        </w:tc>
        <w:tc>
          <w:tcPr>
            <w:tcW w:w="3115" w:type="dxa"/>
            <w:vAlign w:val="center"/>
          </w:tcPr>
          <w:p w:rsidR="00D27696" w:rsidRPr="00AD566A" w:rsidRDefault="00D27696" w:rsidP="002329A9">
            <w:pPr>
              <w:spacing w:line="360" w:lineRule="auto"/>
              <w:jc w:val="center"/>
              <w:rPr>
                <w:rFonts w:ascii="Times New Roman" w:hAnsi="Times New Roman" w:cs="Times New Roman"/>
                <w:color w:val="000000" w:themeColor="text1"/>
              </w:rPr>
            </w:pPr>
            <w:r w:rsidRPr="00AD566A">
              <w:rPr>
                <w:rFonts w:ascii="Times New Roman" w:hAnsi="Times New Roman" w:cs="Times New Roman"/>
                <w:color w:val="000000" w:themeColor="text1"/>
              </w:rPr>
              <w:t>8</w:t>
            </w:r>
          </w:p>
        </w:tc>
      </w:tr>
    </w:tbl>
    <w:p w:rsidR="00D27696" w:rsidRDefault="00D27696" w:rsidP="00754939">
      <w:pPr>
        <w:spacing w:line="240" w:lineRule="auto"/>
        <w:jc w:val="both"/>
        <w:rPr>
          <w:rFonts w:ascii="Times New Roman" w:hAnsi="Times New Roman" w:cs="Times New Roman"/>
          <w:color w:val="000000" w:themeColor="text1"/>
          <w:sz w:val="20"/>
          <w:szCs w:val="20"/>
        </w:rPr>
      </w:pPr>
      <w:r w:rsidRPr="00BF07EF">
        <w:rPr>
          <w:rFonts w:ascii="Times New Roman" w:hAnsi="Times New Roman" w:cs="Times New Roman"/>
          <w:color w:val="000000" w:themeColor="text1"/>
          <w:sz w:val="20"/>
          <w:szCs w:val="20"/>
        </w:rPr>
        <w:t xml:space="preserve">Источник: составлено автором на основе данных </w:t>
      </w:r>
      <w:r w:rsidRPr="00BF07EF">
        <w:rPr>
          <w:rFonts w:ascii="Times New Roman" w:hAnsi="Times New Roman" w:cs="Times New Roman"/>
          <w:color w:val="000000" w:themeColor="text1"/>
          <w:sz w:val="20"/>
          <w:szCs w:val="20"/>
          <w:lang w:val="en-US"/>
        </w:rPr>
        <w:t>UNCTAD</w:t>
      </w:r>
      <w:r w:rsidR="00F06210">
        <w:rPr>
          <w:rFonts w:ascii="Times New Roman" w:hAnsi="Times New Roman" w:cs="Times New Roman"/>
          <w:color w:val="000000" w:themeColor="text1"/>
          <w:sz w:val="20"/>
          <w:szCs w:val="20"/>
        </w:rPr>
        <w:t xml:space="preserve"> </w:t>
      </w:r>
      <w:r w:rsidRPr="00BF07EF">
        <w:rPr>
          <w:rFonts w:ascii="Times New Roman" w:hAnsi="Times New Roman" w:cs="Times New Roman"/>
          <w:color w:val="000000" w:themeColor="text1"/>
          <w:sz w:val="20"/>
          <w:szCs w:val="20"/>
          <w:lang w:val="en-US"/>
        </w:rPr>
        <w:t>Stat</w:t>
      </w:r>
      <w:r w:rsidRPr="00BF07EF">
        <w:rPr>
          <w:rFonts w:ascii="Times New Roman" w:hAnsi="Times New Roman" w:cs="Times New Roman"/>
          <w:color w:val="000000" w:themeColor="text1"/>
          <w:sz w:val="20"/>
          <w:szCs w:val="20"/>
        </w:rPr>
        <w:t xml:space="preserve"> [Электронный ресурс]. – Режим доступа: </w:t>
      </w:r>
      <w:hyperlink r:id="rId14" w:history="1">
        <w:r w:rsidR="00754939" w:rsidRPr="005175FB">
          <w:rPr>
            <w:rStyle w:val="a6"/>
            <w:rFonts w:ascii="Times New Roman" w:hAnsi="Times New Roman" w:cs="Times New Roman"/>
            <w:sz w:val="20"/>
            <w:szCs w:val="20"/>
          </w:rPr>
          <w:t>https://unctadstat.unctad.org/wds/ReportFolders/reportFolders.aspx?IF_ActivePath=P,15912&amp;sCS_ChosenLang=en</w:t>
        </w:r>
      </w:hyperlink>
      <w:r w:rsidRPr="00BF07EF">
        <w:rPr>
          <w:rFonts w:ascii="Times New Roman" w:hAnsi="Times New Roman" w:cs="Times New Roman"/>
          <w:color w:val="000000" w:themeColor="text1"/>
          <w:sz w:val="20"/>
          <w:szCs w:val="20"/>
        </w:rPr>
        <w:t xml:space="preserve">(дата обращения: </w:t>
      </w:r>
      <w:r w:rsidR="00F0182C" w:rsidRPr="00BF07EF">
        <w:rPr>
          <w:rFonts w:ascii="Times New Roman" w:hAnsi="Times New Roman" w:cs="Times New Roman"/>
          <w:sz w:val="20"/>
          <w:szCs w:val="20"/>
        </w:rPr>
        <w:t>31.03.2021</w:t>
      </w:r>
      <w:r w:rsidRPr="00BF07EF">
        <w:rPr>
          <w:rFonts w:ascii="Times New Roman" w:hAnsi="Times New Roman" w:cs="Times New Roman"/>
          <w:color w:val="000000" w:themeColor="text1"/>
          <w:sz w:val="20"/>
          <w:szCs w:val="20"/>
        </w:rPr>
        <w:t>)</w:t>
      </w:r>
    </w:p>
    <w:p w:rsidR="00754939" w:rsidRPr="00754939" w:rsidRDefault="00754939" w:rsidP="00754939">
      <w:pPr>
        <w:spacing w:line="240" w:lineRule="auto"/>
        <w:jc w:val="both"/>
        <w:rPr>
          <w:rFonts w:ascii="Times New Roman" w:hAnsi="Times New Roman" w:cs="Times New Roman"/>
          <w:color w:val="000000" w:themeColor="text1"/>
          <w:sz w:val="20"/>
          <w:szCs w:val="20"/>
        </w:rPr>
      </w:pPr>
    </w:p>
    <w:p w:rsidR="00D855CF" w:rsidRDefault="00D27696"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Таким образом, исходя из данных таблицы </w:t>
      </w:r>
      <w:r w:rsidR="005719D0">
        <w:rPr>
          <w:rFonts w:ascii="Times New Roman" w:hAnsi="Times New Roman" w:cs="Times New Roman"/>
          <w:color w:val="000000" w:themeColor="text1"/>
          <w:sz w:val="28"/>
          <w:szCs w:val="28"/>
        </w:rPr>
        <w:t>необходимо отметить</w:t>
      </w:r>
      <w:r w:rsidRPr="00AD566A">
        <w:rPr>
          <w:rFonts w:ascii="Times New Roman" w:hAnsi="Times New Roman" w:cs="Times New Roman"/>
          <w:color w:val="000000" w:themeColor="text1"/>
          <w:sz w:val="28"/>
          <w:szCs w:val="28"/>
        </w:rPr>
        <w:t>, что Япония, действительно, имеет мощную экономику, так как находится на достаточно высоких мировых позициях. Потеря позиций по всем показателям объясняется мощным развитием Китайской экономики, которая к настоящему времени все же вытеснила Японию. Если рассматривать более подробно каждый показатель, то по объемам ВВП страна потеряла одну позицию и в 2019 находится на 3 строчке после США и КНР; по товарному экспорту понижение произошло также всего на одну позицию и страна находится на 4 строчке в 2019 году, а вот то товарному импорту страна поднялась в мировом рейтинге на одну строчку и занимает также 4 место в 2019 году; объемы импорта страны развиваются не такими высокими темпами, как у других стран, что объясняет не совсем высокие позиции по данным показателям, а именно по экспорту услуг страна потеряла три позиции и находится на 9 строчке в 2019 году, а по импорту услуг с позиции лидера (3 место в 1990 году) страна опустилась аж на 8 место в 2019 году.</w:t>
      </w:r>
    </w:p>
    <w:p w:rsidR="009B1420" w:rsidRDefault="009B1420" w:rsidP="0075493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Итак, стоит отменить, что Япония занимает лидирующие позиции по основным показателям, что не может не говорить о разви</w:t>
      </w:r>
      <w:r w:rsidR="00F84684">
        <w:rPr>
          <w:rFonts w:ascii="Times New Roman" w:hAnsi="Times New Roman" w:cs="Times New Roman"/>
          <w:color w:val="000000" w:themeColor="text1"/>
          <w:sz w:val="28"/>
          <w:szCs w:val="28"/>
        </w:rPr>
        <w:t xml:space="preserve">тости страны, если же говорить об особенностях </w:t>
      </w:r>
      <w:r w:rsidR="00F84684" w:rsidRPr="00F84684">
        <w:rPr>
          <w:rFonts w:ascii="Times New Roman" w:hAnsi="Times New Roman" w:cs="Times New Roman"/>
          <w:color w:val="000000" w:themeColor="text1"/>
          <w:sz w:val="28"/>
          <w:szCs w:val="28"/>
        </w:rPr>
        <w:t>национального механизма государственного</w:t>
      </w:r>
      <w:r w:rsidR="00F06210">
        <w:rPr>
          <w:rFonts w:ascii="Times New Roman" w:hAnsi="Times New Roman" w:cs="Times New Roman"/>
          <w:color w:val="000000" w:themeColor="text1"/>
          <w:sz w:val="28"/>
          <w:szCs w:val="28"/>
        </w:rPr>
        <w:t xml:space="preserve"> </w:t>
      </w:r>
      <w:r w:rsidR="00F84684" w:rsidRPr="00F84684">
        <w:rPr>
          <w:rFonts w:ascii="Times New Roman" w:hAnsi="Times New Roman" w:cs="Times New Roman"/>
          <w:color w:val="000000" w:themeColor="text1"/>
          <w:sz w:val="28"/>
          <w:szCs w:val="28"/>
        </w:rPr>
        <w:t>регулирования внешней торговли Японии</w:t>
      </w:r>
      <w:r w:rsidR="00F84684">
        <w:rPr>
          <w:rFonts w:ascii="Times New Roman" w:hAnsi="Times New Roman" w:cs="Times New Roman"/>
          <w:color w:val="000000" w:themeColor="text1"/>
          <w:sz w:val="28"/>
          <w:szCs w:val="28"/>
        </w:rPr>
        <w:t xml:space="preserve">, то стоит отметить </w:t>
      </w:r>
      <w:r w:rsidR="00F84684">
        <w:rPr>
          <w:rFonts w:ascii="Times New Roman" w:hAnsi="Times New Roman" w:cs="Times New Roman"/>
          <w:color w:val="000000" w:themeColor="text1"/>
          <w:sz w:val="28"/>
          <w:szCs w:val="28"/>
        </w:rPr>
        <w:lastRenderedPageBreak/>
        <w:t>антидемпинговые меры, компенсационные меры, а также санитарные и фитосанитарные меры.</w:t>
      </w:r>
    </w:p>
    <w:p w:rsidR="00BF07EF" w:rsidRPr="00943068" w:rsidRDefault="00BF07EF" w:rsidP="00754939">
      <w:pPr>
        <w:spacing w:after="0" w:line="360" w:lineRule="auto"/>
        <w:jc w:val="both"/>
        <w:rPr>
          <w:rFonts w:ascii="Times New Roman" w:hAnsi="Times New Roman" w:cs="Times New Roman"/>
          <w:color w:val="000000" w:themeColor="text1"/>
          <w:sz w:val="28"/>
          <w:szCs w:val="28"/>
        </w:rPr>
      </w:pPr>
    </w:p>
    <w:p w:rsidR="003864A1" w:rsidRPr="001B7BED" w:rsidRDefault="00AD566A" w:rsidP="00754939">
      <w:pPr>
        <w:pStyle w:val="1"/>
        <w:spacing w:before="0" w:line="360" w:lineRule="auto"/>
        <w:jc w:val="both"/>
        <w:rPr>
          <w:rFonts w:ascii="Times New Roman" w:hAnsi="Times New Roman" w:cs="Times New Roman"/>
          <w:b/>
          <w:color w:val="auto"/>
          <w:sz w:val="28"/>
          <w:szCs w:val="28"/>
        </w:rPr>
      </w:pPr>
      <w:bookmarkStart w:id="8" w:name="_Toc73722284"/>
      <w:r w:rsidRPr="001B7BED">
        <w:rPr>
          <w:rFonts w:ascii="Times New Roman" w:hAnsi="Times New Roman" w:cs="Times New Roman"/>
          <w:b/>
          <w:color w:val="auto"/>
          <w:sz w:val="28"/>
          <w:szCs w:val="28"/>
        </w:rPr>
        <w:t>1.3</w:t>
      </w:r>
      <w:r w:rsidR="00640AFF" w:rsidRPr="001B7BED">
        <w:rPr>
          <w:rFonts w:ascii="Times New Roman" w:hAnsi="Times New Roman" w:cs="Times New Roman"/>
          <w:b/>
          <w:color w:val="auto"/>
          <w:sz w:val="28"/>
          <w:szCs w:val="28"/>
        </w:rPr>
        <w:t>.</w:t>
      </w:r>
      <w:r w:rsidR="00FC4A7A" w:rsidRPr="001B7BED">
        <w:rPr>
          <w:rFonts w:ascii="Times New Roman" w:hAnsi="Times New Roman" w:cs="Times New Roman"/>
          <w:b/>
          <w:color w:val="auto"/>
          <w:sz w:val="28"/>
          <w:szCs w:val="28"/>
        </w:rPr>
        <w:t xml:space="preserve"> Особенности участия Японии в международной торговле товарами и услугами</w:t>
      </w:r>
      <w:r w:rsidRPr="001B7BED">
        <w:rPr>
          <w:rFonts w:ascii="Times New Roman" w:hAnsi="Times New Roman" w:cs="Times New Roman"/>
          <w:b/>
          <w:color w:val="auto"/>
          <w:sz w:val="28"/>
          <w:szCs w:val="28"/>
        </w:rPr>
        <w:t>.</w:t>
      </w:r>
      <w:bookmarkEnd w:id="8"/>
    </w:p>
    <w:p w:rsidR="00AD566A" w:rsidRPr="00AD566A" w:rsidRDefault="00AD566A" w:rsidP="00754939">
      <w:pPr>
        <w:spacing w:after="0" w:line="360" w:lineRule="auto"/>
        <w:ind w:firstLine="708"/>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 xml:space="preserve">Далее будет проанализирована динамика товарного экспорта и товарного импорта Японии, а также посчитано сальдо данных показателей в период с 1990 по 2019 год. </w:t>
      </w:r>
    </w:p>
    <w:p w:rsidR="00AD566A" w:rsidRPr="00AD566A" w:rsidRDefault="00AD566A" w:rsidP="00AD566A">
      <w:pPr>
        <w:spacing w:line="360" w:lineRule="auto"/>
        <w:jc w:val="both"/>
        <w:rPr>
          <w:rFonts w:ascii="Times New Roman" w:hAnsi="Times New Roman" w:cs="Times New Roman"/>
          <w:sz w:val="28"/>
          <w:szCs w:val="28"/>
          <w:lang w:val="en-US"/>
        </w:rPr>
      </w:pPr>
      <w:r w:rsidRPr="00AD566A">
        <w:rPr>
          <w:rFonts w:ascii="Times New Roman" w:hAnsi="Times New Roman" w:cs="Times New Roman"/>
          <w:noProof/>
          <w:sz w:val="28"/>
          <w:szCs w:val="28"/>
          <w:lang w:eastAsia="ru-RU"/>
        </w:rPr>
        <w:drawing>
          <wp:inline distT="0" distB="0" distL="0" distR="0">
            <wp:extent cx="6047715" cy="282468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w:t>
      </w:r>
      <w:r w:rsidR="00EB59BB">
        <w:rPr>
          <w:rFonts w:ascii="Times New Roman" w:hAnsi="Times New Roman" w:cs="Times New Roman"/>
          <w:sz w:val="28"/>
          <w:szCs w:val="28"/>
        </w:rPr>
        <w:t>. – Объемы</w:t>
      </w:r>
      <w:r w:rsidR="00AD566A" w:rsidRPr="00AD566A">
        <w:rPr>
          <w:rFonts w:ascii="Times New Roman" w:hAnsi="Times New Roman" w:cs="Times New Roman"/>
          <w:sz w:val="28"/>
          <w:szCs w:val="28"/>
        </w:rPr>
        <w:t xml:space="preserve"> сальдо товарного экспорта и товарного импорта Японии, 1990-2019гг., млрд</w:t>
      </w:r>
      <w:r w:rsidR="00620237" w:rsidRPr="00620237">
        <w:rPr>
          <w:rFonts w:ascii="Times New Roman" w:hAnsi="Times New Roman" w:cs="Times New Roman"/>
          <w:sz w:val="28"/>
          <w:szCs w:val="28"/>
        </w:rPr>
        <w:t>.</w:t>
      </w:r>
      <w:r w:rsidR="00AD566A" w:rsidRPr="00AD566A">
        <w:rPr>
          <w:rFonts w:ascii="Times New Roman" w:hAnsi="Times New Roman" w:cs="Times New Roman"/>
          <w:sz w:val="28"/>
          <w:szCs w:val="28"/>
        </w:rPr>
        <w:t xml:space="preserve"> долл. США</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9"/>
      </w:r>
      <w:r w:rsidR="00AD566A" w:rsidRPr="00AD566A">
        <w:rPr>
          <w:rFonts w:ascii="Times New Roman" w:hAnsi="Times New Roman" w:cs="Times New Roman"/>
          <w:sz w:val="28"/>
          <w:szCs w:val="28"/>
          <w:vertAlign w:val="superscript"/>
        </w:rPr>
        <w:t>]</w:t>
      </w:r>
    </w:p>
    <w:p w:rsidR="00AD566A" w:rsidRPr="00583660" w:rsidRDefault="00AD566A" w:rsidP="00754939">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Merchandise</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trade</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matrix</w:t>
      </w:r>
      <w:r w:rsidRPr="00583660">
        <w:rPr>
          <w:rFonts w:ascii="Times New Roman" w:hAnsi="Times New Roman" w:cs="Times New Roman"/>
          <w:sz w:val="20"/>
          <w:szCs w:val="20"/>
          <w:lang w:val="en-US"/>
        </w:rPr>
        <w:t xml:space="preserve"> – </w:t>
      </w:r>
      <w:r w:rsidRPr="00BF07EF">
        <w:rPr>
          <w:rFonts w:ascii="Times New Roman" w:hAnsi="Times New Roman" w:cs="Times New Roman"/>
          <w:sz w:val="20"/>
          <w:szCs w:val="20"/>
          <w:lang w:val="en-US"/>
        </w:rPr>
        <w:t>product</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groups</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exports</w:t>
      </w:r>
      <w:r w:rsidRPr="00583660">
        <w:rPr>
          <w:rFonts w:ascii="Times New Roman" w:hAnsi="Times New Roman" w:cs="Times New Roman"/>
          <w:sz w:val="20"/>
          <w:szCs w:val="20"/>
          <w:lang w:val="en-US"/>
        </w:rPr>
        <w:t>/</w:t>
      </w:r>
      <w:r w:rsidRPr="00BF07EF">
        <w:rPr>
          <w:rFonts w:ascii="Times New Roman" w:hAnsi="Times New Roman" w:cs="Times New Roman"/>
          <w:sz w:val="20"/>
          <w:szCs w:val="20"/>
          <w:lang w:val="en-US"/>
        </w:rPr>
        <w:t>imports</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in</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thousands</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of</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United</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States</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dollars</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annual</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UNCTAD</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Электронный</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583660">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583660">
        <w:rPr>
          <w:rFonts w:ascii="Times New Roman" w:hAnsi="Times New Roman" w:cs="Times New Roman"/>
          <w:sz w:val="20"/>
          <w:szCs w:val="20"/>
          <w:lang w:val="en-US"/>
        </w:rPr>
        <w:t xml:space="preserve">: </w:t>
      </w:r>
      <w:hyperlink r:id="rId16" w:history="1">
        <w:r w:rsidRPr="00BF07EF">
          <w:rPr>
            <w:rStyle w:val="a6"/>
            <w:rFonts w:ascii="Times New Roman" w:hAnsi="Times New Roman" w:cs="Times New Roman"/>
            <w:sz w:val="20"/>
            <w:szCs w:val="20"/>
            <w:lang w:val="en-US"/>
          </w:rPr>
          <w:t>https</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unctadstat</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unctad</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org</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wds</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TableViewer</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tableView</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aspx</w:t>
        </w:r>
      </w:hyperlink>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583660">
        <w:rPr>
          <w:rFonts w:ascii="Times New Roman" w:hAnsi="Times New Roman" w:cs="Times New Roman"/>
          <w:sz w:val="20"/>
          <w:szCs w:val="20"/>
          <w:lang w:val="en-US"/>
        </w:rPr>
        <w:t xml:space="preserve"> 31.03.2021)</w:t>
      </w:r>
    </w:p>
    <w:p w:rsidR="00AD566A" w:rsidRPr="00583660" w:rsidRDefault="00AD566A" w:rsidP="00754939">
      <w:pPr>
        <w:spacing w:after="0" w:line="360" w:lineRule="auto"/>
        <w:jc w:val="both"/>
        <w:rPr>
          <w:rFonts w:ascii="Times New Roman" w:hAnsi="Times New Roman" w:cs="Times New Roman"/>
          <w:b/>
          <w:bCs/>
          <w:color w:val="000000" w:themeColor="text1"/>
          <w:sz w:val="28"/>
          <w:szCs w:val="28"/>
          <w:lang w:val="en-US"/>
        </w:rPr>
      </w:pPr>
    </w:p>
    <w:p w:rsidR="00AD566A" w:rsidRPr="00AD566A" w:rsidRDefault="00AD566A" w:rsidP="005719D0">
      <w:pPr>
        <w:spacing w:after="0" w:line="360" w:lineRule="auto"/>
        <w:jc w:val="both"/>
        <w:rPr>
          <w:rFonts w:ascii="Times New Roman" w:hAnsi="Times New Roman" w:cs="Times New Roman"/>
          <w:color w:val="000000" w:themeColor="text1"/>
          <w:sz w:val="28"/>
          <w:szCs w:val="28"/>
        </w:rPr>
      </w:pPr>
      <w:r w:rsidRPr="00583660">
        <w:rPr>
          <w:rFonts w:ascii="Times New Roman" w:hAnsi="Times New Roman" w:cs="Times New Roman"/>
          <w:b/>
          <w:bCs/>
          <w:color w:val="000000" w:themeColor="text1"/>
          <w:sz w:val="28"/>
          <w:szCs w:val="28"/>
          <w:lang w:val="en-US"/>
        </w:rPr>
        <w:tab/>
      </w:r>
      <w:r w:rsidR="003219AD">
        <w:rPr>
          <w:rFonts w:ascii="Times New Roman" w:hAnsi="Times New Roman" w:cs="Times New Roman"/>
          <w:color w:val="000000" w:themeColor="text1"/>
          <w:sz w:val="28"/>
          <w:szCs w:val="28"/>
        </w:rPr>
        <w:t>По данным рисунка 1</w:t>
      </w:r>
      <w:r w:rsidRPr="00AD566A">
        <w:rPr>
          <w:rFonts w:ascii="Times New Roman" w:hAnsi="Times New Roman" w:cs="Times New Roman"/>
          <w:color w:val="000000" w:themeColor="text1"/>
          <w:sz w:val="28"/>
          <w:szCs w:val="28"/>
        </w:rPr>
        <w:t xml:space="preserve"> можно заметить, что объемы товарного экспорта и товарного импорта Японии имеют практически схожую динамику. Так, в период 1990-2010гг. экспорт преобладал над импортом, что можно подтвердить положительным сальдо. Отрицательное сальдо наблюдается в период 2011-2015гг., когда товарный импорт Японии преобладал над товарным экспортом, далее уже в стране снова наблюдается положительное </w:t>
      </w:r>
      <w:r w:rsidRPr="00AD566A">
        <w:rPr>
          <w:rFonts w:ascii="Times New Roman" w:hAnsi="Times New Roman" w:cs="Times New Roman"/>
          <w:color w:val="000000" w:themeColor="text1"/>
          <w:sz w:val="28"/>
          <w:szCs w:val="28"/>
        </w:rPr>
        <w:lastRenderedPageBreak/>
        <w:t xml:space="preserve">сальдо между экспортом и импортом товаров, а к настоящему времени можно заметить, что разница между данными показателями и вовсе сокращается. На 2019 год сальдо составило 3,5 млрд долл. США. Рассматривая динамику каждого показателя в отдельности, можно заметить, что товарный экспорт Японии за исследуемый период увеличился на 414,9 млрд долл. США и составил 697,2 млрд долл. США в 2019 году, а товарный импорт страны увеличился на 480,7 млрд долл. США и составил 693,7 млрд долл. США в 2019 году. </w:t>
      </w:r>
    </w:p>
    <w:p w:rsidR="00AD566A" w:rsidRPr="00AD566A" w:rsidRDefault="00AD566A" w:rsidP="005719D0">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Далее следует рассмотреть аналогичную динамику, но уже объемов экспорта и импорта услуг Японии, а также их сальдо за такой же период времени.</w:t>
      </w:r>
    </w:p>
    <w:p w:rsidR="00AD566A" w:rsidRPr="00AD566A" w:rsidRDefault="00AD566A" w:rsidP="00AD566A">
      <w:pPr>
        <w:spacing w:line="360" w:lineRule="auto"/>
        <w:jc w:val="both"/>
        <w:rPr>
          <w:rFonts w:ascii="Times New Roman" w:hAnsi="Times New Roman" w:cs="Times New Roman"/>
          <w:sz w:val="28"/>
          <w:szCs w:val="28"/>
          <w:lang w:val="en-US"/>
        </w:rPr>
      </w:pPr>
      <w:r w:rsidRPr="00AD566A">
        <w:rPr>
          <w:rFonts w:ascii="Times New Roman" w:hAnsi="Times New Roman" w:cs="Times New Roman"/>
          <w:noProof/>
          <w:sz w:val="28"/>
          <w:szCs w:val="28"/>
          <w:lang w:eastAsia="ru-RU"/>
        </w:rPr>
        <w:drawing>
          <wp:inline distT="0" distB="0" distL="0" distR="0">
            <wp:extent cx="5867400" cy="2801815"/>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2</w:t>
      </w:r>
      <w:r w:rsidR="000653D8">
        <w:rPr>
          <w:rFonts w:ascii="Times New Roman" w:hAnsi="Times New Roman" w:cs="Times New Roman"/>
          <w:sz w:val="28"/>
          <w:szCs w:val="28"/>
        </w:rPr>
        <w:t xml:space="preserve">. – Объемы </w:t>
      </w:r>
      <w:r w:rsidR="00AD566A" w:rsidRPr="00AD566A">
        <w:rPr>
          <w:rFonts w:ascii="Times New Roman" w:hAnsi="Times New Roman" w:cs="Times New Roman"/>
          <w:sz w:val="28"/>
          <w:szCs w:val="28"/>
        </w:rPr>
        <w:t xml:space="preserve"> сальдо экспорта и импорта услуг</w:t>
      </w:r>
      <w:r w:rsidR="00F06210">
        <w:rPr>
          <w:rFonts w:ascii="Times New Roman" w:hAnsi="Times New Roman" w:cs="Times New Roman"/>
          <w:sz w:val="28"/>
          <w:szCs w:val="28"/>
        </w:rPr>
        <w:t xml:space="preserve"> </w:t>
      </w:r>
      <w:r w:rsidR="00AD566A" w:rsidRPr="00AD566A">
        <w:rPr>
          <w:rFonts w:ascii="Times New Roman" w:hAnsi="Times New Roman" w:cs="Times New Roman"/>
          <w:sz w:val="28"/>
          <w:szCs w:val="28"/>
        </w:rPr>
        <w:t>Японии, 1990-2019гг., млрд долл. США</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0"/>
      </w:r>
      <w:r w:rsidR="00AD566A" w:rsidRPr="00AD566A">
        <w:rPr>
          <w:rFonts w:ascii="Times New Roman" w:hAnsi="Times New Roman" w:cs="Times New Roman"/>
          <w:sz w:val="28"/>
          <w:szCs w:val="28"/>
          <w:vertAlign w:val="superscript"/>
        </w:rPr>
        <w:t>]</w:t>
      </w:r>
    </w:p>
    <w:p w:rsidR="00AD566A" w:rsidRPr="00583660" w:rsidRDefault="00AD566A" w:rsidP="005719D0">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Services</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BPM</w:t>
      </w:r>
      <w:r w:rsidRPr="00583660">
        <w:rPr>
          <w:rFonts w:ascii="Times New Roman" w:hAnsi="Times New Roman" w:cs="Times New Roman"/>
          <w:sz w:val="20"/>
          <w:szCs w:val="20"/>
          <w:lang w:val="en-US"/>
        </w:rPr>
        <w:t xml:space="preserve">6): </w:t>
      </w:r>
      <w:r w:rsidRPr="00BF07EF">
        <w:rPr>
          <w:rFonts w:ascii="Times New Roman" w:hAnsi="Times New Roman" w:cs="Times New Roman"/>
          <w:sz w:val="20"/>
          <w:szCs w:val="20"/>
          <w:lang w:val="en-US"/>
        </w:rPr>
        <w:t>Exports</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and</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imports</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by</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service</w:t>
      </w:r>
      <w:r w:rsidRPr="00583660">
        <w:rPr>
          <w:rFonts w:ascii="Times New Roman" w:hAnsi="Times New Roman" w:cs="Times New Roman"/>
          <w:sz w:val="20"/>
          <w:szCs w:val="20"/>
          <w:lang w:val="en-US"/>
        </w:rPr>
        <w:t>-</w:t>
      </w:r>
      <w:r w:rsidRPr="00BF07EF">
        <w:rPr>
          <w:rFonts w:ascii="Times New Roman" w:hAnsi="Times New Roman" w:cs="Times New Roman"/>
          <w:sz w:val="20"/>
          <w:szCs w:val="20"/>
          <w:lang w:val="en-US"/>
        </w:rPr>
        <w:t>category</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and</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by</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trade</w:t>
      </w:r>
      <w:r w:rsidRPr="00583660">
        <w:rPr>
          <w:rFonts w:ascii="Times New Roman" w:hAnsi="Times New Roman" w:cs="Times New Roman"/>
          <w:sz w:val="20"/>
          <w:szCs w:val="20"/>
          <w:lang w:val="en-US"/>
        </w:rPr>
        <w:t>-</w:t>
      </w:r>
      <w:r w:rsidRPr="00BF07EF">
        <w:rPr>
          <w:rFonts w:ascii="Times New Roman" w:hAnsi="Times New Roman" w:cs="Times New Roman"/>
          <w:sz w:val="20"/>
          <w:szCs w:val="20"/>
          <w:lang w:val="en-US"/>
        </w:rPr>
        <w:t>partner</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annual</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lang w:val="en-US"/>
        </w:rPr>
        <w:t>UNCTAD</w:t>
      </w:r>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Электронный</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583660">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583660">
        <w:rPr>
          <w:rFonts w:ascii="Times New Roman" w:hAnsi="Times New Roman" w:cs="Times New Roman"/>
          <w:sz w:val="20"/>
          <w:szCs w:val="20"/>
          <w:lang w:val="en-US"/>
        </w:rPr>
        <w:t xml:space="preserve">: </w:t>
      </w:r>
      <w:hyperlink r:id="rId18" w:history="1">
        <w:r w:rsidRPr="00BF07EF">
          <w:rPr>
            <w:rStyle w:val="a6"/>
            <w:rFonts w:ascii="Times New Roman" w:hAnsi="Times New Roman" w:cs="Times New Roman"/>
            <w:sz w:val="20"/>
            <w:szCs w:val="20"/>
            <w:lang w:val="en-US"/>
          </w:rPr>
          <w:t>https</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unctadstat</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unctad</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org</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wds</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TableViewer</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tableView</w:t>
        </w:r>
        <w:r w:rsidRPr="00583660">
          <w:rPr>
            <w:rStyle w:val="a6"/>
            <w:rFonts w:ascii="Times New Roman" w:hAnsi="Times New Roman" w:cs="Times New Roman"/>
            <w:sz w:val="20"/>
            <w:szCs w:val="20"/>
            <w:lang w:val="en-US"/>
          </w:rPr>
          <w:t>.</w:t>
        </w:r>
        <w:r w:rsidRPr="00BF07EF">
          <w:rPr>
            <w:rStyle w:val="a6"/>
            <w:rFonts w:ascii="Times New Roman" w:hAnsi="Times New Roman" w:cs="Times New Roman"/>
            <w:sz w:val="20"/>
            <w:szCs w:val="20"/>
            <w:lang w:val="en-US"/>
          </w:rPr>
          <w:t>aspx</w:t>
        </w:r>
      </w:hyperlink>
      <w:r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58366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583660">
        <w:rPr>
          <w:rFonts w:ascii="Times New Roman" w:hAnsi="Times New Roman" w:cs="Times New Roman"/>
          <w:sz w:val="20"/>
          <w:szCs w:val="20"/>
          <w:lang w:val="en-US"/>
        </w:rPr>
        <w:t xml:space="preserve"> 31.03.2021)</w:t>
      </w:r>
    </w:p>
    <w:p w:rsidR="000653D8" w:rsidRPr="00583660" w:rsidRDefault="000653D8" w:rsidP="005719D0">
      <w:pPr>
        <w:spacing w:after="0" w:line="240" w:lineRule="auto"/>
        <w:jc w:val="both"/>
        <w:rPr>
          <w:rFonts w:ascii="Times New Roman" w:hAnsi="Times New Roman" w:cs="Times New Roman"/>
          <w:sz w:val="20"/>
          <w:szCs w:val="20"/>
          <w:lang w:val="en-US"/>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583660">
        <w:rPr>
          <w:rFonts w:ascii="Times New Roman" w:hAnsi="Times New Roman" w:cs="Times New Roman"/>
          <w:color w:val="000000" w:themeColor="text1"/>
          <w:sz w:val="28"/>
          <w:szCs w:val="28"/>
          <w:lang w:val="en-US"/>
        </w:rPr>
        <w:tab/>
      </w:r>
      <w:r w:rsidRPr="00AD566A">
        <w:rPr>
          <w:rFonts w:ascii="Times New Roman" w:hAnsi="Times New Roman" w:cs="Times New Roman"/>
          <w:color w:val="000000" w:themeColor="text1"/>
          <w:sz w:val="28"/>
          <w:szCs w:val="28"/>
        </w:rPr>
        <w:t xml:space="preserve">Ситуация с экспортом и импортом услуг выглядит противоположным образом, а именно, импорт превышает экспорт на всем периоде исследования, кроме 2019 года. В подтверждение этому на рисунке 3 представлена динамика сальдо между данными двумя показателями, которое </w:t>
      </w:r>
      <w:r w:rsidRPr="00AD566A">
        <w:rPr>
          <w:rFonts w:ascii="Times New Roman" w:hAnsi="Times New Roman" w:cs="Times New Roman"/>
          <w:color w:val="000000" w:themeColor="text1"/>
          <w:sz w:val="28"/>
          <w:szCs w:val="28"/>
        </w:rPr>
        <w:lastRenderedPageBreak/>
        <w:t xml:space="preserve">с 1990 года и до 2018 года показывает отрицательный результат и только в 2019 году экспорт услуг превосходит импорт услуг Японии на 1,5 млрд долл. США. В целом динамика у данных показателей схода, но можно заметить как в начале исследуемого периода импорт услуг имел значительное преимущество, в то время как к концу периода темпы роста экспорта услуг страны существенно увеличились и данные показатели уже находятся в одном диапазоне значений. Так, экспорт услуг за </w:t>
      </w:r>
      <w:r w:rsidR="005719D0">
        <w:rPr>
          <w:rFonts w:ascii="Times New Roman" w:hAnsi="Times New Roman" w:cs="Times New Roman"/>
          <w:color w:val="000000" w:themeColor="text1"/>
          <w:sz w:val="28"/>
          <w:szCs w:val="28"/>
        </w:rPr>
        <w:t xml:space="preserve">представленный </w:t>
      </w:r>
      <w:r w:rsidRPr="00AD566A">
        <w:rPr>
          <w:rFonts w:ascii="Times New Roman" w:hAnsi="Times New Roman" w:cs="Times New Roman"/>
          <w:color w:val="000000" w:themeColor="text1"/>
          <w:sz w:val="28"/>
          <w:szCs w:val="28"/>
        </w:rPr>
        <w:t xml:space="preserve">период увеличился на 163,7 млрд долл. США и составил 205,1 млрд долл. США в 2019 году, а импорт услуг с 1990 года увеличился на 119,3 млрд долл. США и составил 203,6 млрд долл. США в 2019 году. </w:t>
      </w:r>
    </w:p>
    <w:p w:rsidR="002329A9"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Далее будут рассчитаны показатели экспортной и импортной квот страны, на основе которых будет известно является Япония экспорто-ориентированной страной или все же иморто-зависимой.</w:t>
      </w:r>
    </w:p>
    <w:p w:rsidR="00BF07EF" w:rsidRDefault="00BF07EF" w:rsidP="00754939">
      <w:pPr>
        <w:spacing w:after="0" w:line="360" w:lineRule="auto"/>
        <w:jc w:val="both"/>
        <w:rPr>
          <w:rFonts w:ascii="Times New Roman" w:hAnsi="Times New Roman" w:cs="Times New Roman"/>
          <w:color w:val="000000" w:themeColor="text1"/>
          <w:sz w:val="28"/>
          <w:szCs w:val="28"/>
        </w:rPr>
      </w:pPr>
    </w:p>
    <w:p w:rsidR="00AD566A" w:rsidRPr="00AD566A" w:rsidRDefault="0044486D" w:rsidP="0075493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7</w:t>
      </w:r>
      <w:r w:rsidR="00AD566A" w:rsidRPr="00AD566A">
        <w:rPr>
          <w:rFonts w:ascii="Times New Roman" w:hAnsi="Times New Roman" w:cs="Times New Roman"/>
          <w:color w:val="000000" w:themeColor="text1"/>
          <w:sz w:val="28"/>
          <w:szCs w:val="28"/>
        </w:rPr>
        <w:t>. –Экспортная и импортная квоты Японии, 1990 и 2019гг., %</w:t>
      </w:r>
    </w:p>
    <w:tbl>
      <w:tblPr>
        <w:tblStyle w:val="a7"/>
        <w:tblW w:w="0" w:type="auto"/>
        <w:tblInd w:w="108" w:type="dxa"/>
        <w:tblLook w:val="04A0"/>
      </w:tblPr>
      <w:tblGrid>
        <w:gridCol w:w="3007"/>
        <w:gridCol w:w="3115"/>
        <w:gridCol w:w="3234"/>
      </w:tblGrid>
      <w:tr w:rsidR="00AD566A" w:rsidRPr="00AD566A" w:rsidTr="005719D0">
        <w:tc>
          <w:tcPr>
            <w:tcW w:w="3007" w:type="dxa"/>
            <w:tcBorders>
              <w:tl2br w:val="single" w:sz="4" w:space="0" w:color="auto"/>
            </w:tcBorders>
            <w:vAlign w:val="center"/>
          </w:tcPr>
          <w:p w:rsidR="00AD566A" w:rsidRPr="005719D0" w:rsidRDefault="00AD566A" w:rsidP="00AD566A">
            <w:pPr>
              <w:spacing w:line="360" w:lineRule="auto"/>
              <w:jc w:val="center"/>
              <w:rPr>
                <w:rFonts w:ascii="Times New Roman" w:hAnsi="Times New Roman" w:cs="Times New Roman"/>
                <w:b/>
                <w:bCs/>
                <w:color w:val="000000" w:themeColor="text1"/>
                <w:sz w:val="28"/>
                <w:szCs w:val="28"/>
              </w:rPr>
            </w:pPr>
            <w:r w:rsidRPr="005719D0">
              <w:rPr>
                <w:rFonts w:ascii="Times New Roman" w:hAnsi="Times New Roman" w:cs="Times New Roman"/>
                <w:b/>
                <w:bCs/>
                <w:color w:val="000000" w:themeColor="text1"/>
                <w:sz w:val="28"/>
                <w:szCs w:val="28"/>
              </w:rPr>
              <w:t>Годы</w:t>
            </w:r>
          </w:p>
          <w:p w:rsidR="00AD566A" w:rsidRPr="005719D0" w:rsidRDefault="00AD566A" w:rsidP="005719D0">
            <w:pPr>
              <w:spacing w:line="360" w:lineRule="auto"/>
              <w:rPr>
                <w:rFonts w:ascii="Times New Roman" w:hAnsi="Times New Roman" w:cs="Times New Roman"/>
                <w:color w:val="000000" w:themeColor="text1"/>
                <w:sz w:val="28"/>
                <w:szCs w:val="28"/>
              </w:rPr>
            </w:pPr>
            <w:r w:rsidRPr="005719D0">
              <w:rPr>
                <w:rFonts w:ascii="Times New Roman" w:hAnsi="Times New Roman" w:cs="Times New Roman"/>
                <w:b/>
                <w:bCs/>
                <w:color w:val="000000" w:themeColor="text1"/>
                <w:sz w:val="28"/>
                <w:szCs w:val="28"/>
              </w:rPr>
              <w:t>Пок</w:t>
            </w:r>
            <w:r w:rsidR="005719D0" w:rsidRPr="005719D0">
              <w:rPr>
                <w:rFonts w:ascii="Times New Roman" w:hAnsi="Times New Roman" w:cs="Times New Roman"/>
                <w:b/>
                <w:bCs/>
                <w:color w:val="000000" w:themeColor="text1"/>
                <w:sz w:val="28"/>
                <w:szCs w:val="28"/>
              </w:rPr>
              <w:t>азатели</w:t>
            </w:r>
          </w:p>
        </w:tc>
        <w:tc>
          <w:tcPr>
            <w:tcW w:w="3115" w:type="dxa"/>
            <w:vAlign w:val="center"/>
          </w:tcPr>
          <w:p w:rsidR="00AD566A" w:rsidRPr="005719D0" w:rsidRDefault="00AD566A" w:rsidP="00AD566A">
            <w:pPr>
              <w:spacing w:line="360" w:lineRule="auto"/>
              <w:jc w:val="center"/>
              <w:rPr>
                <w:rFonts w:ascii="Times New Roman" w:hAnsi="Times New Roman" w:cs="Times New Roman"/>
                <w:b/>
                <w:bCs/>
                <w:color w:val="000000" w:themeColor="text1"/>
                <w:sz w:val="28"/>
                <w:szCs w:val="28"/>
              </w:rPr>
            </w:pPr>
            <w:r w:rsidRPr="005719D0">
              <w:rPr>
                <w:rFonts w:ascii="Times New Roman" w:hAnsi="Times New Roman" w:cs="Times New Roman"/>
                <w:b/>
                <w:bCs/>
                <w:color w:val="000000" w:themeColor="text1"/>
                <w:sz w:val="28"/>
                <w:szCs w:val="28"/>
              </w:rPr>
              <w:t>1990</w:t>
            </w:r>
          </w:p>
        </w:tc>
        <w:tc>
          <w:tcPr>
            <w:tcW w:w="3234" w:type="dxa"/>
            <w:vAlign w:val="center"/>
          </w:tcPr>
          <w:p w:rsidR="00AD566A" w:rsidRPr="005719D0" w:rsidRDefault="00AD566A" w:rsidP="00AD566A">
            <w:pPr>
              <w:spacing w:line="360" w:lineRule="auto"/>
              <w:jc w:val="center"/>
              <w:rPr>
                <w:rFonts w:ascii="Times New Roman" w:hAnsi="Times New Roman" w:cs="Times New Roman"/>
                <w:b/>
                <w:bCs/>
                <w:color w:val="000000" w:themeColor="text1"/>
                <w:sz w:val="28"/>
                <w:szCs w:val="28"/>
              </w:rPr>
            </w:pPr>
            <w:r w:rsidRPr="005719D0">
              <w:rPr>
                <w:rFonts w:ascii="Times New Roman" w:hAnsi="Times New Roman" w:cs="Times New Roman"/>
                <w:b/>
                <w:bCs/>
                <w:color w:val="000000" w:themeColor="text1"/>
                <w:sz w:val="28"/>
                <w:szCs w:val="28"/>
              </w:rPr>
              <w:t>2019</w:t>
            </w:r>
          </w:p>
        </w:tc>
      </w:tr>
      <w:tr w:rsidR="00AD566A" w:rsidRPr="00AD566A" w:rsidTr="005719D0">
        <w:trPr>
          <w:trHeight w:val="83"/>
        </w:trPr>
        <w:tc>
          <w:tcPr>
            <w:tcW w:w="3007"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Экспортная квота</w:t>
            </w:r>
          </w:p>
        </w:tc>
        <w:tc>
          <w:tcPr>
            <w:tcW w:w="3115"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10,33</w:t>
            </w:r>
          </w:p>
        </w:tc>
        <w:tc>
          <w:tcPr>
            <w:tcW w:w="3234"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17,72</w:t>
            </w:r>
          </w:p>
        </w:tc>
      </w:tr>
      <w:tr w:rsidR="00AD566A" w:rsidRPr="00AD566A" w:rsidTr="005719D0">
        <w:tc>
          <w:tcPr>
            <w:tcW w:w="3007"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Импортная квота</w:t>
            </w:r>
          </w:p>
        </w:tc>
        <w:tc>
          <w:tcPr>
            <w:tcW w:w="3115"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9,49</w:t>
            </w:r>
          </w:p>
        </w:tc>
        <w:tc>
          <w:tcPr>
            <w:tcW w:w="3234" w:type="dxa"/>
            <w:vAlign w:val="center"/>
          </w:tcPr>
          <w:p w:rsidR="00AD566A" w:rsidRPr="005719D0" w:rsidRDefault="00AD566A" w:rsidP="00AD566A">
            <w:pPr>
              <w:spacing w:line="360" w:lineRule="auto"/>
              <w:jc w:val="center"/>
              <w:rPr>
                <w:rFonts w:ascii="Times New Roman" w:hAnsi="Times New Roman" w:cs="Times New Roman"/>
                <w:color w:val="000000" w:themeColor="text1"/>
                <w:sz w:val="28"/>
                <w:szCs w:val="28"/>
              </w:rPr>
            </w:pPr>
            <w:r w:rsidRPr="005719D0">
              <w:rPr>
                <w:rFonts w:ascii="Times New Roman" w:hAnsi="Times New Roman" w:cs="Times New Roman"/>
                <w:color w:val="000000" w:themeColor="text1"/>
                <w:sz w:val="28"/>
                <w:szCs w:val="28"/>
              </w:rPr>
              <w:t>17,62</w:t>
            </w:r>
          </w:p>
        </w:tc>
      </w:tr>
    </w:tbl>
    <w:p w:rsidR="00AD566A" w:rsidRDefault="00AD566A" w:rsidP="00754939">
      <w:pPr>
        <w:spacing w:after="0" w:line="240" w:lineRule="auto"/>
        <w:jc w:val="both"/>
        <w:rPr>
          <w:rFonts w:ascii="Times New Roman" w:hAnsi="Times New Roman" w:cs="Times New Roman"/>
          <w:sz w:val="20"/>
          <w:szCs w:val="20"/>
        </w:rPr>
      </w:pPr>
      <w:r w:rsidRPr="00BF07EF">
        <w:rPr>
          <w:rFonts w:ascii="Times New Roman" w:hAnsi="Times New Roman" w:cs="Times New Roman"/>
          <w:color w:val="000000" w:themeColor="text1"/>
          <w:sz w:val="20"/>
          <w:szCs w:val="20"/>
        </w:rPr>
        <w:t xml:space="preserve">Источник: </w:t>
      </w:r>
      <w:r w:rsidRPr="00BF07EF">
        <w:rPr>
          <w:rFonts w:ascii="Times New Roman" w:hAnsi="Times New Roman" w:cs="Times New Roman"/>
          <w:sz w:val="20"/>
          <w:szCs w:val="20"/>
        </w:rPr>
        <w:t xml:space="preserve">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w:t>
      </w:r>
      <w:r w:rsidRPr="00BF07EF">
        <w:rPr>
          <w:rFonts w:ascii="Times New Roman" w:hAnsi="Times New Roman" w:cs="Times New Roman"/>
          <w:sz w:val="20"/>
          <w:szCs w:val="20"/>
          <w:lang w:val="en-US"/>
        </w:rPr>
        <w:t>Goods</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and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Services</w:t>
      </w:r>
      <w:r w:rsidRPr="00BF07EF">
        <w:rPr>
          <w:rFonts w:ascii="Times New Roman" w:hAnsi="Times New Roman" w:cs="Times New Roman"/>
          <w:sz w:val="20"/>
          <w:szCs w:val="20"/>
        </w:rPr>
        <w:t xml:space="preserve"> (</w:t>
      </w:r>
      <w:r w:rsidRPr="00BF07EF">
        <w:rPr>
          <w:rFonts w:ascii="Times New Roman" w:hAnsi="Times New Roman" w:cs="Times New Roman"/>
          <w:sz w:val="20"/>
          <w:szCs w:val="20"/>
          <w:lang w:val="en-US"/>
        </w:rPr>
        <w:t>BPM</w:t>
      </w:r>
      <w:r w:rsidRPr="00BF07EF">
        <w:rPr>
          <w:rFonts w:ascii="Times New Roman" w:hAnsi="Times New Roman" w:cs="Times New Roman"/>
          <w:sz w:val="20"/>
          <w:szCs w:val="20"/>
        </w:rPr>
        <w:t xml:space="preserve">6): </w:t>
      </w:r>
      <w:r w:rsidRPr="00BF07EF">
        <w:rPr>
          <w:rFonts w:ascii="Times New Roman" w:hAnsi="Times New Roman" w:cs="Times New Roman"/>
          <w:sz w:val="20"/>
          <w:szCs w:val="20"/>
          <w:lang w:val="en-US"/>
        </w:rPr>
        <w:t>Exports</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and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imports</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of</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goods</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and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services</w:t>
      </w:r>
      <w:r w:rsidRPr="00BF07EF">
        <w:rPr>
          <w:rFonts w:ascii="Times New Roman" w:hAnsi="Times New Roman" w:cs="Times New Roman"/>
          <w:sz w:val="20"/>
          <w:szCs w:val="20"/>
        </w:rPr>
        <w:t xml:space="preserve">, </w:t>
      </w:r>
      <w:r w:rsidRPr="00BF07EF">
        <w:rPr>
          <w:rFonts w:ascii="Times New Roman" w:hAnsi="Times New Roman" w:cs="Times New Roman"/>
          <w:sz w:val="20"/>
          <w:szCs w:val="20"/>
          <w:lang w:val="en-US"/>
        </w:rPr>
        <w:t>annual</w:t>
      </w:r>
      <w:r w:rsidRPr="00BF07EF">
        <w:rPr>
          <w:rFonts w:ascii="Times New Roman" w:hAnsi="Times New Roman" w:cs="Times New Roman"/>
          <w:sz w:val="20"/>
          <w:szCs w:val="20"/>
        </w:rPr>
        <w:t xml:space="preserve">, </w:t>
      </w:r>
      <w:r w:rsidRPr="00BF07EF">
        <w:rPr>
          <w:rFonts w:ascii="Times New Roman" w:hAnsi="Times New Roman" w:cs="Times New Roman"/>
          <w:sz w:val="20"/>
          <w:szCs w:val="20"/>
          <w:lang w:val="en-US"/>
        </w:rPr>
        <w:t>UNCTAD</w:t>
      </w:r>
      <w:r w:rsidRPr="00BF07EF">
        <w:rPr>
          <w:rFonts w:ascii="Times New Roman" w:hAnsi="Times New Roman" w:cs="Times New Roman"/>
          <w:sz w:val="20"/>
          <w:szCs w:val="20"/>
        </w:rPr>
        <w:t xml:space="preserve"> [Электронный</w:t>
      </w:r>
      <w:r w:rsidR="00F06210">
        <w:rPr>
          <w:rFonts w:ascii="Times New Roman" w:hAnsi="Times New Roman" w:cs="Times New Roman"/>
          <w:sz w:val="20"/>
          <w:szCs w:val="20"/>
        </w:rPr>
        <w:t xml:space="preserve"> </w:t>
      </w:r>
      <w:r w:rsidRPr="00BF07EF">
        <w:rPr>
          <w:rFonts w:ascii="Times New Roman" w:hAnsi="Times New Roman" w:cs="Times New Roman"/>
          <w:sz w:val="20"/>
          <w:szCs w:val="20"/>
        </w:rPr>
        <w:t>ресурс]. –Режим</w:t>
      </w:r>
      <w:r w:rsidR="00F06210">
        <w:rPr>
          <w:rFonts w:ascii="Times New Roman" w:hAnsi="Times New Roman" w:cs="Times New Roman"/>
          <w:sz w:val="20"/>
          <w:szCs w:val="20"/>
        </w:rPr>
        <w:t xml:space="preserve"> </w:t>
      </w:r>
      <w:r w:rsidRPr="00BF07EF">
        <w:rPr>
          <w:rFonts w:ascii="Times New Roman" w:hAnsi="Times New Roman" w:cs="Times New Roman"/>
          <w:sz w:val="20"/>
          <w:szCs w:val="20"/>
        </w:rPr>
        <w:t xml:space="preserve">доступа: </w:t>
      </w:r>
      <w:hyperlink r:id="rId19" w:history="1">
        <w:r w:rsidRPr="00BF07EF">
          <w:rPr>
            <w:rStyle w:val="a6"/>
            <w:rFonts w:ascii="Times New Roman" w:hAnsi="Times New Roman" w:cs="Times New Roman"/>
            <w:sz w:val="20"/>
            <w:szCs w:val="20"/>
            <w:lang w:val="en-US"/>
          </w:rPr>
          <w:t>https</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unctadstat</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unctad</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org</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wds</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TableViewer</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tableView</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aspx</w:t>
        </w:r>
        <w:r w:rsidRPr="00BF07EF">
          <w:rPr>
            <w:rStyle w:val="a6"/>
            <w:rFonts w:ascii="Times New Roman" w:hAnsi="Times New Roman" w:cs="Times New Roman"/>
            <w:sz w:val="20"/>
            <w:szCs w:val="20"/>
          </w:rPr>
          <w:t>?</w:t>
        </w:r>
        <w:r w:rsidRPr="00BF07EF">
          <w:rPr>
            <w:rStyle w:val="a6"/>
            <w:rFonts w:ascii="Times New Roman" w:hAnsi="Times New Roman" w:cs="Times New Roman"/>
            <w:sz w:val="20"/>
            <w:szCs w:val="20"/>
            <w:lang w:val="en-US"/>
          </w:rPr>
          <w:t>ReportId</w:t>
        </w:r>
        <w:r w:rsidRPr="00BF07EF">
          <w:rPr>
            <w:rStyle w:val="a6"/>
            <w:rFonts w:ascii="Times New Roman" w:hAnsi="Times New Roman" w:cs="Times New Roman"/>
            <w:sz w:val="20"/>
            <w:szCs w:val="20"/>
          </w:rPr>
          <w:t>=89795</w:t>
        </w:r>
      </w:hyperlink>
      <w:r w:rsidRPr="00BF07EF">
        <w:rPr>
          <w:rFonts w:ascii="Times New Roman" w:hAnsi="Times New Roman" w:cs="Times New Roman"/>
          <w:sz w:val="20"/>
          <w:szCs w:val="20"/>
        </w:rPr>
        <w:t xml:space="preserve"> (дата</w:t>
      </w:r>
      <w:r w:rsidR="00F06210">
        <w:rPr>
          <w:rFonts w:ascii="Times New Roman" w:hAnsi="Times New Roman" w:cs="Times New Roman"/>
          <w:sz w:val="20"/>
          <w:szCs w:val="20"/>
        </w:rPr>
        <w:t xml:space="preserve"> </w:t>
      </w:r>
      <w:r w:rsidRPr="00BF07EF">
        <w:rPr>
          <w:rFonts w:ascii="Times New Roman" w:hAnsi="Times New Roman" w:cs="Times New Roman"/>
          <w:sz w:val="20"/>
          <w:szCs w:val="20"/>
        </w:rPr>
        <w:t>обращения: 31.03.2021)</w:t>
      </w:r>
    </w:p>
    <w:p w:rsidR="00BF07EF" w:rsidRPr="005719D0" w:rsidRDefault="00BF07EF" w:rsidP="00754939">
      <w:pPr>
        <w:spacing w:after="0" w:line="240" w:lineRule="auto"/>
        <w:jc w:val="both"/>
        <w:rPr>
          <w:rFonts w:ascii="Times New Roman" w:hAnsi="Times New Roman" w:cs="Times New Roman"/>
          <w:sz w:val="28"/>
          <w:szCs w:val="28"/>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По рассчитанным данным можно сделать вывод, что Япония является экспорто-ориентированной страной и за исследуемый период ее экономика стала более открытой для международной торговли. Так, экспортная квота за исследуемый период увеличилась на 7,39% и в 2019 году составила 17,72%, а импортная квота страны увеличилась на 8,13% и составила в 2019 году 17,62%. Следует отметить, что экспортная квота превосходит импортную всего лишь на 0,1%.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Далее будет проанализирован торговый профиль страны, а именно товарная структура торговли, структура торговли услугами, а также будут </w:t>
      </w:r>
      <w:r w:rsidRPr="00AD566A">
        <w:rPr>
          <w:rFonts w:ascii="Times New Roman" w:hAnsi="Times New Roman" w:cs="Times New Roman"/>
          <w:color w:val="000000" w:themeColor="text1"/>
          <w:sz w:val="28"/>
          <w:szCs w:val="28"/>
        </w:rPr>
        <w:lastRenderedPageBreak/>
        <w:t>выявлены основные партнеры Японии по торговли как товарами, так и соответственно услугами</w:t>
      </w:r>
      <w:r w:rsidR="005719D0">
        <w:rPr>
          <w:rFonts w:ascii="Times New Roman" w:hAnsi="Times New Roman" w:cs="Times New Roman"/>
          <w:color w:val="000000" w:themeColor="text1"/>
          <w:sz w:val="28"/>
          <w:szCs w:val="28"/>
        </w:rPr>
        <w:t xml:space="preserve">. </w:t>
      </w:r>
    </w:p>
    <w:p w:rsidR="00AD566A" w:rsidRPr="005719D0" w:rsidRDefault="00AD566A" w:rsidP="00754939">
      <w:pPr>
        <w:spacing w:after="0" w:line="360" w:lineRule="auto"/>
        <w:jc w:val="both"/>
        <w:rPr>
          <w:rFonts w:ascii="Times New Roman" w:hAnsi="Times New Roman" w:cs="Times New Roman"/>
          <w:color w:val="000000" w:themeColor="text1"/>
          <w:sz w:val="28"/>
          <w:szCs w:val="28"/>
          <w:vertAlign w:val="superscript"/>
        </w:rPr>
      </w:pPr>
      <w:r w:rsidRPr="00AD566A">
        <w:rPr>
          <w:rFonts w:ascii="Times New Roman" w:hAnsi="Times New Roman" w:cs="Times New Roman"/>
          <w:color w:val="000000" w:themeColor="text1"/>
          <w:sz w:val="28"/>
          <w:szCs w:val="28"/>
        </w:rPr>
        <w:tab/>
      </w:r>
      <w:r w:rsidR="005719D0">
        <w:rPr>
          <w:rFonts w:ascii="Times New Roman" w:hAnsi="Times New Roman" w:cs="Times New Roman"/>
          <w:color w:val="000000" w:themeColor="text1"/>
          <w:sz w:val="28"/>
          <w:szCs w:val="28"/>
        </w:rPr>
        <w:t xml:space="preserve">К основным экспортным товарам Японии принято относить следующие категории: </w:t>
      </w:r>
      <w:r w:rsidRPr="00AD566A">
        <w:rPr>
          <w:rFonts w:ascii="Times New Roman" w:hAnsi="Times New Roman" w:cs="Times New Roman"/>
          <w:color w:val="000000" w:themeColor="text1"/>
          <w:sz w:val="28"/>
          <w:szCs w:val="28"/>
        </w:rPr>
        <w:t xml:space="preserve">легковые автомобили, автозапчасти, оборудование для производства полупроводников, суда, тяжелая техника, интегральные микросхемы, грузовые автомобили, золото, устройства печати, сталь и другая продукция. </w:t>
      </w:r>
      <w:r w:rsidR="005719D0">
        <w:rPr>
          <w:rFonts w:ascii="Times New Roman" w:hAnsi="Times New Roman" w:cs="Times New Roman"/>
          <w:color w:val="000000" w:themeColor="text1"/>
          <w:sz w:val="28"/>
          <w:szCs w:val="28"/>
        </w:rPr>
        <w:t xml:space="preserve">Как упоминалось ранее японская экономика отличается бедностью сырьевых ресурсов, к чему также относится топливо и сельскохозяйственное сырьё, что говорится о полной зависимости от импорта данной категории товаров. </w:t>
      </w:r>
      <w:r w:rsidRPr="00AD566A">
        <w:rPr>
          <w:rFonts w:ascii="Times New Roman" w:hAnsi="Times New Roman" w:cs="Times New Roman"/>
          <w:color w:val="000000" w:themeColor="text1"/>
          <w:sz w:val="28"/>
          <w:szCs w:val="28"/>
        </w:rPr>
        <w:t xml:space="preserve">Таким образом, импортирует страна преимущественно сырьевую нефть, природный газ, уголь, устройства телефонии, компьютеры, лекарственные смеси, железные руды, медные руды, самолеты и другую продукцию. </w:t>
      </w:r>
      <w:r w:rsidRPr="005719D0">
        <w:rPr>
          <w:rFonts w:ascii="Times New Roman" w:hAnsi="Times New Roman" w:cs="Times New Roman"/>
          <w:color w:val="000000" w:themeColor="text1"/>
          <w:sz w:val="28"/>
          <w:szCs w:val="28"/>
          <w:vertAlign w:val="superscript"/>
        </w:rPr>
        <w:t>[</w:t>
      </w:r>
      <w:r w:rsidRPr="00AD566A">
        <w:rPr>
          <w:rStyle w:val="a5"/>
          <w:rFonts w:ascii="Times New Roman" w:hAnsi="Times New Roman" w:cs="Times New Roman"/>
          <w:color w:val="000000" w:themeColor="text1"/>
          <w:sz w:val="28"/>
          <w:szCs w:val="28"/>
        </w:rPr>
        <w:footnoteReference w:id="11"/>
      </w:r>
      <w:r w:rsidRPr="005719D0">
        <w:rPr>
          <w:rFonts w:ascii="Times New Roman" w:hAnsi="Times New Roman" w:cs="Times New Roman"/>
          <w:color w:val="000000" w:themeColor="text1"/>
          <w:sz w:val="28"/>
          <w:szCs w:val="28"/>
          <w:vertAlign w:val="superscript"/>
        </w:rPr>
        <w:t>]</w:t>
      </w:r>
    </w:p>
    <w:p w:rsidR="005719D0" w:rsidRPr="000653D8" w:rsidRDefault="000653D8" w:rsidP="000653D8">
      <w:pPr>
        <w:spacing w:after="0" w:line="360" w:lineRule="auto"/>
        <w:ind w:firstLine="708"/>
        <w:jc w:val="both"/>
        <w:rPr>
          <w:rFonts w:ascii="Times New Roman" w:hAnsi="Times New Roman" w:cs="Times New Roman"/>
          <w:color w:val="000000" w:themeColor="text1"/>
          <w:sz w:val="28"/>
          <w:szCs w:val="28"/>
        </w:rPr>
      </w:pPr>
      <w:r w:rsidRPr="000653D8">
        <w:rPr>
          <w:rFonts w:ascii="Times New Roman" w:hAnsi="Times New Roman" w:cs="Times New Roman"/>
          <w:color w:val="000000" w:themeColor="text1"/>
          <w:sz w:val="28"/>
          <w:szCs w:val="28"/>
        </w:rPr>
        <w:t>Сальдо торговли товарами практически на протяжении всего исследуемого периода положительно, за исключением периода 2011-2015 годов, в то время как ситуация с торговлей услугами складывается наоборот – сальдо отрицательно на протяжении всего периода, кроме 2019 года</w:t>
      </w:r>
      <w:r w:rsidR="007B662D">
        <w:rPr>
          <w:rStyle w:val="a5"/>
          <w:rFonts w:ascii="Times New Roman" w:hAnsi="Times New Roman" w:cs="Times New Roman"/>
          <w:color w:val="000000" w:themeColor="text1"/>
          <w:sz w:val="28"/>
          <w:szCs w:val="28"/>
        </w:rPr>
        <w:footnoteReference w:id="12"/>
      </w:r>
      <w:r w:rsidRPr="000653D8">
        <w:rPr>
          <w:rFonts w:ascii="Times New Roman" w:hAnsi="Times New Roman" w:cs="Times New Roman"/>
          <w:color w:val="000000" w:themeColor="text1"/>
          <w:sz w:val="28"/>
          <w:szCs w:val="28"/>
        </w:rPr>
        <w:t>. Также стало известно, что страна является экспорто-ориентированной и страна является открытой для внешней торговли, так как по произведенным расчетам экспортная квота превышает импортную.</w:t>
      </w:r>
    </w:p>
    <w:p w:rsidR="005719D0" w:rsidRPr="005719D0" w:rsidRDefault="005719D0" w:rsidP="00754939">
      <w:pPr>
        <w:spacing w:after="0" w:line="360" w:lineRule="auto"/>
        <w:jc w:val="both"/>
        <w:rPr>
          <w:rFonts w:ascii="Times New Roman" w:hAnsi="Times New Roman" w:cs="Times New Roman"/>
          <w:color w:val="000000" w:themeColor="text1"/>
          <w:sz w:val="28"/>
          <w:szCs w:val="28"/>
          <w:vertAlign w:val="superscript"/>
        </w:rPr>
      </w:pP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941955" cy="255563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D566A">
        <w:rPr>
          <w:rFonts w:ascii="Times New Roman" w:hAnsi="Times New Roman" w:cs="Times New Roman"/>
          <w:noProof/>
          <w:sz w:val="28"/>
          <w:szCs w:val="28"/>
          <w:lang w:eastAsia="ru-RU"/>
        </w:rPr>
        <w:drawing>
          <wp:inline distT="0" distB="0" distL="0" distR="0">
            <wp:extent cx="2954020" cy="256735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3</w:t>
      </w:r>
      <w:r w:rsidR="00AD566A" w:rsidRPr="00AD566A">
        <w:rPr>
          <w:rFonts w:ascii="Times New Roman" w:hAnsi="Times New Roman" w:cs="Times New Roman"/>
          <w:sz w:val="28"/>
          <w:szCs w:val="28"/>
        </w:rPr>
        <w:t>. – Товарная структура экспорта 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3"/>
      </w:r>
      <w:r w:rsidR="00AD566A" w:rsidRPr="00AD566A">
        <w:rPr>
          <w:rFonts w:ascii="Times New Roman" w:hAnsi="Times New Roman" w:cs="Times New Roman"/>
          <w:sz w:val="28"/>
          <w:szCs w:val="28"/>
          <w:vertAlign w:val="superscript"/>
        </w:rPr>
        <w:t>]</w:t>
      </w:r>
    </w:p>
    <w:p w:rsidR="00AD566A" w:rsidRPr="00BF07EF" w:rsidRDefault="00AD566A" w:rsidP="00754939">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Merchandise trade matrix – product groups, exports in thousands of United States dollars,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22"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AD566A" w:rsidRPr="00AD566A" w:rsidRDefault="00AD566A" w:rsidP="00754939">
      <w:pPr>
        <w:spacing w:after="0" w:line="360" w:lineRule="auto"/>
        <w:jc w:val="both"/>
        <w:rPr>
          <w:rFonts w:ascii="Times New Roman" w:hAnsi="Times New Roman" w:cs="Times New Roman"/>
          <w:b/>
          <w:bCs/>
          <w:color w:val="000000" w:themeColor="text1"/>
          <w:sz w:val="28"/>
          <w:szCs w:val="28"/>
          <w:lang w:val="en-US"/>
        </w:rPr>
      </w:pPr>
    </w:p>
    <w:p w:rsidR="00AD566A" w:rsidRPr="00754939" w:rsidRDefault="00AD566A" w:rsidP="00AD566A">
      <w:pPr>
        <w:spacing w:line="360" w:lineRule="auto"/>
        <w:jc w:val="both"/>
        <w:rPr>
          <w:rFonts w:ascii="Times New Roman" w:hAnsi="Times New Roman" w:cs="Times New Roman"/>
          <w:color w:val="000000" w:themeColor="text1"/>
          <w:sz w:val="28"/>
          <w:szCs w:val="28"/>
        </w:rPr>
      </w:pPr>
      <w:r w:rsidRPr="00AD566A">
        <w:rPr>
          <w:rFonts w:ascii="Times New Roman" w:hAnsi="Times New Roman" w:cs="Times New Roman"/>
          <w:b/>
          <w:bCs/>
          <w:color w:val="000000" w:themeColor="text1"/>
          <w:sz w:val="28"/>
          <w:szCs w:val="28"/>
          <w:lang w:val="en-US"/>
        </w:rPr>
        <w:tab/>
      </w:r>
      <w:r w:rsidR="00B279B4">
        <w:rPr>
          <w:rFonts w:ascii="Times New Roman" w:hAnsi="Times New Roman" w:cs="Times New Roman"/>
          <w:color w:val="000000" w:themeColor="text1"/>
          <w:sz w:val="28"/>
          <w:szCs w:val="28"/>
        </w:rPr>
        <w:t>Как видно по данным рисунка 3</w:t>
      </w:r>
      <w:r w:rsidRPr="00AD566A">
        <w:rPr>
          <w:rFonts w:ascii="Times New Roman" w:hAnsi="Times New Roman" w:cs="Times New Roman"/>
          <w:color w:val="000000" w:themeColor="text1"/>
          <w:sz w:val="28"/>
          <w:szCs w:val="28"/>
        </w:rPr>
        <w:t xml:space="preserve"> основу экспорта страны составляет промышленная продукция, однако все же страна развивает торговлю товарами и уже к 2019 году удельные веса прочих товаров увеличиваются. Но, несмотря на сокращение на 8,6%, промышленная продукция все же в 2019 году занимает 86,55% в товарной структуре экспорта Японии. 2,4% в 2019 году приходится на экспорт руд и металлов, что на 1,37% больше показателя 1990 года. Увеличившись на 1,43% и 0,53%, удельные веса экспорта топлива и продовольственных продуктов в 2019 году составляют 1,99% и 1,02% соответственно. Наименьший удельный вес в товарной структуре экспорта Японии приходится на с/х продукцию – 0,63% (на 0,07% больше показателя 1990 года). </w:t>
      </w: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860431" cy="2717800"/>
            <wp:effectExtent l="0" t="0" r="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D566A">
        <w:rPr>
          <w:rFonts w:ascii="Times New Roman" w:hAnsi="Times New Roman" w:cs="Times New Roman"/>
          <w:noProof/>
          <w:sz w:val="28"/>
          <w:szCs w:val="28"/>
          <w:lang w:eastAsia="ru-RU"/>
        </w:rPr>
        <w:drawing>
          <wp:inline distT="0" distB="0" distL="0" distR="0">
            <wp:extent cx="2919046" cy="2692400"/>
            <wp:effectExtent l="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566A" w:rsidRPr="00AD566A" w:rsidRDefault="0044486D" w:rsidP="005719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4</w:t>
      </w:r>
      <w:r w:rsidR="00AD566A" w:rsidRPr="00AD566A">
        <w:rPr>
          <w:rFonts w:ascii="Times New Roman" w:hAnsi="Times New Roman" w:cs="Times New Roman"/>
          <w:sz w:val="28"/>
          <w:szCs w:val="28"/>
        </w:rPr>
        <w:t>. – Товарная структура импорта</w:t>
      </w:r>
      <w:r w:rsidR="00F06210">
        <w:rPr>
          <w:rFonts w:ascii="Times New Roman" w:hAnsi="Times New Roman" w:cs="Times New Roman"/>
          <w:sz w:val="28"/>
          <w:szCs w:val="28"/>
        </w:rPr>
        <w:t xml:space="preserve"> </w:t>
      </w:r>
      <w:r w:rsidR="00AD566A" w:rsidRPr="00AD566A">
        <w:rPr>
          <w:rFonts w:ascii="Times New Roman" w:hAnsi="Times New Roman" w:cs="Times New Roman"/>
          <w:sz w:val="28"/>
          <w:szCs w:val="28"/>
        </w:rPr>
        <w:t>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4"/>
      </w:r>
      <w:r w:rsidR="00AD566A" w:rsidRPr="00AD566A">
        <w:rPr>
          <w:rFonts w:ascii="Times New Roman" w:hAnsi="Times New Roman" w:cs="Times New Roman"/>
          <w:sz w:val="28"/>
          <w:szCs w:val="28"/>
          <w:vertAlign w:val="superscript"/>
        </w:rPr>
        <w:t>]</w:t>
      </w:r>
    </w:p>
    <w:p w:rsidR="00AD566A" w:rsidRPr="00BF07EF" w:rsidRDefault="00AD566A" w:rsidP="005719D0">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Merchandise trade matrix – product groups, imports in thousands of United States dollars,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25"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AD566A" w:rsidRPr="00AD566A" w:rsidRDefault="00AD566A" w:rsidP="00754939">
      <w:pPr>
        <w:spacing w:after="0" w:line="360" w:lineRule="auto"/>
        <w:jc w:val="both"/>
        <w:rPr>
          <w:rFonts w:ascii="Times New Roman" w:hAnsi="Times New Roman" w:cs="Times New Roman"/>
          <w:b/>
          <w:bCs/>
          <w:color w:val="000000" w:themeColor="text1"/>
          <w:sz w:val="28"/>
          <w:szCs w:val="28"/>
          <w:lang w:val="en-US"/>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lang w:val="en-US"/>
        </w:rPr>
        <w:tab/>
      </w:r>
      <w:r w:rsidRPr="00AD566A">
        <w:rPr>
          <w:rFonts w:ascii="Times New Roman" w:hAnsi="Times New Roman" w:cs="Times New Roman"/>
          <w:color w:val="000000" w:themeColor="text1"/>
          <w:sz w:val="28"/>
          <w:szCs w:val="28"/>
        </w:rPr>
        <w:t xml:space="preserve">Товарная структура импорта Японии более разнообразна. Лидирующие позиции все же сохраняет промышленная продукция, и на нее приходится более половины импорта страны, но удельный вес данной категории составляет 58,7% в 2019 году, что больше показателя 1990 года на 6,68%. Также в 2019 году большой удельный вес в товарной структуре импорта Японии занимают топлива – 21,6%, что на 5,56% больше показателя 1990 года. А вот удельные веса остальных категорий сократились за исследуемый период: руды и металлы на 0,16%, продовольственные продукты на 6,25% и с/х продукция на 4,56% и в структуре товарного импорта Японии в 2019 году данные категории занимают 6,38%, 9,82% и 1,64% соответственно. </w:t>
      </w:r>
    </w:p>
    <w:p w:rsidR="00AD566A" w:rsidRPr="00AD566A" w:rsidRDefault="00AD566A" w:rsidP="00AD566A">
      <w:pPr>
        <w:spacing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Далее рассмотрим основных торговых партнеров Японии по торговле товарами.</w:t>
      </w:r>
    </w:p>
    <w:p w:rsidR="00AD566A" w:rsidRPr="00AD566A" w:rsidRDefault="00AD566A" w:rsidP="00AD566A">
      <w:pPr>
        <w:spacing w:line="360" w:lineRule="auto"/>
        <w:jc w:val="both"/>
        <w:rPr>
          <w:rFonts w:ascii="Times New Roman" w:hAnsi="Times New Roman" w:cs="Times New Roman"/>
          <w:b/>
          <w:bCs/>
          <w:color w:val="000000" w:themeColor="text1"/>
          <w:sz w:val="28"/>
          <w:szCs w:val="28"/>
        </w:rPr>
      </w:pP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919046" cy="2692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D566A">
        <w:rPr>
          <w:rFonts w:ascii="Times New Roman" w:hAnsi="Times New Roman" w:cs="Times New Roman"/>
          <w:noProof/>
          <w:sz w:val="28"/>
          <w:szCs w:val="28"/>
          <w:lang w:eastAsia="ru-RU"/>
        </w:rPr>
        <w:drawing>
          <wp:inline distT="0" distB="0" distL="0" distR="0">
            <wp:extent cx="2930770" cy="2819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5</w:t>
      </w:r>
      <w:r w:rsidR="00AD566A" w:rsidRPr="00AD566A">
        <w:rPr>
          <w:rFonts w:ascii="Times New Roman" w:hAnsi="Times New Roman" w:cs="Times New Roman"/>
          <w:sz w:val="28"/>
          <w:szCs w:val="28"/>
        </w:rPr>
        <w:t>. – Географическая структура товарного экспорта 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5"/>
      </w:r>
      <w:r w:rsidR="00AD566A" w:rsidRPr="00AD566A">
        <w:rPr>
          <w:rFonts w:ascii="Times New Roman" w:hAnsi="Times New Roman" w:cs="Times New Roman"/>
          <w:sz w:val="28"/>
          <w:szCs w:val="28"/>
          <w:vertAlign w:val="superscript"/>
        </w:rPr>
        <w:t>]</w:t>
      </w:r>
    </w:p>
    <w:p w:rsidR="00AD566A" w:rsidRDefault="00AD566A" w:rsidP="00754939">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Merchandise trade matrix – product groups, exports in thousands of United States dollars,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28"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754939" w:rsidRPr="00754939" w:rsidRDefault="00754939" w:rsidP="00754939">
      <w:pPr>
        <w:spacing w:after="0" w:line="240" w:lineRule="auto"/>
        <w:jc w:val="both"/>
        <w:rPr>
          <w:rFonts w:ascii="Times New Roman" w:hAnsi="Times New Roman" w:cs="Times New Roman"/>
          <w:sz w:val="28"/>
          <w:szCs w:val="28"/>
          <w:lang w:val="en-US"/>
        </w:rPr>
      </w:pPr>
    </w:p>
    <w:p w:rsid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lang w:val="en-US"/>
        </w:rPr>
        <w:tab/>
      </w:r>
      <w:r w:rsidRPr="00AD566A">
        <w:rPr>
          <w:rFonts w:ascii="Times New Roman" w:hAnsi="Times New Roman" w:cs="Times New Roman"/>
          <w:color w:val="000000" w:themeColor="text1"/>
          <w:sz w:val="28"/>
          <w:szCs w:val="28"/>
        </w:rPr>
        <w:t>По данным рисунка видно, что за исследуемый период Япония увеличила экспорт в Китай и в 2019 году данная страна занимает 21,66% в географической структуре товарного экспорта страны, что на 12,27% больше показателя 1990 года. За счет развития отношений с Китаем удельный вес США сократился на 9,92% и страна занимает 11,28% в 2019 году. Также на 1,33% сократился удельный вес Республики Корея и она занимает 4,29% в данной структуре в 2019 году. Японский товарный экспорт увеличился в такие страны как Австралия и ОАЭ и на данные страны в 2019 году приходится 5,96% и 5,01% товарного экспорта Японии соответственно.</w:t>
      </w:r>
    </w:p>
    <w:p w:rsidR="00A10204" w:rsidRPr="00AD566A" w:rsidRDefault="00A10204" w:rsidP="0075493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Стоит отметить, что кризис 2008 </w:t>
      </w:r>
      <w:r w:rsidR="0031392D">
        <w:rPr>
          <w:rFonts w:ascii="Times New Roman" w:hAnsi="Times New Roman" w:cs="Times New Roman"/>
          <w:color w:val="000000" w:themeColor="text1"/>
          <w:sz w:val="28"/>
          <w:szCs w:val="28"/>
        </w:rPr>
        <w:t xml:space="preserve">года не мог не коснуться Японию, </w:t>
      </w:r>
      <w:r>
        <w:rPr>
          <w:rFonts w:ascii="Times New Roman" w:hAnsi="Times New Roman" w:cs="Times New Roman"/>
          <w:color w:val="000000" w:themeColor="text1"/>
          <w:sz w:val="28"/>
          <w:szCs w:val="28"/>
        </w:rPr>
        <w:t>и экспорт промышленной продукции, а именно машиностроения является основой экспорта страны, так как произошел кризис ситуация на международном торговом рынке стала сложной и Япония довольно сильно от этого пострадала.</w:t>
      </w: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3024554" cy="2755900"/>
            <wp:effectExtent l="0" t="0" r="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D566A">
        <w:rPr>
          <w:rFonts w:ascii="Times New Roman" w:hAnsi="Times New Roman" w:cs="Times New Roman"/>
          <w:noProof/>
          <w:sz w:val="28"/>
          <w:szCs w:val="28"/>
          <w:lang w:eastAsia="ru-RU"/>
        </w:rPr>
        <w:drawing>
          <wp:inline distT="0" distB="0" distL="0" distR="0">
            <wp:extent cx="2880360" cy="2819400"/>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566A" w:rsidRPr="00AD566A" w:rsidRDefault="0044486D" w:rsidP="005719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6</w:t>
      </w:r>
      <w:r w:rsidR="00AD566A" w:rsidRPr="00AD566A">
        <w:rPr>
          <w:rFonts w:ascii="Times New Roman" w:hAnsi="Times New Roman" w:cs="Times New Roman"/>
          <w:sz w:val="28"/>
          <w:szCs w:val="28"/>
        </w:rPr>
        <w:t>. – Географическая структура товарного импорта</w:t>
      </w:r>
      <w:r w:rsidR="00F06210">
        <w:rPr>
          <w:rFonts w:ascii="Times New Roman" w:hAnsi="Times New Roman" w:cs="Times New Roman"/>
          <w:sz w:val="28"/>
          <w:szCs w:val="28"/>
        </w:rPr>
        <w:t xml:space="preserve"> </w:t>
      </w:r>
      <w:r w:rsidR="00AD566A" w:rsidRPr="00AD566A">
        <w:rPr>
          <w:rFonts w:ascii="Times New Roman" w:hAnsi="Times New Roman" w:cs="Times New Roman"/>
          <w:sz w:val="28"/>
          <w:szCs w:val="28"/>
        </w:rPr>
        <w:t>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6"/>
      </w:r>
      <w:r w:rsidR="00AD566A" w:rsidRPr="00AD566A">
        <w:rPr>
          <w:rFonts w:ascii="Times New Roman" w:hAnsi="Times New Roman" w:cs="Times New Roman"/>
          <w:sz w:val="28"/>
          <w:szCs w:val="28"/>
          <w:vertAlign w:val="superscript"/>
        </w:rPr>
        <w:t>]</w:t>
      </w:r>
    </w:p>
    <w:p w:rsidR="00AD566A" w:rsidRPr="0076634E" w:rsidRDefault="00AD566A" w:rsidP="005719D0">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Merchandise trade matrix – product groups, imports in thousands of United States dollars,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31"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BF07EF" w:rsidRPr="0076634E" w:rsidRDefault="00BF07EF" w:rsidP="00BF07EF">
      <w:pPr>
        <w:spacing w:line="240" w:lineRule="auto"/>
        <w:jc w:val="both"/>
        <w:rPr>
          <w:rFonts w:ascii="Times New Roman" w:hAnsi="Times New Roman" w:cs="Times New Roman"/>
          <w:sz w:val="20"/>
          <w:szCs w:val="20"/>
          <w:lang w:val="en-US"/>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b/>
          <w:bCs/>
          <w:color w:val="000000" w:themeColor="text1"/>
          <w:sz w:val="28"/>
          <w:szCs w:val="28"/>
          <w:lang w:val="en-US"/>
        </w:rPr>
        <w:tab/>
      </w:r>
      <w:r w:rsidRPr="00AD566A">
        <w:rPr>
          <w:rFonts w:ascii="Times New Roman" w:hAnsi="Times New Roman" w:cs="Times New Roman"/>
          <w:color w:val="000000" w:themeColor="text1"/>
          <w:sz w:val="28"/>
          <w:szCs w:val="28"/>
        </w:rPr>
        <w:t xml:space="preserve">Аналогично с экспортом товаров, Япония развила отношения с Китаем и по товарному импорту. Так, удельный вес данной страны в 2019 году составил 22,65%, что на 16,58% больше показателя 1990 года. Удельные веса остальных стран сократились за исследуемый период, а именно на 2019 год США занимает 18,12% (на 8,48% меньше), Республика Корея – 5,86% (на 0,96% меньше), Тайвань – 5,79% (на 0,54% меньше) и на Гонконг приходится 4,16% товарного импорта Японии (на 1,85% меньше показателя 1990 года).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Далее будет проанализирована торговля услугами Японии</w:t>
      </w:r>
      <w:r w:rsidR="005719D0">
        <w:rPr>
          <w:rFonts w:ascii="Times New Roman" w:hAnsi="Times New Roman" w:cs="Times New Roman"/>
          <w:color w:val="000000" w:themeColor="text1"/>
          <w:sz w:val="28"/>
          <w:szCs w:val="28"/>
        </w:rPr>
        <w:t xml:space="preserve"> за 1990 год и за 2019 год для определения динамики изменения структуры торговли услугами. </w:t>
      </w: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p>
    <w:p w:rsidR="00AD566A" w:rsidRPr="00AD566A" w:rsidRDefault="00AD566A" w:rsidP="00AD566A">
      <w:pPr>
        <w:spacing w:line="360" w:lineRule="auto"/>
        <w:jc w:val="both"/>
        <w:rPr>
          <w:rFonts w:ascii="Times New Roman" w:hAnsi="Times New Roman" w:cs="Times New Roman"/>
          <w:color w:val="000000" w:themeColor="text1"/>
          <w:sz w:val="28"/>
          <w:szCs w:val="28"/>
        </w:rPr>
      </w:pP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942492" cy="32639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D566A">
        <w:rPr>
          <w:rFonts w:ascii="Times New Roman" w:hAnsi="Times New Roman" w:cs="Times New Roman"/>
          <w:noProof/>
          <w:sz w:val="28"/>
          <w:szCs w:val="28"/>
          <w:lang w:eastAsia="ru-RU"/>
        </w:rPr>
        <w:drawing>
          <wp:inline distT="0" distB="0" distL="0" distR="0">
            <wp:extent cx="2908300" cy="3327991"/>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566A" w:rsidRPr="00AD566A" w:rsidRDefault="0044486D" w:rsidP="005719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7</w:t>
      </w:r>
      <w:r w:rsidR="00AD566A" w:rsidRPr="00AD566A">
        <w:rPr>
          <w:rFonts w:ascii="Times New Roman" w:hAnsi="Times New Roman" w:cs="Times New Roman"/>
          <w:sz w:val="28"/>
          <w:szCs w:val="28"/>
        </w:rPr>
        <w:t>. – Структура экспорта услуг 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7"/>
      </w:r>
      <w:r w:rsidR="00AD566A" w:rsidRPr="00AD566A">
        <w:rPr>
          <w:rFonts w:ascii="Times New Roman" w:hAnsi="Times New Roman" w:cs="Times New Roman"/>
          <w:sz w:val="28"/>
          <w:szCs w:val="28"/>
          <w:vertAlign w:val="superscript"/>
        </w:rPr>
        <w:t>]</w:t>
      </w:r>
    </w:p>
    <w:p w:rsidR="00AD566A" w:rsidRDefault="00AD566A" w:rsidP="005719D0">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Services (BPM6): Exports and imports by service-category and by trade-partner,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34"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754939" w:rsidRPr="00754939" w:rsidRDefault="00754939" w:rsidP="00754939">
      <w:pPr>
        <w:spacing w:line="240" w:lineRule="auto"/>
        <w:jc w:val="both"/>
        <w:rPr>
          <w:rFonts w:ascii="Times New Roman" w:hAnsi="Times New Roman" w:cs="Times New Roman"/>
          <w:sz w:val="20"/>
          <w:szCs w:val="20"/>
          <w:lang w:val="en-US"/>
        </w:rPr>
      </w:pPr>
    </w:p>
    <w:p w:rsidR="00AD566A" w:rsidRPr="00AD566A" w:rsidRDefault="00AD566A" w:rsidP="00AD566A">
      <w:pPr>
        <w:spacing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lang w:val="en-US"/>
        </w:rPr>
        <w:tab/>
      </w:r>
      <w:r w:rsidR="00B279B4">
        <w:rPr>
          <w:rFonts w:ascii="Times New Roman" w:hAnsi="Times New Roman" w:cs="Times New Roman"/>
          <w:color w:val="000000" w:themeColor="text1"/>
          <w:sz w:val="28"/>
          <w:szCs w:val="28"/>
        </w:rPr>
        <w:t>По рисунку 7</w:t>
      </w:r>
      <w:r w:rsidRPr="00AD566A">
        <w:rPr>
          <w:rFonts w:ascii="Times New Roman" w:hAnsi="Times New Roman" w:cs="Times New Roman"/>
          <w:color w:val="000000" w:themeColor="text1"/>
          <w:sz w:val="28"/>
          <w:szCs w:val="28"/>
        </w:rPr>
        <w:t xml:space="preserve"> можно заметить, что за исследуемый период спектр экспортируемых услуг расширился. Так, в 1990 основу экспорта Японии составляли туристические услуги, удельный вес которых увеличился на 13,38% и составляет 22,05% в 2019 году и транспортные услуги, удельный вес которых сократился с 1990 года на 30,1% и данная категория занимает 12,79% в структуре экспорта услуг Японии в 2019 году. Также в структуру добавились такие категории как строительство – 5,17%, страховые и пенсионные услуги – 1,21%, финансовые услуги – 6,72% и телекоммуникационные, информационные и компьютерные услуги – 3,28%. </w:t>
      </w: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717800" cy="3236686"/>
            <wp:effectExtent l="0" t="0" r="0"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D566A">
        <w:rPr>
          <w:rFonts w:ascii="Times New Roman" w:hAnsi="Times New Roman" w:cs="Times New Roman"/>
          <w:noProof/>
          <w:sz w:val="28"/>
          <w:szCs w:val="28"/>
          <w:lang w:eastAsia="ru-RU"/>
        </w:rPr>
        <w:drawing>
          <wp:inline distT="0" distB="0" distL="0" distR="0">
            <wp:extent cx="3094355" cy="3178629"/>
            <wp:effectExtent l="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8</w:t>
      </w:r>
      <w:r w:rsidR="00AD566A" w:rsidRPr="00AD566A">
        <w:rPr>
          <w:rFonts w:ascii="Times New Roman" w:hAnsi="Times New Roman" w:cs="Times New Roman"/>
          <w:sz w:val="28"/>
          <w:szCs w:val="28"/>
        </w:rPr>
        <w:t>. – Структура импорта услуг Японии, 1990 и 2019гг.,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8"/>
      </w:r>
      <w:r w:rsidR="00AD566A" w:rsidRPr="00AD566A">
        <w:rPr>
          <w:rFonts w:ascii="Times New Roman" w:hAnsi="Times New Roman" w:cs="Times New Roman"/>
          <w:sz w:val="28"/>
          <w:szCs w:val="28"/>
          <w:vertAlign w:val="superscript"/>
        </w:rPr>
        <w:t>]</w:t>
      </w:r>
    </w:p>
    <w:p w:rsidR="00AD566A" w:rsidRPr="00BF07EF" w:rsidRDefault="00AD566A" w:rsidP="00754939">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Services (BPM6): Exports and imports by service-category and by trade-partner,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37"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AD566A" w:rsidRPr="00AD566A" w:rsidRDefault="00AD566A" w:rsidP="00754939">
      <w:pPr>
        <w:spacing w:after="0" w:line="360" w:lineRule="auto"/>
        <w:jc w:val="both"/>
        <w:rPr>
          <w:rFonts w:ascii="Times New Roman" w:hAnsi="Times New Roman" w:cs="Times New Roman"/>
          <w:b/>
          <w:bCs/>
          <w:color w:val="000000" w:themeColor="text1"/>
          <w:sz w:val="28"/>
          <w:szCs w:val="28"/>
          <w:lang w:val="en-US"/>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b/>
          <w:bCs/>
          <w:color w:val="000000" w:themeColor="text1"/>
          <w:sz w:val="28"/>
          <w:szCs w:val="28"/>
          <w:lang w:val="en-US"/>
        </w:rPr>
        <w:tab/>
      </w:r>
      <w:r w:rsidRPr="00AD566A">
        <w:rPr>
          <w:rFonts w:ascii="Times New Roman" w:hAnsi="Times New Roman" w:cs="Times New Roman"/>
          <w:color w:val="000000" w:themeColor="text1"/>
          <w:sz w:val="28"/>
          <w:szCs w:val="28"/>
        </w:rPr>
        <w:t>Аналогично структуре экспорта услуг, в 1990 году основными категориями импортируемых услуг Японии являлись транспортные услуги, удельный вес которых за исследуемый период сократился на 14,87% и составляет 16,75% в 2019 году и туристические услуги, которые в 2019 году занимают 10,36%, что на 19,22% меньше показателя 1990 года. К числу импортируемых услуг Японии в 2019 году также можно отнести строительные услуги – 3,66%, страховые и пенсионные услуги – 4,09, финансовые услуги – 3,95% и телекоммуникационные, компьютерные и информационные услуги – 9,76%.</w:t>
      </w: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3017520" cy="247713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D566A">
        <w:rPr>
          <w:rFonts w:ascii="Times New Roman" w:hAnsi="Times New Roman" w:cs="Times New Roman"/>
          <w:noProof/>
          <w:sz w:val="28"/>
          <w:szCs w:val="28"/>
          <w:lang w:eastAsia="ru-RU"/>
        </w:rPr>
        <w:drawing>
          <wp:inline distT="0" distB="0" distL="0" distR="0">
            <wp:extent cx="2804160" cy="250888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566A" w:rsidRPr="00AD566A" w:rsidRDefault="0044486D" w:rsidP="00754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9</w:t>
      </w:r>
      <w:r w:rsidR="00AD566A" w:rsidRPr="00AD566A">
        <w:rPr>
          <w:rFonts w:ascii="Times New Roman" w:hAnsi="Times New Roman" w:cs="Times New Roman"/>
          <w:sz w:val="28"/>
          <w:szCs w:val="28"/>
        </w:rPr>
        <w:t xml:space="preserve">. – Географическая структура экспорта услуг Японии, 1990 и 2019гг., % </w:t>
      </w:r>
      <w:r w:rsidR="00AD566A" w:rsidRPr="00AD566A">
        <w:rPr>
          <w:rFonts w:ascii="Times New Roman" w:hAnsi="Times New Roman" w:cs="Times New Roman"/>
          <w:sz w:val="28"/>
          <w:szCs w:val="28"/>
          <w:vertAlign w:val="superscript"/>
        </w:rPr>
        <w:t>[</w:t>
      </w:r>
      <w:r w:rsidR="00AD566A" w:rsidRPr="00AD566A">
        <w:rPr>
          <w:rStyle w:val="a5"/>
          <w:rFonts w:ascii="Times New Roman" w:hAnsi="Times New Roman" w:cs="Times New Roman"/>
          <w:sz w:val="28"/>
          <w:szCs w:val="28"/>
        </w:rPr>
        <w:footnoteReference w:id="19"/>
      </w:r>
      <w:r w:rsidR="00AD566A" w:rsidRPr="00AD566A">
        <w:rPr>
          <w:rFonts w:ascii="Times New Roman" w:hAnsi="Times New Roman" w:cs="Times New Roman"/>
          <w:sz w:val="28"/>
          <w:szCs w:val="28"/>
          <w:vertAlign w:val="superscript"/>
        </w:rPr>
        <w:t>]</w:t>
      </w:r>
    </w:p>
    <w:p w:rsidR="00AD566A" w:rsidRDefault="00AD566A" w:rsidP="00754939">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Services (BPM6): Exports and imports by service-category and by trade-partner,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40"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754939" w:rsidRDefault="00754939" w:rsidP="00754939">
      <w:pPr>
        <w:spacing w:after="0" w:line="240" w:lineRule="auto"/>
        <w:jc w:val="both"/>
        <w:rPr>
          <w:rFonts w:ascii="Times New Roman" w:hAnsi="Times New Roman" w:cs="Times New Roman"/>
          <w:sz w:val="20"/>
          <w:szCs w:val="20"/>
          <w:lang w:val="en-US"/>
        </w:rPr>
      </w:pPr>
    </w:p>
    <w:p w:rsidR="00754939" w:rsidRPr="00BF07EF" w:rsidRDefault="00754939" w:rsidP="00754939">
      <w:pPr>
        <w:spacing w:after="0" w:line="240" w:lineRule="auto"/>
        <w:jc w:val="both"/>
        <w:rPr>
          <w:rFonts w:ascii="Times New Roman" w:hAnsi="Times New Roman" w:cs="Times New Roman"/>
          <w:sz w:val="20"/>
          <w:szCs w:val="20"/>
          <w:lang w:val="en-US"/>
        </w:rPr>
      </w:pPr>
    </w:p>
    <w:p w:rsidR="00AD566A" w:rsidRDefault="00AD566A" w:rsidP="00AD566A">
      <w:pPr>
        <w:spacing w:line="360" w:lineRule="auto"/>
        <w:jc w:val="both"/>
        <w:rPr>
          <w:rFonts w:ascii="Times New Roman" w:hAnsi="Times New Roman" w:cs="Times New Roman"/>
          <w:color w:val="000000" w:themeColor="text1"/>
          <w:sz w:val="28"/>
          <w:szCs w:val="28"/>
        </w:rPr>
      </w:pPr>
      <w:r w:rsidRPr="00AD566A">
        <w:rPr>
          <w:rFonts w:ascii="Times New Roman" w:hAnsi="Times New Roman" w:cs="Times New Roman"/>
          <w:b/>
          <w:bCs/>
          <w:color w:val="000000" w:themeColor="text1"/>
          <w:sz w:val="28"/>
          <w:szCs w:val="28"/>
          <w:lang w:val="en-US"/>
        </w:rPr>
        <w:tab/>
      </w:r>
      <w:r w:rsidRPr="00AD566A">
        <w:rPr>
          <w:rFonts w:ascii="Times New Roman" w:hAnsi="Times New Roman" w:cs="Times New Roman"/>
          <w:color w:val="000000" w:themeColor="text1"/>
          <w:sz w:val="28"/>
          <w:szCs w:val="28"/>
        </w:rPr>
        <w:t xml:space="preserve">Наибольший экспорт услуг Японии идет в США и данная страна занимает 24,41% в структуре экспорта услуг Японии в 2019 году, что меньше показателя 1990 года на 13,39%. Также сократились удельные веса Великобритании – на 3,49% и Германии – на 0,7%, удельные веса данных стран в 2019 году составили 4,96% и 3,04% соответственно. Также среди партнеров Японии по экспорту услуг в 2019 году выделяют Ирландию – 3,31% и Францию – 2,51%. </w:t>
      </w:r>
    </w:p>
    <w:p w:rsidR="00A10204" w:rsidRPr="00AD566A" w:rsidRDefault="00A10204" w:rsidP="00AD566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В итоге, стоит отметить, что как и в 1990 году, так и в 2019 году экспорт услуг был осуществлен в США, далее Великобритания и Германия. Также стоит отметить, что Япония зависима от экспорта и если на международном торговом рынке происходит кризис, то данная страна страдает больше многих,</w:t>
      </w:r>
    </w:p>
    <w:p w:rsidR="00AD566A" w:rsidRPr="00AD566A" w:rsidRDefault="00AD566A" w:rsidP="00AD566A">
      <w:pPr>
        <w:spacing w:line="360" w:lineRule="auto"/>
        <w:jc w:val="both"/>
        <w:rPr>
          <w:rFonts w:ascii="Times New Roman" w:hAnsi="Times New Roman" w:cs="Times New Roman"/>
          <w:b/>
          <w:bCs/>
          <w:color w:val="000000" w:themeColor="text1"/>
          <w:sz w:val="28"/>
          <w:szCs w:val="28"/>
        </w:rPr>
      </w:pPr>
    </w:p>
    <w:p w:rsidR="00AD566A" w:rsidRPr="00AD566A" w:rsidRDefault="00AD566A" w:rsidP="00AD566A">
      <w:pPr>
        <w:spacing w:line="360" w:lineRule="auto"/>
        <w:jc w:val="both"/>
        <w:rPr>
          <w:rFonts w:ascii="Times New Roman" w:hAnsi="Times New Roman" w:cs="Times New Roman"/>
          <w:sz w:val="28"/>
          <w:szCs w:val="28"/>
        </w:rPr>
      </w:pPr>
      <w:r w:rsidRPr="00AD566A">
        <w:rPr>
          <w:rFonts w:ascii="Times New Roman" w:hAnsi="Times New Roman" w:cs="Times New Roman"/>
          <w:noProof/>
          <w:sz w:val="28"/>
          <w:szCs w:val="28"/>
          <w:lang w:eastAsia="ru-RU"/>
        </w:rPr>
        <w:lastRenderedPageBreak/>
        <w:drawing>
          <wp:inline distT="0" distB="0" distL="0" distR="0">
            <wp:extent cx="2942492" cy="2477135"/>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D566A">
        <w:rPr>
          <w:rFonts w:ascii="Times New Roman" w:hAnsi="Times New Roman" w:cs="Times New Roman"/>
          <w:noProof/>
          <w:sz w:val="28"/>
          <w:szCs w:val="28"/>
          <w:lang w:eastAsia="ru-RU"/>
        </w:rPr>
        <w:drawing>
          <wp:inline distT="0" distB="0" distL="0" distR="0">
            <wp:extent cx="2848707" cy="2508885"/>
            <wp:effectExtent l="0" t="0" r="0" b="0"/>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D566A" w:rsidRPr="00AD566A" w:rsidRDefault="00AD566A" w:rsidP="005719D0">
      <w:pPr>
        <w:spacing w:after="0" w:line="360" w:lineRule="auto"/>
        <w:jc w:val="both"/>
        <w:rPr>
          <w:rFonts w:ascii="Times New Roman" w:hAnsi="Times New Roman" w:cs="Times New Roman"/>
          <w:sz w:val="28"/>
          <w:szCs w:val="28"/>
        </w:rPr>
      </w:pPr>
      <w:r w:rsidRPr="00AD566A">
        <w:rPr>
          <w:rFonts w:ascii="Times New Roman" w:hAnsi="Times New Roman" w:cs="Times New Roman"/>
          <w:sz w:val="28"/>
          <w:szCs w:val="28"/>
        </w:rPr>
        <w:t xml:space="preserve">Рисунок </w:t>
      </w:r>
      <w:r w:rsidR="0044486D">
        <w:rPr>
          <w:rFonts w:ascii="Times New Roman" w:hAnsi="Times New Roman" w:cs="Times New Roman"/>
          <w:sz w:val="28"/>
          <w:szCs w:val="28"/>
        </w:rPr>
        <w:t>10</w:t>
      </w:r>
      <w:r w:rsidRPr="00AD566A">
        <w:rPr>
          <w:rFonts w:ascii="Times New Roman" w:hAnsi="Times New Roman" w:cs="Times New Roman"/>
          <w:sz w:val="28"/>
          <w:szCs w:val="28"/>
        </w:rPr>
        <w:t xml:space="preserve">. – Географическая структура импорта услуг Японии, 1990 и 2019гг., % </w:t>
      </w:r>
      <w:r w:rsidRPr="00AD566A">
        <w:rPr>
          <w:rFonts w:ascii="Times New Roman" w:hAnsi="Times New Roman" w:cs="Times New Roman"/>
          <w:sz w:val="28"/>
          <w:szCs w:val="28"/>
          <w:vertAlign w:val="superscript"/>
        </w:rPr>
        <w:t>[</w:t>
      </w:r>
      <w:r w:rsidRPr="00AD566A">
        <w:rPr>
          <w:rStyle w:val="a5"/>
          <w:rFonts w:ascii="Times New Roman" w:hAnsi="Times New Roman" w:cs="Times New Roman"/>
          <w:sz w:val="28"/>
          <w:szCs w:val="28"/>
        </w:rPr>
        <w:footnoteReference w:id="20"/>
      </w:r>
      <w:r w:rsidRPr="00AD566A">
        <w:rPr>
          <w:rFonts w:ascii="Times New Roman" w:hAnsi="Times New Roman" w:cs="Times New Roman"/>
          <w:sz w:val="28"/>
          <w:szCs w:val="28"/>
          <w:vertAlign w:val="superscript"/>
        </w:rPr>
        <w:t>]</w:t>
      </w:r>
    </w:p>
    <w:p w:rsidR="00AD566A" w:rsidRDefault="00AD566A" w:rsidP="005719D0">
      <w:pPr>
        <w:spacing w:after="0" w:line="240" w:lineRule="auto"/>
        <w:jc w:val="both"/>
        <w:rPr>
          <w:rFonts w:ascii="Times New Roman" w:hAnsi="Times New Roman" w:cs="Times New Roman"/>
          <w:sz w:val="20"/>
          <w:szCs w:val="20"/>
          <w:lang w:val="en-US"/>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UNCTAD</w:t>
      </w:r>
      <w:r w:rsidR="00F06210">
        <w:rPr>
          <w:rFonts w:ascii="Times New Roman" w:hAnsi="Times New Roman" w:cs="Times New Roman"/>
          <w:sz w:val="20"/>
          <w:szCs w:val="20"/>
        </w:rPr>
        <w:t xml:space="preserve"> </w:t>
      </w:r>
      <w:r w:rsidRPr="00BF07EF">
        <w:rPr>
          <w:rFonts w:ascii="Times New Roman" w:hAnsi="Times New Roman" w:cs="Times New Roman"/>
          <w:sz w:val="20"/>
          <w:szCs w:val="20"/>
          <w:lang w:val="en-US"/>
        </w:rPr>
        <w:t>Stat</w:t>
      </w:r>
      <w:r w:rsidRPr="00BF07EF">
        <w:rPr>
          <w:rFonts w:ascii="Times New Roman" w:hAnsi="Times New Roman" w:cs="Times New Roman"/>
          <w:sz w:val="20"/>
          <w:szCs w:val="20"/>
        </w:rPr>
        <w:t>.  </w:t>
      </w:r>
      <w:r w:rsidRPr="00BF07EF">
        <w:rPr>
          <w:rFonts w:ascii="Times New Roman" w:hAnsi="Times New Roman" w:cs="Times New Roman"/>
          <w:sz w:val="20"/>
          <w:szCs w:val="20"/>
          <w:lang w:val="en-US"/>
        </w:rPr>
        <w:t>Services (BPM6): Exports and imports by service-category and by trade-partner, annual, UNCTAD [</w:t>
      </w:r>
      <w:r w:rsidRPr="00BF07EF">
        <w:rPr>
          <w:rFonts w:ascii="Times New Roman" w:hAnsi="Times New Roman" w:cs="Times New Roman"/>
          <w:sz w:val="20"/>
          <w:szCs w:val="20"/>
        </w:rPr>
        <w:t>Электронный</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ресурс</w:t>
      </w:r>
      <w:r w:rsidRPr="00BF07EF">
        <w:rPr>
          <w:rFonts w:ascii="Times New Roman" w:hAnsi="Times New Roman" w:cs="Times New Roman"/>
          <w:sz w:val="20"/>
          <w:szCs w:val="20"/>
          <w:lang w:val="en-US"/>
        </w:rPr>
        <w:t xml:space="preserve">]. – </w:t>
      </w:r>
      <w:r w:rsidRPr="00BF07EF">
        <w:rPr>
          <w:rFonts w:ascii="Times New Roman" w:hAnsi="Times New Roman" w:cs="Times New Roman"/>
          <w:sz w:val="20"/>
          <w:szCs w:val="20"/>
        </w:rPr>
        <w:t>Режим</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доступа</w:t>
      </w:r>
      <w:r w:rsidRPr="00BF07EF">
        <w:rPr>
          <w:rFonts w:ascii="Times New Roman" w:hAnsi="Times New Roman" w:cs="Times New Roman"/>
          <w:sz w:val="20"/>
          <w:szCs w:val="20"/>
          <w:lang w:val="en-US"/>
        </w:rPr>
        <w:t xml:space="preserve">: </w:t>
      </w:r>
      <w:hyperlink r:id="rId43" w:history="1">
        <w:r w:rsidRPr="00BF07EF">
          <w:rPr>
            <w:rStyle w:val="a6"/>
            <w:rFonts w:ascii="Times New Roman" w:hAnsi="Times New Roman" w:cs="Times New Roman"/>
            <w:sz w:val="20"/>
            <w:szCs w:val="20"/>
            <w:lang w:val="en-US"/>
          </w:rPr>
          <w:t>https://unctadstat.unctad.org/wds/TableViewer/tableView.aspx</w:t>
        </w:r>
      </w:hyperlink>
      <w:r w:rsidRPr="00BF07EF">
        <w:rPr>
          <w:rFonts w:ascii="Times New Roman" w:hAnsi="Times New Roman" w:cs="Times New Roman"/>
          <w:sz w:val="20"/>
          <w:szCs w:val="20"/>
          <w:lang w:val="en-US"/>
        </w:rPr>
        <w:t xml:space="preserve"> (</w:t>
      </w:r>
      <w:r w:rsidRPr="00BF07EF">
        <w:rPr>
          <w:rFonts w:ascii="Times New Roman" w:hAnsi="Times New Roman" w:cs="Times New Roman"/>
          <w:sz w:val="20"/>
          <w:szCs w:val="20"/>
        </w:rPr>
        <w:t>дата</w:t>
      </w:r>
      <w:r w:rsidR="00F06210" w:rsidRPr="00F06210">
        <w:rPr>
          <w:rFonts w:ascii="Times New Roman" w:hAnsi="Times New Roman" w:cs="Times New Roman"/>
          <w:sz w:val="20"/>
          <w:szCs w:val="20"/>
          <w:lang w:val="en-US"/>
        </w:rPr>
        <w:t xml:space="preserve"> </w:t>
      </w:r>
      <w:r w:rsidRPr="00BF07EF">
        <w:rPr>
          <w:rFonts w:ascii="Times New Roman" w:hAnsi="Times New Roman" w:cs="Times New Roman"/>
          <w:sz w:val="20"/>
          <w:szCs w:val="20"/>
        </w:rPr>
        <w:t>обращения</w:t>
      </w:r>
      <w:r w:rsidRPr="00BF07EF">
        <w:rPr>
          <w:rFonts w:ascii="Times New Roman" w:hAnsi="Times New Roman" w:cs="Times New Roman"/>
          <w:sz w:val="20"/>
          <w:szCs w:val="20"/>
          <w:lang w:val="en-US"/>
        </w:rPr>
        <w:t>31.03.2021)</w:t>
      </w:r>
    </w:p>
    <w:p w:rsidR="00754939" w:rsidRPr="005719D0" w:rsidRDefault="00754939" w:rsidP="00754939">
      <w:pPr>
        <w:spacing w:after="0" w:line="240" w:lineRule="auto"/>
        <w:jc w:val="both"/>
        <w:rPr>
          <w:rFonts w:ascii="Times New Roman" w:hAnsi="Times New Roman" w:cs="Times New Roman"/>
          <w:sz w:val="28"/>
          <w:szCs w:val="28"/>
          <w:lang w:val="en-US"/>
        </w:rPr>
      </w:pPr>
    </w:p>
    <w:p w:rsidR="00AD566A" w:rsidRPr="00AD566A" w:rsidRDefault="00AD566A"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lang w:val="en-US"/>
        </w:rPr>
        <w:tab/>
      </w:r>
      <w:r w:rsidRPr="00AD566A">
        <w:rPr>
          <w:rFonts w:ascii="Times New Roman" w:hAnsi="Times New Roman" w:cs="Times New Roman"/>
          <w:color w:val="000000" w:themeColor="text1"/>
          <w:sz w:val="28"/>
          <w:szCs w:val="28"/>
        </w:rPr>
        <w:t xml:space="preserve">Удельный вес США в географической структуре импорта услуг Японии за исследуемый период увеличился на 1,61% и составил 17,6% в 2019 году. У всех оставшихся основных партнеров удельные веса сократились, а именно у Великобритании – на 1,66%, у Германии – на 0,17% и у Нидерландов – на 0,38%, данные страны в географической структуре импорта услуг Японии в 2019 году занимают 4,08%, 2,44% и 1,11% соответственно. Также на настоящее время в данной структуре присутствует Франция с удельным весом 1,24%. </w:t>
      </w:r>
    </w:p>
    <w:p w:rsidR="00BF07EF" w:rsidRPr="00312EE2" w:rsidRDefault="00AD566A" w:rsidP="00312EE2">
      <w:pPr>
        <w:spacing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Таким образом, проанализировав основные макроэкономические и торговые показатели страны, можно еще раз подтвердить, что Япония является страной с мощной и развитой экономикой. На развитие экономики страны приходилось немало трудностей, но правительство успешно с ними справлялось и поднимало экономику и на данный момент, она так же как и в 1990 году занимает высокие мировые позиции по основным показателям. </w:t>
      </w:r>
    </w:p>
    <w:p w:rsidR="00AD566A" w:rsidRPr="003864A1" w:rsidRDefault="00AD566A" w:rsidP="005719D0">
      <w:pPr>
        <w:pStyle w:val="1"/>
        <w:spacing w:before="0" w:line="360" w:lineRule="auto"/>
        <w:jc w:val="both"/>
        <w:rPr>
          <w:rFonts w:ascii="Times New Roman" w:hAnsi="Times New Roman" w:cs="Times New Roman"/>
          <w:b/>
          <w:color w:val="auto"/>
          <w:sz w:val="28"/>
          <w:szCs w:val="28"/>
        </w:rPr>
      </w:pPr>
      <w:bookmarkStart w:id="9" w:name="_Toc73722285"/>
      <w:r w:rsidRPr="003864A1">
        <w:rPr>
          <w:rFonts w:ascii="Times New Roman" w:hAnsi="Times New Roman" w:cs="Times New Roman"/>
          <w:b/>
          <w:color w:val="auto"/>
          <w:sz w:val="28"/>
          <w:szCs w:val="28"/>
        </w:rPr>
        <w:lastRenderedPageBreak/>
        <w:t>Глава 2. Влияние электронной коммерции на внешнюю торговлю Японии</w:t>
      </w:r>
      <w:bookmarkEnd w:id="9"/>
    </w:p>
    <w:p w:rsidR="005719D0" w:rsidRPr="00043CFF" w:rsidRDefault="00BC2D1C" w:rsidP="005719D0">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Процесс перехода к постиндустриальному обществу привел к бурному развитию информационных технологий и, в частности, Интернета, что стало условием возникновения нового сектора экономики – электронной</w:t>
      </w:r>
      <w:r w:rsidR="00AB69FE">
        <w:rPr>
          <w:rFonts w:ascii="Times New Roman" w:hAnsi="Times New Roman" w:cs="Times New Roman"/>
          <w:color w:val="000000" w:themeColor="text1"/>
          <w:sz w:val="28"/>
          <w:szCs w:val="28"/>
        </w:rPr>
        <w:t xml:space="preserve"> коммерции. Актуальность данной</w:t>
      </w:r>
      <w:r w:rsidR="00F06210">
        <w:rPr>
          <w:rFonts w:ascii="Times New Roman" w:hAnsi="Times New Roman" w:cs="Times New Roman"/>
          <w:color w:val="000000" w:themeColor="text1"/>
          <w:sz w:val="28"/>
          <w:szCs w:val="28"/>
        </w:rPr>
        <w:t xml:space="preserve"> </w:t>
      </w:r>
      <w:r w:rsidR="00AB69FE">
        <w:rPr>
          <w:rFonts w:ascii="Times New Roman" w:hAnsi="Times New Roman" w:cs="Times New Roman"/>
          <w:color w:val="000000" w:themeColor="text1"/>
          <w:sz w:val="28"/>
          <w:szCs w:val="28"/>
        </w:rPr>
        <w:t xml:space="preserve">главы </w:t>
      </w:r>
      <w:r w:rsidRPr="00043CFF">
        <w:rPr>
          <w:rFonts w:ascii="Times New Roman" w:hAnsi="Times New Roman" w:cs="Times New Roman"/>
          <w:color w:val="000000" w:themeColor="text1"/>
          <w:sz w:val="28"/>
          <w:szCs w:val="28"/>
        </w:rPr>
        <w:t xml:space="preserve">заключается в том, что в настоящее время электронная коммерция развивается все больше и больше, ускоряя развитие </w:t>
      </w:r>
      <w:r w:rsidR="00B25A1A">
        <w:rPr>
          <w:rFonts w:ascii="Times New Roman" w:hAnsi="Times New Roman" w:cs="Times New Roman"/>
          <w:color w:val="000000" w:themeColor="text1"/>
          <w:sz w:val="28"/>
          <w:szCs w:val="28"/>
        </w:rPr>
        <w:t>как и внешней</w:t>
      </w:r>
      <w:r w:rsidRPr="00043CFF">
        <w:rPr>
          <w:rFonts w:ascii="Times New Roman" w:hAnsi="Times New Roman" w:cs="Times New Roman"/>
          <w:color w:val="000000" w:themeColor="text1"/>
          <w:sz w:val="28"/>
          <w:szCs w:val="28"/>
        </w:rPr>
        <w:t>,</w:t>
      </w:r>
      <w:r w:rsidR="00B25A1A">
        <w:rPr>
          <w:rFonts w:ascii="Times New Roman" w:hAnsi="Times New Roman" w:cs="Times New Roman"/>
          <w:color w:val="000000" w:themeColor="text1"/>
          <w:sz w:val="28"/>
          <w:szCs w:val="28"/>
        </w:rPr>
        <w:t xml:space="preserve"> так и внутренней </w:t>
      </w:r>
      <w:r w:rsidR="00AB69FE">
        <w:rPr>
          <w:rFonts w:ascii="Times New Roman" w:hAnsi="Times New Roman" w:cs="Times New Roman"/>
          <w:color w:val="000000" w:themeColor="text1"/>
          <w:sz w:val="28"/>
          <w:szCs w:val="28"/>
        </w:rPr>
        <w:t>торговли страны</w:t>
      </w:r>
      <w:r>
        <w:rPr>
          <w:rFonts w:ascii="Times New Roman" w:hAnsi="Times New Roman" w:cs="Times New Roman"/>
          <w:color w:val="000000" w:themeColor="text1"/>
          <w:sz w:val="28"/>
          <w:szCs w:val="28"/>
        </w:rPr>
        <w:t>.</w:t>
      </w:r>
      <w:r w:rsidR="00F06210">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t>Объем рынка электронной коммерции во всех странах мира ежегодно растет достаточного высокими темпами. Более того, одним их важнейших преимуществ онлайн-торговли для стран является тот факт, что она позволяет продвигать свои товары не только на их территории, но и за пределами страны.</w:t>
      </w:r>
    </w:p>
    <w:p w:rsidR="005719D0" w:rsidRPr="00043CFF" w:rsidRDefault="005719D0" w:rsidP="0075493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Япония является страной с развитыми технологиями и в целом с перспективным рынком электронной коммерции, что в значительно степени приносит весомый вклад в экономику Японии. </w:t>
      </w:r>
    </w:p>
    <w:p w:rsidR="005719D0" w:rsidRDefault="005719D0"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На территории</w:t>
      </w:r>
      <w:r w:rsidR="00AB69FE">
        <w:rPr>
          <w:rFonts w:ascii="Times New Roman" w:hAnsi="Times New Roman" w:cs="Times New Roman"/>
          <w:color w:val="000000" w:themeColor="text1"/>
          <w:sz w:val="28"/>
          <w:szCs w:val="28"/>
        </w:rPr>
        <w:t xml:space="preserve"> Японии </w:t>
      </w:r>
      <w:r>
        <w:rPr>
          <w:rFonts w:ascii="Times New Roman" w:hAnsi="Times New Roman" w:cs="Times New Roman"/>
          <w:color w:val="000000" w:themeColor="text1"/>
          <w:sz w:val="28"/>
          <w:szCs w:val="28"/>
        </w:rPr>
        <w:t xml:space="preserve">функционируют магазины под названием </w:t>
      </w:r>
      <w:r w:rsidR="00AD566A" w:rsidRPr="00043CFF">
        <w:rPr>
          <w:rFonts w:ascii="Times New Roman" w:hAnsi="Times New Roman" w:cs="Times New Roman"/>
          <w:color w:val="000000" w:themeColor="text1"/>
          <w:sz w:val="28"/>
          <w:szCs w:val="28"/>
        </w:rPr>
        <w:t>«Конбини»</w:t>
      </w:r>
      <w:r w:rsidR="00AB69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которые в значительной степени </w:t>
      </w:r>
      <w:r w:rsidR="00AD566A" w:rsidRPr="00043CFF">
        <w:rPr>
          <w:rFonts w:ascii="Times New Roman" w:hAnsi="Times New Roman" w:cs="Times New Roman"/>
          <w:color w:val="000000" w:themeColor="text1"/>
          <w:sz w:val="28"/>
          <w:szCs w:val="28"/>
        </w:rPr>
        <w:t>получают выгоды от использования Интернета</w:t>
      </w:r>
      <w:r>
        <w:rPr>
          <w:rFonts w:ascii="Times New Roman" w:hAnsi="Times New Roman" w:cs="Times New Roman"/>
          <w:color w:val="000000" w:themeColor="text1"/>
          <w:sz w:val="28"/>
          <w:szCs w:val="28"/>
        </w:rPr>
        <w:t xml:space="preserve"> и являются неотъемлемой частью для японского населения</w:t>
      </w:r>
      <w:r w:rsidR="00AD566A"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Среди японского населения существует характерная особенность, которая заключается в на</w:t>
      </w:r>
      <w:r w:rsidR="001B7BED">
        <w:rPr>
          <w:rFonts w:ascii="Times New Roman" w:hAnsi="Times New Roman" w:cs="Times New Roman"/>
          <w:color w:val="000000" w:themeColor="text1"/>
          <w:sz w:val="28"/>
          <w:szCs w:val="28"/>
        </w:rPr>
        <w:t>личии маленьких квартир у больши</w:t>
      </w:r>
      <w:r>
        <w:rPr>
          <w:rFonts w:ascii="Times New Roman" w:hAnsi="Times New Roman" w:cs="Times New Roman"/>
          <w:color w:val="000000" w:themeColor="text1"/>
          <w:sz w:val="28"/>
          <w:szCs w:val="28"/>
        </w:rPr>
        <w:t>нства, что приводит к нехватке места для бытовой техники, которая хранит продукты питания. Таким образом, японцы часто делают заказы в онлайн режиме.</w:t>
      </w:r>
      <w:r w:rsidR="00AD566A" w:rsidRPr="00043CFF">
        <w:rPr>
          <w:rFonts w:ascii="Times New Roman" w:hAnsi="Times New Roman" w:cs="Times New Roman"/>
          <w:color w:val="000000" w:themeColor="text1"/>
          <w:sz w:val="28"/>
          <w:szCs w:val="28"/>
        </w:rPr>
        <w:t xml:space="preserve"> Магазинчики «конбини» также очень малы, в среднем их площадь составляет 100 м2, и </w:t>
      </w:r>
      <w:r>
        <w:rPr>
          <w:rFonts w:ascii="Times New Roman" w:hAnsi="Times New Roman" w:cs="Times New Roman"/>
          <w:color w:val="000000" w:themeColor="text1"/>
          <w:sz w:val="28"/>
          <w:szCs w:val="28"/>
        </w:rPr>
        <w:t xml:space="preserve">в основном </w:t>
      </w:r>
      <w:r w:rsidR="00AD566A" w:rsidRPr="00043CFF">
        <w:rPr>
          <w:rFonts w:ascii="Times New Roman" w:hAnsi="Times New Roman" w:cs="Times New Roman"/>
          <w:color w:val="000000" w:themeColor="text1"/>
          <w:sz w:val="28"/>
          <w:szCs w:val="28"/>
        </w:rPr>
        <w:t>они находятся вне поля зрения местных налоговых инс</w:t>
      </w:r>
      <w:r>
        <w:rPr>
          <w:rFonts w:ascii="Times New Roman" w:hAnsi="Times New Roman" w:cs="Times New Roman"/>
          <w:color w:val="000000" w:themeColor="text1"/>
          <w:sz w:val="28"/>
          <w:szCs w:val="28"/>
        </w:rPr>
        <w:t>танций</w:t>
      </w:r>
      <w:r w:rsidR="00AD566A" w:rsidRPr="00043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Что говорит о быстрой реакции подобных компаний на быструю реакцию </w:t>
      </w:r>
      <w:r w:rsidR="00AD566A" w:rsidRPr="00043CFF">
        <w:rPr>
          <w:rFonts w:ascii="Times New Roman" w:hAnsi="Times New Roman" w:cs="Times New Roman"/>
          <w:color w:val="000000" w:themeColor="text1"/>
          <w:sz w:val="28"/>
          <w:szCs w:val="28"/>
        </w:rPr>
        <w:t>на изменения потребительского спроса, чем</w:t>
      </w:r>
      <w:r>
        <w:rPr>
          <w:rFonts w:ascii="Times New Roman" w:hAnsi="Times New Roman" w:cs="Times New Roman"/>
          <w:color w:val="000000" w:themeColor="text1"/>
          <w:sz w:val="28"/>
          <w:szCs w:val="28"/>
        </w:rPr>
        <w:t xml:space="preserve"> более</w:t>
      </w:r>
      <w:r w:rsidR="00AD566A" w:rsidRPr="00043CFF">
        <w:rPr>
          <w:rFonts w:ascii="Times New Roman" w:hAnsi="Times New Roman" w:cs="Times New Roman"/>
          <w:color w:val="000000" w:themeColor="text1"/>
          <w:sz w:val="28"/>
          <w:szCs w:val="28"/>
        </w:rPr>
        <w:t xml:space="preserve"> крупные торговцы.</w:t>
      </w:r>
      <w:r>
        <w:rPr>
          <w:rFonts w:ascii="Times New Roman" w:hAnsi="Times New Roman" w:cs="Times New Roman"/>
          <w:color w:val="000000" w:themeColor="text1"/>
          <w:sz w:val="28"/>
          <w:szCs w:val="28"/>
        </w:rPr>
        <w:t xml:space="preserve"> С развитием электронных сетей</w:t>
      </w:r>
      <w:r w:rsidR="00AD566A" w:rsidRPr="00043CFF">
        <w:rPr>
          <w:rFonts w:ascii="Times New Roman" w:hAnsi="Times New Roman" w:cs="Times New Roman"/>
          <w:color w:val="000000" w:themeColor="text1"/>
          <w:sz w:val="28"/>
          <w:szCs w:val="28"/>
        </w:rPr>
        <w:t xml:space="preserve">, местные магазинчики расширяют предлагаемый ими ассортимент продуктов, не нуждаясь при этом в </w:t>
      </w:r>
      <w:r w:rsidR="00AD566A" w:rsidRPr="00043CFF">
        <w:rPr>
          <w:rFonts w:ascii="Times New Roman" w:hAnsi="Times New Roman" w:cs="Times New Roman"/>
          <w:color w:val="000000" w:themeColor="text1"/>
          <w:sz w:val="28"/>
          <w:szCs w:val="28"/>
        </w:rPr>
        <w:lastRenderedPageBreak/>
        <w:t>дополнительных площадях</w:t>
      </w:r>
      <w:r>
        <w:rPr>
          <w:rFonts w:ascii="Times New Roman" w:hAnsi="Times New Roman" w:cs="Times New Roman"/>
          <w:color w:val="000000" w:themeColor="text1"/>
          <w:sz w:val="28"/>
          <w:szCs w:val="28"/>
        </w:rPr>
        <w:t>, так как продукты быстро распространяются через онлайн-продажи.</w:t>
      </w:r>
      <w:r w:rsidR="0060285B">
        <w:rPr>
          <w:rStyle w:val="a5"/>
          <w:rFonts w:ascii="Times New Roman" w:hAnsi="Times New Roman" w:cs="Times New Roman"/>
          <w:color w:val="000000" w:themeColor="text1"/>
          <w:sz w:val="28"/>
          <w:szCs w:val="28"/>
        </w:rPr>
        <w:footnoteReference w:id="21"/>
      </w:r>
    </w:p>
    <w:p w:rsidR="00AD566A" w:rsidRPr="00043CFF"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территории Японии функционирует сеть</w:t>
      </w:r>
      <w:r w:rsidR="00F06210">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Seven-Eleven</w:t>
      </w:r>
      <w:r w:rsidR="00F06210">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 xml:space="preserve">Japan, </w:t>
      </w:r>
      <w:r>
        <w:rPr>
          <w:rFonts w:ascii="Times New Roman" w:hAnsi="Times New Roman" w:cs="Times New Roman"/>
          <w:color w:val="000000" w:themeColor="text1"/>
          <w:sz w:val="28"/>
          <w:szCs w:val="28"/>
        </w:rPr>
        <w:t>к</w:t>
      </w:r>
      <w:r w:rsidR="00C71633">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торое представляет собой </w:t>
      </w:r>
      <w:r w:rsidR="00AD566A" w:rsidRPr="00043CFF">
        <w:rPr>
          <w:rFonts w:ascii="Times New Roman" w:hAnsi="Times New Roman" w:cs="Times New Roman"/>
          <w:color w:val="000000" w:themeColor="text1"/>
          <w:sz w:val="28"/>
          <w:szCs w:val="28"/>
        </w:rPr>
        <w:t>крупн</w:t>
      </w:r>
      <w:r>
        <w:rPr>
          <w:rFonts w:ascii="Times New Roman" w:hAnsi="Times New Roman" w:cs="Times New Roman"/>
          <w:color w:val="000000" w:themeColor="text1"/>
          <w:sz w:val="28"/>
          <w:szCs w:val="28"/>
        </w:rPr>
        <w:t>ейшее</w:t>
      </w:r>
      <w:r w:rsidR="00AD566A" w:rsidRPr="00043CFF">
        <w:rPr>
          <w:rFonts w:ascii="Times New Roman" w:hAnsi="Times New Roman" w:cs="Times New Roman"/>
          <w:color w:val="000000" w:themeColor="text1"/>
          <w:sz w:val="28"/>
          <w:szCs w:val="28"/>
        </w:rPr>
        <w:t xml:space="preserve"> объединение магазинов в Японии, </w:t>
      </w:r>
      <w:r>
        <w:rPr>
          <w:rFonts w:ascii="Times New Roman" w:hAnsi="Times New Roman" w:cs="Times New Roman"/>
          <w:color w:val="000000" w:themeColor="text1"/>
          <w:sz w:val="28"/>
          <w:szCs w:val="28"/>
        </w:rPr>
        <w:t xml:space="preserve">предоставляющее </w:t>
      </w:r>
      <w:r w:rsidR="00AD566A" w:rsidRPr="00043CFF">
        <w:rPr>
          <w:rFonts w:ascii="Times New Roman" w:hAnsi="Times New Roman" w:cs="Times New Roman"/>
          <w:color w:val="000000" w:themeColor="text1"/>
          <w:sz w:val="28"/>
          <w:szCs w:val="28"/>
        </w:rPr>
        <w:t>предлагает покупателям</w:t>
      </w:r>
      <w:r>
        <w:rPr>
          <w:rFonts w:ascii="Times New Roman" w:hAnsi="Times New Roman" w:cs="Times New Roman"/>
          <w:color w:val="000000" w:themeColor="text1"/>
          <w:sz w:val="28"/>
          <w:szCs w:val="28"/>
        </w:rPr>
        <w:t xml:space="preserve"> и потенциальным потребителям</w:t>
      </w:r>
      <w:r w:rsidR="00F0621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приобретать </w:t>
      </w:r>
      <w:r w:rsidR="00AD566A" w:rsidRPr="00043CFF">
        <w:rPr>
          <w:rFonts w:ascii="Times New Roman" w:hAnsi="Times New Roman" w:cs="Times New Roman"/>
          <w:color w:val="000000" w:themeColor="text1"/>
          <w:sz w:val="28"/>
          <w:szCs w:val="28"/>
        </w:rPr>
        <w:t>книги на web-сайте eShopping</w:t>
      </w:r>
      <w:r w:rsidR="00F06210">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 xml:space="preserve">Books. </w:t>
      </w:r>
      <w:r>
        <w:rPr>
          <w:rFonts w:ascii="Times New Roman" w:hAnsi="Times New Roman" w:cs="Times New Roman"/>
          <w:color w:val="000000" w:themeColor="text1"/>
          <w:sz w:val="28"/>
          <w:szCs w:val="28"/>
        </w:rPr>
        <w:t xml:space="preserve">Заказав книгу, по истечению нескольких дней </w:t>
      </w:r>
      <w:r w:rsidR="00AD566A" w:rsidRPr="00043CFF">
        <w:rPr>
          <w:rFonts w:ascii="Times New Roman" w:hAnsi="Times New Roman" w:cs="Times New Roman"/>
          <w:color w:val="000000" w:themeColor="text1"/>
          <w:sz w:val="28"/>
          <w:szCs w:val="28"/>
        </w:rPr>
        <w:t>клиент может оплатить и забрать свой заказ в местном магазине сети. Компания eShopping</w:t>
      </w:r>
      <w:r w:rsidR="00F06210">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 xml:space="preserve">Books использует торговую сеть Seven-Eleven и выплачивает комиссионные только за </w:t>
      </w:r>
      <w:r>
        <w:rPr>
          <w:rFonts w:ascii="Times New Roman" w:hAnsi="Times New Roman" w:cs="Times New Roman"/>
          <w:color w:val="000000" w:themeColor="text1"/>
          <w:sz w:val="28"/>
          <w:szCs w:val="28"/>
        </w:rPr>
        <w:t>книги, которые были реализованы</w:t>
      </w:r>
      <w:r w:rsidR="00AD566A" w:rsidRPr="00043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то есть </w:t>
      </w:r>
      <w:r w:rsidR="00AD566A" w:rsidRPr="00043CFF">
        <w:rPr>
          <w:rFonts w:ascii="Times New Roman" w:hAnsi="Times New Roman" w:cs="Times New Roman"/>
          <w:color w:val="000000" w:themeColor="text1"/>
          <w:sz w:val="28"/>
          <w:szCs w:val="28"/>
        </w:rPr>
        <w:t>расход</w:t>
      </w:r>
      <w:r>
        <w:rPr>
          <w:rFonts w:ascii="Times New Roman" w:hAnsi="Times New Roman" w:cs="Times New Roman"/>
          <w:color w:val="000000" w:themeColor="text1"/>
          <w:sz w:val="28"/>
          <w:szCs w:val="28"/>
        </w:rPr>
        <w:t>ы</w:t>
      </w:r>
      <w:r w:rsidR="00AD566A" w:rsidRPr="00043CFF">
        <w:rPr>
          <w:rFonts w:ascii="Times New Roman" w:hAnsi="Times New Roman" w:cs="Times New Roman"/>
          <w:color w:val="000000" w:themeColor="text1"/>
          <w:sz w:val="28"/>
          <w:szCs w:val="28"/>
        </w:rPr>
        <w:t xml:space="preserve"> на хранение и продажу</w:t>
      </w:r>
      <w:r>
        <w:rPr>
          <w:rFonts w:ascii="Times New Roman" w:hAnsi="Times New Roman" w:cs="Times New Roman"/>
          <w:color w:val="000000" w:themeColor="text1"/>
          <w:sz w:val="28"/>
          <w:szCs w:val="28"/>
        </w:rPr>
        <w:t xml:space="preserve"> книг не учитываются в данных отношениях организаций</w:t>
      </w:r>
      <w:r w:rsidR="00AD566A"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Подобная система привлекательная для потребителей из-за более низкой стоимости</w:t>
      </w:r>
      <w:r w:rsidR="00AD566A" w:rsidRPr="00043CFF">
        <w:rPr>
          <w:rFonts w:ascii="Times New Roman" w:hAnsi="Times New Roman" w:cs="Times New Roman"/>
          <w:color w:val="000000" w:themeColor="text1"/>
          <w:sz w:val="28"/>
          <w:szCs w:val="28"/>
        </w:rPr>
        <w:t xml:space="preserve"> книг </w:t>
      </w:r>
      <w:r>
        <w:rPr>
          <w:rFonts w:ascii="Times New Roman" w:hAnsi="Times New Roman" w:cs="Times New Roman"/>
          <w:color w:val="000000" w:themeColor="text1"/>
          <w:sz w:val="28"/>
          <w:szCs w:val="28"/>
        </w:rPr>
        <w:t xml:space="preserve">даже в сравнении со знаменитой американской компаний </w:t>
      </w:r>
      <w:r w:rsidR="00AD566A" w:rsidRPr="00043CFF">
        <w:rPr>
          <w:rFonts w:ascii="Times New Roman" w:hAnsi="Times New Roman" w:cs="Times New Roman"/>
          <w:color w:val="000000" w:themeColor="text1"/>
          <w:sz w:val="28"/>
          <w:szCs w:val="28"/>
        </w:rPr>
        <w:t>Amazon.com.</w:t>
      </w:r>
      <w:r>
        <w:rPr>
          <w:rFonts w:ascii="Times New Roman" w:hAnsi="Times New Roman" w:cs="Times New Roman"/>
          <w:color w:val="000000" w:themeColor="text1"/>
          <w:sz w:val="28"/>
          <w:szCs w:val="28"/>
        </w:rPr>
        <w:t xml:space="preserve">, которая также реализует свою продукцию в онлайн-режиме. </w:t>
      </w:r>
    </w:p>
    <w:p w:rsidR="005719D0"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территории страны также функционирует п</w:t>
      </w:r>
      <w:r w:rsidR="00AD566A" w:rsidRPr="00043CFF">
        <w:rPr>
          <w:rFonts w:ascii="Times New Roman" w:hAnsi="Times New Roman" w:cs="Times New Roman"/>
          <w:color w:val="000000" w:themeColor="text1"/>
          <w:sz w:val="28"/>
          <w:szCs w:val="28"/>
        </w:rPr>
        <w:t>рограмма «Электронная Япония»</w:t>
      </w:r>
      <w:r>
        <w:rPr>
          <w:rFonts w:ascii="Times New Roman" w:hAnsi="Times New Roman" w:cs="Times New Roman"/>
          <w:color w:val="000000" w:themeColor="text1"/>
          <w:sz w:val="28"/>
          <w:szCs w:val="28"/>
        </w:rPr>
        <w:t>, основной целью которой является</w:t>
      </w:r>
      <w:r w:rsidR="00AD566A" w:rsidRPr="00043CFF">
        <w:rPr>
          <w:rFonts w:ascii="Times New Roman" w:hAnsi="Times New Roman" w:cs="Times New Roman"/>
          <w:color w:val="000000" w:themeColor="text1"/>
          <w:sz w:val="28"/>
          <w:szCs w:val="28"/>
        </w:rPr>
        <w:t xml:space="preserve"> создание в течение ближайших </w:t>
      </w:r>
      <w:r>
        <w:rPr>
          <w:rFonts w:ascii="Times New Roman" w:hAnsi="Times New Roman" w:cs="Times New Roman"/>
          <w:color w:val="000000" w:themeColor="text1"/>
          <w:sz w:val="28"/>
          <w:szCs w:val="28"/>
        </w:rPr>
        <w:t xml:space="preserve">нескольких </w:t>
      </w:r>
      <w:r w:rsidR="00AD566A" w:rsidRPr="00043CFF">
        <w:rPr>
          <w:rFonts w:ascii="Times New Roman" w:hAnsi="Times New Roman" w:cs="Times New Roman"/>
          <w:color w:val="000000" w:themeColor="text1"/>
          <w:sz w:val="28"/>
          <w:szCs w:val="28"/>
        </w:rPr>
        <w:t>пяти лет высокоскоростной Интернет</w:t>
      </w:r>
      <w:r w:rsidR="00754939">
        <w:rPr>
          <w:rFonts w:ascii="Times New Roman" w:hAnsi="Times New Roman" w:cs="Times New Roman"/>
          <w:color w:val="000000" w:themeColor="text1"/>
          <w:sz w:val="28"/>
          <w:szCs w:val="28"/>
        </w:rPr>
        <w:t>-</w:t>
      </w:r>
      <w:r w:rsidR="00AD566A" w:rsidRPr="00043CFF">
        <w:rPr>
          <w:rFonts w:ascii="Times New Roman" w:hAnsi="Times New Roman" w:cs="Times New Roman"/>
          <w:color w:val="000000" w:themeColor="text1"/>
          <w:sz w:val="28"/>
          <w:szCs w:val="28"/>
        </w:rPr>
        <w:t>сети</w:t>
      </w:r>
      <w:r>
        <w:rPr>
          <w:rFonts w:ascii="Times New Roman" w:hAnsi="Times New Roman" w:cs="Times New Roman"/>
          <w:color w:val="000000" w:themeColor="text1"/>
          <w:sz w:val="28"/>
          <w:szCs w:val="28"/>
        </w:rPr>
        <w:t>, которая будет доступна для всех граждан страны и будет работать на всей территории.</w:t>
      </w:r>
    </w:p>
    <w:p w:rsidR="005719D0"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Подобная</w:t>
      </w:r>
      <w:r w:rsidR="00AD566A" w:rsidRPr="00043CFF">
        <w:rPr>
          <w:rFonts w:ascii="Times New Roman" w:hAnsi="Times New Roman" w:cs="Times New Roman"/>
          <w:color w:val="000000" w:themeColor="text1"/>
          <w:sz w:val="28"/>
          <w:szCs w:val="28"/>
        </w:rPr>
        <w:t xml:space="preserve"> сеть обеспечит широкое внедрение электронной торговли</w:t>
      </w:r>
      <w:r>
        <w:rPr>
          <w:rFonts w:ascii="Times New Roman" w:hAnsi="Times New Roman" w:cs="Times New Roman"/>
          <w:color w:val="000000" w:themeColor="text1"/>
          <w:sz w:val="28"/>
          <w:szCs w:val="28"/>
        </w:rPr>
        <w:t xml:space="preserve"> и её активное развитие высокими темпами</w:t>
      </w:r>
      <w:r w:rsidR="00AD566A" w:rsidRPr="00043CFF">
        <w:rPr>
          <w:rFonts w:ascii="Times New Roman" w:hAnsi="Times New Roman" w:cs="Times New Roman"/>
          <w:color w:val="000000" w:themeColor="text1"/>
          <w:sz w:val="28"/>
          <w:szCs w:val="28"/>
        </w:rPr>
        <w:t xml:space="preserve">, нацеливаясь на увеличение объема сетевой торговли до уровня 70 трлн. </w:t>
      </w:r>
      <w:r w:rsidRPr="00043CFF">
        <w:rPr>
          <w:rFonts w:ascii="Times New Roman" w:hAnsi="Times New Roman" w:cs="Times New Roman"/>
          <w:color w:val="000000" w:themeColor="text1"/>
          <w:sz w:val="28"/>
          <w:szCs w:val="28"/>
        </w:rPr>
        <w:t>И</w:t>
      </w:r>
      <w:r w:rsidR="00AD566A" w:rsidRPr="00043CFF">
        <w:rPr>
          <w:rFonts w:ascii="Times New Roman" w:hAnsi="Times New Roman" w:cs="Times New Roman"/>
          <w:color w:val="000000" w:themeColor="text1"/>
          <w:sz w:val="28"/>
          <w:szCs w:val="28"/>
        </w:rPr>
        <w:t>ен</w:t>
      </w:r>
      <w:r>
        <w:rPr>
          <w:rFonts w:ascii="Times New Roman" w:hAnsi="Times New Roman" w:cs="Times New Roman"/>
          <w:color w:val="000000" w:themeColor="text1"/>
          <w:sz w:val="28"/>
          <w:szCs w:val="28"/>
        </w:rPr>
        <w:t>, что составляет порядка</w:t>
      </w:r>
      <w:r w:rsidR="00AD566A" w:rsidRPr="00043CFF">
        <w:rPr>
          <w:rFonts w:ascii="Times New Roman" w:hAnsi="Times New Roman" w:cs="Times New Roman"/>
          <w:color w:val="000000" w:themeColor="text1"/>
          <w:sz w:val="28"/>
          <w:szCs w:val="28"/>
        </w:rPr>
        <w:t xml:space="preserve"> 570 млрд. долларов США.</w:t>
      </w:r>
    </w:p>
    <w:p w:rsidR="005719D0"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того</w:t>
      </w:r>
      <w:r w:rsidR="00754939">
        <w:rPr>
          <w:rFonts w:ascii="Times New Roman" w:hAnsi="Times New Roman" w:cs="Times New Roman"/>
          <w:color w:val="000000" w:themeColor="text1"/>
          <w:sz w:val="28"/>
          <w:szCs w:val="28"/>
        </w:rPr>
        <w:t>,</w:t>
      </w:r>
      <w:r w:rsidR="00AD566A" w:rsidRPr="00043CFF">
        <w:rPr>
          <w:rFonts w:ascii="Times New Roman" w:hAnsi="Times New Roman" w:cs="Times New Roman"/>
          <w:color w:val="000000" w:themeColor="text1"/>
          <w:sz w:val="28"/>
          <w:szCs w:val="28"/>
        </w:rPr>
        <w:t xml:space="preserve"> реализация </w:t>
      </w:r>
      <w:r>
        <w:rPr>
          <w:rFonts w:ascii="Times New Roman" w:hAnsi="Times New Roman" w:cs="Times New Roman"/>
          <w:color w:val="000000" w:themeColor="text1"/>
          <w:sz w:val="28"/>
          <w:szCs w:val="28"/>
        </w:rPr>
        <w:t>и распространение проекта</w:t>
      </w:r>
      <w:r w:rsidR="00AD566A" w:rsidRPr="00043CFF">
        <w:rPr>
          <w:rFonts w:ascii="Times New Roman" w:hAnsi="Times New Roman" w:cs="Times New Roman"/>
          <w:color w:val="000000" w:themeColor="text1"/>
          <w:sz w:val="28"/>
          <w:szCs w:val="28"/>
        </w:rPr>
        <w:t xml:space="preserve"> «Электронная Япония» будет также способствовать значительному снижению тарифов на все виды связи, </w:t>
      </w:r>
      <w:r>
        <w:rPr>
          <w:rFonts w:ascii="Times New Roman" w:hAnsi="Times New Roman" w:cs="Times New Roman"/>
          <w:color w:val="000000" w:themeColor="text1"/>
          <w:sz w:val="28"/>
          <w:szCs w:val="28"/>
        </w:rPr>
        <w:t>которые в настоящий момент времени достаточно дорогие и значительно выше даже чем на территории США и Европы, что связывают с монопольным доминированием</w:t>
      </w:r>
      <w:r w:rsidR="00AD566A" w:rsidRPr="00043CFF">
        <w:rPr>
          <w:rFonts w:ascii="Times New Roman" w:hAnsi="Times New Roman" w:cs="Times New Roman"/>
          <w:color w:val="000000" w:themeColor="text1"/>
          <w:sz w:val="28"/>
          <w:szCs w:val="28"/>
        </w:rPr>
        <w:t xml:space="preserve"> (около 90%) на рынке услуг связи корпорации NTT, 46,7% акций которой принадлежит</w:t>
      </w:r>
      <w:r>
        <w:rPr>
          <w:rFonts w:ascii="Times New Roman" w:hAnsi="Times New Roman" w:cs="Times New Roman"/>
          <w:color w:val="000000" w:themeColor="text1"/>
          <w:sz w:val="28"/>
          <w:szCs w:val="28"/>
        </w:rPr>
        <w:t xml:space="preserve"> самому</w:t>
      </w:r>
      <w:r w:rsidR="00AD566A" w:rsidRPr="00043CFF">
        <w:rPr>
          <w:rFonts w:ascii="Times New Roman" w:hAnsi="Times New Roman" w:cs="Times New Roman"/>
          <w:color w:val="000000" w:themeColor="text1"/>
          <w:sz w:val="28"/>
          <w:szCs w:val="28"/>
        </w:rPr>
        <w:t xml:space="preserve"> государству.</w:t>
      </w:r>
    </w:p>
    <w:p w:rsidR="005719D0"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Как отмечалось, малый и средний бизнес играет важную роль на рынке Японии, по этой причине в данной сфере важной </w:t>
      </w:r>
      <w:r w:rsidR="00AD566A" w:rsidRPr="00043CFF">
        <w:rPr>
          <w:rFonts w:ascii="Times New Roman" w:hAnsi="Times New Roman" w:cs="Times New Roman"/>
          <w:color w:val="000000" w:themeColor="text1"/>
          <w:sz w:val="28"/>
          <w:szCs w:val="28"/>
        </w:rPr>
        <w:t xml:space="preserve">тенденцией развития предпринимательской деятельности является активное внедрение систем электронной </w:t>
      </w:r>
      <w:r>
        <w:rPr>
          <w:rFonts w:ascii="Times New Roman" w:hAnsi="Times New Roman" w:cs="Times New Roman"/>
          <w:color w:val="000000" w:themeColor="text1"/>
          <w:sz w:val="28"/>
          <w:szCs w:val="28"/>
        </w:rPr>
        <w:t>торговли</w:t>
      </w:r>
      <w:r w:rsidR="00AD566A"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которая обеспечивает </w:t>
      </w:r>
      <w:r w:rsidR="00AD566A" w:rsidRPr="00043CFF">
        <w:rPr>
          <w:rFonts w:ascii="Times New Roman" w:hAnsi="Times New Roman" w:cs="Times New Roman"/>
          <w:color w:val="000000" w:themeColor="text1"/>
          <w:sz w:val="28"/>
          <w:szCs w:val="28"/>
        </w:rPr>
        <w:t xml:space="preserve">новые возможности для реализации </w:t>
      </w:r>
      <w:r>
        <w:rPr>
          <w:rFonts w:ascii="Times New Roman" w:hAnsi="Times New Roman" w:cs="Times New Roman"/>
          <w:color w:val="000000" w:themeColor="text1"/>
          <w:sz w:val="28"/>
          <w:szCs w:val="28"/>
        </w:rPr>
        <w:t xml:space="preserve">товаров и услуг как </w:t>
      </w:r>
      <w:r w:rsidR="00AD566A" w:rsidRPr="00043CFF">
        <w:rPr>
          <w:rFonts w:ascii="Times New Roman" w:hAnsi="Times New Roman" w:cs="Times New Roman"/>
          <w:color w:val="000000" w:themeColor="text1"/>
          <w:sz w:val="28"/>
          <w:szCs w:val="28"/>
        </w:rPr>
        <w:t>на внешнем и внутреннем рынке</w:t>
      </w:r>
      <w:r>
        <w:rPr>
          <w:rFonts w:ascii="Times New Roman" w:hAnsi="Times New Roman" w:cs="Times New Roman"/>
          <w:color w:val="000000" w:themeColor="text1"/>
          <w:sz w:val="28"/>
          <w:szCs w:val="28"/>
        </w:rPr>
        <w:t xml:space="preserve">. Более того, электронные технологии также активно используются для управления потоками финансов с использованием специальных ресурсов. </w:t>
      </w:r>
    </w:p>
    <w:p w:rsidR="00AD566A" w:rsidRPr="00043CFF" w:rsidRDefault="005719D0"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анализу </w:t>
      </w:r>
      <w:r w:rsidR="00AD566A" w:rsidRPr="00043CFF">
        <w:rPr>
          <w:rFonts w:ascii="Times New Roman" w:hAnsi="Times New Roman" w:cs="Times New Roman"/>
          <w:color w:val="000000" w:themeColor="text1"/>
          <w:sz w:val="28"/>
          <w:szCs w:val="28"/>
        </w:rPr>
        <w:t xml:space="preserve">министерства экономики, торговли и промышленности (МЭТП) Японии </w:t>
      </w:r>
      <w:r>
        <w:rPr>
          <w:rFonts w:ascii="Times New Roman" w:hAnsi="Times New Roman" w:cs="Times New Roman"/>
          <w:color w:val="000000" w:themeColor="text1"/>
          <w:sz w:val="28"/>
          <w:szCs w:val="28"/>
        </w:rPr>
        <w:t>в начале</w:t>
      </w:r>
      <w:r w:rsidR="00AD566A" w:rsidRPr="00043CFF">
        <w:rPr>
          <w:rFonts w:ascii="Times New Roman" w:hAnsi="Times New Roman" w:cs="Times New Roman"/>
          <w:color w:val="000000" w:themeColor="text1"/>
          <w:sz w:val="28"/>
          <w:szCs w:val="28"/>
        </w:rPr>
        <w:t xml:space="preserve"> 2000 год</w:t>
      </w:r>
      <w:r>
        <w:rPr>
          <w:rFonts w:ascii="Times New Roman" w:hAnsi="Times New Roman" w:cs="Times New Roman"/>
          <w:color w:val="000000" w:themeColor="text1"/>
          <w:sz w:val="28"/>
          <w:szCs w:val="28"/>
        </w:rPr>
        <w:t>а посредством</w:t>
      </w:r>
      <w:r w:rsidR="00AD566A" w:rsidRPr="00043CFF">
        <w:rPr>
          <w:rFonts w:ascii="Times New Roman" w:hAnsi="Times New Roman" w:cs="Times New Roman"/>
          <w:color w:val="000000" w:themeColor="text1"/>
          <w:sz w:val="28"/>
          <w:szCs w:val="28"/>
        </w:rPr>
        <w:t xml:space="preserve"> электронной коммерции было </w:t>
      </w:r>
      <w:r>
        <w:rPr>
          <w:rFonts w:ascii="Times New Roman" w:hAnsi="Times New Roman" w:cs="Times New Roman"/>
          <w:color w:val="000000" w:themeColor="text1"/>
          <w:sz w:val="28"/>
          <w:szCs w:val="28"/>
        </w:rPr>
        <w:t xml:space="preserve">реализовано </w:t>
      </w:r>
      <w:r w:rsidR="00AD566A" w:rsidRPr="00043CFF">
        <w:rPr>
          <w:rFonts w:ascii="Times New Roman" w:hAnsi="Times New Roman" w:cs="Times New Roman"/>
          <w:color w:val="000000" w:themeColor="text1"/>
          <w:sz w:val="28"/>
          <w:szCs w:val="28"/>
        </w:rPr>
        <w:t>товаров на сумму 259 млрд. иен. Причем наиболее высокие темпы роста отмечались в сфере сетевой оптовой торговли по схеме «В2В» (Business-to-Business),</w:t>
      </w:r>
      <w:r>
        <w:rPr>
          <w:rFonts w:ascii="Times New Roman" w:hAnsi="Times New Roman" w:cs="Times New Roman"/>
          <w:color w:val="000000" w:themeColor="text1"/>
          <w:sz w:val="28"/>
          <w:szCs w:val="28"/>
        </w:rPr>
        <w:t xml:space="preserve"> которая представляет собой реализацию товаров между компаниями,</w:t>
      </w:r>
      <w:r w:rsidR="007E36D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00AD566A" w:rsidRPr="00043CFF">
        <w:rPr>
          <w:rFonts w:ascii="Times New Roman" w:hAnsi="Times New Roman" w:cs="Times New Roman"/>
          <w:color w:val="000000" w:themeColor="text1"/>
          <w:sz w:val="28"/>
          <w:szCs w:val="28"/>
        </w:rPr>
        <w:t xml:space="preserve"> объем рынка </w:t>
      </w:r>
      <w:r>
        <w:rPr>
          <w:rFonts w:ascii="Times New Roman" w:hAnsi="Times New Roman" w:cs="Times New Roman"/>
          <w:color w:val="000000" w:themeColor="text1"/>
          <w:sz w:val="28"/>
          <w:szCs w:val="28"/>
        </w:rPr>
        <w:t xml:space="preserve">достиг отметки в </w:t>
      </w:r>
      <w:r w:rsidR="00AD566A" w:rsidRPr="00043CFF">
        <w:rPr>
          <w:rFonts w:ascii="Times New Roman" w:hAnsi="Times New Roman" w:cs="Times New Roman"/>
          <w:color w:val="000000" w:themeColor="text1"/>
          <w:sz w:val="28"/>
          <w:szCs w:val="28"/>
        </w:rPr>
        <w:t>200 млрд</w:t>
      </w:r>
      <w:r w:rsidR="00C71633">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иен.</w:t>
      </w:r>
    </w:p>
    <w:p w:rsidR="00AD566A" w:rsidRPr="00043CFF" w:rsidRDefault="005719D0" w:rsidP="005719D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этом, </w:t>
      </w:r>
      <w:r w:rsidRPr="00043CFF">
        <w:rPr>
          <w:rFonts w:ascii="Times New Roman" w:hAnsi="Times New Roman" w:cs="Times New Roman"/>
          <w:color w:val="000000" w:themeColor="text1"/>
          <w:sz w:val="28"/>
          <w:szCs w:val="28"/>
        </w:rPr>
        <w:t>59 млрд. иен</w:t>
      </w:r>
      <w:r>
        <w:rPr>
          <w:rFonts w:ascii="Times New Roman" w:hAnsi="Times New Roman" w:cs="Times New Roman"/>
          <w:color w:val="000000" w:themeColor="text1"/>
          <w:sz w:val="28"/>
          <w:szCs w:val="28"/>
        </w:rPr>
        <w:t xml:space="preserve"> составил о</w:t>
      </w:r>
      <w:r w:rsidR="00AD566A" w:rsidRPr="00043CFF">
        <w:rPr>
          <w:rFonts w:ascii="Times New Roman" w:hAnsi="Times New Roman" w:cs="Times New Roman"/>
          <w:color w:val="000000" w:themeColor="text1"/>
          <w:sz w:val="28"/>
          <w:szCs w:val="28"/>
        </w:rPr>
        <w:t>бъем электронного рынка</w:t>
      </w:r>
      <w:r w:rsidR="007E36DF">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по схеме В2С (Business-to-Consumer)</w:t>
      </w:r>
      <w:r>
        <w:rPr>
          <w:rFonts w:ascii="Times New Roman" w:hAnsi="Times New Roman" w:cs="Times New Roman"/>
          <w:color w:val="000000" w:themeColor="text1"/>
          <w:sz w:val="28"/>
          <w:szCs w:val="28"/>
        </w:rPr>
        <w:t>, который представляет собой реализацию товара от компании к потребителю, представляя собой обычную потребительскую торговлю</w:t>
      </w:r>
      <w:r w:rsidR="00AD566A" w:rsidRPr="00043CFF">
        <w:rPr>
          <w:rFonts w:ascii="Times New Roman" w:hAnsi="Times New Roman" w:cs="Times New Roman"/>
          <w:color w:val="000000" w:themeColor="text1"/>
          <w:sz w:val="28"/>
          <w:szCs w:val="28"/>
        </w:rPr>
        <w:t>. Однако специалист</w:t>
      </w:r>
      <w:r>
        <w:rPr>
          <w:rFonts w:ascii="Times New Roman" w:hAnsi="Times New Roman" w:cs="Times New Roman"/>
          <w:color w:val="000000" w:themeColor="text1"/>
          <w:sz w:val="28"/>
          <w:szCs w:val="28"/>
        </w:rPr>
        <w:t>ами</w:t>
      </w:r>
      <w:r w:rsidR="00AD566A" w:rsidRPr="00043CFF">
        <w:rPr>
          <w:rFonts w:ascii="Times New Roman" w:hAnsi="Times New Roman" w:cs="Times New Roman"/>
          <w:color w:val="000000" w:themeColor="text1"/>
          <w:sz w:val="28"/>
          <w:szCs w:val="28"/>
        </w:rPr>
        <w:t xml:space="preserve"> отмеча</w:t>
      </w:r>
      <w:r>
        <w:rPr>
          <w:rFonts w:ascii="Times New Roman" w:hAnsi="Times New Roman" w:cs="Times New Roman"/>
          <w:color w:val="000000" w:themeColor="text1"/>
          <w:sz w:val="28"/>
          <w:szCs w:val="28"/>
        </w:rPr>
        <w:t>ется</w:t>
      </w:r>
      <w:r w:rsidR="00AD566A" w:rsidRPr="00043CFF">
        <w:rPr>
          <w:rFonts w:ascii="Times New Roman" w:hAnsi="Times New Roman" w:cs="Times New Roman"/>
          <w:color w:val="000000" w:themeColor="text1"/>
          <w:sz w:val="28"/>
          <w:szCs w:val="28"/>
        </w:rPr>
        <w:t xml:space="preserve">, что уже более 65,4 </w:t>
      </w:r>
      <w:r>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 xml:space="preserve">индивидуальных пользователей </w:t>
      </w:r>
      <w:r>
        <w:rPr>
          <w:rFonts w:ascii="Times New Roman" w:hAnsi="Times New Roman" w:cs="Times New Roman"/>
          <w:color w:val="000000" w:themeColor="text1"/>
          <w:sz w:val="28"/>
          <w:szCs w:val="28"/>
        </w:rPr>
        <w:t xml:space="preserve">оплачивают товар, воспользовавшись услугой </w:t>
      </w:r>
      <w:r w:rsidR="00AD566A" w:rsidRPr="00043CFF">
        <w:rPr>
          <w:rFonts w:ascii="Times New Roman" w:hAnsi="Times New Roman" w:cs="Times New Roman"/>
          <w:color w:val="000000" w:themeColor="text1"/>
          <w:sz w:val="28"/>
          <w:szCs w:val="28"/>
        </w:rPr>
        <w:t>виртуальны</w:t>
      </w:r>
      <w:r>
        <w:rPr>
          <w:rFonts w:ascii="Times New Roman" w:hAnsi="Times New Roman" w:cs="Times New Roman"/>
          <w:color w:val="000000" w:themeColor="text1"/>
          <w:sz w:val="28"/>
          <w:szCs w:val="28"/>
        </w:rPr>
        <w:t>х</w:t>
      </w:r>
      <w:r w:rsidR="00AD566A" w:rsidRPr="00043CFF">
        <w:rPr>
          <w:rFonts w:ascii="Times New Roman" w:hAnsi="Times New Roman" w:cs="Times New Roman"/>
          <w:color w:val="000000" w:themeColor="text1"/>
          <w:sz w:val="28"/>
          <w:szCs w:val="28"/>
        </w:rPr>
        <w:t xml:space="preserve"> площад</w:t>
      </w:r>
      <w:r>
        <w:rPr>
          <w:rFonts w:ascii="Times New Roman" w:hAnsi="Times New Roman" w:cs="Times New Roman"/>
          <w:color w:val="000000" w:themeColor="text1"/>
          <w:sz w:val="28"/>
          <w:szCs w:val="28"/>
        </w:rPr>
        <w:t>ок</w:t>
      </w:r>
      <w:r w:rsidR="00AD566A" w:rsidRPr="00043CFF">
        <w:rPr>
          <w:rFonts w:ascii="Times New Roman" w:hAnsi="Times New Roman" w:cs="Times New Roman"/>
          <w:color w:val="000000" w:themeColor="text1"/>
          <w:sz w:val="28"/>
          <w:szCs w:val="28"/>
        </w:rPr>
        <w:t xml:space="preserve"> компьютерных сетей, </w:t>
      </w:r>
      <w:r>
        <w:rPr>
          <w:rFonts w:ascii="Times New Roman" w:hAnsi="Times New Roman" w:cs="Times New Roman"/>
          <w:color w:val="000000" w:themeColor="text1"/>
          <w:sz w:val="28"/>
          <w:szCs w:val="28"/>
        </w:rPr>
        <w:t>так, из</w:t>
      </w:r>
      <w:r w:rsidR="00AD566A" w:rsidRPr="00043CFF">
        <w:rPr>
          <w:rFonts w:ascii="Times New Roman" w:hAnsi="Times New Roman" w:cs="Times New Roman"/>
          <w:color w:val="000000" w:themeColor="text1"/>
          <w:sz w:val="28"/>
          <w:szCs w:val="28"/>
        </w:rPr>
        <w:t xml:space="preserve"> них 90 </w:t>
      </w:r>
      <w:r>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 xml:space="preserve">от объема продаж пришлось </w:t>
      </w:r>
      <w:r>
        <w:rPr>
          <w:rFonts w:ascii="Times New Roman" w:hAnsi="Times New Roman" w:cs="Times New Roman"/>
          <w:color w:val="000000" w:themeColor="text1"/>
          <w:sz w:val="28"/>
          <w:szCs w:val="28"/>
        </w:rPr>
        <w:t xml:space="preserve">именно на товары потребительского использования </w:t>
      </w:r>
      <w:r w:rsidR="00AD566A" w:rsidRPr="00043CFF">
        <w:rPr>
          <w:rFonts w:ascii="Times New Roman" w:hAnsi="Times New Roman" w:cs="Times New Roman"/>
          <w:color w:val="000000" w:themeColor="text1"/>
          <w:sz w:val="28"/>
          <w:szCs w:val="28"/>
        </w:rPr>
        <w:t>(автомобили, электроника и вычислительная техника) и информационных услуг.</w:t>
      </w:r>
    </w:p>
    <w:p w:rsidR="00AD566A" w:rsidRPr="00043CFF" w:rsidRDefault="005719D0" w:rsidP="005719D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Экспертами отмечается</w:t>
      </w:r>
      <w:r w:rsidR="00AD566A" w:rsidRPr="00043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что </w:t>
      </w:r>
      <w:r w:rsidR="00AD566A" w:rsidRPr="00043CFF">
        <w:rPr>
          <w:rFonts w:ascii="Times New Roman" w:hAnsi="Times New Roman" w:cs="Times New Roman"/>
          <w:color w:val="000000" w:themeColor="text1"/>
          <w:sz w:val="28"/>
          <w:szCs w:val="28"/>
        </w:rPr>
        <w:t xml:space="preserve">японский рынок электронной коммерции </w:t>
      </w:r>
      <w:r>
        <w:rPr>
          <w:rFonts w:ascii="Times New Roman" w:hAnsi="Times New Roman" w:cs="Times New Roman"/>
          <w:color w:val="000000" w:themeColor="text1"/>
          <w:sz w:val="28"/>
          <w:szCs w:val="28"/>
        </w:rPr>
        <w:t xml:space="preserve">отличается </w:t>
      </w:r>
      <w:r w:rsidR="00AD566A" w:rsidRPr="00043CFF">
        <w:rPr>
          <w:rFonts w:ascii="Times New Roman" w:hAnsi="Times New Roman" w:cs="Times New Roman"/>
          <w:color w:val="000000" w:themeColor="text1"/>
          <w:sz w:val="28"/>
          <w:szCs w:val="28"/>
        </w:rPr>
        <w:t>значительн</w:t>
      </w:r>
      <w:r>
        <w:rPr>
          <w:rFonts w:ascii="Times New Roman" w:hAnsi="Times New Roman" w:cs="Times New Roman"/>
          <w:color w:val="000000" w:themeColor="text1"/>
          <w:sz w:val="28"/>
          <w:szCs w:val="28"/>
        </w:rPr>
        <w:t>ым</w:t>
      </w:r>
      <w:r w:rsidR="00AD566A" w:rsidRPr="00043CFF">
        <w:rPr>
          <w:rFonts w:ascii="Times New Roman" w:hAnsi="Times New Roman" w:cs="Times New Roman"/>
          <w:color w:val="000000" w:themeColor="text1"/>
          <w:sz w:val="28"/>
          <w:szCs w:val="28"/>
        </w:rPr>
        <w:t xml:space="preserve"> потенциа</w:t>
      </w:r>
      <w:r>
        <w:rPr>
          <w:rFonts w:ascii="Times New Roman" w:hAnsi="Times New Roman" w:cs="Times New Roman"/>
          <w:color w:val="000000" w:themeColor="text1"/>
          <w:sz w:val="28"/>
          <w:szCs w:val="28"/>
        </w:rPr>
        <w:t xml:space="preserve">лом, что позволит ему в </w:t>
      </w:r>
      <w:r w:rsidR="00AD566A" w:rsidRPr="00043CFF">
        <w:rPr>
          <w:rFonts w:ascii="Times New Roman" w:hAnsi="Times New Roman" w:cs="Times New Roman"/>
          <w:color w:val="000000" w:themeColor="text1"/>
          <w:sz w:val="28"/>
          <w:szCs w:val="28"/>
        </w:rPr>
        <w:t xml:space="preserve">ближайшее десятилетие </w:t>
      </w:r>
      <w:r>
        <w:rPr>
          <w:rFonts w:ascii="Times New Roman" w:hAnsi="Times New Roman" w:cs="Times New Roman"/>
          <w:color w:val="000000" w:themeColor="text1"/>
          <w:sz w:val="28"/>
          <w:szCs w:val="28"/>
        </w:rPr>
        <w:t xml:space="preserve">занять позицию </w:t>
      </w:r>
      <w:r w:rsidR="00AD566A" w:rsidRPr="00043CFF">
        <w:rPr>
          <w:rFonts w:ascii="Times New Roman" w:hAnsi="Times New Roman" w:cs="Times New Roman"/>
          <w:color w:val="000000" w:themeColor="text1"/>
          <w:sz w:val="28"/>
          <w:szCs w:val="28"/>
        </w:rPr>
        <w:t xml:space="preserve">наиболее динамично развивающихся секторов экономики. </w:t>
      </w:r>
      <w:r>
        <w:rPr>
          <w:rFonts w:ascii="Times New Roman" w:hAnsi="Times New Roman" w:cs="Times New Roman"/>
          <w:color w:val="000000" w:themeColor="text1"/>
          <w:sz w:val="28"/>
          <w:szCs w:val="28"/>
        </w:rPr>
        <w:t xml:space="preserve">Наиболее перспективным сегментом, по мнению экспертов, является </w:t>
      </w:r>
      <w:r w:rsidR="00AD566A" w:rsidRPr="00043CFF">
        <w:rPr>
          <w:rFonts w:ascii="Times New Roman" w:hAnsi="Times New Roman" w:cs="Times New Roman"/>
          <w:color w:val="000000" w:themeColor="text1"/>
          <w:sz w:val="28"/>
          <w:szCs w:val="28"/>
        </w:rPr>
        <w:t xml:space="preserve">узко специализированные системы торговли по схеме В2В, </w:t>
      </w:r>
      <w:r>
        <w:rPr>
          <w:rFonts w:ascii="Times New Roman" w:hAnsi="Times New Roman" w:cs="Times New Roman"/>
          <w:color w:val="000000" w:themeColor="text1"/>
          <w:sz w:val="28"/>
          <w:szCs w:val="28"/>
        </w:rPr>
        <w:t xml:space="preserve">которые направлены именно </w:t>
      </w:r>
      <w:r w:rsidR="00AD566A" w:rsidRPr="00043CFF">
        <w:rPr>
          <w:rFonts w:ascii="Times New Roman" w:hAnsi="Times New Roman" w:cs="Times New Roman"/>
          <w:color w:val="000000" w:themeColor="text1"/>
          <w:sz w:val="28"/>
          <w:szCs w:val="28"/>
        </w:rPr>
        <w:t xml:space="preserve">на высокотехнологичные, </w:t>
      </w:r>
      <w:r>
        <w:rPr>
          <w:rFonts w:ascii="Times New Roman" w:hAnsi="Times New Roman" w:cs="Times New Roman"/>
          <w:color w:val="000000" w:themeColor="text1"/>
          <w:sz w:val="28"/>
          <w:szCs w:val="28"/>
        </w:rPr>
        <w:t xml:space="preserve">но и на некоторые </w:t>
      </w:r>
      <w:r w:rsidR="00AD566A" w:rsidRPr="00043CFF">
        <w:rPr>
          <w:rFonts w:ascii="Times New Roman" w:hAnsi="Times New Roman" w:cs="Times New Roman"/>
          <w:color w:val="000000" w:themeColor="text1"/>
          <w:sz w:val="28"/>
          <w:szCs w:val="28"/>
        </w:rPr>
        <w:t>традиционные отрасли промышленности</w:t>
      </w:r>
      <w:r>
        <w:rPr>
          <w:rFonts w:ascii="Times New Roman" w:hAnsi="Times New Roman" w:cs="Times New Roman"/>
          <w:color w:val="000000" w:themeColor="text1"/>
          <w:sz w:val="28"/>
          <w:szCs w:val="28"/>
        </w:rPr>
        <w:t>, а именно</w:t>
      </w:r>
      <w:r w:rsidR="00AD566A" w:rsidRPr="00043CFF">
        <w:rPr>
          <w:rFonts w:ascii="Times New Roman" w:hAnsi="Times New Roman" w:cs="Times New Roman"/>
          <w:color w:val="000000" w:themeColor="text1"/>
          <w:sz w:val="28"/>
          <w:szCs w:val="28"/>
        </w:rPr>
        <w:t xml:space="preserve"> информационно-коммуникационную, химическую, энергетическую и газовую, а также </w:t>
      </w:r>
      <w:r>
        <w:rPr>
          <w:rFonts w:ascii="Times New Roman" w:hAnsi="Times New Roman" w:cs="Times New Roman"/>
          <w:color w:val="000000" w:themeColor="text1"/>
          <w:sz w:val="28"/>
          <w:szCs w:val="28"/>
        </w:rPr>
        <w:t xml:space="preserve">на </w:t>
      </w:r>
      <w:r>
        <w:rPr>
          <w:rFonts w:ascii="Times New Roman" w:hAnsi="Times New Roman" w:cs="Times New Roman"/>
          <w:color w:val="000000" w:themeColor="text1"/>
          <w:sz w:val="28"/>
          <w:szCs w:val="28"/>
        </w:rPr>
        <w:lastRenderedPageBreak/>
        <w:t>продукцию аграрного сектора</w:t>
      </w:r>
      <w:r w:rsidR="00AD566A"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Положительными факторами развития</w:t>
      </w:r>
      <w:r w:rsidR="00AD566A" w:rsidRPr="00043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которые </w:t>
      </w:r>
      <w:r w:rsidR="00AD566A" w:rsidRPr="00043CFF">
        <w:rPr>
          <w:rFonts w:ascii="Times New Roman" w:hAnsi="Times New Roman" w:cs="Times New Roman"/>
          <w:color w:val="000000" w:themeColor="text1"/>
          <w:sz w:val="28"/>
          <w:szCs w:val="28"/>
        </w:rPr>
        <w:t>объективно способствую</w:t>
      </w:r>
      <w:r>
        <w:rPr>
          <w:rFonts w:ascii="Times New Roman" w:hAnsi="Times New Roman" w:cs="Times New Roman"/>
          <w:color w:val="000000" w:themeColor="text1"/>
          <w:sz w:val="28"/>
          <w:szCs w:val="28"/>
        </w:rPr>
        <w:t>т</w:t>
      </w:r>
      <w:r w:rsidR="00AD566A" w:rsidRPr="00043CFF">
        <w:rPr>
          <w:rFonts w:ascii="Times New Roman" w:hAnsi="Times New Roman" w:cs="Times New Roman"/>
          <w:color w:val="000000" w:themeColor="text1"/>
          <w:sz w:val="28"/>
          <w:szCs w:val="28"/>
        </w:rPr>
        <w:t xml:space="preserve"> расширению электронного </w:t>
      </w:r>
      <w:r>
        <w:rPr>
          <w:rFonts w:ascii="Times New Roman" w:hAnsi="Times New Roman" w:cs="Times New Roman"/>
          <w:color w:val="000000" w:themeColor="text1"/>
          <w:sz w:val="28"/>
          <w:szCs w:val="28"/>
        </w:rPr>
        <w:t>бизнеса и предпринимательства является наличие большого количества мелких и средних компаний в данной отрасли</w:t>
      </w:r>
      <w:r w:rsidR="00AD566A" w:rsidRPr="00043C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 также </w:t>
      </w:r>
      <w:r w:rsidR="00AD566A" w:rsidRPr="00043CFF">
        <w:rPr>
          <w:rFonts w:ascii="Times New Roman" w:hAnsi="Times New Roman" w:cs="Times New Roman"/>
          <w:color w:val="000000" w:themeColor="text1"/>
          <w:sz w:val="28"/>
          <w:szCs w:val="28"/>
        </w:rPr>
        <w:t xml:space="preserve">высокий уровень развития региональной инфраструктуры </w:t>
      </w:r>
      <w:r>
        <w:rPr>
          <w:rFonts w:ascii="Times New Roman" w:hAnsi="Times New Roman" w:cs="Times New Roman"/>
          <w:color w:val="000000" w:themeColor="text1"/>
          <w:sz w:val="28"/>
          <w:szCs w:val="28"/>
        </w:rPr>
        <w:t xml:space="preserve">в области </w:t>
      </w:r>
      <w:r w:rsidR="00AD566A" w:rsidRPr="00043CFF">
        <w:rPr>
          <w:rFonts w:ascii="Times New Roman" w:hAnsi="Times New Roman" w:cs="Times New Roman"/>
          <w:color w:val="000000" w:themeColor="text1"/>
          <w:sz w:val="28"/>
          <w:szCs w:val="28"/>
        </w:rPr>
        <w:t xml:space="preserve">компьютерной связи, </w:t>
      </w:r>
      <w:r>
        <w:rPr>
          <w:rFonts w:ascii="Times New Roman" w:hAnsi="Times New Roman" w:cs="Times New Roman"/>
          <w:color w:val="000000" w:themeColor="text1"/>
          <w:sz w:val="28"/>
          <w:szCs w:val="28"/>
        </w:rPr>
        <w:t xml:space="preserve">также Япония отличается весьма </w:t>
      </w:r>
      <w:r w:rsidR="00AD566A" w:rsidRPr="00043CFF">
        <w:rPr>
          <w:rFonts w:ascii="Times New Roman" w:hAnsi="Times New Roman" w:cs="Times New Roman"/>
          <w:color w:val="000000" w:themeColor="text1"/>
          <w:sz w:val="28"/>
          <w:szCs w:val="28"/>
        </w:rPr>
        <w:t>высокоэффективны</w:t>
      </w:r>
      <w:r>
        <w:rPr>
          <w:rFonts w:ascii="Times New Roman" w:hAnsi="Times New Roman" w:cs="Times New Roman"/>
          <w:color w:val="000000" w:themeColor="text1"/>
          <w:sz w:val="28"/>
          <w:szCs w:val="28"/>
        </w:rPr>
        <w:t>ми</w:t>
      </w:r>
      <w:r w:rsidR="00AD566A" w:rsidRPr="00043CFF">
        <w:rPr>
          <w:rFonts w:ascii="Times New Roman" w:hAnsi="Times New Roman" w:cs="Times New Roman"/>
          <w:color w:val="000000" w:themeColor="text1"/>
          <w:sz w:val="28"/>
          <w:szCs w:val="28"/>
        </w:rPr>
        <w:t xml:space="preserve"> служб</w:t>
      </w:r>
      <w:r>
        <w:rPr>
          <w:rFonts w:ascii="Times New Roman" w:hAnsi="Times New Roman" w:cs="Times New Roman"/>
          <w:color w:val="000000" w:themeColor="text1"/>
          <w:sz w:val="28"/>
          <w:szCs w:val="28"/>
        </w:rPr>
        <w:t>ами</w:t>
      </w:r>
      <w:r w:rsidR="007E36D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доставки интернет-заказов.</w:t>
      </w:r>
      <w:r w:rsidR="008F03F0">
        <w:rPr>
          <w:rStyle w:val="a5"/>
          <w:rFonts w:ascii="Times New Roman" w:hAnsi="Times New Roman" w:cs="Times New Roman"/>
          <w:color w:val="000000" w:themeColor="text1"/>
          <w:sz w:val="28"/>
          <w:szCs w:val="28"/>
        </w:rPr>
        <w:footnoteReference w:id="22"/>
      </w:r>
    </w:p>
    <w:p w:rsidR="00E90650" w:rsidRDefault="005719D0" w:rsidP="005719D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функционирования с малыми и средними предприятиями, которые реализуют продукцию посредством онлайн-сервисов был</w:t>
      </w:r>
      <w:r w:rsidR="00AD566A" w:rsidRPr="00043CFF">
        <w:rPr>
          <w:rFonts w:ascii="Times New Roman" w:hAnsi="Times New Roman" w:cs="Times New Roman"/>
          <w:color w:val="000000" w:themeColor="text1"/>
          <w:sz w:val="28"/>
          <w:szCs w:val="28"/>
        </w:rPr>
        <w:t xml:space="preserve"> созда</w:t>
      </w:r>
      <w:r>
        <w:rPr>
          <w:rFonts w:ascii="Times New Roman" w:hAnsi="Times New Roman" w:cs="Times New Roman"/>
          <w:color w:val="000000" w:themeColor="text1"/>
          <w:sz w:val="28"/>
          <w:szCs w:val="28"/>
        </w:rPr>
        <w:t>н</w:t>
      </w:r>
      <w:r w:rsidR="00AD566A" w:rsidRPr="00043CFF">
        <w:rPr>
          <w:rFonts w:ascii="Times New Roman" w:hAnsi="Times New Roman" w:cs="Times New Roman"/>
          <w:color w:val="000000" w:themeColor="text1"/>
          <w:sz w:val="28"/>
          <w:szCs w:val="28"/>
        </w:rPr>
        <w:t xml:space="preserve"> Совет поддержки электронной коммерции. Для </w:t>
      </w:r>
      <w:r>
        <w:rPr>
          <w:rFonts w:ascii="Times New Roman" w:hAnsi="Times New Roman" w:cs="Times New Roman"/>
          <w:color w:val="000000" w:themeColor="text1"/>
          <w:sz w:val="28"/>
          <w:szCs w:val="28"/>
        </w:rPr>
        <w:t>дальнейшего распространения</w:t>
      </w:r>
      <w:r w:rsidR="00AD566A" w:rsidRPr="00043CFF">
        <w:rPr>
          <w:rFonts w:ascii="Times New Roman" w:hAnsi="Times New Roman" w:cs="Times New Roman"/>
          <w:color w:val="000000" w:themeColor="text1"/>
          <w:sz w:val="28"/>
          <w:szCs w:val="28"/>
        </w:rPr>
        <w:t xml:space="preserve"> электронной коммерции в японском обществе ежегодно выделяется</w:t>
      </w:r>
      <w:r>
        <w:rPr>
          <w:rFonts w:ascii="Times New Roman" w:hAnsi="Times New Roman" w:cs="Times New Roman"/>
          <w:color w:val="000000" w:themeColor="text1"/>
          <w:sz w:val="28"/>
          <w:szCs w:val="28"/>
        </w:rPr>
        <w:t xml:space="preserve"> весомый</w:t>
      </w:r>
      <w:r w:rsidR="00AD566A" w:rsidRPr="00043CFF">
        <w:rPr>
          <w:rFonts w:ascii="Times New Roman" w:hAnsi="Times New Roman" w:cs="Times New Roman"/>
          <w:color w:val="000000" w:themeColor="text1"/>
          <w:sz w:val="28"/>
          <w:szCs w:val="28"/>
        </w:rPr>
        <w:t xml:space="preserve"> бюджет в размере </w:t>
      </w:r>
      <w:r>
        <w:rPr>
          <w:rFonts w:ascii="Times New Roman" w:hAnsi="Times New Roman" w:cs="Times New Roman"/>
          <w:color w:val="000000" w:themeColor="text1"/>
          <w:sz w:val="28"/>
          <w:szCs w:val="28"/>
        </w:rPr>
        <w:t xml:space="preserve">100 млрд </w:t>
      </w:r>
      <w:r w:rsidR="00AD566A" w:rsidRPr="00043CFF">
        <w:rPr>
          <w:rFonts w:ascii="Times New Roman" w:hAnsi="Times New Roman" w:cs="Times New Roman"/>
          <w:color w:val="000000" w:themeColor="text1"/>
          <w:sz w:val="28"/>
          <w:szCs w:val="28"/>
        </w:rPr>
        <w:t>дол</w:t>
      </w:r>
      <w:r>
        <w:rPr>
          <w:rFonts w:ascii="Times New Roman" w:hAnsi="Times New Roman" w:cs="Times New Roman"/>
          <w:color w:val="000000" w:themeColor="text1"/>
          <w:sz w:val="28"/>
          <w:szCs w:val="28"/>
        </w:rPr>
        <w:t>л</w:t>
      </w:r>
      <w:r w:rsidR="00AD566A"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США. </w:t>
      </w:r>
      <w:r w:rsidR="00AD566A" w:rsidRPr="00043CFF">
        <w:rPr>
          <w:rFonts w:ascii="Times New Roman" w:hAnsi="Times New Roman" w:cs="Times New Roman"/>
          <w:color w:val="000000" w:themeColor="text1"/>
          <w:sz w:val="28"/>
          <w:szCs w:val="28"/>
        </w:rPr>
        <w:t xml:space="preserve"> Япон</w:t>
      </w:r>
      <w:r>
        <w:rPr>
          <w:rFonts w:ascii="Times New Roman" w:hAnsi="Times New Roman" w:cs="Times New Roman"/>
          <w:color w:val="000000" w:themeColor="text1"/>
          <w:sz w:val="28"/>
          <w:szCs w:val="28"/>
        </w:rPr>
        <w:t>ское правительство</w:t>
      </w:r>
      <w:r w:rsidR="00AD566A" w:rsidRPr="00043CFF">
        <w:rPr>
          <w:rFonts w:ascii="Times New Roman" w:hAnsi="Times New Roman" w:cs="Times New Roman"/>
          <w:color w:val="000000" w:themeColor="text1"/>
          <w:sz w:val="28"/>
          <w:szCs w:val="28"/>
        </w:rPr>
        <w:t xml:space="preserve"> создает Web-страницы для </w:t>
      </w:r>
      <w:r>
        <w:rPr>
          <w:rFonts w:ascii="Times New Roman" w:hAnsi="Times New Roman" w:cs="Times New Roman"/>
          <w:color w:val="000000" w:themeColor="text1"/>
          <w:sz w:val="28"/>
          <w:szCs w:val="28"/>
        </w:rPr>
        <w:t xml:space="preserve">ведения подобного </w:t>
      </w:r>
      <w:r w:rsidR="00AD566A" w:rsidRPr="00043CFF">
        <w:rPr>
          <w:rFonts w:ascii="Times New Roman" w:hAnsi="Times New Roman" w:cs="Times New Roman"/>
          <w:color w:val="000000" w:themeColor="text1"/>
          <w:sz w:val="28"/>
          <w:szCs w:val="28"/>
        </w:rPr>
        <w:t>бизнеса, переводит в UN/EKIFACT бывшие стандарты</w:t>
      </w:r>
      <w:r>
        <w:rPr>
          <w:rFonts w:ascii="Times New Roman" w:hAnsi="Times New Roman" w:cs="Times New Roman"/>
          <w:color w:val="000000" w:themeColor="text1"/>
          <w:sz w:val="28"/>
          <w:szCs w:val="28"/>
        </w:rPr>
        <w:t>, которые функционировали на территории страны</w:t>
      </w:r>
      <w:r w:rsidR="00AD566A" w:rsidRPr="00043CFF">
        <w:rPr>
          <w:rFonts w:ascii="Times New Roman" w:hAnsi="Times New Roman" w:cs="Times New Roman"/>
          <w:color w:val="000000" w:themeColor="text1"/>
          <w:sz w:val="28"/>
          <w:szCs w:val="28"/>
        </w:rPr>
        <w:t xml:space="preserve"> и приложения CALS. </w:t>
      </w:r>
    </w:p>
    <w:p w:rsidR="00AD566A" w:rsidRPr="00043CFF" w:rsidRDefault="005719D0" w:rsidP="00026AD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можно сделать вывод о важности электронной коммерции на территории Японии, которое способствует развитию торговли как на территории самой страны, так и на зарубежном рынке.</w:t>
      </w:r>
    </w:p>
    <w:p w:rsidR="00AD566A" w:rsidRPr="00754939" w:rsidRDefault="00AD566A" w:rsidP="00754939">
      <w:pPr>
        <w:pStyle w:val="1"/>
        <w:spacing w:before="0" w:line="360" w:lineRule="auto"/>
        <w:jc w:val="both"/>
        <w:rPr>
          <w:rFonts w:ascii="Times New Roman" w:hAnsi="Times New Roman" w:cs="Times New Roman"/>
          <w:b/>
          <w:color w:val="000000" w:themeColor="text1"/>
          <w:sz w:val="28"/>
          <w:szCs w:val="28"/>
        </w:rPr>
      </w:pPr>
      <w:bookmarkStart w:id="10" w:name="_Toc66196962"/>
      <w:bookmarkStart w:id="11" w:name="_Toc72672423"/>
      <w:bookmarkStart w:id="12" w:name="_Toc72672653"/>
      <w:bookmarkStart w:id="13" w:name="_Toc72672744"/>
      <w:bookmarkStart w:id="14" w:name="_Toc72673028"/>
      <w:bookmarkStart w:id="15" w:name="_Toc73722286"/>
      <w:r>
        <w:rPr>
          <w:rFonts w:ascii="Times New Roman" w:hAnsi="Times New Roman" w:cs="Times New Roman"/>
          <w:b/>
          <w:color w:val="000000" w:themeColor="text1"/>
          <w:sz w:val="28"/>
          <w:szCs w:val="28"/>
        </w:rPr>
        <w:t>2</w:t>
      </w:r>
      <w:r w:rsidRPr="00043CFF">
        <w:rPr>
          <w:rFonts w:ascii="Times New Roman" w:hAnsi="Times New Roman" w:cs="Times New Roman"/>
          <w:b/>
          <w:color w:val="000000" w:themeColor="text1"/>
          <w:sz w:val="28"/>
          <w:szCs w:val="28"/>
        </w:rPr>
        <w:t>.1 Рынок электронной коммерции в Японии на современном этапе.</w:t>
      </w:r>
      <w:bookmarkEnd w:id="10"/>
      <w:bookmarkEnd w:id="11"/>
      <w:bookmarkEnd w:id="12"/>
      <w:bookmarkEnd w:id="13"/>
      <w:bookmarkEnd w:id="14"/>
      <w:bookmarkEnd w:id="15"/>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Япония является третьим по величине рынком электронной коммерции в мире после Китая и США. Однако иностранные онлайн-продавцы часто упускают из виду это из-за необычно низкого уровня трансграничных покупок и несколько замкнутого подхода к онлайн-покупкам.</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    Только 10 процентов японских потребителей покупают товары на иностранных сайтах. Тем не менее, с населением 126.5 миллиона человек, 93-процентным уровнем проникновения интернета и 75 процентами тех, кто совершает покупки онлайн, Япония является привлекательным рынком для международных онлайн-продавцов.</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lastRenderedPageBreak/>
        <w:t>Исследовательская фирма Statista прогнозирует, что продажи электронной коммерции в Японии в 2020 году составят примерно 100 миллиардов долларов, что является заниженной оценкой из-за глобальных экономических изменений. Непопулярное повышение налога с продаж в 2019 году также снижает потребительские расходы.</w:t>
      </w:r>
      <w:r w:rsidR="00195ED8">
        <w:rPr>
          <w:rStyle w:val="a5"/>
          <w:rFonts w:ascii="Times New Roman" w:hAnsi="Times New Roman" w:cs="Times New Roman"/>
          <w:color w:val="000000" w:themeColor="text1"/>
          <w:sz w:val="28"/>
          <w:szCs w:val="28"/>
        </w:rPr>
        <w:footnoteReference w:id="23"/>
      </w:r>
    </w:p>
    <w:p w:rsidR="00AD566A"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    После сокращения в последнем квартале 2019 года японская экономика продолжала сокращаться в первом квартале 2020 года. Японские потребители, когда</w:t>
      </w:r>
      <w:r w:rsidR="00C71633">
        <w:rPr>
          <w:rFonts w:ascii="Times New Roman" w:hAnsi="Times New Roman" w:cs="Times New Roman"/>
          <w:color w:val="000000" w:themeColor="text1"/>
          <w:sz w:val="28"/>
          <w:szCs w:val="28"/>
        </w:rPr>
        <w:t>-</w:t>
      </w:r>
      <w:r w:rsidRPr="00043CFF">
        <w:rPr>
          <w:rFonts w:ascii="Times New Roman" w:hAnsi="Times New Roman" w:cs="Times New Roman"/>
          <w:color w:val="000000" w:themeColor="text1"/>
          <w:sz w:val="28"/>
          <w:szCs w:val="28"/>
        </w:rPr>
        <w:t xml:space="preserve">то считавшиеся чрезвычайно лояльными к бренду, теперь стали более экономными и демонстрируют растущую готовность попробовать новые бренды в своих странах. </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Японии особая, уникальная культура электронной коммерции. Международные торговцы сталкиваются с задачей доставки сайтов, описаний продуктов и изображений, которые отвечали бы вкусам и ожиданиям японцев, которые могут отличаться от типичного западного пользовательского опыта в Интернете.</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Карты - это метод номер один для онлайн-платежей. По мере роста этого сегмента торговцы должны предлагать надежные услуги карточных платежей и изучать местные варианты электронного кошелька.</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Продавцы могли добиться успеха, сделав упор на соотношение цены и качества своей продукции. Своевременная доставка также важна, поскольку потребители выбирают рынки, с которых, по их мнению, легко доставлять товары.</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Рынок электронной коммерции Японии отличается контрастами. В настоящее время онлайн-продажи составляют лишь 13 процентов от общего объема розничных продаж. Тем не менее, это технически подкованная страна, с ВВП на душу населения на уровне крупнейших экономик электронной коммерции, таких как Великобритания и Франция. Несмотря на свою небольшую долю на общем розничном рынке, благодаря высокой </w:t>
      </w:r>
      <w:r w:rsidRPr="00043CFF">
        <w:rPr>
          <w:rFonts w:ascii="Times New Roman" w:hAnsi="Times New Roman" w:cs="Times New Roman"/>
          <w:color w:val="000000" w:themeColor="text1"/>
          <w:sz w:val="28"/>
          <w:szCs w:val="28"/>
        </w:rPr>
        <w:lastRenderedPageBreak/>
        <w:t>численности населения, рынок электронной коммерции Японии для бизнеса составляет 177,5 млрд</w:t>
      </w:r>
      <w:r w:rsidR="00C71633">
        <w:rPr>
          <w:rFonts w:ascii="Times New Roman" w:hAnsi="Times New Roman" w:cs="Times New Roman"/>
          <w:color w:val="000000" w:themeColor="text1"/>
          <w:sz w:val="28"/>
          <w:szCs w:val="28"/>
        </w:rPr>
        <w:t>.</w:t>
      </w:r>
      <w:r w:rsidRPr="00043CFF">
        <w:rPr>
          <w:rFonts w:ascii="Times New Roman" w:hAnsi="Times New Roman" w:cs="Times New Roman"/>
          <w:color w:val="000000" w:themeColor="text1"/>
          <w:sz w:val="28"/>
          <w:szCs w:val="28"/>
        </w:rPr>
        <w:t xml:space="preserve"> долларов США (18 778,5 млрд</w:t>
      </w:r>
      <w:r w:rsidR="00C71633">
        <w:rPr>
          <w:rFonts w:ascii="Times New Roman" w:hAnsi="Times New Roman" w:cs="Times New Roman"/>
          <w:color w:val="000000" w:themeColor="text1"/>
          <w:sz w:val="28"/>
          <w:szCs w:val="28"/>
        </w:rPr>
        <w:t>.</w:t>
      </w:r>
      <w:r w:rsidRPr="00043CFF">
        <w:rPr>
          <w:rFonts w:ascii="Times New Roman" w:hAnsi="Times New Roman" w:cs="Times New Roman"/>
          <w:color w:val="000000" w:themeColor="text1"/>
          <w:sz w:val="28"/>
          <w:szCs w:val="28"/>
        </w:rPr>
        <w:t xml:space="preserve"> японских йен), что значительно превосходит европейских предшественников, таких как Франция и Германия, и занимает первое место в рейтинге четыре крупнейших рынка электронной коммерции в мире по стоимости.</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Рынок электронной коммерции в Японии развивается за счет увеличения популярности смартфонов среди возрастных групп. Семь из 10 граждан делали покупки в Интернете, что является хорошим предзнаменованием для будущего, поскольку электронная коммерция становится неотъемлемой частью повседневной жизни. Цифровая инфраструктура страны готова поддерживать рост: уровень проникновения Интернета составляет 91 процент.</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В Японии в среднем 16 национальных праздников в год, и некоторые из них переименовываются в фестивали онлайн-покупок. Физические розничные мероприятия также переходят в онлайн. Фукубукоро, или «мешок удачи», - это старинный новогодний обычай, когда розничные продавцы продают потребителям запечатанные пакеты со скидкой. Мероприятие теперь проходит онлайн, и в нем участвует весь спектр глобальных онлайн-продавцов от люксовых брендов до </w:t>
      </w:r>
      <w:r w:rsidRPr="00043CFF">
        <w:rPr>
          <w:rFonts w:ascii="Times New Roman" w:hAnsi="Times New Roman" w:cs="Times New Roman"/>
          <w:color w:val="000000" w:themeColor="text1"/>
          <w:sz w:val="28"/>
          <w:szCs w:val="28"/>
          <w:lang w:val="en-US"/>
        </w:rPr>
        <w:t>Apple</w:t>
      </w:r>
      <w:r w:rsidRPr="00043CFF">
        <w:rPr>
          <w:rFonts w:ascii="Times New Roman" w:hAnsi="Times New Roman" w:cs="Times New Roman"/>
          <w:color w:val="000000" w:themeColor="text1"/>
          <w:sz w:val="28"/>
          <w:szCs w:val="28"/>
        </w:rPr>
        <w:t xml:space="preserve"> и </w:t>
      </w:r>
      <w:r w:rsidRPr="00043CFF">
        <w:rPr>
          <w:rFonts w:ascii="Times New Roman" w:hAnsi="Times New Roman" w:cs="Times New Roman"/>
          <w:color w:val="000000" w:themeColor="text1"/>
          <w:sz w:val="28"/>
          <w:szCs w:val="28"/>
          <w:lang w:val="en-US"/>
        </w:rPr>
        <w:t>IKEA</w:t>
      </w:r>
      <w:r w:rsidRPr="00043CFF">
        <w:rPr>
          <w:rFonts w:ascii="Times New Roman" w:hAnsi="Times New Roman" w:cs="Times New Roman"/>
          <w:color w:val="000000" w:themeColor="text1"/>
          <w:sz w:val="28"/>
          <w:szCs w:val="28"/>
        </w:rPr>
        <w:t>. Белый день наступает через месяц после Дня святого Валентина и является главным поводом для подарков.</w:t>
      </w:r>
    </w:p>
    <w:p w:rsidR="00AD566A" w:rsidRDefault="00AD566A" w:rsidP="005719D0">
      <w:pPr>
        <w:spacing w:after="0" w:line="360" w:lineRule="auto"/>
        <w:ind w:firstLine="709"/>
        <w:rPr>
          <w:rFonts w:ascii="Times New Roman" w:hAnsi="Times New Roman" w:cs="Times New Roman"/>
          <w:noProof/>
          <w:color w:val="000000" w:themeColor="text1"/>
          <w:sz w:val="28"/>
          <w:szCs w:val="28"/>
          <w:lang w:eastAsia="ru-RU"/>
        </w:rPr>
      </w:pPr>
      <w:r w:rsidRPr="00043CFF">
        <w:rPr>
          <w:rFonts w:ascii="Times New Roman" w:hAnsi="Times New Roman" w:cs="Times New Roman"/>
          <w:color w:val="000000" w:themeColor="text1"/>
          <w:sz w:val="28"/>
          <w:szCs w:val="28"/>
        </w:rPr>
        <w:t>Доля мелкого розничного рынка электронной коммерции по-прежнему занимает четвертое место в мире по величине рынка онлайн-покупок</w:t>
      </w:r>
      <w:r w:rsidR="005719D0">
        <w:rPr>
          <w:rFonts w:ascii="Times New Roman" w:hAnsi="Times New Roman" w:cs="Times New Roman"/>
          <w:color w:val="000000" w:themeColor="text1"/>
          <w:sz w:val="28"/>
          <w:szCs w:val="28"/>
        </w:rPr>
        <w:t>.</w:t>
      </w:r>
    </w:p>
    <w:p w:rsidR="00AD566A" w:rsidRPr="00043CFF" w:rsidRDefault="00AD566A" w:rsidP="005719D0">
      <w:pPr>
        <w:spacing w:after="0" w:line="360" w:lineRule="auto"/>
        <w:rPr>
          <w:rFonts w:ascii="Times New Roman" w:hAnsi="Times New Roman" w:cs="Times New Roman"/>
          <w:color w:val="000000" w:themeColor="text1"/>
          <w:sz w:val="28"/>
          <w:szCs w:val="28"/>
        </w:rPr>
      </w:pPr>
      <w:r w:rsidRPr="001B7A73">
        <w:rPr>
          <w:rFonts w:ascii="Times New Roman" w:hAnsi="Times New Roman" w:cs="Times New Roman"/>
          <w:noProof/>
          <w:color w:val="000000" w:themeColor="text1"/>
          <w:sz w:val="28"/>
          <w:szCs w:val="28"/>
          <w:lang w:eastAsia="ru-RU"/>
        </w:rPr>
        <w:lastRenderedPageBreak/>
        <w:drawing>
          <wp:inline distT="0" distB="0" distL="0" distR="0">
            <wp:extent cx="5884985" cy="320040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D566A" w:rsidRPr="00BF07EF" w:rsidRDefault="00AD566A" w:rsidP="00754939">
      <w:pPr>
        <w:spacing w:after="0" w:line="360" w:lineRule="auto"/>
        <w:jc w:val="both"/>
        <w:rPr>
          <w:rFonts w:ascii="Times New Roman" w:hAnsi="Times New Roman" w:cs="Times New Roman"/>
          <w:color w:val="000000" w:themeColor="text1"/>
          <w:sz w:val="28"/>
          <w:szCs w:val="28"/>
        </w:rPr>
      </w:pPr>
      <w:r w:rsidRPr="00BF07EF">
        <w:rPr>
          <w:rFonts w:ascii="Times New Roman" w:hAnsi="Times New Roman" w:cs="Times New Roman"/>
          <w:color w:val="000000" w:themeColor="text1"/>
          <w:sz w:val="28"/>
          <w:szCs w:val="28"/>
        </w:rPr>
        <w:t>Рисунок 1</w:t>
      </w:r>
      <w:r w:rsidR="0044486D" w:rsidRPr="00BF07EF">
        <w:rPr>
          <w:rFonts w:ascii="Times New Roman" w:hAnsi="Times New Roman" w:cs="Times New Roman"/>
          <w:color w:val="000000" w:themeColor="text1"/>
          <w:sz w:val="28"/>
          <w:szCs w:val="28"/>
        </w:rPr>
        <w:t>1</w:t>
      </w:r>
      <w:r w:rsidRPr="00BF07EF">
        <w:rPr>
          <w:rFonts w:ascii="Times New Roman" w:hAnsi="Times New Roman" w:cs="Times New Roman"/>
          <w:color w:val="000000" w:themeColor="text1"/>
          <w:sz w:val="28"/>
          <w:szCs w:val="28"/>
        </w:rPr>
        <w:t xml:space="preserve"> – Объем рынка электронной коммерции в Японии 2019-2023</w:t>
      </w:r>
      <w:r w:rsidR="00F675CF">
        <w:rPr>
          <w:rFonts w:ascii="Times New Roman" w:hAnsi="Times New Roman" w:cs="Times New Roman"/>
          <w:color w:val="000000" w:themeColor="text1"/>
          <w:sz w:val="28"/>
          <w:szCs w:val="28"/>
        </w:rPr>
        <w:t xml:space="preserve"> (прогноз)</w:t>
      </w:r>
      <w:r w:rsidRPr="00BF07EF">
        <w:rPr>
          <w:rFonts w:ascii="Times New Roman" w:hAnsi="Times New Roman" w:cs="Times New Roman"/>
          <w:color w:val="000000" w:themeColor="text1"/>
          <w:sz w:val="28"/>
          <w:szCs w:val="28"/>
        </w:rPr>
        <w:t xml:space="preserve"> гг. млрд.долл.США</w:t>
      </w:r>
    </w:p>
    <w:p w:rsidR="00AD566A" w:rsidRDefault="00AD566A" w:rsidP="00BF07EF">
      <w:pPr>
        <w:spacing w:line="240" w:lineRule="auto"/>
        <w:jc w:val="both"/>
        <w:rPr>
          <w:rFonts w:ascii="Times New Roman" w:hAnsi="Times New Roman" w:cs="Times New Roman"/>
          <w:color w:val="000000" w:themeColor="text1"/>
          <w:sz w:val="20"/>
          <w:szCs w:val="20"/>
          <w:vertAlign w:val="superscript"/>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JPMorgan</w:t>
      </w:r>
      <w:r w:rsidRPr="00BF07EF">
        <w:rPr>
          <w:rFonts w:ascii="Times New Roman" w:hAnsi="Times New Roman" w:cs="Times New Roman"/>
          <w:sz w:val="20"/>
          <w:szCs w:val="20"/>
        </w:rPr>
        <w:t xml:space="preserve"> [Электронный ресурс]. – Режим доступа: </w:t>
      </w:r>
      <w:hyperlink r:id="rId45" w:history="1">
        <w:r w:rsidRPr="00BF07EF">
          <w:rPr>
            <w:rStyle w:val="a6"/>
            <w:rFonts w:ascii="Times New Roman" w:hAnsi="Times New Roman" w:cs="Times New Roman"/>
            <w:sz w:val="20"/>
            <w:szCs w:val="20"/>
          </w:rPr>
          <w:t>https://www.jpmorgan.com/merchant-services/insights/reports/japan</w:t>
        </w:r>
      </w:hyperlink>
      <w:r w:rsidRPr="00BF07EF">
        <w:rPr>
          <w:rFonts w:ascii="Times New Roman" w:hAnsi="Times New Roman" w:cs="Times New Roman"/>
          <w:sz w:val="20"/>
          <w:szCs w:val="20"/>
        </w:rPr>
        <w:t xml:space="preserve">  (дата обращения: 13.05.2021)</w:t>
      </w:r>
      <w:r w:rsidRPr="00BF07EF">
        <w:rPr>
          <w:rFonts w:ascii="Times New Roman" w:hAnsi="Times New Roman" w:cs="Times New Roman"/>
          <w:color w:val="000000" w:themeColor="text1"/>
          <w:sz w:val="20"/>
          <w:szCs w:val="20"/>
          <w:vertAlign w:val="superscript"/>
        </w:rPr>
        <w:t xml:space="preserve"> [</w:t>
      </w:r>
      <w:r w:rsidRPr="00BF07EF">
        <w:rPr>
          <w:rStyle w:val="a5"/>
          <w:rFonts w:ascii="Times New Roman" w:hAnsi="Times New Roman" w:cs="Times New Roman"/>
          <w:color w:val="000000" w:themeColor="text1"/>
          <w:sz w:val="20"/>
          <w:szCs w:val="20"/>
        </w:rPr>
        <w:footnoteReference w:id="24"/>
      </w:r>
      <w:r w:rsidRPr="00BF07EF">
        <w:rPr>
          <w:rFonts w:ascii="Times New Roman" w:hAnsi="Times New Roman" w:cs="Times New Roman"/>
          <w:color w:val="000000" w:themeColor="text1"/>
          <w:sz w:val="20"/>
          <w:szCs w:val="20"/>
          <w:vertAlign w:val="superscript"/>
        </w:rPr>
        <w:t>]</w:t>
      </w:r>
    </w:p>
    <w:p w:rsidR="005719D0" w:rsidRPr="005719D0" w:rsidRDefault="005719D0" w:rsidP="005719D0">
      <w:pPr>
        <w:spacing w:after="0" w:line="240" w:lineRule="auto"/>
        <w:jc w:val="both"/>
        <w:rPr>
          <w:rFonts w:ascii="Times New Roman" w:hAnsi="Times New Roman" w:cs="Times New Roman"/>
          <w:sz w:val="28"/>
          <w:szCs w:val="28"/>
        </w:rPr>
      </w:pPr>
    </w:p>
    <w:p w:rsidR="00AD566A" w:rsidRPr="00043CFF" w:rsidRDefault="00AD566A" w:rsidP="005719D0">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Темпы роста электронной коммерции между предприятиями и потребителями за последние три года колебались между однозначными и двузначными числами. На старение населения - 40 процентов населения - 55 лет и старше - наблюдается более медленный рост электронной коммерции, чем в других странах с развитой экономикой. В перспективе ожидается, что к 2023 году среднегодовой темп роста (</w:t>
      </w:r>
      <w:r w:rsidRPr="00043CFF">
        <w:rPr>
          <w:rFonts w:ascii="Times New Roman" w:hAnsi="Times New Roman" w:cs="Times New Roman"/>
          <w:color w:val="000000" w:themeColor="text1"/>
          <w:sz w:val="28"/>
          <w:szCs w:val="28"/>
          <w:lang w:val="en-US"/>
        </w:rPr>
        <w:t>CAGR</w:t>
      </w:r>
      <w:r w:rsidRPr="00043CFF">
        <w:rPr>
          <w:rFonts w:ascii="Times New Roman" w:hAnsi="Times New Roman" w:cs="Times New Roman"/>
          <w:color w:val="000000" w:themeColor="text1"/>
          <w:sz w:val="28"/>
          <w:szCs w:val="28"/>
        </w:rPr>
        <w:t>) составит 6,3 процента.</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В первой половине 2020 года Япония ввела более мягкие и более короткие меры по ограничению распространения </w:t>
      </w:r>
      <w:r w:rsidRPr="00043CFF">
        <w:rPr>
          <w:rFonts w:ascii="Times New Roman" w:hAnsi="Times New Roman" w:cs="Times New Roman"/>
          <w:color w:val="000000" w:themeColor="text1"/>
          <w:sz w:val="28"/>
          <w:szCs w:val="28"/>
          <w:lang w:val="en-US"/>
        </w:rPr>
        <w:t>COVID</w:t>
      </w:r>
      <w:r w:rsidRPr="00043CFF">
        <w:rPr>
          <w:rFonts w:ascii="Times New Roman" w:hAnsi="Times New Roman" w:cs="Times New Roman"/>
          <w:color w:val="000000" w:themeColor="text1"/>
          <w:sz w:val="28"/>
          <w:szCs w:val="28"/>
        </w:rPr>
        <w:t xml:space="preserve">-19, чем многие другие страны. Обычная розничная торговля сообщила о снижении продаж за тот же период, в то время как онлайн-рынки, включая внутренний рынок </w:t>
      </w:r>
      <w:r w:rsidRPr="00043CFF">
        <w:rPr>
          <w:rFonts w:ascii="Times New Roman" w:hAnsi="Times New Roman" w:cs="Times New Roman"/>
          <w:color w:val="000000" w:themeColor="text1"/>
          <w:sz w:val="28"/>
          <w:szCs w:val="28"/>
          <w:lang w:val="en-US"/>
        </w:rPr>
        <w:t>Rakuten</w:t>
      </w:r>
      <w:r w:rsidRPr="00043CFF">
        <w:rPr>
          <w:rFonts w:ascii="Times New Roman" w:hAnsi="Times New Roman" w:cs="Times New Roman"/>
          <w:color w:val="000000" w:themeColor="text1"/>
          <w:sz w:val="28"/>
          <w:szCs w:val="28"/>
        </w:rPr>
        <w:t>, сообщили о росте. Особенно хорошо зарекомендовали себя предметы первой необходимости.</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lastRenderedPageBreak/>
        <w:t xml:space="preserve">Культура поощрения дважды в год в Японии для наемных работников приводит к резкому росту продаж в электронной коммерции. Летний бонус, в частности, связан с увеличением количества покупок предметов роскоши, путешествий и отдыха. В секторе предметов роскоши, который до сих пор сосредоточен на физической розничной торговле, ощущается нехватка возможностей электронной коммерции. Ни одна платформа или торговец не выступили в качестве предшественников в этой сфере. На нижнем ценовом сегменте рынка японская электронная коммерция «бизнес-потребитель» сталкивается со значительной конкуренцией со стороны потребительской торговли. Меркари, </w:t>
      </w:r>
      <w:r w:rsidRPr="00043CFF">
        <w:rPr>
          <w:rFonts w:ascii="Times New Roman" w:hAnsi="Times New Roman" w:cs="Times New Roman"/>
          <w:color w:val="000000" w:themeColor="text1"/>
          <w:sz w:val="28"/>
          <w:szCs w:val="28"/>
          <w:lang w:val="en-US"/>
        </w:rPr>
        <w:t>Yahoo</w:t>
      </w:r>
      <w:r w:rsidRPr="00043CF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lang w:val="en-US"/>
        </w:rPr>
        <w:t>Auction</w:t>
      </w:r>
      <w:r w:rsidRPr="00043CFF">
        <w:rPr>
          <w:rFonts w:ascii="Times New Roman" w:hAnsi="Times New Roman" w:cs="Times New Roman"/>
          <w:color w:val="000000" w:themeColor="text1"/>
          <w:sz w:val="28"/>
          <w:szCs w:val="28"/>
        </w:rPr>
        <w:t xml:space="preserve"> и </w:t>
      </w:r>
      <w:r w:rsidRPr="00043CFF">
        <w:rPr>
          <w:rFonts w:ascii="Times New Roman" w:hAnsi="Times New Roman" w:cs="Times New Roman"/>
          <w:color w:val="000000" w:themeColor="text1"/>
          <w:sz w:val="28"/>
          <w:szCs w:val="28"/>
          <w:lang w:val="en-US"/>
        </w:rPr>
        <w:t>Rakuma</w:t>
      </w:r>
      <w:r w:rsidRPr="00043CFF">
        <w:rPr>
          <w:rFonts w:ascii="Times New Roman" w:hAnsi="Times New Roman" w:cs="Times New Roman"/>
          <w:color w:val="000000" w:themeColor="text1"/>
          <w:sz w:val="28"/>
          <w:szCs w:val="28"/>
        </w:rPr>
        <w:t xml:space="preserve"> - огромные аукционные сайты, обслуживающие продажи от потребителя к потребителю.</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Мобильная коммерция занимает всего четверть (25%) всего рынка электронной коммерции.</w:t>
      </w:r>
      <w:r w:rsidR="00F675CF">
        <w:rPr>
          <w:rStyle w:val="a5"/>
          <w:rFonts w:ascii="Times New Roman" w:hAnsi="Times New Roman" w:cs="Times New Roman"/>
          <w:color w:val="000000" w:themeColor="text1"/>
          <w:sz w:val="28"/>
          <w:szCs w:val="28"/>
        </w:rPr>
        <w:footnoteReference w:id="25"/>
      </w:r>
      <w:r w:rsidRPr="00043CFF">
        <w:rPr>
          <w:rFonts w:ascii="Times New Roman" w:hAnsi="Times New Roman" w:cs="Times New Roman"/>
          <w:color w:val="000000" w:themeColor="text1"/>
          <w:sz w:val="28"/>
          <w:szCs w:val="28"/>
        </w:rPr>
        <w:t xml:space="preserve"> Это намного меньшая доля, чем у другого азиатско-тихоокеанского рынка Китая, где мобильная коммерция используется для 60 процентов транзакций. Ожидается, что по сравнению с этим низким исходным уровнем рыночная доля этого метода будет увеличиваться со средним годовым темпом роста 13,7 процента к 2023 году, что более чем вдвое превысит общие темпы электронной торговли.</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Средние расходы на онлайн-транзакцию пожилых потребителей, как правило, намного выше, чем у более молодых клиентов, и, поскольку старшие поколения все чаще обращаются к смартфонам, они могут стать ключевыми факторами роста доходов.</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Настольные компьютеры остаются предпочтительным способом доступа к электронной коммерции. Международные торговцы должны учитывать, что японские сайты электронной коммерции могут значительно отличаться по внешнему виду от типичных западных сайтов, предпочитая страницы с большим количеством текста и товаров с небольшим пустым пространством.</w:t>
      </w:r>
    </w:p>
    <w:p w:rsidR="00AD566A" w:rsidRDefault="00AD566A" w:rsidP="005719D0">
      <w:pPr>
        <w:spacing w:after="0" w:line="360" w:lineRule="auto"/>
        <w:jc w:val="both"/>
        <w:rPr>
          <w:rFonts w:ascii="Times New Roman" w:hAnsi="Times New Roman" w:cs="Times New Roman"/>
          <w:color w:val="000000" w:themeColor="text1"/>
          <w:sz w:val="28"/>
          <w:szCs w:val="28"/>
        </w:rPr>
      </w:pPr>
      <w:r w:rsidRPr="00C1249C">
        <w:rPr>
          <w:rFonts w:ascii="Times New Roman" w:hAnsi="Times New Roman" w:cs="Times New Roman"/>
          <w:noProof/>
          <w:color w:val="000000" w:themeColor="text1"/>
          <w:sz w:val="28"/>
          <w:szCs w:val="28"/>
          <w:lang w:eastAsia="ru-RU"/>
        </w:rPr>
        <w:lastRenderedPageBreak/>
        <w:drawing>
          <wp:inline distT="0" distB="0" distL="0" distR="0">
            <wp:extent cx="5838092"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D566A" w:rsidRPr="00BF07EF" w:rsidRDefault="00AD566A" w:rsidP="00754939">
      <w:pPr>
        <w:spacing w:after="0" w:line="360" w:lineRule="auto"/>
        <w:jc w:val="both"/>
        <w:rPr>
          <w:rFonts w:ascii="Times New Roman" w:hAnsi="Times New Roman" w:cs="Times New Roman"/>
          <w:color w:val="000000" w:themeColor="text1"/>
          <w:sz w:val="28"/>
          <w:szCs w:val="28"/>
        </w:rPr>
      </w:pPr>
      <w:r w:rsidRPr="00BF07EF">
        <w:rPr>
          <w:rFonts w:ascii="Times New Roman" w:hAnsi="Times New Roman" w:cs="Times New Roman"/>
          <w:color w:val="000000" w:themeColor="text1"/>
          <w:sz w:val="28"/>
          <w:szCs w:val="28"/>
        </w:rPr>
        <w:t xml:space="preserve">Рисунок </w:t>
      </w:r>
      <w:r w:rsidR="0044486D" w:rsidRPr="00BF07EF">
        <w:rPr>
          <w:rFonts w:ascii="Times New Roman" w:hAnsi="Times New Roman" w:cs="Times New Roman"/>
          <w:color w:val="000000" w:themeColor="text1"/>
          <w:sz w:val="28"/>
          <w:szCs w:val="28"/>
        </w:rPr>
        <w:t>1</w:t>
      </w:r>
      <w:r w:rsidR="002F7AF2">
        <w:rPr>
          <w:rFonts w:ascii="Times New Roman" w:hAnsi="Times New Roman" w:cs="Times New Roman"/>
          <w:color w:val="000000" w:themeColor="text1"/>
          <w:sz w:val="28"/>
          <w:szCs w:val="28"/>
        </w:rPr>
        <w:t>2 – П</w:t>
      </w:r>
      <w:r w:rsidRPr="00BF07EF">
        <w:rPr>
          <w:rFonts w:ascii="Times New Roman" w:hAnsi="Times New Roman" w:cs="Times New Roman"/>
          <w:color w:val="000000" w:themeColor="text1"/>
          <w:sz w:val="28"/>
          <w:szCs w:val="28"/>
        </w:rPr>
        <w:t xml:space="preserve">оказатель </w:t>
      </w:r>
      <w:r w:rsidRPr="00BF07EF">
        <w:rPr>
          <w:rFonts w:ascii="Times New Roman" w:hAnsi="Times New Roman" w:cs="Times New Roman"/>
          <w:color w:val="000000" w:themeColor="text1"/>
          <w:sz w:val="28"/>
          <w:szCs w:val="28"/>
          <w:lang w:val="en-US"/>
        </w:rPr>
        <w:t>B</w:t>
      </w:r>
      <w:r w:rsidRPr="00BF07EF">
        <w:rPr>
          <w:rFonts w:ascii="Times New Roman" w:hAnsi="Times New Roman" w:cs="Times New Roman"/>
          <w:color w:val="000000" w:themeColor="text1"/>
          <w:sz w:val="28"/>
          <w:szCs w:val="28"/>
        </w:rPr>
        <w:t>2</w:t>
      </w:r>
      <w:r w:rsidRPr="00BF07EF">
        <w:rPr>
          <w:rFonts w:ascii="Times New Roman" w:hAnsi="Times New Roman" w:cs="Times New Roman"/>
          <w:color w:val="000000" w:themeColor="text1"/>
          <w:sz w:val="28"/>
          <w:szCs w:val="28"/>
          <w:lang w:val="en-US"/>
        </w:rPr>
        <w:t>C</w:t>
      </w:r>
      <w:r w:rsidRPr="00BF07EF">
        <w:rPr>
          <w:rFonts w:ascii="Times New Roman" w:hAnsi="Times New Roman" w:cs="Times New Roman"/>
          <w:color w:val="000000" w:themeColor="text1"/>
          <w:sz w:val="28"/>
          <w:szCs w:val="28"/>
        </w:rPr>
        <w:t xml:space="preserve"> в Японии (%) на 2019 г.</w:t>
      </w:r>
      <w:r w:rsidRPr="00BF07EF">
        <w:rPr>
          <w:rFonts w:ascii="Times New Roman" w:hAnsi="Times New Roman" w:cs="Times New Roman"/>
          <w:color w:val="000000" w:themeColor="text1"/>
          <w:sz w:val="28"/>
          <w:szCs w:val="28"/>
          <w:vertAlign w:val="superscript"/>
        </w:rPr>
        <w:t xml:space="preserve"> [</w:t>
      </w:r>
      <w:r w:rsidRPr="00BF07EF">
        <w:rPr>
          <w:rStyle w:val="a5"/>
          <w:rFonts w:ascii="Times New Roman" w:hAnsi="Times New Roman" w:cs="Times New Roman"/>
          <w:color w:val="000000" w:themeColor="text1"/>
          <w:sz w:val="28"/>
          <w:szCs w:val="28"/>
        </w:rPr>
        <w:footnoteReference w:id="26"/>
      </w:r>
      <w:r w:rsidRPr="00BF07EF">
        <w:rPr>
          <w:rFonts w:ascii="Times New Roman" w:hAnsi="Times New Roman" w:cs="Times New Roman"/>
          <w:color w:val="000000" w:themeColor="text1"/>
          <w:sz w:val="28"/>
          <w:szCs w:val="28"/>
          <w:vertAlign w:val="superscript"/>
        </w:rPr>
        <w:t>]</w:t>
      </w:r>
    </w:p>
    <w:p w:rsidR="00AD566A" w:rsidRPr="00BF07EF" w:rsidRDefault="00AD566A" w:rsidP="00BF07EF">
      <w:pPr>
        <w:spacing w:line="240" w:lineRule="auto"/>
        <w:jc w:val="both"/>
        <w:rPr>
          <w:rFonts w:ascii="Times New Roman" w:hAnsi="Times New Roman" w:cs="Times New Roman"/>
          <w:sz w:val="20"/>
          <w:szCs w:val="20"/>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JPMorgan</w:t>
      </w:r>
      <w:r w:rsidRPr="00BF07EF">
        <w:rPr>
          <w:rFonts w:ascii="Times New Roman" w:hAnsi="Times New Roman" w:cs="Times New Roman"/>
          <w:sz w:val="20"/>
          <w:szCs w:val="20"/>
        </w:rPr>
        <w:t xml:space="preserve"> [Электронный ресурс]. – Режим доступа: </w:t>
      </w:r>
      <w:hyperlink r:id="rId47" w:history="1">
        <w:r w:rsidRPr="00BF07EF">
          <w:rPr>
            <w:rStyle w:val="a6"/>
            <w:rFonts w:ascii="Times New Roman" w:hAnsi="Times New Roman" w:cs="Times New Roman"/>
            <w:sz w:val="20"/>
            <w:szCs w:val="20"/>
          </w:rPr>
          <w:t>https://www.jpmorgan.com/merchant-services/insights/reports/japan</w:t>
        </w:r>
      </w:hyperlink>
      <w:r w:rsidRPr="00BF07EF">
        <w:rPr>
          <w:rFonts w:ascii="Times New Roman" w:hAnsi="Times New Roman" w:cs="Times New Roman"/>
          <w:sz w:val="20"/>
          <w:szCs w:val="20"/>
        </w:rPr>
        <w:t xml:space="preserve">  (дата обращения: 13.05.2021)</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Браузеры предпочтительнее приложений, когда дело доходит до закрытия транзакций мобильной торговли, которые используются для 67 процентов завершенных продаж. Плотный стиль текста и изображения, характерный для веб-страниц японской электронной коммерции, может представлять проблему при переформатировании для приложений.</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Во время пандемии </w:t>
      </w:r>
      <w:r w:rsidRPr="00043CFF">
        <w:rPr>
          <w:rFonts w:ascii="Times New Roman" w:hAnsi="Times New Roman" w:cs="Times New Roman"/>
          <w:color w:val="000000" w:themeColor="text1"/>
          <w:sz w:val="28"/>
          <w:szCs w:val="28"/>
          <w:lang w:val="en-US"/>
        </w:rPr>
        <w:t>COVID</w:t>
      </w:r>
      <w:r w:rsidRPr="00043CFF">
        <w:rPr>
          <w:rFonts w:ascii="Times New Roman" w:hAnsi="Times New Roman" w:cs="Times New Roman"/>
          <w:color w:val="000000" w:themeColor="text1"/>
          <w:sz w:val="28"/>
          <w:szCs w:val="28"/>
        </w:rPr>
        <w:t xml:space="preserve">-19 в 2020 году японские потребители были поощрены брендами покупать больше товаров через смартфоны. Основные бренды, такие как </w:t>
      </w:r>
      <w:r w:rsidRPr="00043CFF">
        <w:rPr>
          <w:rFonts w:ascii="Times New Roman" w:hAnsi="Times New Roman" w:cs="Times New Roman"/>
          <w:color w:val="000000" w:themeColor="text1"/>
          <w:sz w:val="28"/>
          <w:szCs w:val="28"/>
          <w:lang w:val="en-US"/>
        </w:rPr>
        <w:t>Nike</w:t>
      </w:r>
      <w:r w:rsidRPr="00043CFF">
        <w:rPr>
          <w:rFonts w:ascii="Times New Roman" w:hAnsi="Times New Roman" w:cs="Times New Roman"/>
          <w:color w:val="000000" w:themeColor="text1"/>
          <w:sz w:val="28"/>
          <w:szCs w:val="28"/>
        </w:rPr>
        <w:t>, сосредоточили свое внимание на своих мобильных приложениях в Китае на пике пандемии в этой стране. который затем был развернут в Японии и Южной Корее.</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Продавцы должны убедить потребителей в безопасности своих предложений для мобильной коммерции. Только 28 процентов японских потребителей рассмотрят возможность повторного использования мобильного приложения или браузера, если в прошлом у них была проблема с безопасностью.</w:t>
      </w:r>
    </w:p>
    <w:p w:rsidR="00AD566A" w:rsidRDefault="00AD566A" w:rsidP="00AD566A">
      <w:pPr>
        <w:spacing w:after="0" w:line="360" w:lineRule="auto"/>
        <w:ind w:firstLine="709"/>
        <w:jc w:val="both"/>
        <w:rPr>
          <w:rFonts w:ascii="Times New Roman" w:hAnsi="Times New Roman" w:cs="Times New Roman"/>
          <w:color w:val="000000" w:themeColor="text1"/>
          <w:sz w:val="28"/>
          <w:szCs w:val="28"/>
          <w:lang w:val="en-US"/>
        </w:rPr>
      </w:pPr>
      <w:r w:rsidRPr="00155978">
        <w:rPr>
          <w:rFonts w:ascii="Times New Roman" w:hAnsi="Times New Roman" w:cs="Times New Roman"/>
          <w:noProof/>
          <w:color w:val="000000" w:themeColor="text1"/>
          <w:sz w:val="28"/>
          <w:szCs w:val="28"/>
          <w:lang w:eastAsia="ru-RU"/>
        </w:rPr>
        <w:lastRenderedPageBreak/>
        <w:drawing>
          <wp:inline distT="0" distB="0" distL="0" distR="0">
            <wp:extent cx="5486400" cy="320040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07EF" w:rsidRPr="00BF07EF" w:rsidRDefault="00AD566A" w:rsidP="00754939">
      <w:pPr>
        <w:spacing w:after="0" w:line="360" w:lineRule="auto"/>
        <w:jc w:val="both"/>
        <w:rPr>
          <w:rFonts w:ascii="Times New Roman" w:hAnsi="Times New Roman" w:cs="Times New Roman"/>
          <w:color w:val="000000" w:themeColor="text1"/>
          <w:sz w:val="28"/>
          <w:szCs w:val="28"/>
        </w:rPr>
      </w:pPr>
      <w:r w:rsidRPr="00BF07EF">
        <w:rPr>
          <w:rFonts w:ascii="Times New Roman" w:hAnsi="Times New Roman" w:cs="Times New Roman"/>
          <w:color w:val="000000" w:themeColor="text1"/>
          <w:sz w:val="28"/>
          <w:szCs w:val="28"/>
        </w:rPr>
        <w:t xml:space="preserve">Рисунок </w:t>
      </w:r>
      <w:r w:rsidR="0044486D" w:rsidRPr="00BF07EF">
        <w:rPr>
          <w:rFonts w:ascii="Times New Roman" w:hAnsi="Times New Roman" w:cs="Times New Roman"/>
          <w:color w:val="000000" w:themeColor="text1"/>
          <w:sz w:val="28"/>
          <w:szCs w:val="28"/>
        </w:rPr>
        <w:t>1</w:t>
      </w:r>
      <w:r w:rsidRPr="00BF07EF">
        <w:rPr>
          <w:rFonts w:ascii="Times New Roman" w:hAnsi="Times New Roman" w:cs="Times New Roman"/>
          <w:color w:val="000000" w:themeColor="text1"/>
          <w:sz w:val="28"/>
          <w:szCs w:val="28"/>
        </w:rPr>
        <w:t>3 – Разделение платежей в Японии</w:t>
      </w:r>
      <w:r w:rsidR="005719D0">
        <w:rPr>
          <w:rFonts w:ascii="Times New Roman" w:hAnsi="Times New Roman" w:cs="Times New Roman"/>
          <w:color w:val="000000" w:themeColor="text1"/>
          <w:sz w:val="28"/>
          <w:szCs w:val="28"/>
        </w:rPr>
        <w:t>, 2019 год, %</w:t>
      </w:r>
    </w:p>
    <w:p w:rsidR="00AD566A" w:rsidRDefault="00AD566A" w:rsidP="00BF07EF">
      <w:pPr>
        <w:spacing w:after="0" w:line="240" w:lineRule="auto"/>
        <w:jc w:val="both"/>
        <w:rPr>
          <w:rFonts w:ascii="Times New Roman" w:hAnsi="Times New Roman" w:cs="Times New Roman"/>
          <w:color w:val="000000" w:themeColor="text1"/>
          <w:sz w:val="20"/>
          <w:szCs w:val="20"/>
          <w:vertAlign w:val="superscript"/>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JPMorgan</w:t>
      </w:r>
      <w:r w:rsidRPr="00BF07EF">
        <w:rPr>
          <w:rFonts w:ascii="Times New Roman" w:hAnsi="Times New Roman" w:cs="Times New Roman"/>
          <w:sz w:val="20"/>
          <w:szCs w:val="20"/>
        </w:rPr>
        <w:t xml:space="preserve"> [Электронный ресурс]. – Режим доступа: </w:t>
      </w:r>
      <w:hyperlink r:id="rId49" w:history="1">
        <w:r w:rsidRPr="00BF07EF">
          <w:rPr>
            <w:rStyle w:val="a6"/>
            <w:rFonts w:ascii="Times New Roman" w:hAnsi="Times New Roman" w:cs="Times New Roman"/>
            <w:sz w:val="20"/>
            <w:szCs w:val="20"/>
          </w:rPr>
          <w:t>https://www.jpmorgan.com/merchant-services/insights/reports/japan</w:t>
        </w:r>
      </w:hyperlink>
      <w:r w:rsidRPr="00BF07EF">
        <w:rPr>
          <w:rFonts w:ascii="Times New Roman" w:hAnsi="Times New Roman" w:cs="Times New Roman"/>
          <w:sz w:val="20"/>
          <w:szCs w:val="20"/>
        </w:rPr>
        <w:t xml:space="preserve">  (дата обращения: 13.05.2021)</w:t>
      </w:r>
      <w:r w:rsidRPr="00BF07EF">
        <w:rPr>
          <w:rFonts w:ascii="Times New Roman" w:hAnsi="Times New Roman" w:cs="Times New Roman"/>
          <w:color w:val="000000" w:themeColor="text1"/>
          <w:sz w:val="20"/>
          <w:szCs w:val="20"/>
          <w:vertAlign w:val="superscript"/>
        </w:rPr>
        <w:t xml:space="preserve"> [</w:t>
      </w:r>
      <w:r w:rsidRPr="00BF07EF">
        <w:rPr>
          <w:rStyle w:val="a5"/>
          <w:rFonts w:ascii="Times New Roman" w:hAnsi="Times New Roman" w:cs="Times New Roman"/>
          <w:color w:val="000000" w:themeColor="text1"/>
          <w:sz w:val="20"/>
          <w:szCs w:val="20"/>
        </w:rPr>
        <w:footnoteReference w:id="27"/>
      </w:r>
      <w:r w:rsidRPr="00BF07EF">
        <w:rPr>
          <w:rFonts w:ascii="Times New Roman" w:hAnsi="Times New Roman" w:cs="Times New Roman"/>
          <w:color w:val="000000" w:themeColor="text1"/>
          <w:sz w:val="20"/>
          <w:szCs w:val="20"/>
          <w:vertAlign w:val="superscript"/>
        </w:rPr>
        <w:t>]</w:t>
      </w:r>
    </w:p>
    <w:p w:rsidR="00BF07EF" w:rsidRPr="00BF07EF" w:rsidRDefault="00BF07EF" w:rsidP="00BF07EF">
      <w:pPr>
        <w:spacing w:after="0" w:line="240" w:lineRule="auto"/>
        <w:jc w:val="both"/>
        <w:rPr>
          <w:rFonts w:ascii="Times New Roman" w:hAnsi="Times New Roman" w:cs="Times New Roman"/>
          <w:color w:val="000000" w:themeColor="text1"/>
          <w:sz w:val="20"/>
          <w:szCs w:val="20"/>
        </w:rPr>
      </w:pP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Карточка - это наиболее распространенный способ онлайн-платежей в Японии, занимающий 69% рынка платежей. Кредитные карты предпочтительнее дебетовых: 2,25 кредитных карт с поддержкой электронной коммерции на душу населения по сравнению с дебетовыми картами 0,08. Отечественный бренд </w:t>
      </w:r>
      <w:r w:rsidRPr="00043CFF">
        <w:rPr>
          <w:rFonts w:ascii="Times New Roman" w:hAnsi="Times New Roman" w:cs="Times New Roman"/>
          <w:color w:val="000000" w:themeColor="text1"/>
          <w:sz w:val="28"/>
          <w:szCs w:val="28"/>
          <w:lang w:val="en-US"/>
        </w:rPr>
        <w:t>JCB</w:t>
      </w:r>
      <w:r w:rsidRPr="00043CFF">
        <w:rPr>
          <w:rFonts w:ascii="Times New Roman" w:hAnsi="Times New Roman" w:cs="Times New Roman"/>
          <w:color w:val="000000" w:themeColor="text1"/>
          <w:sz w:val="28"/>
          <w:szCs w:val="28"/>
        </w:rPr>
        <w:t xml:space="preserve"> - ведущий эмитент карт.</w:t>
      </w:r>
    </w:p>
    <w:p w:rsidR="00AD566A" w:rsidRDefault="00AD566A" w:rsidP="009B1310">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Наличные по-прежнему преобладают в розничной торговле, а это означает, что наложенный платеж остается характерной чертой японского рынка электронной коммерции. Многие курьеры принимают оплату прямо на пороге покупателя. Культура конбини, когда покупатель платит за онлайн-товары через банкоматы круглосуточного магазина, также сохраняется. Более 55 000 японских конбини популярны как среди подростков, не имеющих банковских счетов и доступа к кредитам, так и среди старшего</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lastRenderedPageBreak/>
        <w:t xml:space="preserve">поколения, которые ищут безопасность и простоту наличных денег. </w:t>
      </w:r>
      <w:r w:rsidRPr="00BA133F">
        <w:rPr>
          <w:rFonts w:ascii="Times New Roman" w:hAnsi="Times New Roman" w:cs="Times New Roman"/>
          <w:noProof/>
          <w:color w:val="000000" w:themeColor="text1"/>
          <w:sz w:val="28"/>
          <w:szCs w:val="28"/>
          <w:lang w:eastAsia="ru-RU"/>
        </w:rPr>
        <w:drawing>
          <wp:inline distT="0" distB="0" distL="0" distR="0">
            <wp:extent cx="5781675" cy="346710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F07EF" w:rsidRPr="00BF07EF" w:rsidRDefault="00AD566A" w:rsidP="00754939">
      <w:pPr>
        <w:spacing w:after="0" w:line="360" w:lineRule="auto"/>
        <w:jc w:val="both"/>
        <w:rPr>
          <w:rFonts w:ascii="Times New Roman" w:hAnsi="Times New Roman" w:cs="Times New Roman"/>
          <w:color w:val="000000" w:themeColor="text1"/>
          <w:sz w:val="28"/>
          <w:szCs w:val="28"/>
        </w:rPr>
      </w:pPr>
      <w:r w:rsidRPr="00BF07EF">
        <w:rPr>
          <w:rFonts w:ascii="Times New Roman" w:hAnsi="Times New Roman" w:cs="Times New Roman"/>
          <w:color w:val="000000" w:themeColor="text1"/>
          <w:sz w:val="28"/>
          <w:szCs w:val="28"/>
        </w:rPr>
        <w:t xml:space="preserve">Рисунок </w:t>
      </w:r>
      <w:r w:rsidR="0044486D" w:rsidRPr="00BF07EF">
        <w:rPr>
          <w:rFonts w:ascii="Times New Roman" w:hAnsi="Times New Roman" w:cs="Times New Roman"/>
          <w:color w:val="000000" w:themeColor="text1"/>
          <w:sz w:val="28"/>
          <w:szCs w:val="28"/>
        </w:rPr>
        <w:t>1</w:t>
      </w:r>
      <w:r w:rsidRPr="00BF07EF">
        <w:rPr>
          <w:rFonts w:ascii="Times New Roman" w:hAnsi="Times New Roman" w:cs="Times New Roman"/>
          <w:color w:val="000000" w:themeColor="text1"/>
          <w:sz w:val="28"/>
          <w:szCs w:val="28"/>
        </w:rPr>
        <w:t>4 – Прогнозное разделение платежей на 2023 г. в Японии</w:t>
      </w:r>
      <w:r w:rsidR="004D7578">
        <w:rPr>
          <w:rFonts w:ascii="Times New Roman" w:hAnsi="Times New Roman" w:cs="Times New Roman"/>
          <w:color w:val="000000" w:themeColor="text1"/>
          <w:sz w:val="28"/>
          <w:szCs w:val="28"/>
        </w:rPr>
        <w:t>,</w:t>
      </w:r>
      <w:r w:rsidR="007E36DF">
        <w:rPr>
          <w:rFonts w:ascii="Times New Roman" w:hAnsi="Times New Roman" w:cs="Times New Roman"/>
          <w:color w:val="000000" w:themeColor="text1"/>
          <w:sz w:val="28"/>
          <w:szCs w:val="28"/>
        </w:rPr>
        <w:t xml:space="preserve"> </w:t>
      </w:r>
      <w:r w:rsidR="004D7578">
        <w:rPr>
          <w:rFonts w:ascii="Times New Roman" w:hAnsi="Times New Roman" w:cs="Times New Roman"/>
          <w:color w:val="000000" w:themeColor="text1"/>
          <w:sz w:val="28"/>
          <w:szCs w:val="28"/>
        </w:rPr>
        <w:t>%</w:t>
      </w:r>
      <w:r w:rsidRPr="00BF07EF">
        <w:rPr>
          <w:rFonts w:ascii="Times New Roman" w:hAnsi="Times New Roman" w:cs="Times New Roman"/>
          <w:color w:val="000000" w:themeColor="text1"/>
          <w:sz w:val="28"/>
          <w:szCs w:val="28"/>
          <w:vertAlign w:val="superscript"/>
        </w:rPr>
        <w:t>[</w:t>
      </w:r>
      <w:r w:rsidRPr="00BF07EF">
        <w:rPr>
          <w:rStyle w:val="a5"/>
          <w:rFonts w:ascii="Times New Roman" w:hAnsi="Times New Roman" w:cs="Times New Roman"/>
          <w:color w:val="000000" w:themeColor="text1"/>
          <w:sz w:val="28"/>
          <w:szCs w:val="28"/>
        </w:rPr>
        <w:footnoteReference w:id="28"/>
      </w:r>
      <w:r w:rsidRPr="00BF07EF">
        <w:rPr>
          <w:rFonts w:ascii="Times New Roman" w:hAnsi="Times New Roman" w:cs="Times New Roman"/>
          <w:color w:val="000000" w:themeColor="text1"/>
          <w:sz w:val="28"/>
          <w:szCs w:val="28"/>
          <w:vertAlign w:val="superscript"/>
        </w:rPr>
        <w:t>]</w:t>
      </w:r>
    </w:p>
    <w:p w:rsidR="00AD566A" w:rsidRPr="00BF07EF" w:rsidRDefault="00AD566A" w:rsidP="00BF07EF">
      <w:pPr>
        <w:spacing w:after="0" w:line="240" w:lineRule="auto"/>
        <w:jc w:val="both"/>
        <w:rPr>
          <w:rFonts w:ascii="Times New Roman" w:hAnsi="Times New Roman" w:cs="Times New Roman"/>
          <w:color w:val="000000" w:themeColor="text1"/>
          <w:sz w:val="20"/>
          <w:szCs w:val="20"/>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JPMorgan</w:t>
      </w:r>
      <w:r w:rsidRPr="00BF07EF">
        <w:rPr>
          <w:rFonts w:ascii="Times New Roman" w:hAnsi="Times New Roman" w:cs="Times New Roman"/>
          <w:sz w:val="20"/>
          <w:szCs w:val="20"/>
        </w:rPr>
        <w:t xml:space="preserve"> [Электронный ресурс]. – Режим доступа: </w:t>
      </w:r>
      <w:hyperlink r:id="rId51" w:history="1">
        <w:r w:rsidRPr="00BF07EF">
          <w:rPr>
            <w:rStyle w:val="a6"/>
            <w:rFonts w:ascii="Times New Roman" w:hAnsi="Times New Roman" w:cs="Times New Roman"/>
            <w:sz w:val="20"/>
            <w:szCs w:val="20"/>
          </w:rPr>
          <w:t>https://www.jpmorgan.com/merchant-services/insights/reports/japan</w:t>
        </w:r>
      </w:hyperlink>
      <w:r w:rsidRPr="00BF07EF">
        <w:rPr>
          <w:rFonts w:ascii="Times New Roman" w:hAnsi="Times New Roman" w:cs="Times New Roman"/>
          <w:sz w:val="20"/>
          <w:szCs w:val="20"/>
        </w:rPr>
        <w:t xml:space="preserve">  (дата обращения: 13.05.2021)</w:t>
      </w:r>
    </w:p>
    <w:p w:rsidR="00AD566A" w:rsidRDefault="00AD566A" w:rsidP="00AD566A">
      <w:pPr>
        <w:spacing w:after="0" w:line="360" w:lineRule="auto"/>
        <w:jc w:val="both"/>
        <w:rPr>
          <w:rFonts w:ascii="Times New Roman" w:hAnsi="Times New Roman" w:cs="Times New Roman"/>
          <w:color w:val="000000" w:themeColor="text1"/>
          <w:sz w:val="28"/>
          <w:szCs w:val="28"/>
        </w:rPr>
      </w:pP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Однако ожидается, что к 2023 году денежные методы сократятся, отчасти из-за проблем с гигиеной после </w:t>
      </w:r>
      <w:r w:rsidRPr="00043CFF">
        <w:rPr>
          <w:rFonts w:ascii="Times New Roman" w:hAnsi="Times New Roman" w:cs="Times New Roman"/>
          <w:color w:val="000000" w:themeColor="text1"/>
          <w:sz w:val="28"/>
          <w:szCs w:val="28"/>
          <w:lang w:val="en-US"/>
        </w:rPr>
        <w:t>COVID</w:t>
      </w:r>
      <w:r w:rsidRPr="00043CFF">
        <w:rPr>
          <w:rFonts w:ascii="Times New Roman" w:hAnsi="Times New Roman" w:cs="Times New Roman"/>
          <w:color w:val="000000" w:themeColor="text1"/>
          <w:sz w:val="28"/>
          <w:szCs w:val="28"/>
        </w:rPr>
        <w:t>-19.</w:t>
      </w:r>
    </w:p>
    <w:p w:rsidR="00AD566A"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Цифровые кошельки станут самым быстрорастущим способом оплаты до 2023 года, чему будет способствовать рост проникновения смартфонов и запуск кошельков крупными японскими гигантами электронной коммерции, такими как </w:t>
      </w:r>
      <w:r w:rsidRPr="00043CFF">
        <w:rPr>
          <w:rFonts w:ascii="Times New Roman" w:hAnsi="Times New Roman" w:cs="Times New Roman"/>
          <w:color w:val="000000" w:themeColor="text1"/>
          <w:sz w:val="28"/>
          <w:szCs w:val="28"/>
          <w:lang w:val="en-US"/>
        </w:rPr>
        <w:t>Rakuten</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lang w:val="en-US"/>
        </w:rPr>
        <w:t>Pay</w:t>
      </w:r>
      <w:r w:rsidRPr="00043CFF">
        <w:rPr>
          <w:rFonts w:ascii="Times New Roman" w:hAnsi="Times New Roman" w:cs="Times New Roman"/>
          <w:color w:val="000000" w:themeColor="text1"/>
          <w:sz w:val="28"/>
          <w:szCs w:val="28"/>
        </w:rPr>
        <w:t>. Им еще предстоит пройти долгий путь, чтобы свергнуть доминирование карт, и в 2023 году этот метод должен занять всего 9 процентов.</w:t>
      </w:r>
    </w:p>
    <w:p w:rsidR="00AD566A" w:rsidRPr="00043CFF" w:rsidRDefault="00CA3998" w:rsidP="00CA399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о</w:t>
      </w:r>
      <w:r w:rsidR="00AD566A" w:rsidRPr="00043CFF">
        <w:rPr>
          <w:rFonts w:ascii="Times New Roman" w:hAnsi="Times New Roman" w:cs="Times New Roman"/>
          <w:color w:val="000000" w:themeColor="text1"/>
          <w:sz w:val="28"/>
          <w:szCs w:val="28"/>
        </w:rPr>
        <w:t xml:space="preserve">бъем трансграничных покупок в Японии невелик и составляет всего 10 процентов от общего рынка электронной коммерции. Для сравнения, в Азиатско-Тихоокеанском регионе этот показатель составляет 50 процентов. </w:t>
      </w:r>
    </w:p>
    <w:p w:rsidR="00AD566A" w:rsidRDefault="00AD566A" w:rsidP="00AD566A">
      <w:pPr>
        <w:jc w:val="both"/>
        <w:rPr>
          <w:rFonts w:ascii="Times New Roman" w:hAnsi="Times New Roman" w:cs="Times New Roman"/>
          <w:color w:val="000000" w:themeColor="text1"/>
          <w:sz w:val="28"/>
          <w:szCs w:val="28"/>
        </w:rPr>
      </w:pPr>
    </w:p>
    <w:p w:rsidR="00AF1B64" w:rsidRPr="00754939" w:rsidRDefault="00AD566A" w:rsidP="00754939">
      <w:pPr>
        <w:pStyle w:val="1"/>
        <w:spacing w:line="360" w:lineRule="auto"/>
        <w:jc w:val="both"/>
        <w:rPr>
          <w:rFonts w:ascii="Times New Roman" w:hAnsi="Times New Roman" w:cs="Times New Roman"/>
          <w:b/>
          <w:color w:val="auto"/>
          <w:sz w:val="28"/>
          <w:szCs w:val="28"/>
        </w:rPr>
      </w:pPr>
      <w:bookmarkStart w:id="16" w:name="_Toc73722287"/>
      <w:r w:rsidRPr="00AF1B64">
        <w:rPr>
          <w:rFonts w:ascii="Times New Roman" w:hAnsi="Times New Roman" w:cs="Times New Roman"/>
          <w:b/>
          <w:color w:val="auto"/>
          <w:sz w:val="28"/>
          <w:szCs w:val="28"/>
        </w:rPr>
        <w:lastRenderedPageBreak/>
        <w:t>2.2 Сегменты рынка электронной коммерции в Японии</w:t>
      </w:r>
      <w:bookmarkEnd w:id="16"/>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На японском рынке электронной коммерции есть три основных игрока: Amazon, Rakuten и Yahoo! Покупки (Лохако). Между тем, продолжающийся рост мобильной коммерции, транзакций, совершаемых через приложения для мобильных устройств, дает больше возможностей и расширяет среду C2C. В сочетании с развитой инфраструктурой распространения и небольшими размерами страны для удобной и оперативной доставки это гарантирует, что темпы роста электронной коммерции в Японии будут только продолжаться.</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Ожидается, что с 2018 по 2022 год ежегодный рост выручки составит 6,2%, а Япония останется одним из 5 крупнейших рынков электронной коммерции в мире.</w:t>
      </w:r>
      <w:r w:rsidR="00026AD1">
        <w:rPr>
          <w:rStyle w:val="a5"/>
          <w:rFonts w:ascii="Times New Roman" w:hAnsi="Times New Roman" w:cs="Times New Roman"/>
          <w:color w:val="000000" w:themeColor="text1"/>
          <w:sz w:val="28"/>
          <w:szCs w:val="28"/>
        </w:rPr>
        <w:footnoteReference w:id="29"/>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Среди мировых рынков электронной коммерции Япония занимает третье место по величине и одно из самых быстрорастущих. Исследование размера рынка электронной коммерции B2C в Японии с 2010 по 2019 год показывает, что общая стоимость рынка электронной коммерции B2C в стране составила около 19,4 трлн японских иен в 2019 году. рост по сравнению с 18 триллионами иен в предыдущем году.</w:t>
      </w:r>
    </w:p>
    <w:p w:rsidR="00AD566A" w:rsidRPr="00026AD1"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течение последнего десятилетия размер рынка неуклонно рос, поскольку он стимулируется интересом к бесперебойным услугам обработки и эффективным каналам сбыта.</w:t>
      </w:r>
      <w:r w:rsidR="00BA63C9">
        <w:rPr>
          <w:rFonts w:ascii="Times New Roman" w:hAnsi="Times New Roman" w:cs="Times New Roman"/>
          <w:color w:val="000000" w:themeColor="text1"/>
          <w:sz w:val="28"/>
          <w:szCs w:val="28"/>
        </w:rPr>
        <w:t xml:space="preserve"> </w:t>
      </w:r>
      <w:r w:rsidR="007461ED">
        <w:rPr>
          <w:rFonts w:ascii="Times New Roman" w:hAnsi="Times New Roman" w:cs="Times New Roman"/>
          <w:color w:val="000000" w:themeColor="text1"/>
          <w:sz w:val="28"/>
          <w:szCs w:val="28"/>
        </w:rPr>
        <w:t xml:space="preserve">Стоит отметить специфичность рынка электронной торговли в Японии. Многие компании отличаются от европейских своей корпоративной культурой, философией, возможно, именно по этому Япония занимает стабильно крепкие позиции в электронной коммерции на международной арене. Рассматривая сегодняшнюю ситуацию в мире стоить отметить, что именно рынок электронной торговли будет расти, а так как </w:t>
      </w:r>
      <w:r w:rsidR="007F09F4">
        <w:rPr>
          <w:rFonts w:ascii="Times New Roman" w:hAnsi="Times New Roman" w:cs="Times New Roman"/>
          <w:color w:val="000000" w:themeColor="text1"/>
          <w:sz w:val="28"/>
          <w:szCs w:val="28"/>
        </w:rPr>
        <w:t>в Японии он был итак развит, то рост будет происходить колоссальными темпами.</w:t>
      </w:r>
    </w:p>
    <w:p w:rsidR="00F675CF" w:rsidRDefault="00F675CF" w:rsidP="007F09F4">
      <w:pPr>
        <w:spacing w:after="0" w:line="360" w:lineRule="auto"/>
        <w:jc w:val="both"/>
        <w:rPr>
          <w:rFonts w:ascii="Times New Roman" w:hAnsi="Times New Roman" w:cs="Times New Roman"/>
          <w:color w:val="000000" w:themeColor="text1"/>
          <w:sz w:val="28"/>
          <w:szCs w:val="28"/>
        </w:rPr>
      </w:pPr>
    </w:p>
    <w:p w:rsidR="00F675CF" w:rsidRPr="00043CFF" w:rsidRDefault="00F675CF" w:rsidP="00AD566A">
      <w:pPr>
        <w:spacing w:after="0" w:line="360" w:lineRule="auto"/>
        <w:ind w:firstLine="709"/>
        <w:jc w:val="both"/>
        <w:rPr>
          <w:rFonts w:ascii="Times New Roman" w:hAnsi="Times New Roman" w:cs="Times New Roman"/>
          <w:color w:val="000000" w:themeColor="text1"/>
          <w:sz w:val="28"/>
          <w:szCs w:val="28"/>
        </w:rPr>
      </w:pPr>
    </w:p>
    <w:p w:rsidR="00AD566A" w:rsidRPr="00043CFF" w:rsidRDefault="00AD566A" w:rsidP="005719D0">
      <w:pPr>
        <w:spacing w:after="0" w:line="360" w:lineRule="auto"/>
        <w:jc w:val="both"/>
        <w:rPr>
          <w:rFonts w:ascii="Times New Roman" w:hAnsi="Times New Roman" w:cs="Times New Roman"/>
          <w:color w:val="000000" w:themeColor="text1"/>
          <w:sz w:val="28"/>
          <w:szCs w:val="28"/>
        </w:rPr>
      </w:pPr>
      <w:r w:rsidRPr="00811C1D">
        <w:rPr>
          <w:rFonts w:ascii="Times New Roman" w:hAnsi="Times New Roman" w:cs="Times New Roman"/>
          <w:noProof/>
          <w:color w:val="000000" w:themeColor="text1"/>
          <w:sz w:val="28"/>
          <w:szCs w:val="28"/>
          <w:lang w:eastAsia="ru-RU"/>
        </w:rPr>
        <w:drawing>
          <wp:inline distT="0" distB="0" distL="0" distR="0">
            <wp:extent cx="5884985" cy="3152775"/>
            <wp:effectExtent l="0" t="0" r="0"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D566A" w:rsidRPr="00BF07EF" w:rsidRDefault="00AD566A" w:rsidP="005719D0">
      <w:pPr>
        <w:spacing w:after="0" w:line="360" w:lineRule="auto"/>
        <w:jc w:val="both"/>
        <w:rPr>
          <w:rFonts w:ascii="Times New Roman" w:hAnsi="Times New Roman" w:cs="Times New Roman"/>
          <w:color w:val="000000" w:themeColor="text1"/>
          <w:sz w:val="28"/>
          <w:szCs w:val="28"/>
        </w:rPr>
      </w:pPr>
      <w:r w:rsidRPr="00BF07EF">
        <w:rPr>
          <w:rFonts w:ascii="Times New Roman" w:hAnsi="Times New Roman" w:cs="Times New Roman"/>
          <w:color w:val="000000" w:themeColor="text1"/>
          <w:sz w:val="28"/>
          <w:szCs w:val="28"/>
        </w:rPr>
        <w:t xml:space="preserve">Рисунок </w:t>
      </w:r>
      <w:r w:rsidR="0044486D" w:rsidRPr="00BF07EF">
        <w:rPr>
          <w:rFonts w:ascii="Times New Roman" w:hAnsi="Times New Roman" w:cs="Times New Roman"/>
          <w:color w:val="000000" w:themeColor="text1"/>
          <w:sz w:val="28"/>
          <w:szCs w:val="28"/>
        </w:rPr>
        <w:t>1</w:t>
      </w:r>
      <w:r w:rsidRPr="00BF07EF">
        <w:rPr>
          <w:rFonts w:ascii="Times New Roman" w:hAnsi="Times New Roman" w:cs="Times New Roman"/>
          <w:color w:val="000000" w:themeColor="text1"/>
          <w:sz w:val="28"/>
          <w:szCs w:val="28"/>
        </w:rPr>
        <w:t>5 - Размер рынка электронной коммерции B2C в Японии с 2010 по 2019 год, млрд.долл.США</w:t>
      </w:r>
      <w:r w:rsidRPr="00BF07EF">
        <w:rPr>
          <w:rFonts w:ascii="Times New Roman" w:hAnsi="Times New Roman" w:cs="Times New Roman"/>
          <w:color w:val="000000" w:themeColor="text1"/>
          <w:sz w:val="28"/>
          <w:szCs w:val="28"/>
          <w:vertAlign w:val="superscript"/>
        </w:rPr>
        <w:t>[</w:t>
      </w:r>
      <w:r w:rsidRPr="00BF07EF">
        <w:rPr>
          <w:rStyle w:val="a5"/>
          <w:rFonts w:ascii="Times New Roman" w:hAnsi="Times New Roman" w:cs="Times New Roman"/>
          <w:color w:val="000000" w:themeColor="text1"/>
          <w:sz w:val="28"/>
          <w:szCs w:val="28"/>
        </w:rPr>
        <w:footnoteReference w:id="30"/>
      </w:r>
      <w:r w:rsidRPr="00BF07EF">
        <w:rPr>
          <w:rFonts w:ascii="Times New Roman" w:hAnsi="Times New Roman" w:cs="Times New Roman"/>
          <w:color w:val="000000" w:themeColor="text1"/>
          <w:sz w:val="28"/>
          <w:szCs w:val="28"/>
          <w:vertAlign w:val="superscript"/>
        </w:rPr>
        <w:t>]</w:t>
      </w:r>
    </w:p>
    <w:p w:rsidR="00AD566A" w:rsidRPr="00BF07EF" w:rsidRDefault="00AD566A" w:rsidP="005719D0">
      <w:pPr>
        <w:spacing w:after="0" w:line="240" w:lineRule="auto"/>
        <w:jc w:val="both"/>
        <w:rPr>
          <w:rFonts w:ascii="Times New Roman" w:hAnsi="Times New Roman" w:cs="Times New Roman"/>
          <w:color w:val="000000" w:themeColor="text1"/>
          <w:sz w:val="20"/>
          <w:szCs w:val="20"/>
        </w:rPr>
      </w:pPr>
      <w:r w:rsidRPr="00BF07EF">
        <w:rPr>
          <w:rFonts w:ascii="Times New Roman" w:hAnsi="Times New Roman" w:cs="Times New Roman"/>
          <w:sz w:val="20"/>
          <w:szCs w:val="20"/>
        </w:rPr>
        <w:t xml:space="preserve">Источник: составлено автором на основе данных </w:t>
      </w:r>
      <w:r w:rsidRPr="00BF07EF">
        <w:rPr>
          <w:rFonts w:ascii="Times New Roman" w:hAnsi="Times New Roman" w:cs="Times New Roman"/>
          <w:sz w:val="20"/>
          <w:szCs w:val="20"/>
          <w:lang w:val="en-US"/>
        </w:rPr>
        <w:t>JPMorgan</w:t>
      </w:r>
      <w:r w:rsidRPr="00BF07EF">
        <w:rPr>
          <w:rFonts w:ascii="Times New Roman" w:hAnsi="Times New Roman" w:cs="Times New Roman"/>
          <w:sz w:val="20"/>
          <w:szCs w:val="20"/>
        </w:rPr>
        <w:t xml:space="preserve"> [Электронный ресурс]. – Режим доступа: </w:t>
      </w:r>
      <w:hyperlink r:id="rId53" w:history="1">
        <w:r w:rsidRPr="00BF07EF">
          <w:rPr>
            <w:rStyle w:val="a6"/>
            <w:rFonts w:ascii="Times New Roman" w:hAnsi="Times New Roman" w:cs="Times New Roman"/>
            <w:sz w:val="20"/>
            <w:szCs w:val="20"/>
          </w:rPr>
          <w:t>https://www.meti.go.jp/english/index.html</w:t>
        </w:r>
      </w:hyperlink>
      <w:r w:rsidRPr="00BF07EF">
        <w:rPr>
          <w:rFonts w:ascii="Times New Roman" w:hAnsi="Times New Roman" w:cs="Times New Roman"/>
          <w:sz w:val="20"/>
          <w:szCs w:val="20"/>
        </w:rPr>
        <w:t xml:space="preserve">   (дата обращения: 13.05.2021)</w:t>
      </w:r>
    </w:p>
    <w:p w:rsidR="00AD566A" w:rsidRPr="00811C1D" w:rsidRDefault="00AD566A" w:rsidP="00AD566A">
      <w:pPr>
        <w:spacing w:after="0" w:line="360" w:lineRule="auto"/>
        <w:ind w:firstLine="709"/>
        <w:jc w:val="both"/>
        <w:rPr>
          <w:rFonts w:ascii="Times New Roman" w:hAnsi="Times New Roman" w:cs="Times New Roman"/>
          <w:color w:val="000000" w:themeColor="text1"/>
        </w:rPr>
      </w:pP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Дальнейшее исследование, проведенное Министерством экономики, торговли и промышленности (METI) с целью определения разбивки общих расходов, разделило расходы на электронную торговлю на три категории: продажа розничных товаров, услуги и цифровая торговля.</w:t>
      </w:r>
      <w:r w:rsidR="002F7AF2">
        <w:rPr>
          <w:rStyle w:val="a5"/>
          <w:rFonts w:ascii="Times New Roman" w:hAnsi="Times New Roman" w:cs="Times New Roman"/>
          <w:color w:val="000000" w:themeColor="text1"/>
          <w:sz w:val="28"/>
          <w:szCs w:val="28"/>
        </w:rPr>
        <w:footnoteReference w:id="31"/>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Было установлено, что продажи розничных товаров составляют 51,7% от общих расходов на электронную торговлю в 2019 году, с темпами роста на 8,12% по сравнению с предыдущим годом. С другой стороны, на услуги приходится 37% общих расходов на электронную торговлю с темпом роста 11,59%. Наконец, цифровые продажи составляют 11,3% от общих расходов на электронную торговлю с темпом роста 4,64%.</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lastRenderedPageBreak/>
        <w:t>Самым популярным направлением было электронное издание (электронные книги и электронные журналы), за которым следовали платное распространение музыки и онлайн-игры. Считается, что растущая популярность смартфонов во многом способствовала развитию этих тенденций.</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Японии существует четыре различных категории платформ электронной коммерции, на которых предприятия могут продавать свои продукты в Интернете: торговые площадки электронной коммерции, специализированные торговые площадки для одежды, бесплатные рыночные приложения и платформы ручной работы.</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эту категорию попадают самые популярные платформы электронной коммерции, такие как Amazon</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t>Japan, Rakuten и Lohaco (Yahoo! Shopping</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t>Japan), на которые приходится почти 50% продаж электронной коммерции в Японии. Исторически Rakuten была явным лидером, но в последние годы Amazon</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t>Japan увеличила свое присутствие на рынке, инвестировав в собственную сеть распределительных центров.</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Японии есть несколько уникальных платформ, посвященных продаже одежды, а иногда и ювелирных изделий. В индустрии одежды доля продаж через электронную коммерцию в 2019 году составила 14%, и эта цифра неуклонно растет. Среди ведущих онлайн-магазинов одежды - Zozotown и Uniqlo. Zozotown занимает первое место по количеству интернет-магазинов</w:t>
      </w:r>
      <w:r w:rsidR="005719D0">
        <w:rPr>
          <w:rFonts w:ascii="Times New Roman" w:hAnsi="Times New Roman" w:cs="Times New Roman"/>
          <w:color w:val="000000" w:themeColor="text1"/>
          <w:sz w:val="28"/>
          <w:szCs w:val="28"/>
        </w:rPr>
        <w:t xml:space="preserve">, реализуемых одежду </w:t>
      </w:r>
      <w:r w:rsidRPr="00043CFF">
        <w:rPr>
          <w:rFonts w:ascii="Times New Roman" w:hAnsi="Times New Roman" w:cs="Times New Roman"/>
          <w:color w:val="000000" w:themeColor="text1"/>
          <w:sz w:val="28"/>
          <w:szCs w:val="28"/>
        </w:rPr>
        <w:t>в Японии с рыночной капитализацией в 9,1 миллиарда долларов.</w:t>
      </w:r>
      <w:r w:rsidR="00026AD1">
        <w:rPr>
          <w:rStyle w:val="a5"/>
          <w:rFonts w:ascii="Times New Roman" w:hAnsi="Times New Roman" w:cs="Times New Roman"/>
          <w:color w:val="000000" w:themeColor="text1"/>
          <w:sz w:val="28"/>
          <w:szCs w:val="28"/>
        </w:rPr>
        <w:footnoteReference w:id="32"/>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В 2018 году в отчетах METI подчеркивался быстрый рост чистых аукционных сайтов, на которых стоимость бесплатных рыночных приложений составила </w:t>
      </w:r>
      <w:r>
        <w:rPr>
          <w:rFonts w:ascii="Times New Roman" w:hAnsi="Times New Roman" w:cs="Times New Roman"/>
          <w:color w:val="000000" w:themeColor="text1"/>
          <w:sz w:val="28"/>
          <w:szCs w:val="28"/>
        </w:rPr>
        <w:t>5,8 миллиарда долларов США</w:t>
      </w:r>
      <w:r w:rsidRPr="00043CFF">
        <w:rPr>
          <w:rFonts w:ascii="Times New Roman" w:hAnsi="Times New Roman" w:cs="Times New Roman"/>
          <w:color w:val="000000" w:themeColor="text1"/>
          <w:sz w:val="28"/>
          <w:szCs w:val="28"/>
        </w:rPr>
        <w:t xml:space="preserve">, что на 32,2% больше, чем в 2017 году. Этот резкий рост, вероятно, продолжится, что сделает бесплатные рыночные приложения одними из самых прибыльных в Японии. </w:t>
      </w:r>
      <w:r w:rsidRPr="00043CFF">
        <w:rPr>
          <w:rFonts w:ascii="Times New Roman" w:hAnsi="Times New Roman" w:cs="Times New Roman"/>
          <w:color w:val="000000" w:themeColor="text1"/>
          <w:sz w:val="28"/>
          <w:szCs w:val="28"/>
        </w:rPr>
        <w:lastRenderedPageBreak/>
        <w:t xml:space="preserve">рынки. Одна из ведущих платформ электронной коммерции на свободном рынке - Mercari, которую называют единорогом-стартапом в Японии, прогнозируемая общая рыночная капитализация которой в 2018 году составила </w:t>
      </w:r>
      <w:r>
        <w:rPr>
          <w:rFonts w:ascii="Times New Roman" w:hAnsi="Times New Roman" w:cs="Times New Roman"/>
          <w:color w:val="000000" w:themeColor="text1"/>
          <w:sz w:val="28"/>
          <w:szCs w:val="28"/>
        </w:rPr>
        <w:t>3,3 млрд</w:t>
      </w:r>
      <w:r w:rsidRPr="00043CF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долл. США.</w:t>
      </w:r>
      <w:r w:rsidR="00F675CF">
        <w:rPr>
          <w:rStyle w:val="a5"/>
          <w:rFonts w:ascii="Times New Roman" w:hAnsi="Times New Roman" w:cs="Times New Roman"/>
          <w:color w:val="000000" w:themeColor="text1"/>
          <w:sz w:val="28"/>
          <w:szCs w:val="28"/>
        </w:rPr>
        <w:footnoteReference w:id="33"/>
      </w:r>
    </w:p>
    <w:p w:rsidR="00CA3998" w:rsidRPr="00043CFF" w:rsidRDefault="00AD566A" w:rsidP="00CA3998">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Creema - одна из ведущих платформ электронной коммерции для товаров ручной работы. С момента своего основания в 2010 году в Creema сейчас работает более 60 000 зарегистрированных создателей, в которых перечислено более 2,4 миллиона предметов ручной работы. Интернет-рынок ручной работы в Японии достиг невероятного развития, что свидетельствует об интересе потребителей к доступным, но уникальным и высококачественным продуктам.</w:t>
      </w:r>
    </w:p>
    <w:p w:rsidR="00AD566A" w:rsidRPr="00043CFF" w:rsidRDefault="00CA3998" w:rsidP="005719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w:t>
      </w:r>
      <w:r w:rsidR="00AD566A">
        <w:rPr>
          <w:rFonts w:ascii="Times New Roman" w:hAnsi="Times New Roman" w:cs="Times New Roman"/>
          <w:color w:val="000000" w:themeColor="text1"/>
          <w:sz w:val="28"/>
          <w:szCs w:val="28"/>
        </w:rPr>
        <w:t>Япония</w:t>
      </w:r>
      <w:r w:rsidR="00640AFF">
        <w:rPr>
          <w:rFonts w:ascii="Times New Roman" w:hAnsi="Times New Roman" w:cs="Times New Roman"/>
          <w:color w:val="000000" w:themeColor="text1"/>
          <w:sz w:val="28"/>
          <w:szCs w:val="28"/>
        </w:rPr>
        <w:t>-</w:t>
      </w:r>
      <w:r w:rsidR="00AD566A" w:rsidRPr="00043CFF">
        <w:rPr>
          <w:rFonts w:ascii="Times New Roman" w:hAnsi="Times New Roman" w:cs="Times New Roman"/>
          <w:color w:val="000000" w:themeColor="text1"/>
          <w:sz w:val="28"/>
          <w:szCs w:val="28"/>
        </w:rPr>
        <w:t xml:space="preserve"> это технически подкованная страна, с ВВП на душу населения на уровне крупнейших экономик электронной коммерции, таких как Великобритания и Франция. Несмотря на свою небольшую долю на общем розничном рынке, благодаря высокой численности населения, рынок электронной коммерции Я</w:t>
      </w:r>
      <w:r w:rsidR="00AD566A">
        <w:rPr>
          <w:rFonts w:ascii="Times New Roman" w:hAnsi="Times New Roman" w:cs="Times New Roman"/>
          <w:color w:val="000000" w:themeColor="text1"/>
          <w:sz w:val="28"/>
          <w:szCs w:val="28"/>
        </w:rPr>
        <w:t>понии для бизнеса составляет 176</w:t>
      </w:r>
      <w:r w:rsidR="00AD566A" w:rsidRPr="00043CFF">
        <w:rPr>
          <w:rFonts w:ascii="Times New Roman" w:hAnsi="Times New Roman" w:cs="Times New Roman"/>
          <w:color w:val="000000" w:themeColor="text1"/>
          <w:sz w:val="28"/>
          <w:szCs w:val="28"/>
        </w:rPr>
        <w:t>,5</w:t>
      </w:r>
      <w:r w:rsidR="00AD566A">
        <w:rPr>
          <w:rFonts w:ascii="Times New Roman" w:hAnsi="Times New Roman" w:cs="Times New Roman"/>
          <w:color w:val="000000" w:themeColor="text1"/>
          <w:sz w:val="28"/>
          <w:szCs w:val="28"/>
        </w:rPr>
        <w:t>9</w:t>
      </w:r>
      <w:r w:rsidR="00AD566A" w:rsidRPr="00043CFF">
        <w:rPr>
          <w:rFonts w:ascii="Times New Roman" w:hAnsi="Times New Roman" w:cs="Times New Roman"/>
          <w:color w:val="000000" w:themeColor="text1"/>
          <w:sz w:val="28"/>
          <w:szCs w:val="28"/>
        </w:rPr>
        <w:t xml:space="preserve"> млрд</w:t>
      </w:r>
      <w:r w:rsidR="00AD566A">
        <w:rPr>
          <w:rFonts w:ascii="Times New Roman" w:hAnsi="Times New Roman" w:cs="Times New Roman"/>
          <w:color w:val="000000" w:themeColor="text1"/>
          <w:sz w:val="28"/>
          <w:szCs w:val="28"/>
        </w:rPr>
        <w:t>.</w:t>
      </w:r>
      <w:r w:rsidR="00AD566A" w:rsidRPr="00043CFF">
        <w:rPr>
          <w:rFonts w:ascii="Times New Roman" w:hAnsi="Times New Roman" w:cs="Times New Roman"/>
          <w:color w:val="000000" w:themeColor="text1"/>
          <w:sz w:val="28"/>
          <w:szCs w:val="28"/>
        </w:rPr>
        <w:t xml:space="preserve"> долларов США (</w:t>
      </w:r>
      <w:r w:rsidR="00AD566A" w:rsidRPr="003E42C6">
        <w:rPr>
          <w:rFonts w:ascii="Times New Roman" w:hAnsi="Times New Roman" w:cs="Times New Roman"/>
          <w:color w:val="000000" w:themeColor="text1"/>
          <w:sz w:val="28"/>
          <w:szCs w:val="28"/>
        </w:rPr>
        <w:t>19359</w:t>
      </w:r>
      <w:r w:rsidR="00AD566A">
        <w:rPr>
          <w:rFonts w:ascii="Times New Roman" w:hAnsi="Times New Roman" w:cs="Times New Roman"/>
          <w:color w:val="000000" w:themeColor="text1"/>
          <w:sz w:val="28"/>
          <w:szCs w:val="28"/>
        </w:rPr>
        <w:t xml:space="preserve">,58  </w:t>
      </w:r>
      <w:r w:rsidR="00AD566A" w:rsidRPr="00043CFF">
        <w:rPr>
          <w:rFonts w:ascii="Times New Roman" w:hAnsi="Times New Roman" w:cs="Times New Roman"/>
          <w:color w:val="000000" w:themeColor="text1"/>
          <w:sz w:val="28"/>
          <w:szCs w:val="28"/>
        </w:rPr>
        <w:t>млрд</w:t>
      </w:r>
      <w:r w:rsidR="00AD566A">
        <w:rPr>
          <w:rFonts w:ascii="Times New Roman" w:hAnsi="Times New Roman" w:cs="Times New Roman"/>
          <w:color w:val="000000" w:themeColor="text1"/>
          <w:sz w:val="28"/>
          <w:szCs w:val="28"/>
        </w:rPr>
        <w:t>.</w:t>
      </w:r>
      <w:r w:rsidR="00AD566A" w:rsidRPr="00043CFF">
        <w:rPr>
          <w:rFonts w:ascii="Times New Roman" w:hAnsi="Times New Roman" w:cs="Times New Roman"/>
          <w:color w:val="000000" w:themeColor="text1"/>
          <w:sz w:val="28"/>
          <w:szCs w:val="28"/>
        </w:rPr>
        <w:t xml:space="preserve"> японских йен), что значительно превосходит европейских предшественников, таких как Франция и Германия, и занимает первое место в рейтинге четыре крупнейших рынка электронной коммерции в мире по стоимости.</w:t>
      </w:r>
    </w:p>
    <w:p w:rsidR="003864A1" w:rsidRPr="003864A1" w:rsidRDefault="003864A1" w:rsidP="005719D0">
      <w:pPr>
        <w:spacing w:after="0"/>
      </w:pPr>
    </w:p>
    <w:p w:rsidR="003864A1" w:rsidRPr="00754939" w:rsidRDefault="00AD566A" w:rsidP="005719D0">
      <w:pPr>
        <w:pStyle w:val="1"/>
        <w:spacing w:before="0" w:line="360" w:lineRule="auto"/>
        <w:jc w:val="both"/>
        <w:rPr>
          <w:rFonts w:ascii="Times New Roman" w:hAnsi="Times New Roman" w:cs="Times New Roman"/>
          <w:b/>
          <w:color w:val="auto"/>
          <w:sz w:val="28"/>
          <w:szCs w:val="28"/>
        </w:rPr>
      </w:pPr>
      <w:bookmarkStart w:id="17" w:name="_Toc73722288"/>
      <w:r w:rsidRPr="003864A1">
        <w:rPr>
          <w:rFonts w:ascii="Times New Roman" w:hAnsi="Times New Roman" w:cs="Times New Roman"/>
          <w:b/>
          <w:color w:val="auto"/>
          <w:sz w:val="28"/>
          <w:szCs w:val="28"/>
        </w:rPr>
        <w:t>2.3 Проблемы и тенденции развития рынка электронной коммерции в Японии</w:t>
      </w:r>
      <w:bookmarkEnd w:id="17"/>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Концепция «термоусадочной инфляции», при которой размер или количество товаров на единицу становится меньше по мере того, как производители сталкиваются с растущими затратами, является постоянной проблемой в Японии. Примером этого является уменьшение размеров кондитерских изделий при неизменной цене. В ближайшие годы японские </w:t>
      </w:r>
      <w:r w:rsidRPr="00043CFF">
        <w:rPr>
          <w:rFonts w:ascii="Times New Roman" w:hAnsi="Times New Roman" w:cs="Times New Roman"/>
          <w:color w:val="000000" w:themeColor="text1"/>
          <w:sz w:val="28"/>
          <w:szCs w:val="28"/>
        </w:rPr>
        <w:lastRenderedPageBreak/>
        <w:t>потребители могут все больше смотреть за пределы своего внутреннего рынка в поисках лучшего соотношения цены и качества.</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Японии нет единого закона, регулирующего расчеты по платежам. Правительство планирует повысить прозрачность, обязав крупных гигантов электронной коммерции, таких как Amazon и Rakuten, раскрывать информацию о том, как они определяют рейтинг в поисковой сети.</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Япония - одноязычная страна, которая представляет собой вызов и возможность для международных торговцев. Те, кому удастся преодолеть препятствие при создании сайта на японском языке, получат доступ почти ко всем онлайн-потребителям Японии.</w:t>
      </w:r>
    </w:p>
    <w:p w:rsidR="00AD566A" w:rsidRPr="00043CFF" w:rsidRDefault="00AD566A" w:rsidP="00AD566A">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Культура покупок и платежей в Японии уникальна и заметно отличается от западных рынков. Международные торговцы могут рассмотреть возможность запуска через местную платформу, чтобы воспользоваться своим местным опытом и инфраструктурой доставки.</w:t>
      </w:r>
    </w:p>
    <w:p w:rsidR="00AD566A" w:rsidRPr="00754939" w:rsidRDefault="00AD566A" w:rsidP="00754939">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Правительство Японии намерено установить ограничение на комиссию за обработку кредитных карт в размере 3,25%, чтобы побудить торговцев принимать безналичные платежи.</w:t>
      </w:r>
      <w:bookmarkStart w:id="18" w:name="_Toc66196970"/>
    </w:p>
    <w:p w:rsidR="00AD566A" w:rsidRPr="003864A1" w:rsidRDefault="003864A1" w:rsidP="003864A1">
      <w:pPr>
        <w:spacing w:line="360" w:lineRule="auto"/>
        <w:ind w:firstLine="708"/>
        <w:jc w:val="both"/>
        <w:rPr>
          <w:rFonts w:ascii="Times New Roman" w:hAnsi="Times New Roman" w:cs="Times New Roman"/>
          <w:sz w:val="28"/>
          <w:szCs w:val="28"/>
        </w:rPr>
      </w:pPr>
      <w:bookmarkStart w:id="19" w:name="_Toc72672424"/>
      <w:bookmarkStart w:id="20" w:name="_Toc72672654"/>
      <w:bookmarkStart w:id="21" w:name="_Toc72672745"/>
      <w:bookmarkStart w:id="22" w:name="_Toc72673029"/>
      <w:r>
        <w:rPr>
          <w:rFonts w:ascii="Times New Roman" w:hAnsi="Times New Roman" w:cs="Times New Roman"/>
          <w:sz w:val="28"/>
          <w:szCs w:val="28"/>
        </w:rPr>
        <w:t>Далее стоит рассмотреть п</w:t>
      </w:r>
      <w:r w:rsidR="00AD566A" w:rsidRPr="009841B1">
        <w:rPr>
          <w:rFonts w:ascii="Times New Roman" w:hAnsi="Times New Roman" w:cs="Times New Roman"/>
          <w:sz w:val="28"/>
          <w:szCs w:val="28"/>
        </w:rPr>
        <w:t>роблемы рынка электронной коммерции Японии</w:t>
      </w:r>
      <w:bookmarkEnd w:id="18"/>
      <w:bookmarkEnd w:id="19"/>
      <w:bookmarkEnd w:id="20"/>
      <w:bookmarkEnd w:id="21"/>
      <w:bookmarkEnd w:id="22"/>
      <w:r>
        <w:rPr>
          <w:rFonts w:ascii="Times New Roman" w:hAnsi="Times New Roman" w:cs="Times New Roman"/>
          <w:sz w:val="28"/>
          <w:szCs w:val="28"/>
        </w:rPr>
        <w:t xml:space="preserve">. </w:t>
      </w:r>
      <w:r w:rsidR="00AD566A" w:rsidRPr="00043CFF">
        <w:rPr>
          <w:rFonts w:ascii="Times New Roman" w:hAnsi="Times New Roman" w:cs="Times New Roman"/>
          <w:color w:val="000000" w:themeColor="text1"/>
          <w:sz w:val="28"/>
          <w:szCs w:val="28"/>
        </w:rPr>
        <w:t>Поскольку правительство Японии объявило чрезвычайное положение из-за пандемии COVID-19 в 2020, ожидается, что рынок электронной коммерции в Японии останется нарушенным в первой половине 2021 года. В стране разрешена только поставка предметов первой необходимости. Японцы тратят в основном на продукты и средства личной гигиены; в Японии выросла даже средняя цена жидкого мыла, поскольку граждане делают покупки оптом. COVID-19 оказывает катастрофическое влияние на многие второстепенные товары в Японии. Люди избегают покупать предметы первой необходимости, такие как одежда, обувь, сумки и аксессуары, но мы ожидаем, что ситуация улучшится во второй половине 2020 года. Наши исследования показывают, что с 2021 года ситуация значительно улучшится, и рост снова наступит. близок к двузначному CAGR.</w:t>
      </w:r>
    </w:p>
    <w:p w:rsidR="00AD566A" w:rsidRDefault="002F7AF2" w:rsidP="00AD566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00CA3998">
        <w:rPr>
          <w:rFonts w:ascii="Times New Roman" w:hAnsi="Times New Roman" w:cs="Times New Roman"/>
          <w:color w:val="000000" w:themeColor="text1"/>
          <w:sz w:val="28"/>
          <w:szCs w:val="28"/>
        </w:rPr>
        <w:t>одводя итоги, стоит отметить, что т</w:t>
      </w:r>
      <w:r w:rsidR="00AD566A" w:rsidRPr="00043CFF">
        <w:rPr>
          <w:rFonts w:ascii="Times New Roman" w:hAnsi="Times New Roman" w:cs="Times New Roman"/>
          <w:color w:val="000000" w:themeColor="text1"/>
          <w:sz w:val="28"/>
          <w:szCs w:val="28"/>
        </w:rPr>
        <w:t>акие компании, как Amazon</w:t>
      </w:r>
      <w:r w:rsidR="007E36DF">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Japan, Yahoo</w:t>
      </w:r>
      <w:r w:rsidR="007E36DF">
        <w:rPr>
          <w:rFonts w:ascii="Times New Roman" w:hAnsi="Times New Roman" w:cs="Times New Roman"/>
          <w:color w:val="000000" w:themeColor="text1"/>
          <w:sz w:val="28"/>
          <w:szCs w:val="28"/>
        </w:rPr>
        <w:t xml:space="preserve"> </w:t>
      </w:r>
      <w:r w:rsidR="00AD566A" w:rsidRPr="00043CFF">
        <w:rPr>
          <w:rFonts w:ascii="Times New Roman" w:hAnsi="Times New Roman" w:cs="Times New Roman"/>
          <w:color w:val="000000" w:themeColor="text1"/>
          <w:sz w:val="28"/>
          <w:szCs w:val="28"/>
        </w:rPr>
        <w:t>Japan и Rakuten, являются ведущими платформами электронной коммерции в Японии; эти компании получают более 50% годового дохода страны. Amazon предлагает доставку в тот же день примерно 80% населения Японии, охватывая почти 100 миллионов потребителей, что способствует развитию рынка электронной коммерции в Японии. Такие сегменты, как мода, электроника и медиа, являются наиболее значительными покупками японских клиентов. Бронирование путешествий и отелей также осуществляется через Интернет. Кроме того, все большую популярность приобретают автострахование, покупка продуктов, онлайн-билеты и продажа развлечений.</w:t>
      </w:r>
    </w:p>
    <w:p w:rsidR="00312EE2" w:rsidRDefault="00026AD1" w:rsidP="00AD566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Подводя итоги,</w:t>
      </w:r>
      <w:r w:rsidR="00312EE2">
        <w:rPr>
          <w:rFonts w:ascii="Times New Roman" w:hAnsi="Times New Roman" w:cs="Times New Roman"/>
          <w:color w:val="000000" w:themeColor="text1"/>
          <w:sz w:val="28"/>
          <w:szCs w:val="28"/>
        </w:rPr>
        <w:t xml:space="preserve"> стоит отметить, что по проведенному исследованию Япония является крупным игроком рынка электронной коммерции, а также данная сфера торговли имеет значительное влияние на внешнюю торговлю. Если же говорить о тенденциях развития данного сектора торговли, то стоит выделить, что благодаря пандемии </w:t>
      </w:r>
      <w:r w:rsidR="00312EE2">
        <w:rPr>
          <w:rFonts w:ascii="Times New Roman" w:hAnsi="Times New Roman" w:cs="Times New Roman"/>
          <w:color w:val="000000" w:themeColor="text1"/>
          <w:sz w:val="28"/>
          <w:szCs w:val="28"/>
          <w:lang w:val="en-US"/>
        </w:rPr>
        <w:t>COVID</w:t>
      </w:r>
      <w:r w:rsidR="00312EE2" w:rsidRPr="00312EE2">
        <w:rPr>
          <w:rFonts w:ascii="Times New Roman" w:hAnsi="Times New Roman" w:cs="Times New Roman"/>
          <w:color w:val="000000" w:themeColor="text1"/>
          <w:sz w:val="28"/>
          <w:szCs w:val="28"/>
        </w:rPr>
        <w:t xml:space="preserve">-19 </w:t>
      </w:r>
      <w:r w:rsidR="00312EE2">
        <w:rPr>
          <w:rFonts w:ascii="Times New Roman" w:hAnsi="Times New Roman" w:cs="Times New Roman"/>
          <w:color w:val="000000" w:themeColor="text1"/>
          <w:sz w:val="28"/>
          <w:szCs w:val="28"/>
        </w:rPr>
        <w:t xml:space="preserve">рынок электронной коммерции набрал колоссальные темпы роста не только в Японии, но и по всему миру. </w:t>
      </w:r>
      <w:r w:rsidR="00F675CF">
        <w:rPr>
          <w:rStyle w:val="a5"/>
          <w:rFonts w:ascii="Times New Roman" w:hAnsi="Times New Roman" w:cs="Times New Roman"/>
          <w:color w:val="000000" w:themeColor="text1"/>
          <w:sz w:val="28"/>
          <w:szCs w:val="28"/>
        </w:rPr>
        <w:footnoteReference w:id="34"/>
      </w:r>
    </w:p>
    <w:p w:rsidR="008A2EC0" w:rsidRPr="005E4496" w:rsidRDefault="00312EE2" w:rsidP="005E449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можно сказать, что данный сектор торговли в Японии довольно силен, крупные корпорации работают по всему миру и имеют большой успех.</w:t>
      </w:r>
      <w:r w:rsidR="00026AD1">
        <w:rPr>
          <w:rFonts w:ascii="Times New Roman" w:hAnsi="Times New Roman" w:cs="Times New Roman"/>
          <w:color w:val="000000" w:themeColor="text1"/>
          <w:sz w:val="28"/>
          <w:szCs w:val="28"/>
        </w:rPr>
        <w:t xml:space="preserve"> В следствие, данный сектор торговли, оказывает значимое влияние на внешнюю торговлю страны, </w:t>
      </w:r>
      <w:r w:rsidR="005E4496">
        <w:rPr>
          <w:rFonts w:ascii="Times New Roman" w:hAnsi="Times New Roman" w:cs="Times New Roman"/>
          <w:color w:val="000000" w:themeColor="text1"/>
          <w:sz w:val="28"/>
          <w:szCs w:val="28"/>
        </w:rPr>
        <w:t xml:space="preserve">особенно в реалиях 21 века, где прогресс постоянно динамически развивается, а также значимый толчок данному сектору дала пандемия </w:t>
      </w:r>
      <w:r w:rsidR="005E4496">
        <w:rPr>
          <w:rFonts w:ascii="Times New Roman" w:hAnsi="Times New Roman" w:cs="Times New Roman"/>
          <w:color w:val="000000" w:themeColor="text1"/>
          <w:sz w:val="28"/>
          <w:szCs w:val="28"/>
          <w:lang w:val="en-US"/>
        </w:rPr>
        <w:t>COVID</w:t>
      </w:r>
      <w:r w:rsidR="005E4496">
        <w:rPr>
          <w:rFonts w:ascii="Times New Roman" w:hAnsi="Times New Roman" w:cs="Times New Roman"/>
          <w:color w:val="000000" w:themeColor="text1"/>
          <w:sz w:val="28"/>
          <w:szCs w:val="28"/>
        </w:rPr>
        <w:t>–</w:t>
      </w:r>
      <w:r w:rsidR="005E4496" w:rsidRPr="005E4496">
        <w:rPr>
          <w:rFonts w:ascii="Times New Roman" w:hAnsi="Times New Roman" w:cs="Times New Roman"/>
          <w:color w:val="000000" w:themeColor="text1"/>
          <w:sz w:val="28"/>
          <w:szCs w:val="28"/>
        </w:rPr>
        <w:t xml:space="preserve"> 19</w:t>
      </w:r>
      <w:r w:rsidR="005E4496">
        <w:rPr>
          <w:rFonts w:ascii="Times New Roman" w:hAnsi="Times New Roman" w:cs="Times New Roman"/>
          <w:color w:val="000000" w:themeColor="text1"/>
          <w:sz w:val="28"/>
          <w:szCs w:val="28"/>
        </w:rPr>
        <w:t>. В данный период Японцы показали свою дисциплинированность, а также уровень электронной коммерции в стране, в связи с этим крупные национальные корпорации Японии лишь укрепили свои позиции на мировом рынке электронной коммерции, что опять же не может не влиять на внешнюю торговлю.</w:t>
      </w:r>
    </w:p>
    <w:p w:rsidR="00BF07EF" w:rsidRDefault="00BF07EF"/>
    <w:p w:rsidR="00754939" w:rsidRPr="008A2EC0" w:rsidRDefault="00AD566A" w:rsidP="008A2EC0">
      <w:pPr>
        <w:pStyle w:val="1"/>
        <w:spacing w:before="0" w:line="360" w:lineRule="auto"/>
        <w:jc w:val="both"/>
        <w:rPr>
          <w:rFonts w:ascii="Times New Roman" w:hAnsi="Times New Roman" w:cs="Times New Roman"/>
          <w:b/>
          <w:color w:val="auto"/>
          <w:sz w:val="28"/>
          <w:szCs w:val="28"/>
        </w:rPr>
      </w:pPr>
      <w:bookmarkStart w:id="23" w:name="_Toc73722289"/>
      <w:r w:rsidRPr="003864A1">
        <w:rPr>
          <w:rFonts w:ascii="Times New Roman" w:hAnsi="Times New Roman" w:cs="Times New Roman"/>
          <w:b/>
          <w:color w:val="auto"/>
          <w:sz w:val="28"/>
          <w:szCs w:val="28"/>
        </w:rPr>
        <w:lastRenderedPageBreak/>
        <w:t>Глава 3. Проблемы и тенденции развития внешней торговли Японии</w:t>
      </w:r>
      <w:bookmarkEnd w:id="23"/>
    </w:p>
    <w:p w:rsidR="00F02251" w:rsidRPr="00754939" w:rsidRDefault="009841B1" w:rsidP="00754939">
      <w:pPr>
        <w:pStyle w:val="1"/>
        <w:spacing w:before="0" w:line="360" w:lineRule="auto"/>
        <w:jc w:val="both"/>
        <w:rPr>
          <w:rFonts w:ascii="Times New Roman" w:hAnsi="Times New Roman" w:cs="Times New Roman"/>
          <w:b/>
          <w:color w:val="auto"/>
          <w:sz w:val="28"/>
          <w:szCs w:val="28"/>
        </w:rPr>
      </w:pPr>
      <w:bookmarkStart w:id="24" w:name="_Toc73722290"/>
      <w:r w:rsidRPr="00F02251">
        <w:rPr>
          <w:rFonts w:ascii="Times New Roman" w:hAnsi="Times New Roman" w:cs="Times New Roman"/>
          <w:b/>
          <w:color w:val="auto"/>
          <w:sz w:val="28"/>
          <w:szCs w:val="28"/>
        </w:rPr>
        <w:t>3</w:t>
      </w:r>
      <w:r w:rsidR="00FC4A7A">
        <w:rPr>
          <w:rFonts w:ascii="Times New Roman" w:hAnsi="Times New Roman" w:cs="Times New Roman"/>
          <w:b/>
          <w:color w:val="auto"/>
          <w:sz w:val="28"/>
          <w:szCs w:val="28"/>
        </w:rPr>
        <w:t>.1</w:t>
      </w:r>
      <w:r w:rsidR="00AD566A" w:rsidRPr="00F02251">
        <w:rPr>
          <w:rFonts w:ascii="Times New Roman" w:hAnsi="Times New Roman" w:cs="Times New Roman"/>
          <w:b/>
          <w:color w:val="auto"/>
          <w:sz w:val="28"/>
          <w:szCs w:val="28"/>
        </w:rPr>
        <w:t>Проблемы внешней торговли Японии</w:t>
      </w:r>
      <w:bookmarkEnd w:id="24"/>
    </w:p>
    <w:p w:rsidR="00AD566A" w:rsidRPr="00515EEC" w:rsidRDefault="00AD566A" w:rsidP="00754939">
      <w:pPr>
        <w:spacing w:after="0" w:line="360" w:lineRule="auto"/>
        <w:ind w:right="-1" w:firstLine="709"/>
        <w:jc w:val="both"/>
        <w:rPr>
          <w:rFonts w:ascii="Times New Roman" w:hAnsi="Times New Roman" w:cs="Times New Roman"/>
          <w:bCs/>
          <w:color w:val="000000" w:themeColor="text1"/>
          <w:sz w:val="28"/>
        </w:rPr>
      </w:pPr>
      <w:r w:rsidRPr="00515EEC">
        <w:rPr>
          <w:rFonts w:ascii="Times New Roman" w:hAnsi="Times New Roman" w:cs="Times New Roman"/>
          <w:bCs/>
          <w:color w:val="000000" w:themeColor="text1"/>
          <w:sz w:val="28"/>
        </w:rPr>
        <w:t xml:space="preserve">За последние несколько лет экономический рост Японии замедлился, многие макроэкономические показатели не достигли докризисного уровня. </w:t>
      </w:r>
    </w:p>
    <w:p w:rsidR="00AD566A" w:rsidRPr="00515EEC" w:rsidRDefault="00AD566A" w:rsidP="00754939">
      <w:pPr>
        <w:spacing w:after="0" w:line="360" w:lineRule="auto"/>
        <w:ind w:right="-1" w:firstLine="709"/>
        <w:jc w:val="both"/>
        <w:rPr>
          <w:rFonts w:ascii="Times New Roman" w:hAnsi="Times New Roman" w:cs="Times New Roman"/>
          <w:bCs/>
          <w:color w:val="000000" w:themeColor="text1"/>
          <w:sz w:val="28"/>
        </w:rPr>
      </w:pPr>
      <w:r w:rsidRPr="00515EEC">
        <w:rPr>
          <w:rFonts w:ascii="Times New Roman" w:hAnsi="Times New Roman" w:cs="Times New Roman"/>
          <w:bCs/>
          <w:color w:val="000000" w:themeColor="text1"/>
          <w:sz w:val="28"/>
        </w:rPr>
        <w:t>Объем ВВП Японии за 10 л</w:t>
      </w:r>
      <w:r w:rsidR="002F7AF2">
        <w:rPr>
          <w:rFonts w:ascii="Times New Roman" w:hAnsi="Times New Roman" w:cs="Times New Roman"/>
          <w:bCs/>
          <w:color w:val="000000" w:themeColor="text1"/>
          <w:sz w:val="28"/>
        </w:rPr>
        <w:t>ет вырос всего лишь на 300 млрд</w:t>
      </w:r>
      <w:r w:rsidRPr="00515EEC">
        <w:rPr>
          <w:rFonts w:ascii="Times New Roman" w:hAnsi="Times New Roman" w:cs="Times New Roman"/>
          <w:bCs/>
          <w:color w:val="000000" w:themeColor="text1"/>
          <w:sz w:val="28"/>
        </w:rPr>
        <w:t xml:space="preserve"> долл. США, при этом темпы его прироста не изменились и сохранились на уровне 1,7%. Объемы товарного экспорта даже уменьшились, импорта − увеличились, но незначительно. </w:t>
      </w:r>
    </w:p>
    <w:p w:rsidR="00AD566A" w:rsidRPr="00515EEC" w:rsidRDefault="00AD566A" w:rsidP="00754939">
      <w:pPr>
        <w:spacing w:after="0" w:line="360" w:lineRule="auto"/>
        <w:ind w:right="-1" w:firstLine="709"/>
        <w:jc w:val="both"/>
        <w:rPr>
          <w:rFonts w:ascii="Times New Roman" w:hAnsi="Times New Roman" w:cs="Times New Roman"/>
          <w:color w:val="000000" w:themeColor="text1"/>
          <w:sz w:val="28"/>
        </w:rPr>
      </w:pPr>
      <w:r w:rsidRPr="00515EEC">
        <w:rPr>
          <w:rFonts w:ascii="Times New Roman" w:hAnsi="Times New Roman" w:cs="Times New Roman"/>
          <w:sz w:val="28"/>
          <w:szCs w:val="28"/>
        </w:rPr>
        <w:t xml:space="preserve">Основные товарные группы экспорта Японии − это машины и транспортное оборудование, промышленные товары, химические продукты. Основные товарные группы импорта Японии − это машины и транспортное оборудование, минеральное топливо и смазочные материалы и прочие промышленные изделия. Основными торговыми партнерами Японии, </w:t>
      </w:r>
      <w:r>
        <w:rPr>
          <w:rFonts w:ascii="Times New Roman" w:hAnsi="Times New Roman" w:cs="Times New Roman"/>
          <w:sz w:val="28"/>
          <w:szCs w:val="28"/>
        </w:rPr>
        <w:t>импортирующими ее товары, в 2019</w:t>
      </w:r>
      <w:r w:rsidRPr="00515EEC">
        <w:rPr>
          <w:rFonts w:ascii="Times New Roman" w:hAnsi="Times New Roman" w:cs="Times New Roman"/>
          <w:sz w:val="28"/>
          <w:szCs w:val="28"/>
        </w:rPr>
        <w:t xml:space="preserve"> г. являлись США, Китай, Корея, Тайвань (Китай) и Гон Конг (Китай). </w:t>
      </w:r>
      <w:r w:rsidRPr="00515EEC">
        <w:rPr>
          <w:rFonts w:ascii="Times New Roman" w:hAnsi="Times New Roman" w:cs="Times New Roman"/>
          <w:color w:val="000000" w:themeColor="text1"/>
          <w:sz w:val="28"/>
        </w:rPr>
        <w:t>Основными торговыми партнерами Японии, поставляющими стране</w:t>
      </w:r>
      <w:r>
        <w:rPr>
          <w:rFonts w:ascii="Times New Roman" w:hAnsi="Times New Roman" w:cs="Times New Roman"/>
          <w:color w:val="000000" w:themeColor="text1"/>
          <w:sz w:val="28"/>
        </w:rPr>
        <w:t xml:space="preserve"> товары, в 2019</w:t>
      </w:r>
      <w:r w:rsidRPr="00515EEC">
        <w:rPr>
          <w:rFonts w:ascii="Times New Roman" w:hAnsi="Times New Roman" w:cs="Times New Roman"/>
          <w:color w:val="000000" w:themeColor="text1"/>
          <w:sz w:val="28"/>
        </w:rPr>
        <w:t xml:space="preserve"> г. являлись США, Китай, Таиланд, Австралия и Канада.</w:t>
      </w:r>
    </w:p>
    <w:p w:rsidR="00AD566A" w:rsidRPr="00E56F94" w:rsidRDefault="00AD566A" w:rsidP="00754939">
      <w:pPr>
        <w:spacing w:after="0" w:line="360" w:lineRule="auto"/>
        <w:ind w:right="-1" w:firstLine="709"/>
        <w:jc w:val="both"/>
        <w:rPr>
          <w:rFonts w:ascii="Times New Roman" w:hAnsi="Times New Roman" w:cs="Times New Roman"/>
          <w:color w:val="000000"/>
          <w:sz w:val="28"/>
        </w:rPr>
      </w:pPr>
      <w:r>
        <w:rPr>
          <w:rFonts w:ascii="Times New Roman" w:hAnsi="Times New Roman" w:cs="Times New Roman"/>
          <w:color w:val="000000" w:themeColor="text1"/>
          <w:sz w:val="28"/>
          <w:szCs w:val="28"/>
        </w:rPr>
        <w:t>Доля ВВП Японии в МВП в 2019 г. составила 6,0</w:t>
      </w:r>
      <w:r w:rsidRPr="00515EEC">
        <w:rPr>
          <w:rFonts w:ascii="Times New Roman" w:hAnsi="Times New Roman" w:cs="Times New Roman"/>
          <w:color w:val="000000" w:themeColor="text1"/>
          <w:sz w:val="28"/>
          <w:szCs w:val="28"/>
        </w:rPr>
        <w:t xml:space="preserve">%. </w:t>
      </w:r>
      <w:r w:rsidRPr="00515EEC">
        <w:rPr>
          <w:rFonts w:ascii="Times New Roman" w:hAnsi="Times New Roman" w:cs="Times New Roman"/>
          <w:color w:val="000000"/>
          <w:sz w:val="28"/>
        </w:rPr>
        <w:t xml:space="preserve">Япония находится на </w:t>
      </w:r>
      <w:r>
        <w:rPr>
          <w:rFonts w:ascii="Times New Roman" w:hAnsi="Times New Roman" w:cs="Times New Roman"/>
          <w:color w:val="000000"/>
          <w:sz w:val="28"/>
        </w:rPr>
        <w:t>четвертом</w:t>
      </w:r>
      <w:r w:rsidRPr="00515EEC">
        <w:rPr>
          <w:rFonts w:ascii="Times New Roman" w:hAnsi="Times New Roman" w:cs="Times New Roman"/>
          <w:color w:val="000000"/>
          <w:sz w:val="28"/>
        </w:rPr>
        <w:t xml:space="preserve"> месте по раз</w:t>
      </w:r>
      <w:r>
        <w:rPr>
          <w:rFonts w:ascii="Times New Roman" w:hAnsi="Times New Roman" w:cs="Times New Roman"/>
          <w:color w:val="000000"/>
          <w:sz w:val="28"/>
        </w:rPr>
        <w:t>мерам гос. долга после ЕС</w:t>
      </w:r>
      <w:r w:rsidRPr="00515EEC">
        <w:rPr>
          <w:rFonts w:ascii="Times New Roman" w:hAnsi="Times New Roman" w:cs="Times New Roman"/>
          <w:color w:val="000000"/>
          <w:sz w:val="28"/>
        </w:rPr>
        <w:t>. Отношение гос. долга Японии к В</w:t>
      </w:r>
      <w:r>
        <w:rPr>
          <w:rFonts w:ascii="Times New Roman" w:hAnsi="Times New Roman" w:cs="Times New Roman"/>
          <w:color w:val="000000"/>
          <w:sz w:val="28"/>
        </w:rPr>
        <w:t>ВП в 2019</w:t>
      </w:r>
      <w:r w:rsidRPr="00515EEC">
        <w:rPr>
          <w:rFonts w:ascii="Times New Roman" w:hAnsi="Times New Roman" w:cs="Times New Roman"/>
          <w:color w:val="000000"/>
          <w:sz w:val="28"/>
        </w:rPr>
        <w:t xml:space="preserve"> г. составило </w:t>
      </w:r>
      <w:r>
        <w:rPr>
          <w:rFonts w:ascii="Times New Roman" w:hAnsi="Times New Roman" w:cs="Times New Roman"/>
          <w:color w:val="000000"/>
          <w:sz w:val="28"/>
        </w:rPr>
        <w:t>237</w:t>
      </w:r>
      <w:r w:rsidRPr="00515EEC">
        <w:rPr>
          <w:rFonts w:ascii="Times New Roman" w:hAnsi="Times New Roman" w:cs="Times New Roman"/>
          <w:color w:val="000000"/>
          <w:sz w:val="28"/>
        </w:rPr>
        <w:t>%.</w:t>
      </w:r>
      <w:r w:rsidR="002F7AF2">
        <w:rPr>
          <w:rStyle w:val="a5"/>
          <w:rFonts w:ascii="Times New Roman" w:hAnsi="Times New Roman" w:cs="Times New Roman"/>
          <w:color w:val="000000"/>
          <w:sz w:val="28"/>
        </w:rPr>
        <w:footnoteReference w:id="35"/>
      </w:r>
      <w:r w:rsidRPr="00515EEC">
        <w:rPr>
          <w:rFonts w:ascii="Times New Roman" w:hAnsi="Times New Roman" w:cs="Times New Roman"/>
          <w:color w:val="000000"/>
          <w:sz w:val="28"/>
        </w:rPr>
        <w:t xml:space="preserve"> Правительство Японии и Банк Японии совместно намерены решать проблему гос. долга. Предполагается, что к 2026 г. Банк Японии полностью выкупит гос. долг (физическим и юридическим лицам) у Правительства, выкупая каждый год 700-800 млрд. долл. США. Получается ЦБ Японии будет выплачивать Правительству в виде прибыли ту же сумму, которую Правительство Японии должно платить ЦБ Японии в виде процентов по облигациям. Ежегодно будет осуществляться и эмиссия вышеуказанной суммы, но так как инфляция Японии ничтожна и составляет около 0,02%, то это никак не скажется на экономике, в противном </w:t>
      </w:r>
      <w:r w:rsidRPr="00515EEC">
        <w:rPr>
          <w:rFonts w:ascii="Times New Roman" w:hAnsi="Times New Roman" w:cs="Times New Roman"/>
          <w:color w:val="000000"/>
          <w:sz w:val="28"/>
        </w:rPr>
        <w:lastRenderedPageBreak/>
        <w:t>случае есть множество способов избавления от избыточной денежной массы.</w:t>
      </w:r>
      <w:r w:rsidR="007E36DF">
        <w:rPr>
          <w:rFonts w:ascii="Times New Roman" w:hAnsi="Times New Roman" w:cs="Times New Roman"/>
          <w:color w:val="000000"/>
          <w:sz w:val="28"/>
        </w:rPr>
        <w:t xml:space="preserve"> </w:t>
      </w:r>
      <w:r w:rsidRPr="00E56F94">
        <w:rPr>
          <w:rFonts w:ascii="Times New Roman" w:hAnsi="Times New Roman" w:cs="Times New Roman"/>
          <w:color w:val="000000" w:themeColor="text1"/>
          <w:sz w:val="28"/>
        </w:rPr>
        <w:t>Индекс концентрации экспорта Японии в 2019 г. равен 0,142, что говорит о том, что экспорт страны однородно распределен между группами товаров.</w:t>
      </w:r>
    </w:p>
    <w:p w:rsidR="00AD566A" w:rsidRPr="00515EEC" w:rsidRDefault="00AD566A" w:rsidP="00754939">
      <w:pPr>
        <w:spacing w:after="0" w:line="360" w:lineRule="auto"/>
        <w:ind w:right="-1" w:firstLine="709"/>
        <w:jc w:val="both"/>
        <w:rPr>
          <w:rFonts w:ascii="Times New Roman" w:hAnsi="Times New Roman" w:cs="Times New Roman"/>
          <w:bCs/>
          <w:color w:val="000000" w:themeColor="text1"/>
          <w:sz w:val="28"/>
        </w:rPr>
      </w:pPr>
      <w:r w:rsidRPr="00515EEC">
        <w:rPr>
          <w:rFonts w:ascii="Times New Roman" w:hAnsi="Times New Roman" w:cs="Times New Roman"/>
          <w:color w:val="000000"/>
          <w:sz w:val="28"/>
        </w:rPr>
        <w:t>Повышение производительности</w:t>
      </w:r>
      <w:r w:rsidR="00861D82">
        <w:rPr>
          <w:rFonts w:ascii="Times New Roman" w:hAnsi="Times New Roman" w:cs="Times New Roman"/>
          <w:color w:val="000000"/>
          <w:sz w:val="28"/>
        </w:rPr>
        <w:t>, также является проблемой, которую нужно решить для</w:t>
      </w:r>
      <w:r w:rsidRPr="00515EEC">
        <w:rPr>
          <w:rFonts w:ascii="Times New Roman" w:hAnsi="Times New Roman" w:cs="Times New Roman"/>
          <w:color w:val="000000"/>
          <w:sz w:val="28"/>
        </w:rPr>
        <w:t xml:space="preserve"> устойчивого сбалансированного экономического развития Японии. В данной стране оно достигается за счет технологической новизны, улучшения управления производственными процессами, перераспределения существующих ресу</w:t>
      </w:r>
      <w:r w:rsidRPr="00515EEC">
        <w:rPr>
          <w:rFonts w:ascii="Times New Roman" w:hAnsi="Times New Roman" w:cs="Times New Roman"/>
          <w:bCs/>
          <w:color w:val="000000" w:themeColor="text1"/>
          <w:sz w:val="28"/>
        </w:rPr>
        <w:t>рсов для производства продуктов с более высокой добавленной стоимостью. Последний процесс, в свою очередь, зависит от законодательства, государственной поддержки, экономической и политической ситуации в государстве. Государственная конкурентоспособность укрепляется повышением эффективности работы производств и использования ресурсов на рынке, а также минимизации затрат, связанных с рисками и процессом их перераспределения.</w:t>
      </w:r>
    </w:p>
    <w:p w:rsidR="00AD566A" w:rsidRPr="00515EEC" w:rsidRDefault="00AD566A" w:rsidP="00754939">
      <w:pPr>
        <w:spacing w:after="0" w:line="360" w:lineRule="auto"/>
        <w:ind w:right="-1" w:firstLine="709"/>
        <w:jc w:val="both"/>
        <w:rPr>
          <w:rFonts w:ascii="Times New Roman" w:hAnsi="Times New Roman" w:cs="Times New Roman"/>
          <w:bCs/>
          <w:color w:val="000000" w:themeColor="text1"/>
          <w:sz w:val="28"/>
        </w:rPr>
      </w:pPr>
      <w:r w:rsidRPr="00515EEC">
        <w:rPr>
          <w:rFonts w:ascii="Times New Roman" w:hAnsi="Times New Roman" w:cs="Times New Roman"/>
          <w:bCs/>
          <w:color w:val="000000" w:themeColor="text1"/>
          <w:sz w:val="28"/>
        </w:rPr>
        <w:t>Отличительными чертами современной экономики страны являются: повсеместное развитие научно-исследовательской базы (особенно в области электроники), инициативность национальных предпринимателей, сложившаяся система принятия решений, а также система наемного труда с ее особенностями отношений между руководителями и подчиненными.</w:t>
      </w:r>
    </w:p>
    <w:p w:rsidR="00AE5008" w:rsidRDefault="00861D82" w:rsidP="00754939">
      <w:pPr>
        <w:spacing w:after="0" w:line="360" w:lineRule="auto"/>
        <w:ind w:firstLine="708"/>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 xml:space="preserve">Также, </w:t>
      </w:r>
      <w:r w:rsidR="00AD566A" w:rsidRPr="00515EEC">
        <w:rPr>
          <w:rFonts w:ascii="Times New Roman" w:hAnsi="Times New Roman" w:cs="Times New Roman"/>
          <w:bCs/>
          <w:color w:val="000000" w:themeColor="text1"/>
          <w:sz w:val="28"/>
        </w:rPr>
        <w:t>Япония</w:t>
      </w:r>
      <w:r>
        <w:rPr>
          <w:rFonts w:ascii="Times New Roman" w:hAnsi="Times New Roman" w:cs="Times New Roman"/>
          <w:bCs/>
          <w:color w:val="000000" w:themeColor="text1"/>
          <w:sz w:val="28"/>
        </w:rPr>
        <w:t xml:space="preserve"> обладает скудной сырьевой базой из-за географического расположения, однако</w:t>
      </w:r>
      <w:r w:rsidR="00AD566A" w:rsidRPr="00515EEC">
        <w:rPr>
          <w:rFonts w:ascii="Times New Roman" w:hAnsi="Times New Roman" w:cs="Times New Roman"/>
          <w:bCs/>
          <w:color w:val="000000" w:themeColor="text1"/>
          <w:sz w:val="28"/>
        </w:rPr>
        <w:t xml:space="preserve"> своим примером </w:t>
      </w:r>
      <w:r>
        <w:rPr>
          <w:rFonts w:ascii="Times New Roman" w:hAnsi="Times New Roman" w:cs="Times New Roman"/>
          <w:bCs/>
          <w:color w:val="000000" w:themeColor="text1"/>
          <w:sz w:val="28"/>
        </w:rPr>
        <w:t xml:space="preserve">она </w:t>
      </w:r>
      <w:r w:rsidR="00AD566A" w:rsidRPr="00515EEC">
        <w:rPr>
          <w:rFonts w:ascii="Times New Roman" w:hAnsi="Times New Roman" w:cs="Times New Roman"/>
          <w:bCs/>
          <w:color w:val="000000" w:themeColor="text1"/>
          <w:sz w:val="28"/>
        </w:rPr>
        <w:t>доказала, что для усп</w:t>
      </w:r>
      <w:r>
        <w:rPr>
          <w:rFonts w:ascii="Times New Roman" w:hAnsi="Times New Roman" w:cs="Times New Roman"/>
          <w:bCs/>
          <w:color w:val="000000" w:themeColor="text1"/>
          <w:sz w:val="28"/>
        </w:rPr>
        <w:t>ешного развития экономики страна</w:t>
      </w:r>
      <w:r w:rsidR="00AD566A" w:rsidRPr="00515EEC">
        <w:rPr>
          <w:rFonts w:ascii="Times New Roman" w:hAnsi="Times New Roman" w:cs="Times New Roman"/>
          <w:bCs/>
          <w:color w:val="000000" w:themeColor="text1"/>
          <w:sz w:val="28"/>
        </w:rPr>
        <w:t xml:space="preserve"> не обязательно должна владеть богатой сырьевой базой. </w:t>
      </w:r>
      <w:r>
        <w:rPr>
          <w:rFonts w:ascii="Times New Roman" w:hAnsi="Times New Roman" w:cs="Times New Roman"/>
          <w:bCs/>
          <w:color w:val="000000" w:themeColor="text1"/>
          <w:sz w:val="28"/>
        </w:rPr>
        <w:t>Этот вопрос является противоречивым, так как отсутствие природ</w:t>
      </w:r>
      <w:r w:rsidR="00580C6F">
        <w:rPr>
          <w:rFonts w:ascii="Times New Roman" w:hAnsi="Times New Roman" w:cs="Times New Roman"/>
          <w:bCs/>
          <w:color w:val="000000" w:themeColor="text1"/>
          <w:sz w:val="28"/>
        </w:rPr>
        <w:t>ных ресурсов является проблемой. Однако,</w:t>
      </w:r>
      <w:r>
        <w:rPr>
          <w:rFonts w:ascii="Times New Roman" w:hAnsi="Times New Roman" w:cs="Times New Roman"/>
          <w:bCs/>
          <w:color w:val="000000" w:themeColor="text1"/>
          <w:sz w:val="28"/>
        </w:rPr>
        <w:t xml:space="preserve"> б</w:t>
      </w:r>
      <w:r w:rsidR="00AD566A" w:rsidRPr="00515EEC">
        <w:rPr>
          <w:rFonts w:ascii="Times New Roman" w:hAnsi="Times New Roman" w:cs="Times New Roman"/>
          <w:bCs/>
          <w:color w:val="000000" w:themeColor="text1"/>
          <w:sz w:val="28"/>
        </w:rPr>
        <w:t>лагодаря эффективному использованию иностранной экономической помощи, массовому обновлению основного капитала, расширению внутреннего рынка, широкому использованию иностранных научно-технических достижений и другим факторам Япония является высокоразвитой страной и является одним из важнейших экономических центров, сочетая в себе традиционные и современные элементы.</w:t>
      </w:r>
    </w:p>
    <w:p w:rsidR="00AE5008" w:rsidRPr="00AE5008" w:rsidRDefault="00AE5008" w:rsidP="00754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стоит обратить внимание на еще одну проблему, влияющую на внешнюю торговлю Японии, это малые и средние предприятия. </w:t>
      </w:r>
      <w:r w:rsidRPr="00AE5008">
        <w:rPr>
          <w:rFonts w:ascii="Times New Roman" w:hAnsi="Times New Roman" w:cs="Times New Roman"/>
          <w:sz w:val="28"/>
          <w:szCs w:val="28"/>
        </w:rPr>
        <w:t>Одна из причин, по которой МСП сегодня считаются слабым звеном в экономике Японии, заключается в том, что после двух десятилетий экономического спада их число намного ниже своего пика. Тем не менее, работники малого и среднего бизнеса по-прежнему составляют 66,0% всех работников, и это та численность занятых, которая стабилизирует экономику и, самое главное, напрямую влияет на выборы, — еще одним ключевым источником влияния для малых и средних предприятий.</w:t>
      </w:r>
      <w:r w:rsidR="005F1F56">
        <w:rPr>
          <w:rStyle w:val="a5"/>
          <w:rFonts w:ascii="Times New Roman" w:hAnsi="Times New Roman" w:cs="Times New Roman"/>
          <w:sz w:val="28"/>
          <w:szCs w:val="28"/>
        </w:rPr>
        <w:footnoteReference w:id="36"/>
      </w:r>
    </w:p>
    <w:p w:rsidR="00AE5008" w:rsidRPr="00AE5008" w:rsidRDefault="00AE5008" w:rsidP="00754939">
      <w:pPr>
        <w:spacing w:after="0" w:line="360" w:lineRule="auto"/>
        <w:ind w:firstLine="708"/>
        <w:jc w:val="both"/>
        <w:rPr>
          <w:rFonts w:ascii="Times New Roman" w:hAnsi="Times New Roman" w:cs="Times New Roman"/>
          <w:sz w:val="28"/>
          <w:szCs w:val="28"/>
        </w:rPr>
      </w:pPr>
      <w:r w:rsidRPr="00AE5008">
        <w:rPr>
          <w:rFonts w:ascii="Times New Roman" w:hAnsi="Times New Roman" w:cs="Times New Roman"/>
          <w:sz w:val="28"/>
          <w:szCs w:val="28"/>
        </w:rPr>
        <w:t>Несмотря</w:t>
      </w:r>
      <w:r w:rsidR="00640AFF">
        <w:rPr>
          <w:rFonts w:ascii="Times New Roman" w:hAnsi="Times New Roman" w:cs="Times New Roman"/>
          <w:sz w:val="28"/>
          <w:szCs w:val="28"/>
        </w:rPr>
        <w:t xml:space="preserve"> на 20 лет практически полного застоя</w:t>
      </w:r>
      <w:r w:rsidRPr="00AE5008">
        <w:rPr>
          <w:rFonts w:ascii="Times New Roman" w:hAnsi="Times New Roman" w:cs="Times New Roman"/>
          <w:sz w:val="28"/>
          <w:szCs w:val="28"/>
        </w:rPr>
        <w:t xml:space="preserve">, </w:t>
      </w:r>
      <w:r w:rsidR="00640AFF">
        <w:rPr>
          <w:rFonts w:ascii="Times New Roman" w:hAnsi="Times New Roman" w:cs="Times New Roman"/>
          <w:sz w:val="28"/>
          <w:szCs w:val="28"/>
        </w:rPr>
        <w:t>проявилась одна из особенностей стабильности японской экономики, которая заключается в низком уровне безработицы</w:t>
      </w:r>
      <w:r w:rsidRPr="00AE5008">
        <w:rPr>
          <w:rFonts w:ascii="Times New Roman" w:hAnsi="Times New Roman" w:cs="Times New Roman"/>
          <w:sz w:val="28"/>
          <w:szCs w:val="28"/>
        </w:rPr>
        <w:t>. В отличие от других развитых стран, таких как США, Франция и Испания, которые испытали политические потрясения в ответ на резкий рост уровня безработицы, уровень безработицы в Японии остается управляемым. Тем не менее, показатели прибыльности фирм и другие показатели экономического здоровья позволяют предположить, что в Японии гораздо более высокий уровень безработицы. Одной из причин относительно низкого уровня безработицы в Японии является спрос на рабочие места, создаваемый МСП. За последние два десятилетия более медленного экономического роста занятость на МСП в Японии оставалась необычайно высокой, по сравнению с другими развитыми странами, составив 66,0% несельскохозяйств</w:t>
      </w:r>
      <w:r w:rsidR="009B1310">
        <w:rPr>
          <w:rFonts w:ascii="Times New Roman" w:hAnsi="Times New Roman" w:cs="Times New Roman"/>
          <w:sz w:val="28"/>
          <w:szCs w:val="28"/>
        </w:rPr>
        <w:t xml:space="preserve">енной рабочей силы в 2010 году. </w:t>
      </w:r>
      <w:r w:rsidRPr="00AE5008">
        <w:rPr>
          <w:rFonts w:ascii="Times New Roman" w:hAnsi="Times New Roman" w:cs="Times New Roman"/>
          <w:sz w:val="28"/>
          <w:szCs w:val="28"/>
        </w:rPr>
        <w:t>В производственном секторе и услугах, в каждом из которых занято примерно четверть работников Японии, доля рабочей силы, работающей на МСП, значительно выше, чем в крупных западных индустриальных странах.</w:t>
      </w:r>
    </w:p>
    <w:p w:rsidR="00AE5008" w:rsidRPr="00AE5008" w:rsidRDefault="00AE5008" w:rsidP="00BD438C">
      <w:pPr>
        <w:spacing w:after="0" w:line="360" w:lineRule="auto"/>
        <w:ind w:firstLine="708"/>
        <w:jc w:val="both"/>
        <w:rPr>
          <w:rFonts w:ascii="Times New Roman" w:hAnsi="Times New Roman" w:cs="Times New Roman"/>
          <w:sz w:val="28"/>
          <w:szCs w:val="28"/>
        </w:rPr>
      </w:pPr>
      <w:r w:rsidRPr="00AE5008">
        <w:rPr>
          <w:rFonts w:ascii="Times New Roman" w:hAnsi="Times New Roman" w:cs="Times New Roman"/>
          <w:sz w:val="28"/>
          <w:szCs w:val="28"/>
        </w:rPr>
        <w:t xml:space="preserve">Этот большой коэффициент занятости в МСП подчеркивает критическую роль, которую МСП играют в смягчении негибкой системы на рынке труда с небольшим количеством возможностей для перемещения </w:t>
      </w:r>
      <w:r w:rsidRPr="00AE5008">
        <w:rPr>
          <w:rFonts w:ascii="Times New Roman" w:hAnsi="Times New Roman" w:cs="Times New Roman"/>
          <w:sz w:val="28"/>
          <w:szCs w:val="28"/>
        </w:rPr>
        <w:lastRenderedPageBreak/>
        <w:t xml:space="preserve">(увольнения/трудоустройства) или временных корректировок как для работников, так и для работодателей. Многие МСП служат «источником трудовых ресурсов», из которого работодатели, большие и малые, могут нанимать столько работников, сколько им нужно. </w:t>
      </w:r>
    </w:p>
    <w:p w:rsidR="00AE5008" w:rsidRPr="00AE5008" w:rsidRDefault="00AE5008" w:rsidP="00754939">
      <w:pPr>
        <w:spacing w:after="0" w:line="360" w:lineRule="auto"/>
        <w:ind w:firstLine="708"/>
        <w:jc w:val="both"/>
        <w:rPr>
          <w:rFonts w:ascii="Times New Roman" w:hAnsi="Times New Roman" w:cs="Times New Roman"/>
          <w:sz w:val="28"/>
          <w:szCs w:val="28"/>
        </w:rPr>
      </w:pPr>
      <w:r w:rsidRPr="00AE5008">
        <w:rPr>
          <w:rFonts w:ascii="Times New Roman" w:hAnsi="Times New Roman" w:cs="Times New Roman"/>
          <w:sz w:val="28"/>
          <w:szCs w:val="28"/>
        </w:rPr>
        <w:t>Роль МСП как губки для излишков рабочей силы также позволила Японии поддерживать относительно низ</w:t>
      </w:r>
      <w:r w:rsidR="009B1310">
        <w:rPr>
          <w:rFonts w:ascii="Times New Roman" w:hAnsi="Times New Roman" w:cs="Times New Roman"/>
          <w:sz w:val="28"/>
          <w:szCs w:val="28"/>
        </w:rPr>
        <w:t>кий уровень безработицы после кризиса</w:t>
      </w:r>
      <w:r w:rsidRPr="00AE5008">
        <w:rPr>
          <w:rFonts w:ascii="Times New Roman" w:hAnsi="Times New Roman" w:cs="Times New Roman"/>
          <w:sz w:val="28"/>
          <w:szCs w:val="28"/>
        </w:rPr>
        <w:t>. Тем не менее, наряду с замедлением в экономике, механизм перестройки труда превратился из избыточной занятости в защищенных секторах в рост нерегулярной занятости, перенося затраты на поддержание более низкой безработицы с работодателей на работников. Непостоянная занятость включает в себя занятых неполный рабочий день и временных работников, но также работников, которые заняты в «сером» секторе экономики. За последние два десятилетия уровень непостоянной занятости быстро возрос с 20,2% от общей занятости в 1990 году до 35,7% в 2011 году. Среди фирм с менее чем 30 работниками более 37% работников являются непостоянными работниками.</w:t>
      </w:r>
      <w:r w:rsidR="005F1F56">
        <w:rPr>
          <w:rStyle w:val="a5"/>
          <w:rFonts w:ascii="Times New Roman" w:hAnsi="Times New Roman" w:cs="Times New Roman"/>
          <w:sz w:val="28"/>
          <w:szCs w:val="28"/>
        </w:rPr>
        <w:footnoteReference w:id="37"/>
      </w:r>
    </w:p>
    <w:p w:rsidR="00AE5008" w:rsidRDefault="00AE5008" w:rsidP="00754939">
      <w:pPr>
        <w:spacing w:after="0" w:line="360" w:lineRule="auto"/>
        <w:ind w:firstLine="708"/>
        <w:jc w:val="both"/>
        <w:rPr>
          <w:rFonts w:ascii="Times New Roman" w:hAnsi="Times New Roman" w:cs="Times New Roman"/>
          <w:sz w:val="28"/>
          <w:szCs w:val="28"/>
        </w:rPr>
      </w:pPr>
      <w:r w:rsidRPr="00AE5008">
        <w:rPr>
          <w:rFonts w:ascii="Times New Roman" w:hAnsi="Times New Roman" w:cs="Times New Roman"/>
          <w:sz w:val="28"/>
          <w:szCs w:val="28"/>
        </w:rPr>
        <w:t>МСП всегда в большей степени полагались на нештатных работников по сравнению с крупными фирмами, но всплеск непостоянного найма произошел в годы после пузыря. Под этим давлением малые и средние предприятия стали все чаще нанимать непостоянных работников. После того, как пузырь лопнул, крупные фирмы сократили набор постоянных работников, что позволило некоторым МСП увеличить свою штатную численность. Однако к 1997 году, когда начался финансовый кризис в Азии, наём и постоянных, и непостоянных работников прекратился, и компании всех размеров быстро сокращали свою рабочую численность. К 2009 году даже в крупных фирмах более 30% рабочей силы составляли непостоянные работники.</w:t>
      </w:r>
    </w:p>
    <w:p w:rsidR="00E5615B" w:rsidRPr="00E5615B" w:rsidRDefault="00CA3998" w:rsidP="005F1F56">
      <w:pPr>
        <w:spacing w:after="0" w:line="360" w:lineRule="auto"/>
        <w:ind w:firstLine="708"/>
        <w:jc w:val="both"/>
      </w:pPr>
      <w:r>
        <w:rPr>
          <w:rFonts w:ascii="Times New Roman" w:hAnsi="Times New Roman" w:cs="Times New Roman"/>
          <w:sz w:val="28"/>
          <w:szCs w:val="28"/>
        </w:rPr>
        <w:lastRenderedPageBreak/>
        <w:t>Итак, если говорить в целом о проблемах, то основными являются</w:t>
      </w:r>
      <w:r w:rsidRPr="00CA3998">
        <w:rPr>
          <w:rFonts w:ascii="Times New Roman" w:hAnsi="Times New Roman" w:cs="Times New Roman"/>
          <w:sz w:val="28"/>
          <w:szCs w:val="28"/>
        </w:rPr>
        <w:t xml:space="preserve">: </w:t>
      </w:r>
      <w:r>
        <w:rPr>
          <w:rFonts w:ascii="Times New Roman" w:hAnsi="Times New Roman" w:cs="Times New Roman"/>
          <w:sz w:val="28"/>
          <w:szCs w:val="28"/>
        </w:rPr>
        <w:t>низкие темпы роста ВВП, основная структура экспорта – машины и машинное оборудование, скудная сырьевая база, проблема МСП, большее количество предприятий малого и среднег</w:t>
      </w:r>
      <w:r w:rsidR="00E5615B">
        <w:rPr>
          <w:rFonts w:ascii="Times New Roman" w:hAnsi="Times New Roman" w:cs="Times New Roman"/>
          <w:sz w:val="28"/>
          <w:szCs w:val="28"/>
        </w:rPr>
        <w:t>о бизнеса приходятся на семейные</w:t>
      </w:r>
      <w:r>
        <w:rPr>
          <w:rFonts w:ascii="Times New Roman" w:hAnsi="Times New Roman" w:cs="Times New Roman"/>
          <w:sz w:val="28"/>
          <w:szCs w:val="28"/>
        </w:rPr>
        <w:t xml:space="preserve"> предприятия и возникает проблема в том, что наследники уезжают из страны.</w:t>
      </w:r>
    </w:p>
    <w:p w:rsidR="00AD566A" w:rsidRDefault="008A2EC0" w:rsidP="003864A1">
      <w:pPr>
        <w:pStyle w:val="1"/>
        <w:spacing w:line="360" w:lineRule="auto"/>
        <w:jc w:val="both"/>
        <w:rPr>
          <w:rFonts w:ascii="Times New Roman" w:hAnsi="Times New Roman" w:cs="Times New Roman"/>
          <w:b/>
          <w:color w:val="000000" w:themeColor="text1"/>
          <w:sz w:val="28"/>
          <w:szCs w:val="28"/>
        </w:rPr>
      </w:pPr>
      <w:bookmarkStart w:id="25" w:name="_Toc73722291"/>
      <w:r>
        <w:rPr>
          <w:rFonts w:ascii="Times New Roman" w:hAnsi="Times New Roman" w:cs="Times New Roman"/>
          <w:b/>
          <w:color w:val="000000" w:themeColor="text1"/>
          <w:sz w:val="28"/>
          <w:szCs w:val="28"/>
        </w:rPr>
        <w:t>3.2</w:t>
      </w:r>
      <w:r w:rsidR="00AD566A" w:rsidRPr="007F7F6D">
        <w:rPr>
          <w:rFonts w:ascii="Times New Roman" w:hAnsi="Times New Roman" w:cs="Times New Roman"/>
          <w:b/>
          <w:color w:val="000000" w:themeColor="text1"/>
          <w:sz w:val="28"/>
          <w:szCs w:val="28"/>
        </w:rPr>
        <w:t xml:space="preserve"> SWOT-анализ конкурентоспособности Японии в системе современных международных торговых отношений</w:t>
      </w:r>
      <w:bookmarkEnd w:id="25"/>
    </w:p>
    <w:p w:rsidR="00FA6147" w:rsidRPr="009468A6" w:rsidRDefault="00552DFC" w:rsidP="001D0D9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ab/>
      </w:r>
      <w:r w:rsidRPr="00552DFC">
        <w:rPr>
          <w:rFonts w:ascii="Times New Roman" w:hAnsi="Times New Roman" w:cs="Times New Roman"/>
          <w:color w:val="000000" w:themeColor="text1"/>
          <w:sz w:val="28"/>
          <w:szCs w:val="28"/>
        </w:rPr>
        <w:t xml:space="preserve">Для оценки конкурентоспособности Японии на мировом рынке необходимо выделить сильные и слабые стороны страны в сфере торговых отношений, а также указать перспективы и угрозы развития торговли Японии на современном этапе. </w:t>
      </w:r>
      <w:r w:rsidR="009468A6">
        <w:rPr>
          <w:rFonts w:ascii="Times New Roman" w:hAnsi="Times New Roman" w:cs="Times New Roman"/>
          <w:color w:val="000000" w:themeColor="text1"/>
          <w:sz w:val="28"/>
          <w:szCs w:val="28"/>
        </w:rPr>
        <w:t xml:space="preserve"> Это даст возможность составить более полную картину о значимости Японии в системе современных международных торговых отношениях. Осуществив </w:t>
      </w:r>
      <w:r w:rsidR="009468A6">
        <w:rPr>
          <w:rFonts w:ascii="Times New Roman" w:hAnsi="Times New Roman" w:cs="Times New Roman"/>
          <w:color w:val="000000" w:themeColor="text1"/>
          <w:sz w:val="28"/>
          <w:szCs w:val="28"/>
          <w:lang w:val="en-US"/>
        </w:rPr>
        <w:t>SWOT</w:t>
      </w:r>
      <w:r w:rsidR="009468A6">
        <w:rPr>
          <w:rFonts w:ascii="Times New Roman" w:hAnsi="Times New Roman" w:cs="Times New Roman"/>
          <w:color w:val="000000" w:themeColor="text1"/>
          <w:sz w:val="28"/>
          <w:szCs w:val="28"/>
        </w:rPr>
        <w:t>- анализ мы сможем определить современный стат</w:t>
      </w:r>
      <w:r w:rsidR="00027331">
        <w:rPr>
          <w:rFonts w:ascii="Times New Roman" w:hAnsi="Times New Roman" w:cs="Times New Roman"/>
          <w:color w:val="000000" w:themeColor="text1"/>
          <w:sz w:val="28"/>
          <w:szCs w:val="28"/>
        </w:rPr>
        <w:t>ус конкурентоспособности страны, а также спрогнозировать будущий.</w:t>
      </w:r>
      <w:r w:rsidR="00FA6147">
        <w:rPr>
          <w:rFonts w:ascii="Times New Roman" w:hAnsi="Times New Roman" w:cs="Times New Roman"/>
          <w:color w:val="000000" w:themeColor="text1"/>
          <w:sz w:val="28"/>
          <w:szCs w:val="28"/>
        </w:rPr>
        <w:t xml:space="preserve"> Так как, Япония является крупным игроком на международной торговой арене, то данный анализ позволит не только определить конкурентоспособность ст</w:t>
      </w:r>
      <w:r w:rsidR="001E3411">
        <w:rPr>
          <w:rFonts w:ascii="Times New Roman" w:hAnsi="Times New Roman" w:cs="Times New Roman"/>
          <w:color w:val="000000" w:themeColor="text1"/>
          <w:sz w:val="28"/>
          <w:szCs w:val="28"/>
        </w:rPr>
        <w:t>раны, но и перспективу развития Японии.</w:t>
      </w:r>
    </w:p>
    <w:p w:rsidR="003864A1" w:rsidRPr="00552DFC" w:rsidRDefault="009468A6" w:rsidP="001D0D9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552DFC" w:rsidRPr="00552DFC">
        <w:rPr>
          <w:rFonts w:ascii="Times New Roman" w:hAnsi="Times New Roman" w:cs="Times New Roman"/>
          <w:color w:val="000000" w:themeColor="text1"/>
          <w:sz w:val="28"/>
          <w:szCs w:val="28"/>
        </w:rPr>
        <w:t>аблица 25. - SWOT-анализ конкурентоспособности Японии в системе современных международных торговых отношений</w:t>
      </w:r>
    </w:p>
    <w:tbl>
      <w:tblPr>
        <w:tblStyle w:val="11"/>
        <w:tblW w:w="0" w:type="auto"/>
        <w:tblInd w:w="108" w:type="dxa"/>
        <w:tblLook w:val="04A0"/>
      </w:tblPr>
      <w:tblGrid>
        <w:gridCol w:w="4677"/>
        <w:gridCol w:w="4786"/>
      </w:tblGrid>
      <w:tr w:rsidR="00AD566A" w:rsidRPr="008E229A" w:rsidTr="00754939">
        <w:tc>
          <w:tcPr>
            <w:tcW w:w="4677" w:type="dxa"/>
          </w:tcPr>
          <w:p w:rsidR="00AD566A" w:rsidRPr="00BD438C" w:rsidRDefault="00AD566A" w:rsidP="00640AFF">
            <w:pPr>
              <w:widowControl w:val="0"/>
              <w:jc w:val="center"/>
              <w:rPr>
                <w:rFonts w:ascii="Times New Roman" w:hAnsi="Times New Roman" w:cs="Times New Roman"/>
                <w:b/>
                <w:color w:val="000000" w:themeColor="text1"/>
                <w:sz w:val="28"/>
                <w:szCs w:val="28"/>
              </w:rPr>
            </w:pPr>
            <w:r w:rsidRPr="00BD438C">
              <w:rPr>
                <w:rFonts w:ascii="Times New Roman" w:hAnsi="Times New Roman" w:cs="Times New Roman"/>
                <w:b/>
                <w:color w:val="000000" w:themeColor="text1"/>
                <w:sz w:val="28"/>
                <w:szCs w:val="28"/>
              </w:rPr>
              <w:t>Сильные стороны</w:t>
            </w:r>
          </w:p>
        </w:tc>
        <w:tc>
          <w:tcPr>
            <w:tcW w:w="4786" w:type="dxa"/>
          </w:tcPr>
          <w:p w:rsidR="00AD566A" w:rsidRPr="00BD438C" w:rsidRDefault="00AD566A" w:rsidP="00640AFF">
            <w:pPr>
              <w:widowControl w:val="0"/>
              <w:jc w:val="center"/>
              <w:rPr>
                <w:rFonts w:ascii="Times New Roman" w:hAnsi="Times New Roman" w:cs="Times New Roman"/>
                <w:b/>
                <w:color w:val="000000" w:themeColor="text1"/>
                <w:sz w:val="28"/>
                <w:szCs w:val="28"/>
              </w:rPr>
            </w:pPr>
            <w:r w:rsidRPr="00BD438C">
              <w:rPr>
                <w:rFonts w:ascii="Times New Roman" w:hAnsi="Times New Roman" w:cs="Times New Roman"/>
                <w:b/>
                <w:color w:val="000000" w:themeColor="text1"/>
                <w:sz w:val="28"/>
                <w:szCs w:val="28"/>
              </w:rPr>
              <w:t>Слабые стороны</w:t>
            </w:r>
          </w:p>
        </w:tc>
      </w:tr>
      <w:tr w:rsidR="00AD566A" w:rsidRPr="00BD438C" w:rsidTr="00754939">
        <w:tc>
          <w:tcPr>
            <w:tcW w:w="4677" w:type="dxa"/>
            <w:shd w:val="clear" w:color="auto" w:fill="auto"/>
          </w:tcPr>
          <w:p w:rsidR="00AD566A" w:rsidRPr="00BD438C" w:rsidRDefault="00AD566A"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1. Высокий уровень развития технологий и науки;</w:t>
            </w:r>
          </w:p>
          <w:p w:rsidR="00AD566A" w:rsidRPr="00BD438C" w:rsidRDefault="00545F60"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2</w:t>
            </w:r>
            <w:r w:rsidR="00AD566A" w:rsidRPr="00BD438C">
              <w:rPr>
                <w:rFonts w:ascii="Times New Roman" w:hAnsi="Times New Roman" w:cs="Times New Roman"/>
                <w:color w:val="000000" w:themeColor="text1"/>
                <w:sz w:val="28"/>
                <w:szCs w:val="28"/>
              </w:rPr>
              <w:t>. Страна является третьей по производству автомобильной промышленности в мире (компании мирового класса: Toyota, Honda, Yamaha и др.);</w:t>
            </w:r>
          </w:p>
          <w:p w:rsidR="00AD566A" w:rsidRPr="00BD438C" w:rsidRDefault="00545F60"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3</w:t>
            </w:r>
            <w:r w:rsidR="00AD566A" w:rsidRPr="00BD438C">
              <w:rPr>
                <w:rFonts w:ascii="Times New Roman" w:hAnsi="Times New Roman" w:cs="Times New Roman"/>
                <w:color w:val="000000" w:themeColor="text1"/>
                <w:sz w:val="28"/>
                <w:szCs w:val="28"/>
              </w:rPr>
              <w:t>. Высококвалифицированная рабочая сила;</w:t>
            </w:r>
          </w:p>
          <w:p w:rsidR="00AD566A" w:rsidRPr="00BD438C" w:rsidRDefault="00545F60"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4</w:t>
            </w:r>
            <w:r w:rsidR="00AD566A" w:rsidRPr="00BD438C">
              <w:rPr>
                <w:rFonts w:ascii="Times New Roman" w:hAnsi="Times New Roman" w:cs="Times New Roman"/>
                <w:color w:val="000000" w:themeColor="text1"/>
                <w:sz w:val="28"/>
                <w:szCs w:val="28"/>
              </w:rPr>
              <w:t>. Система образования мирового уровня</w:t>
            </w:r>
          </w:p>
        </w:tc>
        <w:tc>
          <w:tcPr>
            <w:tcW w:w="4786" w:type="dxa"/>
          </w:tcPr>
          <w:p w:rsidR="00AD566A" w:rsidRPr="00BD438C" w:rsidRDefault="00AD566A"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1. Перенаселение в крупных городах - Токио и Осака;</w:t>
            </w:r>
          </w:p>
          <w:p w:rsidR="00AD566A" w:rsidRPr="00BD438C" w:rsidRDefault="00AD566A"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2. Частые стихийные бедствия: землетрясения, цунами, тайфуны, наводнения и оползни и др.;</w:t>
            </w:r>
          </w:p>
          <w:p w:rsidR="00AD566A" w:rsidRPr="00BD438C" w:rsidRDefault="00AD566A" w:rsidP="00AD566A">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3. Высокий уровень</w:t>
            </w:r>
            <w:r w:rsidR="00545F60" w:rsidRPr="00BD438C">
              <w:rPr>
                <w:rFonts w:ascii="Times New Roman" w:hAnsi="Times New Roman" w:cs="Times New Roman"/>
                <w:color w:val="000000" w:themeColor="text1"/>
                <w:sz w:val="28"/>
                <w:szCs w:val="28"/>
              </w:rPr>
              <w:t xml:space="preserve"> государственного долга - в 2019</w:t>
            </w:r>
            <w:r w:rsidRPr="00BD438C">
              <w:rPr>
                <w:rFonts w:ascii="Times New Roman" w:hAnsi="Times New Roman" w:cs="Times New Roman"/>
                <w:color w:val="000000" w:themeColor="text1"/>
                <w:sz w:val="28"/>
                <w:szCs w:val="28"/>
              </w:rPr>
              <w:t xml:space="preserve"> г. о</w:t>
            </w:r>
            <w:r w:rsidR="00545F60" w:rsidRPr="00BD438C">
              <w:rPr>
                <w:rFonts w:ascii="Times New Roman" w:hAnsi="Times New Roman" w:cs="Times New Roman"/>
                <w:color w:val="000000" w:themeColor="text1"/>
                <w:sz w:val="28"/>
                <w:szCs w:val="28"/>
              </w:rPr>
              <w:t>н составил 237</w:t>
            </w:r>
            <w:r w:rsidRPr="00BD438C">
              <w:rPr>
                <w:rFonts w:ascii="Times New Roman" w:hAnsi="Times New Roman" w:cs="Times New Roman"/>
                <w:color w:val="000000" w:themeColor="text1"/>
                <w:sz w:val="28"/>
                <w:szCs w:val="28"/>
              </w:rPr>
              <w:t>% от ВВП страны</w:t>
            </w:r>
            <w:r w:rsidR="00545F60" w:rsidRPr="00BD438C">
              <w:rPr>
                <w:rFonts w:ascii="Times New Roman" w:hAnsi="Times New Roman" w:cs="Times New Roman"/>
                <w:color w:val="000000" w:themeColor="text1"/>
                <w:sz w:val="28"/>
                <w:szCs w:val="28"/>
              </w:rPr>
              <w:t>.</w:t>
            </w:r>
          </w:p>
          <w:p w:rsidR="00AD566A" w:rsidRPr="00BD438C" w:rsidRDefault="00AD566A" w:rsidP="00545F60">
            <w:pPr>
              <w:widowControl w:val="0"/>
              <w:jc w:val="both"/>
              <w:rPr>
                <w:rFonts w:ascii="Times New Roman" w:hAnsi="Times New Roman" w:cs="Times New Roman"/>
                <w:color w:val="000000" w:themeColor="text1"/>
                <w:sz w:val="28"/>
                <w:szCs w:val="28"/>
              </w:rPr>
            </w:pPr>
          </w:p>
        </w:tc>
      </w:tr>
    </w:tbl>
    <w:p w:rsidR="00AC2EF5" w:rsidRPr="00BD438C" w:rsidRDefault="00AC2EF5" w:rsidP="00AC2EF5">
      <w:pPr>
        <w:spacing w:after="0" w:line="360" w:lineRule="auto"/>
        <w:jc w:val="both"/>
        <w:rPr>
          <w:rFonts w:ascii="Times New Roman" w:hAnsi="Times New Roman" w:cs="Times New Roman"/>
          <w:i/>
          <w:iCs/>
          <w:color w:val="000000" w:themeColor="text1"/>
          <w:sz w:val="28"/>
          <w:szCs w:val="28"/>
        </w:rPr>
      </w:pPr>
      <w:r w:rsidRPr="00BD438C">
        <w:rPr>
          <w:rFonts w:ascii="Times New Roman" w:hAnsi="Times New Roman" w:cs="Times New Roman"/>
          <w:i/>
          <w:iCs/>
          <w:color w:val="000000" w:themeColor="text1"/>
          <w:sz w:val="28"/>
          <w:szCs w:val="28"/>
        </w:rPr>
        <w:lastRenderedPageBreak/>
        <w:t>Продолжение Таблицы 25</w:t>
      </w:r>
    </w:p>
    <w:tbl>
      <w:tblPr>
        <w:tblStyle w:val="11"/>
        <w:tblW w:w="0" w:type="auto"/>
        <w:tblInd w:w="108" w:type="dxa"/>
        <w:tblLook w:val="04A0"/>
      </w:tblPr>
      <w:tblGrid>
        <w:gridCol w:w="4677"/>
        <w:gridCol w:w="4786"/>
      </w:tblGrid>
      <w:tr w:rsidR="00AC2EF5" w:rsidRPr="00BD438C" w:rsidTr="00176527">
        <w:tc>
          <w:tcPr>
            <w:tcW w:w="4677" w:type="dxa"/>
          </w:tcPr>
          <w:p w:rsidR="00AC2EF5" w:rsidRPr="00BD438C" w:rsidRDefault="00AC2EF5" w:rsidP="00176527">
            <w:pPr>
              <w:widowControl w:val="0"/>
              <w:jc w:val="center"/>
              <w:rPr>
                <w:rFonts w:ascii="Times New Roman" w:hAnsi="Times New Roman" w:cs="Times New Roman"/>
                <w:b/>
                <w:color w:val="000000" w:themeColor="text1"/>
                <w:sz w:val="28"/>
                <w:szCs w:val="28"/>
              </w:rPr>
            </w:pPr>
            <w:r w:rsidRPr="00BD438C">
              <w:rPr>
                <w:rFonts w:ascii="Times New Roman" w:hAnsi="Times New Roman" w:cs="Times New Roman"/>
                <w:b/>
                <w:color w:val="000000" w:themeColor="text1"/>
                <w:sz w:val="28"/>
                <w:szCs w:val="28"/>
              </w:rPr>
              <w:t>Возможности</w:t>
            </w:r>
          </w:p>
        </w:tc>
        <w:tc>
          <w:tcPr>
            <w:tcW w:w="4786" w:type="dxa"/>
          </w:tcPr>
          <w:p w:rsidR="00AC2EF5" w:rsidRPr="00BD438C" w:rsidRDefault="00AC2EF5" w:rsidP="00176527">
            <w:pPr>
              <w:widowControl w:val="0"/>
              <w:jc w:val="center"/>
              <w:rPr>
                <w:rFonts w:ascii="Times New Roman" w:hAnsi="Times New Roman" w:cs="Times New Roman"/>
                <w:b/>
                <w:color w:val="000000" w:themeColor="text1"/>
                <w:sz w:val="28"/>
                <w:szCs w:val="28"/>
              </w:rPr>
            </w:pPr>
            <w:r w:rsidRPr="00BD438C">
              <w:rPr>
                <w:rFonts w:ascii="Times New Roman" w:hAnsi="Times New Roman" w:cs="Times New Roman"/>
                <w:b/>
                <w:color w:val="000000" w:themeColor="text1"/>
                <w:sz w:val="28"/>
                <w:szCs w:val="28"/>
              </w:rPr>
              <w:t>Угрозы</w:t>
            </w:r>
          </w:p>
        </w:tc>
      </w:tr>
      <w:tr w:rsidR="00AC2EF5" w:rsidRPr="00BD438C" w:rsidTr="00176527">
        <w:tc>
          <w:tcPr>
            <w:tcW w:w="4677" w:type="dxa"/>
          </w:tcPr>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1. Снижение зависимости от внутреннего спроса и выход на внешние рынки;</w:t>
            </w:r>
          </w:p>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2. Привлечение иностранных инвесторов;</w:t>
            </w:r>
          </w:p>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3. Углубление сотрудничества с Россией</w:t>
            </w:r>
          </w:p>
        </w:tc>
        <w:tc>
          <w:tcPr>
            <w:tcW w:w="4786" w:type="dxa"/>
          </w:tcPr>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 xml:space="preserve">1. </w:t>
            </w:r>
            <w:r w:rsidR="001E3411">
              <w:rPr>
                <w:rFonts w:ascii="Times New Roman" w:hAnsi="Times New Roman" w:cs="Times New Roman"/>
                <w:color w:val="000000" w:themeColor="text1"/>
                <w:sz w:val="28"/>
                <w:szCs w:val="28"/>
              </w:rPr>
              <w:t>Ужесточение торговых ограничений</w:t>
            </w:r>
            <w:r w:rsidRPr="00BD438C">
              <w:rPr>
                <w:rFonts w:ascii="Times New Roman" w:hAnsi="Times New Roman" w:cs="Times New Roman"/>
                <w:color w:val="000000" w:themeColor="text1"/>
                <w:sz w:val="28"/>
                <w:szCs w:val="28"/>
              </w:rPr>
              <w:t xml:space="preserve"> Японии - строгие правила и нормы в отношении возможностей международной торговли в стране;</w:t>
            </w:r>
          </w:p>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 xml:space="preserve">2. </w:t>
            </w:r>
            <w:r w:rsidR="001E3411">
              <w:rPr>
                <w:rFonts w:ascii="Times New Roman" w:hAnsi="Times New Roman" w:cs="Times New Roman"/>
                <w:color w:val="000000" w:themeColor="text1"/>
                <w:sz w:val="28"/>
                <w:szCs w:val="28"/>
              </w:rPr>
              <w:t>Повышение налоговых ставок</w:t>
            </w:r>
            <w:r w:rsidRPr="00BD438C">
              <w:rPr>
                <w:rFonts w:ascii="Times New Roman" w:hAnsi="Times New Roman" w:cs="Times New Roman"/>
                <w:color w:val="000000" w:themeColor="text1"/>
                <w:sz w:val="28"/>
                <w:szCs w:val="28"/>
              </w:rPr>
              <w:t>, которые ведут либо к падению прибыльности, либо к удорожанию товаров;</w:t>
            </w:r>
          </w:p>
          <w:p w:rsidR="00AC2EF5" w:rsidRPr="00BD438C" w:rsidRDefault="00AC2EF5" w:rsidP="00176527">
            <w:pPr>
              <w:widowControl w:val="0"/>
              <w:jc w:val="both"/>
              <w:rPr>
                <w:rFonts w:ascii="Times New Roman" w:hAnsi="Times New Roman" w:cs="Times New Roman"/>
                <w:color w:val="000000" w:themeColor="text1"/>
                <w:sz w:val="28"/>
                <w:szCs w:val="28"/>
              </w:rPr>
            </w:pPr>
            <w:r w:rsidRPr="00BD438C">
              <w:rPr>
                <w:rFonts w:ascii="Times New Roman" w:hAnsi="Times New Roman" w:cs="Times New Roman"/>
                <w:color w:val="000000" w:themeColor="text1"/>
                <w:sz w:val="28"/>
                <w:szCs w:val="28"/>
              </w:rPr>
              <w:t xml:space="preserve">3. </w:t>
            </w:r>
            <w:r w:rsidR="009468A6">
              <w:rPr>
                <w:rFonts w:ascii="Times New Roman" w:hAnsi="Times New Roman" w:cs="Times New Roman"/>
                <w:color w:val="000000" w:themeColor="text1"/>
                <w:sz w:val="28"/>
                <w:szCs w:val="28"/>
              </w:rPr>
              <w:t>Тенденция повышения стоимости</w:t>
            </w:r>
            <w:r w:rsidRPr="00BD438C">
              <w:rPr>
                <w:rFonts w:ascii="Times New Roman" w:hAnsi="Times New Roman" w:cs="Times New Roman"/>
                <w:color w:val="000000" w:themeColor="text1"/>
                <w:sz w:val="28"/>
                <w:szCs w:val="28"/>
              </w:rPr>
              <w:t xml:space="preserve"> рабочей силы - главная угроза текстильной промышленности страны;</w:t>
            </w:r>
          </w:p>
          <w:p w:rsidR="00AC2EF5" w:rsidRPr="00BD438C" w:rsidRDefault="00AC2EF5" w:rsidP="00176527">
            <w:pPr>
              <w:widowControl w:val="0"/>
              <w:jc w:val="both"/>
              <w:rPr>
                <w:rFonts w:ascii="Times New Roman" w:hAnsi="Times New Roman" w:cs="Times New Roman"/>
                <w:color w:val="000000" w:themeColor="text1"/>
                <w:sz w:val="28"/>
                <w:szCs w:val="28"/>
              </w:rPr>
            </w:pPr>
          </w:p>
        </w:tc>
      </w:tr>
    </w:tbl>
    <w:p w:rsidR="00AC2EF5" w:rsidRPr="00AC2EF5" w:rsidRDefault="00AC2EF5" w:rsidP="00AC2EF5">
      <w:pPr>
        <w:spacing w:line="360" w:lineRule="auto"/>
        <w:jc w:val="both"/>
        <w:rPr>
          <w:rFonts w:ascii="Times New Roman" w:hAnsi="Times New Roman" w:cs="Times New Roman"/>
          <w:sz w:val="20"/>
          <w:szCs w:val="20"/>
        </w:rPr>
      </w:pPr>
      <w:r w:rsidRPr="00754939">
        <w:rPr>
          <w:rFonts w:ascii="Times New Roman" w:hAnsi="Times New Roman" w:cs="Times New Roman"/>
          <w:sz w:val="20"/>
          <w:szCs w:val="20"/>
        </w:rPr>
        <w:t xml:space="preserve">Источник: составлено автором </w:t>
      </w:r>
    </w:p>
    <w:p w:rsidR="00AD566A" w:rsidRDefault="005E4496"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545F60" w:rsidRPr="00545F60">
        <w:rPr>
          <w:rFonts w:ascii="Times New Roman" w:hAnsi="Times New Roman" w:cs="Times New Roman"/>
          <w:color w:val="000000" w:themeColor="text1"/>
          <w:sz w:val="28"/>
          <w:szCs w:val="28"/>
        </w:rPr>
        <w:t>осударственное управление ведёт Японию к развитой экономике</w:t>
      </w:r>
      <w:r w:rsidR="00545F60">
        <w:rPr>
          <w:rFonts w:ascii="Times New Roman" w:hAnsi="Times New Roman" w:cs="Times New Roman"/>
          <w:color w:val="000000" w:themeColor="text1"/>
          <w:sz w:val="28"/>
          <w:szCs w:val="28"/>
        </w:rPr>
        <w:t>.</w:t>
      </w:r>
      <w:r w:rsidR="007E36DF">
        <w:rPr>
          <w:rFonts w:ascii="Times New Roman" w:hAnsi="Times New Roman" w:cs="Times New Roman"/>
          <w:color w:val="000000" w:themeColor="text1"/>
          <w:sz w:val="28"/>
          <w:szCs w:val="28"/>
        </w:rPr>
        <w:t xml:space="preserve"> </w:t>
      </w:r>
      <w:r w:rsidR="00545F60" w:rsidRPr="00545F60">
        <w:rPr>
          <w:rFonts w:ascii="Times New Roman" w:hAnsi="Times New Roman" w:cs="Times New Roman"/>
          <w:color w:val="000000" w:themeColor="text1"/>
          <w:sz w:val="28"/>
          <w:szCs w:val="28"/>
        </w:rPr>
        <w:t xml:space="preserve">Высокий </w:t>
      </w:r>
      <w:r>
        <w:rPr>
          <w:rFonts w:ascii="Times New Roman" w:hAnsi="Times New Roman" w:cs="Times New Roman"/>
          <w:color w:val="000000" w:themeColor="text1"/>
          <w:sz w:val="28"/>
          <w:szCs w:val="28"/>
        </w:rPr>
        <w:t>уровень развития различных видов</w:t>
      </w:r>
      <w:r w:rsidR="00545F60" w:rsidRPr="00545F60">
        <w:rPr>
          <w:rFonts w:ascii="Times New Roman" w:hAnsi="Times New Roman" w:cs="Times New Roman"/>
          <w:color w:val="000000" w:themeColor="text1"/>
          <w:sz w:val="28"/>
          <w:szCs w:val="28"/>
        </w:rPr>
        <w:t xml:space="preserve"> индустрий, которые пользуются спросом</w:t>
      </w:r>
      <w:r w:rsidR="00946015">
        <w:rPr>
          <w:rFonts w:ascii="Times New Roman" w:hAnsi="Times New Roman" w:cs="Times New Roman"/>
          <w:color w:val="000000" w:themeColor="text1"/>
          <w:sz w:val="28"/>
          <w:szCs w:val="28"/>
        </w:rPr>
        <w:t xml:space="preserve"> на международном рынке</w:t>
      </w:r>
      <w:r>
        <w:rPr>
          <w:rFonts w:ascii="Times New Roman" w:hAnsi="Times New Roman" w:cs="Times New Roman"/>
          <w:color w:val="000000" w:themeColor="text1"/>
          <w:sz w:val="28"/>
          <w:szCs w:val="28"/>
        </w:rPr>
        <w:t xml:space="preserve">, является неотъемлемым плюсом </w:t>
      </w:r>
      <w:r w:rsidR="00946015">
        <w:rPr>
          <w:rFonts w:ascii="Times New Roman" w:hAnsi="Times New Roman" w:cs="Times New Roman"/>
          <w:color w:val="000000" w:themeColor="text1"/>
          <w:sz w:val="28"/>
          <w:szCs w:val="28"/>
        </w:rPr>
        <w:t xml:space="preserve">торговой стратегии данной страны. </w:t>
      </w:r>
    </w:p>
    <w:p w:rsidR="00545F60" w:rsidRPr="00545F60" w:rsidRDefault="00545F60" w:rsidP="00754939">
      <w:pPr>
        <w:spacing w:after="0" w:line="360" w:lineRule="auto"/>
        <w:ind w:firstLine="708"/>
        <w:jc w:val="both"/>
        <w:rPr>
          <w:rFonts w:ascii="Times New Roman" w:hAnsi="Times New Roman" w:cs="Times New Roman"/>
          <w:sz w:val="28"/>
          <w:szCs w:val="28"/>
        </w:rPr>
      </w:pPr>
      <w:r w:rsidRPr="00545F60">
        <w:rPr>
          <w:rFonts w:ascii="Times New Roman" w:hAnsi="Times New Roman" w:cs="Times New Roman"/>
          <w:sz w:val="28"/>
          <w:szCs w:val="28"/>
        </w:rPr>
        <w:t>Низкий уровень рождаемости, негативно сказывающийся на экономику, а именно на рынок труда и жилья, потребительски</w:t>
      </w:r>
      <w:r w:rsidR="00AE5008">
        <w:rPr>
          <w:rFonts w:ascii="Times New Roman" w:hAnsi="Times New Roman" w:cs="Times New Roman"/>
          <w:sz w:val="28"/>
          <w:szCs w:val="28"/>
        </w:rPr>
        <w:t>е расходы и инвестиции в бизнес, также стоит отметить</w:t>
      </w:r>
      <w:r w:rsidR="00AE5008" w:rsidRPr="00AE5008">
        <w:rPr>
          <w:rFonts w:ascii="Times New Roman" w:hAnsi="Times New Roman" w:cs="Times New Roman"/>
          <w:sz w:val="28"/>
          <w:szCs w:val="28"/>
        </w:rPr>
        <w:t xml:space="preserve">: </w:t>
      </w:r>
      <w:r w:rsidR="00AE5008">
        <w:rPr>
          <w:rFonts w:ascii="Times New Roman" w:hAnsi="Times New Roman" w:cs="Times New Roman"/>
          <w:sz w:val="28"/>
          <w:szCs w:val="28"/>
        </w:rPr>
        <w:t>с</w:t>
      </w:r>
      <w:r w:rsidRPr="00545F60">
        <w:rPr>
          <w:rFonts w:ascii="Times New Roman" w:hAnsi="Times New Roman" w:cs="Times New Roman"/>
          <w:sz w:val="28"/>
          <w:szCs w:val="28"/>
        </w:rPr>
        <w:t>тарение населения - страна характеризуется самым старым населением во всем мире (средний возраст населения - 46,1 года);</w:t>
      </w:r>
    </w:p>
    <w:p w:rsidR="00545F60" w:rsidRDefault="00545F60" w:rsidP="00754939">
      <w:pPr>
        <w:spacing w:after="0" w:line="360" w:lineRule="auto"/>
        <w:ind w:firstLine="708"/>
        <w:jc w:val="both"/>
        <w:rPr>
          <w:rFonts w:ascii="Times New Roman" w:hAnsi="Times New Roman" w:cs="Times New Roman"/>
          <w:sz w:val="28"/>
          <w:szCs w:val="28"/>
        </w:rPr>
      </w:pPr>
      <w:r w:rsidRPr="00545F60">
        <w:rPr>
          <w:rFonts w:ascii="Times New Roman" w:hAnsi="Times New Roman" w:cs="Times New Roman"/>
          <w:sz w:val="28"/>
          <w:szCs w:val="28"/>
        </w:rPr>
        <w:t>Падение текстильной промышленности</w:t>
      </w:r>
      <w:r w:rsidR="007E36DF">
        <w:rPr>
          <w:rFonts w:ascii="Times New Roman" w:hAnsi="Times New Roman" w:cs="Times New Roman"/>
          <w:sz w:val="28"/>
          <w:szCs w:val="28"/>
        </w:rPr>
        <w:t xml:space="preserve"> </w:t>
      </w:r>
      <w:r w:rsidR="00AE5008">
        <w:rPr>
          <w:rFonts w:ascii="Times New Roman" w:hAnsi="Times New Roman" w:cs="Times New Roman"/>
          <w:sz w:val="28"/>
          <w:szCs w:val="28"/>
        </w:rPr>
        <w:t>негативно влияет на международную торговлю Японии</w:t>
      </w:r>
      <w:r w:rsidRPr="00545F60">
        <w:rPr>
          <w:rFonts w:ascii="Times New Roman" w:hAnsi="Times New Roman" w:cs="Times New Roman"/>
          <w:sz w:val="28"/>
          <w:szCs w:val="28"/>
        </w:rPr>
        <w:t>: почти вся одежда импортируется, на экспорт идёт лишь маленькая часть производства текстиля, сокращается отгрузка японской текстильной промышленности.</w:t>
      </w:r>
    </w:p>
    <w:p w:rsidR="00545F60" w:rsidRPr="00545F60" w:rsidRDefault="00545F60" w:rsidP="00754939">
      <w:pPr>
        <w:widowControl w:val="0"/>
        <w:spacing w:after="0" w:line="360" w:lineRule="auto"/>
        <w:ind w:firstLine="708"/>
        <w:jc w:val="both"/>
        <w:rPr>
          <w:rFonts w:ascii="Times New Roman" w:hAnsi="Times New Roman" w:cs="Times New Roman"/>
          <w:color w:val="000000" w:themeColor="text1"/>
          <w:sz w:val="28"/>
          <w:szCs w:val="28"/>
        </w:rPr>
      </w:pPr>
      <w:r w:rsidRPr="00545F60">
        <w:rPr>
          <w:rFonts w:ascii="Times New Roman" w:hAnsi="Times New Roman" w:cs="Times New Roman"/>
          <w:color w:val="000000" w:themeColor="text1"/>
          <w:sz w:val="28"/>
          <w:szCs w:val="28"/>
        </w:rPr>
        <w:t>Способствование сотрудничеству между предпринимателями</w:t>
      </w:r>
      <w:r w:rsidR="00AE5008">
        <w:rPr>
          <w:rFonts w:ascii="Times New Roman" w:hAnsi="Times New Roman" w:cs="Times New Roman"/>
          <w:color w:val="000000" w:themeColor="text1"/>
          <w:sz w:val="28"/>
          <w:szCs w:val="28"/>
        </w:rPr>
        <w:t xml:space="preserve"> разных стран будет укреплять позиции страны на международной торговой арене</w:t>
      </w:r>
      <w:r w:rsidRPr="00545F60">
        <w:rPr>
          <w:rFonts w:ascii="Times New Roman" w:hAnsi="Times New Roman" w:cs="Times New Roman"/>
          <w:color w:val="000000" w:themeColor="text1"/>
          <w:sz w:val="28"/>
          <w:szCs w:val="28"/>
        </w:rPr>
        <w:t xml:space="preserve"> для взаимного использования их преимуществ в жесткой международной конкуренции, где растут предприятия из стран с развивающейся экономикой. Применение текстильные материалы и технологии не только в швейной </w:t>
      </w:r>
      <w:r w:rsidRPr="00545F60">
        <w:rPr>
          <w:rFonts w:ascii="Times New Roman" w:hAnsi="Times New Roman" w:cs="Times New Roman"/>
          <w:color w:val="000000" w:themeColor="text1"/>
          <w:sz w:val="28"/>
          <w:szCs w:val="28"/>
        </w:rPr>
        <w:lastRenderedPageBreak/>
        <w:t>промышленности, но и в широком спектре отраслей</w:t>
      </w:r>
      <w:r>
        <w:rPr>
          <w:rFonts w:ascii="Times New Roman" w:hAnsi="Times New Roman" w:cs="Times New Roman"/>
          <w:color w:val="000000" w:themeColor="text1"/>
          <w:sz w:val="28"/>
          <w:szCs w:val="28"/>
        </w:rPr>
        <w:t>.</w:t>
      </w:r>
    </w:p>
    <w:p w:rsidR="00E62F4F" w:rsidRDefault="00AE5008" w:rsidP="005E4496">
      <w:pPr>
        <w:widowControl w:val="0"/>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Стоит отменить, что Япония</w:t>
      </w:r>
      <w:r w:rsidR="00545F60" w:rsidRPr="00545F60">
        <w:rPr>
          <w:rFonts w:ascii="Times New Roman" w:hAnsi="Times New Roman" w:cs="Times New Roman"/>
          <w:color w:val="000000" w:themeColor="text1"/>
          <w:sz w:val="28"/>
          <w:szCs w:val="28"/>
        </w:rPr>
        <w:t xml:space="preserve"> подвержена длительным экономическим спадам, которые всегда являются потенциальной угрозой экономического коллапса. Рост конкуренции со стороны других развивающихся стран, особенно Китая. Рост производства материалов общего назначения в Китае, что вытесняет более высококачественные японские товары</w:t>
      </w:r>
      <w:r w:rsidR="00545F60">
        <w:rPr>
          <w:rFonts w:ascii="Times New Roman" w:hAnsi="Times New Roman" w:cs="Times New Roman"/>
          <w:color w:val="000000" w:themeColor="text1"/>
          <w:sz w:val="28"/>
          <w:szCs w:val="28"/>
        </w:rPr>
        <w:t>.</w:t>
      </w:r>
      <w:r w:rsidR="007E36DF">
        <w:rPr>
          <w:rFonts w:ascii="Times New Roman" w:hAnsi="Times New Roman" w:cs="Times New Roman"/>
          <w:color w:val="000000" w:themeColor="text1"/>
          <w:sz w:val="28"/>
          <w:szCs w:val="28"/>
        </w:rPr>
        <w:t xml:space="preserve"> </w:t>
      </w:r>
      <w:r w:rsidR="00E62F4F" w:rsidRPr="00AD566A">
        <w:rPr>
          <w:rFonts w:ascii="Times New Roman" w:hAnsi="Times New Roman" w:cs="Times New Roman"/>
          <w:color w:val="000000" w:themeColor="text1"/>
          <w:sz w:val="28"/>
          <w:szCs w:val="28"/>
        </w:rPr>
        <w:t xml:space="preserve">Япония нацелена на разработку правил свободной и справедливой торговли как внутри страны, так и на международных форумах, а также на достижение прогресса в укреплении экономических связей и сотрудничества со странами с развивающейся экономикой. </w:t>
      </w:r>
    </w:p>
    <w:p w:rsidR="00B66823" w:rsidRDefault="00F0182C" w:rsidP="00754939">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Япония </w:t>
      </w:r>
      <w:r w:rsidRPr="00F0182C">
        <w:rPr>
          <w:rFonts w:ascii="Times New Roman" w:hAnsi="Times New Roman" w:cs="Times New Roman"/>
          <w:color w:val="000000" w:themeColor="text1"/>
          <w:sz w:val="28"/>
          <w:szCs w:val="28"/>
        </w:rPr>
        <w:t>сильно зависима от экспорта товаров машиностроения, но стоит учитывать, что на данном рынке сильная конкуренция и ей стоило бы развивать и другие отрасли экономики. Также, Япония имеет колоссальный</w:t>
      </w:r>
      <w:r>
        <w:rPr>
          <w:rFonts w:ascii="Times New Roman" w:hAnsi="Times New Roman" w:cs="Times New Roman"/>
          <w:color w:val="000000" w:themeColor="text1"/>
          <w:sz w:val="28"/>
          <w:szCs w:val="28"/>
        </w:rPr>
        <w:t xml:space="preserve"> государственный долг, целый 237% от ВВП на 2019</w:t>
      </w:r>
      <w:r w:rsidRPr="00F0182C">
        <w:rPr>
          <w:rFonts w:ascii="Times New Roman" w:hAnsi="Times New Roman" w:cs="Times New Roman"/>
          <w:color w:val="000000" w:themeColor="text1"/>
          <w:sz w:val="28"/>
          <w:szCs w:val="28"/>
        </w:rPr>
        <w:t xml:space="preserve"> год.</w:t>
      </w:r>
      <w:r w:rsidR="005F1F56">
        <w:rPr>
          <w:rStyle w:val="a5"/>
          <w:rFonts w:ascii="Times New Roman" w:hAnsi="Times New Roman" w:cs="Times New Roman"/>
          <w:color w:val="000000" w:themeColor="text1"/>
          <w:sz w:val="28"/>
          <w:szCs w:val="28"/>
        </w:rPr>
        <w:footnoteReference w:id="38"/>
      </w:r>
      <w:r w:rsidRPr="00F0182C">
        <w:rPr>
          <w:rFonts w:ascii="Times New Roman" w:hAnsi="Times New Roman" w:cs="Times New Roman"/>
          <w:color w:val="000000" w:themeColor="text1"/>
          <w:sz w:val="28"/>
          <w:szCs w:val="28"/>
        </w:rPr>
        <w:t xml:space="preserve"> Важная проблема для Японии - это старение </w:t>
      </w:r>
      <w:r w:rsidR="00BD438C">
        <w:rPr>
          <w:rFonts w:ascii="Times New Roman" w:hAnsi="Times New Roman" w:cs="Times New Roman"/>
          <w:color w:val="000000" w:themeColor="text1"/>
          <w:sz w:val="28"/>
          <w:szCs w:val="28"/>
        </w:rPr>
        <w:t>населения</w:t>
      </w:r>
      <w:r w:rsidR="00B66823">
        <w:rPr>
          <w:rFonts w:ascii="Times New Roman" w:hAnsi="Times New Roman" w:cs="Times New Roman"/>
          <w:color w:val="000000" w:themeColor="text1"/>
          <w:sz w:val="28"/>
          <w:szCs w:val="28"/>
        </w:rPr>
        <w:t>. Д</w:t>
      </w:r>
      <w:r w:rsidRPr="00F0182C">
        <w:rPr>
          <w:rFonts w:ascii="Times New Roman" w:hAnsi="Times New Roman" w:cs="Times New Roman"/>
          <w:color w:val="000000" w:themeColor="text1"/>
          <w:sz w:val="28"/>
          <w:szCs w:val="28"/>
        </w:rPr>
        <w:t>анная страна старается сильно развивать сферу здравоохранения</w:t>
      </w:r>
      <w:r w:rsidR="00B66823">
        <w:rPr>
          <w:rFonts w:ascii="Times New Roman" w:hAnsi="Times New Roman" w:cs="Times New Roman"/>
          <w:color w:val="000000" w:themeColor="text1"/>
          <w:sz w:val="28"/>
          <w:szCs w:val="28"/>
        </w:rPr>
        <w:t xml:space="preserve">, являющиеся преимуществом данной страны, </w:t>
      </w:r>
      <w:r w:rsidRPr="00F0182C">
        <w:rPr>
          <w:rFonts w:ascii="Times New Roman" w:hAnsi="Times New Roman" w:cs="Times New Roman"/>
          <w:color w:val="000000" w:themeColor="text1"/>
          <w:sz w:val="28"/>
          <w:szCs w:val="28"/>
        </w:rPr>
        <w:t>в самом широком смысле этого слова</w:t>
      </w:r>
      <w:r w:rsidR="00B66823">
        <w:rPr>
          <w:rFonts w:ascii="Times New Roman" w:hAnsi="Times New Roman" w:cs="Times New Roman"/>
          <w:color w:val="000000" w:themeColor="text1"/>
          <w:sz w:val="28"/>
          <w:szCs w:val="28"/>
        </w:rPr>
        <w:t>.</w:t>
      </w:r>
    </w:p>
    <w:p w:rsidR="00F0182C" w:rsidRPr="00F0182C" w:rsidRDefault="00F0182C" w:rsidP="00754939">
      <w:pPr>
        <w:spacing w:after="0" w:line="360" w:lineRule="auto"/>
        <w:ind w:firstLine="708"/>
        <w:jc w:val="both"/>
        <w:rPr>
          <w:rFonts w:ascii="Times New Roman" w:hAnsi="Times New Roman" w:cs="Times New Roman"/>
          <w:color w:val="000000" w:themeColor="text1"/>
          <w:sz w:val="28"/>
          <w:szCs w:val="28"/>
        </w:rPr>
      </w:pPr>
      <w:r w:rsidRPr="00F0182C">
        <w:rPr>
          <w:rFonts w:ascii="Times New Roman" w:hAnsi="Times New Roman" w:cs="Times New Roman"/>
          <w:color w:val="000000" w:themeColor="text1"/>
          <w:sz w:val="28"/>
          <w:szCs w:val="28"/>
        </w:rPr>
        <w:t>Также, минусом является высокий курс иены к доллару, который объясняется тем, что государству было легче закупать углеводороды, действительно бьет по японскому экспорту. Правительство осознает эту проблему, борется с ней и будет продолжать бороться. В последние годы рост экономики Японии замедлился. Обусловлено это рядом причин, в числе которых высокие зарплаты, а также дефицит площадей, топлива и сырья, падение спроса на японские товары на внешних рынках.</w:t>
      </w:r>
    </w:p>
    <w:p w:rsidR="00F0182C" w:rsidRPr="00F0182C" w:rsidRDefault="00F0182C" w:rsidP="00754939">
      <w:pPr>
        <w:spacing w:after="0" w:line="360" w:lineRule="auto"/>
        <w:ind w:firstLine="708"/>
        <w:jc w:val="both"/>
        <w:rPr>
          <w:rFonts w:ascii="Times New Roman" w:hAnsi="Times New Roman" w:cs="Times New Roman"/>
          <w:color w:val="000000" w:themeColor="text1"/>
          <w:sz w:val="28"/>
          <w:szCs w:val="28"/>
        </w:rPr>
      </w:pPr>
      <w:r w:rsidRPr="00F0182C">
        <w:rPr>
          <w:rFonts w:ascii="Times New Roman" w:hAnsi="Times New Roman" w:cs="Times New Roman"/>
          <w:color w:val="000000" w:themeColor="text1"/>
          <w:sz w:val="28"/>
          <w:szCs w:val="28"/>
        </w:rPr>
        <w:t>Власти предпринимают действия, направленные на снижение влияния негативных факторов, но пока ситуация кардинально не меняется, в то время как государственный долг растет.</w:t>
      </w:r>
    </w:p>
    <w:p w:rsidR="00F0182C" w:rsidRPr="00F0182C" w:rsidRDefault="00F0182C" w:rsidP="00754939">
      <w:pPr>
        <w:spacing w:after="0" w:line="360" w:lineRule="auto"/>
        <w:ind w:firstLine="708"/>
        <w:jc w:val="both"/>
        <w:rPr>
          <w:rFonts w:ascii="Times New Roman" w:hAnsi="Times New Roman" w:cs="Times New Roman"/>
          <w:color w:val="000000" w:themeColor="text1"/>
          <w:sz w:val="28"/>
          <w:szCs w:val="28"/>
        </w:rPr>
      </w:pPr>
      <w:r w:rsidRPr="00F0182C">
        <w:rPr>
          <w:rFonts w:ascii="Times New Roman" w:hAnsi="Times New Roman" w:cs="Times New Roman"/>
          <w:color w:val="000000" w:themeColor="text1"/>
          <w:sz w:val="28"/>
          <w:szCs w:val="28"/>
        </w:rPr>
        <w:lastRenderedPageBreak/>
        <w:t xml:space="preserve">Новые индустриальные страны бросают вызов Японии в производительности и качестве. Азиатские новые индустриальные страны (Южная Корея, Тайвань, Гонконг и Сингапур) стали серьезными в мировом масштабе конкурентами, экспортирующими наряду с традиционными товарами - текстилем, обувью такую продукцию, как компьютеры и автомобили. </w:t>
      </w:r>
    </w:p>
    <w:p w:rsidR="00F0182C" w:rsidRPr="00AD566A" w:rsidRDefault="00F0182C" w:rsidP="00754939">
      <w:pPr>
        <w:spacing w:after="0" w:line="360" w:lineRule="auto"/>
        <w:ind w:firstLine="708"/>
        <w:jc w:val="both"/>
        <w:rPr>
          <w:rFonts w:ascii="Times New Roman" w:hAnsi="Times New Roman" w:cs="Times New Roman"/>
          <w:color w:val="000000" w:themeColor="text1"/>
          <w:sz w:val="28"/>
          <w:szCs w:val="28"/>
        </w:rPr>
      </w:pPr>
      <w:r w:rsidRPr="00F0182C">
        <w:rPr>
          <w:rFonts w:ascii="Times New Roman" w:hAnsi="Times New Roman" w:cs="Times New Roman"/>
          <w:color w:val="000000" w:themeColor="text1"/>
          <w:sz w:val="28"/>
          <w:szCs w:val="28"/>
        </w:rPr>
        <w:t>Некоторые отрасли японской промышленности, такие, как производство синтетических волокон и черная металлургия, сворачивают мощности и переориентируются на производство более дорогой индивидуальной и мелкосерийной наукоемкой продукции, такой как лекарственные препараты, ракеты, микропроцессоры, программное обеспечение, биотехнология, т.е. переключаются в те отрасли, которые рассматриваются многими как последний оплот американского превосходства.</w:t>
      </w:r>
    </w:p>
    <w:p w:rsidR="00E62F4F" w:rsidRPr="00AD566A" w:rsidRDefault="00E62F4F"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Тариф остается одним из основных инструментов торговой политики страны. Япония имеет достаточно сложную структуру применяемого тарифа для стран РНБ – в общей сложности существует 272 тарифные ставки, а именно 136 различных адвалорных ставок, 75 различных специальных ставок, 29 различных альтернативных ставок, 24 различных сложных ставок, а также 8 других видов пошлин.</w:t>
      </w:r>
      <w:r w:rsidR="005E4496">
        <w:rPr>
          <w:rStyle w:val="a5"/>
          <w:rFonts w:ascii="Times New Roman" w:hAnsi="Times New Roman" w:cs="Times New Roman"/>
          <w:color w:val="000000" w:themeColor="text1"/>
          <w:sz w:val="28"/>
          <w:szCs w:val="28"/>
        </w:rPr>
        <w:footnoteReference w:id="39"/>
      </w:r>
    </w:p>
    <w:p w:rsidR="00E62F4F" w:rsidRPr="00AD566A" w:rsidRDefault="00E62F4F" w:rsidP="00754939">
      <w:pPr>
        <w:spacing w:after="0" w:line="360" w:lineRule="auto"/>
        <w:jc w:val="both"/>
        <w:rPr>
          <w:rFonts w:ascii="Times New Roman" w:hAnsi="Times New Roman" w:cs="Times New Roman"/>
          <w:color w:val="000000" w:themeColor="text1"/>
          <w:sz w:val="28"/>
          <w:szCs w:val="28"/>
        </w:rPr>
      </w:pPr>
      <w:r w:rsidRPr="00AD566A">
        <w:rPr>
          <w:rFonts w:ascii="Times New Roman" w:hAnsi="Times New Roman" w:cs="Times New Roman"/>
          <w:color w:val="000000" w:themeColor="text1"/>
          <w:sz w:val="28"/>
          <w:szCs w:val="28"/>
        </w:rPr>
        <w:tab/>
        <w:t xml:space="preserve">В таможенные процедуры Японии с 2017 года были внесены некоторые изменения: более жесткие штрафы за отсутствие необходимых разрешений на импорт/экспорт, новый принцип отчетности по грузам, а также возможность подавать экспортные/импортные декларации в любую таможню. </w:t>
      </w:r>
    </w:p>
    <w:p w:rsidR="00E62F4F" w:rsidRPr="00E62F4F" w:rsidRDefault="00E62F4F" w:rsidP="00754939">
      <w:pPr>
        <w:spacing w:after="0" w:line="360" w:lineRule="auto"/>
        <w:jc w:val="both"/>
        <w:rPr>
          <w:rFonts w:ascii="Times New Roman" w:hAnsi="Times New Roman" w:cs="Times New Roman"/>
          <w:b/>
          <w:bCs/>
          <w:color w:val="000000" w:themeColor="text1"/>
          <w:sz w:val="28"/>
          <w:szCs w:val="28"/>
        </w:rPr>
      </w:pPr>
      <w:r w:rsidRPr="00AD566A">
        <w:rPr>
          <w:rFonts w:ascii="Times New Roman" w:hAnsi="Times New Roman" w:cs="Times New Roman"/>
          <w:color w:val="000000" w:themeColor="text1"/>
          <w:sz w:val="28"/>
          <w:szCs w:val="28"/>
        </w:rPr>
        <w:tab/>
        <w:t>Также произошли изменения в режиме лицензирования импорта, связанные с отменой ограничений на импорт китов и продукции из них, в связи с выходом Японии из Международной китобойной комиссии</w:t>
      </w:r>
      <w:r w:rsidRPr="00AD566A">
        <w:rPr>
          <w:rFonts w:ascii="Times New Roman" w:hAnsi="Times New Roman" w:cs="Times New Roman"/>
          <w:b/>
          <w:bCs/>
          <w:color w:val="000000" w:themeColor="text1"/>
          <w:sz w:val="28"/>
          <w:szCs w:val="28"/>
        </w:rPr>
        <w:t>.</w:t>
      </w:r>
    </w:p>
    <w:p w:rsidR="00E62F4F" w:rsidRPr="005F1F56" w:rsidRDefault="00E62F4F" w:rsidP="00754939">
      <w:pPr>
        <w:spacing w:after="0" w:line="360" w:lineRule="auto"/>
        <w:ind w:firstLine="708"/>
        <w:jc w:val="both"/>
        <w:rPr>
          <w:rFonts w:ascii="Times New Roman" w:hAnsi="Times New Roman" w:cs="Times New Roman"/>
          <w:color w:val="000000" w:themeColor="text1"/>
          <w:sz w:val="28"/>
          <w:szCs w:val="28"/>
        </w:rPr>
      </w:pPr>
      <w:r w:rsidRPr="002329A9">
        <w:rPr>
          <w:rFonts w:ascii="Times New Roman" w:hAnsi="Times New Roman" w:cs="Times New Roman"/>
          <w:color w:val="000000" w:themeColor="text1"/>
          <w:sz w:val="28"/>
          <w:szCs w:val="28"/>
        </w:rPr>
        <w:lastRenderedPageBreak/>
        <w:t>Характеризуя экономику Японии, можно отметить, что она является одной из самых развитых экономик мира и занимает высокие позиции в мировых рейтингах. Особенностью экономики Японии является то, что она располагается в центре Азиатско-Тихоокеанского региона (АТР) и данный факт открывает перед страной широкие перспективы участия в международном разделении труда. Если же кратко характеризовать экономику Японии, то она имеет устойчивое развитие, демонстрируя ежегодный рост показателей и развитие наукоемких технологий.</w:t>
      </w:r>
    </w:p>
    <w:p w:rsidR="009D43A3" w:rsidRDefault="00E5615B" w:rsidP="00754939">
      <w:pPr>
        <w:spacing w:after="0" w:line="360" w:lineRule="auto"/>
        <w:ind w:firstLine="708"/>
        <w:jc w:val="both"/>
        <w:rPr>
          <w:rFonts w:ascii="Times New Roman" w:hAnsi="Times New Roman" w:cs="Times New Roman"/>
          <w:color w:val="000000" w:themeColor="text1"/>
          <w:sz w:val="28"/>
          <w:szCs w:val="28"/>
          <w:vertAlign w:val="superscript"/>
        </w:rPr>
      </w:pPr>
      <w:r w:rsidRPr="00E5615B">
        <w:rPr>
          <w:rFonts w:ascii="Times New Roman" w:hAnsi="Times New Roman" w:cs="Times New Roman"/>
          <w:color w:val="000000" w:themeColor="text1"/>
          <w:sz w:val="28"/>
          <w:szCs w:val="28"/>
        </w:rPr>
        <w:t>Таким образом, по проведению SWOT-ан</w:t>
      </w:r>
      <w:r>
        <w:rPr>
          <w:rFonts w:ascii="Times New Roman" w:hAnsi="Times New Roman" w:cs="Times New Roman"/>
          <w:color w:val="000000" w:themeColor="text1"/>
          <w:sz w:val="28"/>
          <w:szCs w:val="28"/>
        </w:rPr>
        <w:t>ализа можно сказать, что Япония, имеет свои достоинства и недостатки, которые в будущем могут влиять на торговую политику страны. Также, т</w:t>
      </w:r>
      <w:r w:rsidR="00E62F4F" w:rsidRPr="002329A9">
        <w:rPr>
          <w:rFonts w:ascii="Times New Roman" w:hAnsi="Times New Roman" w:cs="Times New Roman"/>
          <w:color w:val="000000" w:themeColor="text1"/>
          <w:sz w:val="28"/>
          <w:szCs w:val="28"/>
        </w:rPr>
        <w:t>аможенные тарифы являются одним из основных инструментов торговой политики государства. Они представляют собой перечень ставок таможенных пошлин, которые упорядочены в соответствии с товарной номенклатурой, которая</w:t>
      </w:r>
      <w:r w:rsidR="007E36DF">
        <w:rPr>
          <w:rFonts w:ascii="Times New Roman" w:hAnsi="Times New Roman" w:cs="Times New Roman"/>
          <w:color w:val="000000" w:themeColor="text1"/>
          <w:sz w:val="28"/>
          <w:szCs w:val="28"/>
        </w:rPr>
        <w:t xml:space="preserve"> </w:t>
      </w:r>
      <w:r w:rsidR="00E62F4F" w:rsidRPr="002329A9">
        <w:rPr>
          <w:rFonts w:ascii="Times New Roman" w:hAnsi="Times New Roman" w:cs="Times New Roman"/>
          <w:color w:val="000000" w:themeColor="text1"/>
          <w:sz w:val="28"/>
          <w:szCs w:val="28"/>
        </w:rPr>
        <w:t xml:space="preserve">применяется для классификации товаров во внешней торговле определенной страны. </w:t>
      </w:r>
      <w:r w:rsidR="00E62F4F" w:rsidRPr="002329A9">
        <w:rPr>
          <w:rFonts w:ascii="Times New Roman" w:hAnsi="Times New Roman" w:cs="Times New Roman"/>
          <w:color w:val="000000" w:themeColor="text1"/>
          <w:sz w:val="28"/>
          <w:szCs w:val="28"/>
          <w:vertAlign w:val="superscript"/>
        </w:rPr>
        <w:t>[</w:t>
      </w:r>
      <w:r w:rsidR="00E62F4F" w:rsidRPr="002329A9">
        <w:rPr>
          <w:rStyle w:val="a5"/>
          <w:rFonts w:ascii="Times New Roman" w:hAnsi="Times New Roman" w:cs="Times New Roman"/>
          <w:color w:val="000000" w:themeColor="text1"/>
          <w:sz w:val="28"/>
          <w:szCs w:val="28"/>
        </w:rPr>
        <w:footnoteReference w:id="40"/>
      </w:r>
      <w:r w:rsidR="00E62F4F" w:rsidRPr="002329A9">
        <w:rPr>
          <w:rFonts w:ascii="Times New Roman" w:hAnsi="Times New Roman" w:cs="Times New Roman"/>
          <w:color w:val="000000" w:themeColor="text1"/>
          <w:sz w:val="28"/>
          <w:szCs w:val="28"/>
          <w:vertAlign w:val="superscript"/>
        </w:rPr>
        <w:t>]</w:t>
      </w:r>
    </w:p>
    <w:p w:rsidR="008A2EC0" w:rsidRPr="00E5615B" w:rsidRDefault="008A2EC0" w:rsidP="00754939">
      <w:pPr>
        <w:spacing w:after="0" w:line="360" w:lineRule="auto"/>
        <w:ind w:firstLine="708"/>
        <w:jc w:val="both"/>
        <w:rPr>
          <w:rFonts w:ascii="Times New Roman" w:hAnsi="Times New Roman" w:cs="Times New Roman"/>
          <w:color w:val="000000" w:themeColor="text1"/>
          <w:sz w:val="28"/>
          <w:szCs w:val="28"/>
        </w:rPr>
      </w:pPr>
    </w:p>
    <w:p w:rsidR="008A2EC0" w:rsidRDefault="008A2EC0" w:rsidP="008A2EC0">
      <w:pPr>
        <w:pStyle w:val="1"/>
        <w:spacing w:before="0" w:line="360" w:lineRule="auto"/>
        <w:jc w:val="both"/>
        <w:rPr>
          <w:rFonts w:ascii="Times New Roman" w:hAnsi="Times New Roman" w:cs="Times New Roman"/>
          <w:b/>
          <w:color w:val="auto"/>
          <w:sz w:val="28"/>
          <w:szCs w:val="28"/>
        </w:rPr>
      </w:pPr>
      <w:bookmarkStart w:id="26" w:name="_Toc73722292"/>
      <w:r>
        <w:rPr>
          <w:rFonts w:ascii="Times New Roman" w:hAnsi="Times New Roman" w:cs="Times New Roman"/>
          <w:b/>
          <w:color w:val="auto"/>
          <w:sz w:val="28"/>
          <w:szCs w:val="28"/>
        </w:rPr>
        <w:t>3.3</w:t>
      </w:r>
      <w:r w:rsidRPr="008A2EC0">
        <w:rPr>
          <w:rFonts w:ascii="Times New Roman" w:hAnsi="Times New Roman" w:cs="Times New Roman"/>
          <w:b/>
          <w:color w:val="auto"/>
          <w:sz w:val="28"/>
          <w:szCs w:val="28"/>
        </w:rPr>
        <w:t xml:space="preserve"> Основные тенденции развития японско-российского торгового сотрудничества.</w:t>
      </w:r>
      <w:bookmarkEnd w:id="26"/>
    </w:p>
    <w:p w:rsidR="00D83E14" w:rsidRDefault="00EE0006" w:rsidP="00D96CD0">
      <w:pPr>
        <w:spacing w:line="360" w:lineRule="auto"/>
        <w:jc w:val="both"/>
        <w:rPr>
          <w:rFonts w:ascii="Times New Roman" w:hAnsi="Times New Roman" w:cs="Times New Roman"/>
          <w:sz w:val="28"/>
          <w:szCs w:val="28"/>
        </w:rPr>
      </w:pPr>
      <w:r>
        <w:tab/>
      </w:r>
      <w:r w:rsidR="00D83E14" w:rsidRPr="00D96CD0">
        <w:rPr>
          <w:rFonts w:ascii="Times New Roman" w:hAnsi="Times New Roman" w:cs="Times New Roman"/>
          <w:sz w:val="28"/>
          <w:szCs w:val="28"/>
        </w:rPr>
        <w:t>Тема взаимоотношений Японии и России актуальна, это обусловлено соседством двух этих стран.</w:t>
      </w:r>
      <w:r w:rsidR="007E36DF">
        <w:rPr>
          <w:rFonts w:ascii="Times New Roman" w:hAnsi="Times New Roman" w:cs="Times New Roman"/>
          <w:sz w:val="28"/>
          <w:szCs w:val="28"/>
        </w:rPr>
        <w:t xml:space="preserve"> </w:t>
      </w:r>
      <w:r w:rsidR="001D0D9A" w:rsidRPr="001D0D9A">
        <w:rPr>
          <w:rFonts w:ascii="Times New Roman" w:hAnsi="Times New Roman" w:cs="Times New Roman"/>
          <w:sz w:val="28"/>
          <w:szCs w:val="28"/>
        </w:rPr>
        <w:t>Япония является крупнейшим производителем техники, оборудования, инновационных изделий. В связи с этим, данные категории товаров являются основными на экспорт в Россию.</w:t>
      </w:r>
      <w:r w:rsidR="007E36DF">
        <w:rPr>
          <w:rFonts w:ascii="Times New Roman" w:hAnsi="Times New Roman" w:cs="Times New Roman"/>
          <w:sz w:val="28"/>
          <w:szCs w:val="28"/>
        </w:rPr>
        <w:t xml:space="preserve"> </w:t>
      </w:r>
      <w:r w:rsidR="00D83E14">
        <w:rPr>
          <w:rFonts w:ascii="Times New Roman" w:hAnsi="Times New Roman" w:cs="Times New Roman"/>
          <w:sz w:val="28"/>
          <w:szCs w:val="28"/>
        </w:rPr>
        <w:t xml:space="preserve">Японские компании инвестируют средства в производство за пределами страны, и это позволяет им снижать издержки эффективно работать на рынках.  В свою очередь для России более интересна торговля энергетическими ресурсами. </w:t>
      </w:r>
      <w:r w:rsidR="00804650">
        <w:rPr>
          <w:rFonts w:ascii="Times New Roman" w:hAnsi="Times New Roman" w:cs="Times New Roman"/>
          <w:sz w:val="28"/>
          <w:szCs w:val="28"/>
        </w:rPr>
        <w:t xml:space="preserve">Одним из главных направлений двусторонних торговых отношений России и Японии является инвестиционное взаимодействие. </w:t>
      </w:r>
      <w:r w:rsidR="00D96CD0">
        <w:rPr>
          <w:rFonts w:ascii="Times New Roman" w:hAnsi="Times New Roman" w:cs="Times New Roman"/>
          <w:sz w:val="28"/>
          <w:szCs w:val="28"/>
        </w:rPr>
        <w:t xml:space="preserve">Однако, важным </w:t>
      </w:r>
      <w:r w:rsidR="00D96CD0">
        <w:rPr>
          <w:rFonts w:ascii="Times New Roman" w:hAnsi="Times New Roman" w:cs="Times New Roman"/>
          <w:sz w:val="28"/>
          <w:szCs w:val="28"/>
        </w:rPr>
        <w:lastRenderedPageBreak/>
        <w:t>препятствующим фактором выгодного торгового сотрудничества является территориальный вопрос</w:t>
      </w:r>
      <w:r w:rsidR="00350C19">
        <w:rPr>
          <w:rFonts w:ascii="Times New Roman" w:hAnsi="Times New Roman" w:cs="Times New Roman"/>
          <w:sz w:val="28"/>
          <w:szCs w:val="28"/>
        </w:rPr>
        <w:t>,</w:t>
      </w:r>
      <w:r w:rsidR="00D96CD0">
        <w:rPr>
          <w:rFonts w:ascii="Times New Roman" w:hAnsi="Times New Roman" w:cs="Times New Roman"/>
          <w:sz w:val="28"/>
          <w:szCs w:val="28"/>
        </w:rPr>
        <w:t xml:space="preserve"> касающийся Курильских островов.</w:t>
      </w:r>
      <w:r w:rsidR="00D96CD0">
        <w:rPr>
          <w:rStyle w:val="a5"/>
          <w:rFonts w:ascii="Times New Roman" w:hAnsi="Times New Roman" w:cs="Times New Roman"/>
          <w:sz w:val="28"/>
          <w:szCs w:val="28"/>
        </w:rPr>
        <w:footnoteReference w:id="41"/>
      </w:r>
    </w:p>
    <w:p w:rsidR="00D83E14" w:rsidRPr="00AC2EF5" w:rsidRDefault="00EE0006" w:rsidP="00D96CD0">
      <w:pPr>
        <w:spacing w:line="360" w:lineRule="auto"/>
        <w:ind w:firstLine="708"/>
        <w:jc w:val="both"/>
        <w:rPr>
          <w:rFonts w:ascii="Times New Roman" w:hAnsi="Times New Roman" w:cs="Times New Roman"/>
          <w:sz w:val="28"/>
          <w:szCs w:val="28"/>
        </w:rPr>
      </w:pPr>
      <w:r w:rsidRPr="00AC2EF5">
        <w:rPr>
          <w:rFonts w:ascii="Times New Roman" w:hAnsi="Times New Roman" w:cs="Times New Roman"/>
          <w:sz w:val="28"/>
          <w:szCs w:val="28"/>
        </w:rPr>
        <w:t>Торговые отношения Японии и России перспективны для обеих сторон, в связи с этим проанализируем основные по</w:t>
      </w:r>
      <w:r w:rsidR="00D96CD0">
        <w:rPr>
          <w:rFonts w:ascii="Times New Roman" w:hAnsi="Times New Roman" w:cs="Times New Roman"/>
          <w:sz w:val="28"/>
          <w:szCs w:val="28"/>
        </w:rPr>
        <w:t>казатели данного сотрудничества</w:t>
      </w:r>
    </w:p>
    <w:p w:rsidR="001B7BED" w:rsidRDefault="001B7BED" w:rsidP="001B7BED">
      <w:pPr>
        <w:tabs>
          <w:tab w:val="left" w:pos="0"/>
        </w:tabs>
        <w:jc w:val="both"/>
        <w:rPr>
          <w:rFonts w:ascii="Times New Roman" w:hAnsi="Times New Roman" w:cs="Times New Roman"/>
          <w:sz w:val="28"/>
          <w:szCs w:val="28"/>
        </w:rPr>
      </w:pPr>
      <w:r w:rsidRPr="00AC2EF5">
        <w:rPr>
          <w:rFonts w:ascii="Times New Roman" w:hAnsi="Times New Roman" w:cs="Times New Roman"/>
          <w:sz w:val="28"/>
          <w:szCs w:val="28"/>
        </w:rPr>
        <w:t xml:space="preserve">Таблица 26. - Удельный вес РФ </w:t>
      </w:r>
      <w:r w:rsidR="00486A0E" w:rsidRPr="00AC2EF5">
        <w:rPr>
          <w:rFonts w:ascii="Times New Roman" w:hAnsi="Times New Roman" w:cs="Times New Roman"/>
          <w:sz w:val="28"/>
          <w:szCs w:val="28"/>
        </w:rPr>
        <w:t>во внешней торговле страны, 2009-2019</w:t>
      </w:r>
      <w:r w:rsidRPr="00AC2EF5">
        <w:rPr>
          <w:rFonts w:ascii="Times New Roman" w:hAnsi="Times New Roman" w:cs="Times New Roman"/>
          <w:sz w:val="28"/>
          <w:szCs w:val="28"/>
        </w:rPr>
        <w:t xml:space="preserve"> гг., (в %).</w:t>
      </w:r>
    </w:p>
    <w:tbl>
      <w:tblPr>
        <w:tblStyle w:val="a7"/>
        <w:tblW w:w="0" w:type="auto"/>
        <w:tblInd w:w="108" w:type="dxa"/>
        <w:tblLook w:val="04A0"/>
      </w:tblPr>
      <w:tblGrid>
        <w:gridCol w:w="1376"/>
        <w:gridCol w:w="733"/>
        <w:gridCol w:w="733"/>
        <w:gridCol w:w="733"/>
        <w:gridCol w:w="733"/>
        <w:gridCol w:w="733"/>
        <w:gridCol w:w="733"/>
        <w:gridCol w:w="733"/>
        <w:gridCol w:w="733"/>
        <w:gridCol w:w="733"/>
        <w:gridCol w:w="733"/>
        <w:gridCol w:w="757"/>
      </w:tblGrid>
      <w:tr w:rsidR="00AC2EF5" w:rsidTr="00AC2EF5">
        <w:tc>
          <w:tcPr>
            <w:tcW w:w="112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Показатель</w:t>
            </w:r>
          </w:p>
        </w:tc>
        <w:tc>
          <w:tcPr>
            <w:tcW w:w="755"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2009</w:t>
            </w:r>
          </w:p>
        </w:tc>
        <w:tc>
          <w:tcPr>
            <w:tcW w:w="755"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2010</w:t>
            </w:r>
          </w:p>
        </w:tc>
        <w:tc>
          <w:tcPr>
            <w:tcW w:w="755"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2011</w:t>
            </w:r>
          </w:p>
        </w:tc>
        <w:tc>
          <w:tcPr>
            <w:tcW w:w="754"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2012</w:t>
            </w:r>
          </w:p>
        </w:tc>
        <w:tc>
          <w:tcPr>
            <w:tcW w:w="754"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2013</w:t>
            </w:r>
          </w:p>
        </w:tc>
        <w:tc>
          <w:tcPr>
            <w:tcW w:w="754"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2014</w:t>
            </w:r>
          </w:p>
        </w:tc>
        <w:tc>
          <w:tcPr>
            <w:tcW w:w="754"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2015</w:t>
            </w:r>
          </w:p>
        </w:tc>
        <w:tc>
          <w:tcPr>
            <w:tcW w:w="754"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2016</w:t>
            </w:r>
          </w:p>
        </w:tc>
        <w:tc>
          <w:tcPr>
            <w:tcW w:w="755"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2017</w:t>
            </w:r>
          </w:p>
        </w:tc>
        <w:tc>
          <w:tcPr>
            <w:tcW w:w="755"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2018</w:t>
            </w:r>
          </w:p>
        </w:tc>
        <w:tc>
          <w:tcPr>
            <w:tcW w:w="79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rPr>
              <w:t>2019</w:t>
            </w:r>
          </w:p>
        </w:tc>
      </w:tr>
      <w:tr w:rsidR="00AC2EF5" w:rsidTr="00AC2EF5">
        <w:tc>
          <w:tcPr>
            <w:tcW w:w="112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Удельный вес</w:t>
            </w:r>
          </w:p>
        </w:tc>
        <w:tc>
          <w:tcPr>
            <w:tcW w:w="75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62</w:t>
            </w:r>
          </w:p>
        </w:tc>
        <w:tc>
          <w:tcPr>
            <w:tcW w:w="75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62</w:t>
            </w:r>
          </w:p>
        </w:tc>
        <w:tc>
          <w:tcPr>
            <w:tcW w:w="75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62</w:t>
            </w:r>
          </w:p>
        </w:tc>
        <w:tc>
          <w:tcPr>
            <w:tcW w:w="754"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62</w:t>
            </w:r>
          </w:p>
        </w:tc>
        <w:tc>
          <w:tcPr>
            <w:tcW w:w="754"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66</w:t>
            </w:r>
          </w:p>
        </w:tc>
        <w:tc>
          <w:tcPr>
            <w:tcW w:w="754"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56</w:t>
            </w:r>
          </w:p>
        </w:tc>
        <w:tc>
          <w:tcPr>
            <w:tcW w:w="754"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50</w:t>
            </w:r>
          </w:p>
        </w:tc>
        <w:tc>
          <w:tcPr>
            <w:tcW w:w="754"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52</w:t>
            </w:r>
          </w:p>
        </w:tc>
        <w:tc>
          <w:tcPr>
            <w:tcW w:w="75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59</w:t>
            </w:r>
          </w:p>
        </w:tc>
        <w:tc>
          <w:tcPr>
            <w:tcW w:w="75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64</w:t>
            </w:r>
          </w:p>
        </w:tc>
        <w:tc>
          <w:tcPr>
            <w:tcW w:w="79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66</w:t>
            </w:r>
          </w:p>
        </w:tc>
      </w:tr>
    </w:tbl>
    <w:p w:rsidR="001B7BED" w:rsidRPr="004D7578" w:rsidRDefault="001B7BED" w:rsidP="001B7BED">
      <w:pPr>
        <w:spacing w:line="240" w:lineRule="auto"/>
        <w:jc w:val="both"/>
        <w:rPr>
          <w:rFonts w:ascii="Times New Roman" w:hAnsi="Times New Roman" w:cs="Times New Roman"/>
          <w:color w:val="000000" w:themeColor="text1"/>
          <w:sz w:val="20"/>
          <w:szCs w:val="20"/>
        </w:rPr>
      </w:pPr>
      <w:r w:rsidRPr="004D7578">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4D7578">
        <w:rPr>
          <w:rFonts w:ascii="Times New Roman" w:hAnsi="Times New Roman" w:cs="Times New Roman"/>
          <w:color w:val="000000" w:themeColor="text1"/>
          <w:sz w:val="20"/>
          <w:szCs w:val="20"/>
        </w:rPr>
        <w:br/>
        <w:t xml:space="preserve">URL: </w:t>
      </w:r>
      <w:hyperlink r:id="rId54" w:history="1">
        <w:r w:rsidRPr="004D7578">
          <w:rPr>
            <w:rStyle w:val="a6"/>
            <w:rFonts w:ascii="Times New Roman" w:hAnsi="Times New Roman" w:cs="Times New Roman"/>
            <w:sz w:val="20"/>
            <w:szCs w:val="20"/>
            <w:lang w:val="en-US"/>
          </w:rPr>
          <w:t>https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unctadstat</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org</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wds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TableViewer</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aspx</w:t>
        </w:r>
      </w:hyperlink>
      <w:r w:rsidRPr="004D7578">
        <w:rPr>
          <w:rFonts w:ascii="Times New Roman" w:hAnsi="Times New Roman" w:cs="Times New Roman"/>
          <w:color w:val="000000" w:themeColor="text1"/>
          <w:sz w:val="20"/>
          <w:szCs w:val="20"/>
        </w:rPr>
        <w:t xml:space="preserve"> (дата обращения 15.05.2021)</w:t>
      </w:r>
    </w:p>
    <w:p w:rsidR="00AC2EF5" w:rsidRPr="00AC2EF5" w:rsidRDefault="00AC2EF5" w:rsidP="001B7BED">
      <w:pPr>
        <w:spacing w:line="240" w:lineRule="auto"/>
        <w:jc w:val="both"/>
        <w:rPr>
          <w:rFonts w:ascii="Times New Roman" w:hAnsi="Times New Roman" w:cs="Times New Roman"/>
          <w:color w:val="000000" w:themeColor="text1"/>
          <w:sz w:val="20"/>
          <w:szCs w:val="20"/>
        </w:rPr>
      </w:pPr>
    </w:p>
    <w:p w:rsidR="001B7BED" w:rsidRPr="00AC2EF5" w:rsidRDefault="00AC2EF5" w:rsidP="00EE0006">
      <w:pPr>
        <w:tabs>
          <w:tab w:val="left" w:pos="0"/>
        </w:tabs>
        <w:spacing w:line="360" w:lineRule="auto"/>
        <w:jc w:val="both"/>
        <w:rPr>
          <w:rFonts w:ascii="Times New Roman" w:hAnsi="Times New Roman" w:cs="Times New Roman"/>
        </w:rPr>
      </w:pPr>
      <w:r>
        <w:rPr>
          <w:rFonts w:ascii="Times New Roman" w:hAnsi="Times New Roman" w:cs="Times New Roman"/>
          <w:sz w:val="28"/>
          <w:szCs w:val="28"/>
        </w:rPr>
        <w:tab/>
      </w:r>
      <w:r w:rsidR="001B7BED" w:rsidRPr="00AC2EF5">
        <w:rPr>
          <w:rFonts w:ascii="Times New Roman" w:hAnsi="Times New Roman" w:cs="Times New Roman"/>
          <w:sz w:val="28"/>
          <w:szCs w:val="28"/>
        </w:rPr>
        <w:t>Как можно заметить в таблице, доля участия Российской Федерации в торговле с Японией крайне мала из этого следует, что доля российских товаров в Японии мала. Также следует отметить снижение удельного веса в период с 2014 по 2016 и резкий рост с 2008 по 2013 года.</w:t>
      </w:r>
    </w:p>
    <w:p w:rsidR="001B7BED" w:rsidRDefault="001B7BED" w:rsidP="00AC2EF5">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27. - Удельный вес Япо</w:t>
      </w:r>
      <w:r w:rsidR="00EE0006" w:rsidRPr="00AC2EF5">
        <w:rPr>
          <w:rFonts w:ascii="Times New Roman" w:hAnsi="Times New Roman" w:cs="Times New Roman"/>
          <w:sz w:val="28"/>
          <w:szCs w:val="28"/>
        </w:rPr>
        <w:t>нии во внешней торговле РФ, 2009-2019</w:t>
      </w:r>
      <w:r w:rsidRPr="00AC2EF5">
        <w:rPr>
          <w:rFonts w:ascii="Times New Roman" w:hAnsi="Times New Roman" w:cs="Times New Roman"/>
          <w:sz w:val="28"/>
          <w:szCs w:val="28"/>
        </w:rPr>
        <w:t xml:space="preserve"> гг., (в %)</w:t>
      </w:r>
    </w:p>
    <w:tbl>
      <w:tblPr>
        <w:tblStyle w:val="a7"/>
        <w:tblW w:w="0" w:type="auto"/>
        <w:tblInd w:w="108" w:type="dxa"/>
        <w:tblLook w:val="04A0"/>
      </w:tblPr>
      <w:tblGrid>
        <w:gridCol w:w="1375"/>
        <w:gridCol w:w="708"/>
        <w:gridCol w:w="756"/>
        <w:gridCol w:w="756"/>
        <w:gridCol w:w="756"/>
        <w:gridCol w:w="709"/>
        <w:gridCol w:w="756"/>
        <w:gridCol w:w="756"/>
        <w:gridCol w:w="756"/>
        <w:gridCol w:w="709"/>
        <w:gridCol w:w="709"/>
        <w:gridCol w:w="717"/>
      </w:tblGrid>
      <w:tr w:rsidR="00AC2EF5" w:rsidRPr="00AC2EF5" w:rsidTr="00AC2EF5">
        <w:tc>
          <w:tcPr>
            <w:tcW w:w="1376"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Показатель</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2009</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2010</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2011</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2012</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2013</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2014</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2015</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2016</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2017</w:t>
            </w:r>
          </w:p>
        </w:tc>
        <w:tc>
          <w:tcPr>
            <w:tcW w:w="733"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2018</w:t>
            </w:r>
          </w:p>
        </w:tc>
        <w:tc>
          <w:tcPr>
            <w:tcW w:w="757"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rPr>
              <w:t>2019</w:t>
            </w:r>
          </w:p>
        </w:tc>
      </w:tr>
      <w:tr w:rsidR="00AC2EF5" w:rsidRPr="00AC2EF5" w:rsidTr="00AC2EF5">
        <w:tc>
          <w:tcPr>
            <w:tcW w:w="1376"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Удельный вес</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162</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160,1</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161,1</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160,1</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151</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178,5</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198,7</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194,2</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169</w:t>
            </w:r>
          </w:p>
        </w:tc>
        <w:tc>
          <w:tcPr>
            <w:tcW w:w="733"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157</w:t>
            </w:r>
          </w:p>
        </w:tc>
        <w:tc>
          <w:tcPr>
            <w:tcW w:w="757"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162</w:t>
            </w:r>
          </w:p>
        </w:tc>
      </w:tr>
    </w:tbl>
    <w:p w:rsidR="001B7BED" w:rsidRPr="004D7578" w:rsidRDefault="00486A0E" w:rsidP="00AC2EF5">
      <w:pPr>
        <w:spacing w:after="0" w:line="240" w:lineRule="auto"/>
        <w:jc w:val="both"/>
        <w:rPr>
          <w:rFonts w:ascii="Times New Roman" w:hAnsi="Times New Roman" w:cs="Times New Roman"/>
          <w:color w:val="000000" w:themeColor="text1"/>
          <w:sz w:val="20"/>
          <w:szCs w:val="20"/>
        </w:rPr>
      </w:pPr>
      <w:r w:rsidRPr="004D7578">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4D7578">
        <w:rPr>
          <w:rFonts w:ascii="Times New Roman" w:hAnsi="Times New Roman" w:cs="Times New Roman"/>
          <w:color w:val="000000" w:themeColor="text1"/>
          <w:sz w:val="20"/>
          <w:szCs w:val="20"/>
        </w:rPr>
        <w:br/>
        <w:t xml:space="preserve">URL: </w:t>
      </w:r>
      <w:hyperlink r:id="rId55" w:history="1">
        <w:r w:rsidRPr="004D7578">
          <w:rPr>
            <w:rStyle w:val="a6"/>
            <w:rFonts w:ascii="Times New Roman" w:hAnsi="Times New Roman" w:cs="Times New Roman"/>
            <w:sz w:val="20"/>
            <w:szCs w:val="20"/>
            <w:lang w:val="en-US"/>
          </w:rPr>
          <w:t>https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unctadstat</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org</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wds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TableViewer</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aspx</w:t>
        </w:r>
      </w:hyperlink>
      <w:r w:rsidRPr="004D7578">
        <w:rPr>
          <w:rFonts w:ascii="Times New Roman" w:hAnsi="Times New Roman" w:cs="Times New Roman"/>
          <w:color w:val="000000" w:themeColor="text1"/>
          <w:sz w:val="20"/>
          <w:szCs w:val="20"/>
        </w:rPr>
        <w:t xml:space="preserve"> (дата обращения 15.05.2021)</w:t>
      </w:r>
    </w:p>
    <w:p w:rsidR="00AC2EF5" w:rsidRPr="00AC2EF5" w:rsidRDefault="00AC2EF5" w:rsidP="00AC2EF5">
      <w:pPr>
        <w:spacing w:after="0" w:line="240" w:lineRule="auto"/>
        <w:jc w:val="both"/>
        <w:rPr>
          <w:rFonts w:ascii="Times New Roman" w:hAnsi="Times New Roman" w:cs="Times New Roman"/>
          <w:color w:val="000000" w:themeColor="text1"/>
          <w:sz w:val="28"/>
          <w:szCs w:val="28"/>
        </w:rPr>
      </w:pPr>
    </w:p>
    <w:p w:rsidR="00B66823" w:rsidRPr="00AC2EF5" w:rsidRDefault="00AC2EF5" w:rsidP="001B7BED">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B7BED" w:rsidRPr="00AC2EF5">
        <w:rPr>
          <w:rFonts w:ascii="Times New Roman" w:hAnsi="Times New Roman" w:cs="Times New Roman"/>
          <w:sz w:val="28"/>
          <w:szCs w:val="28"/>
        </w:rPr>
        <w:t>Рассматривая удельный вес Японии во внешней торговле РФ</w:t>
      </w:r>
      <w:r>
        <w:rPr>
          <w:rFonts w:ascii="Times New Roman" w:hAnsi="Times New Roman" w:cs="Times New Roman"/>
          <w:sz w:val="28"/>
          <w:szCs w:val="28"/>
        </w:rPr>
        <w:t>,</w:t>
      </w:r>
      <w:r w:rsidR="001B7BED" w:rsidRPr="00AC2EF5">
        <w:rPr>
          <w:rFonts w:ascii="Times New Roman" w:hAnsi="Times New Roman" w:cs="Times New Roman"/>
          <w:sz w:val="28"/>
          <w:szCs w:val="28"/>
        </w:rPr>
        <w:t xml:space="preserve"> можно заметить довольно высокие показатели, это означает, что большое количество товаров РФ закупает у Японии. Вдоба</w:t>
      </w:r>
      <w:r w:rsidR="004A5C1D" w:rsidRPr="00AC2EF5">
        <w:rPr>
          <w:rFonts w:ascii="Times New Roman" w:hAnsi="Times New Roman" w:cs="Times New Roman"/>
          <w:sz w:val="28"/>
          <w:szCs w:val="28"/>
        </w:rPr>
        <w:t>вок следует отметить, что в 2015</w:t>
      </w:r>
      <w:r w:rsidR="001B7BED" w:rsidRPr="00AC2EF5">
        <w:rPr>
          <w:rFonts w:ascii="Times New Roman" w:hAnsi="Times New Roman" w:cs="Times New Roman"/>
          <w:sz w:val="28"/>
          <w:szCs w:val="28"/>
        </w:rPr>
        <w:t xml:space="preserve"> году наблюдался наивысший показатель удельного веса и составил он </w:t>
      </w:r>
      <w:r w:rsidR="004A5C1D" w:rsidRPr="00AC2EF5">
        <w:rPr>
          <w:rFonts w:ascii="Times New Roman" w:hAnsi="Times New Roman" w:cs="Times New Roman"/>
          <w:sz w:val="28"/>
          <w:szCs w:val="28"/>
        </w:rPr>
        <w:t>198,7</w:t>
      </w:r>
      <w:r w:rsidR="001B7BED" w:rsidRPr="00AC2EF5">
        <w:rPr>
          <w:rFonts w:ascii="Times New Roman" w:hAnsi="Times New Roman" w:cs="Times New Roman"/>
          <w:sz w:val="28"/>
          <w:szCs w:val="28"/>
        </w:rPr>
        <w:t xml:space="preserve"> %, что в свою очередь довольно много. Также в </w:t>
      </w:r>
      <w:r w:rsidR="004A5C1D" w:rsidRPr="00AC2EF5">
        <w:rPr>
          <w:rFonts w:ascii="Times New Roman" w:hAnsi="Times New Roman" w:cs="Times New Roman"/>
          <w:sz w:val="28"/>
          <w:szCs w:val="28"/>
        </w:rPr>
        <w:t xml:space="preserve"> 2016 году был замечен </w:t>
      </w:r>
      <w:r w:rsidR="004A5C1D" w:rsidRPr="00AC2EF5">
        <w:rPr>
          <w:rFonts w:ascii="Times New Roman" w:hAnsi="Times New Roman" w:cs="Times New Roman"/>
          <w:sz w:val="28"/>
          <w:szCs w:val="28"/>
        </w:rPr>
        <w:lastRenderedPageBreak/>
        <w:t>высокий показатель</w:t>
      </w:r>
      <w:r w:rsidR="001B7BED" w:rsidRPr="00AC2EF5">
        <w:rPr>
          <w:rFonts w:ascii="Times New Roman" w:hAnsi="Times New Roman" w:cs="Times New Roman"/>
          <w:sz w:val="28"/>
          <w:szCs w:val="28"/>
        </w:rPr>
        <w:t>: примерно 195%. Подытоживая, участия Японских товаров во внешней торговле РФ просто колоссально.</w:t>
      </w:r>
    </w:p>
    <w:p w:rsidR="001B7BED" w:rsidRPr="00AC2EF5" w:rsidRDefault="001B7BED" w:rsidP="00350C19">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28. - Динамика това</w:t>
      </w:r>
      <w:r w:rsidR="00EE0006" w:rsidRPr="00AC2EF5">
        <w:rPr>
          <w:rFonts w:ascii="Times New Roman" w:hAnsi="Times New Roman" w:cs="Times New Roman"/>
          <w:sz w:val="28"/>
          <w:szCs w:val="28"/>
        </w:rPr>
        <w:t>рного экспорта Японии в РФ, 2009-2019</w:t>
      </w:r>
      <w:r w:rsidRPr="00AC2EF5">
        <w:rPr>
          <w:rFonts w:ascii="Times New Roman" w:hAnsi="Times New Roman" w:cs="Times New Roman"/>
          <w:sz w:val="28"/>
          <w:szCs w:val="28"/>
        </w:rPr>
        <w:t xml:space="preserve"> гг., (млрд. долл.США).</w:t>
      </w:r>
    </w:p>
    <w:tbl>
      <w:tblPr>
        <w:tblW w:w="9356" w:type="dxa"/>
        <w:tblInd w:w="108" w:type="dxa"/>
        <w:tblLook w:val="04A0"/>
      </w:tblPr>
      <w:tblGrid>
        <w:gridCol w:w="965"/>
        <w:gridCol w:w="757"/>
        <w:gridCol w:w="757"/>
        <w:gridCol w:w="758"/>
        <w:gridCol w:w="758"/>
        <w:gridCol w:w="758"/>
        <w:gridCol w:w="758"/>
        <w:gridCol w:w="758"/>
        <w:gridCol w:w="758"/>
        <w:gridCol w:w="758"/>
        <w:gridCol w:w="636"/>
        <w:gridCol w:w="222"/>
        <w:gridCol w:w="713"/>
      </w:tblGrid>
      <w:tr w:rsidR="00486A0E" w:rsidRPr="00AC2EF5" w:rsidTr="00AC2EF5">
        <w:trPr>
          <w:trHeight w:val="294"/>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A0E" w:rsidRPr="00AC2EF5" w:rsidRDefault="00AC2EF5" w:rsidP="00AC2EF5">
            <w:pPr>
              <w:jc w:val="center"/>
              <w:rPr>
                <w:rFonts w:ascii="Times New Roman" w:hAnsi="Times New Roman" w:cs="Times New Roman"/>
                <w:color w:val="000000"/>
                <w:sz w:val="21"/>
                <w:szCs w:val="21"/>
              </w:rPr>
            </w:pPr>
            <w:r w:rsidRPr="00AC2EF5">
              <w:rPr>
                <w:rFonts w:ascii="Times New Roman" w:hAnsi="Times New Roman" w:cs="Times New Roman"/>
                <w:color w:val="000000"/>
                <w:sz w:val="21"/>
                <w:szCs w:val="21"/>
              </w:rPr>
              <w:t>Пок-ль</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2009</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2010</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2011</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2012</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2013</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2014</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2015</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2016</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2017</w:t>
            </w:r>
          </w:p>
        </w:tc>
        <w:tc>
          <w:tcPr>
            <w:tcW w:w="616" w:type="dxa"/>
            <w:tcBorders>
              <w:top w:val="single" w:sz="4" w:space="0" w:color="auto"/>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2018</w:t>
            </w:r>
          </w:p>
        </w:tc>
        <w:tc>
          <w:tcPr>
            <w:tcW w:w="222" w:type="dxa"/>
            <w:tcBorders>
              <w:top w:val="single" w:sz="4" w:space="0" w:color="auto"/>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b/>
                <w:bCs/>
                <w:color w:val="000000"/>
                <w:sz w:val="21"/>
                <w:szCs w:val="21"/>
              </w:rPr>
            </w:pPr>
          </w:p>
        </w:tc>
        <w:tc>
          <w:tcPr>
            <w:tcW w:w="769" w:type="dxa"/>
            <w:tcBorders>
              <w:top w:val="single" w:sz="4" w:space="0" w:color="auto"/>
              <w:left w:val="nil"/>
              <w:bottom w:val="single" w:sz="4" w:space="0" w:color="auto"/>
              <w:right w:val="single" w:sz="4" w:space="0" w:color="auto"/>
            </w:tcBorders>
            <w:vAlign w:val="center"/>
          </w:tcPr>
          <w:p w:rsidR="00486A0E" w:rsidRPr="00AC2EF5" w:rsidRDefault="00486A0E" w:rsidP="00AC2EF5">
            <w:pPr>
              <w:jc w:val="center"/>
              <w:rPr>
                <w:rFonts w:ascii="Times New Roman" w:hAnsi="Times New Roman" w:cs="Times New Roman"/>
                <w:b/>
                <w:bCs/>
                <w:color w:val="000000"/>
                <w:sz w:val="21"/>
                <w:szCs w:val="21"/>
              </w:rPr>
            </w:pPr>
            <w:r w:rsidRPr="00AC2EF5">
              <w:rPr>
                <w:rFonts w:ascii="Times New Roman" w:hAnsi="Times New Roman" w:cs="Times New Roman"/>
                <w:b/>
                <w:bCs/>
                <w:color w:val="000000"/>
                <w:sz w:val="21"/>
                <w:szCs w:val="21"/>
              </w:rPr>
              <w:t>2019</w:t>
            </w:r>
          </w:p>
        </w:tc>
      </w:tr>
      <w:tr w:rsidR="00486A0E" w:rsidRPr="00AC2EF5" w:rsidTr="00AC2EF5">
        <w:trPr>
          <w:trHeight w:val="294"/>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21"/>
                <w:szCs w:val="21"/>
              </w:rPr>
            </w:pPr>
            <w:r w:rsidRPr="00AC2EF5">
              <w:rPr>
                <w:rFonts w:ascii="Times New Roman" w:hAnsi="Times New Roman" w:cs="Times New Roman"/>
                <w:color w:val="000000"/>
                <w:sz w:val="21"/>
                <w:szCs w:val="21"/>
              </w:rPr>
              <w:t>Экспорт</w:t>
            </w:r>
          </w:p>
        </w:tc>
        <w:tc>
          <w:tcPr>
            <w:tcW w:w="75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3,3</w:t>
            </w:r>
          </w:p>
        </w:tc>
        <w:tc>
          <w:tcPr>
            <w:tcW w:w="75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8 ,0</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11, 8</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12,6</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10, 9</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9,2</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5,1</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5,1</w:t>
            </w:r>
          </w:p>
        </w:tc>
        <w:tc>
          <w:tcPr>
            <w:tcW w:w="758"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6,0</w:t>
            </w:r>
          </w:p>
        </w:tc>
        <w:tc>
          <w:tcPr>
            <w:tcW w:w="616"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sz w:val="21"/>
                <w:szCs w:val="21"/>
              </w:rPr>
            </w:pPr>
            <w:r w:rsidRPr="00AC2EF5">
              <w:rPr>
                <w:rFonts w:ascii="Times New Roman" w:hAnsi="Times New Roman" w:cs="Times New Roman"/>
                <w:sz w:val="21"/>
                <w:szCs w:val="21"/>
              </w:rPr>
              <w:t>7,9</w:t>
            </w:r>
          </w:p>
        </w:tc>
        <w:tc>
          <w:tcPr>
            <w:tcW w:w="222"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21"/>
                <w:szCs w:val="21"/>
              </w:rPr>
            </w:pPr>
          </w:p>
        </w:tc>
        <w:tc>
          <w:tcPr>
            <w:tcW w:w="769" w:type="dxa"/>
            <w:tcBorders>
              <w:top w:val="nil"/>
              <w:left w:val="nil"/>
              <w:bottom w:val="single" w:sz="4" w:space="0" w:color="auto"/>
              <w:right w:val="single" w:sz="4" w:space="0" w:color="auto"/>
            </w:tcBorders>
            <w:vAlign w:val="center"/>
          </w:tcPr>
          <w:p w:rsidR="00486A0E" w:rsidRPr="00AC2EF5" w:rsidRDefault="00620F52" w:rsidP="00AC2EF5">
            <w:pPr>
              <w:jc w:val="center"/>
              <w:rPr>
                <w:rFonts w:ascii="Times New Roman" w:hAnsi="Times New Roman" w:cs="Times New Roman"/>
                <w:color w:val="000000"/>
                <w:sz w:val="21"/>
                <w:szCs w:val="21"/>
              </w:rPr>
            </w:pPr>
            <w:r w:rsidRPr="00AC2EF5">
              <w:rPr>
                <w:rFonts w:ascii="Times New Roman" w:hAnsi="Times New Roman" w:cs="Times New Roman"/>
                <w:color w:val="000000"/>
                <w:sz w:val="21"/>
                <w:szCs w:val="21"/>
              </w:rPr>
              <w:t>8,1</w:t>
            </w:r>
          </w:p>
        </w:tc>
      </w:tr>
    </w:tbl>
    <w:p w:rsidR="00AC2EF5" w:rsidRPr="00E12073" w:rsidRDefault="001B7BED" w:rsidP="00E12073">
      <w:pPr>
        <w:spacing w:line="240" w:lineRule="auto"/>
        <w:jc w:val="both"/>
        <w:rPr>
          <w:rFonts w:ascii="Times New Roman" w:hAnsi="Times New Roman" w:cs="Times New Roman"/>
          <w:color w:val="000000" w:themeColor="text1"/>
          <w:sz w:val="20"/>
          <w:szCs w:val="20"/>
        </w:rPr>
      </w:pPr>
      <w:r w:rsidRPr="004D7578">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4D7578">
        <w:rPr>
          <w:rFonts w:ascii="Times New Roman" w:hAnsi="Times New Roman" w:cs="Times New Roman"/>
          <w:color w:val="000000" w:themeColor="text1"/>
          <w:sz w:val="20"/>
          <w:szCs w:val="20"/>
        </w:rPr>
        <w:br/>
        <w:t xml:space="preserve">URL: </w:t>
      </w:r>
      <w:hyperlink r:id="rId56" w:history="1">
        <w:r w:rsidRPr="004D7578">
          <w:rPr>
            <w:rStyle w:val="a6"/>
            <w:rFonts w:ascii="Times New Roman" w:hAnsi="Times New Roman" w:cs="Times New Roman"/>
            <w:sz w:val="20"/>
            <w:szCs w:val="20"/>
            <w:lang w:val="en-US"/>
          </w:rPr>
          <w:t>https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unctadstat</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org</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wds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TableViewer</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aspx</w:t>
        </w:r>
      </w:hyperlink>
      <w:r w:rsidRPr="004D7578">
        <w:rPr>
          <w:rFonts w:ascii="Times New Roman" w:hAnsi="Times New Roman" w:cs="Times New Roman"/>
          <w:color w:val="000000" w:themeColor="text1"/>
          <w:sz w:val="20"/>
          <w:szCs w:val="20"/>
        </w:rPr>
        <w:t xml:space="preserve"> (дата обращения 15.05.2021)</w:t>
      </w:r>
    </w:p>
    <w:p w:rsidR="006E1F4C" w:rsidRDefault="00AC2EF5" w:rsidP="00AC2EF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B7BED" w:rsidRPr="00AC2EF5">
        <w:rPr>
          <w:rFonts w:ascii="Times New Roman" w:hAnsi="Times New Roman" w:cs="Times New Roman"/>
          <w:sz w:val="28"/>
          <w:szCs w:val="28"/>
        </w:rPr>
        <w:t>Как можно заметить по динамике наибольш</w:t>
      </w:r>
      <w:r w:rsidR="00620F52" w:rsidRPr="00AC2EF5">
        <w:rPr>
          <w:rFonts w:ascii="Times New Roman" w:hAnsi="Times New Roman" w:cs="Times New Roman"/>
          <w:sz w:val="28"/>
          <w:szCs w:val="28"/>
        </w:rPr>
        <w:t>ее значение экспорта было в 2012 году и составляло 12,6</w:t>
      </w:r>
      <w:r w:rsidR="001B7BED" w:rsidRPr="00AC2EF5">
        <w:rPr>
          <w:rFonts w:ascii="Times New Roman" w:hAnsi="Times New Roman" w:cs="Times New Roman"/>
          <w:sz w:val="28"/>
          <w:szCs w:val="28"/>
        </w:rPr>
        <w:t>млрд.долл.США, что на самом деле не большая сумма по сравнению с общим экспортом обеих стран. Наи</w:t>
      </w:r>
      <w:r w:rsidR="00620F52" w:rsidRPr="00AC2EF5">
        <w:rPr>
          <w:rFonts w:ascii="Times New Roman" w:hAnsi="Times New Roman" w:cs="Times New Roman"/>
          <w:sz w:val="28"/>
          <w:szCs w:val="28"/>
        </w:rPr>
        <w:t>меньшее значение наблюдалось в 2</w:t>
      </w:r>
      <w:r w:rsidR="001B7BED" w:rsidRPr="00AC2EF5">
        <w:rPr>
          <w:rFonts w:ascii="Times New Roman" w:hAnsi="Times New Roman" w:cs="Times New Roman"/>
          <w:sz w:val="28"/>
          <w:szCs w:val="28"/>
        </w:rPr>
        <w:t>009 году и составляло 3,3 млрд.долл.США.</w:t>
      </w:r>
    </w:p>
    <w:p w:rsidR="006E1F4C" w:rsidRDefault="006E1F4C" w:rsidP="00AC2EF5">
      <w:pPr>
        <w:tabs>
          <w:tab w:val="left" w:pos="0"/>
        </w:tabs>
        <w:spacing w:after="0" w:line="360" w:lineRule="auto"/>
        <w:jc w:val="both"/>
        <w:rPr>
          <w:rFonts w:ascii="Times New Roman" w:hAnsi="Times New Roman" w:cs="Times New Roman"/>
          <w:sz w:val="28"/>
          <w:szCs w:val="28"/>
        </w:rPr>
      </w:pPr>
    </w:p>
    <w:p w:rsidR="001B7BED" w:rsidRDefault="001B7BED" w:rsidP="00AC2EF5">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29. - Динамика това</w:t>
      </w:r>
      <w:r w:rsidR="006E1F4C">
        <w:rPr>
          <w:rFonts w:ascii="Times New Roman" w:hAnsi="Times New Roman" w:cs="Times New Roman"/>
          <w:sz w:val="28"/>
          <w:szCs w:val="28"/>
        </w:rPr>
        <w:t>рного импорта Японии из РФ, 2009-2019</w:t>
      </w:r>
      <w:r w:rsidRPr="00AC2EF5">
        <w:rPr>
          <w:rFonts w:ascii="Times New Roman" w:hAnsi="Times New Roman" w:cs="Times New Roman"/>
          <w:sz w:val="28"/>
          <w:szCs w:val="28"/>
        </w:rPr>
        <w:t xml:space="preserve"> гг., (млрд. долл.США).</w:t>
      </w:r>
    </w:p>
    <w:tbl>
      <w:tblPr>
        <w:tblStyle w:val="a7"/>
        <w:tblW w:w="0" w:type="auto"/>
        <w:tblInd w:w="108" w:type="dxa"/>
        <w:tblLook w:val="04A0"/>
      </w:tblPr>
      <w:tblGrid>
        <w:gridCol w:w="1375"/>
        <w:gridCol w:w="708"/>
        <w:gridCol w:w="756"/>
        <w:gridCol w:w="756"/>
        <w:gridCol w:w="756"/>
        <w:gridCol w:w="709"/>
        <w:gridCol w:w="756"/>
        <w:gridCol w:w="756"/>
        <w:gridCol w:w="756"/>
        <w:gridCol w:w="709"/>
        <w:gridCol w:w="709"/>
        <w:gridCol w:w="717"/>
      </w:tblGrid>
      <w:tr w:rsidR="00AC2EF5" w:rsidRPr="00AC2EF5" w:rsidTr="00176527">
        <w:tc>
          <w:tcPr>
            <w:tcW w:w="1375" w:type="dxa"/>
            <w:vAlign w:val="center"/>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color w:val="000000"/>
              </w:rPr>
              <w:t>Показатель</w:t>
            </w:r>
          </w:p>
        </w:tc>
        <w:tc>
          <w:tcPr>
            <w:tcW w:w="708"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2009</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2010</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2011</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2012</w:t>
            </w:r>
          </w:p>
        </w:tc>
        <w:tc>
          <w:tcPr>
            <w:tcW w:w="709"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2013</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2014</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2015</w:t>
            </w:r>
          </w:p>
        </w:tc>
        <w:tc>
          <w:tcPr>
            <w:tcW w:w="756"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2016</w:t>
            </w:r>
          </w:p>
        </w:tc>
        <w:tc>
          <w:tcPr>
            <w:tcW w:w="709"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2017</w:t>
            </w:r>
          </w:p>
        </w:tc>
        <w:tc>
          <w:tcPr>
            <w:tcW w:w="709"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color w:val="000000"/>
              </w:rPr>
              <w:t>2018</w:t>
            </w:r>
          </w:p>
        </w:tc>
        <w:tc>
          <w:tcPr>
            <w:tcW w:w="717" w:type="dxa"/>
            <w:vAlign w:val="center"/>
          </w:tcPr>
          <w:p w:rsidR="00AC2EF5" w:rsidRPr="00AC2EF5" w:rsidRDefault="00AC2EF5" w:rsidP="00AC2EF5">
            <w:pPr>
              <w:spacing w:line="360" w:lineRule="auto"/>
              <w:jc w:val="center"/>
              <w:rPr>
                <w:rFonts w:ascii="Times New Roman" w:hAnsi="Times New Roman" w:cs="Times New Roman"/>
                <w:b/>
                <w:bCs/>
              </w:rPr>
            </w:pPr>
            <w:r w:rsidRPr="00AC2EF5">
              <w:rPr>
                <w:rFonts w:ascii="Times New Roman" w:hAnsi="Times New Roman" w:cs="Times New Roman"/>
                <w:b/>
                <w:bCs/>
              </w:rPr>
              <w:t>2019</w:t>
            </w:r>
          </w:p>
        </w:tc>
      </w:tr>
      <w:tr w:rsidR="00AC2EF5" w:rsidRPr="00AC2EF5" w:rsidTr="00176527">
        <w:tc>
          <w:tcPr>
            <w:tcW w:w="1375" w:type="dxa"/>
            <w:vAlign w:val="center"/>
          </w:tcPr>
          <w:p w:rsidR="00AC2EF5" w:rsidRPr="00AC2EF5" w:rsidRDefault="00AC2EF5" w:rsidP="00AC2EF5">
            <w:pPr>
              <w:spacing w:line="360" w:lineRule="auto"/>
              <w:jc w:val="center"/>
              <w:rPr>
                <w:rFonts w:ascii="Times New Roman" w:hAnsi="Times New Roman" w:cs="Times New Roman"/>
              </w:rPr>
            </w:pPr>
            <w:r>
              <w:rPr>
                <w:rFonts w:ascii="Times New Roman" w:hAnsi="Times New Roman" w:cs="Times New Roman"/>
                <w:color w:val="000000"/>
              </w:rPr>
              <w:t>Импорт</w:t>
            </w:r>
          </w:p>
        </w:tc>
        <w:tc>
          <w:tcPr>
            <w:tcW w:w="708"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8 ,8</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16 ,1</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 xml:space="preserve">19,0     </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20,8</w:t>
            </w:r>
          </w:p>
        </w:tc>
        <w:tc>
          <w:tcPr>
            <w:tcW w:w="709"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23,7</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24,8</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15,7</w:t>
            </w:r>
          </w:p>
        </w:tc>
        <w:tc>
          <w:tcPr>
            <w:tcW w:w="756"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11,3</w:t>
            </w:r>
          </w:p>
        </w:tc>
        <w:tc>
          <w:tcPr>
            <w:tcW w:w="709"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13,9</w:t>
            </w:r>
          </w:p>
        </w:tc>
        <w:tc>
          <w:tcPr>
            <w:tcW w:w="709"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15,6</w:t>
            </w:r>
          </w:p>
        </w:tc>
        <w:tc>
          <w:tcPr>
            <w:tcW w:w="717" w:type="dxa"/>
          </w:tcPr>
          <w:p w:rsidR="00AC2EF5" w:rsidRPr="00AC2EF5" w:rsidRDefault="00AC2EF5" w:rsidP="00AC2EF5">
            <w:pPr>
              <w:spacing w:line="360" w:lineRule="auto"/>
              <w:jc w:val="center"/>
              <w:rPr>
                <w:rFonts w:ascii="Times New Roman" w:hAnsi="Times New Roman" w:cs="Times New Roman"/>
              </w:rPr>
            </w:pPr>
            <w:r w:rsidRPr="00AC2EF5">
              <w:rPr>
                <w:rFonts w:ascii="Times New Roman" w:hAnsi="Times New Roman" w:cs="Times New Roman"/>
              </w:rPr>
              <w:t>16,2</w:t>
            </w:r>
          </w:p>
        </w:tc>
      </w:tr>
    </w:tbl>
    <w:p w:rsidR="00AC2EF5" w:rsidRDefault="00486A0E" w:rsidP="00E12073">
      <w:pPr>
        <w:spacing w:after="0" w:line="240" w:lineRule="auto"/>
        <w:jc w:val="both"/>
        <w:rPr>
          <w:rFonts w:ascii="Times New Roman" w:hAnsi="Times New Roman" w:cs="Times New Roman"/>
          <w:color w:val="000000" w:themeColor="text1"/>
          <w:sz w:val="20"/>
          <w:szCs w:val="20"/>
        </w:rPr>
      </w:pPr>
      <w:r w:rsidRPr="004D7578">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4D7578">
        <w:rPr>
          <w:rFonts w:ascii="Times New Roman" w:hAnsi="Times New Roman" w:cs="Times New Roman"/>
          <w:color w:val="000000" w:themeColor="text1"/>
          <w:sz w:val="20"/>
          <w:szCs w:val="20"/>
        </w:rPr>
        <w:br/>
        <w:t xml:space="preserve">URL: </w:t>
      </w:r>
      <w:hyperlink r:id="rId57" w:history="1">
        <w:r w:rsidRPr="004D7578">
          <w:rPr>
            <w:rStyle w:val="a6"/>
            <w:rFonts w:ascii="Times New Roman" w:hAnsi="Times New Roman" w:cs="Times New Roman"/>
            <w:sz w:val="20"/>
            <w:szCs w:val="20"/>
            <w:lang w:val="en-US"/>
          </w:rPr>
          <w:t>https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unctadstat</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org</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wds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TableViewer</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aspx</w:t>
        </w:r>
      </w:hyperlink>
      <w:r w:rsidRPr="004D7578">
        <w:rPr>
          <w:rFonts w:ascii="Times New Roman" w:hAnsi="Times New Roman" w:cs="Times New Roman"/>
          <w:color w:val="000000" w:themeColor="text1"/>
          <w:sz w:val="20"/>
          <w:szCs w:val="20"/>
        </w:rPr>
        <w:t xml:space="preserve"> (дата обращения 15.05.2021)</w:t>
      </w:r>
    </w:p>
    <w:p w:rsidR="006E1F4C" w:rsidRPr="00E12073" w:rsidRDefault="006E1F4C" w:rsidP="00E12073">
      <w:pPr>
        <w:spacing w:after="0" w:line="240" w:lineRule="auto"/>
        <w:jc w:val="both"/>
        <w:rPr>
          <w:rFonts w:ascii="Times New Roman" w:hAnsi="Times New Roman" w:cs="Times New Roman"/>
          <w:color w:val="000000" w:themeColor="text1"/>
          <w:sz w:val="20"/>
          <w:szCs w:val="20"/>
        </w:rPr>
      </w:pPr>
    </w:p>
    <w:p w:rsidR="00630DB9" w:rsidRDefault="00AC2EF5" w:rsidP="00AC2EF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B7BED" w:rsidRPr="00AC2EF5">
        <w:rPr>
          <w:rFonts w:ascii="Times New Roman" w:hAnsi="Times New Roman" w:cs="Times New Roman"/>
          <w:sz w:val="28"/>
          <w:szCs w:val="28"/>
        </w:rPr>
        <w:t>Если говорить об импортируемых товарах Японии из РФ, то в основном РФ поставляет в Японию нефть и природный газ в немалых количествах. Так, в 2013 году об</w:t>
      </w:r>
      <w:r>
        <w:rPr>
          <w:rFonts w:ascii="Times New Roman" w:hAnsi="Times New Roman" w:cs="Times New Roman"/>
          <w:sz w:val="28"/>
          <w:szCs w:val="28"/>
        </w:rPr>
        <w:t>ъ</w:t>
      </w:r>
      <w:r w:rsidR="001B7BED" w:rsidRPr="00AC2EF5">
        <w:rPr>
          <w:rFonts w:ascii="Times New Roman" w:hAnsi="Times New Roman" w:cs="Times New Roman"/>
          <w:sz w:val="28"/>
          <w:szCs w:val="28"/>
        </w:rPr>
        <w:t>ем импортируемых товаров из РФ достигал наивысшего показателя и составлял 23,7 млрд.долл.США, а наименьший показатель был в 2009 году и составлял 8,8 млрд.долл.США.</w:t>
      </w:r>
    </w:p>
    <w:p w:rsidR="00630DB9" w:rsidRDefault="00630DB9" w:rsidP="00AC2EF5">
      <w:pPr>
        <w:tabs>
          <w:tab w:val="left" w:pos="0"/>
        </w:tabs>
        <w:spacing w:after="0" w:line="360" w:lineRule="auto"/>
        <w:jc w:val="both"/>
        <w:rPr>
          <w:rFonts w:ascii="Times New Roman" w:hAnsi="Times New Roman" w:cs="Times New Roman"/>
          <w:sz w:val="28"/>
          <w:szCs w:val="28"/>
        </w:rPr>
      </w:pPr>
    </w:p>
    <w:p w:rsidR="001B7BED" w:rsidRDefault="001B7BED" w:rsidP="00AC2EF5">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30. - Динамика</w:t>
      </w:r>
      <w:r w:rsidR="00EE0006" w:rsidRPr="00AC2EF5">
        <w:rPr>
          <w:rFonts w:ascii="Times New Roman" w:hAnsi="Times New Roman" w:cs="Times New Roman"/>
          <w:sz w:val="28"/>
          <w:szCs w:val="28"/>
        </w:rPr>
        <w:t xml:space="preserve"> товарооборота Японии в РФ, 2009-2019</w:t>
      </w:r>
      <w:r w:rsidRPr="00AC2EF5">
        <w:rPr>
          <w:rFonts w:ascii="Times New Roman" w:hAnsi="Times New Roman" w:cs="Times New Roman"/>
          <w:sz w:val="28"/>
          <w:szCs w:val="28"/>
        </w:rPr>
        <w:t xml:space="preserve"> гг., (млрд. долл.США).</w:t>
      </w:r>
    </w:p>
    <w:tbl>
      <w:tblPr>
        <w:tblStyle w:val="a7"/>
        <w:tblW w:w="0" w:type="auto"/>
        <w:tblInd w:w="108" w:type="dxa"/>
        <w:tblLook w:val="04A0"/>
      </w:tblPr>
      <w:tblGrid>
        <w:gridCol w:w="1375"/>
        <w:gridCol w:w="708"/>
        <w:gridCol w:w="756"/>
        <w:gridCol w:w="756"/>
        <w:gridCol w:w="756"/>
        <w:gridCol w:w="709"/>
        <w:gridCol w:w="756"/>
        <w:gridCol w:w="756"/>
        <w:gridCol w:w="756"/>
        <w:gridCol w:w="709"/>
        <w:gridCol w:w="709"/>
        <w:gridCol w:w="717"/>
      </w:tblGrid>
      <w:tr w:rsidR="00AC2EF5" w:rsidRPr="00AC2EF5" w:rsidTr="00176527">
        <w:tc>
          <w:tcPr>
            <w:tcW w:w="1375" w:type="dxa"/>
            <w:vAlign w:val="center"/>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Показатель</w:t>
            </w:r>
          </w:p>
        </w:tc>
        <w:tc>
          <w:tcPr>
            <w:tcW w:w="708"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2009</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2010</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2011</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2012</w:t>
            </w:r>
          </w:p>
        </w:tc>
        <w:tc>
          <w:tcPr>
            <w:tcW w:w="709"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2013</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2014</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2015</w:t>
            </w:r>
          </w:p>
        </w:tc>
        <w:tc>
          <w:tcPr>
            <w:tcW w:w="756"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2016</w:t>
            </w:r>
          </w:p>
        </w:tc>
        <w:tc>
          <w:tcPr>
            <w:tcW w:w="709"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2017</w:t>
            </w:r>
          </w:p>
        </w:tc>
        <w:tc>
          <w:tcPr>
            <w:tcW w:w="709"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color w:val="000000"/>
              </w:rPr>
              <w:t>2018</w:t>
            </w:r>
          </w:p>
        </w:tc>
        <w:tc>
          <w:tcPr>
            <w:tcW w:w="717" w:type="dxa"/>
            <w:vAlign w:val="center"/>
          </w:tcPr>
          <w:p w:rsidR="00AC2EF5" w:rsidRPr="00AC2EF5" w:rsidRDefault="00AC2EF5" w:rsidP="00176527">
            <w:pPr>
              <w:spacing w:line="360" w:lineRule="auto"/>
              <w:jc w:val="center"/>
              <w:rPr>
                <w:rFonts w:ascii="Times New Roman" w:hAnsi="Times New Roman" w:cs="Times New Roman"/>
                <w:b/>
                <w:bCs/>
              </w:rPr>
            </w:pPr>
            <w:r w:rsidRPr="00AC2EF5">
              <w:rPr>
                <w:rFonts w:ascii="Times New Roman" w:hAnsi="Times New Roman" w:cs="Times New Roman"/>
                <w:b/>
                <w:bCs/>
              </w:rPr>
              <w:t>2019</w:t>
            </w:r>
          </w:p>
        </w:tc>
      </w:tr>
      <w:tr w:rsidR="00AC2EF5" w:rsidRPr="00AC2EF5" w:rsidTr="00176527">
        <w:tc>
          <w:tcPr>
            <w:tcW w:w="1375" w:type="dxa"/>
            <w:vAlign w:val="center"/>
          </w:tcPr>
          <w:p w:rsidR="00AC2EF5" w:rsidRPr="00AC2EF5" w:rsidRDefault="00AC2EF5" w:rsidP="00176527">
            <w:pPr>
              <w:spacing w:line="360" w:lineRule="auto"/>
              <w:jc w:val="center"/>
              <w:rPr>
                <w:rFonts w:ascii="Times New Roman" w:hAnsi="Times New Roman" w:cs="Times New Roman"/>
              </w:rPr>
            </w:pPr>
            <w:r>
              <w:rPr>
                <w:rFonts w:ascii="Times New Roman" w:hAnsi="Times New Roman" w:cs="Times New Roman"/>
              </w:rPr>
              <w:t>ОВТ</w:t>
            </w:r>
          </w:p>
        </w:tc>
        <w:tc>
          <w:tcPr>
            <w:tcW w:w="708"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12,1</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24,1</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30,8</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33,4</w:t>
            </w:r>
          </w:p>
        </w:tc>
        <w:tc>
          <w:tcPr>
            <w:tcW w:w="709"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34,6</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34</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20,8</w:t>
            </w:r>
          </w:p>
        </w:tc>
        <w:tc>
          <w:tcPr>
            <w:tcW w:w="756"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16,4</w:t>
            </w:r>
          </w:p>
        </w:tc>
        <w:tc>
          <w:tcPr>
            <w:tcW w:w="709"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19,9</w:t>
            </w:r>
          </w:p>
        </w:tc>
        <w:tc>
          <w:tcPr>
            <w:tcW w:w="709" w:type="dxa"/>
            <w:vAlign w:val="bottom"/>
          </w:tcPr>
          <w:p w:rsidR="00AC2EF5" w:rsidRPr="00AC2EF5" w:rsidRDefault="00AC2EF5" w:rsidP="00176527">
            <w:pPr>
              <w:spacing w:line="360" w:lineRule="auto"/>
              <w:jc w:val="center"/>
              <w:rPr>
                <w:rFonts w:ascii="Times New Roman" w:hAnsi="Times New Roman" w:cs="Times New Roman"/>
              </w:rPr>
            </w:pPr>
            <w:r w:rsidRPr="00AC2EF5">
              <w:rPr>
                <w:rFonts w:ascii="Times New Roman" w:hAnsi="Times New Roman" w:cs="Times New Roman"/>
                <w:color w:val="000000"/>
              </w:rPr>
              <w:t>23,5</w:t>
            </w:r>
          </w:p>
        </w:tc>
        <w:tc>
          <w:tcPr>
            <w:tcW w:w="717" w:type="dxa"/>
          </w:tcPr>
          <w:p w:rsidR="00AC2EF5" w:rsidRPr="00AC2EF5" w:rsidRDefault="00AC2EF5" w:rsidP="00176527">
            <w:pPr>
              <w:spacing w:line="360" w:lineRule="auto"/>
              <w:jc w:val="center"/>
              <w:rPr>
                <w:rFonts w:ascii="Times New Roman" w:hAnsi="Times New Roman" w:cs="Times New Roman"/>
              </w:rPr>
            </w:pPr>
            <w:r>
              <w:rPr>
                <w:rFonts w:ascii="Times New Roman" w:hAnsi="Times New Roman" w:cs="Times New Roman"/>
              </w:rPr>
              <w:t>24,3</w:t>
            </w:r>
          </w:p>
        </w:tc>
      </w:tr>
    </w:tbl>
    <w:p w:rsidR="00AC2EF5" w:rsidRPr="004D7578" w:rsidRDefault="00486A0E" w:rsidP="00D96CD0">
      <w:pPr>
        <w:spacing w:line="240" w:lineRule="auto"/>
        <w:jc w:val="both"/>
        <w:rPr>
          <w:rFonts w:ascii="Times New Roman" w:hAnsi="Times New Roman" w:cs="Times New Roman"/>
          <w:color w:val="000000" w:themeColor="text1"/>
          <w:sz w:val="20"/>
          <w:szCs w:val="20"/>
        </w:rPr>
      </w:pPr>
      <w:r w:rsidRPr="004D7578">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4D7578">
        <w:rPr>
          <w:rFonts w:ascii="Times New Roman" w:hAnsi="Times New Roman" w:cs="Times New Roman"/>
          <w:color w:val="000000" w:themeColor="text1"/>
          <w:sz w:val="20"/>
          <w:szCs w:val="20"/>
        </w:rPr>
        <w:br/>
        <w:t xml:space="preserve">URL: </w:t>
      </w:r>
      <w:hyperlink r:id="rId58" w:history="1">
        <w:r w:rsidRPr="004D7578">
          <w:rPr>
            <w:rStyle w:val="a6"/>
            <w:rFonts w:ascii="Times New Roman" w:hAnsi="Times New Roman" w:cs="Times New Roman"/>
            <w:sz w:val="20"/>
            <w:szCs w:val="20"/>
            <w:lang w:val="en-US"/>
          </w:rPr>
          <w:t>https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unctadstat</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unctad</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org</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wds</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TableViewer</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tableView</w:t>
        </w:r>
        <w:r w:rsidRPr="004D7578">
          <w:rPr>
            <w:rStyle w:val="a6"/>
            <w:rFonts w:ascii="Times New Roman" w:hAnsi="Times New Roman" w:cs="Times New Roman"/>
            <w:sz w:val="20"/>
            <w:szCs w:val="20"/>
          </w:rPr>
          <w:t>.</w:t>
        </w:r>
        <w:r w:rsidRPr="004D7578">
          <w:rPr>
            <w:rStyle w:val="a6"/>
            <w:rFonts w:ascii="Times New Roman" w:hAnsi="Times New Roman" w:cs="Times New Roman"/>
            <w:sz w:val="20"/>
            <w:szCs w:val="20"/>
            <w:lang w:val="en-US"/>
          </w:rPr>
          <w:t>aspx</w:t>
        </w:r>
      </w:hyperlink>
      <w:r w:rsidRPr="004D7578">
        <w:rPr>
          <w:rFonts w:ascii="Times New Roman" w:hAnsi="Times New Roman" w:cs="Times New Roman"/>
          <w:color w:val="000000" w:themeColor="text1"/>
          <w:sz w:val="20"/>
          <w:szCs w:val="20"/>
        </w:rPr>
        <w:t xml:space="preserve"> (дата обращения 15.05.2021)</w:t>
      </w:r>
    </w:p>
    <w:p w:rsidR="00D83E14" w:rsidRDefault="00AC2EF5" w:rsidP="00D83E1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1B7BED" w:rsidRPr="00AC2EF5">
        <w:rPr>
          <w:rFonts w:ascii="Times New Roman" w:hAnsi="Times New Roman" w:cs="Times New Roman"/>
          <w:sz w:val="28"/>
          <w:szCs w:val="28"/>
        </w:rPr>
        <w:t>Если рассматривать динамику всего товарооборота, то естественно мала и наивысший показатель был в 2013 году: 33,4 млрд.долл.США, а наименьший в 2009 году: 12,1 млрд.долл.США. Это обусловлено тем, что в основном Япония экспортирует РФ машины и машинное оборудование, а в свою очередь РФ природный газ, нефть и нефтепродукты.</w:t>
      </w:r>
    </w:p>
    <w:p w:rsidR="00E12073" w:rsidRPr="00D83E14" w:rsidRDefault="00E12073" w:rsidP="00D83E14">
      <w:pPr>
        <w:tabs>
          <w:tab w:val="left" w:pos="0"/>
        </w:tabs>
        <w:spacing w:after="0" w:line="360" w:lineRule="auto"/>
        <w:jc w:val="both"/>
        <w:rPr>
          <w:rFonts w:ascii="Times New Roman" w:hAnsi="Times New Roman" w:cs="Times New Roman"/>
          <w:sz w:val="28"/>
          <w:szCs w:val="28"/>
        </w:rPr>
      </w:pPr>
    </w:p>
    <w:p w:rsidR="001B7BED" w:rsidRPr="00AC2EF5" w:rsidRDefault="001B7BED" w:rsidP="00AC2EF5">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31. - Товарная стру</w:t>
      </w:r>
      <w:r w:rsidR="00EE0006" w:rsidRPr="00AC2EF5">
        <w:rPr>
          <w:rFonts w:ascii="Times New Roman" w:hAnsi="Times New Roman" w:cs="Times New Roman"/>
          <w:sz w:val="28"/>
          <w:szCs w:val="28"/>
        </w:rPr>
        <w:t>ктура экспорта Японии в РФ, 2009-2019</w:t>
      </w:r>
      <w:r w:rsidRPr="00AC2EF5">
        <w:rPr>
          <w:rFonts w:ascii="Times New Roman" w:hAnsi="Times New Roman" w:cs="Times New Roman"/>
          <w:sz w:val="28"/>
          <w:szCs w:val="28"/>
        </w:rPr>
        <w:t xml:space="preserve"> гг. (в %)</w:t>
      </w:r>
    </w:p>
    <w:tbl>
      <w:tblPr>
        <w:tblW w:w="9463" w:type="dxa"/>
        <w:tblInd w:w="108" w:type="dxa"/>
        <w:tblLook w:val="04A0"/>
      </w:tblPr>
      <w:tblGrid>
        <w:gridCol w:w="1288"/>
        <w:gridCol w:w="737"/>
        <w:gridCol w:w="737"/>
        <w:gridCol w:w="737"/>
        <w:gridCol w:w="735"/>
        <w:gridCol w:w="735"/>
        <w:gridCol w:w="735"/>
        <w:gridCol w:w="735"/>
        <w:gridCol w:w="735"/>
        <w:gridCol w:w="735"/>
        <w:gridCol w:w="666"/>
        <w:gridCol w:w="234"/>
        <w:gridCol w:w="654"/>
      </w:tblGrid>
      <w:tr w:rsidR="00486A0E" w:rsidRPr="00AC2EF5" w:rsidTr="00AC2EF5">
        <w:trPr>
          <w:trHeight w:val="5"/>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A0E" w:rsidRPr="00AC2EF5" w:rsidRDefault="00AC2EF5"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Категории</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2009</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2011</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2012</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2013</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2014</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2015</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2016</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2017</w:t>
            </w:r>
          </w:p>
        </w:tc>
        <w:tc>
          <w:tcPr>
            <w:tcW w:w="674" w:type="dxa"/>
            <w:tcBorders>
              <w:top w:val="single" w:sz="4" w:space="0" w:color="auto"/>
              <w:left w:val="nil"/>
              <w:bottom w:val="single" w:sz="4" w:space="0" w:color="auto"/>
              <w:right w:val="nil"/>
            </w:tcBorders>
            <w:shd w:val="clear" w:color="auto" w:fill="auto"/>
            <w:vAlign w:val="center"/>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2018</w:t>
            </w:r>
          </w:p>
        </w:tc>
        <w:tc>
          <w:tcPr>
            <w:tcW w:w="236" w:type="dxa"/>
            <w:tcBorders>
              <w:top w:val="single" w:sz="4" w:space="0" w:color="auto"/>
              <w:left w:val="nil"/>
              <w:bottom w:val="single" w:sz="4" w:space="0" w:color="auto"/>
              <w:right w:val="single" w:sz="4" w:space="0" w:color="auto"/>
            </w:tcBorders>
            <w:shd w:val="clear" w:color="auto" w:fill="auto"/>
            <w:vAlign w:val="center"/>
          </w:tcPr>
          <w:p w:rsidR="00486A0E" w:rsidRPr="00AC2EF5" w:rsidRDefault="00486A0E" w:rsidP="00AC2EF5">
            <w:pPr>
              <w:spacing w:after="0" w:line="240" w:lineRule="auto"/>
              <w:jc w:val="center"/>
              <w:rPr>
                <w:rFonts w:ascii="Times New Roman" w:hAnsi="Times New Roman" w:cs="Times New Roman"/>
                <w:b/>
                <w:bCs/>
                <w:color w:val="000000"/>
                <w:sz w:val="18"/>
                <w:szCs w:val="18"/>
              </w:rPr>
            </w:pPr>
          </w:p>
        </w:tc>
        <w:tc>
          <w:tcPr>
            <w:tcW w:w="660" w:type="dxa"/>
            <w:tcBorders>
              <w:top w:val="single" w:sz="4" w:space="0" w:color="auto"/>
              <w:left w:val="nil"/>
              <w:bottom w:val="single" w:sz="4" w:space="0" w:color="auto"/>
              <w:right w:val="single" w:sz="4" w:space="0" w:color="auto"/>
            </w:tcBorders>
            <w:shd w:val="clear" w:color="auto" w:fill="auto"/>
            <w:vAlign w:val="center"/>
          </w:tcPr>
          <w:p w:rsidR="00486A0E" w:rsidRPr="00AC2EF5" w:rsidRDefault="00486A0E" w:rsidP="00AC2EF5">
            <w:pPr>
              <w:spacing w:after="0" w:line="240" w:lineRule="auto"/>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2019</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Всего</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spacing w:after="0"/>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4A5C1D"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r>
      <w:tr w:rsidR="00486A0E" w:rsidRPr="00AC2EF5" w:rsidTr="00AC2EF5">
        <w:trPr>
          <w:trHeight w:val="9"/>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Машины и транспортное оборудование</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58,2</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59,5</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58,3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59,6</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57,9</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58,0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58,7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59,8</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58,8</w:t>
            </w:r>
          </w:p>
        </w:tc>
        <w:tc>
          <w:tcPr>
            <w:tcW w:w="674" w:type="dxa"/>
            <w:tcBorders>
              <w:top w:val="nil"/>
              <w:left w:val="nil"/>
              <w:bottom w:val="single" w:sz="4" w:space="0" w:color="auto"/>
              <w:right w:val="nil"/>
            </w:tcBorders>
            <w:shd w:val="clear" w:color="auto" w:fill="auto"/>
            <w:vAlign w:val="center"/>
          </w:tcPr>
          <w:p w:rsidR="00486A0E" w:rsidRPr="00AC2EF5" w:rsidRDefault="00683923" w:rsidP="00AC2EF5">
            <w:pPr>
              <w:jc w:val="center"/>
              <w:rPr>
                <w:rFonts w:ascii="Times New Roman" w:hAnsi="Times New Roman" w:cs="Times New Roman"/>
                <w:color w:val="000000"/>
                <w:sz w:val="18"/>
                <w:szCs w:val="18"/>
              </w:rPr>
            </w:pPr>
            <w:r>
              <w:rPr>
                <w:rFonts w:ascii="Times New Roman" w:hAnsi="Times New Roman" w:cs="Times New Roman"/>
                <w:color w:val="000000"/>
                <w:sz w:val="18"/>
                <w:szCs w:val="18"/>
              </w:rPr>
              <w:t>58,9</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176527" w:rsidP="00AC2EF5">
            <w:pPr>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r w:rsidR="004A5C1D" w:rsidRPr="00AC2EF5">
              <w:rPr>
                <w:rFonts w:ascii="Times New Roman" w:hAnsi="Times New Roman" w:cs="Times New Roman"/>
                <w:color w:val="000000"/>
                <w:sz w:val="18"/>
                <w:szCs w:val="18"/>
              </w:rPr>
              <w:t>,</w:t>
            </w:r>
            <w:r>
              <w:rPr>
                <w:rFonts w:ascii="Times New Roman" w:hAnsi="Times New Roman" w:cs="Times New Roman"/>
                <w:color w:val="000000"/>
                <w:sz w:val="18"/>
                <w:szCs w:val="18"/>
              </w:rPr>
              <w:t>3</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Промышл. товары</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12,9</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13,2</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13,2</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12,4</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11,3</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r w:rsidR="00683923">
              <w:rPr>
                <w:rFonts w:ascii="Times New Roman" w:hAnsi="Times New Roman" w:cs="Times New Roman"/>
                <w:color w:val="000000"/>
                <w:sz w:val="18"/>
                <w:szCs w:val="18"/>
              </w:rPr>
              <w:t>4</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r w:rsidR="00176527">
              <w:rPr>
                <w:rFonts w:ascii="Times New Roman" w:hAnsi="Times New Roman" w:cs="Times New Roman"/>
                <w:color w:val="000000"/>
                <w:sz w:val="18"/>
                <w:szCs w:val="18"/>
              </w:rPr>
              <w:t>7</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Химические продукты</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10,6</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10,2</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9,9</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10,6</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10,4</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10,2</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10,2</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10,3</w:t>
            </w:r>
          </w:p>
        </w:tc>
      </w:tr>
      <w:tr w:rsidR="00486A0E" w:rsidRPr="00AC2EF5" w:rsidTr="00AC2EF5">
        <w:trPr>
          <w:trHeight w:val="9"/>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Прочие промышл. изделия</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7,7</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7,6</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7,8</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8,1</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176527" w:rsidP="00AC2EF5">
            <w:pPr>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sidR="00620F52" w:rsidRPr="00AC2EF5">
              <w:rPr>
                <w:rFonts w:ascii="Times New Roman" w:hAnsi="Times New Roman" w:cs="Times New Roman"/>
                <w:color w:val="000000"/>
                <w:sz w:val="18"/>
                <w:szCs w:val="18"/>
              </w:rPr>
              <w:t>,</w:t>
            </w:r>
            <w:r>
              <w:rPr>
                <w:rFonts w:ascii="Times New Roman" w:hAnsi="Times New Roman" w:cs="Times New Roman"/>
                <w:color w:val="000000"/>
                <w:sz w:val="18"/>
                <w:szCs w:val="18"/>
              </w:rPr>
              <w:t>7</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Товары и сделки</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6,7</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5,9</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6,8</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7,8</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7,7</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w:t>
            </w:r>
            <w:r w:rsidR="00176527">
              <w:rPr>
                <w:rFonts w:ascii="Times New Roman" w:hAnsi="Times New Roman" w:cs="Times New Roman"/>
                <w:color w:val="000000"/>
                <w:sz w:val="18"/>
                <w:szCs w:val="18"/>
              </w:rPr>
              <w:t>4</w:t>
            </w:r>
          </w:p>
        </w:tc>
      </w:tr>
      <w:tr w:rsidR="00486A0E" w:rsidRPr="00AC2EF5" w:rsidTr="00AC2EF5">
        <w:trPr>
          <w:trHeight w:val="1016"/>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Минеральное топливо, смазочные материалы и связанные с ними материалы</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1,8</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1,7</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2,3</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1,8</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1,6</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r>
      <w:tr w:rsidR="00486A0E" w:rsidRPr="00AC2EF5" w:rsidTr="00AC2EF5">
        <w:trPr>
          <w:trHeight w:val="9"/>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Сырые материалы, несъедобные, кроме топлива</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1,6</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w:t>
            </w:r>
            <w:r w:rsidR="00683923">
              <w:rPr>
                <w:rFonts w:ascii="Times New Roman" w:hAnsi="Times New Roman" w:cs="Times New Roman"/>
                <w:color w:val="000000"/>
                <w:sz w:val="18"/>
                <w:szCs w:val="18"/>
              </w:rPr>
              <w:t>5</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w:t>
            </w:r>
            <w:r w:rsidR="00176527">
              <w:rPr>
                <w:rFonts w:ascii="Times New Roman" w:hAnsi="Times New Roman" w:cs="Times New Roman"/>
                <w:color w:val="000000"/>
                <w:sz w:val="18"/>
                <w:szCs w:val="18"/>
              </w:rPr>
              <w:t>5</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Пища и живые животные</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0,6</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0,5</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0,5</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0,6</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0,7</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0,7</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0,6</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w:t>
            </w:r>
            <w:r w:rsidR="00176527">
              <w:rPr>
                <w:rFonts w:ascii="Times New Roman" w:hAnsi="Times New Roman" w:cs="Times New Roman"/>
                <w:color w:val="000000"/>
                <w:sz w:val="18"/>
                <w:szCs w:val="18"/>
              </w:rPr>
              <w:t>5</w:t>
            </w:r>
          </w:p>
        </w:tc>
      </w:tr>
      <w:tr w:rsidR="00486A0E" w:rsidRPr="00AC2EF5" w:rsidTr="00AC2EF5">
        <w:trPr>
          <w:trHeight w:val="5"/>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Напитки и табак</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0,1</w:t>
            </w:r>
          </w:p>
        </w:tc>
      </w:tr>
      <w:tr w:rsidR="00486A0E" w:rsidRPr="00AC2EF5" w:rsidTr="00AC2EF5">
        <w:trPr>
          <w:trHeight w:val="9"/>
        </w:trPr>
        <w:tc>
          <w:tcPr>
            <w:tcW w:w="1272" w:type="dxa"/>
            <w:tcBorders>
              <w:top w:val="nil"/>
              <w:left w:val="single" w:sz="4" w:space="0" w:color="auto"/>
              <w:bottom w:val="single" w:sz="4" w:space="0" w:color="auto"/>
              <w:right w:val="single" w:sz="4" w:space="0" w:color="auto"/>
            </w:tcBorders>
            <w:shd w:val="clear" w:color="auto" w:fill="auto"/>
            <w:vAlign w:val="center"/>
            <w:hideMark/>
          </w:tcPr>
          <w:p w:rsidR="00486A0E" w:rsidRPr="00AC2EF5" w:rsidRDefault="00486A0E"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Животные и растительные масла, жиры и воски</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7"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735" w:type="dxa"/>
            <w:tcBorders>
              <w:top w:val="nil"/>
              <w:left w:val="nil"/>
              <w:bottom w:val="single" w:sz="4" w:space="0" w:color="auto"/>
              <w:right w:val="single" w:sz="4" w:space="0" w:color="auto"/>
            </w:tcBorders>
            <w:shd w:val="clear" w:color="auto" w:fill="auto"/>
            <w:noWrap/>
            <w:vAlign w:val="center"/>
            <w:hideMark/>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674" w:type="dxa"/>
            <w:tcBorders>
              <w:top w:val="nil"/>
              <w:left w:val="nil"/>
              <w:bottom w:val="single" w:sz="4" w:space="0" w:color="auto"/>
              <w:right w:val="nil"/>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c>
          <w:tcPr>
            <w:tcW w:w="236" w:type="dxa"/>
            <w:tcBorders>
              <w:top w:val="nil"/>
              <w:left w:val="nil"/>
              <w:bottom w:val="single" w:sz="4" w:space="0" w:color="auto"/>
              <w:right w:val="single" w:sz="4" w:space="0" w:color="auto"/>
            </w:tcBorders>
            <w:shd w:val="clear" w:color="auto" w:fill="auto"/>
            <w:vAlign w:val="center"/>
          </w:tcPr>
          <w:p w:rsidR="00486A0E" w:rsidRPr="00AC2EF5" w:rsidRDefault="00486A0E" w:rsidP="00AC2EF5">
            <w:pPr>
              <w:jc w:val="center"/>
              <w:rPr>
                <w:rFonts w:ascii="Times New Roman" w:hAnsi="Times New Roman" w:cs="Times New Roman"/>
                <w:color w:val="000000"/>
                <w:sz w:val="18"/>
                <w:szCs w:val="18"/>
              </w:rPr>
            </w:pPr>
          </w:p>
        </w:tc>
        <w:tc>
          <w:tcPr>
            <w:tcW w:w="660" w:type="dxa"/>
            <w:tcBorders>
              <w:top w:val="nil"/>
              <w:left w:val="nil"/>
              <w:bottom w:val="single" w:sz="4" w:space="0" w:color="auto"/>
              <w:right w:val="single" w:sz="4" w:space="0" w:color="auto"/>
            </w:tcBorders>
            <w:shd w:val="clear" w:color="auto" w:fill="auto"/>
            <w:vAlign w:val="center"/>
          </w:tcPr>
          <w:p w:rsidR="00486A0E" w:rsidRPr="00AC2EF5" w:rsidRDefault="00620F52" w:rsidP="00AC2EF5">
            <w:pPr>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0,0</w:t>
            </w:r>
          </w:p>
        </w:tc>
      </w:tr>
    </w:tbl>
    <w:p w:rsidR="001B7BED" w:rsidRPr="00AC2EF5" w:rsidRDefault="00486A0E" w:rsidP="00486A0E">
      <w:pPr>
        <w:spacing w:line="240" w:lineRule="auto"/>
        <w:jc w:val="both"/>
        <w:rPr>
          <w:rFonts w:ascii="Times New Roman" w:hAnsi="Times New Roman" w:cs="Times New Roman"/>
          <w:color w:val="000000" w:themeColor="text1"/>
          <w:sz w:val="20"/>
          <w:szCs w:val="20"/>
        </w:rPr>
      </w:pPr>
      <w:r w:rsidRPr="00AC2EF5">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AC2EF5">
        <w:rPr>
          <w:rFonts w:ascii="Times New Roman" w:hAnsi="Times New Roman" w:cs="Times New Roman"/>
          <w:color w:val="000000" w:themeColor="text1"/>
          <w:sz w:val="20"/>
          <w:szCs w:val="20"/>
        </w:rPr>
        <w:br/>
        <w:t xml:space="preserve">URL: </w:t>
      </w:r>
      <w:hyperlink r:id="rId59" w:history="1">
        <w:r w:rsidRPr="00AC2EF5">
          <w:rPr>
            <w:rStyle w:val="a6"/>
            <w:rFonts w:ascii="Times New Roman" w:hAnsi="Times New Roman" w:cs="Times New Roman"/>
            <w:sz w:val="20"/>
            <w:szCs w:val="20"/>
            <w:lang w:val="en-US"/>
          </w:rPr>
          <w:t>https</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unctadstat</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unctad</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org</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wds</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TableViewer</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tableView</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aspx</w:t>
        </w:r>
      </w:hyperlink>
      <w:r w:rsidRPr="00AC2EF5">
        <w:rPr>
          <w:rFonts w:ascii="Times New Roman" w:hAnsi="Times New Roman" w:cs="Times New Roman"/>
          <w:color w:val="000000" w:themeColor="text1"/>
          <w:sz w:val="20"/>
          <w:szCs w:val="20"/>
        </w:rPr>
        <w:t xml:space="preserve"> (дата обращения 15.05.2021)</w:t>
      </w:r>
    </w:p>
    <w:p w:rsidR="00D83E14" w:rsidRDefault="001B7BED" w:rsidP="00D83E14">
      <w:pPr>
        <w:spacing w:line="360" w:lineRule="auto"/>
        <w:ind w:firstLine="709"/>
        <w:jc w:val="both"/>
        <w:rPr>
          <w:rFonts w:ascii="Times New Roman" w:hAnsi="Times New Roman" w:cs="Times New Roman"/>
          <w:sz w:val="28"/>
          <w:szCs w:val="28"/>
        </w:rPr>
      </w:pPr>
      <w:r w:rsidRPr="00AC2EF5">
        <w:rPr>
          <w:rFonts w:ascii="Times New Roman" w:hAnsi="Times New Roman" w:cs="Times New Roman"/>
          <w:sz w:val="28"/>
          <w:szCs w:val="28"/>
        </w:rPr>
        <w:t>Основные товарные группы экспорта Японии −это машины и транспортное оборудование, промышленные товары, химиче</w:t>
      </w:r>
      <w:r w:rsidR="00620F52" w:rsidRPr="00AC2EF5">
        <w:rPr>
          <w:rFonts w:ascii="Times New Roman" w:hAnsi="Times New Roman" w:cs="Times New Roman"/>
          <w:sz w:val="28"/>
          <w:szCs w:val="28"/>
        </w:rPr>
        <w:t>ские продукты. Например, в 2019</w:t>
      </w:r>
      <w:r w:rsidRPr="00AC2EF5">
        <w:rPr>
          <w:rFonts w:ascii="Times New Roman" w:hAnsi="Times New Roman" w:cs="Times New Roman"/>
          <w:sz w:val="28"/>
          <w:szCs w:val="28"/>
        </w:rPr>
        <w:t xml:space="preserve"> г. на эти товарные г</w:t>
      </w:r>
      <w:r w:rsidR="00176527">
        <w:rPr>
          <w:rFonts w:ascii="Times New Roman" w:hAnsi="Times New Roman" w:cs="Times New Roman"/>
          <w:sz w:val="28"/>
          <w:szCs w:val="28"/>
        </w:rPr>
        <w:t>руппы пришлось соответственно 59,3%, 11,7</w:t>
      </w:r>
      <w:r w:rsidR="00620F52" w:rsidRPr="00AC2EF5">
        <w:rPr>
          <w:rFonts w:ascii="Times New Roman" w:hAnsi="Times New Roman" w:cs="Times New Roman"/>
          <w:sz w:val="28"/>
          <w:szCs w:val="28"/>
        </w:rPr>
        <w:t>% и 10,3</w:t>
      </w:r>
      <w:r w:rsidRPr="00AC2EF5">
        <w:rPr>
          <w:rFonts w:ascii="Times New Roman" w:hAnsi="Times New Roman" w:cs="Times New Roman"/>
          <w:sz w:val="28"/>
          <w:szCs w:val="28"/>
        </w:rPr>
        <w:t xml:space="preserve">% экспорта страны. В начале рассматриваемого периода на них </w:t>
      </w:r>
      <w:r w:rsidR="009028FF" w:rsidRPr="00AC2EF5">
        <w:rPr>
          <w:rFonts w:ascii="Times New Roman" w:hAnsi="Times New Roman" w:cs="Times New Roman"/>
          <w:sz w:val="28"/>
          <w:szCs w:val="28"/>
        </w:rPr>
        <w:lastRenderedPageBreak/>
        <w:t>приходилось 58,2%, 12,9% и 10,6</w:t>
      </w:r>
      <w:r w:rsidRPr="00AC2EF5">
        <w:rPr>
          <w:rFonts w:ascii="Times New Roman" w:hAnsi="Times New Roman" w:cs="Times New Roman"/>
          <w:sz w:val="28"/>
          <w:szCs w:val="28"/>
        </w:rPr>
        <w:t xml:space="preserve">% соответственно. Это значит, что страна </w:t>
      </w:r>
      <w:r w:rsidR="009028FF" w:rsidRPr="00AC2EF5">
        <w:rPr>
          <w:rFonts w:ascii="Times New Roman" w:hAnsi="Times New Roman" w:cs="Times New Roman"/>
          <w:sz w:val="28"/>
          <w:szCs w:val="28"/>
        </w:rPr>
        <w:t>повысила</w:t>
      </w:r>
      <w:r w:rsidRPr="00AC2EF5">
        <w:rPr>
          <w:rFonts w:ascii="Times New Roman" w:hAnsi="Times New Roman" w:cs="Times New Roman"/>
          <w:sz w:val="28"/>
          <w:szCs w:val="28"/>
        </w:rPr>
        <w:t xml:space="preserve"> экспортирование машин и транспортного оборудования на </w:t>
      </w:r>
      <w:r w:rsidR="00091D7F">
        <w:rPr>
          <w:rFonts w:ascii="Times New Roman" w:hAnsi="Times New Roman" w:cs="Times New Roman"/>
          <w:sz w:val="28"/>
          <w:szCs w:val="28"/>
        </w:rPr>
        <w:t>1,1%, уменьшила экспорт</w:t>
      </w:r>
      <w:r w:rsidR="009028FF" w:rsidRPr="00AC2EF5">
        <w:rPr>
          <w:rFonts w:ascii="Times New Roman" w:hAnsi="Times New Roman" w:cs="Times New Roman"/>
          <w:sz w:val="28"/>
          <w:szCs w:val="28"/>
        </w:rPr>
        <w:t xml:space="preserve"> промышленных товаров на</w:t>
      </w:r>
      <w:r w:rsidR="00091D7F">
        <w:rPr>
          <w:rFonts w:ascii="Times New Roman" w:hAnsi="Times New Roman" w:cs="Times New Roman"/>
          <w:sz w:val="28"/>
          <w:szCs w:val="28"/>
        </w:rPr>
        <w:t xml:space="preserve"> 1,2</w:t>
      </w:r>
      <w:r w:rsidRPr="00AC2EF5">
        <w:rPr>
          <w:rFonts w:ascii="Times New Roman" w:hAnsi="Times New Roman" w:cs="Times New Roman"/>
          <w:sz w:val="28"/>
          <w:szCs w:val="28"/>
        </w:rPr>
        <w:t>% и у</w:t>
      </w:r>
      <w:r w:rsidR="00091D7F">
        <w:rPr>
          <w:rFonts w:ascii="Times New Roman" w:hAnsi="Times New Roman" w:cs="Times New Roman"/>
          <w:sz w:val="28"/>
          <w:szCs w:val="28"/>
        </w:rPr>
        <w:t>меньшила</w:t>
      </w:r>
      <w:r w:rsidRPr="00AC2EF5">
        <w:rPr>
          <w:rFonts w:ascii="Times New Roman" w:hAnsi="Times New Roman" w:cs="Times New Roman"/>
          <w:sz w:val="28"/>
          <w:szCs w:val="28"/>
        </w:rPr>
        <w:t xml:space="preserve"> э</w:t>
      </w:r>
      <w:r w:rsidR="009028FF" w:rsidRPr="00AC2EF5">
        <w:rPr>
          <w:rFonts w:ascii="Times New Roman" w:hAnsi="Times New Roman" w:cs="Times New Roman"/>
          <w:sz w:val="28"/>
          <w:szCs w:val="28"/>
        </w:rPr>
        <w:t>кспорт химических продуктов на 0,3</w:t>
      </w:r>
      <w:r w:rsidRPr="00AC2EF5">
        <w:rPr>
          <w:rFonts w:ascii="Times New Roman" w:hAnsi="Times New Roman" w:cs="Times New Roman"/>
          <w:sz w:val="28"/>
          <w:szCs w:val="28"/>
        </w:rPr>
        <w:t xml:space="preserve">%. </w:t>
      </w:r>
    </w:p>
    <w:p w:rsidR="001B7BED" w:rsidRPr="00AC2EF5" w:rsidRDefault="001B7BED" w:rsidP="00AC2EF5">
      <w:pPr>
        <w:tabs>
          <w:tab w:val="left" w:pos="0"/>
        </w:tabs>
        <w:spacing w:after="0" w:line="360" w:lineRule="auto"/>
        <w:jc w:val="both"/>
        <w:rPr>
          <w:rFonts w:ascii="Times New Roman" w:hAnsi="Times New Roman" w:cs="Times New Roman"/>
          <w:sz w:val="28"/>
          <w:szCs w:val="28"/>
        </w:rPr>
      </w:pPr>
      <w:r w:rsidRPr="00AC2EF5">
        <w:rPr>
          <w:rFonts w:ascii="Times New Roman" w:hAnsi="Times New Roman" w:cs="Times New Roman"/>
          <w:sz w:val="28"/>
          <w:szCs w:val="28"/>
        </w:rPr>
        <w:t>Таблица 32. - Товарная стру</w:t>
      </w:r>
      <w:r w:rsidR="00EE0006" w:rsidRPr="00AC2EF5">
        <w:rPr>
          <w:rFonts w:ascii="Times New Roman" w:hAnsi="Times New Roman" w:cs="Times New Roman"/>
          <w:sz w:val="28"/>
          <w:szCs w:val="28"/>
        </w:rPr>
        <w:t>ктура импорта Японии из РФ, 2009-2019</w:t>
      </w:r>
      <w:r w:rsidRPr="00AC2EF5">
        <w:rPr>
          <w:rFonts w:ascii="Times New Roman" w:hAnsi="Times New Roman" w:cs="Times New Roman"/>
          <w:sz w:val="28"/>
          <w:szCs w:val="28"/>
        </w:rPr>
        <w:t xml:space="preserve"> гг. (в %)</w:t>
      </w:r>
    </w:p>
    <w:tbl>
      <w:tblPr>
        <w:tblW w:w="9463" w:type="dxa"/>
        <w:tblInd w:w="108" w:type="dxa"/>
        <w:tblLook w:val="04A0"/>
      </w:tblPr>
      <w:tblGrid>
        <w:gridCol w:w="1407"/>
        <w:gridCol w:w="717"/>
        <w:gridCol w:w="647"/>
        <w:gridCol w:w="747"/>
        <w:gridCol w:w="746"/>
        <w:gridCol w:w="747"/>
        <w:gridCol w:w="747"/>
        <w:gridCol w:w="747"/>
        <w:gridCol w:w="747"/>
        <w:gridCol w:w="747"/>
        <w:gridCol w:w="621"/>
        <w:gridCol w:w="222"/>
        <w:gridCol w:w="621"/>
      </w:tblGrid>
      <w:tr w:rsidR="00EE0006" w:rsidRPr="00AC2EF5" w:rsidTr="00AC2EF5">
        <w:trPr>
          <w:trHeight w:val="301"/>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006" w:rsidRPr="00AC2EF5" w:rsidRDefault="00AC2EF5" w:rsidP="00AC2EF5">
            <w:pPr>
              <w:spacing w:after="0"/>
              <w:jc w:val="center"/>
              <w:rPr>
                <w:rFonts w:ascii="Times New Roman" w:hAnsi="Times New Roman" w:cs="Times New Roman"/>
                <w:color w:val="000000"/>
                <w:sz w:val="18"/>
                <w:szCs w:val="18"/>
              </w:rPr>
            </w:pPr>
            <w:r w:rsidRPr="00AC2EF5">
              <w:rPr>
                <w:rFonts w:ascii="Times New Roman" w:hAnsi="Times New Roman" w:cs="Times New Roman"/>
                <w:b/>
                <w:bCs/>
                <w:color w:val="000000"/>
                <w:sz w:val="18"/>
                <w:szCs w:val="18"/>
              </w:rPr>
              <w:t>Категории</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2009</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2010</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2011</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2012</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2013</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2014</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2015</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2016</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2017</w:t>
            </w:r>
          </w:p>
        </w:tc>
        <w:tc>
          <w:tcPr>
            <w:tcW w:w="618" w:type="dxa"/>
            <w:tcBorders>
              <w:top w:val="single" w:sz="4" w:space="0" w:color="auto"/>
              <w:left w:val="nil"/>
              <w:bottom w:val="single" w:sz="4" w:space="0" w:color="auto"/>
              <w:right w:val="nil"/>
            </w:tcBorders>
            <w:shd w:val="clear" w:color="auto" w:fill="auto"/>
            <w:vAlign w:val="center"/>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2018</w:t>
            </w:r>
          </w:p>
        </w:tc>
        <w:tc>
          <w:tcPr>
            <w:tcW w:w="222" w:type="dxa"/>
            <w:tcBorders>
              <w:top w:val="single" w:sz="4" w:space="0" w:color="auto"/>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b/>
                <w:bCs/>
                <w:color w:val="000000"/>
                <w:sz w:val="18"/>
                <w:szCs w:val="18"/>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b/>
                <w:bCs/>
                <w:color w:val="000000"/>
                <w:sz w:val="18"/>
                <w:szCs w:val="18"/>
              </w:rPr>
            </w:pPr>
            <w:r w:rsidRPr="00AC2EF5">
              <w:rPr>
                <w:rFonts w:ascii="Times New Roman" w:hAnsi="Times New Roman" w:cs="Times New Roman"/>
                <w:b/>
                <w:bCs/>
                <w:color w:val="000000"/>
                <w:sz w:val="18"/>
                <w:szCs w:val="18"/>
              </w:rPr>
              <w:t>2019</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Всего</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618" w:type="dxa"/>
            <w:tcBorders>
              <w:top w:val="nil"/>
              <w:left w:val="nil"/>
              <w:bottom w:val="single" w:sz="4" w:space="0" w:color="auto"/>
              <w:right w:val="nil"/>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100,0</w:t>
            </w:r>
          </w:p>
        </w:tc>
      </w:tr>
      <w:tr w:rsidR="00EE0006" w:rsidRPr="00AC2EF5" w:rsidTr="00AC2EF5">
        <w:trPr>
          <w:trHeight w:val="603"/>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Машины и транспортное оборудование</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23,0</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23,3</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20,8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21,5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22,7</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24,0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28,2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29,5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28,8</w:t>
            </w:r>
          </w:p>
        </w:tc>
        <w:tc>
          <w:tcPr>
            <w:tcW w:w="618" w:type="dxa"/>
            <w:tcBorders>
              <w:top w:val="nil"/>
              <w:left w:val="nil"/>
              <w:bottom w:val="single" w:sz="4" w:space="0" w:color="auto"/>
              <w:right w:val="nil"/>
            </w:tcBorders>
            <w:shd w:val="clear" w:color="auto" w:fill="auto"/>
            <w:vAlign w:val="center"/>
          </w:tcPr>
          <w:p w:rsidR="00EE0006" w:rsidRPr="00AC2EF5" w:rsidRDefault="00683923"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29,</w:t>
            </w:r>
            <w:r w:rsidR="00AC2EF5">
              <w:rPr>
                <w:rFonts w:ascii="Times New Roman" w:hAnsi="Times New Roman" w:cs="Times New Roman"/>
                <w:color w:val="000000"/>
                <w:sz w:val="18"/>
                <w:szCs w:val="18"/>
              </w:rPr>
              <w:t>3</w:t>
            </w:r>
          </w:p>
        </w:tc>
      </w:tr>
      <w:tr w:rsidR="00EE0006" w:rsidRPr="00AC2EF5" w:rsidTr="00AC2EF5">
        <w:trPr>
          <w:trHeight w:val="904"/>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Минеральное топливо, смазочные материалы и связанные с ними материалы</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27,6</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28,7</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32,1</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34,1</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33,8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32,3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20,5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18,3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21,1</w:t>
            </w:r>
          </w:p>
        </w:tc>
        <w:tc>
          <w:tcPr>
            <w:tcW w:w="618" w:type="dxa"/>
            <w:tcBorders>
              <w:top w:val="nil"/>
              <w:left w:val="nil"/>
              <w:bottom w:val="single" w:sz="4" w:space="0" w:color="auto"/>
              <w:right w:val="nil"/>
            </w:tcBorders>
            <w:shd w:val="clear" w:color="auto" w:fill="auto"/>
            <w:vAlign w:val="center"/>
          </w:tcPr>
          <w:p w:rsidR="00EE0006" w:rsidRPr="00AC2EF5" w:rsidRDefault="003F3AAA"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sidR="00683923">
              <w:rPr>
                <w:rFonts w:ascii="Times New Roman" w:hAnsi="Times New Roman" w:cs="Times New Roman"/>
                <w:color w:val="000000"/>
                <w:sz w:val="18"/>
                <w:szCs w:val="18"/>
              </w:rPr>
              <w:t>1,3</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3F3AAA"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sidR="00091D7F">
              <w:rPr>
                <w:rFonts w:ascii="Times New Roman" w:hAnsi="Times New Roman" w:cs="Times New Roman"/>
                <w:color w:val="000000"/>
                <w:sz w:val="18"/>
                <w:szCs w:val="18"/>
              </w:rPr>
              <w:t>0</w:t>
            </w:r>
            <w:r w:rsidR="00620F52" w:rsidRPr="00AC2EF5">
              <w:rPr>
                <w:rFonts w:ascii="Times New Roman" w:hAnsi="Times New Roman" w:cs="Times New Roman"/>
                <w:color w:val="000000"/>
                <w:sz w:val="18"/>
                <w:szCs w:val="18"/>
              </w:rPr>
              <w:t>,</w:t>
            </w:r>
            <w:r w:rsidR="00091D7F">
              <w:rPr>
                <w:rFonts w:ascii="Times New Roman" w:hAnsi="Times New Roman" w:cs="Times New Roman"/>
                <w:color w:val="000000"/>
                <w:sz w:val="18"/>
                <w:szCs w:val="18"/>
              </w:rPr>
              <w:t>3</w:t>
            </w:r>
          </w:p>
        </w:tc>
      </w:tr>
      <w:tr w:rsidR="00EE0006" w:rsidRPr="00AC2EF5" w:rsidTr="00AC2EF5">
        <w:trPr>
          <w:trHeight w:val="603"/>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Прочие промышл. изделия</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13,9</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12,2</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11,4</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12,0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12,0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14,4</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14,9</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13,8</w:t>
            </w:r>
          </w:p>
        </w:tc>
        <w:tc>
          <w:tcPr>
            <w:tcW w:w="618" w:type="dxa"/>
            <w:tcBorders>
              <w:top w:val="nil"/>
              <w:left w:val="nil"/>
              <w:bottom w:val="single" w:sz="4" w:space="0" w:color="auto"/>
              <w:right w:val="nil"/>
            </w:tcBorders>
            <w:shd w:val="clear" w:color="auto" w:fill="auto"/>
            <w:vAlign w:val="center"/>
          </w:tcPr>
          <w:p w:rsidR="00EE0006" w:rsidRPr="00AC2EF5" w:rsidRDefault="00683923"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13,</w:t>
            </w:r>
            <w:r w:rsidR="003F3AAA">
              <w:rPr>
                <w:rFonts w:ascii="Times New Roman" w:hAnsi="Times New Roman" w:cs="Times New Roman"/>
                <w:color w:val="000000"/>
                <w:sz w:val="18"/>
                <w:szCs w:val="18"/>
              </w:rPr>
              <w:t>0</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Химические продукты</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8,8</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8,8</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7,9</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7,9</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10,7</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10,0</w:t>
            </w:r>
          </w:p>
        </w:tc>
        <w:tc>
          <w:tcPr>
            <w:tcW w:w="618" w:type="dxa"/>
            <w:tcBorders>
              <w:top w:val="nil"/>
              <w:left w:val="nil"/>
              <w:bottom w:val="single" w:sz="4" w:space="0" w:color="auto"/>
              <w:right w:val="nil"/>
            </w:tcBorders>
            <w:shd w:val="clear" w:color="auto" w:fill="auto"/>
            <w:vAlign w:val="center"/>
          </w:tcPr>
          <w:p w:rsidR="00EE0006" w:rsidRPr="00AC2EF5" w:rsidRDefault="00683923"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10,5</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Промышл. товары</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8,5</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8,6</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7,4</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8,9</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8,8</w:t>
            </w:r>
          </w:p>
        </w:tc>
        <w:tc>
          <w:tcPr>
            <w:tcW w:w="618" w:type="dxa"/>
            <w:tcBorders>
              <w:top w:val="nil"/>
              <w:left w:val="nil"/>
              <w:bottom w:val="single" w:sz="4" w:space="0" w:color="auto"/>
              <w:right w:val="nil"/>
            </w:tcBorders>
            <w:shd w:val="clear" w:color="auto" w:fill="auto"/>
            <w:vAlign w:val="center"/>
          </w:tcPr>
          <w:p w:rsidR="00EE0006" w:rsidRPr="00AC2EF5" w:rsidRDefault="003F3AAA"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r w:rsidR="00EE0006" w:rsidRPr="00AC2EF5">
              <w:rPr>
                <w:rFonts w:ascii="Times New Roman" w:hAnsi="Times New Roman" w:cs="Times New Roman"/>
                <w:color w:val="000000"/>
                <w:sz w:val="18"/>
                <w:szCs w:val="18"/>
              </w:rPr>
              <w:t>,</w:t>
            </w:r>
            <w:r>
              <w:rPr>
                <w:rFonts w:ascii="Times New Roman" w:hAnsi="Times New Roman" w:cs="Times New Roman"/>
                <w:color w:val="000000"/>
                <w:sz w:val="18"/>
                <w:szCs w:val="18"/>
              </w:rPr>
              <w:t>9</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091D7F"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8,9</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Пища и живые животные</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8,6</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7,6</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8,2</w:t>
            </w:r>
          </w:p>
        </w:tc>
        <w:tc>
          <w:tcPr>
            <w:tcW w:w="618" w:type="dxa"/>
            <w:tcBorders>
              <w:top w:val="nil"/>
              <w:left w:val="nil"/>
              <w:bottom w:val="single" w:sz="4" w:space="0" w:color="auto"/>
              <w:right w:val="nil"/>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8,3</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8,4</w:t>
            </w:r>
          </w:p>
        </w:tc>
      </w:tr>
      <w:tr w:rsidR="00EE0006" w:rsidRPr="00AC2EF5" w:rsidTr="00AC2EF5">
        <w:trPr>
          <w:trHeight w:val="603"/>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Сырые материалы, несъедобные, кроме топлива</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6,8</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8,0</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7,8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6,7</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6,6</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6,2</w:t>
            </w:r>
          </w:p>
        </w:tc>
        <w:tc>
          <w:tcPr>
            <w:tcW w:w="618" w:type="dxa"/>
            <w:tcBorders>
              <w:top w:val="nil"/>
              <w:left w:val="nil"/>
              <w:bottom w:val="single" w:sz="4" w:space="0" w:color="auto"/>
              <w:right w:val="nil"/>
            </w:tcBorders>
            <w:shd w:val="clear" w:color="auto" w:fill="auto"/>
            <w:vAlign w:val="center"/>
          </w:tcPr>
          <w:p w:rsidR="00EE0006" w:rsidRPr="00AC2EF5" w:rsidRDefault="003F3AAA"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r w:rsidR="00683923">
              <w:rPr>
                <w:rFonts w:ascii="Times New Roman" w:hAnsi="Times New Roman" w:cs="Times New Roman"/>
                <w:color w:val="000000"/>
                <w:sz w:val="18"/>
                <w:szCs w:val="18"/>
              </w:rPr>
              <w:t>3</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3F3AAA"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r w:rsidR="00620F52" w:rsidRPr="00AC2EF5">
              <w:rPr>
                <w:rFonts w:ascii="Times New Roman" w:hAnsi="Times New Roman" w:cs="Times New Roman"/>
                <w:color w:val="000000"/>
                <w:sz w:val="18"/>
                <w:szCs w:val="18"/>
              </w:rPr>
              <w:t>,</w:t>
            </w:r>
            <w:r w:rsidR="00091D7F">
              <w:rPr>
                <w:rFonts w:ascii="Times New Roman" w:hAnsi="Times New Roman" w:cs="Times New Roman"/>
                <w:color w:val="000000"/>
                <w:sz w:val="18"/>
                <w:szCs w:val="18"/>
              </w:rPr>
              <w:t>5</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Товары и сделки</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2,0</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1,9</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1,6</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1,5</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1,4</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1,7</w:t>
            </w:r>
          </w:p>
        </w:tc>
        <w:tc>
          <w:tcPr>
            <w:tcW w:w="618" w:type="dxa"/>
            <w:tcBorders>
              <w:top w:val="nil"/>
              <w:left w:val="nil"/>
              <w:bottom w:val="single" w:sz="4" w:space="0" w:color="auto"/>
              <w:right w:val="nil"/>
            </w:tcBorders>
            <w:shd w:val="clear" w:color="auto" w:fill="auto"/>
            <w:vAlign w:val="center"/>
          </w:tcPr>
          <w:p w:rsidR="00EE0006" w:rsidRPr="00AC2EF5" w:rsidRDefault="00683923"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w:t>
            </w:r>
            <w:r w:rsidR="003F3AAA">
              <w:rPr>
                <w:rFonts w:ascii="Times New Roman" w:hAnsi="Times New Roman" w:cs="Times New Roman"/>
                <w:color w:val="000000"/>
                <w:sz w:val="18"/>
                <w:szCs w:val="18"/>
              </w:rPr>
              <w:t>7</w:t>
            </w:r>
          </w:p>
        </w:tc>
      </w:tr>
      <w:tr w:rsidR="00EE0006" w:rsidRPr="00AC2EF5" w:rsidTr="00AC2EF5">
        <w:trPr>
          <w:trHeight w:val="301"/>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Напитки и табак</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0,9</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0,9</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0,8</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1,0</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p>
        </w:tc>
        <w:tc>
          <w:tcPr>
            <w:tcW w:w="618" w:type="dxa"/>
            <w:tcBorders>
              <w:top w:val="nil"/>
              <w:left w:val="nil"/>
              <w:bottom w:val="single" w:sz="4" w:space="0" w:color="auto"/>
              <w:right w:val="nil"/>
            </w:tcBorders>
            <w:shd w:val="clear" w:color="auto" w:fill="auto"/>
            <w:vAlign w:val="center"/>
          </w:tcPr>
          <w:p w:rsidR="00EE0006" w:rsidRPr="00AC2EF5" w:rsidRDefault="00683923" w:rsidP="00AC2EF5">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1,1</w:t>
            </w:r>
          </w:p>
        </w:tc>
      </w:tr>
      <w:tr w:rsidR="00EE0006" w:rsidRPr="00AC2EF5" w:rsidTr="00AC2EF5">
        <w:trPr>
          <w:trHeight w:val="603"/>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Животные и растительные масла, жиры и воски</w:t>
            </w:r>
          </w:p>
        </w:tc>
        <w:tc>
          <w:tcPr>
            <w:tcW w:w="71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6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748"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0,2</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0,3</w:t>
            </w:r>
          </w:p>
        </w:tc>
        <w:tc>
          <w:tcPr>
            <w:tcW w:w="747" w:type="dxa"/>
            <w:tcBorders>
              <w:top w:val="nil"/>
              <w:left w:val="nil"/>
              <w:bottom w:val="single" w:sz="4" w:space="0" w:color="auto"/>
              <w:right w:val="single" w:sz="4" w:space="0" w:color="auto"/>
            </w:tcBorders>
            <w:shd w:val="clear" w:color="auto" w:fill="auto"/>
            <w:noWrap/>
            <w:vAlign w:val="center"/>
            <w:hideMark/>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0,3</w:t>
            </w:r>
          </w:p>
        </w:tc>
        <w:tc>
          <w:tcPr>
            <w:tcW w:w="618" w:type="dxa"/>
            <w:tcBorders>
              <w:top w:val="nil"/>
              <w:left w:val="nil"/>
              <w:bottom w:val="single" w:sz="4" w:space="0" w:color="auto"/>
              <w:right w:val="nil"/>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0,3</w:t>
            </w:r>
          </w:p>
        </w:tc>
        <w:tc>
          <w:tcPr>
            <w:tcW w:w="222" w:type="dxa"/>
            <w:tcBorders>
              <w:top w:val="nil"/>
              <w:left w:val="nil"/>
              <w:bottom w:val="single" w:sz="4" w:space="0" w:color="auto"/>
              <w:right w:val="single" w:sz="4" w:space="0" w:color="auto"/>
            </w:tcBorders>
            <w:shd w:val="clear" w:color="auto" w:fill="auto"/>
            <w:vAlign w:val="center"/>
          </w:tcPr>
          <w:p w:rsidR="00EE0006" w:rsidRPr="00AC2EF5" w:rsidRDefault="00EE0006" w:rsidP="00AC2EF5">
            <w:pPr>
              <w:spacing w:after="0"/>
              <w:jc w:val="center"/>
              <w:rPr>
                <w:rFonts w:ascii="Times New Roman" w:hAnsi="Times New Roman" w:cs="Times New Roman"/>
                <w:color w:val="000000"/>
                <w:sz w:val="18"/>
                <w:szCs w:val="18"/>
              </w:rPr>
            </w:pPr>
          </w:p>
        </w:tc>
        <w:tc>
          <w:tcPr>
            <w:tcW w:w="618" w:type="dxa"/>
            <w:tcBorders>
              <w:top w:val="nil"/>
              <w:left w:val="nil"/>
              <w:bottom w:val="single" w:sz="4" w:space="0" w:color="auto"/>
              <w:right w:val="single" w:sz="4" w:space="0" w:color="auto"/>
            </w:tcBorders>
            <w:shd w:val="clear" w:color="auto" w:fill="auto"/>
            <w:vAlign w:val="center"/>
          </w:tcPr>
          <w:p w:rsidR="00EE0006" w:rsidRPr="00AC2EF5" w:rsidRDefault="00620F52" w:rsidP="00AC2EF5">
            <w:pPr>
              <w:spacing w:after="0"/>
              <w:jc w:val="center"/>
              <w:rPr>
                <w:rFonts w:ascii="Times New Roman" w:hAnsi="Times New Roman" w:cs="Times New Roman"/>
                <w:color w:val="000000"/>
                <w:sz w:val="18"/>
                <w:szCs w:val="18"/>
              </w:rPr>
            </w:pPr>
            <w:r w:rsidRPr="00AC2EF5">
              <w:rPr>
                <w:rFonts w:ascii="Times New Roman" w:hAnsi="Times New Roman" w:cs="Times New Roman"/>
                <w:color w:val="000000"/>
                <w:sz w:val="18"/>
                <w:szCs w:val="18"/>
              </w:rPr>
              <w:t>0,3</w:t>
            </w:r>
          </w:p>
        </w:tc>
      </w:tr>
    </w:tbl>
    <w:p w:rsidR="00176527" w:rsidRPr="00AC2EF5" w:rsidRDefault="00486A0E" w:rsidP="00486A0E">
      <w:pPr>
        <w:spacing w:line="240" w:lineRule="auto"/>
        <w:jc w:val="both"/>
        <w:rPr>
          <w:rFonts w:ascii="Times New Roman" w:hAnsi="Times New Roman" w:cs="Times New Roman"/>
          <w:color w:val="000000" w:themeColor="text1"/>
          <w:sz w:val="20"/>
          <w:szCs w:val="20"/>
        </w:rPr>
      </w:pPr>
      <w:r w:rsidRPr="00AC2EF5">
        <w:rPr>
          <w:rFonts w:ascii="Times New Roman" w:hAnsi="Times New Roman" w:cs="Times New Roman"/>
          <w:color w:val="000000" w:themeColor="text1"/>
          <w:sz w:val="20"/>
          <w:szCs w:val="20"/>
        </w:rPr>
        <w:t>Источник: составлено автором по данным ЮНКТАД [Электронный ресурс].</w:t>
      </w:r>
      <w:r w:rsidRPr="00AC2EF5">
        <w:rPr>
          <w:rFonts w:ascii="Times New Roman" w:hAnsi="Times New Roman" w:cs="Times New Roman"/>
          <w:color w:val="000000" w:themeColor="text1"/>
          <w:sz w:val="20"/>
          <w:szCs w:val="20"/>
        </w:rPr>
        <w:br/>
        <w:t xml:space="preserve">URL: </w:t>
      </w:r>
      <w:hyperlink r:id="rId60" w:history="1">
        <w:r w:rsidRPr="00AC2EF5">
          <w:rPr>
            <w:rStyle w:val="a6"/>
            <w:rFonts w:ascii="Times New Roman" w:hAnsi="Times New Roman" w:cs="Times New Roman"/>
            <w:sz w:val="20"/>
            <w:szCs w:val="20"/>
            <w:lang w:val="en-US"/>
          </w:rPr>
          <w:t>https</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unctadstat</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unctad</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org</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wds</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TableViewer</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tableView</w:t>
        </w:r>
        <w:r w:rsidRPr="00AC2EF5">
          <w:rPr>
            <w:rStyle w:val="a6"/>
            <w:rFonts w:ascii="Times New Roman" w:hAnsi="Times New Roman" w:cs="Times New Roman"/>
            <w:sz w:val="20"/>
            <w:szCs w:val="20"/>
          </w:rPr>
          <w:t>.</w:t>
        </w:r>
        <w:r w:rsidRPr="00AC2EF5">
          <w:rPr>
            <w:rStyle w:val="a6"/>
            <w:rFonts w:ascii="Times New Roman" w:hAnsi="Times New Roman" w:cs="Times New Roman"/>
            <w:sz w:val="20"/>
            <w:szCs w:val="20"/>
            <w:lang w:val="en-US"/>
          </w:rPr>
          <w:t>aspx</w:t>
        </w:r>
      </w:hyperlink>
      <w:r w:rsidRPr="00AC2EF5">
        <w:rPr>
          <w:rFonts w:ascii="Times New Roman" w:hAnsi="Times New Roman" w:cs="Times New Roman"/>
          <w:color w:val="000000" w:themeColor="text1"/>
          <w:sz w:val="20"/>
          <w:szCs w:val="20"/>
        </w:rPr>
        <w:t xml:space="preserve"> (дата обращения 15.05.2021)</w:t>
      </w:r>
    </w:p>
    <w:p w:rsidR="00E5615B" w:rsidRPr="00AC2EF5" w:rsidRDefault="001B7BED" w:rsidP="00AC2EF5">
      <w:pPr>
        <w:spacing w:line="360" w:lineRule="auto"/>
        <w:ind w:firstLine="708"/>
        <w:jc w:val="both"/>
        <w:rPr>
          <w:rFonts w:ascii="Times New Roman" w:hAnsi="Times New Roman" w:cs="Times New Roman"/>
          <w:color w:val="000000" w:themeColor="text1"/>
          <w:sz w:val="20"/>
          <w:szCs w:val="20"/>
        </w:rPr>
      </w:pPr>
      <w:r w:rsidRPr="00AC2EF5">
        <w:rPr>
          <w:rFonts w:ascii="Times New Roman" w:hAnsi="Times New Roman" w:cs="Times New Roman"/>
          <w:sz w:val="28"/>
          <w:szCs w:val="28"/>
        </w:rPr>
        <w:t>Япония больше всего импортирует машины и транспортное оборудование, минеральное топливо и смазочные материалы и прочие промышленные изде</w:t>
      </w:r>
      <w:r w:rsidR="009028FF" w:rsidRPr="00AC2EF5">
        <w:rPr>
          <w:rFonts w:ascii="Times New Roman" w:hAnsi="Times New Roman" w:cs="Times New Roman"/>
          <w:sz w:val="28"/>
          <w:szCs w:val="28"/>
        </w:rPr>
        <w:t>лия. Если также рассмотреть 2019</w:t>
      </w:r>
      <w:r w:rsidRPr="00AC2EF5">
        <w:rPr>
          <w:rFonts w:ascii="Times New Roman" w:hAnsi="Times New Roman" w:cs="Times New Roman"/>
          <w:sz w:val="28"/>
          <w:szCs w:val="28"/>
        </w:rPr>
        <w:t xml:space="preserve"> г. доли данных товарных групп в общем экспорте стр</w:t>
      </w:r>
      <w:r w:rsidR="009028FF" w:rsidRPr="00AC2EF5">
        <w:rPr>
          <w:rFonts w:ascii="Times New Roman" w:hAnsi="Times New Roman" w:cs="Times New Roman"/>
          <w:sz w:val="28"/>
          <w:szCs w:val="28"/>
        </w:rPr>
        <w:t>аны был</w:t>
      </w:r>
      <w:r w:rsidR="00091D7F">
        <w:rPr>
          <w:rFonts w:ascii="Times New Roman" w:hAnsi="Times New Roman" w:cs="Times New Roman"/>
          <w:sz w:val="28"/>
          <w:szCs w:val="28"/>
        </w:rPr>
        <w:t>и соответственно равны 29,3%, 20,3% и 13,0</w:t>
      </w:r>
      <w:r w:rsidRPr="00AC2EF5">
        <w:rPr>
          <w:rFonts w:ascii="Times New Roman" w:hAnsi="Times New Roman" w:cs="Times New Roman"/>
          <w:sz w:val="28"/>
          <w:szCs w:val="28"/>
        </w:rPr>
        <w:t>%. В начале рассматриваемого п</w:t>
      </w:r>
      <w:r w:rsidR="009028FF" w:rsidRPr="00AC2EF5">
        <w:rPr>
          <w:rFonts w:ascii="Times New Roman" w:hAnsi="Times New Roman" w:cs="Times New Roman"/>
          <w:sz w:val="28"/>
          <w:szCs w:val="28"/>
        </w:rPr>
        <w:t>ериода эти же доли были равны 23</w:t>
      </w:r>
      <w:r w:rsidRPr="00AC2EF5">
        <w:rPr>
          <w:rFonts w:ascii="Times New Roman" w:hAnsi="Times New Roman" w:cs="Times New Roman"/>
          <w:sz w:val="28"/>
          <w:szCs w:val="28"/>
        </w:rPr>
        <w:t>,</w:t>
      </w:r>
      <w:r w:rsidR="009028FF" w:rsidRPr="00AC2EF5">
        <w:rPr>
          <w:rFonts w:ascii="Times New Roman" w:hAnsi="Times New Roman" w:cs="Times New Roman"/>
          <w:sz w:val="28"/>
          <w:szCs w:val="28"/>
        </w:rPr>
        <w:t>0%, 27,6% и 13,9</w:t>
      </w:r>
      <w:r w:rsidRPr="00AC2EF5">
        <w:rPr>
          <w:rFonts w:ascii="Times New Roman" w:hAnsi="Times New Roman" w:cs="Times New Roman"/>
          <w:sz w:val="28"/>
          <w:szCs w:val="28"/>
        </w:rPr>
        <w:t xml:space="preserve">% соответственно. Следовательно, Япония увеличила </w:t>
      </w:r>
      <w:r w:rsidRPr="00AC2EF5">
        <w:rPr>
          <w:rFonts w:ascii="Times New Roman" w:hAnsi="Times New Roman" w:cs="Times New Roman"/>
          <w:sz w:val="28"/>
          <w:szCs w:val="28"/>
        </w:rPr>
        <w:lastRenderedPageBreak/>
        <w:t xml:space="preserve">импорт машин и транспортного оборудования на </w:t>
      </w:r>
      <w:r w:rsidR="00091D7F">
        <w:rPr>
          <w:rFonts w:ascii="Times New Roman" w:hAnsi="Times New Roman" w:cs="Times New Roman"/>
          <w:sz w:val="28"/>
          <w:szCs w:val="28"/>
        </w:rPr>
        <w:t>6,3%, уменьшила импорт</w:t>
      </w:r>
      <w:r w:rsidRPr="00AC2EF5">
        <w:rPr>
          <w:rFonts w:ascii="Times New Roman" w:hAnsi="Times New Roman" w:cs="Times New Roman"/>
          <w:sz w:val="28"/>
          <w:szCs w:val="28"/>
        </w:rPr>
        <w:t xml:space="preserve"> прочих промышленных изделий на</w:t>
      </w:r>
      <w:r w:rsidR="00091D7F">
        <w:rPr>
          <w:rFonts w:ascii="Times New Roman" w:hAnsi="Times New Roman" w:cs="Times New Roman"/>
          <w:sz w:val="28"/>
          <w:szCs w:val="28"/>
        </w:rPr>
        <w:t xml:space="preserve"> 7,3</w:t>
      </w:r>
      <w:r w:rsidRPr="00AC2EF5">
        <w:rPr>
          <w:rFonts w:ascii="Times New Roman" w:hAnsi="Times New Roman" w:cs="Times New Roman"/>
          <w:sz w:val="28"/>
          <w:szCs w:val="28"/>
        </w:rPr>
        <w:t>%, а также снизила импорт минерального топ</w:t>
      </w:r>
      <w:r w:rsidR="009028FF" w:rsidRPr="00AC2EF5">
        <w:rPr>
          <w:rFonts w:ascii="Times New Roman" w:hAnsi="Times New Roman" w:cs="Times New Roman"/>
          <w:sz w:val="28"/>
          <w:szCs w:val="28"/>
        </w:rPr>
        <w:t>лива и смазочных материалов на 0</w:t>
      </w:r>
      <w:r w:rsidR="00091D7F">
        <w:rPr>
          <w:rFonts w:ascii="Times New Roman" w:hAnsi="Times New Roman" w:cs="Times New Roman"/>
          <w:sz w:val="28"/>
          <w:szCs w:val="28"/>
        </w:rPr>
        <w:t>,9</w:t>
      </w:r>
      <w:r w:rsidRPr="00AC2EF5">
        <w:rPr>
          <w:rFonts w:ascii="Times New Roman" w:hAnsi="Times New Roman" w:cs="Times New Roman"/>
          <w:sz w:val="28"/>
          <w:szCs w:val="28"/>
        </w:rPr>
        <w:t>%.</w:t>
      </w:r>
    </w:p>
    <w:p w:rsidR="001B7BED" w:rsidRPr="00AC2EF5" w:rsidRDefault="00486A0E" w:rsidP="00AC2EF5">
      <w:pPr>
        <w:tabs>
          <w:tab w:val="left" w:pos="0"/>
        </w:tabs>
        <w:spacing w:after="0" w:line="360" w:lineRule="auto"/>
        <w:jc w:val="both"/>
        <w:rPr>
          <w:rFonts w:ascii="Times New Roman" w:hAnsi="Times New Roman" w:cs="Times New Roman"/>
          <w:bCs/>
          <w:sz w:val="28"/>
          <w:szCs w:val="28"/>
        </w:rPr>
      </w:pPr>
      <w:r w:rsidRPr="00AC2EF5">
        <w:rPr>
          <w:rFonts w:ascii="Times New Roman" w:hAnsi="Times New Roman" w:cs="Times New Roman"/>
          <w:bCs/>
          <w:sz w:val="28"/>
          <w:szCs w:val="28"/>
        </w:rPr>
        <w:t xml:space="preserve">Таблица 33. - </w:t>
      </w:r>
      <w:r w:rsidR="001B7BED" w:rsidRPr="00AC2EF5">
        <w:rPr>
          <w:rFonts w:ascii="Times New Roman" w:hAnsi="Times New Roman" w:cs="Times New Roman"/>
          <w:bCs/>
          <w:sz w:val="28"/>
          <w:szCs w:val="28"/>
        </w:rPr>
        <w:t>SWOT-анализ торгово-экономического сотрудничества Японии и РФ</w:t>
      </w:r>
    </w:p>
    <w:tbl>
      <w:tblPr>
        <w:tblStyle w:val="11"/>
        <w:tblW w:w="0" w:type="auto"/>
        <w:tblLook w:val="04A0"/>
      </w:tblPr>
      <w:tblGrid>
        <w:gridCol w:w="4785"/>
        <w:gridCol w:w="4786"/>
      </w:tblGrid>
      <w:tr w:rsidR="001B7BED" w:rsidRPr="00AC2EF5" w:rsidTr="00486A0E">
        <w:tc>
          <w:tcPr>
            <w:tcW w:w="4785" w:type="dxa"/>
          </w:tcPr>
          <w:p w:rsidR="001B7BED" w:rsidRPr="00AC2EF5" w:rsidRDefault="001B7BED" w:rsidP="00486A0E">
            <w:pPr>
              <w:widowControl w:val="0"/>
              <w:jc w:val="both"/>
              <w:rPr>
                <w:rFonts w:ascii="Times New Roman" w:hAnsi="Times New Roman" w:cs="Times New Roman"/>
                <w:b/>
                <w:color w:val="000000" w:themeColor="text1"/>
                <w:sz w:val="28"/>
                <w:szCs w:val="28"/>
              </w:rPr>
            </w:pPr>
            <w:r w:rsidRPr="00AC2EF5">
              <w:rPr>
                <w:rFonts w:ascii="Times New Roman" w:hAnsi="Times New Roman" w:cs="Times New Roman"/>
                <w:b/>
                <w:color w:val="000000" w:themeColor="text1"/>
                <w:sz w:val="28"/>
                <w:szCs w:val="28"/>
              </w:rPr>
              <w:t>Сильные стороны</w:t>
            </w:r>
          </w:p>
        </w:tc>
        <w:tc>
          <w:tcPr>
            <w:tcW w:w="4786" w:type="dxa"/>
          </w:tcPr>
          <w:p w:rsidR="001B7BED" w:rsidRPr="00AC2EF5" w:rsidRDefault="001B7BED" w:rsidP="00486A0E">
            <w:pPr>
              <w:widowControl w:val="0"/>
              <w:jc w:val="both"/>
              <w:rPr>
                <w:rFonts w:ascii="Times New Roman" w:hAnsi="Times New Roman" w:cs="Times New Roman"/>
                <w:b/>
                <w:color w:val="000000" w:themeColor="text1"/>
                <w:sz w:val="28"/>
                <w:szCs w:val="28"/>
              </w:rPr>
            </w:pPr>
            <w:r w:rsidRPr="00AC2EF5">
              <w:rPr>
                <w:rFonts w:ascii="Times New Roman" w:hAnsi="Times New Roman" w:cs="Times New Roman"/>
                <w:b/>
                <w:color w:val="000000" w:themeColor="text1"/>
                <w:sz w:val="28"/>
                <w:szCs w:val="28"/>
              </w:rPr>
              <w:t>Слабые стороны</w:t>
            </w:r>
          </w:p>
        </w:tc>
      </w:tr>
      <w:tr w:rsidR="001B7BED" w:rsidRPr="00AC2EF5" w:rsidTr="00486A0E">
        <w:tc>
          <w:tcPr>
            <w:tcW w:w="4785" w:type="dxa"/>
            <w:shd w:val="clear" w:color="auto" w:fill="auto"/>
          </w:tcPr>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1.Географическая близость,  следовательно выгодность торговли;</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2.Выгодный для обеих стран производственный ассортимент: Япония специализируется на производстве машин и машинного оборудования, а РФ в основном занимается добычей нефти, из этих фактов следует выгодное сотрудничество;</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3.Укрпление обеих стран позиций на международной арене благодаря взаимопомощи;</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4. Возможность обмена студентов как следствие повышение уровня образования;</w:t>
            </w:r>
          </w:p>
          <w:p w:rsidR="001B7BED" w:rsidRPr="00AC2EF5" w:rsidRDefault="001B7BED" w:rsidP="00486A0E">
            <w:pPr>
              <w:widowControl w:val="0"/>
              <w:jc w:val="both"/>
              <w:rPr>
                <w:rFonts w:ascii="Times New Roman" w:hAnsi="Times New Roman" w:cs="Times New Roman"/>
                <w:color w:val="000000" w:themeColor="text1"/>
                <w:sz w:val="24"/>
                <w:szCs w:val="28"/>
              </w:rPr>
            </w:pPr>
          </w:p>
        </w:tc>
        <w:tc>
          <w:tcPr>
            <w:tcW w:w="4786" w:type="dxa"/>
          </w:tcPr>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1. Угроза давления США на Японию в ходе сотрудничества с РФ;</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2. Разные подходы власти к решению международных проблем;</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3.Высокая конкуренция со стороны Китая, что плохо сказывается на Японии.</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4. Стабильные, но медленно развивающиеся</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 xml:space="preserve">отношения Японии с РФ в области внешней торговли. </w:t>
            </w:r>
          </w:p>
        </w:tc>
      </w:tr>
      <w:tr w:rsidR="001B7BED" w:rsidRPr="00AC2EF5" w:rsidTr="00486A0E">
        <w:tc>
          <w:tcPr>
            <w:tcW w:w="4785" w:type="dxa"/>
          </w:tcPr>
          <w:p w:rsidR="001B7BED" w:rsidRPr="00AC2EF5" w:rsidRDefault="001B7BED" w:rsidP="00486A0E">
            <w:pPr>
              <w:widowControl w:val="0"/>
              <w:jc w:val="both"/>
              <w:rPr>
                <w:rFonts w:ascii="Times New Roman" w:hAnsi="Times New Roman" w:cs="Times New Roman"/>
                <w:b/>
                <w:color w:val="000000" w:themeColor="text1"/>
                <w:sz w:val="28"/>
                <w:szCs w:val="28"/>
              </w:rPr>
            </w:pPr>
            <w:r w:rsidRPr="00AC2EF5">
              <w:rPr>
                <w:rFonts w:ascii="Times New Roman" w:hAnsi="Times New Roman" w:cs="Times New Roman"/>
                <w:b/>
                <w:color w:val="000000" w:themeColor="text1"/>
                <w:sz w:val="28"/>
                <w:szCs w:val="28"/>
              </w:rPr>
              <w:t>Возможности</w:t>
            </w:r>
          </w:p>
        </w:tc>
        <w:tc>
          <w:tcPr>
            <w:tcW w:w="4786" w:type="dxa"/>
          </w:tcPr>
          <w:p w:rsidR="001B7BED" w:rsidRPr="00AC2EF5" w:rsidRDefault="001B7BED" w:rsidP="00486A0E">
            <w:pPr>
              <w:widowControl w:val="0"/>
              <w:jc w:val="both"/>
              <w:rPr>
                <w:rFonts w:ascii="Times New Roman" w:hAnsi="Times New Roman" w:cs="Times New Roman"/>
                <w:b/>
                <w:color w:val="000000" w:themeColor="text1"/>
                <w:sz w:val="28"/>
                <w:szCs w:val="28"/>
              </w:rPr>
            </w:pPr>
            <w:r w:rsidRPr="00AC2EF5">
              <w:rPr>
                <w:rFonts w:ascii="Times New Roman" w:hAnsi="Times New Roman" w:cs="Times New Roman"/>
                <w:b/>
                <w:color w:val="000000" w:themeColor="text1"/>
                <w:sz w:val="28"/>
                <w:szCs w:val="28"/>
              </w:rPr>
              <w:t>Угрозы</w:t>
            </w:r>
          </w:p>
        </w:tc>
      </w:tr>
      <w:tr w:rsidR="001B7BED" w:rsidRPr="00AC2EF5" w:rsidTr="00486A0E">
        <w:tc>
          <w:tcPr>
            <w:tcW w:w="4785" w:type="dxa"/>
          </w:tcPr>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1. Снижение зависимости от внутреннего спроса и выход на внешние рынки Японии в следствие торговли с РФ;</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2. Применение текстильные материалы и технологии не только в швейной промышленности, но и в широком спектре отраслей;</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3. Способствование сотрудничеству между предпринимателями обеих стран для взаимного использования их преимуществ в жесткой международной конкуренции;</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4. Углубление сотрудничества с Россией</w:t>
            </w:r>
          </w:p>
        </w:tc>
        <w:tc>
          <w:tcPr>
            <w:tcW w:w="4786" w:type="dxa"/>
          </w:tcPr>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1. Япония подвержена длительным экономическим спадам, которые всегда являются потенциальной угрозой экономического коллапса, что скажется и на РФ в ходе тесного сотрудничества;</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2. Торговые ограничения Японии - строгие правила и нормы в отношении возможностей международной торговли с РФ;</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3. Высокие налоговые ставки, которые ведут либо к падению прибыльности, либо к удорожанию товаров;</w:t>
            </w:r>
          </w:p>
          <w:p w:rsidR="001B7BED" w:rsidRPr="00AC2EF5" w:rsidRDefault="001B7BED" w:rsidP="00486A0E">
            <w:pPr>
              <w:widowControl w:val="0"/>
              <w:jc w:val="both"/>
              <w:rPr>
                <w:rFonts w:ascii="Times New Roman" w:hAnsi="Times New Roman" w:cs="Times New Roman"/>
                <w:color w:val="000000" w:themeColor="text1"/>
                <w:sz w:val="24"/>
                <w:szCs w:val="28"/>
              </w:rPr>
            </w:pPr>
            <w:r w:rsidRPr="00AC2EF5">
              <w:rPr>
                <w:rFonts w:ascii="Times New Roman" w:hAnsi="Times New Roman" w:cs="Times New Roman"/>
                <w:color w:val="000000" w:themeColor="text1"/>
                <w:sz w:val="24"/>
                <w:szCs w:val="28"/>
              </w:rPr>
              <w:t>4. Рост конкуренции со стороны других развивающихся стран, особенно Китая, и поэтому РФ выгоднее сотрудничать с Китаем</w:t>
            </w:r>
          </w:p>
        </w:tc>
      </w:tr>
    </w:tbl>
    <w:p w:rsidR="00312EE2" w:rsidRPr="00AC2EF5" w:rsidRDefault="009028FF" w:rsidP="009028FF">
      <w:pPr>
        <w:spacing w:line="360" w:lineRule="auto"/>
        <w:jc w:val="both"/>
        <w:rPr>
          <w:rFonts w:ascii="Times New Roman" w:hAnsi="Times New Roman" w:cs="Times New Roman"/>
          <w:sz w:val="20"/>
          <w:szCs w:val="20"/>
        </w:rPr>
      </w:pPr>
      <w:r w:rsidRPr="00AC2EF5">
        <w:rPr>
          <w:rFonts w:ascii="Times New Roman" w:hAnsi="Times New Roman" w:cs="Times New Roman"/>
          <w:sz w:val="20"/>
          <w:szCs w:val="20"/>
        </w:rPr>
        <w:t xml:space="preserve">Источник: составлено автором </w:t>
      </w:r>
    </w:p>
    <w:p w:rsidR="009028FF" w:rsidRPr="00AC2EF5" w:rsidRDefault="009028FF" w:rsidP="00AC2EF5">
      <w:pPr>
        <w:spacing w:after="0" w:line="360" w:lineRule="auto"/>
        <w:jc w:val="both"/>
        <w:rPr>
          <w:rFonts w:ascii="Times New Roman" w:hAnsi="Times New Roman" w:cs="Times New Roman"/>
          <w:bCs/>
          <w:color w:val="000000" w:themeColor="text1"/>
          <w:sz w:val="28"/>
        </w:rPr>
      </w:pPr>
      <w:r w:rsidRPr="00AC2EF5">
        <w:rPr>
          <w:rFonts w:ascii="Times New Roman" w:hAnsi="Times New Roman" w:cs="Times New Roman"/>
          <w:b/>
          <w:bCs/>
          <w:color w:val="000000" w:themeColor="text1"/>
          <w:sz w:val="28"/>
        </w:rPr>
        <w:tab/>
      </w:r>
      <w:r w:rsidRPr="00AC2EF5">
        <w:rPr>
          <w:rFonts w:ascii="Times New Roman" w:hAnsi="Times New Roman" w:cs="Times New Roman"/>
          <w:bCs/>
          <w:color w:val="000000" w:themeColor="text1"/>
          <w:sz w:val="28"/>
        </w:rPr>
        <w:t>Если говорить о сильных сторонах, то стоит выделить: Географическая близость,  следовательно</w:t>
      </w:r>
      <w:r w:rsidR="00AC2EF5">
        <w:rPr>
          <w:rFonts w:ascii="Times New Roman" w:hAnsi="Times New Roman" w:cs="Times New Roman"/>
          <w:bCs/>
          <w:color w:val="000000" w:themeColor="text1"/>
          <w:sz w:val="28"/>
        </w:rPr>
        <w:t>,</w:t>
      </w:r>
      <w:r w:rsidRPr="00AC2EF5">
        <w:rPr>
          <w:rFonts w:ascii="Times New Roman" w:hAnsi="Times New Roman" w:cs="Times New Roman"/>
          <w:bCs/>
          <w:color w:val="000000" w:themeColor="text1"/>
          <w:sz w:val="28"/>
        </w:rPr>
        <w:t xml:space="preserve"> выгодность торговли, Выгодный для обеих стран производственный ассортимент: Япония специализируется на производстве машин и машинного оборудования, а РФ в основном занимается добычей </w:t>
      </w:r>
      <w:r w:rsidRPr="00AC2EF5">
        <w:rPr>
          <w:rFonts w:ascii="Times New Roman" w:hAnsi="Times New Roman" w:cs="Times New Roman"/>
          <w:bCs/>
          <w:color w:val="000000" w:themeColor="text1"/>
          <w:sz w:val="28"/>
        </w:rPr>
        <w:lastRenderedPageBreak/>
        <w:t>нефти, из этих фактов следует выгодное сотрудничество, укрепление обеих стран позиций на международной арене благодаря взаимопомощи.</w:t>
      </w:r>
    </w:p>
    <w:p w:rsidR="009028FF" w:rsidRPr="00AC2EF5" w:rsidRDefault="009028FF" w:rsidP="00AC2EF5">
      <w:pPr>
        <w:spacing w:after="0" w:line="360" w:lineRule="auto"/>
        <w:jc w:val="both"/>
        <w:rPr>
          <w:rFonts w:ascii="Times New Roman" w:hAnsi="Times New Roman" w:cs="Times New Roman"/>
          <w:bCs/>
          <w:color w:val="000000" w:themeColor="text1"/>
          <w:sz w:val="28"/>
        </w:rPr>
      </w:pPr>
      <w:r w:rsidRPr="00AC2EF5">
        <w:rPr>
          <w:rFonts w:ascii="Times New Roman" w:hAnsi="Times New Roman" w:cs="Times New Roman"/>
          <w:bCs/>
          <w:color w:val="000000" w:themeColor="text1"/>
          <w:sz w:val="28"/>
        </w:rPr>
        <w:tab/>
        <w:t>В слабых сторонах стоит отметить: Угроза давления США на Японию в ходе сотрудничества с РФ, разные подходы власти к решению международных проблем, стабильные, но медленно развивающиеся отношения Японии с РФ в области внешней торговли.</w:t>
      </w:r>
    </w:p>
    <w:p w:rsidR="009028FF" w:rsidRPr="00AC2EF5" w:rsidRDefault="009028FF" w:rsidP="00AC2EF5">
      <w:pPr>
        <w:spacing w:after="0" w:line="360" w:lineRule="auto"/>
        <w:jc w:val="both"/>
        <w:rPr>
          <w:rFonts w:ascii="Times New Roman" w:hAnsi="Times New Roman" w:cs="Times New Roman"/>
          <w:bCs/>
          <w:color w:val="000000" w:themeColor="text1"/>
          <w:sz w:val="28"/>
        </w:rPr>
      </w:pPr>
      <w:r w:rsidRPr="00AC2EF5">
        <w:rPr>
          <w:rFonts w:ascii="Times New Roman" w:hAnsi="Times New Roman" w:cs="Times New Roman"/>
          <w:bCs/>
          <w:color w:val="000000" w:themeColor="text1"/>
          <w:sz w:val="28"/>
        </w:rPr>
        <w:tab/>
        <w:t xml:space="preserve">Выделяя возможности, то стоит отметить: Снижение зависимости от внутреннего спроса и выход на </w:t>
      </w:r>
      <w:r w:rsidR="00D83E14">
        <w:rPr>
          <w:rFonts w:ascii="Times New Roman" w:hAnsi="Times New Roman" w:cs="Times New Roman"/>
          <w:bCs/>
          <w:color w:val="000000" w:themeColor="text1"/>
          <w:sz w:val="28"/>
        </w:rPr>
        <w:t>внешние рынки Японии в следствие</w:t>
      </w:r>
      <w:r w:rsidRPr="00AC2EF5">
        <w:rPr>
          <w:rFonts w:ascii="Times New Roman" w:hAnsi="Times New Roman" w:cs="Times New Roman"/>
          <w:bCs/>
          <w:color w:val="000000" w:themeColor="text1"/>
          <w:sz w:val="28"/>
        </w:rPr>
        <w:t xml:space="preserve"> торговли с РФ, применение текстильные материалы и технологии не только в швейной промышленности, но и в широком спектре отраслей, Способствование сотрудничеству между предпринимателями обеих стран для взаимного использования их преимуществ в жесткой международной конкуренции.</w:t>
      </w:r>
    </w:p>
    <w:p w:rsidR="009028FF" w:rsidRDefault="009028FF" w:rsidP="00AC2EF5">
      <w:pPr>
        <w:spacing w:after="0" w:line="360" w:lineRule="auto"/>
        <w:jc w:val="both"/>
        <w:rPr>
          <w:rFonts w:ascii="Times New Roman" w:hAnsi="Times New Roman" w:cs="Times New Roman"/>
          <w:bCs/>
          <w:color w:val="000000" w:themeColor="text1"/>
          <w:sz w:val="28"/>
        </w:rPr>
      </w:pPr>
      <w:r w:rsidRPr="00AC2EF5">
        <w:rPr>
          <w:rFonts w:ascii="Times New Roman" w:hAnsi="Times New Roman" w:cs="Times New Roman"/>
          <w:bCs/>
          <w:color w:val="000000" w:themeColor="text1"/>
          <w:sz w:val="28"/>
        </w:rPr>
        <w:tab/>
        <w:t>Если говорить об угрозах, то стоит выделить: Япония подвержена длительным экономическим спадам, которые всегда являются потенциальной угрозой экономического коллапса, что скажется и на РФ в ходе тесного сотрудничества, торговые ограничения Японии - строгие правила и нормы в отношении возможностей международной торговли с РФ.</w:t>
      </w:r>
    </w:p>
    <w:p w:rsidR="00AC2EF5" w:rsidRDefault="00946015" w:rsidP="00B66823">
      <w:pPr>
        <w:spacing w:after="0" w:line="360" w:lineRule="auto"/>
        <w:jc w:val="both"/>
        <w:rPr>
          <w:rFonts w:ascii="Times New Roman" w:hAnsi="Times New Roman" w:cs="Times New Roman"/>
          <w:bCs/>
          <w:color w:val="000000" w:themeColor="text1"/>
          <w:sz w:val="28"/>
        </w:rPr>
      </w:pPr>
      <w:r>
        <w:rPr>
          <w:rFonts w:ascii="Times New Roman" w:hAnsi="Times New Roman" w:cs="Times New Roman"/>
          <w:bCs/>
          <w:color w:val="000000" w:themeColor="text1"/>
          <w:sz w:val="28"/>
        </w:rPr>
        <w:tab/>
        <w:t>Таким образом, стоит отметить, что базис торговых отношений Японии и России это машиностроение и энергетика, на данный момент можно еще выделить цветную металлургию, морепродукты, древесину, однако машиностроение и энергетика является базисом на котором построены японо-российские торговые отношения. В перспективе Россия может увеличить оббьем занимаемого рынка нефти в Японии, это связано с нестабильной ситуацией на Ближнем и Среднем Востоке, откуда страна получает подавляющую часть нефти.</w:t>
      </w:r>
    </w:p>
    <w:p w:rsidR="00E12073" w:rsidRDefault="00E12073" w:rsidP="00B66823">
      <w:pPr>
        <w:spacing w:after="0" w:line="360" w:lineRule="auto"/>
        <w:jc w:val="both"/>
        <w:rPr>
          <w:rFonts w:ascii="Times New Roman" w:hAnsi="Times New Roman" w:cs="Times New Roman"/>
          <w:bCs/>
          <w:color w:val="000000" w:themeColor="text1"/>
          <w:sz w:val="28"/>
        </w:rPr>
      </w:pPr>
    </w:p>
    <w:p w:rsidR="00E12073" w:rsidRDefault="00E12073" w:rsidP="00B66823">
      <w:pPr>
        <w:spacing w:after="0" w:line="360" w:lineRule="auto"/>
        <w:jc w:val="both"/>
        <w:rPr>
          <w:rFonts w:ascii="Times New Roman" w:hAnsi="Times New Roman" w:cs="Times New Roman"/>
          <w:bCs/>
          <w:color w:val="000000" w:themeColor="text1"/>
          <w:sz w:val="28"/>
        </w:rPr>
      </w:pPr>
    </w:p>
    <w:p w:rsidR="00E12073" w:rsidRPr="00B66823" w:rsidRDefault="00E12073" w:rsidP="00B66823">
      <w:pPr>
        <w:spacing w:after="0" w:line="360" w:lineRule="auto"/>
        <w:jc w:val="both"/>
        <w:rPr>
          <w:rFonts w:ascii="Times New Roman" w:hAnsi="Times New Roman" w:cs="Times New Roman"/>
          <w:bCs/>
          <w:color w:val="000000" w:themeColor="text1"/>
          <w:sz w:val="28"/>
        </w:rPr>
      </w:pPr>
    </w:p>
    <w:p w:rsidR="00C23231" w:rsidRPr="00AC2EF5" w:rsidRDefault="009D43A3" w:rsidP="007F7F6D">
      <w:pPr>
        <w:pStyle w:val="1"/>
        <w:spacing w:before="0" w:line="360" w:lineRule="auto"/>
        <w:jc w:val="center"/>
        <w:rPr>
          <w:rFonts w:ascii="Times New Roman" w:hAnsi="Times New Roman" w:cs="Times New Roman"/>
          <w:b/>
          <w:color w:val="auto"/>
          <w:sz w:val="28"/>
          <w:szCs w:val="28"/>
        </w:rPr>
      </w:pPr>
      <w:bookmarkStart w:id="27" w:name="_Toc73722293"/>
      <w:r w:rsidRPr="00AC2EF5">
        <w:rPr>
          <w:rFonts w:ascii="Times New Roman" w:hAnsi="Times New Roman" w:cs="Times New Roman"/>
          <w:b/>
          <w:color w:val="auto"/>
          <w:sz w:val="28"/>
          <w:szCs w:val="28"/>
        </w:rPr>
        <w:lastRenderedPageBreak/>
        <w:t>Заключение</w:t>
      </w:r>
      <w:bookmarkEnd w:id="27"/>
    </w:p>
    <w:p w:rsidR="009D43A3" w:rsidRPr="00AC2EF5" w:rsidRDefault="009D43A3" w:rsidP="007F7F6D">
      <w:pPr>
        <w:spacing w:after="0" w:line="360" w:lineRule="auto"/>
        <w:ind w:firstLine="708"/>
        <w:jc w:val="both"/>
        <w:rPr>
          <w:rFonts w:ascii="Times New Roman" w:hAnsi="Times New Roman" w:cs="Times New Roman"/>
          <w:color w:val="000000" w:themeColor="text1"/>
          <w:sz w:val="28"/>
          <w:szCs w:val="28"/>
        </w:rPr>
      </w:pPr>
      <w:r w:rsidRPr="00AC2EF5">
        <w:rPr>
          <w:rFonts w:ascii="Times New Roman" w:hAnsi="Times New Roman" w:cs="Times New Roman"/>
          <w:color w:val="000000" w:themeColor="text1"/>
          <w:sz w:val="28"/>
          <w:szCs w:val="28"/>
        </w:rPr>
        <w:t xml:space="preserve">По проведенному исследованию можно сделать вывод, что современная торговая политика Японии грамотно построена, так как на основе всех проанализированных показателях, можно подтвердить, что страна является развитой и ее экономика одна из мощнейших в мире. </w:t>
      </w:r>
    </w:p>
    <w:p w:rsidR="009D43A3" w:rsidRPr="00AC2EF5" w:rsidRDefault="009D43A3" w:rsidP="007F7F6D">
      <w:pPr>
        <w:spacing w:after="0" w:line="360" w:lineRule="auto"/>
        <w:jc w:val="both"/>
        <w:rPr>
          <w:rFonts w:ascii="Times New Roman" w:hAnsi="Times New Roman" w:cs="Times New Roman"/>
          <w:color w:val="000000" w:themeColor="text1"/>
          <w:sz w:val="28"/>
          <w:szCs w:val="28"/>
        </w:rPr>
      </w:pPr>
      <w:r w:rsidRPr="00AC2EF5">
        <w:rPr>
          <w:rFonts w:ascii="Times New Roman" w:hAnsi="Times New Roman" w:cs="Times New Roman"/>
          <w:color w:val="000000" w:themeColor="text1"/>
          <w:sz w:val="28"/>
          <w:szCs w:val="28"/>
        </w:rPr>
        <w:tab/>
        <w:t>Япония нацелена на разработку правил свободной и справедливой торговли как внутри страны, так и на международных форумах, а также на достижение прогресса в укреплении экономических связей и сотрудничества со странами с развивающейся экономикой.</w:t>
      </w:r>
      <w:r w:rsidR="007E36DF">
        <w:rPr>
          <w:rFonts w:ascii="Times New Roman" w:hAnsi="Times New Roman" w:cs="Times New Roman"/>
          <w:color w:val="000000" w:themeColor="text1"/>
          <w:sz w:val="28"/>
          <w:szCs w:val="28"/>
        </w:rPr>
        <w:t xml:space="preserve"> </w:t>
      </w:r>
      <w:r w:rsidRPr="00AC2EF5">
        <w:rPr>
          <w:rFonts w:ascii="Times New Roman" w:hAnsi="Times New Roman" w:cs="Times New Roman"/>
          <w:color w:val="000000" w:themeColor="text1"/>
          <w:sz w:val="28"/>
          <w:szCs w:val="28"/>
        </w:rPr>
        <w:t xml:space="preserve">Тариф остается одним из основных инструментов торговой политики страны. </w:t>
      </w:r>
    </w:p>
    <w:p w:rsidR="009D43A3" w:rsidRPr="00AC2EF5" w:rsidRDefault="009D43A3" w:rsidP="00754939">
      <w:pPr>
        <w:spacing w:after="0" w:line="360" w:lineRule="auto"/>
        <w:jc w:val="both"/>
        <w:rPr>
          <w:rFonts w:ascii="Times New Roman" w:hAnsi="Times New Roman" w:cs="Times New Roman"/>
          <w:color w:val="000000" w:themeColor="text1"/>
          <w:sz w:val="28"/>
          <w:szCs w:val="28"/>
        </w:rPr>
      </w:pPr>
      <w:r w:rsidRPr="00AC2EF5">
        <w:rPr>
          <w:rFonts w:ascii="Times New Roman" w:hAnsi="Times New Roman" w:cs="Times New Roman"/>
          <w:color w:val="000000" w:themeColor="text1"/>
          <w:sz w:val="28"/>
          <w:szCs w:val="28"/>
        </w:rPr>
        <w:tab/>
        <w:t xml:space="preserve">В таможенные процедуры Японии с 2017 года были внесены некоторые изменения: более жесткие штрафы за отсутствие необходимых разрешений на импорт/экспорт, новый принцип отчетности по грузам, а также возможность подавать экспортные/импортные декларации в любую таможню. </w:t>
      </w:r>
    </w:p>
    <w:p w:rsidR="009D43A3" w:rsidRPr="00AC2EF5" w:rsidRDefault="009D43A3" w:rsidP="00754939">
      <w:pPr>
        <w:spacing w:after="0" w:line="360" w:lineRule="auto"/>
        <w:jc w:val="both"/>
        <w:rPr>
          <w:rFonts w:ascii="Times New Roman" w:hAnsi="Times New Roman" w:cs="Times New Roman"/>
          <w:b/>
          <w:bCs/>
          <w:color w:val="000000" w:themeColor="text1"/>
          <w:sz w:val="28"/>
          <w:szCs w:val="28"/>
        </w:rPr>
      </w:pPr>
      <w:r w:rsidRPr="00AC2EF5">
        <w:rPr>
          <w:rFonts w:ascii="Times New Roman" w:hAnsi="Times New Roman" w:cs="Times New Roman"/>
          <w:color w:val="000000" w:themeColor="text1"/>
          <w:sz w:val="28"/>
          <w:szCs w:val="28"/>
        </w:rPr>
        <w:tab/>
        <w:t>Также произошли изменения в режиме лицензирования импорта, связанные с отменой ограничений на импорт китов и продукции из них, в связи с выходом Японии из Международной китобойной комиссии</w:t>
      </w:r>
      <w:r w:rsidRPr="00AC2EF5">
        <w:rPr>
          <w:rFonts w:ascii="Times New Roman" w:hAnsi="Times New Roman" w:cs="Times New Roman"/>
          <w:b/>
          <w:bCs/>
          <w:color w:val="000000" w:themeColor="text1"/>
          <w:sz w:val="28"/>
          <w:szCs w:val="28"/>
        </w:rPr>
        <w:t>.</w:t>
      </w:r>
    </w:p>
    <w:p w:rsidR="009D43A3" w:rsidRPr="00AC2EF5" w:rsidRDefault="009D43A3" w:rsidP="00754939">
      <w:pPr>
        <w:spacing w:after="0" w:line="360" w:lineRule="auto"/>
        <w:jc w:val="both"/>
        <w:rPr>
          <w:rFonts w:ascii="Times New Roman" w:hAnsi="Times New Roman" w:cs="Times New Roman"/>
          <w:color w:val="000000" w:themeColor="text1"/>
          <w:sz w:val="28"/>
          <w:szCs w:val="28"/>
        </w:rPr>
      </w:pPr>
      <w:r w:rsidRPr="00AC2EF5">
        <w:rPr>
          <w:rFonts w:ascii="Times New Roman" w:hAnsi="Times New Roman" w:cs="Times New Roman"/>
          <w:b/>
          <w:bCs/>
          <w:color w:val="000000" w:themeColor="text1"/>
          <w:sz w:val="28"/>
          <w:szCs w:val="28"/>
        </w:rPr>
        <w:tab/>
      </w:r>
      <w:r w:rsidRPr="00AC2EF5">
        <w:rPr>
          <w:rFonts w:ascii="Times New Roman" w:hAnsi="Times New Roman" w:cs="Times New Roman"/>
          <w:color w:val="000000" w:themeColor="text1"/>
          <w:sz w:val="28"/>
          <w:szCs w:val="28"/>
        </w:rPr>
        <w:t xml:space="preserve">Что касается квот, то они продолжают применяться к различной морской продукции с целью сохранения исчерпаемости природных ресурсов и обеспечения соблюдения государственных мер по ограничению количества аналогичных отечественных продуктов.  </w:t>
      </w:r>
    </w:p>
    <w:p w:rsidR="009D43A3" w:rsidRPr="00AC2EF5" w:rsidRDefault="009D43A3" w:rsidP="00754939">
      <w:pPr>
        <w:spacing w:after="0" w:line="360" w:lineRule="auto"/>
        <w:ind w:firstLine="709"/>
        <w:jc w:val="both"/>
        <w:rPr>
          <w:rFonts w:ascii="Times New Roman" w:hAnsi="Times New Roman" w:cs="Times New Roman"/>
          <w:b/>
          <w:bCs/>
          <w:color w:val="000000" w:themeColor="text1"/>
          <w:sz w:val="28"/>
          <w:szCs w:val="28"/>
        </w:rPr>
      </w:pPr>
      <w:r w:rsidRPr="00AC2EF5">
        <w:rPr>
          <w:rFonts w:ascii="Times New Roman" w:hAnsi="Times New Roman" w:cs="Times New Roman"/>
          <w:color w:val="000000" w:themeColor="text1"/>
          <w:sz w:val="28"/>
          <w:szCs w:val="28"/>
        </w:rPr>
        <w:t xml:space="preserve">Что касается регулирования экспорта, то Япония не взимает никаких экспортных пошлин, не поддерживает экспортных квот и не осуществляет программ экспортных субсидий. </w:t>
      </w:r>
      <w:r w:rsidRPr="00AC2EF5">
        <w:rPr>
          <w:rFonts w:ascii="Times New Roman" w:hAnsi="Times New Roman" w:cs="Times New Roman"/>
          <w:color w:val="000000" w:themeColor="text1"/>
          <w:sz w:val="28"/>
          <w:szCs w:val="28"/>
          <w:vertAlign w:val="superscript"/>
        </w:rPr>
        <w:t>[</w:t>
      </w:r>
      <w:r w:rsidRPr="00AC2EF5">
        <w:rPr>
          <w:rStyle w:val="a5"/>
          <w:rFonts w:ascii="Times New Roman" w:hAnsi="Times New Roman" w:cs="Times New Roman"/>
          <w:color w:val="000000" w:themeColor="text1"/>
          <w:sz w:val="28"/>
          <w:szCs w:val="28"/>
        </w:rPr>
        <w:footnoteReference w:id="42"/>
      </w:r>
      <w:r w:rsidRPr="00AC2EF5">
        <w:rPr>
          <w:rFonts w:ascii="Times New Roman" w:hAnsi="Times New Roman" w:cs="Times New Roman"/>
          <w:color w:val="000000" w:themeColor="text1"/>
          <w:sz w:val="28"/>
          <w:szCs w:val="28"/>
          <w:vertAlign w:val="superscript"/>
        </w:rPr>
        <w:t>]</w:t>
      </w:r>
    </w:p>
    <w:p w:rsidR="009D43A3" w:rsidRPr="00043CFF" w:rsidRDefault="009D43A3" w:rsidP="00754939">
      <w:pPr>
        <w:spacing w:after="0" w:line="360" w:lineRule="auto"/>
        <w:ind w:firstLine="709"/>
        <w:jc w:val="both"/>
        <w:rPr>
          <w:rFonts w:ascii="Times New Roman" w:hAnsi="Times New Roman" w:cs="Times New Roman"/>
          <w:color w:val="000000" w:themeColor="text1"/>
          <w:sz w:val="28"/>
          <w:szCs w:val="28"/>
        </w:rPr>
      </w:pPr>
      <w:r w:rsidRPr="00AC2EF5">
        <w:rPr>
          <w:rFonts w:ascii="Times New Roman" w:hAnsi="Times New Roman" w:cs="Times New Roman"/>
          <w:color w:val="000000" w:themeColor="text1"/>
          <w:sz w:val="28"/>
          <w:szCs w:val="28"/>
        </w:rPr>
        <w:t>Япония является третьим по величине рынком электронной коммерции в мире после К</w:t>
      </w:r>
      <w:r w:rsidRPr="00043CFF">
        <w:rPr>
          <w:rFonts w:ascii="Times New Roman" w:hAnsi="Times New Roman" w:cs="Times New Roman"/>
          <w:color w:val="000000" w:themeColor="text1"/>
          <w:sz w:val="28"/>
          <w:szCs w:val="28"/>
        </w:rPr>
        <w:t xml:space="preserve">итая и США. Однако иностранные онлайн-продавцы часто </w:t>
      </w:r>
      <w:r w:rsidRPr="00043CFF">
        <w:rPr>
          <w:rFonts w:ascii="Times New Roman" w:hAnsi="Times New Roman" w:cs="Times New Roman"/>
          <w:color w:val="000000" w:themeColor="text1"/>
          <w:sz w:val="28"/>
          <w:szCs w:val="28"/>
        </w:rPr>
        <w:lastRenderedPageBreak/>
        <w:t>упускают из виду это из-за необычно низкого уровня трансграничных покупок и несколько замкнутого подхода к онлайн-покупкам.</w:t>
      </w:r>
    </w:p>
    <w:p w:rsidR="009D43A3" w:rsidRPr="00043CFF" w:rsidRDefault="009D43A3" w:rsidP="00754939">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 xml:space="preserve">    Только 10 процентов японских потребителей покупают товары на иностранных сайтах. Тем не менее, с населением 126.5 миллиона человек, 93-процентным уровнем проникновения интернета и 75 процентами тех, кто совершает покупки онлайн, Япония является привлекательным рынком для международных онлайн-продавцов.</w:t>
      </w:r>
    </w:p>
    <w:p w:rsidR="009D43A3" w:rsidRPr="00043CFF" w:rsidRDefault="009D43A3" w:rsidP="00754939">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В Японии особая, уникальная культура электронной коммерции. Международные торговцы сталкиваются с задачей доставки сайтов, описаний продуктов и изображений, которые отвечали бы вкусам и ожиданиям японцев, которые могут отличаться от типичного западного пользовательского опыта в Интернете.</w:t>
      </w:r>
      <w:r w:rsidR="00946015">
        <w:rPr>
          <w:rFonts w:ascii="Times New Roman" w:hAnsi="Times New Roman" w:cs="Times New Roman"/>
          <w:color w:val="000000" w:themeColor="text1"/>
          <w:sz w:val="28"/>
          <w:szCs w:val="28"/>
        </w:rPr>
        <w:t xml:space="preserve"> Возможно, именно благодаря этим факторам рынок электронной коммерции</w:t>
      </w:r>
      <w:r w:rsidR="007461ED">
        <w:rPr>
          <w:rFonts w:ascii="Times New Roman" w:hAnsi="Times New Roman" w:cs="Times New Roman"/>
          <w:color w:val="000000" w:themeColor="text1"/>
          <w:sz w:val="28"/>
          <w:szCs w:val="28"/>
        </w:rPr>
        <w:t xml:space="preserve"> Японии столь популярен в мире и занимает сильную позицию на международной арене электронной торговли.</w:t>
      </w:r>
    </w:p>
    <w:p w:rsidR="009D43A3" w:rsidRDefault="009D43A3" w:rsidP="007461ED">
      <w:pPr>
        <w:spacing w:after="0" w:line="360" w:lineRule="auto"/>
        <w:ind w:firstLine="709"/>
        <w:jc w:val="both"/>
        <w:rPr>
          <w:rFonts w:ascii="Times New Roman" w:hAnsi="Times New Roman" w:cs="Times New Roman"/>
          <w:color w:val="000000" w:themeColor="text1"/>
          <w:sz w:val="28"/>
          <w:szCs w:val="28"/>
        </w:rPr>
      </w:pPr>
      <w:r w:rsidRPr="00043CFF">
        <w:rPr>
          <w:rFonts w:ascii="Times New Roman" w:hAnsi="Times New Roman" w:cs="Times New Roman"/>
          <w:color w:val="000000" w:themeColor="text1"/>
          <w:sz w:val="28"/>
          <w:szCs w:val="28"/>
        </w:rPr>
        <w:t>Карты - это метод номер один для онлайн-платежей. По мере роста этого сегмента торговцы должны предлагать надежные услуги карточных платежей и изучать местные варианты электронного кошелька.</w:t>
      </w:r>
      <w:r w:rsidR="007461ED">
        <w:rPr>
          <w:rFonts w:ascii="Times New Roman" w:hAnsi="Times New Roman" w:cs="Times New Roman"/>
          <w:color w:val="000000" w:themeColor="text1"/>
          <w:sz w:val="28"/>
          <w:szCs w:val="28"/>
        </w:rPr>
        <w:t xml:space="preserve"> Продавцы  добиваются</w:t>
      </w:r>
      <w:r w:rsidRPr="00043CFF">
        <w:rPr>
          <w:rFonts w:ascii="Times New Roman" w:hAnsi="Times New Roman" w:cs="Times New Roman"/>
          <w:color w:val="000000" w:themeColor="text1"/>
          <w:sz w:val="28"/>
          <w:szCs w:val="28"/>
        </w:rPr>
        <w:t xml:space="preserve"> успеха, сделав упор на соотношение цены и качества своей продукции. Своевременная доставка также важна, поскольку потребители выбирают рынки, с которых, по их мнению, легко доставлять товары.</w:t>
      </w:r>
      <w:r w:rsidR="007E36DF">
        <w:rPr>
          <w:rFonts w:ascii="Times New Roman" w:hAnsi="Times New Roman" w:cs="Times New Roman"/>
          <w:color w:val="000000" w:themeColor="text1"/>
          <w:sz w:val="28"/>
          <w:szCs w:val="28"/>
        </w:rPr>
        <w:t xml:space="preserve"> </w:t>
      </w:r>
      <w:r w:rsidRPr="00043CFF">
        <w:rPr>
          <w:rFonts w:ascii="Times New Roman" w:hAnsi="Times New Roman" w:cs="Times New Roman"/>
          <w:color w:val="000000" w:themeColor="text1"/>
          <w:sz w:val="28"/>
          <w:szCs w:val="28"/>
        </w:rPr>
        <w:t xml:space="preserve">Рынок электронной коммерции Японии отличается контрастами. В настоящее время онлайн-продажи составляют лишь 13 процентов от общего объема розничных продаж. </w:t>
      </w:r>
    </w:p>
    <w:p w:rsidR="007461ED" w:rsidRPr="00043CFF" w:rsidRDefault="007461ED" w:rsidP="007461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же делать вывод об японо-российских отношениях, то в</w:t>
      </w:r>
      <w:r w:rsidRPr="007461ED">
        <w:rPr>
          <w:rFonts w:ascii="Times New Roman" w:hAnsi="Times New Roman" w:cs="Times New Roman"/>
          <w:color w:val="000000" w:themeColor="text1"/>
          <w:sz w:val="28"/>
          <w:szCs w:val="28"/>
        </w:rPr>
        <w:t xml:space="preserve"> условиях политического похолодания именно торгово-экономическое сотрудничество между Россией и Японией объективно выступает тем базисом, на котором двусторонние отношения могут на обозримую перспективу развиваться в позитивном плане. Структура взаимной торговли на протяжении многих лет не претерпевала существенных изменений. Россия выступает преимущественно как поставщик на японский рынок определённых видов </w:t>
      </w:r>
      <w:r w:rsidRPr="007461ED">
        <w:rPr>
          <w:rFonts w:ascii="Times New Roman" w:hAnsi="Times New Roman" w:cs="Times New Roman"/>
          <w:color w:val="000000" w:themeColor="text1"/>
          <w:sz w:val="28"/>
          <w:szCs w:val="28"/>
        </w:rPr>
        <w:lastRenderedPageBreak/>
        <w:t>сырья и топлива. Из Японии Россия импортирует главным образом легковые автомобили, а также некоторое количество промышленного оборудования. Что касается инвестиционных отношений России и Японии, серьёзная структурная проблема заключается в том, что экономики двух стран не взаимозависимы с точки зрения технологического разделения труда. Россия, и прежде всего её восточные регионы, не обладая необходимой инфраструктурой и иными логистическими возможностями, а также дешёвой рабочей силой, не имеет конкурентных преимуществ в качестве инвестиционного партнёра Японии по сравнению с другими странами, например, Китаем.</w:t>
      </w:r>
    </w:p>
    <w:p w:rsidR="008E6636" w:rsidRDefault="008E6636" w:rsidP="00E62F4F">
      <w:pPr>
        <w:spacing w:line="360" w:lineRule="auto"/>
        <w:ind w:firstLine="708"/>
        <w:jc w:val="both"/>
        <w:rPr>
          <w:rFonts w:ascii="Times New Roman" w:hAnsi="Times New Roman" w:cs="Times New Roman"/>
          <w:color w:val="000000" w:themeColor="text1"/>
          <w:sz w:val="28"/>
          <w:szCs w:val="28"/>
          <w:vertAlign w:val="superscript"/>
        </w:rPr>
      </w:pPr>
    </w:p>
    <w:p w:rsidR="00754939" w:rsidRDefault="00754939" w:rsidP="00E62F4F">
      <w:pPr>
        <w:spacing w:line="360" w:lineRule="auto"/>
        <w:ind w:firstLine="708"/>
        <w:jc w:val="both"/>
        <w:rPr>
          <w:rFonts w:ascii="Times New Roman" w:hAnsi="Times New Roman" w:cs="Times New Roman"/>
          <w:color w:val="000000" w:themeColor="text1"/>
          <w:sz w:val="28"/>
          <w:szCs w:val="28"/>
          <w:vertAlign w:val="superscript"/>
        </w:rPr>
      </w:pPr>
    </w:p>
    <w:p w:rsidR="00754939" w:rsidRDefault="00754939" w:rsidP="00E62F4F">
      <w:pPr>
        <w:spacing w:line="360" w:lineRule="auto"/>
        <w:ind w:firstLine="708"/>
        <w:jc w:val="both"/>
        <w:rPr>
          <w:rFonts w:ascii="Times New Roman" w:hAnsi="Times New Roman" w:cs="Times New Roman"/>
          <w:color w:val="000000" w:themeColor="text1"/>
          <w:sz w:val="28"/>
          <w:szCs w:val="28"/>
          <w:vertAlign w:val="superscript"/>
        </w:rPr>
      </w:pPr>
    </w:p>
    <w:p w:rsidR="00754939" w:rsidRDefault="00754939" w:rsidP="00E62F4F">
      <w:pPr>
        <w:spacing w:line="360" w:lineRule="auto"/>
        <w:ind w:firstLine="708"/>
        <w:jc w:val="both"/>
        <w:rPr>
          <w:rFonts w:ascii="Times New Roman" w:hAnsi="Times New Roman" w:cs="Times New Roman"/>
          <w:color w:val="000000" w:themeColor="text1"/>
          <w:sz w:val="28"/>
          <w:szCs w:val="28"/>
          <w:vertAlign w:val="superscript"/>
        </w:rPr>
      </w:pPr>
    </w:p>
    <w:p w:rsidR="00754939" w:rsidRDefault="00754939"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7461ED" w:rsidRPr="003219AD" w:rsidRDefault="007461ED" w:rsidP="00E62F4F">
      <w:pPr>
        <w:spacing w:line="360" w:lineRule="auto"/>
        <w:ind w:firstLine="708"/>
        <w:jc w:val="both"/>
        <w:rPr>
          <w:rFonts w:ascii="Times New Roman" w:hAnsi="Times New Roman" w:cs="Times New Roman"/>
          <w:color w:val="000000" w:themeColor="text1"/>
          <w:sz w:val="28"/>
          <w:szCs w:val="28"/>
          <w:vertAlign w:val="superscript"/>
        </w:rPr>
      </w:pPr>
    </w:p>
    <w:p w:rsidR="003864A1" w:rsidRPr="00640AFF" w:rsidRDefault="008E6636" w:rsidP="00640AFF">
      <w:pPr>
        <w:pStyle w:val="1"/>
        <w:spacing w:line="360" w:lineRule="auto"/>
        <w:jc w:val="both"/>
        <w:rPr>
          <w:rFonts w:ascii="Times New Roman" w:hAnsi="Times New Roman" w:cs="Times New Roman"/>
          <w:b/>
          <w:color w:val="auto"/>
          <w:sz w:val="28"/>
          <w:szCs w:val="28"/>
        </w:rPr>
      </w:pPr>
      <w:bookmarkStart w:id="28" w:name="_Toc73722294"/>
      <w:r w:rsidRPr="003864A1">
        <w:rPr>
          <w:rFonts w:ascii="Times New Roman" w:hAnsi="Times New Roman" w:cs="Times New Roman"/>
          <w:b/>
          <w:color w:val="auto"/>
          <w:sz w:val="28"/>
          <w:szCs w:val="28"/>
        </w:rPr>
        <w:lastRenderedPageBreak/>
        <w:t>Список литературы</w:t>
      </w:r>
      <w:bookmarkEnd w:id="28"/>
    </w:p>
    <w:p w:rsidR="008E6636" w:rsidRPr="00D45990" w:rsidRDefault="00D45990" w:rsidP="00552DF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Книги</w:t>
      </w:r>
      <w:r w:rsidR="008E6636" w:rsidRPr="00D45990">
        <w:rPr>
          <w:rFonts w:ascii="Times New Roman" w:hAnsi="Times New Roman" w:cs="Times New Roman"/>
          <w:b/>
          <w:color w:val="000000" w:themeColor="text1"/>
          <w:sz w:val="28"/>
          <w:szCs w:val="28"/>
        </w:rPr>
        <w:t>:</w:t>
      </w:r>
    </w:p>
    <w:p w:rsidR="008E6636" w:rsidRPr="00312EE2" w:rsidRDefault="008E6636" w:rsidP="00312EE2">
      <w:pPr>
        <w:pStyle w:val="ae"/>
        <w:numPr>
          <w:ilvl w:val="0"/>
          <w:numId w:val="26"/>
        </w:numPr>
        <w:spacing w:line="360" w:lineRule="auto"/>
        <w:jc w:val="both"/>
        <w:rPr>
          <w:rFonts w:ascii="Times New Roman" w:hAnsi="Times New Roman" w:cs="Times New Roman"/>
          <w:color w:val="000000" w:themeColor="text1"/>
          <w:sz w:val="28"/>
          <w:szCs w:val="28"/>
        </w:rPr>
      </w:pPr>
      <w:r w:rsidRPr="00312EE2">
        <w:rPr>
          <w:rFonts w:ascii="Times New Roman" w:hAnsi="Times New Roman" w:cs="Times New Roman"/>
          <w:color w:val="000000" w:themeColor="text1"/>
          <w:sz w:val="28"/>
          <w:szCs w:val="28"/>
        </w:rPr>
        <w:t>Гаврилов, Л. П. Электронная коммерция: учебник и практикум</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для</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бакалавриата и магистратуры / Л. П. Гаврилов. — 2-е изд., доп. — М.:</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Издательство</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 xml:space="preserve">Юрайт, 2019 — 433 с. </w:t>
      </w:r>
    </w:p>
    <w:p w:rsidR="008E6636" w:rsidRPr="00312EE2" w:rsidRDefault="008E6636" w:rsidP="00312EE2">
      <w:pPr>
        <w:pStyle w:val="ae"/>
        <w:numPr>
          <w:ilvl w:val="0"/>
          <w:numId w:val="26"/>
        </w:numPr>
        <w:spacing w:line="360" w:lineRule="auto"/>
        <w:jc w:val="both"/>
        <w:rPr>
          <w:rFonts w:ascii="Times New Roman" w:hAnsi="Times New Roman" w:cs="Times New Roman"/>
          <w:color w:val="000000" w:themeColor="text1"/>
          <w:sz w:val="28"/>
          <w:szCs w:val="28"/>
        </w:rPr>
      </w:pPr>
      <w:r w:rsidRPr="00312EE2">
        <w:rPr>
          <w:rFonts w:ascii="Times New Roman" w:hAnsi="Times New Roman" w:cs="Times New Roman"/>
          <w:color w:val="000000" w:themeColor="text1"/>
          <w:sz w:val="28"/>
          <w:szCs w:val="28"/>
        </w:rPr>
        <w:t>Коммерческая деятельность: учебник и практикум для</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прикладного</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бакалавриата / И. М. Синяева, О. Н. Жильцова, С. В. Земляк, В.</w:t>
      </w:r>
    </w:p>
    <w:p w:rsidR="008E6636" w:rsidRDefault="008E6636" w:rsidP="00312EE2">
      <w:pPr>
        <w:pStyle w:val="ae"/>
        <w:numPr>
          <w:ilvl w:val="0"/>
          <w:numId w:val="26"/>
        </w:numPr>
        <w:spacing w:line="360" w:lineRule="auto"/>
        <w:jc w:val="both"/>
        <w:rPr>
          <w:rFonts w:ascii="Times New Roman" w:hAnsi="Times New Roman" w:cs="Times New Roman"/>
          <w:color w:val="000000" w:themeColor="text1"/>
          <w:sz w:val="28"/>
          <w:szCs w:val="28"/>
        </w:rPr>
      </w:pPr>
      <w:r w:rsidRPr="00312EE2">
        <w:rPr>
          <w:rFonts w:ascii="Times New Roman" w:hAnsi="Times New Roman" w:cs="Times New Roman"/>
          <w:color w:val="000000" w:themeColor="text1"/>
          <w:sz w:val="28"/>
          <w:szCs w:val="28"/>
        </w:rPr>
        <w:t xml:space="preserve">Магомедов, А. М. Экономика организаций торговли: учебник для прикладного бакалавриата / А. М. Магомедов. — 2-е изд., перераб. и доп.— М. : Издательство Юрайт, 2019 — 323 с. </w:t>
      </w:r>
    </w:p>
    <w:p w:rsidR="00640AFF" w:rsidRPr="00640AFF" w:rsidRDefault="00640AFF" w:rsidP="00640AFF">
      <w:pPr>
        <w:pStyle w:val="ae"/>
        <w:numPr>
          <w:ilvl w:val="0"/>
          <w:numId w:val="26"/>
        </w:numPr>
        <w:spacing w:line="360" w:lineRule="auto"/>
        <w:jc w:val="both"/>
        <w:rPr>
          <w:rFonts w:ascii="Times New Roman" w:hAnsi="Times New Roman" w:cs="Times New Roman"/>
          <w:color w:val="000000" w:themeColor="text1"/>
          <w:sz w:val="28"/>
          <w:szCs w:val="28"/>
        </w:rPr>
      </w:pPr>
      <w:r w:rsidRPr="00312EE2">
        <w:rPr>
          <w:rFonts w:ascii="Times New Roman" w:hAnsi="Times New Roman" w:cs="Times New Roman"/>
          <w:color w:val="000000" w:themeColor="text1"/>
          <w:sz w:val="28"/>
          <w:szCs w:val="28"/>
        </w:rPr>
        <w:t>Хасбулатов Р.И. Мировая экономика – М.: Экономика, 2001. – Том 2. – С 23;</w:t>
      </w:r>
    </w:p>
    <w:p w:rsidR="008E6636" w:rsidRPr="00312EE2" w:rsidRDefault="008E6636" w:rsidP="00552DFC">
      <w:pPr>
        <w:pStyle w:val="ae"/>
        <w:numPr>
          <w:ilvl w:val="0"/>
          <w:numId w:val="26"/>
        </w:numPr>
        <w:spacing w:after="0" w:line="360" w:lineRule="auto"/>
        <w:jc w:val="both"/>
        <w:rPr>
          <w:rFonts w:ascii="Times New Roman" w:hAnsi="Times New Roman" w:cs="Times New Roman"/>
          <w:color w:val="000000" w:themeColor="text1"/>
          <w:sz w:val="28"/>
          <w:szCs w:val="28"/>
        </w:rPr>
      </w:pPr>
      <w:r w:rsidRPr="00312EE2">
        <w:rPr>
          <w:rFonts w:ascii="Times New Roman" w:hAnsi="Times New Roman" w:cs="Times New Roman"/>
          <w:color w:val="000000" w:themeColor="text1"/>
          <w:sz w:val="28"/>
          <w:szCs w:val="28"/>
        </w:rPr>
        <w:t>Шакланова, Р. И. Экономика торговой отрасли: учебник для</w:t>
      </w:r>
      <w:r w:rsidR="007E36DF">
        <w:rPr>
          <w:rFonts w:ascii="Times New Roman" w:hAnsi="Times New Roman" w:cs="Times New Roman"/>
          <w:color w:val="000000" w:themeColor="text1"/>
          <w:sz w:val="28"/>
          <w:szCs w:val="28"/>
        </w:rPr>
        <w:t xml:space="preserve"> </w:t>
      </w:r>
      <w:r w:rsidRPr="00312EE2">
        <w:rPr>
          <w:rFonts w:ascii="Times New Roman" w:hAnsi="Times New Roman" w:cs="Times New Roman"/>
          <w:color w:val="000000" w:themeColor="text1"/>
          <w:sz w:val="28"/>
          <w:szCs w:val="28"/>
        </w:rPr>
        <w:t>бакалавров / Р. И. Шакланова, В. В. Юсова. — М. : Издательство Юрайт,2019 — 468 с.</w:t>
      </w:r>
    </w:p>
    <w:p w:rsidR="008E6636" w:rsidRPr="00D45990" w:rsidRDefault="00D45990" w:rsidP="00552DFC">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Статьи</w:t>
      </w:r>
      <w:r w:rsidR="008E6636" w:rsidRPr="00D45990">
        <w:rPr>
          <w:rFonts w:ascii="Times New Roman" w:hAnsi="Times New Roman" w:cs="Times New Roman"/>
          <w:b/>
          <w:color w:val="000000" w:themeColor="text1"/>
          <w:sz w:val="28"/>
          <w:szCs w:val="28"/>
        </w:rPr>
        <w:t xml:space="preserve">: </w:t>
      </w:r>
    </w:p>
    <w:p w:rsidR="00640AFF" w:rsidRPr="00552DFC" w:rsidRDefault="00640AFF" w:rsidP="00640AFF">
      <w:pPr>
        <w:pStyle w:val="ae"/>
        <w:numPr>
          <w:ilvl w:val="0"/>
          <w:numId w:val="26"/>
        </w:numPr>
        <w:spacing w:after="0" w:line="360" w:lineRule="auto"/>
        <w:jc w:val="both"/>
        <w:rPr>
          <w:rFonts w:ascii="Times New Roman" w:hAnsi="Times New Roman" w:cs="Times New Roman"/>
          <w:color w:val="000000" w:themeColor="text1"/>
          <w:sz w:val="28"/>
          <w:szCs w:val="28"/>
        </w:rPr>
      </w:pPr>
      <w:r w:rsidRPr="008E6636">
        <w:rPr>
          <w:rFonts w:ascii="Times New Roman" w:hAnsi="Times New Roman" w:cs="Times New Roman"/>
          <w:color w:val="000000" w:themeColor="text1"/>
          <w:sz w:val="28"/>
          <w:szCs w:val="28"/>
        </w:rPr>
        <w:t>Власова О.В. Современные тенденции развития электронной коммерции в торговле // Плехановский барометр, 2018 – С. 85-88</w:t>
      </w:r>
    </w:p>
    <w:p w:rsidR="00640AFF" w:rsidRPr="00640AFF" w:rsidRDefault="00640AFF" w:rsidP="00640AFF">
      <w:pPr>
        <w:pStyle w:val="ae"/>
        <w:numPr>
          <w:ilvl w:val="0"/>
          <w:numId w:val="26"/>
        </w:numPr>
        <w:spacing w:after="0" w:line="360" w:lineRule="auto"/>
        <w:jc w:val="both"/>
        <w:rPr>
          <w:rFonts w:ascii="Times New Roman" w:hAnsi="Times New Roman" w:cs="Times New Roman"/>
          <w:color w:val="000000" w:themeColor="text1"/>
          <w:sz w:val="28"/>
          <w:szCs w:val="28"/>
        </w:rPr>
      </w:pPr>
      <w:r w:rsidRPr="008E6636">
        <w:rPr>
          <w:rFonts w:ascii="Times New Roman" w:hAnsi="Times New Roman" w:cs="Times New Roman"/>
          <w:color w:val="000000" w:themeColor="text1"/>
          <w:sz w:val="28"/>
          <w:szCs w:val="28"/>
        </w:rPr>
        <w:t>Горбунова О.Н., Горбунова Ю.И. Проблемы и перспективы развития электронной торговли в России // Социально-экономические явления и процессы</w:t>
      </w:r>
    </w:p>
    <w:p w:rsidR="00640AFF" w:rsidRPr="00640AFF" w:rsidRDefault="00640AFF" w:rsidP="00640AFF">
      <w:pPr>
        <w:pStyle w:val="ae"/>
        <w:numPr>
          <w:ilvl w:val="0"/>
          <w:numId w:val="26"/>
        </w:numPr>
        <w:spacing w:after="0" w:line="360" w:lineRule="auto"/>
        <w:jc w:val="both"/>
        <w:rPr>
          <w:rFonts w:ascii="Times New Roman" w:hAnsi="Times New Roman" w:cs="Times New Roman"/>
          <w:color w:val="000000" w:themeColor="text1"/>
          <w:sz w:val="28"/>
          <w:szCs w:val="28"/>
        </w:rPr>
      </w:pPr>
      <w:r w:rsidRPr="00552DFC">
        <w:rPr>
          <w:rFonts w:ascii="Times New Roman" w:hAnsi="Times New Roman" w:cs="Times New Roman"/>
          <w:color w:val="000000" w:themeColor="text1"/>
          <w:sz w:val="28"/>
          <w:szCs w:val="28"/>
        </w:rPr>
        <w:t>Доклад секретариата ВТО, Обзор торговой политики Японии. WT/TPR/S/369.;</w:t>
      </w:r>
    </w:p>
    <w:p w:rsidR="00552DFC" w:rsidRDefault="008E6636" w:rsidP="00552DFC">
      <w:pPr>
        <w:pStyle w:val="ae"/>
        <w:numPr>
          <w:ilvl w:val="0"/>
          <w:numId w:val="26"/>
        </w:numPr>
        <w:spacing w:after="0" w:line="360" w:lineRule="auto"/>
        <w:jc w:val="both"/>
        <w:rPr>
          <w:rFonts w:ascii="Times New Roman" w:hAnsi="Times New Roman" w:cs="Times New Roman"/>
          <w:color w:val="000000" w:themeColor="text1"/>
          <w:sz w:val="28"/>
          <w:szCs w:val="28"/>
        </w:rPr>
      </w:pPr>
      <w:r w:rsidRPr="00552DFC">
        <w:rPr>
          <w:rFonts w:ascii="Times New Roman" w:hAnsi="Times New Roman" w:cs="Times New Roman"/>
          <w:color w:val="000000" w:themeColor="text1"/>
          <w:sz w:val="28"/>
          <w:szCs w:val="28"/>
        </w:rPr>
        <w:t>Клаус Шваб, Отчет о глобальной конкурентоспособности 2006-2007, 2007-2008, 2008-2009, 2009-2010, 2010-2011, 2011-2012, 2012-2013, 2013-2014, 2014-2015, 2015-2016, 2016-2017. – Всемирный экономический форум;</w:t>
      </w:r>
    </w:p>
    <w:p w:rsidR="008E6636" w:rsidRPr="00552DFC"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552DFC">
        <w:rPr>
          <w:rFonts w:ascii="Times New Roman" w:hAnsi="Times New Roman" w:cs="Times New Roman"/>
          <w:color w:val="000000" w:themeColor="text1"/>
          <w:sz w:val="28"/>
          <w:szCs w:val="28"/>
        </w:rPr>
        <w:t>Ревин</w:t>
      </w:r>
      <w:r w:rsidR="00640AFF">
        <w:rPr>
          <w:rFonts w:ascii="Times New Roman" w:hAnsi="Times New Roman" w:cs="Times New Roman"/>
          <w:color w:val="000000" w:themeColor="text1"/>
          <w:sz w:val="28"/>
          <w:szCs w:val="28"/>
        </w:rPr>
        <w:t xml:space="preserve"> В.Н.</w:t>
      </w:r>
      <w:r w:rsidRPr="00552DFC">
        <w:rPr>
          <w:rFonts w:ascii="Times New Roman" w:hAnsi="Times New Roman" w:cs="Times New Roman"/>
          <w:color w:val="000000" w:themeColor="text1"/>
          <w:sz w:val="28"/>
          <w:szCs w:val="28"/>
        </w:rPr>
        <w:t>, Цветинский</w:t>
      </w:r>
      <w:r w:rsidR="00640AFF">
        <w:rPr>
          <w:rFonts w:ascii="Times New Roman" w:hAnsi="Times New Roman" w:cs="Times New Roman"/>
          <w:color w:val="000000" w:themeColor="text1"/>
          <w:sz w:val="28"/>
          <w:szCs w:val="28"/>
        </w:rPr>
        <w:t xml:space="preserve"> М.П.</w:t>
      </w:r>
      <w:r w:rsidRPr="00552DFC">
        <w:rPr>
          <w:rFonts w:ascii="Times New Roman" w:hAnsi="Times New Roman" w:cs="Times New Roman"/>
          <w:color w:val="000000" w:themeColor="text1"/>
          <w:sz w:val="28"/>
          <w:szCs w:val="28"/>
        </w:rPr>
        <w:t xml:space="preserve"> //Таможенно-тарифное регулирование внешнеэкономической деятельности и таможенная стоимость. – 2-е изд., испр, и доп. – М.: Лаборатория знаний.</w:t>
      </w:r>
    </w:p>
    <w:p w:rsidR="008E6636" w:rsidRDefault="008E6636" w:rsidP="00552DFC">
      <w:pPr>
        <w:pStyle w:val="ae"/>
        <w:numPr>
          <w:ilvl w:val="0"/>
          <w:numId w:val="26"/>
        </w:numPr>
        <w:spacing w:after="0" w:line="360" w:lineRule="auto"/>
        <w:jc w:val="both"/>
        <w:rPr>
          <w:rFonts w:ascii="Times New Roman" w:hAnsi="Times New Roman" w:cs="Times New Roman"/>
          <w:color w:val="000000" w:themeColor="text1"/>
          <w:sz w:val="28"/>
          <w:szCs w:val="28"/>
        </w:rPr>
      </w:pPr>
      <w:r w:rsidRPr="008E6636">
        <w:rPr>
          <w:rFonts w:ascii="Times New Roman" w:hAnsi="Times New Roman" w:cs="Times New Roman"/>
          <w:color w:val="000000" w:themeColor="text1"/>
          <w:sz w:val="28"/>
          <w:szCs w:val="28"/>
        </w:rPr>
        <w:lastRenderedPageBreak/>
        <w:t xml:space="preserve">Скворцова Н.А., Ченцова К.Г. Развитие системы электронной коммерции торговых компаний // Научные записки ОРЕЛГИЭТ, 2020 – С. 20-13 </w:t>
      </w:r>
    </w:p>
    <w:p w:rsidR="00640AFF" w:rsidRPr="00640AFF" w:rsidRDefault="00640AFF" w:rsidP="00640AFF">
      <w:pPr>
        <w:pStyle w:val="ae"/>
        <w:numPr>
          <w:ilvl w:val="0"/>
          <w:numId w:val="26"/>
        </w:numPr>
        <w:spacing w:after="0" w:line="360" w:lineRule="auto"/>
        <w:jc w:val="both"/>
        <w:rPr>
          <w:rFonts w:ascii="Times New Roman" w:hAnsi="Times New Roman" w:cs="Times New Roman"/>
          <w:color w:val="000000" w:themeColor="text1"/>
          <w:sz w:val="28"/>
          <w:szCs w:val="28"/>
        </w:rPr>
      </w:pPr>
      <w:r w:rsidRPr="008E6636">
        <w:rPr>
          <w:rFonts w:ascii="Times New Roman" w:hAnsi="Times New Roman" w:cs="Times New Roman"/>
          <w:color w:val="000000" w:themeColor="text1"/>
          <w:sz w:val="28"/>
          <w:szCs w:val="28"/>
        </w:rPr>
        <w:t>Электронная коммерция: учебное пособие / С.В. Калентеев, Э.Х.Таипова. – Челябинск: Издательский центр ЮУрГУ, 2019 – 115 с.</w:t>
      </w:r>
    </w:p>
    <w:p w:rsidR="008E6636" w:rsidRPr="00552DFC" w:rsidRDefault="00D45990" w:rsidP="00640AFF">
      <w:pPr>
        <w:pStyle w:val="ae"/>
        <w:numPr>
          <w:ilvl w:val="0"/>
          <w:numId w:val="26"/>
        </w:numPr>
        <w:spacing w:after="0" w:line="360" w:lineRule="auto"/>
        <w:jc w:val="both"/>
        <w:rPr>
          <w:rFonts w:ascii="Times New Roman" w:hAnsi="Times New Roman" w:cs="Times New Roman"/>
          <w:color w:val="000000" w:themeColor="text1"/>
          <w:sz w:val="28"/>
          <w:szCs w:val="28"/>
          <w:lang w:val="en-US"/>
        </w:rPr>
      </w:pPr>
      <w:r w:rsidRPr="00D45990">
        <w:rPr>
          <w:rFonts w:ascii="Times New Roman" w:hAnsi="Times New Roman" w:cs="Times New Roman"/>
          <w:color w:val="000000" w:themeColor="text1"/>
          <w:sz w:val="28"/>
          <w:szCs w:val="28"/>
          <w:lang w:val="en-US"/>
        </w:rPr>
        <w:t>Springer Text</w:t>
      </w:r>
      <w:r w:rsidR="004D7578">
        <w:rPr>
          <w:rFonts w:ascii="Times New Roman" w:hAnsi="Times New Roman" w:cs="Times New Roman"/>
          <w:color w:val="000000" w:themeColor="text1"/>
          <w:sz w:val="28"/>
          <w:szCs w:val="28"/>
          <w:lang w:val="en-US"/>
        </w:rPr>
        <w:t>s in Business and Economics, 20</w:t>
      </w:r>
      <w:r w:rsidR="004D7578" w:rsidRPr="00BD438C">
        <w:rPr>
          <w:rFonts w:ascii="Times New Roman" w:hAnsi="Times New Roman" w:cs="Times New Roman"/>
          <w:color w:val="000000" w:themeColor="text1"/>
          <w:sz w:val="28"/>
          <w:szCs w:val="28"/>
          <w:lang w:val="en-US"/>
        </w:rPr>
        <w:t>0</w:t>
      </w:r>
      <w:r w:rsidRPr="00D45990">
        <w:rPr>
          <w:rFonts w:ascii="Times New Roman" w:hAnsi="Times New Roman" w:cs="Times New Roman"/>
          <w:color w:val="000000" w:themeColor="text1"/>
          <w:sz w:val="28"/>
          <w:szCs w:val="28"/>
          <w:lang w:val="en-US"/>
        </w:rPr>
        <w:t xml:space="preserve">7, p. 664 </w:t>
      </w:r>
    </w:p>
    <w:p w:rsidR="00EB59BB" w:rsidRDefault="008E6636" w:rsidP="00640AFF">
      <w:pPr>
        <w:spacing w:after="0" w:line="360" w:lineRule="auto"/>
        <w:jc w:val="both"/>
        <w:rPr>
          <w:rFonts w:ascii="Times New Roman" w:hAnsi="Times New Roman" w:cs="Times New Roman"/>
          <w:b/>
          <w:color w:val="000000" w:themeColor="text1"/>
          <w:sz w:val="28"/>
          <w:szCs w:val="28"/>
        </w:rPr>
      </w:pPr>
      <w:r w:rsidRPr="00D45990">
        <w:rPr>
          <w:rFonts w:ascii="Times New Roman" w:hAnsi="Times New Roman" w:cs="Times New Roman"/>
          <w:b/>
          <w:color w:val="000000" w:themeColor="text1"/>
          <w:sz w:val="28"/>
          <w:szCs w:val="28"/>
        </w:rPr>
        <w:t>Интернет</w:t>
      </w:r>
      <w:r w:rsidR="00640AFF">
        <w:rPr>
          <w:rFonts w:ascii="Times New Roman" w:hAnsi="Times New Roman" w:cs="Times New Roman"/>
          <w:b/>
          <w:color w:val="000000" w:themeColor="text1"/>
          <w:sz w:val="28"/>
          <w:szCs w:val="28"/>
        </w:rPr>
        <w:t>-</w:t>
      </w:r>
      <w:r w:rsidRPr="00D45990">
        <w:rPr>
          <w:rFonts w:ascii="Times New Roman" w:hAnsi="Times New Roman" w:cs="Times New Roman"/>
          <w:b/>
          <w:color w:val="000000" w:themeColor="text1"/>
          <w:sz w:val="28"/>
          <w:szCs w:val="28"/>
        </w:rPr>
        <w:t>источники:</w:t>
      </w:r>
    </w:p>
    <w:p w:rsidR="00EB59BB" w:rsidRPr="00EB59BB" w:rsidRDefault="00EB59BB" w:rsidP="00EB59BB">
      <w:pPr>
        <w:pStyle w:val="ae"/>
        <w:numPr>
          <w:ilvl w:val="0"/>
          <w:numId w:val="26"/>
        </w:numPr>
        <w:tabs>
          <w:tab w:val="left" w:pos="709"/>
        </w:tabs>
        <w:spacing w:line="360" w:lineRule="auto"/>
        <w:jc w:val="both"/>
        <w:rPr>
          <w:rFonts w:ascii="Times New Roman" w:hAnsi="Times New Roman" w:cs="Times New Roman"/>
          <w:color w:val="000000" w:themeColor="text1"/>
          <w:sz w:val="28"/>
          <w:szCs w:val="28"/>
        </w:rPr>
      </w:pPr>
      <w:r w:rsidRPr="00C75E14">
        <w:rPr>
          <w:rFonts w:ascii="Times New Roman" w:hAnsi="Times New Roman" w:cs="Times New Roman"/>
          <w:color w:val="000000" w:themeColor="text1"/>
          <w:sz w:val="28"/>
          <w:szCs w:val="28"/>
        </w:rPr>
        <w:t>Ассоциация по торговле с Россией и новыми независимыми государствами</w:t>
      </w:r>
      <w:r w:rsidRPr="00C75E14">
        <w:rPr>
          <w:rFonts w:ascii="Times New Roman" w:hAnsi="Times New Roman" w:cs="Times New Roman"/>
          <w:sz w:val="28"/>
          <w:szCs w:val="28"/>
        </w:rPr>
        <w:t xml:space="preserve">[Электронный ресурс]. –  Режим доступа: </w:t>
      </w:r>
      <w:hyperlink r:id="rId61" w:history="1">
        <w:r w:rsidRPr="001910C4">
          <w:rPr>
            <w:rStyle w:val="a6"/>
            <w:rFonts w:ascii="Times New Roman" w:hAnsi="Times New Roman" w:cs="Times New Roman"/>
            <w:sz w:val="28"/>
            <w:szCs w:val="28"/>
          </w:rPr>
          <w:t>http://www.rotobo.or.jp/</w:t>
        </w:r>
      </w:hyperlink>
      <w:r w:rsidRPr="00EB59BB">
        <w:rPr>
          <w:rFonts w:ascii="Times New Roman" w:hAnsi="Times New Roman" w:cs="Times New Roman"/>
          <w:sz w:val="28"/>
          <w:szCs w:val="28"/>
        </w:rPr>
        <w:t>;</w:t>
      </w:r>
    </w:p>
    <w:p w:rsidR="00EB59BB" w:rsidRPr="00EB59BB" w:rsidRDefault="00EB59BB" w:rsidP="00EB59BB">
      <w:pPr>
        <w:pStyle w:val="ae"/>
        <w:numPr>
          <w:ilvl w:val="0"/>
          <w:numId w:val="26"/>
        </w:numPr>
        <w:spacing w:line="360" w:lineRule="auto"/>
        <w:jc w:val="both"/>
        <w:rPr>
          <w:rFonts w:ascii="Times New Roman" w:hAnsi="Times New Roman" w:cs="Times New Roman"/>
          <w:sz w:val="28"/>
          <w:szCs w:val="28"/>
        </w:rPr>
      </w:pPr>
      <w:r w:rsidRPr="00C722BA">
        <w:rPr>
          <w:rFonts w:ascii="Times New Roman" w:hAnsi="Times New Roman" w:cs="Times New Roman"/>
          <w:sz w:val="28"/>
          <w:szCs w:val="28"/>
        </w:rPr>
        <w:t xml:space="preserve">Официальный сайт </w:t>
      </w:r>
      <w:r w:rsidRPr="00B812D9">
        <w:rPr>
          <w:rFonts w:ascii="Times New Roman" w:hAnsi="Times New Roman" w:cs="Times New Roman"/>
          <w:sz w:val="28"/>
          <w:szCs w:val="28"/>
        </w:rPr>
        <w:t>Всемирн</w:t>
      </w:r>
      <w:r>
        <w:rPr>
          <w:rFonts w:ascii="Times New Roman" w:hAnsi="Times New Roman" w:cs="Times New Roman"/>
          <w:sz w:val="28"/>
          <w:szCs w:val="28"/>
        </w:rPr>
        <w:t>ого</w:t>
      </w:r>
      <w:r w:rsidRPr="00B812D9">
        <w:rPr>
          <w:rFonts w:ascii="Times New Roman" w:hAnsi="Times New Roman" w:cs="Times New Roman"/>
          <w:sz w:val="28"/>
          <w:szCs w:val="28"/>
        </w:rPr>
        <w:t xml:space="preserve"> Банк</w:t>
      </w:r>
      <w:r>
        <w:rPr>
          <w:rFonts w:ascii="Times New Roman" w:hAnsi="Times New Roman" w:cs="Times New Roman"/>
          <w:sz w:val="28"/>
          <w:szCs w:val="28"/>
        </w:rPr>
        <w:t>а</w:t>
      </w:r>
      <w:r w:rsidRPr="00B812D9">
        <w:rPr>
          <w:rFonts w:ascii="Times New Roman" w:hAnsi="Times New Roman" w:cs="Times New Roman"/>
          <w:sz w:val="28"/>
          <w:szCs w:val="28"/>
        </w:rPr>
        <w:t xml:space="preserve"> [Электронный ресурс]. –  Режим доступа: </w:t>
      </w:r>
      <w:hyperlink r:id="rId62" w:history="1">
        <w:r w:rsidRPr="005175FB">
          <w:rPr>
            <w:rStyle w:val="a6"/>
            <w:rFonts w:ascii="Times New Roman" w:hAnsi="Times New Roman" w:cs="Times New Roman"/>
            <w:sz w:val="28"/>
            <w:szCs w:val="28"/>
          </w:rPr>
          <w:t>http://data.worldbank.org</w:t>
        </w:r>
      </w:hyperlink>
      <w:r>
        <w:rPr>
          <w:rFonts w:ascii="Times New Roman" w:hAnsi="Times New Roman" w:cs="Times New Roman"/>
          <w:sz w:val="28"/>
          <w:szCs w:val="28"/>
        </w:rPr>
        <w:t>;</w:t>
      </w:r>
    </w:p>
    <w:p w:rsidR="00640AFF" w:rsidRDefault="00640AFF" w:rsidP="00640AFF">
      <w:pPr>
        <w:pStyle w:val="ae"/>
        <w:numPr>
          <w:ilvl w:val="0"/>
          <w:numId w:val="26"/>
        </w:numPr>
        <w:spacing w:line="360" w:lineRule="auto"/>
        <w:jc w:val="both"/>
        <w:rPr>
          <w:rFonts w:ascii="Times New Roman" w:hAnsi="Times New Roman" w:cs="Times New Roman"/>
          <w:sz w:val="28"/>
          <w:szCs w:val="28"/>
        </w:rPr>
      </w:pPr>
      <w:r w:rsidRPr="00C722BA">
        <w:rPr>
          <w:rFonts w:ascii="Times New Roman" w:hAnsi="Times New Roman" w:cs="Times New Roman"/>
          <w:sz w:val="28"/>
          <w:szCs w:val="28"/>
        </w:rPr>
        <w:t>Официальный сайт ВТО[Элект</w:t>
      </w:r>
      <w:r>
        <w:rPr>
          <w:rFonts w:ascii="Times New Roman" w:hAnsi="Times New Roman" w:cs="Times New Roman"/>
          <w:sz w:val="28"/>
          <w:szCs w:val="28"/>
        </w:rPr>
        <w:t xml:space="preserve">ронный ресурс]. - Режим доступа: </w:t>
      </w:r>
      <w:hyperlink r:id="rId63" w:history="1">
        <w:r w:rsidRPr="005175FB">
          <w:rPr>
            <w:rStyle w:val="a6"/>
            <w:rFonts w:ascii="Times New Roman" w:hAnsi="Times New Roman" w:cs="Times New Roman"/>
            <w:sz w:val="28"/>
            <w:szCs w:val="28"/>
          </w:rPr>
          <w:t>http://www.wto.com/</w:t>
        </w:r>
      </w:hyperlink>
      <w:r>
        <w:rPr>
          <w:rFonts w:ascii="Times New Roman" w:hAnsi="Times New Roman" w:cs="Times New Roman"/>
          <w:sz w:val="28"/>
          <w:szCs w:val="28"/>
        </w:rPr>
        <w:t xml:space="preserve"> ;</w:t>
      </w:r>
    </w:p>
    <w:p w:rsidR="00640AFF" w:rsidRPr="00640AFF" w:rsidRDefault="00640AFF" w:rsidP="00640AFF">
      <w:pPr>
        <w:pStyle w:val="ae"/>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w:t>
      </w:r>
      <w:r w:rsidRPr="00EB3323">
        <w:rPr>
          <w:rFonts w:ascii="Times New Roman" w:hAnsi="Times New Roman" w:cs="Times New Roman"/>
          <w:sz w:val="28"/>
          <w:szCs w:val="28"/>
        </w:rPr>
        <w:t xml:space="preserve">Мирового Интегрированного Торгового Решения[Электронный ресурс]. - Режим доступа: </w:t>
      </w:r>
      <w:hyperlink r:id="rId64" w:history="1">
        <w:r w:rsidRPr="005175FB">
          <w:rPr>
            <w:rStyle w:val="a6"/>
            <w:rFonts w:ascii="Times New Roman" w:hAnsi="Times New Roman" w:cs="Times New Roman"/>
            <w:sz w:val="28"/>
            <w:szCs w:val="28"/>
          </w:rPr>
          <w:t>https://wits.worldbank.org/</w:t>
        </w:r>
      </w:hyperlink>
      <w:r>
        <w:rPr>
          <w:rFonts w:ascii="Times New Roman" w:hAnsi="Times New Roman" w:cs="Times New Roman"/>
          <w:sz w:val="28"/>
          <w:szCs w:val="28"/>
        </w:rPr>
        <w:t xml:space="preserve"> ;</w:t>
      </w:r>
    </w:p>
    <w:p w:rsidR="00640AFF" w:rsidRPr="00EB59BB" w:rsidRDefault="00640AFF" w:rsidP="00205356">
      <w:pPr>
        <w:pStyle w:val="ae"/>
        <w:numPr>
          <w:ilvl w:val="0"/>
          <w:numId w:val="26"/>
        </w:numPr>
        <w:spacing w:line="360" w:lineRule="auto"/>
        <w:jc w:val="both"/>
        <w:rPr>
          <w:rFonts w:ascii="Times New Roman" w:hAnsi="Times New Roman" w:cs="Times New Roman"/>
          <w:sz w:val="28"/>
          <w:szCs w:val="28"/>
        </w:rPr>
      </w:pPr>
      <w:r w:rsidRPr="00352998">
        <w:rPr>
          <w:rFonts w:ascii="Times New Roman" w:hAnsi="Times New Roman" w:cs="Times New Roman"/>
          <w:sz w:val="28"/>
          <w:szCs w:val="28"/>
        </w:rPr>
        <w:t>Официальный сайт Мирового Экономического Форума</w:t>
      </w:r>
      <w:r>
        <w:rPr>
          <w:rFonts w:ascii="Times New Roman" w:hAnsi="Times New Roman" w:cs="Times New Roman"/>
          <w:sz w:val="28"/>
          <w:szCs w:val="28"/>
        </w:rPr>
        <w:br/>
      </w:r>
      <w:r w:rsidRPr="00352998">
        <w:rPr>
          <w:rFonts w:ascii="Times New Roman" w:hAnsi="Times New Roman" w:cs="Times New Roman"/>
          <w:sz w:val="28"/>
          <w:szCs w:val="28"/>
        </w:rPr>
        <w:t>[Электронный ресурс]. –  Режим доступа:</w:t>
      </w:r>
      <w:r w:rsidR="007E36DF">
        <w:rPr>
          <w:rFonts w:ascii="Times New Roman" w:hAnsi="Times New Roman" w:cs="Times New Roman"/>
          <w:sz w:val="28"/>
          <w:szCs w:val="28"/>
        </w:rPr>
        <w:t xml:space="preserve"> </w:t>
      </w:r>
      <w:hyperlink r:id="rId65" w:history="1">
        <w:r w:rsidRPr="005175FB">
          <w:rPr>
            <w:rStyle w:val="a6"/>
            <w:rFonts w:ascii="Times New Roman" w:hAnsi="Times New Roman" w:cs="Times New Roman"/>
            <w:sz w:val="28"/>
            <w:szCs w:val="28"/>
          </w:rPr>
          <w:t>http://www.weforum.org/en/index.htm</w:t>
        </w:r>
      </w:hyperlink>
      <w:r>
        <w:rPr>
          <w:rFonts w:ascii="Times New Roman" w:hAnsi="Times New Roman" w:cs="Times New Roman"/>
          <w:sz w:val="28"/>
          <w:szCs w:val="28"/>
        </w:rPr>
        <w:t xml:space="preserve"> ;</w:t>
      </w:r>
    </w:p>
    <w:p w:rsidR="00EB59BB" w:rsidRPr="00EB59BB" w:rsidRDefault="00EB59BB" w:rsidP="00EB59BB">
      <w:pPr>
        <w:pStyle w:val="ae"/>
        <w:numPr>
          <w:ilvl w:val="0"/>
          <w:numId w:val="26"/>
        </w:numPr>
        <w:tabs>
          <w:tab w:val="left" w:pos="709"/>
        </w:tabs>
        <w:spacing w:line="360" w:lineRule="auto"/>
        <w:jc w:val="both"/>
        <w:rPr>
          <w:rFonts w:ascii="Times New Roman" w:hAnsi="Times New Roman" w:cs="Times New Roman"/>
          <w:color w:val="000000" w:themeColor="text1"/>
          <w:sz w:val="28"/>
          <w:szCs w:val="28"/>
        </w:rPr>
      </w:pPr>
      <w:r w:rsidRPr="00BB62BE">
        <w:rPr>
          <w:rFonts w:ascii="Times New Roman" w:hAnsi="Times New Roman" w:cs="Times New Roman"/>
          <w:sz w:val="28"/>
          <w:szCs w:val="28"/>
        </w:rPr>
        <w:t xml:space="preserve">Российско-азиатский Бизнес Союз [Электронный ресурс]. –  Режим доступа: </w:t>
      </w:r>
      <w:hyperlink r:id="rId66" w:history="1">
        <w:r w:rsidRPr="001910C4">
          <w:rPr>
            <w:rStyle w:val="a6"/>
            <w:rFonts w:ascii="Times New Roman" w:hAnsi="Times New Roman" w:cs="Times New Roman"/>
            <w:sz w:val="28"/>
            <w:szCs w:val="28"/>
            <w:lang w:val="en-US"/>
          </w:rPr>
          <w:t>https</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ruasean</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ru</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news</w:t>
        </w:r>
        <w:r w:rsidRPr="001910C4">
          <w:rPr>
            <w:rStyle w:val="a6"/>
            <w:rFonts w:ascii="Times New Roman" w:hAnsi="Times New Roman" w:cs="Times New Roman"/>
            <w:sz w:val="28"/>
            <w:szCs w:val="28"/>
          </w:rPr>
          <w:t>/287-</w:t>
        </w:r>
        <w:r w:rsidRPr="001910C4">
          <w:rPr>
            <w:rStyle w:val="a6"/>
            <w:rFonts w:ascii="Times New Roman" w:hAnsi="Times New Roman" w:cs="Times New Roman"/>
            <w:sz w:val="28"/>
            <w:szCs w:val="28"/>
            <w:lang w:val="en-US"/>
          </w:rPr>
          <w:t>politika</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yaponii</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v</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otnoshenii</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pryamyh</w:t>
        </w:r>
        <w:r w:rsidRPr="001910C4">
          <w:rPr>
            <w:rStyle w:val="a6"/>
            <w:rFonts w:ascii="Times New Roman" w:hAnsi="Times New Roman" w:cs="Times New Roman"/>
            <w:sz w:val="28"/>
            <w:szCs w:val="28"/>
          </w:rPr>
          <w:t>-</w:t>
        </w:r>
        <w:r w:rsidRPr="001910C4">
          <w:rPr>
            <w:rStyle w:val="a6"/>
            <w:rFonts w:ascii="Times New Roman" w:hAnsi="Times New Roman" w:cs="Times New Roman"/>
            <w:sz w:val="28"/>
            <w:szCs w:val="28"/>
            <w:lang w:val="en-US"/>
          </w:rPr>
          <w:t>inostrannyh</w:t>
        </w:r>
      </w:hyperlink>
    </w:p>
    <w:p w:rsidR="008E6636" w:rsidRPr="00EB59BB"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rPr>
        <w:t>Таможенно</w:t>
      </w:r>
      <w:r w:rsidRPr="00EB59BB">
        <w:rPr>
          <w:rFonts w:ascii="Times New Roman" w:hAnsi="Times New Roman" w:cs="Times New Roman"/>
          <w:color w:val="000000" w:themeColor="text1"/>
          <w:sz w:val="28"/>
          <w:szCs w:val="28"/>
        </w:rPr>
        <w:t>-</w:t>
      </w:r>
      <w:r w:rsidRPr="00D45990">
        <w:rPr>
          <w:rFonts w:ascii="Times New Roman" w:hAnsi="Times New Roman" w:cs="Times New Roman"/>
          <w:color w:val="000000" w:themeColor="text1"/>
          <w:sz w:val="28"/>
          <w:szCs w:val="28"/>
        </w:rPr>
        <w:t>тарифная</w:t>
      </w:r>
      <w:r w:rsidR="007E36DF">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политика</w:t>
      </w:r>
      <w:r w:rsidR="007E36DF">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Японии</w:t>
      </w:r>
      <w:r w:rsidRPr="00EB59BB">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Электронный</w:t>
      </w:r>
      <w:r w:rsidR="007E36DF">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ресурс</w:t>
      </w:r>
      <w:r w:rsidRPr="00EB59BB">
        <w:rPr>
          <w:rFonts w:ascii="Times New Roman" w:hAnsi="Times New Roman" w:cs="Times New Roman"/>
          <w:color w:val="000000" w:themeColor="text1"/>
          <w:sz w:val="28"/>
          <w:szCs w:val="28"/>
        </w:rPr>
        <w:t xml:space="preserve">]. – </w:t>
      </w:r>
      <w:r w:rsidRPr="00D45990">
        <w:rPr>
          <w:rFonts w:ascii="Times New Roman" w:hAnsi="Times New Roman" w:cs="Times New Roman"/>
          <w:color w:val="000000" w:themeColor="text1"/>
          <w:sz w:val="28"/>
          <w:szCs w:val="28"/>
        </w:rPr>
        <w:t>Режим</w:t>
      </w:r>
      <w:r w:rsidR="007E36DF">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доступа</w:t>
      </w:r>
      <w:r w:rsidRPr="00EB59BB">
        <w:rPr>
          <w:rFonts w:ascii="Times New Roman" w:hAnsi="Times New Roman" w:cs="Times New Roman"/>
          <w:color w:val="000000" w:themeColor="text1"/>
          <w:sz w:val="28"/>
          <w:szCs w:val="28"/>
        </w:rPr>
        <w:t>:</w:t>
      </w:r>
      <w:hyperlink r:id="rId67" w:history="1">
        <w:r w:rsidR="00620237" w:rsidRPr="00EB59BB">
          <w:rPr>
            <w:rStyle w:val="a6"/>
            <w:rFonts w:ascii="Times New Roman" w:hAnsi="Times New Roman" w:cs="Times New Roman"/>
            <w:sz w:val="28"/>
            <w:szCs w:val="28"/>
            <w:lang w:val="en-US"/>
          </w:rPr>
          <w:t>https</w:t>
        </w:r>
        <w:r w:rsidR="00620237" w:rsidRPr="00EB59BB">
          <w:rPr>
            <w:rStyle w:val="a6"/>
            <w:rFonts w:ascii="Times New Roman" w:hAnsi="Times New Roman" w:cs="Times New Roman"/>
            <w:sz w:val="28"/>
            <w:szCs w:val="28"/>
          </w:rPr>
          <w:t>://</w:t>
        </w:r>
        <w:r w:rsidR="00620237" w:rsidRPr="00EB59BB">
          <w:rPr>
            <w:rStyle w:val="a6"/>
            <w:rFonts w:ascii="Times New Roman" w:hAnsi="Times New Roman" w:cs="Times New Roman"/>
            <w:sz w:val="28"/>
            <w:szCs w:val="28"/>
            <w:lang w:val="en-US"/>
          </w:rPr>
          <w:t>studopedia</w:t>
        </w:r>
        <w:r w:rsidR="00552DFC" w:rsidRPr="00EB59BB">
          <w:rPr>
            <w:rStyle w:val="a6"/>
            <w:rFonts w:ascii="Times New Roman" w:hAnsi="Times New Roman" w:cs="Times New Roman"/>
            <w:sz w:val="28"/>
            <w:szCs w:val="28"/>
            <w:lang w:val="en-US"/>
          </w:rPr>
          <w:t>ru</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turbopages</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org</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studopedia</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ru</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s</w:t>
        </w:r>
        <w:r w:rsidR="00552DFC" w:rsidRPr="00EB59BB">
          <w:rPr>
            <w:rStyle w:val="a6"/>
            <w:rFonts w:ascii="Times New Roman" w:hAnsi="Times New Roman" w:cs="Times New Roman"/>
            <w:sz w:val="28"/>
            <w:szCs w:val="28"/>
          </w:rPr>
          <w:t>/12_135561_</w:t>
        </w:r>
        <w:r w:rsidR="00552DFC" w:rsidRPr="00EB59BB">
          <w:rPr>
            <w:rStyle w:val="a6"/>
            <w:rFonts w:ascii="Times New Roman" w:hAnsi="Times New Roman" w:cs="Times New Roman"/>
            <w:sz w:val="28"/>
            <w:szCs w:val="28"/>
            <w:lang w:val="en-US"/>
          </w:rPr>
          <w:t>tamozhenno</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tarifnaya</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politika</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yaponii</w:t>
        </w:r>
        <w:r w:rsidR="00552DFC" w:rsidRPr="00EB59BB">
          <w:rPr>
            <w:rStyle w:val="a6"/>
            <w:rFonts w:ascii="Times New Roman" w:hAnsi="Times New Roman" w:cs="Times New Roman"/>
            <w:sz w:val="28"/>
            <w:szCs w:val="28"/>
          </w:rPr>
          <w:t>.</w:t>
        </w:r>
        <w:r w:rsidR="00552DFC" w:rsidRPr="00EB59BB">
          <w:rPr>
            <w:rStyle w:val="a6"/>
            <w:rFonts w:ascii="Times New Roman" w:hAnsi="Times New Roman" w:cs="Times New Roman"/>
            <w:sz w:val="28"/>
            <w:szCs w:val="28"/>
            <w:lang w:val="en-US"/>
          </w:rPr>
          <w:t>html</w:t>
        </w:r>
      </w:hyperlink>
    </w:p>
    <w:p w:rsidR="00EB59BB" w:rsidRPr="00EB59BB" w:rsidRDefault="00EB59BB" w:rsidP="00EB59BB">
      <w:pPr>
        <w:pStyle w:val="ae"/>
        <w:numPr>
          <w:ilvl w:val="0"/>
          <w:numId w:val="26"/>
        </w:numPr>
        <w:tabs>
          <w:tab w:val="left" w:pos="709"/>
        </w:tabs>
        <w:spacing w:line="360" w:lineRule="auto"/>
        <w:jc w:val="both"/>
        <w:rPr>
          <w:rFonts w:ascii="Times New Roman" w:hAnsi="Times New Roman" w:cs="Times New Roman"/>
          <w:color w:val="000000" w:themeColor="text1"/>
          <w:sz w:val="28"/>
          <w:szCs w:val="28"/>
        </w:rPr>
      </w:pPr>
      <w:r w:rsidRPr="00BB62BE">
        <w:rPr>
          <w:rFonts w:ascii="Times New Roman" w:hAnsi="Times New Roman" w:cs="Times New Roman"/>
          <w:color w:val="000000" w:themeColor="text1"/>
          <w:sz w:val="28"/>
          <w:szCs w:val="28"/>
        </w:rPr>
        <w:t>Министерство торговли и промышленности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METI</w:t>
      </w:r>
      <w:r w:rsidRPr="00BB62BE">
        <w:rPr>
          <w:rFonts w:ascii="Times New Roman" w:hAnsi="Times New Roman" w:cs="Times New Roman"/>
          <w:color w:val="000000" w:themeColor="text1"/>
          <w:sz w:val="28"/>
          <w:szCs w:val="28"/>
        </w:rPr>
        <w:t>)</w:t>
      </w:r>
      <w:r w:rsidR="007E36DF">
        <w:rPr>
          <w:rFonts w:ascii="Times New Roman" w:hAnsi="Times New Roman" w:cs="Times New Roman"/>
          <w:color w:val="000000" w:themeColor="text1"/>
          <w:sz w:val="28"/>
          <w:szCs w:val="28"/>
        </w:rPr>
        <w:t xml:space="preserve"> </w:t>
      </w:r>
      <w:r w:rsidRPr="00C75E14">
        <w:rPr>
          <w:rFonts w:ascii="Times New Roman" w:hAnsi="Times New Roman" w:cs="Times New Roman"/>
          <w:sz w:val="28"/>
          <w:szCs w:val="28"/>
        </w:rPr>
        <w:t xml:space="preserve">[Электронный ресурс]. –  Режим доступа: </w:t>
      </w:r>
      <w:hyperlink r:id="rId68" w:history="1">
        <w:r w:rsidRPr="001910C4">
          <w:rPr>
            <w:rStyle w:val="a6"/>
            <w:rFonts w:ascii="Times New Roman" w:hAnsi="Times New Roman" w:cs="Times New Roman"/>
            <w:sz w:val="28"/>
            <w:szCs w:val="28"/>
          </w:rPr>
          <w:t>https://www.meti.go.jp/english/</w:t>
        </w:r>
      </w:hyperlink>
    </w:p>
    <w:p w:rsidR="00640AFF" w:rsidRPr="00640AFF" w:rsidRDefault="00640AFF" w:rsidP="00640AFF">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lang w:val="en-US"/>
        </w:rPr>
        <w:t xml:space="preserve">E-COMMERCE IN JAPAN: AN ISLAND OF OPPORTUNITY FOR CANADIAN EXPORTERS. </w:t>
      </w:r>
      <w:r w:rsidRPr="00D45990">
        <w:rPr>
          <w:rFonts w:ascii="Times New Roman" w:hAnsi="Times New Roman" w:cs="Times New Roman"/>
          <w:color w:val="000000" w:themeColor="text1"/>
          <w:sz w:val="28"/>
          <w:szCs w:val="28"/>
        </w:rPr>
        <w:t xml:space="preserve">Режим доступа: </w:t>
      </w:r>
      <w:hyperlink r:id="rId69" w:history="1">
        <w:r w:rsidRPr="00640AFF">
          <w:rPr>
            <w:rStyle w:val="a6"/>
            <w:rFonts w:ascii="Times New Roman" w:hAnsi="Times New Roman" w:cs="Times New Roman"/>
            <w:color w:val="3C64FF"/>
            <w:sz w:val="28"/>
            <w:szCs w:val="28"/>
          </w:rPr>
          <w:t>https://www.asiapacific.ca/sites/default/files/filefield/ecommerce_in_japan_report.pdf</w:t>
        </w:r>
      </w:hyperlink>
    </w:p>
    <w:p w:rsidR="008E6636" w:rsidRPr="00D45990"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rPr>
        <w:t xml:space="preserve">EREPORT.RU Экономика Японии [Электронный ресурс]. – Режим доступа: </w:t>
      </w:r>
      <w:hyperlink r:id="rId70" w:history="1">
        <w:r w:rsidR="00552DFC" w:rsidRPr="005175FB">
          <w:rPr>
            <w:rStyle w:val="a6"/>
            <w:rFonts w:ascii="Times New Roman" w:hAnsi="Times New Roman" w:cs="Times New Roman"/>
            <w:sz w:val="28"/>
            <w:szCs w:val="28"/>
          </w:rPr>
          <w:t>http://www.ereport.ru/articles/weconomy/japan3.htm</w:t>
        </w:r>
      </w:hyperlink>
    </w:p>
    <w:p w:rsidR="008E6636"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rPr>
        <w:t xml:space="preserve">FB.RU Экономика Японии [Электронный ресурс]. – Режим доступа: </w:t>
      </w:r>
      <w:hyperlink r:id="rId71" w:history="1">
        <w:r w:rsidR="00552DFC" w:rsidRPr="005175FB">
          <w:rPr>
            <w:rStyle w:val="a6"/>
            <w:rFonts w:ascii="Times New Roman" w:hAnsi="Times New Roman" w:cs="Times New Roman"/>
            <w:sz w:val="28"/>
            <w:szCs w:val="28"/>
          </w:rPr>
          <w:t>https://fb-ru.turbopages.org/fb.ru/s/article/474392/ekonomika-yaponii-kratko-osobennosti-sovremennoe-sostoyanie</w:t>
        </w:r>
      </w:hyperlink>
    </w:p>
    <w:p w:rsidR="00640AFF" w:rsidRPr="00640AFF" w:rsidRDefault="00640AFF" w:rsidP="00640AFF">
      <w:pPr>
        <w:pStyle w:val="ae"/>
        <w:numPr>
          <w:ilvl w:val="0"/>
          <w:numId w:val="26"/>
        </w:numPr>
        <w:spacing w:line="360" w:lineRule="auto"/>
        <w:jc w:val="both"/>
        <w:rPr>
          <w:rFonts w:ascii="Times New Roman" w:hAnsi="Times New Roman" w:cs="Times New Roman"/>
          <w:sz w:val="28"/>
          <w:szCs w:val="28"/>
        </w:rPr>
      </w:pPr>
      <w:r w:rsidRPr="00CA1A8D">
        <w:rPr>
          <w:rFonts w:ascii="Times New Roman" w:hAnsi="Times New Roman" w:cs="Times New Roman"/>
          <w:sz w:val="28"/>
          <w:szCs w:val="28"/>
        </w:rPr>
        <w:t xml:space="preserve">Livejournal [Электронный ресурс]. –  Режим доступа: </w:t>
      </w:r>
      <w:hyperlink r:id="rId72" w:history="1">
        <w:r w:rsidRPr="005175FB">
          <w:rPr>
            <w:rStyle w:val="a6"/>
            <w:rFonts w:ascii="Times New Roman" w:hAnsi="Times New Roman" w:cs="Times New Roman"/>
            <w:sz w:val="28"/>
            <w:szCs w:val="28"/>
          </w:rPr>
          <w:t>https://monetary-policy.livejournal.com/56327.html</w:t>
        </w:r>
      </w:hyperlink>
    </w:p>
    <w:p w:rsidR="008E6636"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lang w:val="en-US"/>
        </w:rPr>
        <w:t xml:space="preserve">Trade policy of Japan. Report. </w:t>
      </w:r>
      <w:r w:rsidRPr="00D45990">
        <w:rPr>
          <w:rFonts w:ascii="Times New Roman" w:hAnsi="Times New Roman" w:cs="Times New Roman"/>
          <w:color w:val="000000" w:themeColor="text1"/>
          <w:sz w:val="28"/>
          <w:szCs w:val="28"/>
        </w:rPr>
        <w:t xml:space="preserve">[Электронный ресурс]. – Режим доступа: </w:t>
      </w:r>
      <w:hyperlink r:id="rId73" w:history="1">
        <w:r w:rsidR="00552DFC" w:rsidRPr="005175FB">
          <w:rPr>
            <w:rStyle w:val="a6"/>
            <w:rFonts w:ascii="Times New Roman" w:hAnsi="Times New Roman" w:cs="Times New Roman"/>
            <w:sz w:val="28"/>
            <w:szCs w:val="28"/>
          </w:rPr>
          <w:t>https://www.wto.org/english/tratop_e/tpr_e/s397_e.pdf</w:t>
        </w:r>
      </w:hyperlink>
    </w:p>
    <w:p w:rsidR="00640AFF" w:rsidRPr="00640AFF" w:rsidRDefault="00640AFF" w:rsidP="00640AFF">
      <w:pPr>
        <w:pStyle w:val="ae"/>
        <w:numPr>
          <w:ilvl w:val="0"/>
          <w:numId w:val="26"/>
        </w:numPr>
        <w:spacing w:after="0" w:line="360" w:lineRule="auto"/>
        <w:jc w:val="both"/>
        <w:rPr>
          <w:rFonts w:ascii="Times New Roman" w:hAnsi="Times New Roman" w:cs="Times New Roman"/>
          <w:color w:val="000000" w:themeColor="text1"/>
          <w:sz w:val="28"/>
          <w:szCs w:val="28"/>
          <w:lang w:val="en-US"/>
        </w:rPr>
      </w:pPr>
      <w:r w:rsidRPr="00D45990">
        <w:rPr>
          <w:rFonts w:ascii="Times New Roman" w:hAnsi="Times New Roman" w:cs="Times New Roman"/>
          <w:color w:val="000000" w:themeColor="text1"/>
          <w:sz w:val="28"/>
          <w:szCs w:val="28"/>
          <w:lang w:val="en-US"/>
        </w:rPr>
        <w:t>Turban E., Outland J., King D., Lee J. K., Liang Ting-Peng, TurbanD. C. Electronic Commerce 2018: A Managerial and Social Networks Perspective /</w:t>
      </w:r>
    </w:p>
    <w:p w:rsidR="008E6636" w:rsidRPr="00205356" w:rsidRDefault="008E6636" w:rsidP="00552DFC">
      <w:pPr>
        <w:pStyle w:val="ae"/>
        <w:numPr>
          <w:ilvl w:val="0"/>
          <w:numId w:val="26"/>
        </w:numPr>
        <w:spacing w:line="360" w:lineRule="auto"/>
        <w:jc w:val="both"/>
        <w:rPr>
          <w:rFonts w:ascii="Times New Roman" w:hAnsi="Times New Roman" w:cs="Times New Roman"/>
          <w:color w:val="000000" w:themeColor="text1"/>
          <w:sz w:val="28"/>
          <w:szCs w:val="28"/>
        </w:rPr>
      </w:pPr>
      <w:r w:rsidRPr="00D45990">
        <w:rPr>
          <w:rFonts w:ascii="Times New Roman" w:hAnsi="Times New Roman" w:cs="Times New Roman"/>
          <w:color w:val="000000" w:themeColor="text1"/>
          <w:sz w:val="28"/>
          <w:szCs w:val="28"/>
        </w:rPr>
        <w:t>UNCTAD</w:t>
      </w:r>
      <w:r w:rsidR="007E36DF">
        <w:rPr>
          <w:rFonts w:ascii="Times New Roman" w:hAnsi="Times New Roman" w:cs="Times New Roman"/>
          <w:color w:val="000000" w:themeColor="text1"/>
          <w:sz w:val="28"/>
          <w:szCs w:val="28"/>
        </w:rPr>
        <w:t xml:space="preserve"> </w:t>
      </w:r>
      <w:r w:rsidRPr="00D45990">
        <w:rPr>
          <w:rFonts w:ascii="Times New Roman" w:hAnsi="Times New Roman" w:cs="Times New Roman"/>
          <w:color w:val="000000" w:themeColor="text1"/>
          <w:sz w:val="28"/>
          <w:szCs w:val="28"/>
        </w:rPr>
        <w:t xml:space="preserve">Stat [Электронный ресурс]. – Режим доступа: </w:t>
      </w:r>
      <w:hyperlink r:id="rId74" w:history="1">
        <w:r w:rsidR="00552DFC" w:rsidRPr="005175FB">
          <w:rPr>
            <w:rStyle w:val="a6"/>
            <w:rFonts w:ascii="Times New Roman" w:hAnsi="Times New Roman" w:cs="Times New Roman"/>
            <w:sz w:val="28"/>
            <w:szCs w:val="28"/>
          </w:rPr>
          <w:t>https://unctadstat.unctad.org/wds/ReportFolders/reportFolders.aspx?sCS_ChosenLang=en</w:t>
        </w:r>
      </w:hyperlink>
    </w:p>
    <w:p w:rsidR="00205356" w:rsidRPr="00205356" w:rsidRDefault="00205356" w:rsidP="00205356">
      <w:pPr>
        <w:pStyle w:val="ae"/>
        <w:numPr>
          <w:ilvl w:val="0"/>
          <w:numId w:val="26"/>
        </w:numPr>
        <w:tabs>
          <w:tab w:val="left" w:pos="709"/>
        </w:tabs>
        <w:spacing w:line="360" w:lineRule="auto"/>
        <w:jc w:val="both"/>
        <w:rPr>
          <w:rFonts w:ascii="Times New Roman" w:hAnsi="Times New Roman" w:cs="Times New Roman"/>
          <w:b/>
          <w:color w:val="000000" w:themeColor="text1"/>
          <w:sz w:val="28"/>
          <w:szCs w:val="28"/>
        </w:rPr>
      </w:pPr>
      <w:r w:rsidRPr="00205356">
        <w:rPr>
          <w:rFonts w:ascii="Times New Roman" w:hAnsi="Times New Roman" w:cs="Times New Roman"/>
          <w:sz w:val="28"/>
          <w:szCs w:val="28"/>
        </w:rPr>
        <w:t xml:space="preserve">Япония в статистике </w:t>
      </w:r>
      <w:r w:rsidRPr="00205356">
        <w:rPr>
          <w:rFonts w:ascii="Times New Roman" w:hAnsi="Times New Roman" w:cs="Times New Roman"/>
          <w:sz w:val="28"/>
          <w:szCs w:val="28"/>
          <w:lang w:val="en-US"/>
        </w:rPr>
        <w:t>e</w:t>
      </w:r>
      <w:r w:rsidRPr="00205356">
        <w:rPr>
          <w:rFonts w:ascii="Times New Roman" w:hAnsi="Times New Roman" w:cs="Times New Roman"/>
          <w:sz w:val="28"/>
          <w:szCs w:val="28"/>
        </w:rPr>
        <w:t xml:space="preserve"> - </w:t>
      </w:r>
      <w:r w:rsidRPr="00205356">
        <w:rPr>
          <w:rFonts w:ascii="Times New Roman" w:hAnsi="Times New Roman" w:cs="Times New Roman"/>
          <w:sz w:val="28"/>
          <w:szCs w:val="28"/>
          <w:lang w:val="en-US"/>
        </w:rPr>
        <w:t>Stat</w:t>
      </w:r>
      <w:r w:rsidRPr="00205356">
        <w:rPr>
          <w:rFonts w:ascii="Times New Roman" w:hAnsi="Times New Roman" w:cs="Times New Roman"/>
          <w:sz w:val="28"/>
          <w:szCs w:val="28"/>
        </w:rPr>
        <w:t xml:space="preserve"> [Электронный ресурс]. –  Режим доступа: </w:t>
      </w:r>
      <w:hyperlink r:id="rId75" w:history="1">
        <w:r w:rsidRPr="00105A27">
          <w:rPr>
            <w:rStyle w:val="a6"/>
            <w:rFonts w:ascii="Times New Roman" w:hAnsi="Times New Roman" w:cs="Times New Roman"/>
            <w:sz w:val="28"/>
            <w:szCs w:val="28"/>
            <w:lang w:val="en-US"/>
          </w:rPr>
          <w:t>https</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www</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e</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stat</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go</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jp</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stat</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search</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files</w:t>
        </w:r>
        <w:r w:rsidRPr="00105A27">
          <w:rPr>
            <w:rStyle w:val="a6"/>
            <w:rFonts w:ascii="Times New Roman" w:hAnsi="Times New Roman" w:cs="Times New Roman"/>
            <w:sz w:val="28"/>
            <w:szCs w:val="28"/>
          </w:rPr>
          <w:t>?</w:t>
        </w:r>
        <w:r w:rsidRPr="00105A27">
          <w:rPr>
            <w:rStyle w:val="a6"/>
            <w:rFonts w:ascii="Times New Roman" w:hAnsi="Times New Roman" w:cs="Times New Roman"/>
            <w:sz w:val="28"/>
            <w:szCs w:val="28"/>
            <w:lang w:val="en-US"/>
          </w:rPr>
          <w:t>page</w:t>
        </w:r>
        <w:r w:rsidRPr="00105A27">
          <w:rPr>
            <w:rStyle w:val="a6"/>
            <w:rFonts w:ascii="Times New Roman" w:hAnsi="Times New Roman" w:cs="Times New Roman"/>
            <w:sz w:val="28"/>
            <w:szCs w:val="28"/>
          </w:rPr>
          <w:t>=2&amp;</w:t>
        </w:r>
        <w:r w:rsidRPr="00105A27">
          <w:rPr>
            <w:rStyle w:val="a6"/>
            <w:rFonts w:ascii="Times New Roman" w:hAnsi="Times New Roman" w:cs="Times New Roman"/>
            <w:sz w:val="28"/>
            <w:szCs w:val="28"/>
            <w:lang w:val="en-US"/>
          </w:rPr>
          <w:t>toukei</w:t>
        </w:r>
        <w:r w:rsidRPr="00105A27">
          <w:rPr>
            <w:rStyle w:val="a6"/>
            <w:rFonts w:ascii="Times New Roman" w:hAnsi="Times New Roman" w:cs="Times New Roman"/>
            <w:sz w:val="28"/>
            <w:szCs w:val="28"/>
          </w:rPr>
          <w:t>_</w:t>
        </w:r>
        <w:r w:rsidRPr="00105A27">
          <w:rPr>
            <w:rStyle w:val="a6"/>
            <w:rFonts w:ascii="Times New Roman" w:hAnsi="Times New Roman" w:cs="Times New Roman"/>
            <w:sz w:val="28"/>
            <w:szCs w:val="28"/>
            <w:lang w:val="en-US"/>
          </w:rPr>
          <w:t>kind</w:t>
        </w:r>
        <w:r w:rsidRPr="00105A27">
          <w:rPr>
            <w:rStyle w:val="a6"/>
            <w:rFonts w:ascii="Times New Roman" w:hAnsi="Times New Roman" w:cs="Times New Roman"/>
            <w:sz w:val="28"/>
            <w:szCs w:val="28"/>
          </w:rPr>
          <w:t>=6</w:t>
        </w:r>
      </w:hyperlink>
    </w:p>
    <w:p w:rsidR="00205356" w:rsidRPr="00EB59BB" w:rsidRDefault="00205356" w:rsidP="0039338E">
      <w:pPr>
        <w:pStyle w:val="ae"/>
        <w:numPr>
          <w:ilvl w:val="0"/>
          <w:numId w:val="26"/>
        </w:numPr>
        <w:tabs>
          <w:tab w:val="left" w:pos="709"/>
        </w:tabs>
        <w:spacing w:line="360" w:lineRule="auto"/>
        <w:jc w:val="both"/>
        <w:rPr>
          <w:rFonts w:ascii="Times New Roman" w:hAnsi="Times New Roman" w:cs="Times New Roman"/>
          <w:b/>
          <w:color w:val="000000" w:themeColor="text1"/>
          <w:sz w:val="28"/>
          <w:szCs w:val="28"/>
          <w:lang w:val="en-US"/>
        </w:rPr>
      </w:pPr>
      <w:r w:rsidRPr="0039338E">
        <w:rPr>
          <w:rFonts w:ascii="Times New Roman" w:hAnsi="Times New Roman" w:cs="Times New Roman"/>
          <w:color w:val="000000" w:themeColor="text1"/>
          <w:sz w:val="28"/>
          <w:szCs w:val="28"/>
          <w:lang w:val="en-US"/>
        </w:rPr>
        <w:t xml:space="preserve">The small and Medium Enterprise Agency </w:t>
      </w:r>
      <w:r w:rsidRPr="0039338E">
        <w:rPr>
          <w:rFonts w:ascii="Times New Roman" w:hAnsi="Times New Roman" w:cs="Times New Roman"/>
          <w:sz w:val="28"/>
          <w:szCs w:val="28"/>
          <w:lang w:val="en-US"/>
        </w:rPr>
        <w:t>[</w:t>
      </w:r>
      <w:r w:rsidRPr="0039338E">
        <w:rPr>
          <w:rFonts w:ascii="Times New Roman" w:hAnsi="Times New Roman" w:cs="Times New Roman"/>
          <w:sz w:val="28"/>
          <w:szCs w:val="28"/>
        </w:rPr>
        <w:t>Электронный</w:t>
      </w:r>
      <w:r w:rsidR="007E36DF" w:rsidRPr="007E36DF">
        <w:rPr>
          <w:rFonts w:ascii="Times New Roman" w:hAnsi="Times New Roman" w:cs="Times New Roman"/>
          <w:sz w:val="28"/>
          <w:szCs w:val="28"/>
          <w:lang w:val="en-US"/>
        </w:rPr>
        <w:t xml:space="preserve"> </w:t>
      </w:r>
      <w:r w:rsidRPr="0039338E">
        <w:rPr>
          <w:rFonts w:ascii="Times New Roman" w:hAnsi="Times New Roman" w:cs="Times New Roman"/>
          <w:sz w:val="28"/>
          <w:szCs w:val="28"/>
        </w:rPr>
        <w:t>ресурс</w:t>
      </w:r>
      <w:r w:rsidRPr="0039338E">
        <w:rPr>
          <w:rFonts w:ascii="Times New Roman" w:hAnsi="Times New Roman" w:cs="Times New Roman"/>
          <w:sz w:val="28"/>
          <w:szCs w:val="28"/>
          <w:lang w:val="en-US"/>
        </w:rPr>
        <w:t xml:space="preserve">]. –  </w:t>
      </w:r>
      <w:r w:rsidRPr="0039338E">
        <w:rPr>
          <w:rFonts w:ascii="Times New Roman" w:hAnsi="Times New Roman" w:cs="Times New Roman"/>
          <w:sz w:val="28"/>
          <w:szCs w:val="28"/>
        </w:rPr>
        <w:t>Режим</w:t>
      </w:r>
      <w:r w:rsidR="007E36DF" w:rsidRPr="007E36DF">
        <w:rPr>
          <w:rFonts w:ascii="Times New Roman" w:hAnsi="Times New Roman" w:cs="Times New Roman"/>
          <w:sz w:val="28"/>
          <w:szCs w:val="28"/>
          <w:lang w:val="en-US"/>
        </w:rPr>
        <w:t xml:space="preserve"> </w:t>
      </w:r>
      <w:r w:rsidRPr="0039338E">
        <w:rPr>
          <w:rFonts w:ascii="Times New Roman" w:hAnsi="Times New Roman" w:cs="Times New Roman"/>
          <w:sz w:val="28"/>
          <w:szCs w:val="28"/>
        </w:rPr>
        <w:t>доступа</w:t>
      </w:r>
      <w:r w:rsidRPr="0039338E">
        <w:rPr>
          <w:rFonts w:ascii="Times New Roman" w:hAnsi="Times New Roman" w:cs="Times New Roman"/>
          <w:sz w:val="28"/>
          <w:szCs w:val="28"/>
          <w:lang w:val="en-US"/>
        </w:rPr>
        <w:t xml:space="preserve">: </w:t>
      </w:r>
      <w:hyperlink r:id="rId76" w:history="1">
        <w:r w:rsidR="0039338E" w:rsidRPr="0039338E">
          <w:rPr>
            <w:rStyle w:val="a6"/>
            <w:rFonts w:ascii="Times New Roman" w:hAnsi="Times New Roman" w:cs="Times New Roman"/>
            <w:sz w:val="28"/>
            <w:szCs w:val="28"/>
            <w:lang w:val="en-US"/>
          </w:rPr>
          <w:t>https://www.chusho.meti.go.jp/index.html</w:t>
        </w:r>
      </w:hyperlink>
    </w:p>
    <w:p w:rsidR="00EB59BB" w:rsidRPr="0039338E" w:rsidRDefault="00EB59BB" w:rsidP="0039338E">
      <w:pPr>
        <w:pStyle w:val="ae"/>
        <w:numPr>
          <w:ilvl w:val="0"/>
          <w:numId w:val="26"/>
        </w:numPr>
        <w:tabs>
          <w:tab w:val="left" w:pos="709"/>
        </w:tabs>
        <w:spacing w:line="360" w:lineRule="auto"/>
        <w:jc w:val="both"/>
        <w:rPr>
          <w:rFonts w:ascii="Times New Roman" w:hAnsi="Times New Roman" w:cs="Times New Roman"/>
          <w:b/>
          <w:color w:val="000000" w:themeColor="text1"/>
          <w:sz w:val="28"/>
          <w:szCs w:val="28"/>
          <w:lang w:val="en-US"/>
        </w:rPr>
      </w:pPr>
      <w:r w:rsidRPr="00BB62BE">
        <w:rPr>
          <w:rFonts w:ascii="Times New Roman" w:hAnsi="Times New Roman" w:cs="Times New Roman"/>
          <w:color w:val="000000" w:themeColor="text1"/>
          <w:sz w:val="28"/>
          <w:szCs w:val="28"/>
          <w:lang w:val="en-US"/>
        </w:rPr>
        <w:t xml:space="preserve">The Center For Financial Industry Information Systems </w:t>
      </w:r>
      <w:r w:rsidRPr="00BB62BE">
        <w:rPr>
          <w:rFonts w:ascii="Times New Roman" w:hAnsi="Times New Roman" w:cs="Times New Roman"/>
          <w:sz w:val="28"/>
          <w:szCs w:val="28"/>
          <w:lang w:val="en-US"/>
        </w:rPr>
        <w:t>[</w:t>
      </w:r>
      <w:r w:rsidRPr="00C75E14">
        <w:rPr>
          <w:rFonts w:ascii="Times New Roman" w:hAnsi="Times New Roman" w:cs="Times New Roman"/>
          <w:sz w:val="28"/>
          <w:szCs w:val="28"/>
        </w:rPr>
        <w:t>Электронный</w:t>
      </w:r>
      <w:r w:rsidR="007E36DF" w:rsidRPr="007E36DF">
        <w:rPr>
          <w:rFonts w:ascii="Times New Roman" w:hAnsi="Times New Roman" w:cs="Times New Roman"/>
          <w:sz w:val="28"/>
          <w:szCs w:val="28"/>
          <w:lang w:val="en-US"/>
        </w:rPr>
        <w:t xml:space="preserve"> </w:t>
      </w:r>
      <w:r w:rsidRPr="00C75E14">
        <w:rPr>
          <w:rFonts w:ascii="Times New Roman" w:hAnsi="Times New Roman" w:cs="Times New Roman"/>
          <w:sz w:val="28"/>
          <w:szCs w:val="28"/>
        </w:rPr>
        <w:t>ресурс</w:t>
      </w:r>
      <w:r w:rsidRPr="00BB62BE">
        <w:rPr>
          <w:rFonts w:ascii="Times New Roman" w:hAnsi="Times New Roman" w:cs="Times New Roman"/>
          <w:sz w:val="28"/>
          <w:szCs w:val="28"/>
          <w:lang w:val="en-US"/>
        </w:rPr>
        <w:t xml:space="preserve">]. –  </w:t>
      </w:r>
      <w:r w:rsidRPr="00C75E14">
        <w:rPr>
          <w:rFonts w:ascii="Times New Roman" w:hAnsi="Times New Roman" w:cs="Times New Roman"/>
          <w:sz w:val="28"/>
          <w:szCs w:val="28"/>
        </w:rPr>
        <w:t>Режим</w:t>
      </w:r>
      <w:r w:rsidR="007E36DF" w:rsidRPr="007E36DF">
        <w:rPr>
          <w:rFonts w:ascii="Times New Roman" w:hAnsi="Times New Roman" w:cs="Times New Roman"/>
          <w:sz w:val="28"/>
          <w:szCs w:val="28"/>
          <w:lang w:val="en-US"/>
        </w:rPr>
        <w:t xml:space="preserve"> </w:t>
      </w:r>
      <w:r w:rsidRPr="00C75E14">
        <w:rPr>
          <w:rFonts w:ascii="Times New Roman" w:hAnsi="Times New Roman" w:cs="Times New Roman"/>
          <w:sz w:val="28"/>
          <w:szCs w:val="28"/>
        </w:rPr>
        <w:t>доступа</w:t>
      </w:r>
      <w:r w:rsidRPr="00BB62BE">
        <w:rPr>
          <w:rFonts w:ascii="Times New Roman" w:hAnsi="Times New Roman" w:cs="Times New Roman"/>
          <w:sz w:val="28"/>
          <w:szCs w:val="28"/>
          <w:lang w:val="en-US"/>
        </w:rPr>
        <w:t xml:space="preserve">: </w:t>
      </w:r>
      <w:hyperlink r:id="rId77" w:history="1">
        <w:r w:rsidRPr="001910C4">
          <w:rPr>
            <w:rStyle w:val="a6"/>
            <w:rFonts w:ascii="Times New Roman" w:hAnsi="Times New Roman" w:cs="Times New Roman"/>
            <w:sz w:val="28"/>
            <w:szCs w:val="28"/>
            <w:lang w:val="en-US"/>
          </w:rPr>
          <w:t>https://www.fisc.or.jp/</w:t>
        </w:r>
      </w:hyperlink>
    </w:p>
    <w:p w:rsidR="0039338E" w:rsidRPr="00176527" w:rsidRDefault="003A68A2" w:rsidP="003A68A2">
      <w:pPr>
        <w:pStyle w:val="ae"/>
        <w:numPr>
          <w:ilvl w:val="0"/>
          <w:numId w:val="26"/>
        </w:numPr>
        <w:tabs>
          <w:tab w:val="left" w:pos="709"/>
        </w:tabs>
        <w:spacing w:line="360" w:lineRule="auto"/>
        <w:jc w:val="both"/>
        <w:rPr>
          <w:color w:val="000000" w:themeColor="text1"/>
          <w:sz w:val="28"/>
          <w:szCs w:val="28"/>
          <w:lang w:val="en-US"/>
        </w:rPr>
      </w:pPr>
      <w:r w:rsidRPr="003A68A2">
        <w:rPr>
          <w:rFonts w:ascii="Times New Roman" w:hAnsi="Times New Roman" w:cs="Times New Roman"/>
          <w:color w:val="000000" w:themeColor="text1"/>
          <w:sz w:val="28"/>
          <w:szCs w:val="28"/>
          <w:lang w:val="en-US"/>
        </w:rPr>
        <w:t>J</w:t>
      </w:r>
      <w:r w:rsidRPr="00176527">
        <w:rPr>
          <w:rFonts w:ascii="Times New Roman" w:hAnsi="Times New Roman" w:cs="Times New Roman"/>
          <w:color w:val="000000" w:themeColor="text1"/>
          <w:sz w:val="28"/>
          <w:szCs w:val="28"/>
          <w:lang w:val="en-US"/>
        </w:rPr>
        <w:t>.</w:t>
      </w:r>
      <w:r w:rsidRPr="003A68A2">
        <w:rPr>
          <w:rFonts w:ascii="Times New Roman" w:hAnsi="Times New Roman" w:cs="Times New Roman"/>
          <w:color w:val="000000" w:themeColor="text1"/>
          <w:sz w:val="28"/>
          <w:szCs w:val="28"/>
          <w:lang w:val="en-US"/>
        </w:rPr>
        <w:t>P</w:t>
      </w:r>
      <w:r w:rsidRPr="00176527">
        <w:rPr>
          <w:rFonts w:ascii="Times New Roman" w:hAnsi="Times New Roman" w:cs="Times New Roman"/>
          <w:color w:val="000000" w:themeColor="text1"/>
          <w:sz w:val="28"/>
          <w:szCs w:val="28"/>
          <w:lang w:val="en-US"/>
        </w:rPr>
        <w:t xml:space="preserve">. </w:t>
      </w:r>
      <w:r w:rsidRPr="003A68A2">
        <w:rPr>
          <w:rFonts w:ascii="Times New Roman" w:hAnsi="Times New Roman" w:cs="Times New Roman"/>
          <w:color w:val="000000" w:themeColor="text1"/>
          <w:sz w:val="28"/>
          <w:szCs w:val="28"/>
          <w:lang w:val="en-US"/>
        </w:rPr>
        <w:t>Morgan</w:t>
      </w:r>
      <w:r w:rsidRPr="00176527">
        <w:rPr>
          <w:rFonts w:ascii="Times New Roman" w:hAnsi="Times New Roman" w:cs="Times New Roman"/>
          <w:color w:val="000000" w:themeColor="text1"/>
          <w:sz w:val="28"/>
          <w:szCs w:val="28"/>
          <w:lang w:val="en-US"/>
        </w:rPr>
        <w:t xml:space="preserve"> | </w:t>
      </w:r>
      <w:r w:rsidRPr="003A68A2">
        <w:rPr>
          <w:rFonts w:ascii="Times New Roman" w:hAnsi="Times New Roman" w:cs="Times New Roman"/>
          <w:color w:val="000000" w:themeColor="text1"/>
          <w:sz w:val="28"/>
          <w:szCs w:val="28"/>
          <w:lang w:val="en-US"/>
        </w:rPr>
        <w:t>Official</w:t>
      </w:r>
      <w:r w:rsidR="007E36DF" w:rsidRPr="007E36DF">
        <w:rPr>
          <w:rFonts w:ascii="Times New Roman" w:hAnsi="Times New Roman" w:cs="Times New Roman"/>
          <w:color w:val="000000" w:themeColor="text1"/>
          <w:sz w:val="28"/>
          <w:szCs w:val="28"/>
          <w:lang w:val="en-US"/>
        </w:rPr>
        <w:t xml:space="preserve"> </w:t>
      </w:r>
      <w:r w:rsidRPr="003A68A2">
        <w:rPr>
          <w:rFonts w:ascii="Times New Roman" w:hAnsi="Times New Roman" w:cs="Times New Roman"/>
          <w:color w:val="000000" w:themeColor="text1"/>
          <w:sz w:val="28"/>
          <w:szCs w:val="28"/>
          <w:lang w:val="en-US"/>
        </w:rPr>
        <w:t>Website</w:t>
      </w:r>
      <w:r w:rsidR="007E36DF" w:rsidRPr="007E36DF">
        <w:rPr>
          <w:rFonts w:ascii="Times New Roman" w:hAnsi="Times New Roman" w:cs="Times New Roman"/>
          <w:color w:val="000000" w:themeColor="text1"/>
          <w:sz w:val="28"/>
          <w:szCs w:val="28"/>
          <w:lang w:val="en-US"/>
        </w:rPr>
        <w:t xml:space="preserve"> </w:t>
      </w:r>
      <w:r w:rsidRPr="00176527">
        <w:rPr>
          <w:rFonts w:ascii="Times New Roman" w:hAnsi="Times New Roman" w:cs="Times New Roman"/>
          <w:sz w:val="28"/>
          <w:szCs w:val="28"/>
          <w:lang w:val="en-US"/>
        </w:rPr>
        <w:t>[</w:t>
      </w:r>
      <w:r w:rsidRPr="00205356">
        <w:rPr>
          <w:rFonts w:ascii="Times New Roman" w:hAnsi="Times New Roman" w:cs="Times New Roman"/>
          <w:sz w:val="28"/>
          <w:szCs w:val="28"/>
        </w:rPr>
        <w:t>Электронный</w:t>
      </w:r>
      <w:r w:rsidR="007E36DF" w:rsidRPr="007E36DF">
        <w:rPr>
          <w:rFonts w:ascii="Times New Roman" w:hAnsi="Times New Roman" w:cs="Times New Roman"/>
          <w:sz w:val="28"/>
          <w:szCs w:val="28"/>
          <w:lang w:val="en-US"/>
        </w:rPr>
        <w:t xml:space="preserve"> </w:t>
      </w:r>
      <w:r w:rsidRPr="00205356">
        <w:rPr>
          <w:rFonts w:ascii="Times New Roman" w:hAnsi="Times New Roman" w:cs="Times New Roman"/>
          <w:sz w:val="28"/>
          <w:szCs w:val="28"/>
        </w:rPr>
        <w:t>ресурс</w:t>
      </w:r>
      <w:r w:rsidRPr="00176527">
        <w:rPr>
          <w:rFonts w:ascii="Times New Roman" w:hAnsi="Times New Roman" w:cs="Times New Roman"/>
          <w:sz w:val="28"/>
          <w:szCs w:val="28"/>
          <w:lang w:val="en-US"/>
        </w:rPr>
        <w:t xml:space="preserve">]. –  </w:t>
      </w:r>
      <w:r w:rsidRPr="00205356">
        <w:rPr>
          <w:rFonts w:ascii="Times New Roman" w:hAnsi="Times New Roman" w:cs="Times New Roman"/>
          <w:sz w:val="28"/>
          <w:szCs w:val="28"/>
        </w:rPr>
        <w:t>Режим</w:t>
      </w:r>
      <w:r w:rsidR="007E36DF" w:rsidRPr="007E36DF">
        <w:rPr>
          <w:rFonts w:ascii="Times New Roman" w:hAnsi="Times New Roman" w:cs="Times New Roman"/>
          <w:sz w:val="28"/>
          <w:szCs w:val="28"/>
          <w:lang w:val="en-US"/>
        </w:rPr>
        <w:t xml:space="preserve"> </w:t>
      </w:r>
      <w:r w:rsidRPr="00205356">
        <w:rPr>
          <w:rFonts w:ascii="Times New Roman" w:hAnsi="Times New Roman" w:cs="Times New Roman"/>
          <w:sz w:val="28"/>
          <w:szCs w:val="28"/>
        </w:rPr>
        <w:t>доступа</w:t>
      </w:r>
      <w:r w:rsidRPr="00176527">
        <w:rPr>
          <w:rFonts w:ascii="Times New Roman" w:hAnsi="Times New Roman" w:cs="Times New Roman"/>
          <w:sz w:val="28"/>
          <w:szCs w:val="28"/>
          <w:lang w:val="en-US"/>
        </w:rPr>
        <w:t>:</w:t>
      </w:r>
      <w:hyperlink r:id="rId78" w:history="1">
        <w:r w:rsidRPr="00176527">
          <w:rPr>
            <w:rStyle w:val="a6"/>
            <w:rFonts w:ascii="Times New Roman" w:hAnsi="Times New Roman" w:cs="Times New Roman"/>
            <w:sz w:val="28"/>
            <w:szCs w:val="28"/>
            <w:lang w:val="en-US"/>
          </w:rPr>
          <w:t>https://www.jpmorgan.com/global</w:t>
        </w:r>
      </w:hyperlink>
    </w:p>
    <w:p w:rsidR="003A68A2" w:rsidRPr="00F06210" w:rsidRDefault="003A68A2" w:rsidP="003A68A2">
      <w:pPr>
        <w:pStyle w:val="ae"/>
        <w:numPr>
          <w:ilvl w:val="0"/>
          <w:numId w:val="26"/>
        </w:numPr>
        <w:tabs>
          <w:tab w:val="left" w:pos="709"/>
        </w:tabs>
        <w:spacing w:line="360" w:lineRule="auto"/>
        <w:jc w:val="both"/>
        <w:rPr>
          <w:color w:val="000000" w:themeColor="text1"/>
          <w:sz w:val="28"/>
          <w:szCs w:val="28"/>
          <w:lang w:val="en-US"/>
        </w:rPr>
      </w:pPr>
      <w:r w:rsidRPr="003A68A2">
        <w:rPr>
          <w:rFonts w:ascii="Times New Roman" w:hAnsi="Times New Roman" w:cs="Times New Roman"/>
          <w:color w:val="000000" w:themeColor="text1"/>
          <w:sz w:val="28"/>
          <w:szCs w:val="28"/>
          <w:lang w:val="en-US"/>
        </w:rPr>
        <w:t>Japan Fair Trade Commission</w:t>
      </w:r>
      <w:r w:rsidR="007E36DF" w:rsidRPr="007E36DF">
        <w:rPr>
          <w:rFonts w:ascii="Times New Roman" w:hAnsi="Times New Roman" w:cs="Times New Roman"/>
          <w:color w:val="000000" w:themeColor="text1"/>
          <w:sz w:val="28"/>
          <w:szCs w:val="28"/>
          <w:lang w:val="en-US"/>
        </w:rPr>
        <w:t xml:space="preserve"> </w:t>
      </w:r>
      <w:r w:rsidRPr="00F06210">
        <w:rPr>
          <w:rFonts w:ascii="Times New Roman" w:hAnsi="Times New Roman" w:cs="Times New Roman"/>
          <w:sz w:val="28"/>
          <w:szCs w:val="28"/>
          <w:lang w:val="en-US"/>
        </w:rPr>
        <w:t>[</w:t>
      </w:r>
      <w:r w:rsidRPr="00205356">
        <w:rPr>
          <w:rFonts w:ascii="Times New Roman" w:hAnsi="Times New Roman" w:cs="Times New Roman"/>
          <w:sz w:val="28"/>
          <w:szCs w:val="28"/>
        </w:rPr>
        <w:t>Электронный</w:t>
      </w:r>
      <w:r w:rsidRPr="00F06210">
        <w:rPr>
          <w:rFonts w:ascii="Times New Roman" w:hAnsi="Times New Roman" w:cs="Times New Roman"/>
          <w:sz w:val="28"/>
          <w:szCs w:val="28"/>
          <w:lang w:val="en-US"/>
        </w:rPr>
        <w:t xml:space="preserve"> </w:t>
      </w:r>
      <w:r w:rsidRPr="00205356">
        <w:rPr>
          <w:rFonts w:ascii="Times New Roman" w:hAnsi="Times New Roman" w:cs="Times New Roman"/>
          <w:sz w:val="28"/>
          <w:szCs w:val="28"/>
        </w:rPr>
        <w:t>ресурс</w:t>
      </w:r>
      <w:r w:rsidRPr="00F06210">
        <w:rPr>
          <w:rFonts w:ascii="Times New Roman" w:hAnsi="Times New Roman" w:cs="Times New Roman"/>
          <w:sz w:val="28"/>
          <w:szCs w:val="28"/>
          <w:lang w:val="en-US"/>
        </w:rPr>
        <w:t xml:space="preserve">]. –  </w:t>
      </w:r>
      <w:r w:rsidRPr="00205356">
        <w:rPr>
          <w:rFonts w:ascii="Times New Roman" w:hAnsi="Times New Roman" w:cs="Times New Roman"/>
          <w:sz w:val="28"/>
          <w:szCs w:val="28"/>
        </w:rPr>
        <w:t>Режим</w:t>
      </w:r>
      <w:r w:rsidRPr="00F06210">
        <w:rPr>
          <w:rFonts w:ascii="Times New Roman" w:hAnsi="Times New Roman" w:cs="Times New Roman"/>
          <w:sz w:val="28"/>
          <w:szCs w:val="28"/>
          <w:lang w:val="en-US"/>
        </w:rPr>
        <w:t xml:space="preserve"> </w:t>
      </w:r>
      <w:r w:rsidRPr="00205356">
        <w:rPr>
          <w:rFonts w:ascii="Times New Roman" w:hAnsi="Times New Roman" w:cs="Times New Roman"/>
          <w:sz w:val="28"/>
          <w:szCs w:val="28"/>
        </w:rPr>
        <w:t>доступа</w:t>
      </w:r>
      <w:r w:rsidRPr="00F06210">
        <w:rPr>
          <w:rFonts w:ascii="Times New Roman" w:hAnsi="Times New Roman" w:cs="Times New Roman"/>
          <w:sz w:val="28"/>
          <w:szCs w:val="28"/>
          <w:lang w:val="en-US"/>
        </w:rPr>
        <w:t>:</w:t>
      </w:r>
      <w:hyperlink r:id="rId79" w:history="1">
        <w:r w:rsidR="00660F9A" w:rsidRPr="00F06210">
          <w:rPr>
            <w:rStyle w:val="a6"/>
            <w:rFonts w:ascii="Times New Roman" w:hAnsi="Times New Roman" w:cs="Times New Roman"/>
            <w:sz w:val="28"/>
            <w:szCs w:val="28"/>
            <w:lang w:val="en-US"/>
          </w:rPr>
          <w:t>https://www.jftc.go.jp/en/</w:t>
        </w:r>
      </w:hyperlink>
    </w:p>
    <w:p w:rsidR="00C75E14" w:rsidRPr="00C75E14" w:rsidRDefault="00C75E14" w:rsidP="00C75E14">
      <w:pPr>
        <w:pStyle w:val="ae"/>
        <w:numPr>
          <w:ilvl w:val="0"/>
          <w:numId w:val="26"/>
        </w:numPr>
        <w:tabs>
          <w:tab w:val="left" w:pos="709"/>
        </w:tabs>
        <w:spacing w:line="360" w:lineRule="auto"/>
        <w:jc w:val="both"/>
        <w:rPr>
          <w:rFonts w:ascii="Times New Roman" w:hAnsi="Times New Roman" w:cs="Times New Roman"/>
          <w:color w:val="000000" w:themeColor="text1"/>
          <w:sz w:val="28"/>
          <w:szCs w:val="28"/>
          <w:lang w:val="en-US"/>
        </w:rPr>
      </w:pPr>
      <w:r w:rsidRPr="00C75E14">
        <w:rPr>
          <w:rFonts w:ascii="Times New Roman" w:hAnsi="Times New Roman" w:cs="Times New Roman"/>
          <w:color w:val="000000" w:themeColor="text1"/>
          <w:sz w:val="28"/>
          <w:szCs w:val="28"/>
          <w:lang w:val="en-US"/>
        </w:rPr>
        <w:t xml:space="preserve">Japan Council Of Shopping Centers </w:t>
      </w:r>
      <w:r w:rsidRPr="00C75E14">
        <w:rPr>
          <w:rFonts w:ascii="Times New Roman" w:hAnsi="Times New Roman" w:cs="Times New Roman"/>
          <w:sz w:val="28"/>
          <w:szCs w:val="28"/>
          <w:lang w:val="en-US"/>
        </w:rPr>
        <w:t>[</w:t>
      </w:r>
      <w:r w:rsidRPr="00C75E14">
        <w:rPr>
          <w:rFonts w:ascii="Times New Roman" w:hAnsi="Times New Roman" w:cs="Times New Roman"/>
          <w:sz w:val="28"/>
          <w:szCs w:val="28"/>
        </w:rPr>
        <w:t>Электронный</w:t>
      </w:r>
      <w:r w:rsidR="007E36DF" w:rsidRPr="007E36DF">
        <w:rPr>
          <w:rFonts w:ascii="Times New Roman" w:hAnsi="Times New Roman" w:cs="Times New Roman"/>
          <w:sz w:val="28"/>
          <w:szCs w:val="28"/>
          <w:lang w:val="en-US"/>
        </w:rPr>
        <w:t xml:space="preserve"> </w:t>
      </w:r>
      <w:r w:rsidRPr="00C75E14">
        <w:rPr>
          <w:rFonts w:ascii="Times New Roman" w:hAnsi="Times New Roman" w:cs="Times New Roman"/>
          <w:sz w:val="28"/>
          <w:szCs w:val="28"/>
        </w:rPr>
        <w:t>ресурс</w:t>
      </w:r>
      <w:r w:rsidRPr="00C75E14">
        <w:rPr>
          <w:rFonts w:ascii="Times New Roman" w:hAnsi="Times New Roman" w:cs="Times New Roman"/>
          <w:sz w:val="28"/>
          <w:szCs w:val="28"/>
          <w:lang w:val="en-US"/>
        </w:rPr>
        <w:t xml:space="preserve">]. –  </w:t>
      </w:r>
      <w:r w:rsidRPr="00C75E14">
        <w:rPr>
          <w:rFonts w:ascii="Times New Roman" w:hAnsi="Times New Roman" w:cs="Times New Roman"/>
          <w:sz w:val="28"/>
          <w:szCs w:val="28"/>
        </w:rPr>
        <w:t>Режим</w:t>
      </w:r>
      <w:r w:rsidR="007E36DF" w:rsidRPr="00143C8F">
        <w:rPr>
          <w:rFonts w:ascii="Times New Roman" w:hAnsi="Times New Roman" w:cs="Times New Roman"/>
          <w:sz w:val="28"/>
          <w:szCs w:val="28"/>
          <w:lang w:val="en-US"/>
        </w:rPr>
        <w:t xml:space="preserve"> </w:t>
      </w:r>
      <w:r w:rsidRPr="00C75E14">
        <w:rPr>
          <w:rFonts w:ascii="Times New Roman" w:hAnsi="Times New Roman" w:cs="Times New Roman"/>
          <w:sz w:val="28"/>
          <w:szCs w:val="28"/>
        </w:rPr>
        <w:t>доступа</w:t>
      </w:r>
      <w:r w:rsidRPr="00C75E14">
        <w:rPr>
          <w:rFonts w:ascii="Times New Roman" w:hAnsi="Times New Roman" w:cs="Times New Roman"/>
          <w:sz w:val="28"/>
          <w:szCs w:val="28"/>
          <w:lang w:val="en-US"/>
        </w:rPr>
        <w:t xml:space="preserve">: </w:t>
      </w:r>
      <w:hyperlink r:id="rId80" w:history="1">
        <w:r w:rsidRPr="001910C4">
          <w:rPr>
            <w:rStyle w:val="a6"/>
            <w:rFonts w:ascii="Times New Roman" w:hAnsi="Times New Roman" w:cs="Times New Roman"/>
            <w:sz w:val="28"/>
            <w:szCs w:val="28"/>
            <w:lang w:val="en-US"/>
          </w:rPr>
          <w:t>http://www.jcsc.or.jp/sc_english</w:t>
        </w:r>
      </w:hyperlink>
    </w:p>
    <w:p w:rsidR="00BB62BE" w:rsidRPr="004D7578" w:rsidRDefault="00583660" w:rsidP="001D7850">
      <w:pPr>
        <w:pStyle w:val="ae"/>
        <w:tabs>
          <w:tab w:val="left" w:pos="709"/>
        </w:tabs>
        <w:spacing w:line="360" w:lineRule="auto"/>
        <w:ind w:left="360"/>
        <w:jc w:val="right"/>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0" distR="0">
            <wp:extent cx="381000" cy="525214"/>
            <wp:effectExtent l="95250" t="0" r="76200" b="0"/>
            <wp:docPr id="24" name="Рисунок 23" descr="Подпис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001.jpg"/>
                    <pic:cNvPicPr/>
                  </pic:nvPicPr>
                  <pic:blipFill>
                    <a:blip r:embed="rId81" cstate="print">
                      <a:lum contrast="-30000"/>
                    </a:blip>
                    <a:stretch>
                      <a:fillRect/>
                    </a:stretch>
                  </pic:blipFill>
                  <pic:spPr>
                    <a:xfrm rot="16200000">
                      <a:off x="0" y="0"/>
                      <a:ext cx="381000" cy="525214"/>
                    </a:xfrm>
                    <a:prstGeom prst="rect">
                      <a:avLst/>
                    </a:prstGeom>
                  </pic:spPr>
                </pic:pic>
              </a:graphicData>
            </a:graphic>
          </wp:inline>
        </w:drawing>
      </w:r>
    </w:p>
    <w:p w:rsidR="00205356" w:rsidRPr="004D7578" w:rsidRDefault="00205356" w:rsidP="003A68A2">
      <w:pPr>
        <w:pStyle w:val="ae"/>
        <w:tabs>
          <w:tab w:val="left" w:pos="709"/>
        </w:tabs>
        <w:spacing w:line="360" w:lineRule="auto"/>
        <w:ind w:left="360"/>
        <w:rPr>
          <w:b/>
          <w:color w:val="000000" w:themeColor="text1"/>
          <w:sz w:val="28"/>
          <w:szCs w:val="28"/>
          <w:lang w:val="en-US"/>
        </w:rPr>
      </w:pPr>
    </w:p>
    <w:p w:rsidR="00552DFC" w:rsidRPr="004D7578" w:rsidRDefault="00552DFC" w:rsidP="00552DFC">
      <w:pPr>
        <w:spacing w:line="360" w:lineRule="auto"/>
        <w:jc w:val="both"/>
        <w:rPr>
          <w:rFonts w:ascii="Times New Roman" w:hAnsi="Times New Roman" w:cs="Times New Roman"/>
          <w:sz w:val="28"/>
          <w:szCs w:val="28"/>
          <w:lang w:val="en-US"/>
        </w:rPr>
      </w:pPr>
    </w:p>
    <w:p w:rsidR="00552DFC" w:rsidRPr="004D7578" w:rsidRDefault="00552DFC" w:rsidP="00552DFC">
      <w:pPr>
        <w:spacing w:line="360" w:lineRule="auto"/>
        <w:jc w:val="both"/>
        <w:rPr>
          <w:rFonts w:ascii="Times New Roman" w:hAnsi="Times New Roman" w:cs="Times New Roman"/>
          <w:sz w:val="28"/>
          <w:szCs w:val="28"/>
          <w:lang w:val="en-US"/>
        </w:rPr>
      </w:pPr>
    </w:p>
    <w:p w:rsidR="00552DFC" w:rsidRPr="004D7578" w:rsidRDefault="00552DFC" w:rsidP="00552DFC">
      <w:pPr>
        <w:spacing w:line="360" w:lineRule="auto"/>
        <w:jc w:val="both"/>
        <w:rPr>
          <w:rFonts w:ascii="Times New Roman" w:hAnsi="Times New Roman" w:cs="Times New Roman"/>
          <w:sz w:val="28"/>
          <w:szCs w:val="28"/>
          <w:lang w:val="en-US"/>
        </w:rPr>
      </w:pPr>
    </w:p>
    <w:p w:rsidR="00640AFF" w:rsidRPr="004D7578" w:rsidRDefault="00640AFF" w:rsidP="00552DFC">
      <w:pPr>
        <w:spacing w:line="360" w:lineRule="auto"/>
        <w:jc w:val="both"/>
        <w:rPr>
          <w:rFonts w:ascii="Times New Roman" w:hAnsi="Times New Roman" w:cs="Times New Roman"/>
          <w:sz w:val="28"/>
          <w:szCs w:val="28"/>
          <w:lang w:val="en-US"/>
        </w:rPr>
      </w:pPr>
    </w:p>
    <w:p w:rsidR="00640AFF" w:rsidRPr="004D7578" w:rsidRDefault="00640AFF" w:rsidP="00552DFC">
      <w:pPr>
        <w:spacing w:line="360" w:lineRule="auto"/>
        <w:jc w:val="both"/>
        <w:rPr>
          <w:rFonts w:ascii="Times New Roman" w:hAnsi="Times New Roman" w:cs="Times New Roman"/>
          <w:sz w:val="28"/>
          <w:szCs w:val="28"/>
          <w:lang w:val="en-US"/>
        </w:rPr>
      </w:pPr>
    </w:p>
    <w:p w:rsidR="00640AFF" w:rsidRPr="004D7578" w:rsidRDefault="00640AFF" w:rsidP="00640AFF">
      <w:pPr>
        <w:pStyle w:val="1"/>
        <w:jc w:val="center"/>
        <w:rPr>
          <w:rFonts w:ascii="Times New Roman" w:hAnsi="Times New Roman" w:cs="Times New Roman"/>
          <w:color w:val="auto"/>
          <w:sz w:val="56"/>
          <w:szCs w:val="56"/>
          <w:lang w:val="en-US"/>
        </w:rPr>
      </w:pPr>
    </w:p>
    <w:p w:rsidR="00640AFF" w:rsidRPr="004D7578" w:rsidRDefault="00640AFF" w:rsidP="00BB62BE">
      <w:pPr>
        <w:pStyle w:val="1"/>
        <w:rPr>
          <w:rFonts w:ascii="Times New Roman" w:hAnsi="Times New Roman" w:cs="Times New Roman"/>
          <w:color w:val="auto"/>
          <w:sz w:val="56"/>
          <w:szCs w:val="56"/>
          <w:lang w:val="en-US"/>
        </w:rPr>
      </w:pPr>
    </w:p>
    <w:p w:rsidR="003219AD" w:rsidRPr="00EB59BB" w:rsidRDefault="003219AD" w:rsidP="00640AFF">
      <w:pPr>
        <w:pStyle w:val="1"/>
        <w:jc w:val="center"/>
        <w:rPr>
          <w:rFonts w:ascii="Times New Roman" w:hAnsi="Times New Roman" w:cs="Times New Roman"/>
          <w:color w:val="auto"/>
          <w:sz w:val="28"/>
          <w:szCs w:val="28"/>
        </w:rPr>
      </w:pPr>
      <w:bookmarkStart w:id="29" w:name="_Toc73722295"/>
      <w:r w:rsidRPr="00640AFF">
        <w:rPr>
          <w:rFonts w:ascii="Times New Roman" w:hAnsi="Times New Roman" w:cs="Times New Roman"/>
          <w:color w:val="auto"/>
          <w:sz w:val="56"/>
          <w:szCs w:val="56"/>
        </w:rPr>
        <w:t>Приложение</w:t>
      </w:r>
      <w:bookmarkEnd w:id="29"/>
    </w:p>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Pr="00EB59BB" w:rsidRDefault="00640AFF" w:rsidP="00640AFF"/>
    <w:p w:rsidR="00640AFF" w:rsidRDefault="00640AFF" w:rsidP="00640AFF"/>
    <w:p w:rsidR="00BB62BE" w:rsidRDefault="00BB62BE" w:rsidP="00640AFF"/>
    <w:p w:rsidR="00640AFF" w:rsidRPr="001D345E" w:rsidRDefault="00640AFF" w:rsidP="00640AFF"/>
    <w:p w:rsidR="00640AFF" w:rsidRPr="00EB59BB" w:rsidRDefault="00640AFF" w:rsidP="00640AFF">
      <w:pPr>
        <w:jc w:val="right"/>
        <w:rPr>
          <w:rFonts w:ascii="Times New Roman" w:hAnsi="Times New Roman" w:cs="Times New Roman"/>
          <w:sz w:val="28"/>
          <w:szCs w:val="28"/>
        </w:rPr>
      </w:pPr>
      <w:r w:rsidRPr="00640AFF">
        <w:rPr>
          <w:rFonts w:ascii="Times New Roman" w:hAnsi="Times New Roman" w:cs="Times New Roman"/>
          <w:sz w:val="28"/>
          <w:szCs w:val="28"/>
        </w:rPr>
        <w:t>Приложени</w:t>
      </w:r>
      <w:r>
        <w:rPr>
          <w:rFonts w:ascii="Times New Roman" w:hAnsi="Times New Roman" w:cs="Times New Roman"/>
          <w:sz w:val="28"/>
          <w:szCs w:val="28"/>
        </w:rPr>
        <w:t>е</w:t>
      </w:r>
      <w:r w:rsidRPr="00EB59BB">
        <w:rPr>
          <w:rFonts w:ascii="Times New Roman" w:hAnsi="Times New Roman" w:cs="Times New Roman"/>
          <w:sz w:val="28"/>
          <w:szCs w:val="28"/>
        </w:rPr>
        <w:t xml:space="preserve"> 1</w:t>
      </w:r>
    </w:p>
    <w:p w:rsidR="00552DFC" w:rsidRPr="00EB59BB" w:rsidRDefault="00552DFC" w:rsidP="003219AD">
      <w:pPr>
        <w:jc w:val="both"/>
        <w:rPr>
          <w:rFonts w:ascii="Times New Roman" w:hAnsi="Times New Roman" w:cs="Times New Roman"/>
          <w:sz w:val="28"/>
          <w:szCs w:val="28"/>
        </w:rPr>
      </w:pPr>
    </w:p>
    <w:p w:rsidR="003219AD" w:rsidRPr="00C23231" w:rsidRDefault="003219AD" w:rsidP="00640AFF">
      <w:pPr>
        <w:spacing w:line="360" w:lineRule="auto"/>
        <w:jc w:val="both"/>
        <w:rPr>
          <w:rFonts w:ascii="Times New Roman" w:hAnsi="Times New Roman" w:cs="Times New Roman"/>
          <w:sz w:val="28"/>
          <w:szCs w:val="28"/>
        </w:rPr>
      </w:pPr>
      <w:r w:rsidRPr="00C23231">
        <w:rPr>
          <w:rFonts w:ascii="Times New Roman" w:hAnsi="Times New Roman" w:cs="Times New Roman"/>
          <w:sz w:val="28"/>
          <w:szCs w:val="28"/>
        </w:rPr>
        <w:t>Объемы и сальдо товарного экспорта и товарного импорта Японии, 1990-2019гг., млрд долл. США</w:t>
      </w:r>
    </w:p>
    <w:tbl>
      <w:tblPr>
        <w:tblStyle w:val="a7"/>
        <w:tblW w:w="0" w:type="auto"/>
        <w:tblInd w:w="108" w:type="dxa"/>
        <w:tblLook w:val="04A0"/>
      </w:tblPr>
      <w:tblGrid>
        <w:gridCol w:w="897"/>
        <w:gridCol w:w="1389"/>
        <w:gridCol w:w="1350"/>
        <w:gridCol w:w="1013"/>
        <w:gridCol w:w="1007"/>
        <w:gridCol w:w="1390"/>
        <w:gridCol w:w="1404"/>
        <w:gridCol w:w="1013"/>
      </w:tblGrid>
      <w:tr w:rsidR="003219AD" w:rsidRPr="00FE2D59" w:rsidTr="00552DFC">
        <w:trPr>
          <w:trHeight w:val="564"/>
        </w:trPr>
        <w:tc>
          <w:tcPr>
            <w:tcW w:w="897"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Пок-ль</w:t>
            </w:r>
          </w:p>
          <w:p w:rsidR="003219AD" w:rsidRPr="00FE2D59" w:rsidRDefault="003219AD" w:rsidP="003219AD">
            <w:pPr>
              <w:jc w:val="both"/>
              <w:rPr>
                <w:rFonts w:ascii="Times New Roman" w:hAnsi="Times New Roman" w:cs="Times New Roman"/>
                <w:b/>
                <w:bCs/>
              </w:rPr>
            </w:pPr>
          </w:p>
          <w:p w:rsidR="003219AD" w:rsidRPr="00FE2D59" w:rsidRDefault="003219AD" w:rsidP="003219AD">
            <w:pPr>
              <w:jc w:val="both"/>
              <w:rPr>
                <w:rFonts w:ascii="Times New Roman" w:hAnsi="Times New Roman" w:cs="Times New Roman"/>
                <w:b/>
                <w:bCs/>
              </w:rPr>
            </w:pPr>
            <w:r w:rsidRPr="00FE2D59">
              <w:rPr>
                <w:rFonts w:ascii="Times New Roman" w:hAnsi="Times New Roman" w:cs="Times New Roman"/>
                <w:b/>
                <w:bCs/>
              </w:rPr>
              <w:t>Годы</w:t>
            </w:r>
          </w:p>
        </w:tc>
        <w:tc>
          <w:tcPr>
            <w:tcW w:w="1389"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Объем </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товарного </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экспорта</w:t>
            </w:r>
          </w:p>
        </w:tc>
        <w:tc>
          <w:tcPr>
            <w:tcW w:w="135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Объем товарного</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импорта</w:t>
            </w:r>
          </w:p>
        </w:tc>
        <w:tc>
          <w:tcPr>
            <w:tcW w:w="1013"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Сальдо</w:t>
            </w:r>
          </w:p>
        </w:tc>
        <w:tc>
          <w:tcPr>
            <w:tcW w:w="1007"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Пок-ль</w:t>
            </w:r>
          </w:p>
          <w:p w:rsidR="003219AD" w:rsidRPr="00FE2D59" w:rsidRDefault="003219AD" w:rsidP="003219AD">
            <w:pPr>
              <w:rPr>
                <w:rFonts w:ascii="Times New Roman" w:hAnsi="Times New Roman" w:cs="Times New Roman"/>
                <w:b/>
                <w:bCs/>
              </w:rPr>
            </w:pPr>
          </w:p>
          <w:p w:rsidR="003219AD" w:rsidRPr="00FE2D59" w:rsidRDefault="003219AD" w:rsidP="003219AD">
            <w:pPr>
              <w:rPr>
                <w:rFonts w:ascii="Times New Roman" w:hAnsi="Times New Roman" w:cs="Times New Roman"/>
                <w:b/>
                <w:bCs/>
              </w:rPr>
            </w:pPr>
            <w:r w:rsidRPr="00FE2D59">
              <w:rPr>
                <w:rFonts w:ascii="Times New Roman" w:hAnsi="Times New Roman" w:cs="Times New Roman"/>
                <w:b/>
                <w:bCs/>
              </w:rPr>
              <w:t>Годы</w:t>
            </w:r>
          </w:p>
        </w:tc>
        <w:tc>
          <w:tcPr>
            <w:tcW w:w="139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Объем товарного </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экспорта </w:t>
            </w:r>
          </w:p>
        </w:tc>
        <w:tc>
          <w:tcPr>
            <w:tcW w:w="1404"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Объем товарного</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импорта</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Сальдо</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1990</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282,3</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213,0</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69,3</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2005</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572,1</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465,2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106,9</w:t>
            </w:r>
          </w:p>
        </w:tc>
      </w:tr>
      <w:tr w:rsidR="003219AD" w:rsidRPr="00FE2D59" w:rsidTr="00552DFC">
        <w:trPr>
          <w:trHeight w:val="292"/>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1991</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308,2</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212,1</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96,1</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2006</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619,0</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523,9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95,1</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1992</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332,6</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207,8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124,8</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2007</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679,6</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559,1</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120,5</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1993</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352,7</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213,2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139,5</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2008</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750,8</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694,5</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56,3</w:t>
            </w:r>
          </w:p>
        </w:tc>
      </w:tr>
      <w:tr w:rsidR="003219AD" w:rsidRPr="00FE2D59" w:rsidTr="00552DFC">
        <w:trPr>
          <w:trHeight w:val="292"/>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1994</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385,7</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241,5</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144,2</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2009</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546,3</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488,8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57,5</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1995</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428,7</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296,9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131,8</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2010</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733,7</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625,3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108,4</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1996</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400,5</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319,2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81,3</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2011</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790,0</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794,1</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-4,1</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1997</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409,3</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309,3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100,0</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2012</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776,3</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829,8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-53,5</w:t>
            </w:r>
          </w:p>
        </w:tc>
      </w:tr>
      <w:tr w:rsidR="003219AD" w:rsidRPr="00FE2D59" w:rsidTr="00552DFC">
        <w:trPr>
          <w:trHeight w:val="292"/>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1998</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373,3</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253,0</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120,3</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2013</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695,0</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784,9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-89,9</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1999</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402,0</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281,1</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120,9</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2014</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699,8</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798,7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-98,9</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2000</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459,6</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344,8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114,8</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2015</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622,1</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629,4</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-7,3</w:t>
            </w:r>
          </w:p>
        </w:tc>
      </w:tr>
      <w:tr w:rsidR="003219AD" w:rsidRPr="00FE2D59" w:rsidTr="00552DFC">
        <w:trPr>
          <w:trHeight w:val="292"/>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2001</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383,3</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314,2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69,1</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2016</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635,0</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584,3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50,7</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2002</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394,6</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302,5</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92,1</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2017</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688,6</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644,9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43,7</w:t>
            </w:r>
          </w:p>
        </w:tc>
      </w:tr>
      <w:tr w:rsidR="003219AD" w:rsidRPr="00FE2D59" w:rsidTr="00552DFC">
        <w:trPr>
          <w:trHeight w:val="271"/>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2003</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448,0</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344,7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103,3</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2018</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735,5</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725,3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10,2</w:t>
            </w:r>
          </w:p>
        </w:tc>
      </w:tr>
      <w:tr w:rsidR="003219AD" w:rsidRPr="00FE2D59" w:rsidTr="00552DFC">
        <w:trPr>
          <w:trHeight w:val="292"/>
        </w:trPr>
        <w:tc>
          <w:tcPr>
            <w:tcW w:w="89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2004</w:t>
            </w:r>
          </w:p>
        </w:tc>
        <w:tc>
          <w:tcPr>
            <w:tcW w:w="138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538,8</w:t>
            </w:r>
          </w:p>
        </w:tc>
        <w:tc>
          <w:tcPr>
            <w:tcW w:w="135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410,3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128,5</w:t>
            </w:r>
          </w:p>
        </w:tc>
        <w:tc>
          <w:tcPr>
            <w:tcW w:w="1007"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2019</w:t>
            </w:r>
          </w:p>
        </w:tc>
        <w:tc>
          <w:tcPr>
            <w:tcW w:w="1390"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697,2</w:t>
            </w:r>
          </w:p>
        </w:tc>
        <w:tc>
          <w:tcPr>
            <w:tcW w:w="1404"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693,7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3,5</w:t>
            </w:r>
          </w:p>
        </w:tc>
      </w:tr>
    </w:tbl>
    <w:p w:rsidR="003219AD" w:rsidRPr="009F2C31" w:rsidRDefault="003219AD" w:rsidP="00640AFF">
      <w:pPr>
        <w:spacing w:after="0" w:line="240" w:lineRule="auto"/>
        <w:jc w:val="both"/>
        <w:rPr>
          <w:rFonts w:ascii="Times New Roman" w:hAnsi="Times New Roman" w:cs="Times New Roman"/>
          <w:lang w:val="en-US"/>
        </w:rPr>
      </w:pPr>
      <w:r w:rsidRPr="00552DFC">
        <w:rPr>
          <w:rFonts w:ascii="Times New Roman" w:hAnsi="Times New Roman" w:cs="Times New Roman"/>
          <w:sz w:val="20"/>
          <w:szCs w:val="20"/>
        </w:rPr>
        <w:t xml:space="preserve">Источник: составлено автором на основе данных </w:t>
      </w:r>
      <w:r w:rsidRPr="00552DFC">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552DFC">
        <w:rPr>
          <w:rFonts w:ascii="Times New Roman" w:hAnsi="Times New Roman" w:cs="Times New Roman"/>
          <w:sz w:val="20"/>
          <w:szCs w:val="20"/>
          <w:lang w:val="en-US"/>
        </w:rPr>
        <w:t>Stat</w:t>
      </w:r>
      <w:r w:rsidRPr="00552DFC">
        <w:rPr>
          <w:rFonts w:ascii="Times New Roman" w:hAnsi="Times New Roman" w:cs="Times New Roman"/>
          <w:sz w:val="20"/>
          <w:szCs w:val="20"/>
        </w:rPr>
        <w:t>.  </w:t>
      </w:r>
      <w:r w:rsidRPr="00552DFC">
        <w:rPr>
          <w:rFonts w:ascii="Times New Roman" w:hAnsi="Times New Roman" w:cs="Times New Roman"/>
          <w:sz w:val="20"/>
          <w:szCs w:val="20"/>
          <w:lang w:val="en-US"/>
        </w:rPr>
        <w:t>Merchandise trade matrix – product groups, exports/imports in thousands of United States dollars, annual, UNCTAD [</w:t>
      </w:r>
      <w:r w:rsidRPr="00552DFC">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552DFC">
        <w:rPr>
          <w:rFonts w:ascii="Times New Roman" w:hAnsi="Times New Roman" w:cs="Times New Roman"/>
          <w:sz w:val="20"/>
          <w:szCs w:val="20"/>
        </w:rPr>
        <w:t>ресурс</w:t>
      </w:r>
      <w:r w:rsidRPr="00552DFC">
        <w:rPr>
          <w:rFonts w:ascii="Times New Roman" w:hAnsi="Times New Roman" w:cs="Times New Roman"/>
          <w:sz w:val="20"/>
          <w:szCs w:val="20"/>
          <w:lang w:val="en-US"/>
        </w:rPr>
        <w:t xml:space="preserve">]. – </w:t>
      </w:r>
      <w:r w:rsidRPr="00552DFC">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552DFC">
        <w:rPr>
          <w:rFonts w:ascii="Times New Roman" w:hAnsi="Times New Roman" w:cs="Times New Roman"/>
          <w:sz w:val="20"/>
          <w:szCs w:val="20"/>
        </w:rPr>
        <w:t>доступа</w:t>
      </w:r>
      <w:r w:rsidRPr="00552DFC">
        <w:rPr>
          <w:rFonts w:ascii="Times New Roman" w:hAnsi="Times New Roman" w:cs="Times New Roman"/>
          <w:sz w:val="20"/>
          <w:szCs w:val="20"/>
          <w:lang w:val="en-US"/>
        </w:rPr>
        <w:t xml:space="preserve">: </w:t>
      </w:r>
      <w:hyperlink r:id="rId82" w:history="1">
        <w:r w:rsidRPr="00552DFC">
          <w:rPr>
            <w:rStyle w:val="a6"/>
            <w:rFonts w:ascii="Times New Roman" w:hAnsi="Times New Roman" w:cs="Times New Roman"/>
            <w:sz w:val="20"/>
            <w:szCs w:val="20"/>
            <w:lang w:val="en-US"/>
          </w:rPr>
          <w:t>https://unctadstat.unctad.org/wds/TableViewer/tableView.aspx</w:t>
        </w:r>
      </w:hyperlink>
      <w:r w:rsidRPr="00552DFC">
        <w:rPr>
          <w:rFonts w:ascii="Times New Roman" w:hAnsi="Times New Roman" w:cs="Times New Roman"/>
          <w:sz w:val="20"/>
          <w:szCs w:val="20"/>
          <w:lang w:val="en-US"/>
        </w:rPr>
        <w:t xml:space="preserve"> (</w:t>
      </w:r>
      <w:r w:rsidRPr="00552DFC">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552DFC">
        <w:rPr>
          <w:rFonts w:ascii="Times New Roman" w:hAnsi="Times New Roman" w:cs="Times New Roman"/>
          <w:sz w:val="20"/>
          <w:szCs w:val="20"/>
        </w:rPr>
        <w:t>обращения</w:t>
      </w:r>
      <w:r w:rsidR="00BA63C9" w:rsidRPr="00583660">
        <w:rPr>
          <w:rFonts w:ascii="Times New Roman" w:hAnsi="Times New Roman" w:cs="Times New Roman"/>
          <w:sz w:val="20"/>
          <w:szCs w:val="20"/>
          <w:lang w:val="en-US"/>
        </w:rPr>
        <w:t xml:space="preserve"> </w:t>
      </w:r>
      <w:r w:rsidRPr="00552DFC">
        <w:rPr>
          <w:rFonts w:ascii="Times New Roman" w:hAnsi="Times New Roman" w:cs="Times New Roman"/>
          <w:sz w:val="20"/>
          <w:szCs w:val="20"/>
          <w:lang w:val="en-US"/>
        </w:rPr>
        <w:t>31.03.</w:t>
      </w:r>
      <w:r w:rsidRPr="009F2C31">
        <w:rPr>
          <w:rFonts w:ascii="Times New Roman" w:hAnsi="Times New Roman" w:cs="Times New Roman"/>
          <w:lang w:val="en-US"/>
        </w:rPr>
        <w:t>2021)</w:t>
      </w:r>
    </w:p>
    <w:p w:rsidR="003219AD" w:rsidRPr="00FE2D59" w:rsidRDefault="003219AD" w:rsidP="003219AD">
      <w:pPr>
        <w:jc w:val="right"/>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640AFF" w:rsidRDefault="00640AFF" w:rsidP="003219AD">
      <w:pPr>
        <w:rPr>
          <w:rFonts w:ascii="Times New Roman" w:hAnsi="Times New Roman" w:cs="Times New Roman"/>
          <w:sz w:val="24"/>
          <w:szCs w:val="24"/>
          <w:lang w:val="en-US"/>
        </w:rPr>
      </w:pPr>
    </w:p>
    <w:p w:rsidR="003219AD" w:rsidRPr="00EB59BB" w:rsidRDefault="003219AD" w:rsidP="003219AD">
      <w:pPr>
        <w:rPr>
          <w:rFonts w:ascii="Times New Roman" w:hAnsi="Times New Roman" w:cs="Times New Roman"/>
          <w:sz w:val="24"/>
          <w:szCs w:val="24"/>
          <w:lang w:val="en-US"/>
        </w:rPr>
      </w:pP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t>Приложение 2</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line="360" w:lineRule="auto"/>
        <w:jc w:val="both"/>
        <w:rPr>
          <w:rFonts w:ascii="Times New Roman" w:hAnsi="Times New Roman" w:cs="Times New Roman"/>
          <w:sz w:val="28"/>
          <w:szCs w:val="28"/>
        </w:rPr>
      </w:pPr>
      <w:r w:rsidRPr="00C23231">
        <w:rPr>
          <w:rFonts w:ascii="Times New Roman" w:hAnsi="Times New Roman" w:cs="Times New Roman"/>
          <w:sz w:val="28"/>
          <w:szCs w:val="28"/>
        </w:rPr>
        <w:t>Объемы и сальдо экспорта и импорта услуг Японии, 1990-2019гг., млрд долл. США</w:t>
      </w:r>
    </w:p>
    <w:tbl>
      <w:tblPr>
        <w:tblStyle w:val="a7"/>
        <w:tblW w:w="0" w:type="auto"/>
        <w:tblInd w:w="108" w:type="dxa"/>
        <w:tblLook w:val="04A0"/>
      </w:tblPr>
      <w:tblGrid>
        <w:gridCol w:w="880"/>
        <w:gridCol w:w="1348"/>
        <w:gridCol w:w="1299"/>
        <w:gridCol w:w="1013"/>
        <w:gridCol w:w="988"/>
        <w:gridCol w:w="1348"/>
        <w:gridCol w:w="1348"/>
        <w:gridCol w:w="1013"/>
      </w:tblGrid>
      <w:tr w:rsidR="003219AD" w:rsidRPr="00FE2D59" w:rsidTr="00640AFF">
        <w:trPr>
          <w:trHeight w:val="564"/>
        </w:trPr>
        <w:tc>
          <w:tcPr>
            <w:tcW w:w="880"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Пок-ль</w:t>
            </w:r>
          </w:p>
          <w:p w:rsidR="003219AD" w:rsidRPr="00FE2D59" w:rsidRDefault="003219AD" w:rsidP="003219AD">
            <w:pPr>
              <w:jc w:val="both"/>
              <w:rPr>
                <w:rFonts w:ascii="Times New Roman" w:hAnsi="Times New Roman" w:cs="Times New Roman"/>
                <w:b/>
                <w:bCs/>
              </w:rPr>
            </w:pPr>
          </w:p>
          <w:p w:rsidR="003219AD" w:rsidRPr="00FE2D59" w:rsidRDefault="003219AD" w:rsidP="003219AD">
            <w:pPr>
              <w:jc w:val="both"/>
              <w:rPr>
                <w:rFonts w:ascii="Times New Roman" w:hAnsi="Times New Roman" w:cs="Times New Roman"/>
                <w:b/>
                <w:bCs/>
              </w:rPr>
            </w:pPr>
            <w:r w:rsidRPr="00FE2D59">
              <w:rPr>
                <w:rFonts w:ascii="Times New Roman" w:hAnsi="Times New Roman" w:cs="Times New Roman"/>
                <w:b/>
                <w:bCs/>
              </w:rPr>
              <w:t>Годы</w:t>
            </w:r>
          </w:p>
        </w:tc>
        <w:tc>
          <w:tcPr>
            <w:tcW w:w="134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Объем </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экспорта услуг</w:t>
            </w:r>
          </w:p>
        </w:tc>
        <w:tc>
          <w:tcPr>
            <w:tcW w:w="1299"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Объем</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импорта</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услуг</w:t>
            </w:r>
          </w:p>
        </w:tc>
        <w:tc>
          <w:tcPr>
            <w:tcW w:w="1013"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Сальдо</w:t>
            </w:r>
          </w:p>
        </w:tc>
        <w:tc>
          <w:tcPr>
            <w:tcW w:w="988" w:type="dxa"/>
          </w:tcPr>
          <w:p w:rsidR="003219AD" w:rsidRPr="00FE2D59" w:rsidRDefault="003219AD" w:rsidP="003219AD">
            <w:pPr>
              <w:jc w:val="right"/>
              <w:rPr>
                <w:rFonts w:ascii="Times New Roman" w:hAnsi="Times New Roman" w:cs="Times New Roman"/>
                <w:b/>
                <w:bCs/>
              </w:rPr>
            </w:pPr>
            <w:r w:rsidRPr="00FE2D59">
              <w:rPr>
                <w:rFonts w:ascii="Times New Roman" w:hAnsi="Times New Roman" w:cs="Times New Roman"/>
                <w:b/>
                <w:bCs/>
              </w:rPr>
              <w:t>Пок-ль</w:t>
            </w:r>
          </w:p>
          <w:p w:rsidR="003219AD" w:rsidRPr="00FE2D59" w:rsidRDefault="003219AD" w:rsidP="003219AD">
            <w:pPr>
              <w:rPr>
                <w:rFonts w:ascii="Times New Roman" w:hAnsi="Times New Roman" w:cs="Times New Roman"/>
                <w:b/>
                <w:bCs/>
              </w:rPr>
            </w:pPr>
          </w:p>
          <w:p w:rsidR="003219AD" w:rsidRPr="00FE2D59" w:rsidRDefault="003219AD" w:rsidP="003219AD">
            <w:pPr>
              <w:rPr>
                <w:rFonts w:ascii="Times New Roman" w:hAnsi="Times New Roman" w:cs="Times New Roman"/>
                <w:b/>
                <w:bCs/>
              </w:rPr>
            </w:pPr>
            <w:r w:rsidRPr="00FE2D59">
              <w:rPr>
                <w:rFonts w:ascii="Times New Roman" w:hAnsi="Times New Roman" w:cs="Times New Roman"/>
                <w:b/>
                <w:bCs/>
              </w:rPr>
              <w:t>Годы</w:t>
            </w:r>
          </w:p>
        </w:tc>
        <w:tc>
          <w:tcPr>
            <w:tcW w:w="134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 xml:space="preserve">Объем </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экспорта услуг</w:t>
            </w:r>
          </w:p>
        </w:tc>
        <w:tc>
          <w:tcPr>
            <w:tcW w:w="134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Объем</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импорта</w:t>
            </w:r>
          </w:p>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услуг</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Сальдо</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1990</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41,4</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84,3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-42,9</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2005</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102,0</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139,0</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-37,0</w:t>
            </w:r>
          </w:p>
        </w:tc>
      </w:tr>
      <w:tr w:rsidR="003219AD" w:rsidRPr="00FE2D59" w:rsidTr="00640AFF">
        <w:trPr>
          <w:trHeight w:val="292"/>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1991</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44,8</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86,6</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-41,8</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2006</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109,4</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141,4</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-32,0</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1992</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49,1</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93,0</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-43,9</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2007</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121,5</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158,5</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-37,0</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1993</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53,2</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96,3</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-43,1</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141,0</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178,9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-37,9</w:t>
            </w:r>
          </w:p>
        </w:tc>
      </w:tr>
      <w:tr w:rsidR="003219AD" w:rsidRPr="00FE2D59" w:rsidTr="00640AFF">
        <w:trPr>
          <w:trHeight w:val="292"/>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1994</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58,3</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106,4</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-48,1</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120,9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155,7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-34,8</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1995</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65,3</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122,6</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-57,3</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2010</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134,4</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164,7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-30,3</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1996</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67,7</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127,8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-60,1</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2011</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140,8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175,7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-34,9</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1997</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69,3</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121,6</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-52,3</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2012</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136,9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184,7</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-47,8</w:t>
            </w:r>
          </w:p>
        </w:tc>
      </w:tr>
      <w:tr w:rsidR="003219AD" w:rsidRPr="00FE2D59" w:rsidTr="00640AFF">
        <w:trPr>
          <w:trHeight w:val="292"/>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62,4</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109,9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-47,5</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2013</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135,2</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170,9</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-35,7</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1999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60,9</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112,8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-51,9</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2014</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163,8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192,4</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-28,6</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2000</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69,2</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115,1</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-45,9</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2015</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162,6</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178,6</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-16,0</w:t>
            </w:r>
          </w:p>
        </w:tc>
      </w:tr>
      <w:tr w:rsidR="003219AD" w:rsidRPr="00FE2D59" w:rsidTr="00640AFF">
        <w:trPr>
          <w:trHeight w:val="292"/>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2001</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64,5</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107,2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-42,7</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2016</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175,8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186,2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-10,4</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2002</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65,7</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106,2</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-40,5</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2017</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186,9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193,0</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-6,1</w:t>
            </w:r>
          </w:p>
        </w:tc>
      </w:tr>
      <w:tr w:rsidR="003219AD" w:rsidRPr="00FE2D59" w:rsidTr="00640AFF">
        <w:trPr>
          <w:trHeight w:val="271"/>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2003</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77,6</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108,8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-31,2</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2018</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193,5</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200,8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-7,3</w:t>
            </w:r>
          </w:p>
        </w:tc>
      </w:tr>
      <w:tr w:rsidR="003219AD" w:rsidRPr="00FE2D59" w:rsidTr="00640AFF">
        <w:trPr>
          <w:trHeight w:val="292"/>
        </w:trPr>
        <w:tc>
          <w:tcPr>
            <w:tcW w:w="880"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2004</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97,6</w:t>
            </w:r>
          </w:p>
        </w:tc>
        <w:tc>
          <w:tcPr>
            <w:tcW w:w="1299"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131,8</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-34,2</w:t>
            </w:r>
          </w:p>
        </w:tc>
        <w:tc>
          <w:tcPr>
            <w:tcW w:w="988"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2019</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205,1</w:t>
            </w:r>
          </w:p>
        </w:tc>
        <w:tc>
          <w:tcPr>
            <w:tcW w:w="1348" w:type="dxa"/>
          </w:tcPr>
          <w:p w:rsidR="003219AD" w:rsidRPr="00FE2D59" w:rsidRDefault="003219AD" w:rsidP="003219AD">
            <w:pPr>
              <w:jc w:val="center"/>
              <w:rPr>
                <w:rFonts w:ascii="Times New Roman" w:hAnsi="Times New Roman" w:cs="Times New Roman"/>
              </w:rPr>
            </w:pPr>
            <w:r w:rsidRPr="00FE2D59">
              <w:rPr>
                <w:rFonts w:ascii="Times New Roman" w:hAnsi="Times New Roman" w:cs="Times New Roman"/>
              </w:rPr>
              <w:t>203,6</w:t>
            </w:r>
          </w:p>
        </w:tc>
        <w:tc>
          <w:tcPr>
            <w:tcW w:w="1013" w:type="dxa"/>
          </w:tcPr>
          <w:p w:rsidR="003219AD" w:rsidRPr="00FE2D59" w:rsidRDefault="003219AD" w:rsidP="003219AD">
            <w:pPr>
              <w:jc w:val="center"/>
              <w:rPr>
                <w:rFonts w:ascii="Times New Roman" w:hAnsi="Times New Roman" w:cs="Times New Roman"/>
                <w:b/>
                <w:bCs/>
              </w:rPr>
            </w:pPr>
            <w:r w:rsidRPr="00FE2D59">
              <w:rPr>
                <w:rFonts w:ascii="Times New Roman" w:hAnsi="Times New Roman" w:cs="Times New Roman"/>
                <w:b/>
                <w:bCs/>
              </w:rPr>
              <w:t>1,5</w:t>
            </w:r>
          </w:p>
        </w:tc>
      </w:tr>
    </w:tbl>
    <w:p w:rsidR="003219AD" w:rsidRPr="00BA63C9" w:rsidRDefault="003219AD" w:rsidP="00640AFF">
      <w:pPr>
        <w:spacing w:line="240" w:lineRule="auto"/>
        <w:jc w:val="both"/>
        <w:rPr>
          <w:rFonts w:ascii="Times New Roman" w:hAnsi="Times New Roman" w:cs="Times New Roman"/>
          <w:sz w:val="20"/>
          <w:szCs w:val="20"/>
          <w:lang w:val="en-US"/>
        </w:rPr>
      </w:pPr>
      <w:r w:rsidRPr="00BA63C9">
        <w:rPr>
          <w:rFonts w:ascii="Times New Roman" w:hAnsi="Times New Roman" w:cs="Times New Roman"/>
          <w:sz w:val="20"/>
          <w:szCs w:val="20"/>
        </w:rPr>
        <w:t xml:space="preserve">Источник: составлено автором на основе данных </w:t>
      </w:r>
      <w:r w:rsidRPr="00BA63C9">
        <w:rPr>
          <w:rFonts w:ascii="Times New Roman" w:hAnsi="Times New Roman" w:cs="Times New Roman"/>
          <w:sz w:val="20"/>
          <w:szCs w:val="20"/>
          <w:lang w:val="en-US"/>
        </w:rPr>
        <w:t>UNCTAD</w:t>
      </w:r>
      <w:r w:rsidR="00BA63C9" w:rsidRPr="00BA63C9">
        <w:rPr>
          <w:rFonts w:ascii="Times New Roman" w:hAnsi="Times New Roman" w:cs="Times New Roman"/>
          <w:sz w:val="20"/>
          <w:szCs w:val="20"/>
        </w:rPr>
        <w:t xml:space="preserve"> </w:t>
      </w:r>
      <w:r w:rsidRPr="00BA63C9">
        <w:rPr>
          <w:rFonts w:ascii="Times New Roman" w:hAnsi="Times New Roman" w:cs="Times New Roman"/>
          <w:sz w:val="20"/>
          <w:szCs w:val="20"/>
          <w:lang w:val="en-US"/>
        </w:rPr>
        <w:t>Stat</w:t>
      </w:r>
      <w:r w:rsidRPr="00BA63C9">
        <w:rPr>
          <w:rFonts w:ascii="Times New Roman" w:hAnsi="Times New Roman" w:cs="Times New Roman"/>
          <w:sz w:val="20"/>
          <w:szCs w:val="20"/>
        </w:rPr>
        <w:t>.  </w:t>
      </w:r>
      <w:r w:rsidRPr="00BA63C9">
        <w:rPr>
          <w:rFonts w:ascii="Times New Roman" w:hAnsi="Times New Roman" w:cs="Times New Roman"/>
          <w:sz w:val="20"/>
          <w:szCs w:val="20"/>
          <w:lang w:val="en-US"/>
        </w:rPr>
        <w:t>Services (BPM6): Exports</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and</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imports</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by</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service-category</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and</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by</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lang w:val="en-US"/>
        </w:rPr>
        <w:t>trade-partner, annual, UNCTAD [</w:t>
      </w:r>
      <w:r w:rsidRPr="00BA63C9">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rPr>
        <w:t>ресурс</w:t>
      </w:r>
      <w:r w:rsidRPr="00BA63C9">
        <w:rPr>
          <w:rFonts w:ascii="Times New Roman" w:hAnsi="Times New Roman" w:cs="Times New Roman"/>
          <w:sz w:val="20"/>
          <w:szCs w:val="20"/>
          <w:lang w:val="en-US"/>
        </w:rPr>
        <w:t xml:space="preserve">]. – </w:t>
      </w:r>
      <w:r w:rsidRPr="00BA63C9">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rPr>
        <w:t>доступа</w:t>
      </w:r>
      <w:r w:rsidRPr="00BA63C9">
        <w:rPr>
          <w:rFonts w:ascii="Times New Roman" w:hAnsi="Times New Roman" w:cs="Times New Roman"/>
          <w:sz w:val="20"/>
          <w:szCs w:val="20"/>
          <w:lang w:val="en-US"/>
        </w:rPr>
        <w:t xml:space="preserve">: </w:t>
      </w:r>
      <w:hyperlink r:id="rId83" w:history="1">
        <w:r w:rsidRPr="00BA63C9">
          <w:rPr>
            <w:rStyle w:val="a6"/>
            <w:rFonts w:ascii="Times New Roman" w:hAnsi="Times New Roman" w:cs="Times New Roman"/>
            <w:sz w:val="20"/>
            <w:szCs w:val="20"/>
            <w:lang w:val="en-US"/>
          </w:rPr>
          <w:t>https://unctadstat.unctad.org/wds/TableViewer/tableView.aspx</w:t>
        </w:r>
      </w:hyperlink>
      <w:r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BA63C9">
        <w:rPr>
          <w:rFonts w:ascii="Times New Roman" w:hAnsi="Times New Roman" w:cs="Times New Roman"/>
          <w:sz w:val="20"/>
          <w:szCs w:val="20"/>
        </w:rPr>
        <w:t>обращения</w:t>
      </w:r>
      <w:r w:rsidRPr="00BA63C9">
        <w:rPr>
          <w:rFonts w:ascii="Times New Roman" w:hAnsi="Times New Roman" w:cs="Times New Roman"/>
          <w:sz w:val="20"/>
          <w:szCs w:val="20"/>
          <w:lang w:val="en-US"/>
        </w:rPr>
        <w:t xml:space="preserve"> 31.03.2021)</w:t>
      </w:r>
    </w:p>
    <w:p w:rsidR="003219AD" w:rsidRPr="00F06210" w:rsidRDefault="003219AD" w:rsidP="003219AD">
      <w:pPr>
        <w:jc w:val="right"/>
        <w:rPr>
          <w:rFonts w:ascii="Times New Roman" w:hAnsi="Times New Roman" w:cs="Times New Roman"/>
          <w:sz w:val="24"/>
          <w:szCs w:val="24"/>
          <w:lang w:val="en-US"/>
        </w:rPr>
      </w:pPr>
    </w:p>
    <w:p w:rsidR="003219AD" w:rsidRPr="00F06210" w:rsidRDefault="003219AD" w:rsidP="003219AD">
      <w:pPr>
        <w:rPr>
          <w:rFonts w:ascii="Times New Roman" w:hAnsi="Times New Roman" w:cs="Times New Roman"/>
          <w:sz w:val="24"/>
          <w:szCs w:val="24"/>
          <w:lang w:val="en-US"/>
        </w:rPr>
      </w:pPr>
      <w:r w:rsidRPr="00F06210">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3</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jc w:val="both"/>
        <w:rPr>
          <w:rFonts w:ascii="Times New Roman" w:hAnsi="Times New Roman" w:cs="Times New Roman"/>
          <w:sz w:val="28"/>
          <w:szCs w:val="28"/>
        </w:rPr>
      </w:pPr>
      <w:r w:rsidRPr="00C23231">
        <w:rPr>
          <w:rFonts w:ascii="Times New Roman" w:hAnsi="Times New Roman" w:cs="Times New Roman"/>
          <w:sz w:val="28"/>
          <w:szCs w:val="28"/>
        </w:rPr>
        <w:t>Товарная структура экспорта Японии, 1990 и 2019гг.,%</w:t>
      </w:r>
    </w:p>
    <w:tbl>
      <w:tblPr>
        <w:tblStyle w:val="a7"/>
        <w:tblW w:w="9356" w:type="dxa"/>
        <w:tblInd w:w="108" w:type="dxa"/>
        <w:tblLook w:val="04A0"/>
      </w:tblPr>
      <w:tblGrid>
        <w:gridCol w:w="5407"/>
        <w:gridCol w:w="1901"/>
        <w:gridCol w:w="2048"/>
      </w:tblGrid>
      <w:tr w:rsidR="003219AD" w:rsidRPr="00FE2D59" w:rsidTr="00640AFF">
        <w:trPr>
          <w:trHeight w:val="252"/>
        </w:trPr>
        <w:tc>
          <w:tcPr>
            <w:tcW w:w="5407"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Кат-рии</w:t>
            </w:r>
          </w:p>
        </w:tc>
        <w:tc>
          <w:tcPr>
            <w:tcW w:w="1901"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2048"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с/х</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0,56</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0,63</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продовольственные продукты</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0,49</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1,02</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руды и металлы </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1,05</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2,42</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топлива</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0,56</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1,99</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промышленная продукция</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95,15</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86,55</w:t>
            </w:r>
          </w:p>
        </w:tc>
      </w:tr>
      <w:tr w:rsidR="003219AD" w:rsidRPr="00FE2D59" w:rsidTr="00640AFF">
        <w:trPr>
          <w:trHeight w:val="252"/>
        </w:trPr>
        <w:tc>
          <w:tcPr>
            <w:tcW w:w="540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товары </w:t>
            </w:r>
          </w:p>
        </w:tc>
        <w:tc>
          <w:tcPr>
            <w:tcW w:w="19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2,19</w:t>
            </w:r>
          </w:p>
        </w:tc>
        <w:tc>
          <w:tcPr>
            <w:tcW w:w="204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7,39</w:t>
            </w:r>
          </w:p>
        </w:tc>
      </w:tr>
    </w:tbl>
    <w:p w:rsidR="003219AD" w:rsidRPr="00640AFF" w:rsidRDefault="003219AD" w:rsidP="00640AFF">
      <w:pPr>
        <w:spacing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Merchandise trade matrix – product groups, exports in thousands of United States dollars,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4"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640AFF">
      <w:pPr>
        <w:spacing w:line="240" w:lineRule="auto"/>
        <w:jc w:val="right"/>
        <w:rPr>
          <w:rFonts w:ascii="Times New Roman" w:hAnsi="Times New Roman" w:cs="Times New Roman"/>
          <w:sz w:val="24"/>
          <w:szCs w:val="24"/>
          <w:lang w:val="en-US"/>
        </w:rPr>
      </w:pPr>
    </w:p>
    <w:p w:rsidR="003219AD" w:rsidRPr="00FE2D59" w:rsidRDefault="003219AD" w:rsidP="00640AFF">
      <w:pPr>
        <w:spacing w:line="240" w:lineRule="auto"/>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4</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jc w:val="both"/>
        <w:rPr>
          <w:rFonts w:ascii="Times New Roman" w:hAnsi="Times New Roman" w:cs="Times New Roman"/>
          <w:sz w:val="28"/>
          <w:szCs w:val="28"/>
        </w:rPr>
      </w:pPr>
      <w:r w:rsidRPr="00C23231">
        <w:rPr>
          <w:rFonts w:ascii="Times New Roman" w:hAnsi="Times New Roman" w:cs="Times New Roman"/>
          <w:sz w:val="28"/>
          <w:szCs w:val="28"/>
        </w:rPr>
        <w:t>Товарная структура импорта Японии, 1990 и 2019гг., %</w:t>
      </w:r>
    </w:p>
    <w:tbl>
      <w:tblPr>
        <w:tblStyle w:val="a7"/>
        <w:tblW w:w="9356" w:type="dxa"/>
        <w:tblInd w:w="108" w:type="dxa"/>
        <w:tblLook w:val="04A0"/>
      </w:tblPr>
      <w:tblGrid>
        <w:gridCol w:w="5395"/>
        <w:gridCol w:w="1976"/>
        <w:gridCol w:w="1985"/>
      </w:tblGrid>
      <w:tr w:rsidR="003219AD" w:rsidRPr="00FE2D59" w:rsidTr="00640AFF">
        <w:trPr>
          <w:trHeight w:val="243"/>
        </w:trPr>
        <w:tc>
          <w:tcPr>
            <w:tcW w:w="5395"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Кат-рии</w:t>
            </w:r>
          </w:p>
        </w:tc>
        <w:tc>
          <w:tcPr>
            <w:tcW w:w="1976"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198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с/х</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6,20</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1,64</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продовольственные продукты</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16,07</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9,82</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руды и металлы </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6,54</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6,38</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топлива</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16,04</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21,60</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промышленная продукция</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52,02</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58,70</w:t>
            </w:r>
          </w:p>
        </w:tc>
      </w:tr>
      <w:tr w:rsidR="003219AD" w:rsidRPr="00FE2D59" w:rsidTr="00640AFF">
        <w:trPr>
          <w:trHeight w:val="243"/>
        </w:trPr>
        <w:tc>
          <w:tcPr>
            <w:tcW w:w="5395"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товары </w:t>
            </w:r>
          </w:p>
        </w:tc>
        <w:tc>
          <w:tcPr>
            <w:tcW w:w="197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3,13</w:t>
            </w:r>
          </w:p>
        </w:tc>
        <w:tc>
          <w:tcPr>
            <w:tcW w:w="198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1,87</w:t>
            </w:r>
          </w:p>
        </w:tc>
      </w:tr>
    </w:tbl>
    <w:p w:rsidR="003219AD" w:rsidRPr="00640AFF" w:rsidRDefault="003219AD" w:rsidP="00640AFF">
      <w:pPr>
        <w:spacing w:after="0"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Merchandise trade matrix – product groups, imports in thousands of United States dollars,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5"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5</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line="360" w:lineRule="auto"/>
        <w:jc w:val="both"/>
        <w:rPr>
          <w:rFonts w:ascii="Times New Roman" w:hAnsi="Times New Roman" w:cs="Times New Roman"/>
          <w:sz w:val="28"/>
          <w:szCs w:val="28"/>
        </w:rPr>
      </w:pPr>
      <w:r w:rsidRPr="00C23231">
        <w:rPr>
          <w:rFonts w:ascii="Times New Roman" w:hAnsi="Times New Roman" w:cs="Times New Roman"/>
          <w:sz w:val="28"/>
          <w:szCs w:val="28"/>
        </w:rPr>
        <w:t>Географическая структура товарного экспорта Японии, 1990 и 2019гг., %</w:t>
      </w:r>
    </w:p>
    <w:tbl>
      <w:tblPr>
        <w:tblStyle w:val="a7"/>
        <w:tblW w:w="9228" w:type="dxa"/>
        <w:tblInd w:w="108" w:type="dxa"/>
        <w:tblLook w:val="04A0"/>
      </w:tblPr>
      <w:tblGrid>
        <w:gridCol w:w="5418"/>
        <w:gridCol w:w="1905"/>
        <w:gridCol w:w="1905"/>
      </w:tblGrid>
      <w:tr w:rsidR="003219AD" w:rsidRPr="00FE2D59" w:rsidTr="00640AFF">
        <w:trPr>
          <w:trHeight w:val="273"/>
        </w:trPr>
        <w:tc>
          <w:tcPr>
            <w:tcW w:w="5418"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Страны</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Китай</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9,39</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21,66</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США</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21,20</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11,28</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Австралия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3,54</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5,96</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ОАЭ</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4,17</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5,01</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Республика Корея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5,62</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4,29</w:t>
            </w:r>
          </w:p>
        </w:tc>
      </w:tr>
      <w:tr w:rsidR="003219AD" w:rsidRPr="00FE2D59" w:rsidTr="00640AFF">
        <w:trPr>
          <w:trHeight w:val="273"/>
        </w:trPr>
        <w:tc>
          <w:tcPr>
            <w:tcW w:w="5418"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страны </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43,92</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48,20</w:t>
            </w:r>
          </w:p>
        </w:tc>
      </w:tr>
    </w:tbl>
    <w:p w:rsidR="003219AD" w:rsidRPr="00640AFF" w:rsidRDefault="003219AD" w:rsidP="00640AFF">
      <w:pPr>
        <w:spacing w:after="0"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Merchandise trade matrix – product groups, exports in thousands of United States dollars,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6"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6</w:t>
      </w:r>
    </w:p>
    <w:p w:rsidR="003219AD" w:rsidRPr="00C23231" w:rsidRDefault="003219AD" w:rsidP="00640AFF">
      <w:pPr>
        <w:spacing w:after="0" w:line="360" w:lineRule="auto"/>
        <w:jc w:val="right"/>
        <w:rPr>
          <w:rFonts w:ascii="Times New Roman" w:hAnsi="Times New Roman" w:cs="Times New Roman"/>
          <w:sz w:val="28"/>
          <w:szCs w:val="28"/>
        </w:rPr>
      </w:pPr>
    </w:p>
    <w:p w:rsidR="003219AD" w:rsidRPr="00C23231" w:rsidRDefault="003219AD" w:rsidP="00640AFF">
      <w:pPr>
        <w:spacing w:after="0" w:line="360" w:lineRule="auto"/>
        <w:jc w:val="both"/>
        <w:rPr>
          <w:rFonts w:ascii="Times New Roman" w:hAnsi="Times New Roman" w:cs="Times New Roman"/>
          <w:sz w:val="28"/>
          <w:szCs w:val="28"/>
        </w:rPr>
      </w:pPr>
      <w:r w:rsidRPr="00C23231">
        <w:rPr>
          <w:rFonts w:ascii="Times New Roman" w:hAnsi="Times New Roman" w:cs="Times New Roman"/>
          <w:sz w:val="28"/>
          <w:szCs w:val="28"/>
        </w:rPr>
        <w:t xml:space="preserve">Географическая структура товарного импорта Японии, 1990 и 2019гг., % </w:t>
      </w:r>
    </w:p>
    <w:tbl>
      <w:tblPr>
        <w:tblStyle w:val="a7"/>
        <w:tblW w:w="9228" w:type="dxa"/>
        <w:tblInd w:w="108" w:type="dxa"/>
        <w:tblLook w:val="04A0"/>
      </w:tblPr>
      <w:tblGrid>
        <w:gridCol w:w="5418"/>
        <w:gridCol w:w="1905"/>
        <w:gridCol w:w="1905"/>
      </w:tblGrid>
      <w:tr w:rsidR="003219AD" w:rsidRPr="00FE2D59" w:rsidTr="00640AFF">
        <w:trPr>
          <w:trHeight w:val="273"/>
        </w:trPr>
        <w:tc>
          <w:tcPr>
            <w:tcW w:w="5418"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Страны</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Китай</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6,07</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22,65</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США</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26,60</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18,12</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Республика Корея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6,82</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5,86</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Тайвань</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6,33</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5,79</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Гонконг </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6,01</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4,16</w:t>
            </w:r>
          </w:p>
        </w:tc>
      </w:tr>
      <w:tr w:rsidR="003219AD" w:rsidRPr="00FE2D59" w:rsidTr="00640AFF">
        <w:trPr>
          <w:trHeight w:val="273"/>
        </w:trPr>
        <w:tc>
          <w:tcPr>
            <w:tcW w:w="5418"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страны </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48,19</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43,42</w:t>
            </w:r>
          </w:p>
        </w:tc>
      </w:tr>
    </w:tbl>
    <w:p w:rsidR="003219AD" w:rsidRPr="00640AFF" w:rsidRDefault="003219AD" w:rsidP="00640AFF">
      <w:pPr>
        <w:spacing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Merchandise trade matrix – product groups, imports in thousands of United States dollars,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7"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7</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rPr>
          <w:rFonts w:ascii="Times New Roman" w:hAnsi="Times New Roman" w:cs="Times New Roman"/>
          <w:sz w:val="28"/>
          <w:szCs w:val="28"/>
        </w:rPr>
      </w:pPr>
      <w:r w:rsidRPr="00C23231">
        <w:rPr>
          <w:rFonts w:ascii="Times New Roman" w:hAnsi="Times New Roman" w:cs="Times New Roman"/>
          <w:sz w:val="28"/>
          <w:szCs w:val="28"/>
        </w:rPr>
        <w:t>Структура экспорта услуг Японии, 1990 и 2019гг., %</w:t>
      </w:r>
    </w:p>
    <w:tbl>
      <w:tblPr>
        <w:tblStyle w:val="a7"/>
        <w:tblW w:w="9356" w:type="dxa"/>
        <w:tblInd w:w="108" w:type="dxa"/>
        <w:tblLook w:val="04A0"/>
      </w:tblPr>
      <w:tblGrid>
        <w:gridCol w:w="5987"/>
        <w:gridCol w:w="1606"/>
        <w:gridCol w:w="1763"/>
      </w:tblGrid>
      <w:tr w:rsidR="003219AD" w:rsidRPr="00FE2D59" w:rsidTr="00640AFF">
        <w:trPr>
          <w:trHeight w:val="193"/>
        </w:trPr>
        <w:tc>
          <w:tcPr>
            <w:tcW w:w="5987"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Кат-рии </w:t>
            </w:r>
          </w:p>
        </w:tc>
        <w:tc>
          <w:tcPr>
            <w:tcW w:w="1606"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1763"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193"/>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туризм</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8,67</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22,05</w:t>
            </w:r>
          </w:p>
        </w:tc>
      </w:tr>
      <w:tr w:rsidR="003219AD" w:rsidRPr="00FE2D59" w:rsidTr="00640AFF">
        <w:trPr>
          <w:trHeight w:val="193"/>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транспортные услуги</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42,89</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12,79</w:t>
            </w:r>
          </w:p>
        </w:tc>
      </w:tr>
      <w:tr w:rsidR="003219AD" w:rsidRPr="00FE2D59" w:rsidTr="00640AFF">
        <w:trPr>
          <w:trHeight w:val="193"/>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строительство</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5,17</w:t>
            </w:r>
          </w:p>
        </w:tc>
      </w:tr>
      <w:tr w:rsidR="003219AD" w:rsidRPr="00FE2D59" w:rsidTr="00640AFF">
        <w:trPr>
          <w:trHeight w:val="193"/>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страховые и пенсионные услуги</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1,21</w:t>
            </w:r>
          </w:p>
        </w:tc>
      </w:tr>
      <w:tr w:rsidR="003219AD" w:rsidRPr="00FE2D59" w:rsidTr="00640AFF">
        <w:trPr>
          <w:trHeight w:val="410"/>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финансовые услуги</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6,72</w:t>
            </w:r>
          </w:p>
        </w:tc>
      </w:tr>
      <w:tr w:rsidR="003219AD" w:rsidRPr="00FE2D59" w:rsidTr="00640AFF">
        <w:trPr>
          <w:trHeight w:val="410"/>
        </w:trPr>
        <w:tc>
          <w:tcPr>
            <w:tcW w:w="5987" w:type="dxa"/>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телекоммуникационные, компьютерные и информационные</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3,28</w:t>
            </w:r>
          </w:p>
        </w:tc>
      </w:tr>
      <w:tr w:rsidR="003219AD" w:rsidRPr="00FE2D59" w:rsidTr="00640AFF">
        <w:trPr>
          <w:trHeight w:val="193"/>
        </w:trPr>
        <w:tc>
          <w:tcPr>
            <w:tcW w:w="5987"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прочие услуги</w:t>
            </w:r>
          </w:p>
        </w:tc>
        <w:tc>
          <w:tcPr>
            <w:tcW w:w="1606"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48,43</w:t>
            </w:r>
          </w:p>
        </w:tc>
        <w:tc>
          <w:tcPr>
            <w:tcW w:w="176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48,77</w:t>
            </w:r>
          </w:p>
        </w:tc>
      </w:tr>
    </w:tbl>
    <w:p w:rsidR="003219AD" w:rsidRPr="00640AFF" w:rsidRDefault="003219AD" w:rsidP="00640AFF">
      <w:pPr>
        <w:spacing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Services (BPM6): Exports and imports by service-category and by trade-partner,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8"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8</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jc w:val="both"/>
        <w:rPr>
          <w:rFonts w:ascii="Times New Roman" w:hAnsi="Times New Roman" w:cs="Times New Roman"/>
          <w:sz w:val="28"/>
          <w:szCs w:val="28"/>
        </w:rPr>
      </w:pPr>
      <w:r w:rsidRPr="00C23231">
        <w:rPr>
          <w:rFonts w:ascii="Times New Roman" w:hAnsi="Times New Roman" w:cs="Times New Roman"/>
          <w:sz w:val="28"/>
          <w:szCs w:val="28"/>
        </w:rPr>
        <w:t>Структура импорта услуг Японии, 1990 и 2019гг., %</w:t>
      </w:r>
    </w:p>
    <w:tbl>
      <w:tblPr>
        <w:tblStyle w:val="a7"/>
        <w:tblW w:w="9356" w:type="dxa"/>
        <w:tblInd w:w="108" w:type="dxa"/>
        <w:tblLook w:val="04A0"/>
      </w:tblPr>
      <w:tblGrid>
        <w:gridCol w:w="5974"/>
        <w:gridCol w:w="1681"/>
        <w:gridCol w:w="1701"/>
      </w:tblGrid>
      <w:tr w:rsidR="003219AD" w:rsidRPr="00FE2D59" w:rsidTr="00640AFF">
        <w:trPr>
          <w:trHeight w:val="193"/>
        </w:trPr>
        <w:tc>
          <w:tcPr>
            <w:tcW w:w="5974"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Кат-рии </w:t>
            </w:r>
          </w:p>
        </w:tc>
        <w:tc>
          <w:tcPr>
            <w:tcW w:w="1681"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1701"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193"/>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туризм</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29,58</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10,36</w:t>
            </w:r>
          </w:p>
        </w:tc>
      </w:tr>
      <w:tr w:rsidR="003219AD" w:rsidRPr="00FE2D59" w:rsidTr="00640AFF">
        <w:trPr>
          <w:trHeight w:val="193"/>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транспортные услуги</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31,62</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16,75</w:t>
            </w:r>
          </w:p>
        </w:tc>
      </w:tr>
      <w:tr w:rsidR="003219AD" w:rsidRPr="00FE2D59" w:rsidTr="00640AFF">
        <w:trPr>
          <w:trHeight w:val="193"/>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строительство</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3,66</w:t>
            </w:r>
          </w:p>
        </w:tc>
      </w:tr>
      <w:tr w:rsidR="003219AD" w:rsidRPr="00FE2D59" w:rsidTr="00640AFF">
        <w:trPr>
          <w:trHeight w:val="193"/>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страховые и пенсионные услуги</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4,09</w:t>
            </w:r>
          </w:p>
        </w:tc>
      </w:tr>
      <w:tr w:rsidR="003219AD" w:rsidRPr="00FE2D59" w:rsidTr="00640AFF">
        <w:trPr>
          <w:trHeight w:val="410"/>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финансовые услуги</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3,95</w:t>
            </w:r>
          </w:p>
        </w:tc>
      </w:tr>
      <w:tr w:rsidR="003219AD" w:rsidRPr="00FE2D59" w:rsidTr="00640AFF">
        <w:trPr>
          <w:trHeight w:val="410"/>
        </w:trPr>
        <w:tc>
          <w:tcPr>
            <w:tcW w:w="5974" w:type="dxa"/>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телекоммуникационные, компьютерные и информационные</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9,76</w:t>
            </w:r>
          </w:p>
        </w:tc>
      </w:tr>
      <w:tr w:rsidR="003219AD" w:rsidRPr="00FE2D59" w:rsidTr="00640AFF">
        <w:trPr>
          <w:trHeight w:val="193"/>
        </w:trPr>
        <w:tc>
          <w:tcPr>
            <w:tcW w:w="5974"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прочие услуги</w:t>
            </w:r>
          </w:p>
        </w:tc>
        <w:tc>
          <w:tcPr>
            <w:tcW w:w="168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38,80</w:t>
            </w:r>
          </w:p>
        </w:tc>
        <w:tc>
          <w:tcPr>
            <w:tcW w:w="1701"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51,43</w:t>
            </w:r>
          </w:p>
        </w:tc>
      </w:tr>
    </w:tbl>
    <w:p w:rsidR="003219AD" w:rsidRPr="00640AFF" w:rsidRDefault="003219AD" w:rsidP="00640AFF">
      <w:pPr>
        <w:spacing w:after="0"/>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Services (BPM6): Exports and imports by service-category and by trade-partner,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89"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3219AD"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9</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line="360" w:lineRule="auto"/>
        <w:jc w:val="both"/>
        <w:rPr>
          <w:rFonts w:ascii="Times New Roman" w:hAnsi="Times New Roman" w:cs="Times New Roman"/>
          <w:sz w:val="28"/>
          <w:szCs w:val="28"/>
        </w:rPr>
      </w:pPr>
      <w:r w:rsidRPr="00C23231">
        <w:rPr>
          <w:rFonts w:ascii="Times New Roman" w:hAnsi="Times New Roman" w:cs="Times New Roman"/>
          <w:sz w:val="28"/>
          <w:szCs w:val="28"/>
        </w:rPr>
        <w:t>Географическая структура экспорта услуг Японии, 1990 и 2019гг., %</w:t>
      </w:r>
    </w:p>
    <w:tbl>
      <w:tblPr>
        <w:tblStyle w:val="a7"/>
        <w:tblW w:w="9356" w:type="dxa"/>
        <w:tblInd w:w="108" w:type="dxa"/>
        <w:tblLook w:val="04A0"/>
      </w:tblPr>
      <w:tblGrid>
        <w:gridCol w:w="5418"/>
        <w:gridCol w:w="1905"/>
        <w:gridCol w:w="2033"/>
      </w:tblGrid>
      <w:tr w:rsidR="003219AD" w:rsidRPr="00FE2D59" w:rsidTr="00640AFF">
        <w:trPr>
          <w:trHeight w:val="273"/>
        </w:trPr>
        <w:tc>
          <w:tcPr>
            <w:tcW w:w="5418" w:type="dxa"/>
            <w:noWrap/>
            <w:hideMark/>
          </w:tcPr>
          <w:p w:rsidR="003219AD" w:rsidRPr="00FE2D59" w:rsidRDefault="003219AD" w:rsidP="003219AD">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Страны</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2033"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США</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37,80</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24,41</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Великобритания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8,45</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4,96</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Ирландия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3,31</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Германия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3,74</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3,04</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Франция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2,51</w:t>
            </w:r>
          </w:p>
        </w:tc>
      </w:tr>
      <w:tr w:rsidR="003219AD" w:rsidRPr="00FE2D59" w:rsidTr="00640AFF">
        <w:trPr>
          <w:trHeight w:val="273"/>
        </w:trPr>
        <w:tc>
          <w:tcPr>
            <w:tcW w:w="5418"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страны </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50,01</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61,77</w:t>
            </w:r>
          </w:p>
        </w:tc>
      </w:tr>
    </w:tbl>
    <w:p w:rsidR="003219AD" w:rsidRPr="00640AFF" w:rsidRDefault="003219AD" w:rsidP="00640AFF">
      <w:pPr>
        <w:spacing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Services (BPM6): Exports and imports by service-category and by trade-partner,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90"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FE2D59" w:rsidRDefault="003219AD" w:rsidP="003219AD">
      <w:pPr>
        <w:jc w:val="right"/>
        <w:rPr>
          <w:rFonts w:ascii="Times New Roman" w:hAnsi="Times New Roman" w:cs="Times New Roman"/>
          <w:sz w:val="24"/>
          <w:szCs w:val="24"/>
          <w:lang w:val="en-US"/>
        </w:rPr>
      </w:pPr>
    </w:p>
    <w:p w:rsidR="003219AD" w:rsidRPr="00FE2D59" w:rsidRDefault="003219AD" w:rsidP="003219AD">
      <w:pPr>
        <w:rPr>
          <w:rFonts w:ascii="Times New Roman" w:hAnsi="Times New Roman" w:cs="Times New Roman"/>
          <w:sz w:val="24"/>
          <w:szCs w:val="24"/>
          <w:lang w:val="en-US"/>
        </w:rPr>
      </w:pPr>
      <w:r w:rsidRPr="00FE2D59">
        <w:rPr>
          <w:rFonts w:ascii="Times New Roman" w:hAnsi="Times New Roman" w:cs="Times New Roman"/>
          <w:sz w:val="24"/>
          <w:szCs w:val="24"/>
          <w:lang w:val="en-US"/>
        </w:rPr>
        <w:br w:type="page"/>
      </w:r>
    </w:p>
    <w:p w:rsidR="003219AD" w:rsidRPr="00C23231" w:rsidRDefault="00547460" w:rsidP="003219AD">
      <w:pPr>
        <w:jc w:val="right"/>
        <w:rPr>
          <w:rFonts w:ascii="Times New Roman" w:hAnsi="Times New Roman" w:cs="Times New Roman"/>
          <w:sz w:val="28"/>
          <w:szCs w:val="28"/>
        </w:rPr>
      </w:pPr>
      <w:r w:rsidRPr="00C23231">
        <w:rPr>
          <w:rFonts w:ascii="Times New Roman" w:hAnsi="Times New Roman" w:cs="Times New Roman"/>
          <w:sz w:val="28"/>
          <w:szCs w:val="28"/>
        </w:rPr>
        <w:lastRenderedPageBreak/>
        <w:t>Приложение 10</w:t>
      </w:r>
    </w:p>
    <w:p w:rsidR="003219AD" w:rsidRPr="00C23231" w:rsidRDefault="003219AD" w:rsidP="003219AD">
      <w:pPr>
        <w:jc w:val="right"/>
        <w:rPr>
          <w:rFonts w:ascii="Times New Roman" w:hAnsi="Times New Roman" w:cs="Times New Roman"/>
          <w:sz w:val="28"/>
          <w:szCs w:val="28"/>
        </w:rPr>
      </w:pPr>
    </w:p>
    <w:p w:rsidR="003219AD" w:rsidRPr="00C23231" w:rsidRDefault="003219AD" w:rsidP="00640AFF">
      <w:pPr>
        <w:spacing w:after="0" w:line="360" w:lineRule="auto"/>
        <w:jc w:val="both"/>
        <w:rPr>
          <w:rFonts w:ascii="Times New Roman" w:hAnsi="Times New Roman" w:cs="Times New Roman"/>
          <w:color w:val="000000" w:themeColor="text1"/>
          <w:sz w:val="28"/>
          <w:szCs w:val="28"/>
        </w:rPr>
      </w:pPr>
      <w:r w:rsidRPr="00C23231">
        <w:rPr>
          <w:rFonts w:ascii="Times New Roman" w:hAnsi="Times New Roman" w:cs="Times New Roman"/>
          <w:color w:val="000000" w:themeColor="text1"/>
          <w:sz w:val="28"/>
          <w:szCs w:val="28"/>
        </w:rPr>
        <w:t>Географическая структура импорта услуг Японии, 1990 и 2019гг., %</w:t>
      </w:r>
    </w:p>
    <w:tbl>
      <w:tblPr>
        <w:tblStyle w:val="a7"/>
        <w:tblW w:w="9356" w:type="dxa"/>
        <w:tblInd w:w="108" w:type="dxa"/>
        <w:tblLook w:val="04A0"/>
      </w:tblPr>
      <w:tblGrid>
        <w:gridCol w:w="5418"/>
        <w:gridCol w:w="1905"/>
        <w:gridCol w:w="2033"/>
      </w:tblGrid>
      <w:tr w:rsidR="003219AD" w:rsidRPr="00FE2D59" w:rsidTr="00640AFF">
        <w:trPr>
          <w:trHeight w:val="273"/>
        </w:trPr>
        <w:tc>
          <w:tcPr>
            <w:tcW w:w="5418" w:type="dxa"/>
            <w:noWrap/>
            <w:hideMark/>
          </w:tcPr>
          <w:p w:rsidR="003219AD" w:rsidRPr="00FE2D59" w:rsidRDefault="003219AD" w:rsidP="00640AFF">
            <w:pPr>
              <w:jc w:val="right"/>
              <w:rPr>
                <w:rFonts w:ascii="Times New Roman" w:hAnsi="Times New Roman" w:cs="Times New Roman"/>
                <w:b/>
                <w:bCs/>
                <w:color w:val="000000"/>
              </w:rPr>
            </w:pPr>
            <w:r w:rsidRPr="00FE2D59">
              <w:rPr>
                <w:rFonts w:ascii="Times New Roman" w:hAnsi="Times New Roman" w:cs="Times New Roman"/>
                <w:b/>
                <w:bCs/>
                <w:color w:val="000000"/>
              </w:rPr>
              <w:t>Годы</w:t>
            </w:r>
          </w:p>
          <w:p w:rsidR="003219AD" w:rsidRPr="00FE2D59" w:rsidRDefault="003219AD" w:rsidP="003219AD">
            <w:pPr>
              <w:rPr>
                <w:rFonts w:ascii="Times New Roman" w:hAnsi="Times New Roman" w:cs="Times New Roman"/>
                <w:b/>
                <w:bCs/>
                <w:color w:val="000000"/>
              </w:rPr>
            </w:pPr>
            <w:r w:rsidRPr="00FE2D59">
              <w:rPr>
                <w:rFonts w:ascii="Times New Roman" w:hAnsi="Times New Roman" w:cs="Times New Roman"/>
                <w:b/>
                <w:bCs/>
                <w:color w:val="000000"/>
              </w:rPr>
              <w:t>Страны</w:t>
            </w:r>
          </w:p>
        </w:tc>
        <w:tc>
          <w:tcPr>
            <w:tcW w:w="1905"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1990</w:t>
            </w:r>
          </w:p>
        </w:tc>
        <w:tc>
          <w:tcPr>
            <w:tcW w:w="2033" w:type="dxa"/>
            <w:noWrap/>
            <w:hideMark/>
          </w:tcPr>
          <w:p w:rsidR="003219AD" w:rsidRPr="00FE2D59" w:rsidRDefault="003219AD" w:rsidP="003219AD">
            <w:pPr>
              <w:jc w:val="center"/>
              <w:rPr>
                <w:rFonts w:ascii="Times New Roman" w:hAnsi="Times New Roman" w:cs="Times New Roman"/>
                <w:b/>
                <w:bCs/>
                <w:color w:val="000000"/>
              </w:rPr>
            </w:pPr>
            <w:r w:rsidRPr="00FE2D59">
              <w:rPr>
                <w:rFonts w:ascii="Times New Roman" w:hAnsi="Times New Roman" w:cs="Times New Roman"/>
                <w:b/>
                <w:bCs/>
                <w:color w:val="000000"/>
              </w:rPr>
              <w:t>2019</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США</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15,99</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17,60</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Великобритания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2,42</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4,08</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Германия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2,61</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2,44</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Франция</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0,00</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1,24</w:t>
            </w:r>
          </w:p>
        </w:tc>
      </w:tr>
      <w:tr w:rsidR="003219AD" w:rsidRPr="00FE2D59" w:rsidTr="00640AFF">
        <w:trPr>
          <w:trHeight w:val="273"/>
        </w:trPr>
        <w:tc>
          <w:tcPr>
            <w:tcW w:w="5418"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Нидерланды</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1,49</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1,11</w:t>
            </w:r>
          </w:p>
        </w:tc>
      </w:tr>
      <w:tr w:rsidR="003219AD" w:rsidRPr="00FE2D59" w:rsidTr="00640AFF">
        <w:trPr>
          <w:trHeight w:val="273"/>
        </w:trPr>
        <w:tc>
          <w:tcPr>
            <w:tcW w:w="5418" w:type="dxa"/>
            <w:noWrap/>
            <w:hideMark/>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 xml:space="preserve">Прочие страны </w:t>
            </w:r>
          </w:p>
        </w:tc>
        <w:tc>
          <w:tcPr>
            <w:tcW w:w="1905"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77,49</w:t>
            </w:r>
          </w:p>
        </w:tc>
        <w:tc>
          <w:tcPr>
            <w:tcW w:w="2033" w:type="dxa"/>
            <w:noWrap/>
          </w:tcPr>
          <w:p w:rsidR="003219AD" w:rsidRPr="00FE2D59" w:rsidRDefault="003219AD" w:rsidP="003219AD">
            <w:pPr>
              <w:jc w:val="center"/>
              <w:rPr>
                <w:rFonts w:ascii="Times New Roman" w:hAnsi="Times New Roman" w:cs="Times New Roman"/>
                <w:color w:val="000000"/>
              </w:rPr>
            </w:pPr>
            <w:r w:rsidRPr="00FE2D59">
              <w:rPr>
                <w:rFonts w:ascii="Times New Roman" w:hAnsi="Times New Roman" w:cs="Times New Roman"/>
                <w:color w:val="000000"/>
              </w:rPr>
              <w:t>73,53</w:t>
            </w:r>
          </w:p>
        </w:tc>
      </w:tr>
    </w:tbl>
    <w:p w:rsidR="003219AD" w:rsidRPr="00640AFF" w:rsidRDefault="003219AD" w:rsidP="00640AFF">
      <w:pPr>
        <w:spacing w:line="240" w:lineRule="auto"/>
        <w:jc w:val="both"/>
        <w:rPr>
          <w:rFonts w:ascii="Times New Roman" w:hAnsi="Times New Roman" w:cs="Times New Roman"/>
          <w:sz w:val="20"/>
          <w:szCs w:val="20"/>
          <w:lang w:val="en-US"/>
        </w:rPr>
      </w:pPr>
      <w:r w:rsidRPr="00640AFF">
        <w:rPr>
          <w:rFonts w:ascii="Times New Roman" w:hAnsi="Times New Roman" w:cs="Times New Roman"/>
          <w:sz w:val="20"/>
          <w:szCs w:val="20"/>
        </w:rPr>
        <w:t xml:space="preserve">Источник: составлено автором на основе данных </w:t>
      </w:r>
      <w:r w:rsidRPr="00640AFF">
        <w:rPr>
          <w:rFonts w:ascii="Times New Roman" w:hAnsi="Times New Roman" w:cs="Times New Roman"/>
          <w:sz w:val="20"/>
          <w:szCs w:val="20"/>
          <w:lang w:val="en-US"/>
        </w:rPr>
        <w:t>UNCTAD</w:t>
      </w:r>
      <w:r w:rsidR="00BA63C9">
        <w:rPr>
          <w:rFonts w:ascii="Times New Roman" w:hAnsi="Times New Roman" w:cs="Times New Roman"/>
          <w:sz w:val="20"/>
          <w:szCs w:val="20"/>
        </w:rPr>
        <w:t xml:space="preserve"> </w:t>
      </w:r>
      <w:r w:rsidRPr="00640AFF">
        <w:rPr>
          <w:rFonts w:ascii="Times New Roman" w:hAnsi="Times New Roman" w:cs="Times New Roman"/>
          <w:sz w:val="20"/>
          <w:szCs w:val="20"/>
          <w:lang w:val="en-US"/>
        </w:rPr>
        <w:t>Stat</w:t>
      </w:r>
      <w:r w:rsidRPr="00640AFF">
        <w:rPr>
          <w:rFonts w:ascii="Times New Roman" w:hAnsi="Times New Roman" w:cs="Times New Roman"/>
          <w:sz w:val="20"/>
          <w:szCs w:val="20"/>
        </w:rPr>
        <w:t>.  </w:t>
      </w:r>
      <w:r w:rsidRPr="00640AFF">
        <w:rPr>
          <w:rFonts w:ascii="Times New Roman" w:hAnsi="Times New Roman" w:cs="Times New Roman"/>
          <w:sz w:val="20"/>
          <w:szCs w:val="20"/>
          <w:lang w:val="en-US"/>
        </w:rPr>
        <w:t>Services (BPM6): Exports and imports by service-category and by trade-partner, annual, UNCTAD [</w:t>
      </w:r>
      <w:r w:rsidRPr="00640AFF">
        <w:rPr>
          <w:rFonts w:ascii="Times New Roman" w:hAnsi="Times New Roman" w:cs="Times New Roman"/>
          <w:sz w:val="20"/>
          <w:szCs w:val="20"/>
        </w:rPr>
        <w:t>Электронный</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ресурс</w:t>
      </w:r>
      <w:r w:rsidRPr="00640AFF">
        <w:rPr>
          <w:rFonts w:ascii="Times New Roman" w:hAnsi="Times New Roman" w:cs="Times New Roman"/>
          <w:sz w:val="20"/>
          <w:szCs w:val="20"/>
          <w:lang w:val="en-US"/>
        </w:rPr>
        <w:t xml:space="preserve">]. – </w:t>
      </w:r>
      <w:r w:rsidRPr="00640AFF">
        <w:rPr>
          <w:rFonts w:ascii="Times New Roman" w:hAnsi="Times New Roman" w:cs="Times New Roman"/>
          <w:sz w:val="20"/>
          <w:szCs w:val="20"/>
        </w:rPr>
        <w:t>Режим</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доступа</w:t>
      </w:r>
      <w:r w:rsidRPr="00640AFF">
        <w:rPr>
          <w:rFonts w:ascii="Times New Roman" w:hAnsi="Times New Roman" w:cs="Times New Roman"/>
          <w:sz w:val="20"/>
          <w:szCs w:val="20"/>
          <w:lang w:val="en-US"/>
        </w:rPr>
        <w:t xml:space="preserve">: </w:t>
      </w:r>
      <w:hyperlink r:id="rId91" w:history="1">
        <w:r w:rsidRPr="00640AFF">
          <w:rPr>
            <w:rStyle w:val="a6"/>
            <w:rFonts w:ascii="Times New Roman" w:hAnsi="Times New Roman" w:cs="Times New Roman"/>
            <w:sz w:val="20"/>
            <w:szCs w:val="20"/>
            <w:lang w:val="en-US"/>
          </w:rPr>
          <w:t>https://unctadstat.unctad.org/wds/TableViewer/tableView.aspx</w:t>
        </w:r>
      </w:hyperlink>
      <w:r w:rsidRPr="00640AFF">
        <w:rPr>
          <w:rFonts w:ascii="Times New Roman" w:hAnsi="Times New Roman" w:cs="Times New Roman"/>
          <w:sz w:val="20"/>
          <w:szCs w:val="20"/>
          <w:lang w:val="en-US"/>
        </w:rPr>
        <w:t xml:space="preserve"> (</w:t>
      </w:r>
      <w:r w:rsidRPr="00640AFF">
        <w:rPr>
          <w:rFonts w:ascii="Times New Roman" w:hAnsi="Times New Roman" w:cs="Times New Roman"/>
          <w:sz w:val="20"/>
          <w:szCs w:val="20"/>
        </w:rPr>
        <w:t>дата</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rPr>
        <w:t>обращения</w:t>
      </w:r>
      <w:r w:rsidR="00BA63C9" w:rsidRPr="00BA63C9">
        <w:rPr>
          <w:rFonts w:ascii="Times New Roman" w:hAnsi="Times New Roman" w:cs="Times New Roman"/>
          <w:sz w:val="20"/>
          <w:szCs w:val="20"/>
          <w:lang w:val="en-US"/>
        </w:rPr>
        <w:t xml:space="preserve"> </w:t>
      </w:r>
      <w:r w:rsidRPr="00640AFF">
        <w:rPr>
          <w:rFonts w:ascii="Times New Roman" w:hAnsi="Times New Roman" w:cs="Times New Roman"/>
          <w:sz w:val="20"/>
          <w:szCs w:val="20"/>
          <w:lang w:val="en-US"/>
        </w:rPr>
        <w:t>31.03.2021)</w:t>
      </w:r>
    </w:p>
    <w:p w:rsidR="003219AD" w:rsidRPr="003219AD" w:rsidRDefault="003219AD" w:rsidP="003219AD">
      <w:pPr>
        <w:spacing w:line="360" w:lineRule="auto"/>
        <w:jc w:val="both"/>
        <w:rPr>
          <w:rFonts w:ascii="Times New Roman" w:hAnsi="Times New Roman" w:cs="Times New Roman"/>
          <w:sz w:val="28"/>
          <w:szCs w:val="28"/>
          <w:lang w:val="en-US"/>
        </w:rPr>
      </w:pPr>
    </w:p>
    <w:p w:rsidR="00545F60" w:rsidRPr="003219AD" w:rsidRDefault="00545F60" w:rsidP="008E6636">
      <w:pPr>
        <w:spacing w:line="360" w:lineRule="auto"/>
        <w:ind w:firstLine="708"/>
        <w:jc w:val="both"/>
        <w:rPr>
          <w:rFonts w:ascii="Times New Roman" w:hAnsi="Times New Roman" w:cs="Times New Roman"/>
          <w:sz w:val="28"/>
          <w:szCs w:val="28"/>
          <w:lang w:val="en-US"/>
        </w:rPr>
      </w:pPr>
    </w:p>
    <w:sectPr w:rsidR="00545F60" w:rsidRPr="003219AD" w:rsidSect="00583660">
      <w:footerReference w:type="default" r:id="rId92"/>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D9A" w:rsidRDefault="00946D9A" w:rsidP="00AD566A">
      <w:pPr>
        <w:spacing w:after="0" w:line="240" w:lineRule="auto"/>
      </w:pPr>
      <w:r>
        <w:separator/>
      </w:r>
    </w:p>
  </w:endnote>
  <w:endnote w:type="continuationSeparator" w:id="1">
    <w:p w:rsidR="00946D9A" w:rsidRDefault="00946D9A" w:rsidP="00AD5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211438"/>
      <w:docPartObj>
        <w:docPartGallery w:val="Page Numbers (Bottom of Page)"/>
        <w:docPartUnique/>
      </w:docPartObj>
    </w:sdtPr>
    <w:sdtContent>
      <w:p w:rsidR="00583660" w:rsidRDefault="006252EF">
        <w:pPr>
          <w:pStyle w:val="ac"/>
          <w:jc w:val="right"/>
        </w:pPr>
        <w:fldSimple w:instr=" PAGE   \* MERGEFORMAT ">
          <w:r w:rsidR="001D7850">
            <w:rPr>
              <w:noProof/>
            </w:rPr>
            <w:t>68</w:t>
          </w:r>
        </w:fldSimple>
      </w:p>
    </w:sdtContent>
  </w:sdt>
  <w:p w:rsidR="00583660" w:rsidRDefault="0058366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D9A" w:rsidRDefault="00946D9A" w:rsidP="00AD566A">
      <w:pPr>
        <w:spacing w:after="0" w:line="240" w:lineRule="auto"/>
      </w:pPr>
      <w:r>
        <w:separator/>
      </w:r>
    </w:p>
  </w:footnote>
  <w:footnote w:type="continuationSeparator" w:id="1">
    <w:p w:rsidR="00946D9A" w:rsidRDefault="00946D9A" w:rsidP="00AD566A">
      <w:pPr>
        <w:spacing w:after="0" w:line="240" w:lineRule="auto"/>
      </w:pPr>
      <w:r>
        <w:continuationSeparator/>
      </w:r>
    </w:p>
  </w:footnote>
  <w:footnote w:id="2">
    <w:p w:rsidR="00583660" w:rsidRPr="00640AFF" w:rsidRDefault="00583660" w:rsidP="00640AFF">
      <w:pPr>
        <w:pStyle w:val="a3"/>
        <w:jc w:val="both"/>
        <w:rPr>
          <w:rFonts w:ascii="Times New Roman" w:hAnsi="Times New Roman" w:cs="Times New Roman"/>
        </w:rPr>
      </w:pPr>
      <w:r w:rsidRPr="00640AFF">
        <w:rPr>
          <w:rStyle w:val="a5"/>
          <w:rFonts w:ascii="Times New Roman" w:hAnsi="Times New Roman" w:cs="Times New Roman"/>
        </w:rPr>
        <w:footnoteRef/>
      </w:r>
      <w:r w:rsidRPr="00640AFF">
        <w:rPr>
          <w:rFonts w:ascii="Times New Roman" w:hAnsi="Times New Roman" w:cs="Times New Roman"/>
          <w:color w:val="000000"/>
          <w:lang w:val="en-US"/>
        </w:rPr>
        <w:t>UNCTAD</w:t>
      </w:r>
      <w:r>
        <w:rPr>
          <w:rFonts w:ascii="Times New Roman" w:hAnsi="Times New Roman" w:cs="Times New Roman"/>
          <w:color w:val="000000"/>
        </w:rPr>
        <w:t xml:space="preserve"> </w:t>
      </w:r>
      <w:r w:rsidRPr="00640AFF">
        <w:rPr>
          <w:rFonts w:ascii="Times New Roman" w:hAnsi="Times New Roman" w:cs="Times New Roman"/>
          <w:color w:val="000000"/>
          <w:lang w:val="en-US"/>
        </w:rPr>
        <w:t>Stat</w:t>
      </w:r>
      <w:r w:rsidRPr="00640AFF">
        <w:rPr>
          <w:rFonts w:ascii="Times New Roman" w:hAnsi="Times New Roman" w:cs="Times New Roman"/>
        </w:rPr>
        <w:t xml:space="preserve">[Электронный ресурс]. – Режим доступа: </w:t>
      </w:r>
      <w:hyperlink r:id="rId1" w:history="1">
        <w:r w:rsidRPr="00640AFF">
          <w:rPr>
            <w:rStyle w:val="a6"/>
            <w:rFonts w:ascii="Times New Roman" w:hAnsi="Times New Roman" w:cs="Times New Roman"/>
          </w:rPr>
          <w:t>https://unctadstat.unctad.org/wds/ReportFolders/reportFolders.aspx?sCS_ChosenLang=en</w:t>
        </w:r>
      </w:hyperlink>
    </w:p>
  </w:footnote>
  <w:footnote w:id="3">
    <w:p w:rsidR="00583660" w:rsidRDefault="00583660" w:rsidP="00640AFF">
      <w:pPr>
        <w:jc w:val="both"/>
      </w:pPr>
      <w:r w:rsidRPr="00640AFF">
        <w:rPr>
          <w:rStyle w:val="a5"/>
          <w:rFonts w:ascii="Times New Roman" w:hAnsi="Times New Roman" w:cs="Times New Roman"/>
          <w:sz w:val="20"/>
          <w:szCs w:val="20"/>
        </w:rPr>
        <w:footnoteRef/>
      </w:r>
      <w:r w:rsidRPr="00640AFF">
        <w:rPr>
          <w:rFonts w:ascii="Times New Roman" w:hAnsi="Times New Roman" w:cs="Times New Roman"/>
          <w:color w:val="000000"/>
          <w:sz w:val="20"/>
          <w:szCs w:val="20"/>
          <w:shd w:val="clear" w:color="auto" w:fill="FFFFFF"/>
        </w:rPr>
        <w:t>Источник: составлено автором на основе данных World</w:t>
      </w:r>
      <w:r>
        <w:rPr>
          <w:rFonts w:ascii="Times New Roman" w:hAnsi="Times New Roman" w:cs="Times New Roman"/>
          <w:color w:val="000000"/>
          <w:sz w:val="20"/>
          <w:szCs w:val="20"/>
          <w:shd w:val="clear" w:color="auto" w:fill="FFFFFF"/>
        </w:rPr>
        <w:t xml:space="preserve"> </w:t>
      </w:r>
      <w:r w:rsidRPr="00640AFF">
        <w:rPr>
          <w:rFonts w:ascii="Times New Roman" w:hAnsi="Times New Roman" w:cs="Times New Roman"/>
          <w:color w:val="000000"/>
          <w:sz w:val="20"/>
          <w:szCs w:val="20"/>
          <w:shd w:val="clear" w:color="auto" w:fill="FFFFFF"/>
        </w:rPr>
        <w:t>Bank. [Электронный ресурс]. – Режим доступа: </w:t>
      </w:r>
      <w:hyperlink r:id="rId2" w:tgtFrame="_blank" w:history="1">
        <w:r w:rsidRPr="00640AFF">
          <w:rPr>
            <w:rStyle w:val="a6"/>
            <w:rFonts w:ascii="Times New Roman" w:hAnsi="Times New Roman" w:cs="Times New Roman"/>
            <w:sz w:val="20"/>
            <w:szCs w:val="20"/>
            <w:shd w:val="clear" w:color="auto" w:fill="FFFFFF"/>
          </w:rPr>
          <w:t>https://www.worldbank.org/en/home</w:t>
        </w:r>
      </w:hyperlink>
    </w:p>
  </w:footnote>
  <w:footnote w:id="4">
    <w:p w:rsidR="00583660" w:rsidRPr="00BD438C" w:rsidRDefault="00583660" w:rsidP="00AD566A">
      <w:pPr>
        <w:pStyle w:val="a3"/>
        <w:jc w:val="both"/>
      </w:pPr>
      <w:r>
        <w:rPr>
          <w:rStyle w:val="a5"/>
        </w:rPr>
        <w:footnoteRef/>
      </w:r>
      <w:r w:rsidRPr="00BD438C">
        <w:rPr>
          <w:rFonts w:ascii="Times New Roman" w:hAnsi="Times New Roman" w:cs="Times New Roman"/>
          <w:lang w:val="en-US"/>
        </w:rPr>
        <w:t>FB</w:t>
      </w:r>
      <w:r w:rsidRPr="00BD438C">
        <w:rPr>
          <w:rFonts w:ascii="Times New Roman" w:hAnsi="Times New Roman" w:cs="Times New Roman"/>
        </w:rPr>
        <w:t>.</w:t>
      </w:r>
      <w:r w:rsidRPr="00BD438C">
        <w:rPr>
          <w:rFonts w:ascii="Times New Roman" w:hAnsi="Times New Roman" w:cs="Times New Roman"/>
          <w:lang w:val="en-US"/>
        </w:rPr>
        <w:t>RU</w:t>
      </w:r>
      <w:r w:rsidRPr="00BD438C">
        <w:rPr>
          <w:rFonts w:ascii="Times New Roman" w:hAnsi="Times New Roman" w:cs="Times New Roman"/>
        </w:rPr>
        <w:t xml:space="preserve"> Экономика Японии [Электронный ресурс]. – Режим доступа: </w:t>
      </w:r>
      <w:hyperlink r:id="rId3" w:history="1">
        <w:r w:rsidRPr="00602FAD">
          <w:rPr>
            <w:rStyle w:val="a6"/>
            <w:rFonts w:ascii="Times New Roman" w:hAnsi="Times New Roman" w:cs="Times New Roman"/>
            <w:lang w:val="en-US"/>
          </w:rPr>
          <w:t>https</w:t>
        </w:r>
        <w:r w:rsidRPr="00602FAD">
          <w:rPr>
            <w:rStyle w:val="a6"/>
            <w:rFonts w:ascii="Times New Roman" w:hAnsi="Times New Roman" w:cs="Times New Roman"/>
          </w:rPr>
          <w:t>://</w:t>
        </w:r>
        <w:r w:rsidRPr="00602FAD">
          <w:rPr>
            <w:rStyle w:val="a6"/>
            <w:rFonts w:ascii="Times New Roman" w:hAnsi="Times New Roman" w:cs="Times New Roman"/>
            <w:lang w:val="en-US"/>
          </w:rPr>
          <w:t>fb</w:t>
        </w:r>
        <w:r w:rsidRPr="00602FAD">
          <w:rPr>
            <w:rStyle w:val="a6"/>
            <w:rFonts w:ascii="Times New Roman" w:hAnsi="Times New Roman" w:cs="Times New Roman"/>
          </w:rPr>
          <w:t>-</w:t>
        </w:r>
        <w:r w:rsidRPr="00602FAD">
          <w:rPr>
            <w:rStyle w:val="a6"/>
            <w:rFonts w:ascii="Times New Roman" w:hAnsi="Times New Roman" w:cs="Times New Roman"/>
            <w:lang w:val="en-US"/>
          </w:rPr>
          <w:t>ru</w:t>
        </w:r>
        <w:r w:rsidRPr="00602FAD">
          <w:rPr>
            <w:rStyle w:val="a6"/>
            <w:rFonts w:ascii="Times New Roman" w:hAnsi="Times New Roman" w:cs="Times New Roman"/>
          </w:rPr>
          <w:t>.</w:t>
        </w:r>
        <w:r w:rsidRPr="00602FAD">
          <w:rPr>
            <w:rStyle w:val="a6"/>
            <w:rFonts w:ascii="Times New Roman" w:hAnsi="Times New Roman" w:cs="Times New Roman"/>
            <w:lang w:val="en-US"/>
          </w:rPr>
          <w:t>turbopages</w:t>
        </w:r>
        <w:r w:rsidRPr="00602FAD">
          <w:rPr>
            <w:rStyle w:val="a6"/>
            <w:rFonts w:ascii="Times New Roman" w:hAnsi="Times New Roman" w:cs="Times New Roman"/>
          </w:rPr>
          <w:t>.</w:t>
        </w:r>
        <w:r w:rsidRPr="00602FAD">
          <w:rPr>
            <w:rStyle w:val="a6"/>
            <w:rFonts w:ascii="Times New Roman" w:hAnsi="Times New Roman" w:cs="Times New Roman"/>
            <w:lang w:val="en-US"/>
          </w:rPr>
          <w:t>org</w:t>
        </w:r>
        <w:r w:rsidRPr="00602FAD">
          <w:rPr>
            <w:rStyle w:val="a6"/>
            <w:rFonts w:ascii="Times New Roman" w:hAnsi="Times New Roman" w:cs="Times New Roman"/>
          </w:rPr>
          <w:t>/</w:t>
        </w:r>
        <w:r w:rsidRPr="00602FAD">
          <w:rPr>
            <w:rStyle w:val="a6"/>
            <w:rFonts w:ascii="Times New Roman" w:hAnsi="Times New Roman" w:cs="Times New Roman"/>
            <w:lang w:val="en-US"/>
          </w:rPr>
          <w:t>fb</w:t>
        </w:r>
        <w:r w:rsidRPr="00602FAD">
          <w:rPr>
            <w:rStyle w:val="a6"/>
            <w:rFonts w:ascii="Times New Roman" w:hAnsi="Times New Roman" w:cs="Times New Roman"/>
          </w:rPr>
          <w:t>.</w:t>
        </w:r>
        <w:r w:rsidRPr="00602FAD">
          <w:rPr>
            <w:rStyle w:val="a6"/>
            <w:rFonts w:ascii="Times New Roman" w:hAnsi="Times New Roman" w:cs="Times New Roman"/>
            <w:lang w:val="en-US"/>
          </w:rPr>
          <w:t>ru</w:t>
        </w:r>
        <w:r w:rsidRPr="00602FAD">
          <w:rPr>
            <w:rStyle w:val="a6"/>
            <w:rFonts w:ascii="Times New Roman" w:hAnsi="Times New Roman" w:cs="Times New Roman"/>
          </w:rPr>
          <w:t>/</w:t>
        </w:r>
        <w:r w:rsidRPr="00602FAD">
          <w:rPr>
            <w:rStyle w:val="a6"/>
            <w:rFonts w:ascii="Times New Roman" w:hAnsi="Times New Roman" w:cs="Times New Roman"/>
            <w:lang w:val="en-US"/>
          </w:rPr>
          <w:t>s</w:t>
        </w:r>
        <w:r w:rsidRPr="00602FAD">
          <w:rPr>
            <w:rStyle w:val="a6"/>
            <w:rFonts w:ascii="Times New Roman" w:hAnsi="Times New Roman" w:cs="Times New Roman"/>
          </w:rPr>
          <w:t>/</w:t>
        </w:r>
        <w:r w:rsidRPr="00602FAD">
          <w:rPr>
            <w:rStyle w:val="a6"/>
            <w:rFonts w:ascii="Times New Roman" w:hAnsi="Times New Roman" w:cs="Times New Roman"/>
            <w:lang w:val="en-US"/>
          </w:rPr>
          <w:t>article</w:t>
        </w:r>
        <w:r w:rsidRPr="00602FAD">
          <w:rPr>
            <w:rStyle w:val="a6"/>
            <w:rFonts w:ascii="Times New Roman" w:hAnsi="Times New Roman" w:cs="Times New Roman"/>
          </w:rPr>
          <w:t>/474392/</w:t>
        </w:r>
        <w:r w:rsidRPr="00602FAD">
          <w:rPr>
            <w:rStyle w:val="a6"/>
            <w:rFonts w:ascii="Times New Roman" w:hAnsi="Times New Roman" w:cs="Times New Roman"/>
            <w:lang w:val="en-US"/>
          </w:rPr>
          <w:t>ekonomika</w:t>
        </w:r>
        <w:r w:rsidRPr="00602FAD">
          <w:rPr>
            <w:rStyle w:val="a6"/>
            <w:rFonts w:ascii="Times New Roman" w:hAnsi="Times New Roman" w:cs="Times New Roman"/>
          </w:rPr>
          <w:t>-</w:t>
        </w:r>
        <w:r w:rsidRPr="00602FAD">
          <w:rPr>
            <w:rStyle w:val="a6"/>
            <w:rFonts w:ascii="Times New Roman" w:hAnsi="Times New Roman" w:cs="Times New Roman"/>
            <w:lang w:val="en-US"/>
          </w:rPr>
          <w:t>yaponii</w:t>
        </w:r>
        <w:r w:rsidRPr="00602FAD">
          <w:rPr>
            <w:rStyle w:val="a6"/>
            <w:rFonts w:ascii="Times New Roman" w:hAnsi="Times New Roman" w:cs="Times New Roman"/>
          </w:rPr>
          <w:t>-</w:t>
        </w:r>
        <w:r w:rsidRPr="00602FAD">
          <w:rPr>
            <w:rStyle w:val="a6"/>
            <w:rFonts w:ascii="Times New Roman" w:hAnsi="Times New Roman" w:cs="Times New Roman"/>
            <w:lang w:val="en-US"/>
          </w:rPr>
          <w:t>kratko</w:t>
        </w:r>
        <w:r w:rsidRPr="00602FAD">
          <w:rPr>
            <w:rStyle w:val="a6"/>
            <w:rFonts w:ascii="Times New Roman" w:hAnsi="Times New Roman" w:cs="Times New Roman"/>
          </w:rPr>
          <w:t>-</w:t>
        </w:r>
        <w:r w:rsidRPr="00602FAD">
          <w:rPr>
            <w:rStyle w:val="a6"/>
            <w:rFonts w:ascii="Times New Roman" w:hAnsi="Times New Roman" w:cs="Times New Roman"/>
            <w:lang w:val="en-US"/>
          </w:rPr>
          <w:t>osobennosti</w:t>
        </w:r>
        <w:r w:rsidRPr="00602FAD">
          <w:rPr>
            <w:rStyle w:val="a6"/>
            <w:rFonts w:ascii="Times New Roman" w:hAnsi="Times New Roman" w:cs="Times New Roman"/>
          </w:rPr>
          <w:t>-</w:t>
        </w:r>
        <w:r w:rsidRPr="00602FAD">
          <w:rPr>
            <w:rStyle w:val="a6"/>
            <w:rFonts w:ascii="Times New Roman" w:hAnsi="Times New Roman" w:cs="Times New Roman"/>
            <w:lang w:val="en-US"/>
          </w:rPr>
          <w:t>sovremennoe</w:t>
        </w:r>
        <w:r w:rsidRPr="00602FAD">
          <w:rPr>
            <w:rStyle w:val="a6"/>
            <w:rFonts w:ascii="Times New Roman" w:hAnsi="Times New Roman" w:cs="Times New Roman"/>
          </w:rPr>
          <w:t>-</w:t>
        </w:r>
        <w:r w:rsidRPr="00602FAD">
          <w:rPr>
            <w:rStyle w:val="a6"/>
            <w:rFonts w:ascii="Times New Roman" w:hAnsi="Times New Roman" w:cs="Times New Roman"/>
            <w:lang w:val="en-US"/>
          </w:rPr>
          <w:t>sostoyanie</w:t>
        </w:r>
      </w:hyperlink>
      <w:r w:rsidRPr="00BD438C">
        <w:rPr>
          <w:rFonts w:ascii="Times New Roman" w:hAnsi="Times New Roman" w:cs="Times New Roman"/>
        </w:rPr>
        <w:t>(дата обращения: 31.03.2021)</w:t>
      </w:r>
    </w:p>
  </w:footnote>
  <w:footnote w:id="5">
    <w:p w:rsidR="00583660" w:rsidRPr="008B50C2" w:rsidRDefault="00583660" w:rsidP="00C23231">
      <w:pPr>
        <w:pStyle w:val="a3"/>
        <w:jc w:val="both"/>
      </w:pPr>
      <w:r w:rsidRPr="00C23231">
        <w:rPr>
          <w:rStyle w:val="a5"/>
          <w:rFonts w:ascii="Times New Roman" w:hAnsi="Times New Roman" w:cs="Times New Roman"/>
        </w:rPr>
        <w:footnoteRef/>
      </w:r>
      <w:r w:rsidRPr="00393255">
        <w:rPr>
          <w:rFonts w:ascii="Times New Roman" w:hAnsi="Times New Roman" w:cs="Times New Roman"/>
        </w:rPr>
        <w:t>Официальный сайт таможенной службы Японии на английском</w:t>
      </w:r>
      <w:r w:rsidRPr="00C23231">
        <w:rPr>
          <w:rFonts w:ascii="Times New Roman" w:hAnsi="Times New Roman" w:cs="Times New Roman"/>
        </w:rPr>
        <w:t xml:space="preserve"> [Электронный ресурс]. – Режим доступа: </w:t>
      </w:r>
      <w:hyperlink r:id="rId4" w:history="1">
        <w:r w:rsidRPr="00393255">
          <w:rPr>
            <w:rStyle w:val="a6"/>
            <w:rFonts w:ascii="Times New Roman" w:hAnsi="Times New Roman" w:cs="Times New Roman"/>
          </w:rPr>
          <w:t>https://www.customs.go.jp/english/index.htm</w:t>
        </w:r>
      </w:hyperlink>
      <w:r w:rsidRPr="00C23231">
        <w:rPr>
          <w:rFonts w:ascii="Times New Roman" w:hAnsi="Times New Roman" w:cs="Times New Roman"/>
        </w:rPr>
        <w:t>(дата обращения 31.03.2021)</w:t>
      </w:r>
    </w:p>
  </w:footnote>
  <w:footnote w:id="6">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color w:val="000000" w:themeColor="text1"/>
          <w:lang w:val="en-US"/>
        </w:rPr>
        <w:t>Trade</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policy</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of</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Japan</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Report</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rPr>
        <w:t xml:space="preserve">[Электронный ресурс]. – Режим доступа: </w:t>
      </w:r>
      <w:hyperlink r:id="rId5" w:history="1">
        <w:r w:rsidRPr="00C23231">
          <w:rPr>
            <w:rStyle w:val="a6"/>
            <w:rFonts w:ascii="Times New Roman" w:hAnsi="Times New Roman" w:cs="Times New Roman"/>
          </w:rPr>
          <w:t>https://www.wto.org/english/tratop_e/tpr_e/s397_e.pdf</w:t>
        </w:r>
      </w:hyperlink>
      <w:r w:rsidRPr="00C23231">
        <w:rPr>
          <w:rFonts w:ascii="Times New Roman" w:hAnsi="Times New Roman" w:cs="Times New Roman"/>
          <w:color w:val="000000" w:themeColor="text1"/>
        </w:rPr>
        <w:t>(дата обращения: 31.03.2021)</w:t>
      </w:r>
    </w:p>
  </w:footnote>
  <w:footnote w:id="7">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color w:val="000000" w:themeColor="text1"/>
          <w:lang w:val="en-US"/>
        </w:rPr>
        <w:t>Trade</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policy</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of</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Japan</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lang w:val="en-US"/>
        </w:rPr>
        <w:t>Report</w:t>
      </w:r>
      <w:r w:rsidRPr="00143C8F">
        <w:rPr>
          <w:rFonts w:ascii="Times New Roman" w:hAnsi="Times New Roman" w:cs="Times New Roman"/>
          <w:color w:val="000000" w:themeColor="text1"/>
          <w:lang w:val="en-US"/>
        </w:rPr>
        <w:t xml:space="preserve">. </w:t>
      </w:r>
      <w:r w:rsidRPr="00C23231">
        <w:rPr>
          <w:rFonts w:ascii="Times New Roman" w:hAnsi="Times New Roman" w:cs="Times New Roman"/>
          <w:color w:val="000000" w:themeColor="text1"/>
        </w:rPr>
        <w:t xml:space="preserve">[Электронный ресурс]. – Режим доступа: </w:t>
      </w:r>
      <w:hyperlink r:id="rId6" w:history="1">
        <w:r w:rsidRPr="00C23231">
          <w:rPr>
            <w:rStyle w:val="a6"/>
            <w:rFonts w:ascii="Times New Roman" w:hAnsi="Times New Roman" w:cs="Times New Roman"/>
          </w:rPr>
          <w:t>https://www.wto.org/english/tratop_e/tpr_e/s397_e.pdf</w:t>
        </w:r>
      </w:hyperlink>
      <w:r w:rsidRPr="00C23231">
        <w:rPr>
          <w:rFonts w:ascii="Times New Roman" w:hAnsi="Times New Roman" w:cs="Times New Roman"/>
          <w:color w:val="000000" w:themeColor="text1"/>
        </w:rPr>
        <w:t>(дата обращения: 31.03.2021)</w:t>
      </w:r>
    </w:p>
  </w:footnote>
  <w:footnote w:id="8">
    <w:p w:rsidR="00583660" w:rsidRPr="0043189C" w:rsidRDefault="00583660" w:rsidP="00D27696">
      <w:pPr>
        <w:pStyle w:val="a3"/>
        <w:jc w:val="both"/>
      </w:pPr>
      <w:r w:rsidRPr="00C23231">
        <w:rPr>
          <w:rStyle w:val="a5"/>
          <w:rFonts w:ascii="Times New Roman" w:hAnsi="Times New Roman" w:cs="Times New Roman"/>
        </w:rPr>
        <w:footnoteRef/>
      </w:r>
      <w:r w:rsidRPr="00C23231">
        <w:rPr>
          <w:rFonts w:ascii="Times New Roman" w:hAnsi="Times New Roman" w:cs="Times New Roman"/>
          <w:lang w:val="en-US"/>
        </w:rPr>
        <w:t>FB</w:t>
      </w:r>
      <w:r w:rsidRPr="00C23231">
        <w:rPr>
          <w:rFonts w:ascii="Times New Roman" w:hAnsi="Times New Roman" w:cs="Times New Roman"/>
        </w:rPr>
        <w:t>.</w:t>
      </w:r>
      <w:r w:rsidRPr="00C23231">
        <w:rPr>
          <w:rFonts w:ascii="Times New Roman" w:hAnsi="Times New Roman" w:cs="Times New Roman"/>
          <w:lang w:val="en-US"/>
        </w:rPr>
        <w:t>RU</w:t>
      </w:r>
      <w:r w:rsidRPr="00C23231">
        <w:rPr>
          <w:rFonts w:ascii="Times New Roman" w:hAnsi="Times New Roman" w:cs="Times New Roman"/>
        </w:rPr>
        <w:t xml:space="preserve">Экономика Японии [Электронный ресурс]. – Режим доступа: </w:t>
      </w:r>
      <w:hyperlink r:id="rId7" w:history="1">
        <w:r w:rsidRPr="00C23231">
          <w:rPr>
            <w:rStyle w:val="a6"/>
            <w:rFonts w:ascii="Times New Roman" w:hAnsi="Times New Roman" w:cs="Times New Roman"/>
          </w:rPr>
          <w:t>https://fb-ru.turbopages.org/fb.ru/s/article/474392/ekonomika-yaponii-kratko-osobennosti-sovremennoe-sostoyanie</w:t>
        </w:r>
      </w:hyperlink>
      <w:r w:rsidRPr="00C23231">
        <w:rPr>
          <w:rFonts w:ascii="Times New Roman" w:hAnsi="Times New Roman" w:cs="Times New Roman"/>
        </w:rPr>
        <w:t xml:space="preserve"> (дата обращения: 31.03.2021)</w:t>
      </w:r>
    </w:p>
  </w:footnote>
  <w:footnote w:id="9">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Объемы и сальдо товарного экспорта и товарного импорта Японии, 1990-2019гг., млрд</w:t>
      </w:r>
      <w:r w:rsidRPr="00620237">
        <w:rPr>
          <w:rFonts w:ascii="Times New Roman" w:hAnsi="Times New Roman" w:cs="Times New Roman"/>
        </w:rPr>
        <w:t>.</w:t>
      </w:r>
      <w:r w:rsidRPr="00C23231">
        <w:rPr>
          <w:rFonts w:ascii="Times New Roman" w:hAnsi="Times New Roman" w:cs="Times New Roman"/>
        </w:rPr>
        <w:t xml:space="preserve"> долл. США (см. приложение 1)</w:t>
      </w:r>
    </w:p>
  </w:footnote>
  <w:footnote w:id="10">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Объемы и сальдо экспорта и импорта услуг Японии, 1990-2019гг., млрд долл. США (см. приложение 2)</w:t>
      </w:r>
    </w:p>
  </w:footnote>
  <w:footnote w:id="11">
    <w:p w:rsidR="00583660"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lang w:val="en-US"/>
        </w:rPr>
        <w:t>EREPORT</w:t>
      </w:r>
      <w:r w:rsidRPr="00C23231">
        <w:rPr>
          <w:rFonts w:ascii="Times New Roman" w:hAnsi="Times New Roman" w:cs="Times New Roman"/>
        </w:rPr>
        <w:t>.</w:t>
      </w:r>
      <w:r w:rsidRPr="00C23231">
        <w:rPr>
          <w:rFonts w:ascii="Times New Roman" w:hAnsi="Times New Roman" w:cs="Times New Roman"/>
          <w:lang w:val="en-US"/>
        </w:rPr>
        <w:t>RU</w:t>
      </w:r>
      <w:r w:rsidRPr="00C23231">
        <w:rPr>
          <w:rFonts w:ascii="Times New Roman" w:hAnsi="Times New Roman" w:cs="Times New Roman"/>
        </w:rPr>
        <w:t xml:space="preserve">Экономика Японии [Электронный ресурс]. – Режим доступа: </w:t>
      </w:r>
      <w:hyperlink r:id="rId8" w:history="1">
        <w:r w:rsidRPr="00C23231">
          <w:rPr>
            <w:rStyle w:val="a6"/>
            <w:rFonts w:ascii="Times New Roman" w:hAnsi="Times New Roman" w:cs="Times New Roman"/>
          </w:rPr>
          <w:t>http://www.ereport.ru/articles/weconomy/japan3.htm</w:t>
        </w:r>
      </w:hyperlink>
      <w:r w:rsidRPr="00C23231">
        <w:rPr>
          <w:rFonts w:ascii="Times New Roman" w:hAnsi="Times New Roman" w:cs="Times New Roman"/>
        </w:rPr>
        <w:t xml:space="preserve"> (дата обращения: 31.03.2021)</w:t>
      </w:r>
    </w:p>
    <w:p w:rsidR="00583660" w:rsidRPr="00C23231" w:rsidRDefault="00583660" w:rsidP="00AD566A">
      <w:pPr>
        <w:pStyle w:val="a3"/>
        <w:jc w:val="both"/>
        <w:rPr>
          <w:rFonts w:ascii="Times New Roman" w:hAnsi="Times New Roman" w:cs="Times New Roman"/>
        </w:rPr>
      </w:pPr>
    </w:p>
  </w:footnote>
  <w:footnote w:id="12">
    <w:p w:rsidR="00583660" w:rsidRPr="007B662D" w:rsidRDefault="00583660" w:rsidP="007B662D">
      <w:pPr>
        <w:pStyle w:val="a3"/>
        <w:jc w:val="both"/>
        <w:rPr>
          <w:lang w:val="en-US"/>
        </w:rPr>
      </w:pPr>
      <w:r>
        <w:rPr>
          <w:rStyle w:val="a5"/>
        </w:rPr>
        <w:footnoteRef/>
      </w:r>
      <w:r w:rsidRPr="007B662D">
        <w:rPr>
          <w:rFonts w:ascii="Times New Roman" w:hAnsi="Times New Roman" w:cs="Times New Roman"/>
        </w:rPr>
        <w:t xml:space="preserve">Рисунок 1. – Объемы и сальдо товарного экспорта и товарного импорта, Источник: составлено автором на основе данных UNCTAD Stat.  </w:t>
      </w:r>
      <w:r w:rsidRPr="007B662D">
        <w:rPr>
          <w:rFonts w:ascii="Times New Roman" w:hAnsi="Times New Roman" w:cs="Times New Roman"/>
          <w:lang w:val="en-US"/>
        </w:rPr>
        <w:t>Merchandise trade matrix – product groups, exports/imports in thousands of United States dollars, annual, UNCTAD [</w:t>
      </w:r>
      <w:r w:rsidRPr="007B662D">
        <w:rPr>
          <w:rFonts w:ascii="Times New Roman" w:hAnsi="Times New Roman" w:cs="Times New Roman"/>
        </w:rPr>
        <w:t>Электронный</w:t>
      </w:r>
      <w:r w:rsidRPr="00F06210">
        <w:rPr>
          <w:rFonts w:ascii="Times New Roman" w:hAnsi="Times New Roman" w:cs="Times New Roman"/>
          <w:lang w:val="en-US"/>
        </w:rPr>
        <w:t xml:space="preserve"> </w:t>
      </w:r>
      <w:r w:rsidRPr="007B662D">
        <w:rPr>
          <w:rFonts w:ascii="Times New Roman" w:hAnsi="Times New Roman" w:cs="Times New Roman"/>
        </w:rPr>
        <w:t>ресурс</w:t>
      </w:r>
      <w:r w:rsidRPr="007B662D">
        <w:rPr>
          <w:rFonts w:ascii="Times New Roman" w:hAnsi="Times New Roman" w:cs="Times New Roman"/>
          <w:lang w:val="en-US"/>
        </w:rPr>
        <w:t xml:space="preserve">]. – </w:t>
      </w:r>
      <w:r w:rsidRPr="007B662D">
        <w:rPr>
          <w:rFonts w:ascii="Times New Roman" w:hAnsi="Times New Roman" w:cs="Times New Roman"/>
        </w:rPr>
        <w:t>Режим</w:t>
      </w:r>
      <w:r w:rsidRPr="00F06210">
        <w:rPr>
          <w:rFonts w:ascii="Times New Roman" w:hAnsi="Times New Roman" w:cs="Times New Roman"/>
          <w:lang w:val="en-US"/>
        </w:rPr>
        <w:t xml:space="preserve"> </w:t>
      </w:r>
      <w:r w:rsidRPr="007B662D">
        <w:rPr>
          <w:rFonts w:ascii="Times New Roman" w:hAnsi="Times New Roman" w:cs="Times New Roman"/>
        </w:rPr>
        <w:t>доступа</w:t>
      </w:r>
      <w:r w:rsidRPr="007B662D">
        <w:rPr>
          <w:rFonts w:ascii="Times New Roman" w:hAnsi="Times New Roman" w:cs="Times New Roman"/>
          <w:lang w:val="en-US"/>
        </w:rPr>
        <w:t xml:space="preserve">: </w:t>
      </w:r>
      <w:hyperlink r:id="rId9" w:history="1">
        <w:r w:rsidRPr="007B662D">
          <w:rPr>
            <w:rStyle w:val="a6"/>
            <w:rFonts w:ascii="Times New Roman" w:hAnsi="Times New Roman" w:cs="Times New Roman"/>
            <w:lang w:val="en-US"/>
          </w:rPr>
          <w:t>https://unctadstat.unctad.org/wds/TableViewer/tableView.aspx</w:t>
        </w:r>
      </w:hyperlink>
      <w:r w:rsidRPr="007B662D">
        <w:rPr>
          <w:rFonts w:ascii="Times New Roman" w:hAnsi="Times New Roman" w:cs="Times New Roman"/>
          <w:lang w:val="en-US"/>
        </w:rPr>
        <w:t xml:space="preserve"> (</w:t>
      </w:r>
      <w:r w:rsidRPr="007B662D">
        <w:rPr>
          <w:rFonts w:ascii="Times New Roman" w:hAnsi="Times New Roman" w:cs="Times New Roman"/>
        </w:rPr>
        <w:t>дата</w:t>
      </w:r>
      <w:r w:rsidRPr="00F06210">
        <w:rPr>
          <w:rFonts w:ascii="Times New Roman" w:hAnsi="Times New Roman" w:cs="Times New Roman"/>
          <w:lang w:val="en-US"/>
        </w:rPr>
        <w:t xml:space="preserve"> </w:t>
      </w:r>
      <w:r w:rsidRPr="007B662D">
        <w:rPr>
          <w:rFonts w:ascii="Times New Roman" w:hAnsi="Times New Roman" w:cs="Times New Roman"/>
        </w:rPr>
        <w:t>обращения</w:t>
      </w:r>
      <w:r w:rsidRPr="007B662D">
        <w:rPr>
          <w:rFonts w:ascii="Times New Roman" w:hAnsi="Times New Roman" w:cs="Times New Roman"/>
          <w:lang w:val="en-US"/>
        </w:rPr>
        <w:t xml:space="preserve"> 31.03.2021)</w:t>
      </w:r>
    </w:p>
  </w:footnote>
  <w:footnote w:id="13">
    <w:p w:rsidR="00583660" w:rsidRDefault="00583660" w:rsidP="00AD566A">
      <w:pPr>
        <w:pStyle w:val="a3"/>
        <w:jc w:val="both"/>
      </w:pPr>
      <w:r w:rsidRPr="00C23231">
        <w:rPr>
          <w:rStyle w:val="a5"/>
          <w:rFonts w:ascii="Times New Roman" w:hAnsi="Times New Roman" w:cs="Times New Roman"/>
        </w:rPr>
        <w:footnoteRef/>
      </w:r>
      <w:r w:rsidRPr="00C23231">
        <w:rPr>
          <w:rFonts w:ascii="Times New Roman" w:hAnsi="Times New Roman" w:cs="Times New Roman"/>
        </w:rPr>
        <w:t xml:space="preserve"> Товарная структура экспорта Японии, 1990 и 2019гг., % (см. приложение 3)</w:t>
      </w:r>
    </w:p>
  </w:footnote>
  <w:footnote w:id="14">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Товарная структура импорта Японии, 1990 и 2019гг., % (см. приложение 4)</w:t>
      </w:r>
    </w:p>
  </w:footnote>
  <w:footnote w:id="15">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Географическая структура товарного экспорта Японии, 1990 и 2019гг., % (см. приложение 5)</w:t>
      </w:r>
    </w:p>
  </w:footnote>
  <w:footnote w:id="16">
    <w:p w:rsidR="00583660" w:rsidRDefault="00583660" w:rsidP="00AD566A">
      <w:pPr>
        <w:pStyle w:val="a3"/>
        <w:jc w:val="both"/>
      </w:pPr>
      <w:r>
        <w:rPr>
          <w:rStyle w:val="a5"/>
        </w:rPr>
        <w:footnoteRef/>
      </w:r>
      <w:r w:rsidRPr="00C23231">
        <w:rPr>
          <w:rFonts w:ascii="Times New Roman" w:hAnsi="Times New Roman" w:cs="Times New Roman"/>
        </w:rPr>
        <w:t xml:space="preserve"> Географическая структура товарного импорта Японии, 1990 и 2019гг., % (см. приложение 6)</w:t>
      </w:r>
    </w:p>
  </w:footnote>
  <w:footnote w:id="17">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Структура экспорта услуг Японии, 1990 и 2019гг., % (см. приложение 7)</w:t>
      </w:r>
    </w:p>
  </w:footnote>
  <w:footnote w:id="18">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Структура импорта услуг Японии, 1990 и 2019гг., % (см. приложение 8)</w:t>
      </w:r>
    </w:p>
  </w:footnote>
  <w:footnote w:id="19">
    <w:p w:rsidR="00583660" w:rsidRPr="00C23231" w:rsidRDefault="00583660" w:rsidP="00AD566A">
      <w:pPr>
        <w:pStyle w:val="a3"/>
        <w:jc w:val="both"/>
        <w:rPr>
          <w:rFonts w:ascii="Times New Roman" w:hAnsi="Times New Roman" w:cs="Times New Roman"/>
        </w:rPr>
      </w:pPr>
      <w:r w:rsidRPr="00C23231">
        <w:rPr>
          <w:rStyle w:val="a5"/>
          <w:rFonts w:ascii="Times New Roman" w:hAnsi="Times New Roman" w:cs="Times New Roman"/>
        </w:rPr>
        <w:footnoteRef/>
      </w:r>
      <w:r w:rsidRPr="00C23231">
        <w:rPr>
          <w:rFonts w:ascii="Times New Roman" w:hAnsi="Times New Roman" w:cs="Times New Roman"/>
        </w:rPr>
        <w:t xml:space="preserve"> Географическая структура экспорта услуг Японии, 1990 и 2019гг., % (см. приложение 9)</w:t>
      </w:r>
    </w:p>
  </w:footnote>
  <w:footnote w:id="20">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Географическая структура импорта услуг Японии, 1990 и 2019гг., % (см. приложение 10)</w:t>
      </w:r>
    </w:p>
  </w:footnote>
  <w:footnote w:id="21">
    <w:p w:rsidR="00583660" w:rsidRPr="00E90650" w:rsidRDefault="00583660" w:rsidP="00E90650">
      <w:pPr>
        <w:pStyle w:val="a3"/>
        <w:jc w:val="both"/>
        <w:rPr>
          <w:lang w:val="en-US"/>
        </w:rPr>
      </w:pPr>
      <w:r>
        <w:rPr>
          <w:rStyle w:val="a5"/>
        </w:rPr>
        <w:footnoteRef/>
      </w:r>
      <w:r w:rsidRPr="00E90650">
        <w:rPr>
          <w:rFonts w:ascii="Times New Roman" w:hAnsi="Times New Roman" w:cs="Times New Roman"/>
          <w:lang w:val="en-US"/>
        </w:rPr>
        <w:t>Stephanie</w:t>
      </w:r>
      <w:r w:rsidRPr="00F06210">
        <w:rPr>
          <w:rFonts w:ascii="Times New Roman" w:hAnsi="Times New Roman" w:cs="Times New Roman"/>
          <w:lang w:val="en-US"/>
        </w:rPr>
        <w:t xml:space="preserve"> </w:t>
      </w:r>
      <w:r w:rsidRPr="00E90650">
        <w:rPr>
          <w:rFonts w:ascii="Times New Roman" w:hAnsi="Times New Roman" w:cs="Times New Roman"/>
          <w:lang w:val="en-US"/>
        </w:rPr>
        <w:t>Strom</w:t>
      </w:r>
      <w:r w:rsidRPr="00EB59BB">
        <w:rPr>
          <w:rFonts w:ascii="Times New Roman" w:hAnsi="Times New Roman" w:cs="Times New Roman"/>
          <w:lang w:val="en-US"/>
        </w:rPr>
        <w:t xml:space="preserve">. </w:t>
      </w:r>
      <w:r w:rsidRPr="00E90650">
        <w:rPr>
          <w:rFonts w:ascii="Times New Roman" w:hAnsi="Times New Roman" w:cs="Times New Roman"/>
          <w:lang w:val="en-US"/>
        </w:rPr>
        <w:t>«E-commerce the Japanese Way», The New York Times [</w:t>
      </w:r>
      <w:r w:rsidRPr="00E90650">
        <w:rPr>
          <w:rFonts w:ascii="Times New Roman" w:hAnsi="Times New Roman" w:cs="Times New Roman"/>
        </w:rPr>
        <w:t>Электронный</w:t>
      </w:r>
      <w:r w:rsidRPr="00F06210">
        <w:rPr>
          <w:rFonts w:ascii="Times New Roman" w:hAnsi="Times New Roman" w:cs="Times New Roman"/>
          <w:lang w:val="en-US"/>
        </w:rPr>
        <w:t xml:space="preserve"> </w:t>
      </w:r>
      <w:r w:rsidRPr="00E90650">
        <w:rPr>
          <w:rFonts w:ascii="Times New Roman" w:hAnsi="Times New Roman" w:cs="Times New Roman"/>
        </w:rPr>
        <w:t>ресурс</w:t>
      </w:r>
      <w:r w:rsidRPr="00E90650">
        <w:rPr>
          <w:rFonts w:ascii="Times New Roman" w:hAnsi="Times New Roman" w:cs="Times New Roman"/>
          <w:lang w:val="en-US"/>
        </w:rPr>
        <w:t xml:space="preserve">]. – </w:t>
      </w:r>
      <w:r w:rsidRPr="00E90650">
        <w:rPr>
          <w:rFonts w:ascii="Times New Roman" w:hAnsi="Times New Roman" w:cs="Times New Roman"/>
        </w:rPr>
        <w:t>Режим</w:t>
      </w:r>
      <w:r w:rsidRPr="00F06210">
        <w:rPr>
          <w:rFonts w:ascii="Times New Roman" w:hAnsi="Times New Roman" w:cs="Times New Roman"/>
          <w:lang w:val="en-US"/>
        </w:rPr>
        <w:t xml:space="preserve"> </w:t>
      </w:r>
      <w:r w:rsidRPr="00E90650">
        <w:rPr>
          <w:rFonts w:ascii="Times New Roman" w:hAnsi="Times New Roman" w:cs="Times New Roman"/>
        </w:rPr>
        <w:t>доступа</w:t>
      </w:r>
      <w:r w:rsidRPr="00E90650">
        <w:rPr>
          <w:rFonts w:ascii="Times New Roman" w:hAnsi="Times New Roman" w:cs="Times New Roman"/>
          <w:lang w:val="en-US"/>
        </w:rPr>
        <w:t xml:space="preserve">: </w:t>
      </w:r>
      <w:hyperlink r:id="rId10" w:history="1">
        <w:r w:rsidRPr="00E90650">
          <w:rPr>
            <w:rStyle w:val="a6"/>
            <w:rFonts w:ascii="Times New Roman" w:hAnsi="Times New Roman" w:cs="Times New Roman"/>
            <w:lang w:val="en-US"/>
          </w:rPr>
          <w:t>https://www.nytimes.com/2000/03/18/business/e-commerce-the-japanese-way-ubiquitous-convenience-stores-branch-into-cyberspace.html</w:t>
        </w:r>
      </w:hyperlink>
      <w:r w:rsidRPr="00E90650">
        <w:rPr>
          <w:rFonts w:ascii="Times New Roman" w:hAnsi="Times New Roman" w:cs="Times New Roman"/>
          <w:lang w:val="en-US"/>
        </w:rPr>
        <w:t xml:space="preserve"> (</w:t>
      </w:r>
      <w:r w:rsidRPr="00E90650">
        <w:rPr>
          <w:rFonts w:ascii="Times New Roman" w:hAnsi="Times New Roman" w:cs="Times New Roman"/>
        </w:rPr>
        <w:t>дата</w:t>
      </w:r>
      <w:r w:rsidRPr="00F06210">
        <w:rPr>
          <w:rFonts w:ascii="Times New Roman" w:hAnsi="Times New Roman" w:cs="Times New Roman"/>
          <w:lang w:val="en-US"/>
        </w:rPr>
        <w:t xml:space="preserve"> </w:t>
      </w:r>
      <w:r w:rsidRPr="00E90650">
        <w:rPr>
          <w:rFonts w:ascii="Times New Roman" w:hAnsi="Times New Roman" w:cs="Times New Roman"/>
        </w:rPr>
        <w:t>обращения</w:t>
      </w:r>
      <w:r w:rsidRPr="00E90650">
        <w:rPr>
          <w:rFonts w:ascii="Times New Roman" w:hAnsi="Times New Roman" w:cs="Times New Roman"/>
          <w:lang w:val="en-US"/>
        </w:rPr>
        <w:t xml:space="preserve"> 13.05.2021)</w:t>
      </w:r>
    </w:p>
  </w:footnote>
  <w:footnote w:id="22">
    <w:p w:rsidR="00583660" w:rsidRPr="00AD5A9B" w:rsidRDefault="00583660" w:rsidP="00AD5A9B">
      <w:pPr>
        <w:pStyle w:val="a3"/>
        <w:jc w:val="both"/>
        <w:rPr>
          <w:lang w:val="en-US"/>
        </w:rPr>
      </w:pPr>
      <w:r>
        <w:rPr>
          <w:rStyle w:val="a5"/>
        </w:rPr>
        <w:footnoteRef/>
      </w:r>
      <w:r w:rsidRPr="00AD5A9B">
        <w:rPr>
          <w:rFonts w:ascii="Times New Roman" w:hAnsi="Times New Roman" w:cs="Times New Roman"/>
          <w:lang w:val="en-US"/>
        </w:rPr>
        <w:t>The Center For Financial Industry Information Systems [</w:t>
      </w:r>
      <w:r w:rsidRPr="00AD5A9B">
        <w:rPr>
          <w:rFonts w:ascii="Times New Roman" w:hAnsi="Times New Roman" w:cs="Times New Roman"/>
        </w:rPr>
        <w:t>Электронный</w:t>
      </w:r>
      <w:r w:rsidRPr="007E36DF">
        <w:rPr>
          <w:rFonts w:ascii="Times New Roman" w:hAnsi="Times New Roman" w:cs="Times New Roman"/>
          <w:lang w:val="en-US"/>
        </w:rPr>
        <w:t xml:space="preserve"> </w:t>
      </w:r>
      <w:r w:rsidRPr="00AD5A9B">
        <w:rPr>
          <w:rFonts w:ascii="Times New Roman" w:hAnsi="Times New Roman" w:cs="Times New Roman"/>
        </w:rPr>
        <w:t>ресурс</w:t>
      </w:r>
      <w:r w:rsidRPr="00AD5A9B">
        <w:rPr>
          <w:rFonts w:ascii="Times New Roman" w:hAnsi="Times New Roman" w:cs="Times New Roman"/>
          <w:lang w:val="en-US"/>
        </w:rPr>
        <w:t xml:space="preserve">]. – </w:t>
      </w:r>
      <w:r w:rsidRPr="00AD5A9B">
        <w:rPr>
          <w:rFonts w:ascii="Times New Roman" w:hAnsi="Times New Roman" w:cs="Times New Roman"/>
        </w:rPr>
        <w:t>Режим</w:t>
      </w:r>
      <w:r w:rsidRPr="007E36DF">
        <w:rPr>
          <w:rFonts w:ascii="Times New Roman" w:hAnsi="Times New Roman" w:cs="Times New Roman"/>
          <w:lang w:val="en-US"/>
        </w:rPr>
        <w:t xml:space="preserve"> </w:t>
      </w:r>
      <w:r w:rsidRPr="00AD5A9B">
        <w:rPr>
          <w:rFonts w:ascii="Times New Roman" w:hAnsi="Times New Roman" w:cs="Times New Roman"/>
        </w:rPr>
        <w:t>доступа</w:t>
      </w:r>
      <w:r w:rsidRPr="00AD5A9B">
        <w:rPr>
          <w:rFonts w:ascii="Times New Roman" w:hAnsi="Times New Roman" w:cs="Times New Roman"/>
          <w:lang w:val="en-US"/>
        </w:rPr>
        <w:t xml:space="preserve">: </w:t>
      </w:r>
      <w:hyperlink r:id="rId11" w:history="1">
        <w:r w:rsidRPr="00AD5A9B">
          <w:rPr>
            <w:rStyle w:val="a6"/>
            <w:rFonts w:ascii="Times New Roman" w:hAnsi="Times New Roman" w:cs="Times New Roman"/>
            <w:lang w:val="en-US"/>
          </w:rPr>
          <w:t>https://www.fisc.or.jp/index.php</w:t>
        </w:r>
      </w:hyperlink>
      <w:r w:rsidRPr="00AD5A9B">
        <w:rPr>
          <w:rFonts w:ascii="Times New Roman" w:hAnsi="Times New Roman" w:cs="Times New Roman"/>
          <w:lang w:val="en-US"/>
        </w:rPr>
        <w:t xml:space="preserve"> (дата обращения 13.05.2021)</w:t>
      </w:r>
    </w:p>
  </w:footnote>
  <w:footnote w:id="23">
    <w:p w:rsidR="00583660" w:rsidRPr="00195ED8" w:rsidRDefault="00583660" w:rsidP="00195ED8">
      <w:pPr>
        <w:pStyle w:val="a3"/>
        <w:jc w:val="both"/>
        <w:rPr>
          <w:lang w:val="en-US"/>
        </w:rPr>
      </w:pPr>
      <w:r>
        <w:rPr>
          <w:rStyle w:val="a5"/>
        </w:rPr>
        <w:footnoteRef/>
      </w:r>
      <w:r w:rsidRPr="00195ED8">
        <w:rPr>
          <w:rFonts w:ascii="Times New Roman" w:hAnsi="Times New Roman" w:cs="Times New Roman"/>
          <w:lang w:val="en-US"/>
        </w:rPr>
        <w:t>E-Commerce - Japan | Statista Market Forecast [</w:t>
      </w:r>
      <w:r w:rsidRPr="00195ED8">
        <w:rPr>
          <w:rFonts w:ascii="Times New Roman" w:hAnsi="Times New Roman" w:cs="Times New Roman"/>
        </w:rPr>
        <w:t>Электронный</w:t>
      </w:r>
      <w:r w:rsidRPr="007E36DF">
        <w:rPr>
          <w:rFonts w:ascii="Times New Roman" w:hAnsi="Times New Roman" w:cs="Times New Roman"/>
          <w:lang w:val="en-US"/>
        </w:rPr>
        <w:t xml:space="preserve"> </w:t>
      </w:r>
      <w:r w:rsidRPr="00195ED8">
        <w:rPr>
          <w:rFonts w:ascii="Times New Roman" w:hAnsi="Times New Roman" w:cs="Times New Roman"/>
        </w:rPr>
        <w:t>ресурс</w:t>
      </w:r>
      <w:r w:rsidRPr="00195ED8">
        <w:rPr>
          <w:rFonts w:ascii="Times New Roman" w:hAnsi="Times New Roman" w:cs="Times New Roman"/>
          <w:lang w:val="en-US"/>
        </w:rPr>
        <w:t xml:space="preserve">]. – </w:t>
      </w:r>
      <w:r w:rsidRPr="00195ED8">
        <w:rPr>
          <w:rFonts w:ascii="Times New Roman" w:hAnsi="Times New Roman" w:cs="Times New Roman"/>
        </w:rPr>
        <w:t>Режим</w:t>
      </w:r>
      <w:r w:rsidRPr="007E36DF">
        <w:rPr>
          <w:rFonts w:ascii="Times New Roman" w:hAnsi="Times New Roman" w:cs="Times New Roman"/>
          <w:lang w:val="en-US"/>
        </w:rPr>
        <w:t xml:space="preserve"> </w:t>
      </w:r>
      <w:r w:rsidRPr="00195ED8">
        <w:rPr>
          <w:rFonts w:ascii="Times New Roman" w:hAnsi="Times New Roman" w:cs="Times New Roman"/>
        </w:rPr>
        <w:t>доступа</w:t>
      </w:r>
      <w:r w:rsidRPr="00195ED8">
        <w:rPr>
          <w:rFonts w:ascii="Times New Roman" w:hAnsi="Times New Roman" w:cs="Times New Roman"/>
          <w:lang w:val="en-US"/>
        </w:rPr>
        <w:t xml:space="preserve">: </w:t>
      </w:r>
      <w:hyperlink r:id="rId12" w:history="1">
        <w:r w:rsidRPr="00195ED8">
          <w:rPr>
            <w:rStyle w:val="a6"/>
            <w:rFonts w:ascii="Times New Roman" w:hAnsi="Times New Roman" w:cs="Times New Roman"/>
            <w:lang w:val="en-US"/>
          </w:rPr>
          <w:t>https://www.statista.com/outlook/dmo/ecommerce/japan</w:t>
        </w:r>
      </w:hyperlink>
      <w:r w:rsidRPr="00195ED8">
        <w:rPr>
          <w:rFonts w:ascii="Times New Roman" w:hAnsi="Times New Roman" w:cs="Times New Roman"/>
          <w:lang w:val="en-US"/>
        </w:rPr>
        <w:t xml:space="preserve">  (</w:t>
      </w:r>
      <w:r w:rsidRPr="00195ED8">
        <w:rPr>
          <w:rFonts w:ascii="Times New Roman" w:hAnsi="Times New Roman" w:cs="Times New Roman"/>
        </w:rPr>
        <w:t>дата</w:t>
      </w:r>
      <w:r w:rsidRPr="007E36DF">
        <w:rPr>
          <w:rFonts w:ascii="Times New Roman" w:hAnsi="Times New Roman" w:cs="Times New Roman"/>
          <w:lang w:val="en-US"/>
        </w:rPr>
        <w:t xml:space="preserve"> </w:t>
      </w:r>
      <w:r w:rsidRPr="00195ED8">
        <w:rPr>
          <w:rFonts w:ascii="Times New Roman" w:hAnsi="Times New Roman" w:cs="Times New Roman"/>
        </w:rPr>
        <w:t>обращения</w:t>
      </w:r>
      <w:r w:rsidRPr="00195ED8">
        <w:rPr>
          <w:rFonts w:ascii="Times New Roman" w:hAnsi="Times New Roman" w:cs="Times New Roman"/>
          <w:lang w:val="en-US"/>
        </w:rPr>
        <w:t xml:space="preserve"> 13.05.2021)</w:t>
      </w:r>
    </w:p>
  </w:footnote>
  <w:footnote w:id="24">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3"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25">
    <w:p w:rsidR="00583660" w:rsidRDefault="00583660">
      <w:pPr>
        <w:pStyle w:val="a3"/>
      </w:pPr>
      <w:r>
        <w:rPr>
          <w:rStyle w:val="a5"/>
        </w:rPr>
        <w:footnoteRef/>
      </w:r>
      <w:r w:rsidRPr="00F675CF">
        <w:t>Рисунок 12 – показатель B2C в Японии (%) на 2019 г.</w:t>
      </w:r>
    </w:p>
  </w:footnote>
  <w:footnote w:id="26">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4"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27">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5"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28">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6" w:history="1">
        <w:r w:rsidRPr="007272E2">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29">
    <w:p w:rsidR="00583660" w:rsidRPr="00026AD1" w:rsidRDefault="00583660" w:rsidP="00026AD1">
      <w:pPr>
        <w:pStyle w:val="a3"/>
        <w:jc w:val="both"/>
      </w:pPr>
      <w:r>
        <w:rPr>
          <w:rStyle w:val="a5"/>
        </w:rPr>
        <w:footnoteRef/>
      </w:r>
      <w:r w:rsidRPr="00AF1B64">
        <w:rPr>
          <w:rFonts w:ascii="Times New Roman" w:hAnsi="Times New Roman" w:cs="Times New Roman"/>
        </w:rPr>
        <w:t xml:space="preserve">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7"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30">
    <w:p w:rsidR="00583660" w:rsidRPr="00AF1B64" w:rsidRDefault="00583660" w:rsidP="00AD566A">
      <w:pPr>
        <w:pStyle w:val="a3"/>
        <w:jc w:val="both"/>
        <w:rPr>
          <w:rFonts w:ascii="Times New Roman" w:hAnsi="Times New Roman" w:cs="Times New Roman"/>
        </w:rPr>
      </w:pPr>
      <w:r w:rsidRPr="00AF1B64">
        <w:rPr>
          <w:rStyle w:val="a5"/>
          <w:rFonts w:ascii="Times New Roman" w:hAnsi="Times New Roman" w:cs="Times New Roman"/>
        </w:rPr>
        <w:footnoteRef/>
      </w:r>
      <w:r w:rsidRPr="00AF1B64">
        <w:rPr>
          <w:rFonts w:ascii="Times New Roman" w:hAnsi="Times New Roman" w:cs="Times New Roman"/>
        </w:rPr>
        <w:t xml:space="preserve"> 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18"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31">
    <w:p w:rsidR="00583660" w:rsidRPr="00F675CF" w:rsidRDefault="00583660" w:rsidP="002F7AF2">
      <w:pPr>
        <w:pStyle w:val="a3"/>
        <w:jc w:val="both"/>
      </w:pPr>
      <w:r>
        <w:rPr>
          <w:rStyle w:val="a5"/>
        </w:rPr>
        <w:footnoteRef/>
      </w:r>
      <w:r w:rsidRPr="00F675CF">
        <w:rPr>
          <w:rFonts w:ascii="Times New Roman" w:hAnsi="Times New Roman" w:cs="Times New Roman"/>
          <w:lang w:val="en-US"/>
        </w:rPr>
        <w:t>Ministry</w:t>
      </w:r>
      <w:r>
        <w:rPr>
          <w:rFonts w:ascii="Times New Roman" w:hAnsi="Times New Roman" w:cs="Times New Roman"/>
        </w:rPr>
        <w:t xml:space="preserve"> </w:t>
      </w:r>
      <w:r w:rsidRPr="00F675CF">
        <w:rPr>
          <w:rFonts w:ascii="Times New Roman" w:hAnsi="Times New Roman" w:cs="Times New Roman"/>
          <w:lang w:val="en-US"/>
        </w:rPr>
        <w:t>of</w:t>
      </w:r>
      <w:r>
        <w:rPr>
          <w:rFonts w:ascii="Times New Roman" w:hAnsi="Times New Roman" w:cs="Times New Roman"/>
        </w:rPr>
        <w:t xml:space="preserve"> </w:t>
      </w:r>
      <w:r w:rsidRPr="00F675CF">
        <w:rPr>
          <w:rFonts w:ascii="Times New Roman" w:hAnsi="Times New Roman" w:cs="Times New Roman"/>
          <w:lang w:val="en-US"/>
        </w:rPr>
        <w:t>Economy</w:t>
      </w:r>
      <w:r w:rsidRPr="00F675CF">
        <w:rPr>
          <w:rFonts w:ascii="Times New Roman" w:hAnsi="Times New Roman" w:cs="Times New Roman"/>
        </w:rPr>
        <w:t xml:space="preserve">, </w:t>
      </w:r>
      <w:r w:rsidRPr="00F675CF">
        <w:rPr>
          <w:rFonts w:ascii="Times New Roman" w:hAnsi="Times New Roman" w:cs="Times New Roman"/>
          <w:lang w:val="en-US"/>
        </w:rPr>
        <w:t>Trade</w:t>
      </w:r>
      <w:r>
        <w:rPr>
          <w:rFonts w:ascii="Times New Roman" w:hAnsi="Times New Roman" w:cs="Times New Roman"/>
        </w:rPr>
        <w:t xml:space="preserve"> </w:t>
      </w:r>
      <w:r w:rsidRPr="00F675CF">
        <w:rPr>
          <w:rFonts w:ascii="Times New Roman" w:hAnsi="Times New Roman" w:cs="Times New Roman"/>
          <w:lang w:val="en-US"/>
        </w:rPr>
        <w:t>and</w:t>
      </w:r>
      <w:r>
        <w:rPr>
          <w:rFonts w:ascii="Times New Roman" w:hAnsi="Times New Roman" w:cs="Times New Roman"/>
        </w:rPr>
        <w:t xml:space="preserve"> </w:t>
      </w:r>
      <w:r w:rsidRPr="00F675CF">
        <w:rPr>
          <w:rFonts w:ascii="Times New Roman" w:hAnsi="Times New Roman" w:cs="Times New Roman"/>
          <w:lang w:val="en-US"/>
        </w:rPr>
        <w:t>Industry</w:t>
      </w:r>
      <w:r w:rsidRPr="00F675CF">
        <w:rPr>
          <w:rFonts w:ascii="Times New Roman" w:hAnsi="Times New Roman" w:cs="Times New Roman"/>
        </w:rPr>
        <w:t xml:space="preserve"> [Электронный ресурс]. – Режим доступа: </w:t>
      </w:r>
      <w:hyperlink r:id="rId19" w:history="1">
        <w:r w:rsidRPr="001910C4">
          <w:rPr>
            <w:rStyle w:val="a6"/>
            <w:rFonts w:ascii="Times New Roman" w:hAnsi="Times New Roman" w:cs="Times New Roman"/>
            <w:lang w:val="en-US"/>
          </w:rPr>
          <w:t>https</w:t>
        </w:r>
        <w:r w:rsidRPr="00F675CF">
          <w:rPr>
            <w:rStyle w:val="a6"/>
            <w:rFonts w:ascii="Times New Roman" w:hAnsi="Times New Roman" w:cs="Times New Roman"/>
          </w:rPr>
          <w:t>://</w:t>
        </w:r>
        <w:r w:rsidRPr="001910C4">
          <w:rPr>
            <w:rStyle w:val="a6"/>
            <w:rFonts w:ascii="Times New Roman" w:hAnsi="Times New Roman" w:cs="Times New Roman"/>
            <w:lang w:val="en-US"/>
          </w:rPr>
          <w:t>www</w:t>
        </w:r>
        <w:r w:rsidRPr="00F675CF">
          <w:rPr>
            <w:rStyle w:val="a6"/>
            <w:rFonts w:ascii="Times New Roman" w:hAnsi="Times New Roman" w:cs="Times New Roman"/>
          </w:rPr>
          <w:t>.</w:t>
        </w:r>
        <w:r w:rsidRPr="001910C4">
          <w:rPr>
            <w:rStyle w:val="a6"/>
            <w:rFonts w:ascii="Times New Roman" w:hAnsi="Times New Roman" w:cs="Times New Roman"/>
            <w:lang w:val="en-US"/>
          </w:rPr>
          <w:t>meti</w:t>
        </w:r>
        <w:r w:rsidRPr="00F675CF">
          <w:rPr>
            <w:rStyle w:val="a6"/>
            <w:rFonts w:ascii="Times New Roman" w:hAnsi="Times New Roman" w:cs="Times New Roman"/>
          </w:rPr>
          <w:t>.</w:t>
        </w:r>
        <w:r w:rsidRPr="001910C4">
          <w:rPr>
            <w:rStyle w:val="a6"/>
            <w:rFonts w:ascii="Times New Roman" w:hAnsi="Times New Roman" w:cs="Times New Roman"/>
            <w:lang w:val="en-US"/>
          </w:rPr>
          <w:t>go</w:t>
        </w:r>
        <w:r w:rsidRPr="00F675CF">
          <w:rPr>
            <w:rStyle w:val="a6"/>
            <w:rFonts w:ascii="Times New Roman" w:hAnsi="Times New Roman" w:cs="Times New Roman"/>
          </w:rPr>
          <w:t>.</w:t>
        </w:r>
        <w:r w:rsidRPr="001910C4">
          <w:rPr>
            <w:rStyle w:val="a6"/>
            <w:rFonts w:ascii="Times New Roman" w:hAnsi="Times New Roman" w:cs="Times New Roman"/>
            <w:lang w:val="en-US"/>
          </w:rPr>
          <w:t>jp</w:t>
        </w:r>
        <w:r w:rsidRPr="00F675CF">
          <w:rPr>
            <w:rStyle w:val="a6"/>
            <w:rFonts w:ascii="Times New Roman" w:hAnsi="Times New Roman" w:cs="Times New Roman"/>
          </w:rPr>
          <w:t>/</w:t>
        </w:r>
        <w:r w:rsidRPr="001910C4">
          <w:rPr>
            <w:rStyle w:val="a6"/>
            <w:rFonts w:ascii="Times New Roman" w:hAnsi="Times New Roman" w:cs="Times New Roman"/>
            <w:lang w:val="en-US"/>
          </w:rPr>
          <w:t>english</w:t>
        </w:r>
        <w:r w:rsidRPr="00F675CF">
          <w:rPr>
            <w:rStyle w:val="a6"/>
            <w:rFonts w:ascii="Times New Roman" w:hAnsi="Times New Roman" w:cs="Times New Roman"/>
          </w:rPr>
          <w:t>/</w:t>
        </w:r>
      </w:hyperlink>
      <w:r w:rsidRPr="00F675CF">
        <w:rPr>
          <w:rFonts w:ascii="Times New Roman" w:hAnsi="Times New Roman" w:cs="Times New Roman"/>
        </w:rPr>
        <w:t>(дата обращения 13.05.2021)</w:t>
      </w:r>
    </w:p>
    <w:p w:rsidR="00583660" w:rsidRDefault="00583660">
      <w:pPr>
        <w:pStyle w:val="a3"/>
      </w:pPr>
    </w:p>
  </w:footnote>
  <w:footnote w:id="32">
    <w:p w:rsidR="00583660" w:rsidRDefault="00583660">
      <w:pPr>
        <w:pStyle w:val="a3"/>
      </w:pPr>
      <w:r>
        <w:rPr>
          <w:rStyle w:val="a5"/>
        </w:rPr>
        <w:footnoteRef/>
      </w:r>
      <w:r w:rsidRPr="00AF1B64">
        <w:rPr>
          <w:rFonts w:ascii="Times New Roman" w:hAnsi="Times New Roman" w:cs="Times New Roman"/>
        </w:rPr>
        <w:t xml:space="preserve">Отчет о тенденциях платежей в электронной коммерции </w:t>
      </w:r>
      <w:r w:rsidRPr="00AF1B64">
        <w:rPr>
          <w:rFonts w:ascii="Times New Roman" w:hAnsi="Times New Roman" w:cs="Times New Roman"/>
          <w:lang w:val="en-US"/>
        </w:rPr>
        <w:t>J</w:t>
      </w:r>
      <w:r w:rsidRPr="00AF1B64">
        <w:rPr>
          <w:rFonts w:ascii="Times New Roman" w:hAnsi="Times New Roman" w:cs="Times New Roman"/>
        </w:rPr>
        <w:t xml:space="preserve">. </w:t>
      </w:r>
      <w:r w:rsidRPr="00AF1B64">
        <w:rPr>
          <w:rFonts w:ascii="Times New Roman" w:hAnsi="Times New Roman" w:cs="Times New Roman"/>
          <w:lang w:val="en-US"/>
        </w:rPr>
        <w:t>P</w:t>
      </w:r>
      <w:r>
        <w:rPr>
          <w:rFonts w:ascii="Times New Roman" w:hAnsi="Times New Roman" w:cs="Times New Roman"/>
        </w:rPr>
        <w:t xml:space="preserve"> </w:t>
      </w:r>
      <w:r w:rsidRPr="00AF1B64">
        <w:rPr>
          <w:rFonts w:ascii="Times New Roman" w:hAnsi="Times New Roman" w:cs="Times New Roman"/>
          <w:lang w:val="en-US"/>
        </w:rPr>
        <w:t>Morgan</w:t>
      </w:r>
      <w:r w:rsidRPr="00AF1B64">
        <w:rPr>
          <w:rFonts w:ascii="Times New Roman" w:hAnsi="Times New Roman" w:cs="Times New Roman"/>
        </w:rPr>
        <w:t xml:space="preserve"> 2020 </w:t>
      </w:r>
      <w:r w:rsidRPr="00F675CF">
        <w:rPr>
          <w:rFonts w:ascii="Times New Roman" w:hAnsi="Times New Roman" w:cs="Times New Roman"/>
        </w:rPr>
        <w:t xml:space="preserve">[Электронный ресурс]. – Режим доступа: </w:t>
      </w:r>
      <w:hyperlink r:id="rId20" w:history="1">
        <w:r w:rsidRPr="00B14C15">
          <w:rPr>
            <w:rStyle w:val="a6"/>
            <w:rFonts w:ascii="Times New Roman" w:hAnsi="Times New Roman" w:cs="Times New Roman"/>
          </w:rPr>
          <w:t>https://www.jpmorgan.com/merchant-services/insights/reports/Japan-2020</w:t>
        </w:r>
      </w:hyperlink>
      <w:r w:rsidRPr="00F675CF">
        <w:rPr>
          <w:rFonts w:ascii="Times New Roman" w:hAnsi="Times New Roman" w:cs="Times New Roman"/>
        </w:rPr>
        <w:t>(дата обращения 13.05.2021)</w:t>
      </w:r>
    </w:p>
  </w:footnote>
  <w:footnote w:id="33">
    <w:p w:rsidR="00583660" w:rsidRPr="00F675CF" w:rsidRDefault="00583660" w:rsidP="00F675CF">
      <w:pPr>
        <w:pStyle w:val="a3"/>
        <w:jc w:val="both"/>
      </w:pPr>
      <w:r>
        <w:rPr>
          <w:rStyle w:val="a5"/>
        </w:rPr>
        <w:footnoteRef/>
      </w:r>
      <w:r w:rsidRPr="00F675CF">
        <w:rPr>
          <w:rFonts w:ascii="Times New Roman" w:hAnsi="Times New Roman" w:cs="Times New Roman"/>
          <w:lang w:val="en-US"/>
        </w:rPr>
        <w:t>Ministry</w:t>
      </w:r>
      <w:r>
        <w:rPr>
          <w:rFonts w:ascii="Times New Roman" w:hAnsi="Times New Roman" w:cs="Times New Roman"/>
        </w:rPr>
        <w:t xml:space="preserve"> </w:t>
      </w:r>
      <w:r w:rsidRPr="00F675CF">
        <w:rPr>
          <w:rFonts w:ascii="Times New Roman" w:hAnsi="Times New Roman" w:cs="Times New Roman"/>
          <w:lang w:val="en-US"/>
        </w:rPr>
        <w:t>of</w:t>
      </w:r>
      <w:r>
        <w:rPr>
          <w:rFonts w:ascii="Times New Roman" w:hAnsi="Times New Roman" w:cs="Times New Roman"/>
        </w:rPr>
        <w:t xml:space="preserve"> </w:t>
      </w:r>
      <w:r w:rsidRPr="00F675CF">
        <w:rPr>
          <w:rFonts w:ascii="Times New Roman" w:hAnsi="Times New Roman" w:cs="Times New Roman"/>
          <w:lang w:val="en-US"/>
        </w:rPr>
        <w:t>Economy</w:t>
      </w:r>
      <w:r w:rsidRPr="00F675CF">
        <w:rPr>
          <w:rFonts w:ascii="Times New Roman" w:hAnsi="Times New Roman" w:cs="Times New Roman"/>
        </w:rPr>
        <w:t xml:space="preserve">, </w:t>
      </w:r>
      <w:r w:rsidRPr="00F675CF">
        <w:rPr>
          <w:rFonts w:ascii="Times New Roman" w:hAnsi="Times New Roman" w:cs="Times New Roman"/>
          <w:lang w:val="en-US"/>
        </w:rPr>
        <w:t>Trade</w:t>
      </w:r>
      <w:r>
        <w:rPr>
          <w:rFonts w:ascii="Times New Roman" w:hAnsi="Times New Roman" w:cs="Times New Roman"/>
        </w:rPr>
        <w:t xml:space="preserve"> </w:t>
      </w:r>
      <w:r w:rsidRPr="00F675CF">
        <w:rPr>
          <w:rFonts w:ascii="Times New Roman" w:hAnsi="Times New Roman" w:cs="Times New Roman"/>
          <w:lang w:val="en-US"/>
        </w:rPr>
        <w:t>and</w:t>
      </w:r>
      <w:r>
        <w:rPr>
          <w:rFonts w:ascii="Times New Roman" w:hAnsi="Times New Roman" w:cs="Times New Roman"/>
        </w:rPr>
        <w:t xml:space="preserve"> </w:t>
      </w:r>
      <w:r w:rsidRPr="00F675CF">
        <w:rPr>
          <w:rFonts w:ascii="Times New Roman" w:hAnsi="Times New Roman" w:cs="Times New Roman"/>
          <w:lang w:val="en-US"/>
        </w:rPr>
        <w:t>Industry</w:t>
      </w:r>
      <w:r w:rsidRPr="00F675CF">
        <w:rPr>
          <w:rFonts w:ascii="Times New Roman" w:hAnsi="Times New Roman" w:cs="Times New Roman"/>
        </w:rPr>
        <w:t xml:space="preserve"> [Электронный ресурс]. – Режим доступа: </w:t>
      </w:r>
      <w:hyperlink r:id="rId21" w:history="1">
        <w:r w:rsidRPr="001910C4">
          <w:rPr>
            <w:rStyle w:val="a6"/>
            <w:rFonts w:ascii="Times New Roman" w:hAnsi="Times New Roman" w:cs="Times New Roman"/>
            <w:lang w:val="en-US"/>
          </w:rPr>
          <w:t>https</w:t>
        </w:r>
        <w:r w:rsidRPr="00F675CF">
          <w:rPr>
            <w:rStyle w:val="a6"/>
            <w:rFonts w:ascii="Times New Roman" w:hAnsi="Times New Roman" w:cs="Times New Roman"/>
          </w:rPr>
          <w:t>://</w:t>
        </w:r>
        <w:r w:rsidRPr="001910C4">
          <w:rPr>
            <w:rStyle w:val="a6"/>
            <w:rFonts w:ascii="Times New Roman" w:hAnsi="Times New Roman" w:cs="Times New Roman"/>
            <w:lang w:val="en-US"/>
          </w:rPr>
          <w:t>www</w:t>
        </w:r>
        <w:r w:rsidRPr="00F675CF">
          <w:rPr>
            <w:rStyle w:val="a6"/>
            <w:rFonts w:ascii="Times New Roman" w:hAnsi="Times New Roman" w:cs="Times New Roman"/>
          </w:rPr>
          <w:t>.</w:t>
        </w:r>
        <w:r w:rsidRPr="001910C4">
          <w:rPr>
            <w:rStyle w:val="a6"/>
            <w:rFonts w:ascii="Times New Roman" w:hAnsi="Times New Roman" w:cs="Times New Roman"/>
            <w:lang w:val="en-US"/>
          </w:rPr>
          <w:t>meti</w:t>
        </w:r>
        <w:r w:rsidRPr="00F675CF">
          <w:rPr>
            <w:rStyle w:val="a6"/>
            <w:rFonts w:ascii="Times New Roman" w:hAnsi="Times New Roman" w:cs="Times New Roman"/>
          </w:rPr>
          <w:t>.</w:t>
        </w:r>
        <w:r w:rsidRPr="001910C4">
          <w:rPr>
            <w:rStyle w:val="a6"/>
            <w:rFonts w:ascii="Times New Roman" w:hAnsi="Times New Roman" w:cs="Times New Roman"/>
            <w:lang w:val="en-US"/>
          </w:rPr>
          <w:t>go</w:t>
        </w:r>
        <w:r w:rsidRPr="00F675CF">
          <w:rPr>
            <w:rStyle w:val="a6"/>
            <w:rFonts w:ascii="Times New Roman" w:hAnsi="Times New Roman" w:cs="Times New Roman"/>
          </w:rPr>
          <w:t>.</w:t>
        </w:r>
        <w:r w:rsidRPr="001910C4">
          <w:rPr>
            <w:rStyle w:val="a6"/>
            <w:rFonts w:ascii="Times New Roman" w:hAnsi="Times New Roman" w:cs="Times New Roman"/>
            <w:lang w:val="en-US"/>
          </w:rPr>
          <w:t>jp</w:t>
        </w:r>
        <w:r w:rsidRPr="00F675CF">
          <w:rPr>
            <w:rStyle w:val="a6"/>
            <w:rFonts w:ascii="Times New Roman" w:hAnsi="Times New Roman" w:cs="Times New Roman"/>
          </w:rPr>
          <w:t>/</w:t>
        </w:r>
        <w:r w:rsidRPr="001910C4">
          <w:rPr>
            <w:rStyle w:val="a6"/>
            <w:rFonts w:ascii="Times New Roman" w:hAnsi="Times New Roman" w:cs="Times New Roman"/>
            <w:lang w:val="en-US"/>
          </w:rPr>
          <w:t>english</w:t>
        </w:r>
        <w:r w:rsidRPr="00F675CF">
          <w:rPr>
            <w:rStyle w:val="a6"/>
            <w:rFonts w:ascii="Times New Roman" w:hAnsi="Times New Roman" w:cs="Times New Roman"/>
          </w:rPr>
          <w:t>/</w:t>
        </w:r>
      </w:hyperlink>
      <w:r w:rsidRPr="00F675CF">
        <w:rPr>
          <w:rFonts w:ascii="Times New Roman" w:hAnsi="Times New Roman" w:cs="Times New Roman"/>
        </w:rPr>
        <w:t>(дата обращения 13.05.2021)</w:t>
      </w:r>
    </w:p>
  </w:footnote>
  <w:footnote w:id="34">
    <w:p w:rsidR="00583660" w:rsidRPr="00F675CF" w:rsidRDefault="00583660" w:rsidP="00F675CF">
      <w:pPr>
        <w:pStyle w:val="a3"/>
        <w:jc w:val="both"/>
      </w:pPr>
      <w:r>
        <w:rPr>
          <w:rStyle w:val="a5"/>
        </w:rPr>
        <w:footnoteRef/>
      </w:r>
      <w:r w:rsidRPr="00F675CF">
        <w:rPr>
          <w:rFonts w:ascii="Times New Roman" w:hAnsi="Times New Roman" w:cs="Times New Roman"/>
        </w:rPr>
        <w:t>Отчет ВТО «</w:t>
      </w:r>
      <w:r w:rsidRPr="00F675CF">
        <w:rPr>
          <w:rFonts w:ascii="Times New Roman" w:hAnsi="Times New Roman" w:cs="Times New Roman"/>
          <w:lang w:val="en-US"/>
        </w:rPr>
        <w:t>E</w:t>
      </w:r>
      <w:r w:rsidRPr="00F675CF">
        <w:rPr>
          <w:rFonts w:ascii="Times New Roman" w:hAnsi="Times New Roman" w:cs="Times New Roman"/>
        </w:rPr>
        <w:t>-</w:t>
      </w:r>
      <w:r w:rsidRPr="00F675CF">
        <w:rPr>
          <w:rFonts w:ascii="Times New Roman" w:hAnsi="Times New Roman" w:cs="Times New Roman"/>
          <w:lang w:val="en-US"/>
        </w:rPr>
        <w:t>commerce</w:t>
      </w:r>
      <w:r w:rsidRPr="00F675CF">
        <w:rPr>
          <w:rFonts w:ascii="Times New Roman" w:hAnsi="Times New Roman" w:cs="Times New Roman"/>
        </w:rPr>
        <w:t xml:space="preserve">, </w:t>
      </w:r>
      <w:r w:rsidRPr="00F675CF">
        <w:rPr>
          <w:rFonts w:ascii="Times New Roman" w:hAnsi="Times New Roman" w:cs="Times New Roman"/>
          <w:lang w:val="en-US"/>
        </w:rPr>
        <w:t>trade</w:t>
      </w:r>
      <w:r>
        <w:rPr>
          <w:rFonts w:ascii="Times New Roman" w:hAnsi="Times New Roman" w:cs="Times New Roman"/>
        </w:rPr>
        <w:t xml:space="preserve"> </w:t>
      </w:r>
      <w:r w:rsidRPr="00F675CF">
        <w:rPr>
          <w:rFonts w:ascii="Times New Roman" w:hAnsi="Times New Roman" w:cs="Times New Roman"/>
          <w:lang w:val="en-US"/>
        </w:rPr>
        <w:t>and</w:t>
      </w:r>
      <w:r>
        <w:rPr>
          <w:rFonts w:ascii="Times New Roman" w:hAnsi="Times New Roman" w:cs="Times New Roman"/>
        </w:rPr>
        <w:t xml:space="preserve"> </w:t>
      </w:r>
      <w:r w:rsidRPr="00F675CF">
        <w:rPr>
          <w:rFonts w:ascii="Times New Roman" w:hAnsi="Times New Roman" w:cs="Times New Roman"/>
          <w:lang w:val="en-US"/>
        </w:rPr>
        <w:t>the</w:t>
      </w:r>
      <w:r>
        <w:rPr>
          <w:rFonts w:ascii="Times New Roman" w:hAnsi="Times New Roman" w:cs="Times New Roman"/>
        </w:rPr>
        <w:t xml:space="preserve"> </w:t>
      </w:r>
      <w:r w:rsidRPr="00F675CF">
        <w:rPr>
          <w:rFonts w:ascii="Times New Roman" w:hAnsi="Times New Roman" w:cs="Times New Roman"/>
          <w:lang w:val="en-US"/>
        </w:rPr>
        <w:t>COVID</w:t>
      </w:r>
      <w:r w:rsidRPr="00F675CF">
        <w:rPr>
          <w:rFonts w:ascii="Times New Roman" w:hAnsi="Times New Roman" w:cs="Times New Roman"/>
        </w:rPr>
        <w:t xml:space="preserve">-19 </w:t>
      </w:r>
      <w:r w:rsidRPr="00F675CF">
        <w:rPr>
          <w:rFonts w:ascii="Times New Roman" w:hAnsi="Times New Roman" w:cs="Times New Roman"/>
          <w:lang w:val="en-US"/>
        </w:rPr>
        <w:t>pandemic</w:t>
      </w:r>
      <w:r w:rsidRPr="00F675CF">
        <w:rPr>
          <w:rFonts w:ascii="Times New Roman" w:hAnsi="Times New Roman" w:cs="Times New Roman"/>
        </w:rPr>
        <w:t xml:space="preserve">» [Электронный ресурс]. – Режим доступа: </w:t>
      </w:r>
      <w:hyperlink r:id="rId22" w:history="1">
        <w:r w:rsidRPr="001910C4">
          <w:rPr>
            <w:rStyle w:val="a6"/>
            <w:rFonts w:ascii="Times New Roman" w:hAnsi="Times New Roman" w:cs="Times New Roman"/>
            <w:lang w:val="en-US"/>
          </w:rPr>
          <w:t>https</w:t>
        </w:r>
        <w:r w:rsidRPr="001910C4">
          <w:rPr>
            <w:rStyle w:val="a6"/>
            <w:rFonts w:ascii="Times New Roman" w:hAnsi="Times New Roman" w:cs="Times New Roman"/>
          </w:rPr>
          <w:t>://</w:t>
        </w:r>
        <w:r w:rsidRPr="001910C4">
          <w:rPr>
            <w:rStyle w:val="a6"/>
            <w:rFonts w:ascii="Times New Roman" w:hAnsi="Times New Roman" w:cs="Times New Roman"/>
            <w:lang w:val="en-US"/>
          </w:rPr>
          <w:t>www</w:t>
        </w:r>
        <w:r w:rsidRPr="001910C4">
          <w:rPr>
            <w:rStyle w:val="a6"/>
            <w:rFonts w:ascii="Times New Roman" w:hAnsi="Times New Roman" w:cs="Times New Roman"/>
          </w:rPr>
          <w:t>.</w:t>
        </w:r>
        <w:r w:rsidRPr="001910C4">
          <w:rPr>
            <w:rStyle w:val="a6"/>
            <w:rFonts w:ascii="Times New Roman" w:hAnsi="Times New Roman" w:cs="Times New Roman"/>
            <w:lang w:val="en-US"/>
          </w:rPr>
          <w:t>wto</w:t>
        </w:r>
        <w:r w:rsidRPr="001910C4">
          <w:rPr>
            <w:rStyle w:val="a6"/>
            <w:rFonts w:ascii="Times New Roman" w:hAnsi="Times New Roman" w:cs="Times New Roman"/>
          </w:rPr>
          <w:t>.</w:t>
        </w:r>
        <w:r w:rsidRPr="001910C4">
          <w:rPr>
            <w:rStyle w:val="a6"/>
            <w:rFonts w:ascii="Times New Roman" w:hAnsi="Times New Roman" w:cs="Times New Roman"/>
            <w:lang w:val="en-US"/>
          </w:rPr>
          <w:t>org</w:t>
        </w:r>
        <w:r w:rsidRPr="001910C4">
          <w:rPr>
            <w:rStyle w:val="a6"/>
            <w:rFonts w:ascii="Times New Roman" w:hAnsi="Times New Roman" w:cs="Times New Roman"/>
          </w:rPr>
          <w:t>/</w:t>
        </w:r>
        <w:r w:rsidRPr="001910C4">
          <w:rPr>
            <w:rStyle w:val="a6"/>
            <w:rFonts w:ascii="Times New Roman" w:hAnsi="Times New Roman" w:cs="Times New Roman"/>
            <w:lang w:val="en-US"/>
          </w:rPr>
          <w:t>english</w:t>
        </w:r>
        <w:r w:rsidRPr="001910C4">
          <w:rPr>
            <w:rStyle w:val="a6"/>
            <w:rFonts w:ascii="Times New Roman" w:hAnsi="Times New Roman" w:cs="Times New Roman"/>
          </w:rPr>
          <w:t>/</w:t>
        </w:r>
        <w:r w:rsidRPr="001910C4">
          <w:rPr>
            <w:rStyle w:val="a6"/>
            <w:rFonts w:ascii="Times New Roman" w:hAnsi="Times New Roman" w:cs="Times New Roman"/>
            <w:lang w:val="en-US"/>
          </w:rPr>
          <w:t>tratop</w:t>
        </w:r>
        <w:r w:rsidRPr="001910C4">
          <w:rPr>
            <w:rStyle w:val="a6"/>
            <w:rFonts w:ascii="Times New Roman" w:hAnsi="Times New Roman" w:cs="Times New Roman"/>
          </w:rPr>
          <w:t>_</w:t>
        </w:r>
        <w:r w:rsidRPr="001910C4">
          <w:rPr>
            <w:rStyle w:val="a6"/>
            <w:rFonts w:ascii="Times New Roman" w:hAnsi="Times New Roman" w:cs="Times New Roman"/>
            <w:lang w:val="en-US"/>
          </w:rPr>
          <w:t>e</w:t>
        </w:r>
        <w:r w:rsidRPr="001910C4">
          <w:rPr>
            <w:rStyle w:val="a6"/>
            <w:rFonts w:ascii="Times New Roman" w:hAnsi="Times New Roman" w:cs="Times New Roman"/>
          </w:rPr>
          <w:t>/</w:t>
        </w:r>
        <w:r w:rsidRPr="001910C4">
          <w:rPr>
            <w:rStyle w:val="a6"/>
            <w:rFonts w:ascii="Times New Roman" w:hAnsi="Times New Roman" w:cs="Times New Roman"/>
            <w:lang w:val="en-US"/>
          </w:rPr>
          <w:t>covid</w:t>
        </w:r>
        <w:r w:rsidRPr="001910C4">
          <w:rPr>
            <w:rStyle w:val="a6"/>
            <w:rFonts w:ascii="Times New Roman" w:hAnsi="Times New Roman" w:cs="Times New Roman"/>
          </w:rPr>
          <w:t>19_</w:t>
        </w:r>
        <w:r w:rsidRPr="001910C4">
          <w:rPr>
            <w:rStyle w:val="a6"/>
            <w:rFonts w:ascii="Times New Roman" w:hAnsi="Times New Roman" w:cs="Times New Roman"/>
            <w:lang w:val="en-US"/>
          </w:rPr>
          <w:t>e</w:t>
        </w:r>
        <w:r w:rsidRPr="001910C4">
          <w:rPr>
            <w:rStyle w:val="a6"/>
            <w:rFonts w:ascii="Times New Roman" w:hAnsi="Times New Roman" w:cs="Times New Roman"/>
          </w:rPr>
          <w:t>/</w:t>
        </w:r>
        <w:r w:rsidRPr="001910C4">
          <w:rPr>
            <w:rStyle w:val="a6"/>
            <w:rFonts w:ascii="Times New Roman" w:hAnsi="Times New Roman" w:cs="Times New Roman"/>
            <w:lang w:val="en-US"/>
          </w:rPr>
          <w:t>ecommerce</w:t>
        </w:r>
        <w:r w:rsidRPr="001910C4">
          <w:rPr>
            <w:rStyle w:val="a6"/>
            <w:rFonts w:ascii="Times New Roman" w:hAnsi="Times New Roman" w:cs="Times New Roman"/>
          </w:rPr>
          <w:t>_</w:t>
        </w:r>
        <w:r w:rsidRPr="001910C4">
          <w:rPr>
            <w:rStyle w:val="a6"/>
            <w:rFonts w:ascii="Times New Roman" w:hAnsi="Times New Roman" w:cs="Times New Roman"/>
            <w:lang w:val="en-US"/>
          </w:rPr>
          <w:t>report</w:t>
        </w:r>
        <w:r w:rsidRPr="001910C4">
          <w:rPr>
            <w:rStyle w:val="a6"/>
            <w:rFonts w:ascii="Times New Roman" w:hAnsi="Times New Roman" w:cs="Times New Roman"/>
          </w:rPr>
          <w:t>_</w:t>
        </w:r>
        <w:r w:rsidRPr="001910C4">
          <w:rPr>
            <w:rStyle w:val="a6"/>
            <w:rFonts w:ascii="Times New Roman" w:hAnsi="Times New Roman" w:cs="Times New Roman"/>
            <w:lang w:val="en-US"/>
          </w:rPr>
          <w:t>e</w:t>
        </w:r>
        <w:r w:rsidRPr="001910C4">
          <w:rPr>
            <w:rStyle w:val="a6"/>
            <w:rFonts w:ascii="Times New Roman" w:hAnsi="Times New Roman" w:cs="Times New Roman"/>
          </w:rPr>
          <w:t>.</w:t>
        </w:r>
        <w:r w:rsidRPr="001910C4">
          <w:rPr>
            <w:rStyle w:val="a6"/>
            <w:rFonts w:ascii="Times New Roman" w:hAnsi="Times New Roman" w:cs="Times New Roman"/>
            <w:lang w:val="en-US"/>
          </w:rPr>
          <w:t>pdf</w:t>
        </w:r>
      </w:hyperlink>
      <w:r w:rsidRPr="00F675CF">
        <w:rPr>
          <w:rFonts w:ascii="Times New Roman" w:hAnsi="Times New Roman" w:cs="Times New Roman"/>
        </w:rPr>
        <w:t>(дата обращения 13.05.2021)</w:t>
      </w:r>
    </w:p>
  </w:footnote>
  <w:footnote w:id="35">
    <w:p w:rsidR="00583660" w:rsidRDefault="00583660" w:rsidP="005F1F56">
      <w:pPr>
        <w:pStyle w:val="a3"/>
        <w:jc w:val="both"/>
      </w:pPr>
      <w:r>
        <w:rPr>
          <w:rStyle w:val="a5"/>
        </w:rPr>
        <w:footnoteRef/>
      </w:r>
      <w:r w:rsidRPr="005F1F56">
        <w:rPr>
          <w:rFonts w:ascii="Times New Roman" w:hAnsi="Times New Roman" w:cs="Times New Roman"/>
        </w:rPr>
        <w:t xml:space="preserve">ЮНКТАД [Электронный ресурс]. – Режим доступа: </w:t>
      </w:r>
      <w:hyperlink r:id="rId23" w:history="1">
        <w:r w:rsidRPr="001910C4">
          <w:rPr>
            <w:rStyle w:val="a6"/>
            <w:rFonts w:ascii="Times New Roman" w:hAnsi="Times New Roman" w:cs="Times New Roman"/>
          </w:rPr>
          <w:t>https://unctadstat.unctad.org/wds/TableViewer/tableView.aspx</w:t>
        </w:r>
      </w:hyperlink>
      <w:r w:rsidRPr="005F1F56">
        <w:rPr>
          <w:rFonts w:ascii="Times New Roman" w:hAnsi="Times New Roman" w:cs="Times New Roman"/>
        </w:rPr>
        <w:t>(дата обращения 15.05.2021)</w:t>
      </w:r>
    </w:p>
  </w:footnote>
  <w:footnote w:id="36">
    <w:p w:rsidR="00583660" w:rsidRPr="005F1F56" w:rsidRDefault="00583660" w:rsidP="005F1F56">
      <w:pPr>
        <w:pStyle w:val="a3"/>
        <w:jc w:val="both"/>
        <w:rPr>
          <w:lang w:val="en-US"/>
        </w:rPr>
      </w:pPr>
      <w:r>
        <w:rPr>
          <w:rStyle w:val="a5"/>
        </w:rPr>
        <w:footnoteRef/>
      </w:r>
      <w:r w:rsidRPr="005F1F56">
        <w:rPr>
          <w:rFonts w:ascii="Times New Roman" w:hAnsi="Times New Roman" w:cs="Times New Roman"/>
          <w:lang w:val="en-US"/>
        </w:rPr>
        <w:t xml:space="preserve">The small and Medium Enterprise Agency [Электронный ресурс]. –  Режим доступа: </w:t>
      </w:r>
      <w:hyperlink r:id="rId24" w:history="1">
        <w:r w:rsidRPr="001910C4">
          <w:rPr>
            <w:rStyle w:val="a6"/>
            <w:rFonts w:ascii="Times New Roman" w:hAnsi="Times New Roman" w:cs="Times New Roman"/>
            <w:lang w:val="en-US"/>
          </w:rPr>
          <w:t>https://www.chusho.meti.go.jp/index.html</w:t>
        </w:r>
      </w:hyperlink>
      <w:r w:rsidRPr="007E36DF">
        <w:rPr>
          <w:lang w:val="en-US"/>
        </w:rPr>
        <w:t xml:space="preserve"> </w:t>
      </w:r>
      <w:r>
        <w:rPr>
          <w:rFonts w:ascii="Times New Roman" w:hAnsi="Times New Roman" w:cs="Times New Roman"/>
          <w:lang w:val="en-US"/>
        </w:rPr>
        <w:t>(</w:t>
      </w:r>
      <w:r w:rsidRPr="005F1F56">
        <w:rPr>
          <w:rFonts w:ascii="Times New Roman" w:hAnsi="Times New Roman" w:cs="Times New Roman"/>
          <w:lang w:val="en-US"/>
        </w:rPr>
        <w:t>15</w:t>
      </w:r>
      <w:r>
        <w:rPr>
          <w:rFonts w:ascii="Times New Roman" w:hAnsi="Times New Roman" w:cs="Times New Roman"/>
          <w:lang w:val="en-US"/>
        </w:rPr>
        <w:t>.</w:t>
      </w:r>
      <w:r w:rsidRPr="005F1F56">
        <w:rPr>
          <w:rFonts w:ascii="Times New Roman" w:hAnsi="Times New Roman" w:cs="Times New Roman"/>
          <w:lang w:val="en-US"/>
        </w:rPr>
        <w:t>05</w:t>
      </w:r>
      <w:r>
        <w:rPr>
          <w:rFonts w:ascii="Times New Roman" w:hAnsi="Times New Roman" w:cs="Times New Roman"/>
          <w:lang w:val="en-US"/>
        </w:rPr>
        <w:t>.202</w:t>
      </w:r>
      <w:r w:rsidRPr="005F1F56">
        <w:rPr>
          <w:rFonts w:ascii="Times New Roman" w:hAnsi="Times New Roman" w:cs="Times New Roman"/>
          <w:lang w:val="en-US"/>
        </w:rPr>
        <w:t>1)</w:t>
      </w:r>
    </w:p>
  </w:footnote>
  <w:footnote w:id="37">
    <w:p w:rsidR="00583660" w:rsidRPr="005F1F56" w:rsidRDefault="00583660" w:rsidP="005F1F56">
      <w:pPr>
        <w:pStyle w:val="a3"/>
        <w:jc w:val="both"/>
        <w:rPr>
          <w:lang w:val="en-US"/>
        </w:rPr>
      </w:pPr>
      <w:r>
        <w:rPr>
          <w:rStyle w:val="a5"/>
        </w:rPr>
        <w:footnoteRef/>
      </w:r>
      <w:r w:rsidRPr="005F1F56">
        <w:rPr>
          <w:rFonts w:ascii="Times New Roman" w:hAnsi="Times New Roman" w:cs="Times New Roman"/>
          <w:lang w:val="en-US"/>
        </w:rPr>
        <w:t xml:space="preserve">The small and Medium Enterprise Agency [Электронный ресурс]. –  Режим доступа: </w:t>
      </w:r>
      <w:hyperlink r:id="rId25" w:history="1">
        <w:r w:rsidRPr="007272E2">
          <w:rPr>
            <w:rStyle w:val="a6"/>
            <w:rFonts w:ascii="Times New Roman" w:hAnsi="Times New Roman" w:cs="Times New Roman"/>
            <w:lang w:val="en-US"/>
          </w:rPr>
          <w:t>https://www.chusho.meti.go.jp/index.html</w:t>
        </w:r>
      </w:hyperlink>
      <w:r w:rsidRPr="007E36DF">
        <w:rPr>
          <w:rFonts w:ascii="Times New Roman" w:hAnsi="Times New Roman" w:cs="Times New Roman"/>
          <w:lang w:val="en-US"/>
        </w:rPr>
        <w:t xml:space="preserve"> </w:t>
      </w:r>
      <w:r>
        <w:rPr>
          <w:rFonts w:ascii="Times New Roman" w:hAnsi="Times New Roman" w:cs="Times New Roman"/>
          <w:lang w:val="en-US"/>
        </w:rPr>
        <w:t>(</w:t>
      </w:r>
      <w:r w:rsidRPr="005F1F56">
        <w:rPr>
          <w:rFonts w:ascii="Times New Roman" w:hAnsi="Times New Roman" w:cs="Times New Roman"/>
          <w:lang w:val="en-US"/>
        </w:rPr>
        <w:t>15</w:t>
      </w:r>
      <w:r>
        <w:rPr>
          <w:rFonts w:ascii="Times New Roman" w:hAnsi="Times New Roman" w:cs="Times New Roman"/>
          <w:lang w:val="en-US"/>
        </w:rPr>
        <w:t>.</w:t>
      </w:r>
      <w:r w:rsidRPr="005F1F56">
        <w:rPr>
          <w:rFonts w:ascii="Times New Roman" w:hAnsi="Times New Roman" w:cs="Times New Roman"/>
          <w:lang w:val="en-US"/>
        </w:rPr>
        <w:t>05</w:t>
      </w:r>
      <w:r>
        <w:rPr>
          <w:rFonts w:ascii="Times New Roman" w:hAnsi="Times New Roman" w:cs="Times New Roman"/>
          <w:lang w:val="en-US"/>
        </w:rPr>
        <w:t>.202</w:t>
      </w:r>
      <w:r w:rsidRPr="005F1F56">
        <w:rPr>
          <w:rFonts w:ascii="Times New Roman" w:hAnsi="Times New Roman" w:cs="Times New Roman"/>
          <w:lang w:val="en-US"/>
        </w:rPr>
        <w:t>1)</w:t>
      </w:r>
    </w:p>
  </w:footnote>
  <w:footnote w:id="38">
    <w:p w:rsidR="00583660" w:rsidRDefault="00583660" w:rsidP="005F1F56">
      <w:pPr>
        <w:pStyle w:val="a3"/>
        <w:jc w:val="both"/>
      </w:pPr>
      <w:r>
        <w:rPr>
          <w:rStyle w:val="a5"/>
        </w:rPr>
        <w:footnoteRef/>
      </w:r>
      <w:r w:rsidRPr="005F1F56">
        <w:rPr>
          <w:rFonts w:ascii="Times New Roman" w:hAnsi="Times New Roman" w:cs="Times New Roman"/>
        </w:rPr>
        <w:t xml:space="preserve">ЮНКТАД [Электронный ресурс]. – Режим доступа: </w:t>
      </w:r>
      <w:hyperlink r:id="rId26" w:history="1">
        <w:r w:rsidRPr="001910C4">
          <w:rPr>
            <w:rStyle w:val="a6"/>
            <w:rFonts w:ascii="Times New Roman" w:hAnsi="Times New Roman" w:cs="Times New Roman"/>
          </w:rPr>
          <w:t>https://unctadstat.unctad.org/wds/TableViewer/tableView.aspx</w:t>
        </w:r>
      </w:hyperlink>
      <w:r w:rsidRPr="005F1F56">
        <w:rPr>
          <w:rFonts w:ascii="Times New Roman" w:hAnsi="Times New Roman" w:cs="Times New Roman"/>
        </w:rPr>
        <w:t>(дата обращения 15.05.2021)</w:t>
      </w:r>
    </w:p>
  </w:footnote>
  <w:footnote w:id="39">
    <w:p w:rsidR="00583660" w:rsidRPr="00754939" w:rsidRDefault="00583660" w:rsidP="005E4496">
      <w:pPr>
        <w:spacing w:after="0" w:line="240" w:lineRule="auto"/>
        <w:jc w:val="both"/>
        <w:rPr>
          <w:rFonts w:ascii="Times New Roman" w:hAnsi="Times New Roman" w:cs="Times New Roman"/>
          <w:sz w:val="20"/>
          <w:szCs w:val="20"/>
        </w:rPr>
      </w:pPr>
      <w:r>
        <w:rPr>
          <w:rStyle w:val="a5"/>
        </w:rPr>
        <w:footnoteRef/>
      </w:r>
      <w:r w:rsidRPr="004D7578">
        <w:rPr>
          <w:rFonts w:ascii="Times New Roman" w:hAnsi="Times New Roman" w:cs="Times New Roman"/>
          <w:sz w:val="20"/>
          <w:szCs w:val="20"/>
          <w:lang w:val="en-US"/>
        </w:rPr>
        <w:t>WTO</w:t>
      </w:r>
      <w:r w:rsidRPr="004D7578">
        <w:rPr>
          <w:rFonts w:ascii="Times New Roman" w:hAnsi="Times New Roman" w:cs="Times New Roman"/>
          <w:sz w:val="20"/>
          <w:szCs w:val="20"/>
        </w:rPr>
        <w:t xml:space="preserve">, </w:t>
      </w:r>
      <w:r w:rsidRPr="004D7578">
        <w:rPr>
          <w:rFonts w:ascii="Times New Roman" w:hAnsi="Times New Roman" w:cs="Times New Roman"/>
          <w:sz w:val="20"/>
          <w:szCs w:val="20"/>
          <w:lang w:val="en-US"/>
        </w:rPr>
        <w:t>Tariff</w:t>
      </w:r>
      <w:r>
        <w:rPr>
          <w:rFonts w:ascii="Times New Roman" w:hAnsi="Times New Roman" w:cs="Times New Roman"/>
          <w:sz w:val="20"/>
          <w:szCs w:val="20"/>
        </w:rPr>
        <w:t xml:space="preserve"> </w:t>
      </w:r>
      <w:r w:rsidRPr="004D7578">
        <w:rPr>
          <w:rFonts w:ascii="Times New Roman" w:hAnsi="Times New Roman" w:cs="Times New Roman"/>
          <w:sz w:val="20"/>
          <w:szCs w:val="20"/>
          <w:lang w:val="en-US"/>
        </w:rPr>
        <w:t>Profile</w:t>
      </w:r>
      <w:r>
        <w:rPr>
          <w:rFonts w:ascii="Times New Roman" w:hAnsi="Times New Roman" w:cs="Times New Roman"/>
          <w:sz w:val="20"/>
          <w:szCs w:val="20"/>
        </w:rPr>
        <w:t xml:space="preserve"> </w:t>
      </w:r>
      <w:r w:rsidRPr="004D7578">
        <w:rPr>
          <w:rFonts w:ascii="Times New Roman" w:hAnsi="Times New Roman" w:cs="Times New Roman"/>
          <w:sz w:val="20"/>
          <w:szCs w:val="20"/>
          <w:lang w:val="en-US"/>
        </w:rPr>
        <w:t>Japan</w:t>
      </w:r>
      <w:r w:rsidRPr="004D7578">
        <w:rPr>
          <w:rFonts w:ascii="Times New Roman" w:hAnsi="Times New Roman" w:cs="Times New Roman"/>
          <w:sz w:val="20"/>
          <w:szCs w:val="20"/>
        </w:rPr>
        <w:t xml:space="preserve"> [Электронный ресурс]. – Режим доступа: </w:t>
      </w:r>
      <w:hyperlink r:id="rId27" w:history="1">
        <w:r w:rsidRPr="004D7578">
          <w:rPr>
            <w:rStyle w:val="a6"/>
            <w:rFonts w:ascii="Times New Roman" w:hAnsi="Times New Roman" w:cs="Times New Roman"/>
            <w:sz w:val="20"/>
            <w:szCs w:val="20"/>
          </w:rPr>
          <w:t>https://www.wto.org/english/res_e/statis_e/daily_update_e/tariff_profiles/JP_e.pdf</w:t>
        </w:r>
      </w:hyperlink>
      <w:r w:rsidRPr="004D7578">
        <w:rPr>
          <w:rFonts w:ascii="Times New Roman" w:hAnsi="Times New Roman" w:cs="Times New Roman"/>
          <w:sz w:val="20"/>
          <w:szCs w:val="20"/>
        </w:rPr>
        <w:t xml:space="preserve"> (дата обращения 15.05.2021)</w:t>
      </w:r>
    </w:p>
    <w:p w:rsidR="00583660" w:rsidRDefault="00583660">
      <w:pPr>
        <w:pStyle w:val="a3"/>
      </w:pPr>
    </w:p>
  </w:footnote>
  <w:footnote w:id="40">
    <w:p w:rsidR="00583660" w:rsidRPr="00754939" w:rsidRDefault="00583660" w:rsidP="00E62F4F">
      <w:pPr>
        <w:pStyle w:val="a3"/>
        <w:jc w:val="both"/>
        <w:rPr>
          <w:rFonts w:ascii="Times New Roman" w:hAnsi="Times New Roman" w:cs="Times New Roman"/>
        </w:rPr>
      </w:pPr>
      <w:r>
        <w:rPr>
          <w:rStyle w:val="a5"/>
        </w:rPr>
        <w:footnoteRef/>
      </w:r>
      <w:r>
        <w:t xml:space="preserve"> В</w:t>
      </w:r>
      <w:r w:rsidRPr="00754939">
        <w:rPr>
          <w:rFonts w:ascii="Times New Roman" w:hAnsi="Times New Roman" w:cs="Times New Roman"/>
        </w:rPr>
        <w:t>. Е. Новиков, В. Н. Ревин, М. П. Цветинский //Таможенно-тарифное регулирование внешнеэкономической деятельности и таможенная стоимость. – 2-е изд., испр, и доп. – М.: Лаборатория знаний, 2016. – 349с.</w:t>
      </w:r>
    </w:p>
  </w:footnote>
  <w:footnote w:id="41">
    <w:p w:rsidR="00583660" w:rsidRPr="00D96CD0" w:rsidRDefault="00583660" w:rsidP="00D96CD0">
      <w:pPr>
        <w:pStyle w:val="a3"/>
        <w:jc w:val="both"/>
        <w:rPr>
          <w:rFonts w:ascii="Times New Roman" w:hAnsi="Times New Roman" w:cs="Times New Roman"/>
        </w:rPr>
      </w:pPr>
      <w:r>
        <w:rPr>
          <w:rStyle w:val="a5"/>
        </w:rPr>
        <w:footnoteRef/>
      </w:r>
      <w:r w:rsidRPr="00D96CD0">
        <w:rPr>
          <w:rFonts w:ascii="Times New Roman" w:hAnsi="Times New Roman" w:cs="Times New Roman"/>
        </w:rPr>
        <w:t>Пименов П.С. «Особенности и перспективы развития торгово</w:t>
      </w:r>
      <w:r>
        <w:rPr>
          <w:rFonts w:ascii="Times New Roman" w:hAnsi="Times New Roman" w:cs="Times New Roman"/>
        </w:rPr>
        <w:t>-</w:t>
      </w:r>
      <w:r w:rsidRPr="00D96CD0">
        <w:rPr>
          <w:rFonts w:ascii="Times New Roman" w:hAnsi="Times New Roman" w:cs="Times New Roman"/>
        </w:rPr>
        <w:t>экономических отношений между Россией и Японией» // Вестник</w:t>
      </w:r>
    </w:p>
    <w:p w:rsidR="00583660" w:rsidRPr="00EB59BB" w:rsidRDefault="00583660" w:rsidP="00D96CD0">
      <w:pPr>
        <w:pStyle w:val="a3"/>
        <w:jc w:val="both"/>
      </w:pPr>
    </w:p>
  </w:footnote>
  <w:footnote w:id="42">
    <w:p w:rsidR="00583660" w:rsidRPr="004D7578" w:rsidRDefault="00583660" w:rsidP="009D43A3">
      <w:pPr>
        <w:pStyle w:val="a3"/>
        <w:jc w:val="both"/>
        <w:rPr>
          <w:rFonts w:ascii="Times New Roman" w:hAnsi="Times New Roman" w:cs="Times New Roman"/>
        </w:rPr>
      </w:pPr>
      <w:r>
        <w:rPr>
          <w:rStyle w:val="a5"/>
        </w:rPr>
        <w:footnoteRef/>
      </w:r>
      <w:r w:rsidRPr="004D7578">
        <w:rPr>
          <w:rFonts w:ascii="Times New Roman" w:hAnsi="Times New Roman" w:cs="Times New Roman"/>
          <w:color w:val="000000" w:themeColor="text1"/>
          <w:lang w:val="en-US"/>
        </w:rPr>
        <w:t xml:space="preserve">Trade policy of Japan. Report. </w:t>
      </w:r>
      <w:r w:rsidRPr="004D7578">
        <w:rPr>
          <w:rFonts w:ascii="Times New Roman" w:hAnsi="Times New Roman" w:cs="Times New Roman"/>
          <w:color w:val="000000" w:themeColor="text1"/>
        </w:rPr>
        <w:t xml:space="preserve">[Электронный ресурс]. – Режим доступа: </w:t>
      </w:r>
      <w:hyperlink r:id="rId28" w:history="1">
        <w:r w:rsidRPr="004D7578">
          <w:rPr>
            <w:rStyle w:val="a6"/>
            <w:rFonts w:ascii="Times New Roman" w:hAnsi="Times New Roman" w:cs="Times New Roman"/>
          </w:rPr>
          <w:t>https://www.wto.org/english/tratop_e/tpr_e/s397_e.pdf</w:t>
        </w:r>
      </w:hyperlink>
      <w:r w:rsidRPr="004D7578">
        <w:rPr>
          <w:rFonts w:ascii="Times New Roman" w:hAnsi="Times New Roman" w:cs="Times New Roman"/>
          <w:color w:val="000000" w:themeColor="text1"/>
        </w:rPr>
        <w:t>(дата обращения: 15.05.2021)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427F"/>
    <w:multiLevelType w:val="hybridMultilevel"/>
    <w:tmpl w:val="82D4804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8111D0"/>
    <w:multiLevelType w:val="hybridMultilevel"/>
    <w:tmpl w:val="11F8A9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4264F5"/>
    <w:multiLevelType w:val="hybridMultilevel"/>
    <w:tmpl w:val="D388A2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A685AD8"/>
    <w:multiLevelType w:val="hybridMultilevel"/>
    <w:tmpl w:val="D2C0BD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AE2219"/>
    <w:multiLevelType w:val="hybridMultilevel"/>
    <w:tmpl w:val="4C6E6F1C"/>
    <w:lvl w:ilvl="0" w:tplc="0C2A007E">
      <w:start w:val="1"/>
      <w:numFmt w:val="decimal"/>
      <w:lvlText w:val="%1"/>
      <w:lvlJc w:val="left"/>
      <w:pPr>
        <w:ind w:left="375" w:hanging="375"/>
      </w:pPr>
      <w:rPr>
        <w:rFonts w:hint="default"/>
      </w:rPr>
    </w:lvl>
    <w:lvl w:ilvl="1" w:tplc="47342214">
      <w:numFmt w:val="none"/>
      <w:lvlText w:val=""/>
      <w:lvlJc w:val="left"/>
      <w:pPr>
        <w:tabs>
          <w:tab w:val="num" w:pos="360"/>
        </w:tabs>
      </w:pPr>
    </w:lvl>
    <w:lvl w:ilvl="2" w:tplc="E37EE7CC">
      <w:numFmt w:val="none"/>
      <w:lvlText w:val=""/>
      <w:lvlJc w:val="left"/>
      <w:pPr>
        <w:tabs>
          <w:tab w:val="num" w:pos="360"/>
        </w:tabs>
      </w:pPr>
    </w:lvl>
    <w:lvl w:ilvl="3" w:tplc="1A629BD6">
      <w:numFmt w:val="none"/>
      <w:lvlText w:val=""/>
      <w:lvlJc w:val="left"/>
      <w:pPr>
        <w:tabs>
          <w:tab w:val="num" w:pos="360"/>
        </w:tabs>
      </w:pPr>
    </w:lvl>
    <w:lvl w:ilvl="4" w:tplc="1088B1F0">
      <w:numFmt w:val="none"/>
      <w:lvlText w:val=""/>
      <w:lvlJc w:val="left"/>
      <w:pPr>
        <w:tabs>
          <w:tab w:val="num" w:pos="360"/>
        </w:tabs>
      </w:pPr>
    </w:lvl>
    <w:lvl w:ilvl="5" w:tplc="C3F668E8">
      <w:numFmt w:val="none"/>
      <w:lvlText w:val=""/>
      <w:lvlJc w:val="left"/>
      <w:pPr>
        <w:tabs>
          <w:tab w:val="num" w:pos="360"/>
        </w:tabs>
      </w:pPr>
    </w:lvl>
    <w:lvl w:ilvl="6" w:tplc="E954CFDC">
      <w:numFmt w:val="none"/>
      <w:lvlText w:val=""/>
      <w:lvlJc w:val="left"/>
      <w:pPr>
        <w:tabs>
          <w:tab w:val="num" w:pos="360"/>
        </w:tabs>
      </w:pPr>
    </w:lvl>
    <w:lvl w:ilvl="7" w:tplc="B02036F0">
      <w:numFmt w:val="none"/>
      <w:lvlText w:val=""/>
      <w:lvlJc w:val="left"/>
      <w:pPr>
        <w:tabs>
          <w:tab w:val="num" w:pos="360"/>
        </w:tabs>
      </w:pPr>
    </w:lvl>
    <w:lvl w:ilvl="8" w:tplc="F990CDAA">
      <w:numFmt w:val="none"/>
      <w:lvlText w:val=""/>
      <w:lvlJc w:val="left"/>
      <w:pPr>
        <w:tabs>
          <w:tab w:val="num" w:pos="360"/>
        </w:tabs>
      </w:pPr>
    </w:lvl>
  </w:abstractNum>
  <w:abstractNum w:abstractNumId="5">
    <w:nsid w:val="164038B2"/>
    <w:multiLevelType w:val="hybridMultilevel"/>
    <w:tmpl w:val="9FC6F42A"/>
    <w:lvl w:ilvl="0" w:tplc="24620FB4">
      <w:start w:val="1"/>
      <w:numFmt w:val="decimal"/>
      <w:lvlText w:val="%1."/>
      <w:lvlJc w:val="left"/>
      <w:pPr>
        <w:tabs>
          <w:tab w:val="num" w:pos="720"/>
        </w:tabs>
        <w:ind w:left="720" w:hanging="360"/>
      </w:pPr>
    </w:lvl>
    <w:lvl w:ilvl="1" w:tplc="D6F86396" w:tentative="1">
      <w:start w:val="1"/>
      <w:numFmt w:val="decimal"/>
      <w:lvlText w:val="%2."/>
      <w:lvlJc w:val="left"/>
      <w:pPr>
        <w:tabs>
          <w:tab w:val="num" w:pos="1440"/>
        </w:tabs>
        <w:ind w:left="1440" w:hanging="360"/>
      </w:pPr>
    </w:lvl>
    <w:lvl w:ilvl="2" w:tplc="D11EEFC6" w:tentative="1">
      <w:start w:val="1"/>
      <w:numFmt w:val="decimal"/>
      <w:lvlText w:val="%3."/>
      <w:lvlJc w:val="left"/>
      <w:pPr>
        <w:tabs>
          <w:tab w:val="num" w:pos="2160"/>
        </w:tabs>
        <w:ind w:left="2160" w:hanging="360"/>
      </w:pPr>
    </w:lvl>
    <w:lvl w:ilvl="3" w:tplc="374E09A0" w:tentative="1">
      <w:start w:val="1"/>
      <w:numFmt w:val="decimal"/>
      <w:lvlText w:val="%4."/>
      <w:lvlJc w:val="left"/>
      <w:pPr>
        <w:tabs>
          <w:tab w:val="num" w:pos="2880"/>
        </w:tabs>
        <w:ind w:left="2880" w:hanging="360"/>
      </w:pPr>
    </w:lvl>
    <w:lvl w:ilvl="4" w:tplc="C0F4DE26" w:tentative="1">
      <w:start w:val="1"/>
      <w:numFmt w:val="decimal"/>
      <w:lvlText w:val="%5."/>
      <w:lvlJc w:val="left"/>
      <w:pPr>
        <w:tabs>
          <w:tab w:val="num" w:pos="3600"/>
        </w:tabs>
        <w:ind w:left="3600" w:hanging="360"/>
      </w:pPr>
    </w:lvl>
    <w:lvl w:ilvl="5" w:tplc="D6B43D3E" w:tentative="1">
      <w:start w:val="1"/>
      <w:numFmt w:val="decimal"/>
      <w:lvlText w:val="%6."/>
      <w:lvlJc w:val="left"/>
      <w:pPr>
        <w:tabs>
          <w:tab w:val="num" w:pos="4320"/>
        </w:tabs>
        <w:ind w:left="4320" w:hanging="360"/>
      </w:pPr>
    </w:lvl>
    <w:lvl w:ilvl="6" w:tplc="FF8A0B34" w:tentative="1">
      <w:start w:val="1"/>
      <w:numFmt w:val="decimal"/>
      <w:lvlText w:val="%7."/>
      <w:lvlJc w:val="left"/>
      <w:pPr>
        <w:tabs>
          <w:tab w:val="num" w:pos="5040"/>
        </w:tabs>
        <w:ind w:left="5040" w:hanging="360"/>
      </w:pPr>
    </w:lvl>
    <w:lvl w:ilvl="7" w:tplc="1CA8BBAE" w:tentative="1">
      <w:start w:val="1"/>
      <w:numFmt w:val="decimal"/>
      <w:lvlText w:val="%8."/>
      <w:lvlJc w:val="left"/>
      <w:pPr>
        <w:tabs>
          <w:tab w:val="num" w:pos="5760"/>
        </w:tabs>
        <w:ind w:left="5760" w:hanging="360"/>
      </w:pPr>
    </w:lvl>
    <w:lvl w:ilvl="8" w:tplc="7FF43688" w:tentative="1">
      <w:start w:val="1"/>
      <w:numFmt w:val="decimal"/>
      <w:lvlText w:val="%9."/>
      <w:lvlJc w:val="left"/>
      <w:pPr>
        <w:tabs>
          <w:tab w:val="num" w:pos="6480"/>
        </w:tabs>
        <w:ind w:left="6480" w:hanging="360"/>
      </w:pPr>
    </w:lvl>
  </w:abstractNum>
  <w:abstractNum w:abstractNumId="6">
    <w:nsid w:val="1B931FB7"/>
    <w:multiLevelType w:val="hybridMultilevel"/>
    <w:tmpl w:val="DA70A1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06D3D6A"/>
    <w:multiLevelType w:val="hybridMultilevel"/>
    <w:tmpl w:val="8A7C6140"/>
    <w:lvl w:ilvl="0" w:tplc="780855CA">
      <w:start w:val="1"/>
      <w:numFmt w:val="decimal"/>
      <w:lvlText w:val="%1."/>
      <w:lvlJc w:val="left"/>
      <w:pPr>
        <w:tabs>
          <w:tab w:val="num" w:pos="720"/>
        </w:tabs>
        <w:ind w:left="720" w:hanging="360"/>
      </w:pPr>
      <w:rPr>
        <w:rFonts w:hint="default"/>
      </w:rPr>
    </w:lvl>
    <w:lvl w:ilvl="1" w:tplc="59127AB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1E74051"/>
    <w:multiLevelType w:val="hybridMultilevel"/>
    <w:tmpl w:val="A9EAFBE8"/>
    <w:lvl w:ilvl="0" w:tplc="221CDFE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3227673"/>
    <w:multiLevelType w:val="hybridMultilevel"/>
    <w:tmpl w:val="29949740"/>
    <w:lvl w:ilvl="0" w:tplc="A1CCBDAC">
      <w:start w:val="1"/>
      <w:numFmt w:val="decimal"/>
      <w:lvlText w:val="%1."/>
      <w:lvlJc w:val="left"/>
      <w:pPr>
        <w:ind w:left="644"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EFB7C71"/>
    <w:multiLevelType w:val="hybridMultilevel"/>
    <w:tmpl w:val="0FEAD4AE"/>
    <w:lvl w:ilvl="0" w:tplc="5550313C">
      <w:start w:val="1"/>
      <w:numFmt w:val="decimal"/>
      <w:lvlText w:val="%1."/>
      <w:lvlJc w:val="left"/>
      <w:pPr>
        <w:ind w:left="2118" w:hanging="14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2733507"/>
    <w:multiLevelType w:val="hybridMultilevel"/>
    <w:tmpl w:val="F42CC680"/>
    <w:lvl w:ilvl="0" w:tplc="EA08F7D4">
      <w:start w:val="1"/>
      <w:numFmt w:val="bullet"/>
      <w:lvlText w:val=""/>
      <w:lvlJc w:val="left"/>
      <w:pPr>
        <w:tabs>
          <w:tab w:val="num" w:pos="720"/>
        </w:tabs>
        <w:ind w:left="720" w:hanging="360"/>
      </w:pPr>
      <w:rPr>
        <w:rFonts w:ascii="Symbol" w:hAnsi="Symbol" w:hint="default"/>
        <w:sz w:val="20"/>
      </w:rPr>
    </w:lvl>
    <w:lvl w:ilvl="1" w:tplc="11A8BF34" w:tentative="1">
      <w:start w:val="1"/>
      <w:numFmt w:val="bullet"/>
      <w:lvlText w:val="o"/>
      <w:lvlJc w:val="left"/>
      <w:pPr>
        <w:tabs>
          <w:tab w:val="num" w:pos="1440"/>
        </w:tabs>
        <w:ind w:left="1440" w:hanging="360"/>
      </w:pPr>
      <w:rPr>
        <w:rFonts w:ascii="Courier New" w:hAnsi="Courier New" w:hint="default"/>
        <w:sz w:val="20"/>
      </w:rPr>
    </w:lvl>
    <w:lvl w:ilvl="2" w:tplc="B5DAFA7A" w:tentative="1">
      <w:start w:val="1"/>
      <w:numFmt w:val="bullet"/>
      <w:lvlText w:val=""/>
      <w:lvlJc w:val="left"/>
      <w:pPr>
        <w:tabs>
          <w:tab w:val="num" w:pos="2160"/>
        </w:tabs>
        <w:ind w:left="2160" w:hanging="360"/>
      </w:pPr>
      <w:rPr>
        <w:rFonts w:ascii="Wingdings" w:hAnsi="Wingdings" w:hint="default"/>
        <w:sz w:val="20"/>
      </w:rPr>
    </w:lvl>
    <w:lvl w:ilvl="3" w:tplc="D89A345E" w:tentative="1">
      <w:start w:val="1"/>
      <w:numFmt w:val="bullet"/>
      <w:lvlText w:val=""/>
      <w:lvlJc w:val="left"/>
      <w:pPr>
        <w:tabs>
          <w:tab w:val="num" w:pos="2880"/>
        </w:tabs>
        <w:ind w:left="2880" w:hanging="360"/>
      </w:pPr>
      <w:rPr>
        <w:rFonts w:ascii="Wingdings" w:hAnsi="Wingdings" w:hint="default"/>
        <w:sz w:val="20"/>
      </w:rPr>
    </w:lvl>
    <w:lvl w:ilvl="4" w:tplc="84008932" w:tentative="1">
      <w:start w:val="1"/>
      <w:numFmt w:val="bullet"/>
      <w:lvlText w:val=""/>
      <w:lvlJc w:val="left"/>
      <w:pPr>
        <w:tabs>
          <w:tab w:val="num" w:pos="3600"/>
        </w:tabs>
        <w:ind w:left="3600" w:hanging="360"/>
      </w:pPr>
      <w:rPr>
        <w:rFonts w:ascii="Wingdings" w:hAnsi="Wingdings" w:hint="default"/>
        <w:sz w:val="20"/>
      </w:rPr>
    </w:lvl>
    <w:lvl w:ilvl="5" w:tplc="DD48C996" w:tentative="1">
      <w:start w:val="1"/>
      <w:numFmt w:val="bullet"/>
      <w:lvlText w:val=""/>
      <w:lvlJc w:val="left"/>
      <w:pPr>
        <w:tabs>
          <w:tab w:val="num" w:pos="4320"/>
        </w:tabs>
        <w:ind w:left="4320" w:hanging="360"/>
      </w:pPr>
      <w:rPr>
        <w:rFonts w:ascii="Wingdings" w:hAnsi="Wingdings" w:hint="default"/>
        <w:sz w:val="20"/>
      </w:rPr>
    </w:lvl>
    <w:lvl w:ilvl="6" w:tplc="3E722E5C" w:tentative="1">
      <w:start w:val="1"/>
      <w:numFmt w:val="bullet"/>
      <w:lvlText w:val=""/>
      <w:lvlJc w:val="left"/>
      <w:pPr>
        <w:tabs>
          <w:tab w:val="num" w:pos="5040"/>
        </w:tabs>
        <w:ind w:left="5040" w:hanging="360"/>
      </w:pPr>
      <w:rPr>
        <w:rFonts w:ascii="Wingdings" w:hAnsi="Wingdings" w:hint="default"/>
        <w:sz w:val="20"/>
      </w:rPr>
    </w:lvl>
    <w:lvl w:ilvl="7" w:tplc="C9CC1E06" w:tentative="1">
      <w:start w:val="1"/>
      <w:numFmt w:val="bullet"/>
      <w:lvlText w:val=""/>
      <w:lvlJc w:val="left"/>
      <w:pPr>
        <w:tabs>
          <w:tab w:val="num" w:pos="5760"/>
        </w:tabs>
        <w:ind w:left="5760" w:hanging="360"/>
      </w:pPr>
      <w:rPr>
        <w:rFonts w:ascii="Wingdings" w:hAnsi="Wingdings" w:hint="default"/>
        <w:sz w:val="20"/>
      </w:rPr>
    </w:lvl>
    <w:lvl w:ilvl="8" w:tplc="2F52A84C"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E90C51"/>
    <w:multiLevelType w:val="hybridMultilevel"/>
    <w:tmpl w:val="6C241A4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455844"/>
    <w:multiLevelType w:val="hybridMultilevel"/>
    <w:tmpl w:val="C05E6BA0"/>
    <w:lvl w:ilvl="0" w:tplc="48820ABE">
      <w:start w:val="1"/>
      <w:numFmt w:val="bullet"/>
      <w:lvlText w:val=""/>
      <w:lvlJc w:val="left"/>
      <w:pPr>
        <w:tabs>
          <w:tab w:val="num" w:pos="720"/>
        </w:tabs>
        <w:ind w:left="720" w:hanging="360"/>
      </w:pPr>
      <w:rPr>
        <w:rFonts w:ascii="Symbol" w:hAnsi="Symbol" w:hint="default"/>
        <w:sz w:val="20"/>
      </w:rPr>
    </w:lvl>
    <w:lvl w:ilvl="1" w:tplc="96EC7186" w:tentative="1">
      <w:start w:val="1"/>
      <w:numFmt w:val="bullet"/>
      <w:lvlText w:val="o"/>
      <w:lvlJc w:val="left"/>
      <w:pPr>
        <w:tabs>
          <w:tab w:val="num" w:pos="1440"/>
        </w:tabs>
        <w:ind w:left="1440" w:hanging="360"/>
      </w:pPr>
      <w:rPr>
        <w:rFonts w:ascii="Courier New" w:hAnsi="Courier New" w:hint="default"/>
        <w:sz w:val="20"/>
      </w:rPr>
    </w:lvl>
    <w:lvl w:ilvl="2" w:tplc="8B084F22" w:tentative="1">
      <w:start w:val="1"/>
      <w:numFmt w:val="bullet"/>
      <w:lvlText w:val=""/>
      <w:lvlJc w:val="left"/>
      <w:pPr>
        <w:tabs>
          <w:tab w:val="num" w:pos="2160"/>
        </w:tabs>
        <w:ind w:left="2160" w:hanging="360"/>
      </w:pPr>
      <w:rPr>
        <w:rFonts w:ascii="Wingdings" w:hAnsi="Wingdings" w:hint="default"/>
        <w:sz w:val="20"/>
      </w:rPr>
    </w:lvl>
    <w:lvl w:ilvl="3" w:tplc="3C0ABDB4" w:tentative="1">
      <w:start w:val="1"/>
      <w:numFmt w:val="bullet"/>
      <w:lvlText w:val=""/>
      <w:lvlJc w:val="left"/>
      <w:pPr>
        <w:tabs>
          <w:tab w:val="num" w:pos="2880"/>
        </w:tabs>
        <w:ind w:left="2880" w:hanging="360"/>
      </w:pPr>
      <w:rPr>
        <w:rFonts w:ascii="Wingdings" w:hAnsi="Wingdings" w:hint="default"/>
        <w:sz w:val="20"/>
      </w:rPr>
    </w:lvl>
    <w:lvl w:ilvl="4" w:tplc="13F05A24" w:tentative="1">
      <w:start w:val="1"/>
      <w:numFmt w:val="bullet"/>
      <w:lvlText w:val=""/>
      <w:lvlJc w:val="left"/>
      <w:pPr>
        <w:tabs>
          <w:tab w:val="num" w:pos="3600"/>
        </w:tabs>
        <w:ind w:left="3600" w:hanging="360"/>
      </w:pPr>
      <w:rPr>
        <w:rFonts w:ascii="Wingdings" w:hAnsi="Wingdings" w:hint="default"/>
        <w:sz w:val="20"/>
      </w:rPr>
    </w:lvl>
    <w:lvl w:ilvl="5" w:tplc="6F2C6238" w:tentative="1">
      <w:start w:val="1"/>
      <w:numFmt w:val="bullet"/>
      <w:lvlText w:val=""/>
      <w:lvlJc w:val="left"/>
      <w:pPr>
        <w:tabs>
          <w:tab w:val="num" w:pos="4320"/>
        </w:tabs>
        <w:ind w:left="4320" w:hanging="360"/>
      </w:pPr>
      <w:rPr>
        <w:rFonts w:ascii="Wingdings" w:hAnsi="Wingdings" w:hint="default"/>
        <w:sz w:val="20"/>
      </w:rPr>
    </w:lvl>
    <w:lvl w:ilvl="6" w:tplc="61DCABB6" w:tentative="1">
      <w:start w:val="1"/>
      <w:numFmt w:val="bullet"/>
      <w:lvlText w:val=""/>
      <w:lvlJc w:val="left"/>
      <w:pPr>
        <w:tabs>
          <w:tab w:val="num" w:pos="5040"/>
        </w:tabs>
        <w:ind w:left="5040" w:hanging="360"/>
      </w:pPr>
      <w:rPr>
        <w:rFonts w:ascii="Wingdings" w:hAnsi="Wingdings" w:hint="default"/>
        <w:sz w:val="20"/>
      </w:rPr>
    </w:lvl>
    <w:lvl w:ilvl="7" w:tplc="E3DAC0D4" w:tentative="1">
      <w:start w:val="1"/>
      <w:numFmt w:val="bullet"/>
      <w:lvlText w:val=""/>
      <w:lvlJc w:val="left"/>
      <w:pPr>
        <w:tabs>
          <w:tab w:val="num" w:pos="5760"/>
        </w:tabs>
        <w:ind w:left="5760" w:hanging="360"/>
      </w:pPr>
      <w:rPr>
        <w:rFonts w:ascii="Wingdings" w:hAnsi="Wingdings" w:hint="default"/>
        <w:sz w:val="20"/>
      </w:rPr>
    </w:lvl>
    <w:lvl w:ilvl="8" w:tplc="290AD042"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B428D7"/>
    <w:multiLevelType w:val="hybridMultilevel"/>
    <w:tmpl w:val="78F26D42"/>
    <w:lvl w:ilvl="0" w:tplc="84F412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3E003989"/>
    <w:multiLevelType w:val="hybridMultilevel"/>
    <w:tmpl w:val="D9C62A36"/>
    <w:lvl w:ilvl="0" w:tplc="0419000D">
      <w:start w:val="1"/>
      <w:numFmt w:val="bullet"/>
      <w:lvlText w:val=""/>
      <w:lvlJc w:val="left"/>
      <w:pPr>
        <w:ind w:left="1221" w:hanging="360"/>
      </w:pPr>
      <w:rPr>
        <w:rFonts w:ascii="Wingdings" w:hAnsi="Wingdings"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16">
    <w:nsid w:val="467C3FFA"/>
    <w:multiLevelType w:val="hybridMultilevel"/>
    <w:tmpl w:val="18F01E58"/>
    <w:lvl w:ilvl="0" w:tplc="547ED886">
      <w:start w:val="1"/>
      <w:numFmt w:val="bullet"/>
      <w:lvlText w:val=""/>
      <w:lvlJc w:val="left"/>
      <w:pPr>
        <w:tabs>
          <w:tab w:val="num" w:pos="720"/>
        </w:tabs>
        <w:ind w:left="720" w:hanging="360"/>
      </w:pPr>
      <w:rPr>
        <w:rFonts w:ascii="Symbol" w:hAnsi="Symbol" w:hint="default"/>
        <w:sz w:val="20"/>
      </w:rPr>
    </w:lvl>
    <w:lvl w:ilvl="1" w:tplc="30544F8E" w:tentative="1">
      <w:start w:val="1"/>
      <w:numFmt w:val="bullet"/>
      <w:lvlText w:val="o"/>
      <w:lvlJc w:val="left"/>
      <w:pPr>
        <w:tabs>
          <w:tab w:val="num" w:pos="1440"/>
        </w:tabs>
        <w:ind w:left="1440" w:hanging="360"/>
      </w:pPr>
      <w:rPr>
        <w:rFonts w:ascii="Courier New" w:hAnsi="Courier New" w:hint="default"/>
        <w:sz w:val="20"/>
      </w:rPr>
    </w:lvl>
    <w:lvl w:ilvl="2" w:tplc="7632CAC4" w:tentative="1">
      <w:start w:val="1"/>
      <w:numFmt w:val="bullet"/>
      <w:lvlText w:val=""/>
      <w:lvlJc w:val="left"/>
      <w:pPr>
        <w:tabs>
          <w:tab w:val="num" w:pos="2160"/>
        </w:tabs>
        <w:ind w:left="2160" w:hanging="360"/>
      </w:pPr>
      <w:rPr>
        <w:rFonts w:ascii="Wingdings" w:hAnsi="Wingdings" w:hint="default"/>
        <w:sz w:val="20"/>
      </w:rPr>
    </w:lvl>
    <w:lvl w:ilvl="3" w:tplc="59FEFADA" w:tentative="1">
      <w:start w:val="1"/>
      <w:numFmt w:val="bullet"/>
      <w:lvlText w:val=""/>
      <w:lvlJc w:val="left"/>
      <w:pPr>
        <w:tabs>
          <w:tab w:val="num" w:pos="2880"/>
        </w:tabs>
        <w:ind w:left="2880" w:hanging="360"/>
      </w:pPr>
      <w:rPr>
        <w:rFonts w:ascii="Wingdings" w:hAnsi="Wingdings" w:hint="default"/>
        <w:sz w:val="20"/>
      </w:rPr>
    </w:lvl>
    <w:lvl w:ilvl="4" w:tplc="2B8611A2" w:tentative="1">
      <w:start w:val="1"/>
      <w:numFmt w:val="bullet"/>
      <w:lvlText w:val=""/>
      <w:lvlJc w:val="left"/>
      <w:pPr>
        <w:tabs>
          <w:tab w:val="num" w:pos="3600"/>
        </w:tabs>
        <w:ind w:left="3600" w:hanging="360"/>
      </w:pPr>
      <w:rPr>
        <w:rFonts w:ascii="Wingdings" w:hAnsi="Wingdings" w:hint="default"/>
        <w:sz w:val="20"/>
      </w:rPr>
    </w:lvl>
    <w:lvl w:ilvl="5" w:tplc="F6AA6118" w:tentative="1">
      <w:start w:val="1"/>
      <w:numFmt w:val="bullet"/>
      <w:lvlText w:val=""/>
      <w:lvlJc w:val="left"/>
      <w:pPr>
        <w:tabs>
          <w:tab w:val="num" w:pos="4320"/>
        </w:tabs>
        <w:ind w:left="4320" w:hanging="360"/>
      </w:pPr>
      <w:rPr>
        <w:rFonts w:ascii="Wingdings" w:hAnsi="Wingdings" w:hint="default"/>
        <w:sz w:val="20"/>
      </w:rPr>
    </w:lvl>
    <w:lvl w:ilvl="6" w:tplc="70E2044E" w:tentative="1">
      <w:start w:val="1"/>
      <w:numFmt w:val="bullet"/>
      <w:lvlText w:val=""/>
      <w:lvlJc w:val="left"/>
      <w:pPr>
        <w:tabs>
          <w:tab w:val="num" w:pos="5040"/>
        </w:tabs>
        <w:ind w:left="5040" w:hanging="360"/>
      </w:pPr>
      <w:rPr>
        <w:rFonts w:ascii="Wingdings" w:hAnsi="Wingdings" w:hint="default"/>
        <w:sz w:val="20"/>
      </w:rPr>
    </w:lvl>
    <w:lvl w:ilvl="7" w:tplc="7C9AC392" w:tentative="1">
      <w:start w:val="1"/>
      <w:numFmt w:val="bullet"/>
      <w:lvlText w:val=""/>
      <w:lvlJc w:val="left"/>
      <w:pPr>
        <w:tabs>
          <w:tab w:val="num" w:pos="5760"/>
        </w:tabs>
        <w:ind w:left="5760" w:hanging="360"/>
      </w:pPr>
      <w:rPr>
        <w:rFonts w:ascii="Wingdings" w:hAnsi="Wingdings" w:hint="default"/>
        <w:sz w:val="20"/>
      </w:rPr>
    </w:lvl>
    <w:lvl w:ilvl="8" w:tplc="310030C6"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F97175"/>
    <w:multiLevelType w:val="hybridMultilevel"/>
    <w:tmpl w:val="A230B676"/>
    <w:lvl w:ilvl="0" w:tplc="7DCC85E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19E51B2"/>
    <w:multiLevelType w:val="hybridMultilevel"/>
    <w:tmpl w:val="A03A71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974EF5"/>
    <w:multiLevelType w:val="hybridMultilevel"/>
    <w:tmpl w:val="AB16D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954F14"/>
    <w:multiLevelType w:val="hybridMultilevel"/>
    <w:tmpl w:val="CDD86F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46B3219"/>
    <w:multiLevelType w:val="hybridMultilevel"/>
    <w:tmpl w:val="3EA4A7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B854F4"/>
    <w:multiLevelType w:val="hybridMultilevel"/>
    <w:tmpl w:val="9F10C2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9A358C7"/>
    <w:multiLevelType w:val="hybridMultilevel"/>
    <w:tmpl w:val="B47A570A"/>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D7C6E35"/>
    <w:multiLevelType w:val="hybridMultilevel"/>
    <w:tmpl w:val="532AF648"/>
    <w:lvl w:ilvl="0" w:tplc="52201016">
      <w:start w:val="1"/>
      <w:numFmt w:val="bullet"/>
      <w:lvlText w:val=""/>
      <w:lvlJc w:val="left"/>
      <w:pPr>
        <w:tabs>
          <w:tab w:val="num" w:pos="720"/>
        </w:tabs>
        <w:ind w:left="720" w:hanging="360"/>
      </w:pPr>
      <w:rPr>
        <w:rFonts w:ascii="Symbol" w:hAnsi="Symbol" w:hint="default"/>
      </w:rPr>
    </w:lvl>
    <w:lvl w:ilvl="1" w:tplc="8752F106" w:tentative="1">
      <w:start w:val="1"/>
      <w:numFmt w:val="decimal"/>
      <w:lvlText w:val="%2."/>
      <w:lvlJc w:val="left"/>
      <w:pPr>
        <w:tabs>
          <w:tab w:val="num" w:pos="1440"/>
        </w:tabs>
        <w:ind w:left="1440" w:hanging="360"/>
      </w:pPr>
    </w:lvl>
    <w:lvl w:ilvl="2" w:tplc="24BA783C" w:tentative="1">
      <w:start w:val="1"/>
      <w:numFmt w:val="decimal"/>
      <w:lvlText w:val="%3."/>
      <w:lvlJc w:val="left"/>
      <w:pPr>
        <w:tabs>
          <w:tab w:val="num" w:pos="2160"/>
        </w:tabs>
        <w:ind w:left="2160" w:hanging="360"/>
      </w:pPr>
    </w:lvl>
    <w:lvl w:ilvl="3" w:tplc="FD48674C" w:tentative="1">
      <w:start w:val="1"/>
      <w:numFmt w:val="decimal"/>
      <w:lvlText w:val="%4."/>
      <w:lvlJc w:val="left"/>
      <w:pPr>
        <w:tabs>
          <w:tab w:val="num" w:pos="2880"/>
        </w:tabs>
        <w:ind w:left="2880" w:hanging="360"/>
      </w:pPr>
    </w:lvl>
    <w:lvl w:ilvl="4" w:tplc="5BDEBD26" w:tentative="1">
      <w:start w:val="1"/>
      <w:numFmt w:val="decimal"/>
      <w:lvlText w:val="%5."/>
      <w:lvlJc w:val="left"/>
      <w:pPr>
        <w:tabs>
          <w:tab w:val="num" w:pos="3600"/>
        </w:tabs>
        <w:ind w:left="3600" w:hanging="360"/>
      </w:pPr>
    </w:lvl>
    <w:lvl w:ilvl="5" w:tplc="F102964A" w:tentative="1">
      <w:start w:val="1"/>
      <w:numFmt w:val="decimal"/>
      <w:lvlText w:val="%6."/>
      <w:lvlJc w:val="left"/>
      <w:pPr>
        <w:tabs>
          <w:tab w:val="num" w:pos="4320"/>
        </w:tabs>
        <w:ind w:left="4320" w:hanging="360"/>
      </w:pPr>
    </w:lvl>
    <w:lvl w:ilvl="6" w:tplc="0DB405C4" w:tentative="1">
      <w:start w:val="1"/>
      <w:numFmt w:val="decimal"/>
      <w:lvlText w:val="%7."/>
      <w:lvlJc w:val="left"/>
      <w:pPr>
        <w:tabs>
          <w:tab w:val="num" w:pos="5040"/>
        </w:tabs>
        <w:ind w:left="5040" w:hanging="360"/>
      </w:pPr>
    </w:lvl>
    <w:lvl w:ilvl="7" w:tplc="89282B72" w:tentative="1">
      <w:start w:val="1"/>
      <w:numFmt w:val="decimal"/>
      <w:lvlText w:val="%8."/>
      <w:lvlJc w:val="left"/>
      <w:pPr>
        <w:tabs>
          <w:tab w:val="num" w:pos="5760"/>
        </w:tabs>
        <w:ind w:left="5760" w:hanging="360"/>
      </w:pPr>
    </w:lvl>
    <w:lvl w:ilvl="8" w:tplc="3D264C2E" w:tentative="1">
      <w:start w:val="1"/>
      <w:numFmt w:val="decimal"/>
      <w:lvlText w:val="%9."/>
      <w:lvlJc w:val="left"/>
      <w:pPr>
        <w:tabs>
          <w:tab w:val="num" w:pos="6480"/>
        </w:tabs>
        <w:ind w:left="6480" w:hanging="360"/>
      </w:pPr>
    </w:lvl>
  </w:abstractNum>
  <w:abstractNum w:abstractNumId="25">
    <w:nsid w:val="7AF30FFC"/>
    <w:multiLevelType w:val="hybridMultilevel"/>
    <w:tmpl w:val="8FDA20EC"/>
    <w:lvl w:ilvl="0" w:tplc="6150C898">
      <w:start w:val="1"/>
      <w:numFmt w:val="decimal"/>
      <w:lvlText w:val="%1."/>
      <w:lvlJc w:val="left"/>
      <w:pPr>
        <w:ind w:left="705" w:hanging="705"/>
      </w:pPr>
      <w:rPr>
        <w:rFonts w:hint="default"/>
      </w:rPr>
    </w:lvl>
    <w:lvl w:ilvl="1" w:tplc="E6E45FD6">
      <w:numFmt w:val="none"/>
      <w:lvlText w:val=""/>
      <w:lvlJc w:val="left"/>
      <w:pPr>
        <w:tabs>
          <w:tab w:val="num" w:pos="360"/>
        </w:tabs>
      </w:pPr>
    </w:lvl>
    <w:lvl w:ilvl="2" w:tplc="07C6A922">
      <w:numFmt w:val="none"/>
      <w:lvlText w:val=""/>
      <w:lvlJc w:val="left"/>
      <w:pPr>
        <w:tabs>
          <w:tab w:val="num" w:pos="360"/>
        </w:tabs>
      </w:pPr>
    </w:lvl>
    <w:lvl w:ilvl="3" w:tplc="EAF09B46">
      <w:numFmt w:val="none"/>
      <w:lvlText w:val=""/>
      <w:lvlJc w:val="left"/>
      <w:pPr>
        <w:tabs>
          <w:tab w:val="num" w:pos="360"/>
        </w:tabs>
      </w:pPr>
    </w:lvl>
    <w:lvl w:ilvl="4" w:tplc="6F12A25A">
      <w:numFmt w:val="none"/>
      <w:lvlText w:val=""/>
      <w:lvlJc w:val="left"/>
      <w:pPr>
        <w:tabs>
          <w:tab w:val="num" w:pos="360"/>
        </w:tabs>
      </w:pPr>
    </w:lvl>
    <w:lvl w:ilvl="5" w:tplc="DD4A1D84">
      <w:numFmt w:val="none"/>
      <w:lvlText w:val=""/>
      <w:lvlJc w:val="left"/>
      <w:pPr>
        <w:tabs>
          <w:tab w:val="num" w:pos="360"/>
        </w:tabs>
      </w:pPr>
    </w:lvl>
    <w:lvl w:ilvl="6" w:tplc="A48865A8">
      <w:numFmt w:val="none"/>
      <w:lvlText w:val=""/>
      <w:lvlJc w:val="left"/>
      <w:pPr>
        <w:tabs>
          <w:tab w:val="num" w:pos="360"/>
        </w:tabs>
      </w:pPr>
    </w:lvl>
    <w:lvl w:ilvl="7" w:tplc="44086FA4">
      <w:numFmt w:val="none"/>
      <w:lvlText w:val=""/>
      <w:lvlJc w:val="left"/>
      <w:pPr>
        <w:tabs>
          <w:tab w:val="num" w:pos="360"/>
        </w:tabs>
      </w:pPr>
    </w:lvl>
    <w:lvl w:ilvl="8" w:tplc="63C4DBCC">
      <w:numFmt w:val="none"/>
      <w:lvlText w:val=""/>
      <w:lvlJc w:val="left"/>
      <w:pPr>
        <w:tabs>
          <w:tab w:val="num" w:pos="360"/>
        </w:tabs>
      </w:pPr>
    </w:lvl>
  </w:abstractNum>
  <w:abstractNum w:abstractNumId="26">
    <w:nsid w:val="7D0D3329"/>
    <w:multiLevelType w:val="hybridMultilevel"/>
    <w:tmpl w:val="A3662AE2"/>
    <w:lvl w:ilvl="0" w:tplc="95F20144">
      <w:start w:val="1"/>
      <w:numFmt w:val="decimal"/>
      <w:lvlText w:val="%1"/>
      <w:lvlJc w:val="left"/>
      <w:pPr>
        <w:ind w:left="450" w:hanging="450"/>
      </w:pPr>
      <w:rPr>
        <w:rFonts w:hint="default"/>
      </w:rPr>
    </w:lvl>
    <w:lvl w:ilvl="1" w:tplc="008E9DDE">
      <w:numFmt w:val="none"/>
      <w:lvlText w:val=""/>
      <w:lvlJc w:val="left"/>
      <w:pPr>
        <w:tabs>
          <w:tab w:val="num" w:pos="360"/>
        </w:tabs>
      </w:pPr>
    </w:lvl>
    <w:lvl w:ilvl="2" w:tplc="DDD6DE0E">
      <w:numFmt w:val="none"/>
      <w:lvlText w:val=""/>
      <w:lvlJc w:val="left"/>
      <w:pPr>
        <w:tabs>
          <w:tab w:val="num" w:pos="360"/>
        </w:tabs>
      </w:pPr>
    </w:lvl>
    <w:lvl w:ilvl="3" w:tplc="446C3B6C">
      <w:numFmt w:val="none"/>
      <w:lvlText w:val=""/>
      <w:lvlJc w:val="left"/>
      <w:pPr>
        <w:tabs>
          <w:tab w:val="num" w:pos="360"/>
        </w:tabs>
      </w:pPr>
    </w:lvl>
    <w:lvl w:ilvl="4" w:tplc="EB7CA2EE">
      <w:numFmt w:val="none"/>
      <w:lvlText w:val=""/>
      <w:lvlJc w:val="left"/>
      <w:pPr>
        <w:tabs>
          <w:tab w:val="num" w:pos="360"/>
        </w:tabs>
      </w:pPr>
    </w:lvl>
    <w:lvl w:ilvl="5" w:tplc="25B4F236">
      <w:numFmt w:val="none"/>
      <w:lvlText w:val=""/>
      <w:lvlJc w:val="left"/>
      <w:pPr>
        <w:tabs>
          <w:tab w:val="num" w:pos="360"/>
        </w:tabs>
      </w:pPr>
    </w:lvl>
    <w:lvl w:ilvl="6" w:tplc="BC06E310">
      <w:numFmt w:val="none"/>
      <w:lvlText w:val=""/>
      <w:lvlJc w:val="left"/>
      <w:pPr>
        <w:tabs>
          <w:tab w:val="num" w:pos="360"/>
        </w:tabs>
      </w:pPr>
    </w:lvl>
    <w:lvl w:ilvl="7" w:tplc="68DE6444">
      <w:numFmt w:val="none"/>
      <w:lvlText w:val=""/>
      <w:lvlJc w:val="left"/>
      <w:pPr>
        <w:tabs>
          <w:tab w:val="num" w:pos="360"/>
        </w:tabs>
      </w:pPr>
    </w:lvl>
    <w:lvl w:ilvl="8" w:tplc="E79A884A">
      <w:numFmt w:val="none"/>
      <w:lvlText w:val=""/>
      <w:lvlJc w:val="left"/>
      <w:pPr>
        <w:tabs>
          <w:tab w:val="num" w:pos="360"/>
        </w:tabs>
      </w:pPr>
    </w:lvl>
  </w:abstractNum>
  <w:abstractNum w:abstractNumId="27">
    <w:nsid w:val="7D30789E"/>
    <w:multiLevelType w:val="hybridMultilevel"/>
    <w:tmpl w:val="28AEE6D2"/>
    <w:lvl w:ilvl="0" w:tplc="91E0B97E">
      <w:start w:val="3"/>
      <w:numFmt w:val="decimal"/>
      <w:lvlText w:val="%1"/>
      <w:lvlJc w:val="left"/>
      <w:pPr>
        <w:ind w:left="375" w:hanging="375"/>
      </w:pPr>
      <w:rPr>
        <w:rFonts w:hint="default"/>
      </w:rPr>
    </w:lvl>
    <w:lvl w:ilvl="1" w:tplc="AA728598">
      <w:numFmt w:val="none"/>
      <w:lvlText w:val=""/>
      <w:lvlJc w:val="left"/>
      <w:pPr>
        <w:tabs>
          <w:tab w:val="num" w:pos="360"/>
        </w:tabs>
      </w:pPr>
    </w:lvl>
    <w:lvl w:ilvl="2" w:tplc="8AFA17D4">
      <w:numFmt w:val="none"/>
      <w:lvlText w:val=""/>
      <w:lvlJc w:val="left"/>
      <w:pPr>
        <w:tabs>
          <w:tab w:val="num" w:pos="360"/>
        </w:tabs>
      </w:pPr>
    </w:lvl>
    <w:lvl w:ilvl="3" w:tplc="67000098">
      <w:numFmt w:val="none"/>
      <w:lvlText w:val=""/>
      <w:lvlJc w:val="left"/>
      <w:pPr>
        <w:tabs>
          <w:tab w:val="num" w:pos="360"/>
        </w:tabs>
      </w:pPr>
    </w:lvl>
    <w:lvl w:ilvl="4" w:tplc="0DBADA68">
      <w:numFmt w:val="none"/>
      <w:lvlText w:val=""/>
      <w:lvlJc w:val="left"/>
      <w:pPr>
        <w:tabs>
          <w:tab w:val="num" w:pos="360"/>
        </w:tabs>
      </w:pPr>
    </w:lvl>
    <w:lvl w:ilvl="5" w:tplc="54DAA02E">
      <w:numFmt w:val="none"/>
      <w:lvlText w:val=""/>
      <w:lvlJc w:val="left"/>
      <w:pPr>
        <w:tabs>
          <w:tab w:val="num" w:pos="360"/>
        </w:tabs>
      </w:pPr>
    </w:lvl>
    <w:lvl w:ilvl="6" w:tplc="9C94633E">
      <w:numFmt w:val="none"/>
      <w:lvlText w:val=""/>
      <w:lvlJc w:val="left"/>
      <w:pPr>
        <w:tabs>
          <w:tab w:val="num" w:pos="360"/>
        </w:tabs>
      </w:pPr>
    </w:lvl>
    <w:lvl w:ilvl="7" w:tplc="B1B01B66">
      <w:numFmt w:val="none"/>
      <w:lvlText w:val=""/>
      <w:lvlJc w:val="left"/>
      <w:pPr>
        <w:tabs>
          <w:tab w:val="num" w:pos="360"/>
        </w:tabs>
      </w:pPr>
    </w:lvl>
    <w:lvl w:ilvl="8" w:tplc="7DEEA63A">
      <w:numFmt w:val="none"/>
      <w:lvlText w:val=""/>
      <w:lvlJc w:val="left"/>
      <w:pPr>
        <w:tabs>
          <w:tab w:val="num" w:pos="360"/>
        </w:tabs>
      </w:pPr>
    </w:lvl>
  </w:abstractNum>
  <w:num w:numId="1">
    <w:abstractNumId w:val="26"/>
  </w:num>
  <w:num w:numId="2">
    <w:abstractNumId w:val="11"/>
  </w:num>
  <w:num w:numId="3">
    <w:abstractNumId w:val="7"/>
  </w:num>
  <w:num w:numId="4">
    <w:abstractNumId w:val="14"/>
  </w:num>
  <w:num w:numId="5">
    <w:abstractNumId w:val="22"/>
  </w:num>
  <w:num w:numId="6">
    <w:abstractNumId w:val="25"/>
  </w:num>
  <w:num w:numId="7">
    <w:abstractNumId w:val="13"/>
  </w:num>
  <w:num w:numId="8">
    <w:abstractNumId w:val="16"/>
  </w:num>
  <w:num w:numId="9">
    <w:abstractNumId w:val="5"/>
  </w:num>
  <w:num w:numId="10">
    <w:abstractNumId w:val="24"/>
  </w:num>
  <w:num w:numId="11">
    <w:abstractNumId w:val="0"/>
  </w:num>
  <w:num w:numId="12">
    <w:abstractNumId w:val="19"/>
  </w:num>
  <w:num w:numId="13">
    <w:abstractNumId w:val="6"/>
  </w:num>
  <w:num w:numId="14">
    <w:abstractNumId w:val="15"/>
  </w:num>
  <w:num w:numId="15">
    <w:abstractNumId w:val="21"/>
  </w:num>
  <w:num w:numId="16">
    <w:abstractNumId w:val="18"/>
  </w:num>
  <w:num w:numId="17">
    <w:abstractNumId w:val="4"/>
  </w:num>
  <w:num w:numId="18">
    <w:abstractNumId w:val="27"/>
  </w:num>
  <w:num w:numId="19">
    <w:abstractNumId w:val="3"/>
  </w:num>
  <w:num w:numId="20">
    <w:abstractNumId w:val="10"/>
  </w:num>
  <w:num w:numId="21">
    <w:abstractNumId w:val="9"/>
  </w:num>
  <w:num w:numId="22">
    <w:abstractNumId w:val="12"/>
  </w:num>
  <w:num w:numId="23">
    <w:abstractNumId w:val="20"/>
  </w:num>
  <w:num w:numId="24">
    <w:abstractNumId w:val="2"/>
  </w:num>
  <w:num w:numId="25">
    <w:abstractNumId w:val="1"/>
  </w:num>
  <w:num w:numId="26">
    <w:abstractNumId w:val="17"/>
  </w:num>
  <w:num w:numId="27">
    <w:abstractNumId w:val="23"/>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566A"/>
    <w:rsid w:val="00007229"/>
    <w:rsid w:val="00026AD1"/>
    <w:rsid w:val="00027331"/>
    <w:rsid w:val="00031B89"/>
    <w:rsid w:val="000653D8"/>
    <w:rsid w:val="00091D7F"/>
    <w:rsid w:val="00092EF6"/>
    <w:rsid w:val="000D300B"/>
    <w:rsid w:val="00111A8A"/>
    <w:rsid w:val="00143C8F"/>
    <w:rsid w:val="00176527"/>
    <w:rsid w:val="00195ED8"/>
    <w:rsid w:val="001A05B2"/>
    <w:rsid w:val="001B4515"/>
    <w:rsid w:val="001B7BED"/>
    <w:rsid w:val="001C2D80"/>
    <w:rsid w:val="001C7EEA"/>
    <w:rsid w:val="001D0D9A"/>
    <w:rsid w:val="001D345E"/>
    <w:rsid w:val="001D7850"/>
    <w:rsid w:val="001E3411"/>
    <w:rsid w:val="001F5255"/>
    <w:rsid w:val="00205356"/>
    <w:rsid w:val="002329A9"/>
    <w:rsid w:val="00235944"/>
    <w:rsid w:val="00246BF2"/>
    <w:rsid w:val="002514F8"/>
    <w:rsid w:val="00266DA5"/>
    <w:rsid w:val="002C2F0B"/>
    <w:rsid w:val="002D5BE5"/>
    <w:rsid w:val="002F7AF2"/>
    <w:rsid w:val="003043D7"/>
    <w:rsid w:val="00312EE2"/>
    <w:rsid w:val="0031392D"/>
    <w:rsid w:val="003207B0"/>
    <w:rsid w:val="003219AD"/>
    <w:rsid w:val="00340105"/>
    <w:rsid w:val="003460BD"/>
    <w:rsid w:val="00350C19"/>
    <w:rsid w:val="003612FF"/>
    <w:rsid w:val="00385DFE"/>
    <w:rsid w:val="003864A1"/>
    <w:rsid w:val="00393255"/>
    <w:rsid w:val="0039338E"/>
    <w:rsid w:val="003A68A2"/>
    <w:rsid w:val="003D59D2"/>
    <w:rsid w:val="003F294C"/>
    <w:rsid w:val="003F3AAA"/>
    <w:rsid w:val="004106E2"/>
    <w:rsid w:val="0044486D"/>
    <w:rsid w:val="004475B0"/>
    <w:rsid w:val="004543D6"/>
    <w:rsid w:val="00486A0E"/>
    <w:rsid w:val="004A5C1D"/>
    <w:rsid w:val="004D7578"/>
    <w:rsid w:val="00506D14"/>
    <w:rsid w:val="00545F60"/>
    <w:rsid w:val="00547460"/>
    <w:rsid w:val="00552DFC"/>
    <w:rsid w:val="00564BAF"/>
    <w:rsid w:val="005719D0"/>
    <w:rsid w:val="00580C6F"/>
    <w:rsid w:val="00583660"/>
    <w:rsid w:val="005E4496"/>
    <w:rsid w:val="005F1F56"/>
    <w:rsid w:val="005F23E8"/>
    <w:rsid w:val="0060285B"/>
    <w:rsid w:val="00602E4D"/>
    <w:rsid w:val="00620237"/>
    <w:rsid w:val="00620F52"/>
    <w:rsid w:val="006252EF"/>
    <w:rsid w:val="00630DB9"/>
    <w:rsid w:val="00640AFF"/>
    <w:rsid w:val="00647AC7"/>
    <w:rsid w:val="00660F9A"/>
    <w:rsid w:val="00665E8F"/>
    <w:rsid w:val="00683923"/>
    <w:rsid w:val="00686052"/>
    <w:rsid w:val="006929BD"/>
    <w:rsid w:val="006A4E3E"/>
    <w:rsid w:val="006B58E2"/>
    <w:rsid w:val="006E0D91"/>
    <w:rsid w:val="006E1F4C"/>
    <w:rsid w:val="00716486"/>
    <w:rsid w:val="007461ED"/>
    <w:rsid w:val="00754939"/>
    <w:rsid w:val="0076634E"/>
    <w:rsid w:val="00775ADC"/>
    <w:rsid w:val="007B5282"/>
    <w:rsid w:val="007B610B"/>
    <w:rsid w:val="007B662D"/>
    <w:rsid w:val="007D28DA"/>
    <w:rsid w:val="007E36DF"/>
    <w:rsid w:val="007F09F4"/>
    <w:rsid w:val="007F7F6D"/>
    <w:rsid w:val="00804650"/>
    <w:rsid w:val="00820FB4"/>
    <w:rsid w:val="00861D82"/>
    <w:rsid w:val="008A2EC0"/>
    <w:rsid w:val="008A47AF"/>
    <w:rsid w:val="008B7093"/>
    <w:rsid w:val="008E6636"/>
    <w:rsid w:val="008F03F0"/>
    <w:rsid w:val="008F183C"/>
    <w:rsid w:val="009028FF"/>
    <w:rsid w:val="00903EE4"/>
    <w:rsid w:val="00910B50"/>
    <w:rsid w:val="00943068"/>
    <w:rsid w:val="00946015"/>
    <w:rsid w:val="009468A6"/>
    <w:rsid w:val="00946D9A"/>
    <w:rsid w:val="00965047"/>
    <w:rsid w:val="009650B1"/>
    <w:rsid w:val="009737B0"/>
    <w:rsid w:val="009841B1"/>
    <w:rsid w:val="00997AE7"/>
    <w:rsid w:val="00997FA4"/>
    <w:rsid w:val="009A6F5B"/>
    <w:rsid w:val="009B1310"/>
    <w:rsid w:val="009B1420"/>
    <w:rsid w:val="009C07F0"/>
    <w:rsid w:val="009D43A3"/>
    <w:rsid w:val="009E19E3"/>
    <w:rsid w:val="009E6B01"/>
    <w:rsid w:val="009F15D0"/>
    <w:rsid w:val="00A07195"/>
    <w:rsid w:val="00A10204"/>
    <w:rsid w:val="00A34606"/>
    <w:rsid w:val="00A42163"/>
    <w:rsid w:val="00A43F03"/>
    <w:rsid w:val="00A45E34"/>
    <w:rsid w:val="00A76218"/>
    <w:rsid w:val="00AA2887"/>
    <w:rsid w:val="00AA4E20"/>
    <w:rsid w:val="00AB69FE"/>
    <w:rsid w:val="00AC2EF5"/>
    <w:rsid w:val="00AD566A"/>
    <w:rsid w:val="00AD5A9B"/>
    <w:rsid w:val="00AE5008"/>
    <w:rsid w:val="00AE603F"/>
    <w:rsid w:val="00AF1B64"/>
    <w:rsid w:val="00B25A1A"/>
    <w:rsid w:val="00B279B4"/>
    <w:rsid w:val="00B30CEC"/>
    <w:rsid w:val="00B52523"/>
    <w:rsid w:val="00B663C5"/>
    <w:rsid w:val="00B66823"/>
    <w:rsid w:val="00B86A15"/>
    <w:rsid w:val="00BA30C1"/>
    <w:rsid w:val="00BA4D37"/>
    <w:rsid w:val="00BA63C9"/>
    <w:rsid w:val="00BB62BE"/>
    <w:rsid w:val="00BC2D1C"/>
    <w:rsid w:val="00BD3436"/>
    <w:rsid w:val="00BD438C"/>
    <w:rsid w:val="00BF07EF"/>
    <w:rsid w:val="00C1743A"/>
    <w:rsid w:val="00C23231"/>
    <w:rsid w:val="00C24970"/>
    <w:rsid w:val="00C31F0D"/>
    <w:rsid w:val="00C35B52"/>
    <w:rsid w:val="00C47A55"/>
    <w:rsid w:val="00C71633"/>
    <w:rsid w:val="00C75E14"/>
    <w:rsid w:val="00C76D83"/>
    <w:rsid w:val="00CA3998"/>
    <w:rsid w:val="00CB1CEA"/>
    <w:rsid w:val="00CF7408"/>
    <w:rsid w:val="00D129F1"/>
    <w:rsid w:val="00D16704"/>
    <w:rsid w:val="00D27696"/>
    <w:rsid w:val="00D45990"/>
    <w:rsid w:val="00D54F64"/>
    <w:rsid w:val="00D55335"/>
    <w:rsid w:val="00D83E14"/>
    <w:rsid w:val="00D8462D"/>
    <w:rsid w:val="00D855CF"/>
    <w:rsid w:val="00D87E01"/>
    <w:rsid w:val="00D96CD0"/>
    <w:rsid w:val="00DD3113"/>
    <w:rsid w:val="00DD3BA8"/>
    <w:rsid w:val="00DE41F8"/>
    <w:rsid w:val="00E01925"/>
    <w:rsid w:val="00E12073"/>
    <w:rsid w:val="00E178D9"/>
    <w:rsid w:val="00E54AB3"/>
    <w:rsid w:val="00E5615B"/>
    <w:rsid w:val="00E62F4F"/>
    <w:rsid w:val="00E63E95"/>
    <w:rsid w:val="00E74CE7"/>
    <w:rsid w:val="00E77950"/>
    <w:rsid w:val="00E809EC"/>
    <w:rsid w:val="00E90650"/>
    <w:rsid w:val="00EB4DBE"/>
    <w:rsid w:val="00EB59BB"/>
    <w:rsid w:val="00EE0006"/>
    <w:rsid w:val="00F0182C"/>
    <w:rsid w:val="00F01FC7"/>
    <w:rsid w:val="00F02251"/>
    <w:rsid w:val="00F06210"/>
    <w:rsid w:val="00F06F37"/>
    <w:rsid w:val="00F41569"/>
    <w:rsid w:val="00F52D80"/>
    <w:rsid w:val="00F675CF"/>
    <w:rsid w:val="00F72EEB"/>
    <w:rsid w:val="00F82728"/>
    <w:rsid w:val="00F84684"/>
    <w:rsid w:val="00F91EC0"/>
    <w:rsid w:val="00F94876"/>
    <w:rsid w:val="00FA3674"/>
    <w:rsid w:val="00FA6147"/>
    <w:rsid w:val="00FC4A7A"/>
    <w:rsid w:val="00FF6077"/>
    <w:rsid w:val="03DBA5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66A"/>
  </w:style>
  <w:style w:type="paragraph" w:styleId="1">
    <w:name w:val="heading 1"/>
    <w:basedOn w:val="a"/>
    <w:next w:val="a"/>
    <w:link w:val="10"/>
    <w:uiPriority w:val="9"/>
    <w:qFormat/>
    <w:rsid w:val="00AD56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semiHidden/>
    <w:unhideWhenUsed/>
    <w:qFormat/>
    <w:rsid w:val="00AD566A"/>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Знак Знак Знак Знак,Знак Знак Знак1,Table_Footnote_last,Текст сноски Знак Знак,Текст сноски Знак Знак Знак, Знак, Знак Знак Знак Знак"/>
    <w:basedOn w:val="a"/>
    <w:link w:val="a4"/>
    <w:uiPriority w:val="99"/>
    <w:unhideWhenUsed/>
    <w:rsid w:val="00AD566A"/>
    <w:pPr>
      <w:spacing w:after="0" w:line="240" w:lineRule="auto"/>
    </w:pPr>
    <w:rPr>
      <w:sz w:val="20"/>
      <w:szCs w:val="20"/>
    </w:rPr>
  </w:style>
  <w:style w:type="character" w:customStyle="1" w:styleId="a4">
    <w:name w:val="Текст сноски Знак"/>
    <w:aliases w:val="Знак Знак,Знак Знак Знак Знак Знак,Знак Знак Знак1 Знак,Table_Footnote_last Знак,Текст сноски Знак Знак Знак1,Текст сноски Знак Знак Знак Знак, Знак Знак, Знак Знак Знак Знак Знак"/>
    <w:basedOn w:val="a0"/>
    <w:link w:val="a3"/>
    <w:uiPriority w:val="99"/>
    <w:rsid w:val="00AD566A"/>
    <w:rPr>
      <w:sz w:val="20"/>
      <w:szCs w:val="20"/>
    </w:rPr>
  </w:style>
  <w:style w:type="character" w:styleId="a5">
    <w:name w:val="footnote reference"/>
    <w:basedOn w:val="a0"/>
    <w:unhideWhenUsed/>
    <w:rsid w:val="00AD566A"/>
    <w:rPr>
      <w:vertAlign w:val="superscript"/>
    </w:rPr>
  </w:style>
  <w:style w:type="character" w:styleId="a6">
    <w:name w:val="Hyperlink"/>
    <w:basedOn w:val="a0"/>
    <w:uiPriority w:val="99"/>
    <w:unhideWhenUsed/>
    <w:rsid w:val="00AD566A"/>
    <w:rPr>
      <w:color w:val="0000FF" w:themeColor="hyperlink"/>
      <w:u w:val="single"/>
    </w:rPr>
  </w:style>
  <w:style w:type="table" w:styleId="a7">
    <w:name w:val="Table Grid"/>
    <w:basedOn w:val="a1"/>
    <w:uiPriority w:val="39"/>
    <w:rsid w:val="00AD566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D5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566A"/>
    <w:rPr>
      <w:rFonts w:ascii="Tahoma" w:hAnsi="Tahoma" w:cs="Tahoma"/>
      <w:sz w:val="16"/>
      <w:szCs w:val="16"/>
    </w:rPr>
  </w:style>
  <w:style w:type="paragraph" w:styleId="aa">
    <w:name w:val="header"/>
    <w:basedOn w:val="a"/>
    <w:link w:val="ab"/>
    <w:uiPriority w:val="99"/>
    <w:unhideWhenUsed/>
    <w:rsid w:val="00AD566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566A"/>
  </w:style>
  <w:style w:type="paragraph" w:styleId="ac">
    <w:name w:val="footer"/>
    <w:basedOn w:val="a"/>
    <w:link w:val="ad"/>
    <w:uiPriority w:val="99"/>
    <w:unhideWhenUsed/>
    <w:rsid w:val="00AD566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566A"/>
  </w:style>
  <w:style w:type="character" w:customStyle="1" w:styleId="10">
    <w:name w:val="Заголовок 1 Знак"/>
    <w:basedOn w:val="a0"/>
    <w:link w:val="1"/>
    <w:uiPriority w:val="9"/>
    <w:rsid w:val="00AD566A"/>
    <w:rPr>
      <w:rFonts w:asciiTheme="majorHAnsi" w:eastAsiaTheme="majorEastAsia" w:hAnsiTheme="majorHAnsi" w:cstheme="majorBidi"/>
      <w:color w:val="365F91" w:themeColor="accent1" w:themeShade="BF"/>
      <w:sz w:val="32"/>
      <w:szCs w:val="32"/>
    </w:rPr>
  </w:style>
  <w:style w:type="paragraph" w:styleId="ae">
    <w:name w:val="List Paragraph"/>
    <w:basedOn w:val="a"/>
    <w:uiPriority w:val="34"/>
    <w:qFormat/>
    <w:rsid w:val="00AD566A"/>
    <w:pPr>
      <w:ind w:left="720"/>
      <w:contextualSpacing/>
    </w:pPr>
  </w:style>
  <w:style w:type="character" w:customStyle="1" w:styleId="30">
    <w:name w:val="Заголовок 3 Знак"/>
    <w:basedOn w:val="a0"/>
    <w:link w:val="3"/>
    <w:semiHidden/>
    <w:rsid w:val="00AD566A"/>
    <w:rPr>
      <w:rFonts w:ascii="Arial" w:eastAsia="Times New Roman" w:hAnsi="Arial" w:cs="Arial"/>
      <w:b/>
      <w:bCs/>
      <w:sz w:val="26"/>
      <w:szCs w:val="26"/>
      <w:lang w:eastAsia="ru-RU"/>
    </w:rPr>
  </w:style>
  <w:style w:type="paragraph" w:styleId="af">
    <w:name w:val="TOC Heading"/>
    <w:basedOn w:val="1"/>
    <w:next w:val="a"/>
    <w:uiPriority w:val="39"/>
    <w:unhideWhenUsed/>
    <w:qFormat/>
    <w:rsid w:val="00AD566A"/>
    <w:pPr>
      <w:spacing w:before="480"/>
      <w:outlineLvl w:val="9"/>
    </w:pPr>
    <w:rPr>
      <w:b/>
      <w:bCs/>
      <w:sz w:val="28"/>
      <w:szCs w:val="28"/>
      <w:lang w:eastAsia="ru-RU"/>
    </w:rPr>
  </w:style>
  <w:style w:type="paragraph" w:styleId="af0">
    <w:name w:val="caption"/>
    <w:basedOn w:val="a"/>
    <w:next w:val="a"/>
    <w:uiPriority w:val="35"/>
    <w:unhideWhenUsed/>
    <w:qFormat/>
    <w:rsid w:val="00AD566A"/>
    <w:pPr>
      <w:spacing w:line="240" w:lineRule="auto"/>
    </w:pPr>
    <w:rPr>
      <w:b/>
      <w:bCs/>
      <w:color w:val="4F81BD" w:themeColor="accent1"/>
      <w:sz w:val="18"/>
      <w:szCs w:val="18"/>
    </w:rPr>
  </w:style>
  <w:style w:type="paragraph" w:styleId="af1">
    <w:name w:val="Normal (Web)"/>
    <w:basedOn w:val="a"/>
    <w:uiPriority w:val="99"/>
    <w:unhideWhenUsed/>
    <w:rsid w:val="00AD5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uiPriority w:val="1"/>
    <w:qFormat/>
    <w:rsid w:val="00AD566A"/>
    <w:pPr>
      <w:spacing w:after="0" w:line="240" w:lineRule="auto"/>
    </w:pPr>
  </w:style>
  <w:style w:type="table" w:customStyle="1" w:styleId="11">
    <w:name w:val="Сетка таблицы1"/>
    <w:basedOn w:val="a1"/>
    <w:uiPriority w:val="59"/>
    <w:rsid w:val="00AD5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AD566A"/>
    <w:rPr>
      <w:b/>
      <w:bCs/>
    </w:rPr>
  </w:style>
  <w:style w:type="paragraph" w:styleId="12">
    <w:name w:val="toc 1"/>
    <w:basedOn w:val="a"/>
    <w:next w:val="a"/>
    <w:autoRedefine/>
    <w:uiPriority w:val="39"/>
    <w:unhideWhenUsed/>
    <w:qFormat/>
    <w:rsid w:val="003864A1"/>
    <w:pPr>
      <w:tabs>
        <w:tab w:val="right" w:leader="dot" w:pos="9345"/>
      </w:tabs>
      <w:spacing w:before="120" w:after="120" w:line="259" w:lineRule="auto"/>
      <w:jc w:val="both"/>
    </w:pPr>
    <w:rPr>
      <w:rFonts w:ascii="Times New Roman" w:hAnsi="Times New Roman"/>
      <w:b/>
      <w:noProof/>
      <w:sz w:val="28"/>
    </w:rPr>
  </w:style>
  <w:style w:type="paragraph" w:styleId="2">
    <w:name w:val="toc 2"/>
    <w:basedOn w:val="a"/>
    <w:next w:val="a"/>
    <w:autoRedefine/>
    <w:uiPriority w:val="39"/>
    <w:semiHidden/>
    <w:unhideWhenUsed/>
    <w:qFormat/>
    <w:rsid w:val="009841B1"/>
    <w:pPr>
      <w:spacing w:after="100"/>
      <w:ind w:left="220"/>
      <w:jc w:val="both"/>
    </w:pPr>
    <w:rPr>
      <w:rFonts w:ascii="Times New Roman" w:eastAsiaTheme="minorEastAsia" w:hAnsi="Times New Roman"/>
      <w:sz w:val="28"/>
    </w:rPr>
  </w:style>
  <w:style w:type="paragraph" w:styleId="31">
    <w:name w:val="toc 3"/>
    <w:basedOn w:val="a"/>
    <w:next w:val="a"/>
    <w:autoRedefine/>
    <w:uiPriority w:val="39"/>
    <w:semiHidden/>
    <w:unhideWhenUsed/>
    <w:qFormat/>
    <w:rsid w:val="009841B1"/>
    <w:pPr>
      <w:spacing w:after="100"/>
      <w:ind w:left="442"/>
      <w:jc w:val="both"/>
    </w:pPr>
    <w:rPr>
      <w:rFonts w:ascii="Times New Roman" w:eastAsiaTheme="minorEastAsia" w:hAnsi="Times New Roman"/>
      <w:sz w:val="28"/>
    </w:rPr>
  </w:style>
  <w:style w:type="character" w:styleId="af4">
    <w:name w:val="FollowedHyperlink"/>
    <w:basedOn w:val="a0"/>
    <w:uiPriority w:val="99"/>
    <w:semiHidden/>
    <w:unhideWhenUsed/>
    <w:rsid w:val="00754939"/>
    <w:rPr>
      <w:color w:val="800080" w:themeColor="followedHyperlink"/>
      <w:u w:val="single"/>
    </w:rPr>
  </w:style>
  <w:style w:type="character" w:customStyle="1" w:styleId="13">
    <w:name w:val="Неразрешенное упоминание1"/>
    <w:basedOn w:val="a0"/>
    <w:uiPriority w:val="99"/>
    <w:semiHidden/>
    <w:unhideWhenUsed/>
    <w:rsid w:val="00754939"/>
    <w:rPr>
      <w:color w:val="605E5C"/>
      <w:shd w:val="clear" w:color="auto" w:fill="E1DFDD"/>
    </w:rPr>
  </w:style>
  <w:style w:type="character" w:styleId="af5">
    <w:name w:val="annotation reference"/>
    <w:basedOn w:val="a0"/>
    <w:uiPriority w:val="99"/>
    <w:semiHidden/>
    <w:unhideWhenUsed/>
    <w:rsid w:val="00552DFC"/>
    <w:rPr>
      <w:sz w:val="16"/>
      <w:szCs w:val="16"/>
    </w:rPr>
  </w:style>
  <w:style w:type="paragraph" w:styleId="af6">
    <w:name w:val="annotation text"/>
    <w:basedOn w:val="a"/>
    <w:link w:val="af7"/>
    <w:uiPriority w:val="99"/>
    <w:semiHidden/>
    <w:unhideWhenUsed/>
    <w:rsid w:val="00552DFC"/>
    <w:pPr>
      <w:spacing w:line="240" w:lineRule="auto"/>
    </w:pPr>
    <w:rPr>
      <w:sz w:val="20"/>
      <w:szCs w:val="20"/>
    </w:rPr>
  </w:style>
  <w:style w:type="character" w:customStyle="1" w:styleId="af7">
    <w:name w:val="Текст примечания Знак"/>
    <w:basedOn w:val="a0"/>
    <w:link w:val="af6"/>
    <w:uiPriority w:val="99"/>
    <w:semiHidden/>
    <w:rsid w:val="00552DFC"/>
    <w:rPr>
      <w:sz w:val="20"/>
      <w:szCs w:val="20"/>
    </w:rPr>
  </w:style>
  <w:style w:type="paragraph" w:styleId="af8">
    <w:name w:val="annotation subject"/>
    <w:basedOn w:val="af6"/>
    <w:next w:val="af6"/>
    <w:link w:val="af9"/>
    <w:uiPriority w:val="99"/>
    <w:semiHidden/>
    <w:unhideWhenUsed/>
    <w:rsid w:val="00552DFC"/>
    <w:rPr>
      <w:b/>
      <w:bCs/>
    </w:rPr>
  </w:style>
  <w:style w:type="character" w:customStyle="1" w:styleId="af9">
    <w:name w:val="Тема примечания Знак"/>
    <w:basedOn w:val="af7"/>
    <w:link w:val="af8"/>
    <w:uiPriority w:val="99"/>
    <w:semiHidden/>
    <w:rsid w:val="00552DFC"/>
    <w:rPr>
      <w:b/>
      <w:bCs/>
      <w:sz w:val="20"/>
      <w:szCs w:val="20"/>
    </w:rPr>
  </w:style>
</w:styles>
</file>

<file path=word/webSettings.xml><?xml version="1.0" encoding="utf-8"?>
<w:webSettings xmlns:r="http://schemas.openxmlformats.org/officeDocument/2006/relationships" xmlns:w="http://schemas.openxmlformats.org/wordprocessingml/2006/main">
  <w:divs>
    <w:div w:id="81145609">
      <w:bodyDiv w:val="1"/>
      <w:marLeft w:val="0"/>
      <w:marRight w:val="0"/>
      <w:marTop w:val="0"/>
      <w:marBottom w:val="0"/>
      <w:divBdr>
        <w:top w:val="none" w:sz="0" w:space="0" w:color="auto"/>
        <w:left w:val="none" w:sz="0" w:space="0" w:color="auto"/>
        <w:bottom w:val="none" w:sz="0" w:space="0" w:color="auto"/>
        <w:right w:val="none" w:sz="0" w:space="0" w:color="auto"/>
      </w:divBdr>
    </w:div>
    <w:div w:id="97604114">
      <w:bodyDiv w:val="1"/>
      <w:marLeft w:val="0"/>
      <w:marRight w:val="0"/>
      <w:marTop w:val="0"/>
      <w:marBottom w:val="0"/>
      <w:divBdr>
        <w:top w:val="none" w:sz="0" w:space="0" w:color="auto"/>
        <w:left w:val="none" w:sz="0" w:space="0" w:color="auto"/>
        <w:bottom w:val="none" w:sz="0" w:space="0" w:color="auto"/>
        <w:right w:val="none" w:sz="0" w:space="0" w:color="auto"/>
      </w:divBdr>
      <w:divsChild>
        <w:div w:id="1803383326">
          <w:marLeft w:val="0"/>
          <w:marRight w:val="0"/>
          <w:marTop w:val="0"/>
          <w:marBottom w:val="0"/>
          <w:divBdr>
            <w:top w:val="none" w:sz="0" w:space="0" w:color="auto"/>
            <w:left w:val="none" w:sz="0" w:space="0" w:color="auto"/>
            <w:bottom w:val="none" w:sz="0" w:space="0" w:color="auto"/>
            <w:right w:val="none" w:sz="0" w:space="0" w:color="auto"/>
          </w:divBdr>
        </w:div>
      </w:divsChild>
    </w:div>
    <w:div w:id="435907721">
      <w:bodyDiv w:val="1"/>
      <w:marLeft w:val="0"/>
      <w:marRight w:val="0"/>
      <w:marTop w:val="0"/>
      <w:marBottom w:val="0"/>
      <w:divBdr>
        <w:top w:val="none" w:sz="0" w:space="0" w:color="auto"/>
        <w:left w:val="none" w:sz="0" w:space="0" w:color="auto"/>
        <w:bottom w:val="none" w:sz="0" w:space="0" w:color="auto"/>
        <w:right w:val="none" w:sz="0" w:space="0" w:color="auto"/>
      </w:divBdr>
      <w:divsChild>
        <w:div w:id="1921329963">
          <w:marLeft w:val="0"/>
          <w:marRight w:val="0"/>
          <w:marTop w:val="0"/>
          <w:marBottom w:val="0"/>
          <w:divBdr>
            <w:top w:val="none" w:sz="0" w:space="0" w:color="auto"/>
            <w:left w:val="none" w:sz="0" w:space="0" w:color="auto"/>
            <w:bottom w:val="none" w:sz="0" w:space="0" w:color="auto"/>
            <w:right w:val="none" w:sz="0" w:space="0" w:color="auto"/>
          </w:divBdr>
        </w:div>
      </w:divsChild>
    </w:div>
    <w:div w:id="800923457">
      <w:bodyDiv w:val="1"/>
      <w:marLeft w:val="0"/>
      <w:marRight w:val="0"/>
      <w:marTop w:val="0"/>
      <w:marBottom w:val="0"/>
      <w:divBdr>
        <w:top w:val="none" w:sz="0" w:space="0" w:color="auto"/>
        <w:left w:val="none" w:sz="0" w:space="0" w:color="auto"/>
        <w:bottom w:val="none" w:sz="0" w:space="0" w:color="auto"/>
        <w:right w:val="none" w:sz="0" w:space="0" w:color="auto"/>
      </w:divBdr>
    </w:div>
    <w:div w:id="810057532">
      <w:bodyDiv w:val="1"/>
      <w:marLeft w:val="0"/>
      <w:marRight w:val="0"/>
      <w:marTop w:val="0"/>
      <w:marBottom w:val="0"/>
      <w:divBdr>
        <w:top w:val="none" w:sz="0" w:space="0" w:color="auto"/>
        <w:left w:val="none" w:sz="0" w:space="0" w:color="auto"/>
        <w:bottom w:val="none" w:sz="0" w:space="0" w:color="auto"/>
        <w:right w:val="none" w:sz="0" w:space="0" w:color="auto"/>
      </w:divBdr>
    </w:div>
    <w:div w:id="931744229">
      <w:bodyDiv w:val="1"/>
      <w:marLeft w:val="0"/>
      <w:marRight w:val="0"/>
      <w:marTop w:val="0"/>
      <w:marBottom w:val="0"/>
      <w:divBdr>
        <w:top w:val="none" w:sz="0" w:space="0" w:color="auto"/>
        <w:left w:val="none" w:sz="0" w:space="0" w:color="auto"/>
        <w:bottom w:val="none" w:sz="0" w:space="0" w:color="auto"/>
        <w:right w:val="none" w:sz="0" w:space="0" w:color="auto"/>
      </w:divBdr>
      <w:divsChild>
        <w:div w:id="1301614775">
          <w:marLeft w:val="0"/>
          <w:marRight w:val="0"/>
          <w:marTop w:val="0"/>
          <w:marBottom w:val="0"/>
          <w:divBdr>
            <w:top w:val="none" w:sz="0" w:space="0" w:color="auto"/>
            <w:left w:val="none" w:sz="0" w:space="0" w:color="auto"/>
            <w:bottom w:val="none" w:sz="0" w:space="0" w:color="auto"/>
            <w:right w:val="none" w:sz="0" w:space="0" w:color="auto"/>
          </w:divBdr>
        </w:div>
      </w:divsChild>
    </w:div>
    <w:div w:id="982933305">
      <w:bodyDiv w:val="1"/>
      <w:marLeft w:val="0"/>
      <w:marRight w:val="0"/>
      <w:marTop w:val="0"/>
      <w:marBottom w:val="0"/>
      <w:divBdr>
        <w:top w:val="none" w:sz="0" w:space="0" w:color="auto"/>
        <w:left w:val="none" w:sz="0" w:space="0" w:color="auto"/>
        <w:bottom w:val="none" w:sz="0" w:space="0" w:color="auto"/>
        <w:right w:val="none" w:sz="0" w:space="0" w:color="auto"/>
      </w:divBdr>
    </w:div>
    <w:div w:id="1139415825">
      <w:bodyDiv w:val="1"/>
      <w:marLeft w:val="0"/>
      <w:marRight w:val="0"/>
      <w:marTop w:val="0"/>
      <w:marBottom w:val="0"/>
      <w:divBdr>
        <w:top w:val="none" w:sz="0" w:space="0" w:color="auto"/>
        <w:left w:val="none" w:sz="0" w:space="0" w:color="auto"/>
        <w:bottom w:val="none" w:sz="0" w:space="0" w:color="auto"/>
        <w:right w:val="none" w:sz="0" w:space="0" w:color="auto"/>
      </w:divBdr>
    </w:div>
    <w:div w:id="204336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to.org/english/res_e/statis_e/daily_update_e/tariff_profiles/JP_e.pdf" TargetMode="External"/><Relationship Id="rId18" Type="http://schemas.openxmlformats.org/officeDocument/2006/relationships/hyperlink" Target="https://unctadstat.unctad.org/wds/TableViewer/tableView.aspx" TargetMode="External"/><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chart" Target="charts/chart4.xml"/><Relationship Id="rId34" Type="http://schemas.openxmlformats.org/officeDocument/2006/relationships/hyperlink" Target="https://unctadstat.unctad.org/wds/TableViewer/tableView.aspx" TargetMode="External"/><Relationship Id="rId42" Type="http://schemas.openxmlformats.org/officeDocument/2006/relationships/chart" Target="charts/chart18.xml"/><Relationship Id="rId47" Type="http://schemas.openxmlformats.org/officeDocument/2006/relationships/hyperlink" Target="https://www.jpmorgan.com/merchant-services/insights/reports/japan" TargetMode="External"/><Relationship Id="rId50" Type="http://schemas.openxmlformats.org/officeDocument/2006/relationships/chart" Target="charts/chart22.xml"/><Relationship Id="rId55" Type="http://schemas.openxmlformats.org/officeDocument/2006/relationships/hyperlink" Target="https://unctadstat.unctad.org/wds/TableViewer/tableView.aspx" TargetMode="External"/><Relationship Id="rId63" Type="http://schemas.openxmlformats.org/officeDocument/2006/relationships/hyperlink" Target="http://www.wto.com/" TargetMode="External"/><Relationship Id="rId68" Type="http://schemas.openxmlformats.org/officeDocument/2006/relationships/hyperlink" Target="https://www.meti.go.jp/english/" TargetMode="External"/><Relationship Id="rId76" Type="http://schemas.openxmlformats.org/officeDocument/2006/relationships/hyperlink" Target="https://www.chusho.meti.go.jp/index.html" TargetMode="External"/><Relationship Id="rId84" Type="http://schemas.openxmlformats.org/officeDocument/2006/relationships/hyperlink" Target="https://unctadstat.unctad.org/wds/TableViewer/tableView.aspx" TargetMode="External"/><Relationship Id="rId89" Type="http://schemas.openxmlformats.org/officeDocument/2006/relationships/hyperlink" Target="https://unctadstat.unctad.org/wds/TableViewer/tableView.aspx" TargetMode="External"/><Relationship Id="rId7" Type="http://schemas.openxmlformats.org/officeDocument/2006/relationships/endnotes" Target="endnotes.xml"/><Relationship Id="rId71" Type="http://schemas.openxmlformats.org/officeDocument/2006/relationships/hyperlink" Target="https://fb-ru.turbopages.org/fb.ru/s/article/474392/ekonomika-yaponii-kratko-osobennosti-sovremennoe-sostoyanie"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nctadstat.unctad.org/wds/TableViewer/tableView.aspx" TargetMode="External"/><Relationship Id="rId29" Type="http://schemas.openxmlformats.org/officeDocument/2006/relationships/chart" Target="charts/chart9.xml"/><Relationship Id="rId11" Type="http://schemas.openxmlformats.org/officeDocument/2006/relationships/hyperlink" Target="https://www.wto.org/english/res_e/statis_e/daily_update_e/tariff_profiles/JP_e.pdf" TargetMode="External"/><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hyperlink" Target="https://unctadstat.unctad.org/wds/TableViewer/tableView.aspx" TargetMode="External"/><Relationship Id="rId40" Type="http://schemas.openxmlformats.org/officeDocument/2006/relationships/hyperlink" Target="https://unctadstat.unctad.org/wds/TableViewer/tableView.aspx" TargetMode="External"/><Relationship Id="rId45" Type="http://schemas.openxmlformats.org/officeDocument/2006/relationships/hyperlink" Target="https://www.jpmorgan.com/merchant-services/insights/reports/japan" TargetMode="External"/><Relationship Id="rId53" Type="http://schemas.openxmlformats.org/officeDocument/2006/relationships/hyperlink" Target="https://www.meti.go.jp/english/index.html" TargetMode="External"/><Relationship Id="rId58" Type="http://schemas.openxmlformats.org/officeDocument/2006/relationships/hyperlink" Target="https://unctadstat.unctad.org/wds/TableViewer/tableView.aspx" TargetMode="External"/><Relationship Id="rId66" Type="http://schemas.openxmlformats.org/officeDocument/2006/relationships/hyperlink" Target="https://ruasean.ru/news/287-politika-yaponii-v-otnoshenii-pryamyh-inostrannyh" TargetMode="External"/><Relationship Id="rId74" Type="http://schemas.openxmlformats.org/officeDocument/2006/relationships/hyperlink" Target="https://unctadstat.unctad.org/wds/ReportFolders/reportFolders.aspx?sCS_ChosenLang=en" TargetMode="External"/><Relationship Id="rId79" Type="http://schemas.openxmlformats.org/officeDocument/2006/relationships/hyperlink" Target="https://www.jftc.go.jp/en/" TargetMode="External"/><Relationship Id="rId87" Type="http://schemas.openxmlformats.org/officeDocument/2006/relationships/hyperlink" Target="https://unctadstat.unctad.org/wds/TableViewer/tableView.aspx" TargetMode="External"/><Relationship Id="rId5" Type="http://schemas.openxmlformats.org/officeDocument/2006/relationships/webSettings" Target="webSettings.xml"/><Relationship Id="rId61" Type="http://schemas.openxmlformats.org/officeDocument/2006/relationships/hyperlink" Target="http://www.rotobo.or.jp/" TargetMode="External"/><Relationship Id="rId82" Type="http://schemas.openxmlformats.org/officeDocument/2006/relationships/hyperlink" Target="https://unctadstat.unctad.org/wds/TableViewer/tableView.aspx" TargetMode="External"/><Relationship Id="rId90" Type="http://schemas.openxmlformats.org/officeDocument/2006/relationships/hyperlink" Target="https://unctadstat.unctad.org/wds/TableViewer/tableView.aspx" TargetMode="External"/><Relationship Id="rId19" Type="http://schemas.openxmlformats.org/officeDocument/2006/relationships/hyperlink" Target="https://unctadstat.unctad.org/wds/TableViewer/tableView.aspx?ReportId=89795" TargetMode="External"/><Relationship Id="rId14" Type="http://schemas.openxmlformats.org/officeDocument/2006/relationships/hyperlink" Target="https://unctadstat.unctad.org/wds/ReportFolders/reportFolders.aspx?IF_ActivePath=P,15912&amp;sCS_ChosenLang=en" TargetMode="External"/><Relationship Id="rId22" Type="http://schemas.openxmlformats.org/officeDocument/2006/relationships/hyperlink" Target="https://unctadstat.unctad.org/wds/TableViewer/tableView.aspx" TargetMode="Externa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hyperlink" Target="https://unctadstat.unctad.org/wds/TableViewer/tableView.aspx" TargetMode="External"/><Relationship Id="rId48" Type="http://schemas.openxmlformats.org/officeDocument/2006/relationships/chart" Target="charts/chart21.xml"/><Relationship Id="rId56" Type="http://schemas.openxmlformats.org/officeDocument/2006/relationships/hyperlink" Target="https://unctadstat.unctad.org/wds/TableViewer/tableView.aspx" TargetMode="External"/><Relationship Id="rId64" Type="http://schemas.openxmlformats.org/officeDocument/2006/relationships/hyperlink" Target="https://wits.worldbank.org/" TargetMode="External"/><Relationship Id="rId69" Type="http://schemas.openxmlformats.org/officeDocument/2006/relationships/hyperlink" Target="https://www.asiapacific.ca/sites/default/files/filefield/ecommerce_in_japan_report.pdf" TargetMode="External"/><Relationship Id="rId77" Type="http://schemas.openxmlformats.org/officeDocument/2006/relationships/hyperlink" Target="https://www.fisc.or.jp/" TargetMode="External"/><Relationship Id="rId8" Type="http://schemas.openxmlformats.org/officeDocument/2006/relationships/image" Target="media/image1.jpeg"/><Relationship Id="rId51" Type="http://schemas.openxmlformats.org/officeDocument/2006/relationships/hyperlink" Target="https://www.jpmorgan.com/merchant-services/insights/reports/japan" TargetMode="External"/><Relationship Id="rId72" Type="http://schemas.openxmlformats.org/officeDocument/2006/relationships/hyperlink" Target="https://monetary-policy.livejournal.com/56327.html" TargetMode="External"/><Relationship Id="rId80" Type="http://schemas.openxmlformats.org/officeDocument/2006/relationships/hyperlink" Target="http://www.jcsc.or.jp/sc_english" TargetMode="External"/><Relationship Id="rId85" Type="http://schemas.openxmlformats.org/officeDocument/2006/relationships/hyperlink" Target="https://unctadstat.unctad.org/wds/TableViewer/tableView.aspx"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wto.org/english/res_e/statis_e/daily_update_e/tariff_profiles/JP_e.pdf" TargetMode="External"/><Relationship Id="rId17" Type="http://schemas.openxmlformats.org/officeDocument/2006/relationships/chart" Target="charts/chart2.xml"/><Relationship Id="rId25" Type="http://schemas.openxmlformats.org/officeDocument/2006/relationships/hyperlink" Target="https://unctadstat.unctad.org/wds/TableViewer/tableView.aspx" TargetMode="Externa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20.xml"/><Relationship Id="rId59" Type="http://schemas.openxmlformats.org/officeDocument/2006/relationships/hyperlink" Target="https://unctadstat.unctad.org/wds/TableViewer/tableView.aspx" TargetMode="External"/><Relationship Id="rId67" Type="http://schemas.openxmlformats.org/officeDocument/2006/relationships/hyperlink" Target="https://studopedia-ru.turbopages.org/studopedia.ru/s/12_135561_tamozhenno-tarifnaya-politika-yaponii.html" TargetMode="External"/><Relationship Id="rId20" Type="http://schemas.openxmlformats.org/officeDocument/2006/relationships/chart" Target="charts/chart3.xml"/><Relationship Id="rId41" Type="http://schemas.openxmlformats.org/officeDocument/2006/relationships/chart" Target="charts/chart17.xml"/><Relationship Id="rId54" Type="http://schemas.openxmlformats.org/officeDocument/2006/relationships/hyperlink" Target="https://unctadstat.unctad.org/wds/TableViewer/tableView.aspx" TargetMode="External"/><Relationship Id="rId62" Type="http://schemas.openxmlformats.org/officeDocument/2006/relationships/hyperlink" Target="http://data.worldbank.org" TargetMode="External"/><Relationship Id="rId70" Type="http://schemas.openxmlformats.org/officeDocument/2006/relationships/hyperlink" Target="http://www.ereport.ru/articles/weconomy/japan3.htm" TargetMode="External"/><Relationship Id="rId75" Type="http://schemas.openxmlformats.org/officeDocument/2006/relationships/hyperlink" Target="https://www.e-stat.go.jp/stat-search/files?page=2&amp;toukei_kind=6" TargetMode="External"/><Relationship Id="rId83" Type="http://schemas.openxmlformats.org/officeDocument/2006/relationships/hyperlink" Target="https://unctadstat.unctad.org/wds/TableViewer/tableView.aspx" TargetMode="External"/><Relationship Id="rId88" Type="http://schemas.openxmlformats.org/officeDocument/2006/relationships/hyperlink" Target="https://unctadstat.unctad.org/wds/TableViewer/tableView.aspx" TargetMode="External"/><Relationship Id="rId91" Type="http://schemas.openxmlformats.org/officeDocument/2006/relationships/hyperlink" Target="https://unctadstat.unctad.org/wds/TableViewer/tableView.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hyperlink" Target="https://unctadstat.unctad.org/wds/TableViewer/tableView.aspx" TargetMode="External"/><Relationship Id="rId36" Type="http://schemas.openxmlformats.org/officeDocument/2006/relationships/chart" Target="charts/chart14.xml"/><Relationship Id="rId49" Type="http://schemas.openxmlformats.org/officeDocument/2006/relationships/hyperlink" Target="https://www.jpmorgan.com/merchant-services/insights/reports/japan" TargetMode="External"/><Relationship Id="rId57" Type="http://schemas.openxmlformats.org/officeDocument/2006/relationships/hyperlink" Target="https://unctadstat.unctad.org/wds/TableViewer/tableView.aspx" TargetMode="External"/><Relationship Id="rId10" Type="http://schemas.openxmlformats.org/officeDocument/2006/relationships/image" Target="media/image3.jpeg"/><Relationship Id="rId31" Type="http://schemas.openxmlformats.org/officeDocument/2006/relationships/hyperlink" Target="https://unctadstat.unctad.org/wds/TableViewer/tableView.aspx" TargetMode="External"/><Relationship Id="rId44" Type="http://schemas.openxmlformats.org/officeDocument/2006/relationships/chart" Target="charts/chart19.xml"/><Relationship Id="rId52" Type="http://schemas.openxmlformats.org/officeDocument/2006/relationships/chart" Target="charts/chart23.xml"/><Relationship Id="rId60" Type="http://schemas.openxmlformats.org/officeDocument/2006/relationships/hyperlink" Target="https://unctadstat.unctad.org/wds/TableViewer/tableView.aspx" TargetMode="External"/><Relationship Id="rId65" Type="http://schemas.openxmlformats.org/officeDocument/2006/relationships/hyperlink" Target="http://www.weforum.org/en/index.htm" TargetMode="External"/><Relationship Id="rId73" Type="http://schemas.openxmlformats.org/officeDocument/2006/relationships/hyperlink" Target="https://www.wto.org/english/tratop_e/tpr_e/s397_e.pdf" TargetMode="External"/><Relationship Id="rId78" Type="http://schemas.openxmlformats.org/officeDocument/2006/relationships/hyperlink" Target="https://www.jpmorgan.com/global" TargetMode="External"/><Relationship Id="rId81" Type="http://schemas.openxmlformats.org/officeDocument/2006/relationships/image" Target="media/image4.jpeg"/><Relationship Id="rId86" Type="http://schemas.openxmlformats.org/officeDocument/2006/relationships/hyperlink" Target="https://unctadstat.unctad.org/wds/TableViewer/tableView.asp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ereport.ru/articles/weconomy/japan3.htm" TargetMode="External"/><Relationship Id="rId13" Type="http://schemas.openxmlformats.org/officeDocument/2006/relationships/hyperlink" Target="https://www.jpmorgan.com/merchant-services/insights/reports/Japan-2020" TargetMode="External"/><Relationship Id="rId18" Type="http://schemas.openxmlformats.org/officeDocument/2006/relationships/hyperlink" Target="https://www.jpmorgan.com/merchant-services/insights/reports/Japan-2020" TargetMode="External"/><Relationship Id="rId26" Type="http://schemas.openxmlformats.org/officeDocument/2006/relationships/hyperlink" Target="https://unctadstat.unctad.org/wds/TableViewer/tableView.aspx" TargetMode="External"/><Relationship Id="rId3" Type="http://schemas.openxmlformats.org/officeDocument/2006/relationships/hyperlink" Target="https://fb-ru.turbopages.org/fb.ru/s/article/474392/ekonomika-yaponii-kratko-osobennosti-sovremennoe-sostoyanie" TargetMode="External"/><Relationship Id="rId21" Type="http://schemas.openxmlformats.org/officeDocument/2006/relationships/hyperlink" Target="https://www.meti.go.jp/english/" TargetMode="External"/><Relationship Id="rId7" Type="http://schemas.openxmlformats.org/officeDocument/2006/relationships/hyperlink" Target="https://fb-ru.turbopages.org/fb.ru/s/article/474392/ekonomika-yaponii-kratko-osobennosti-sovremennoe-sostoyanie" TargetMode="External"/><Relationship Id="rId12" Type="http://schemas.openxmlformats.org/officeDocument/2006/relationships/hyperlink" Target="https://www.statista.com/outlook/dmo/ecommerce/japan" TargetMode="External"/><Relationship Id="rId17" Type="http://schemas.openxmlformats.org/officeDocument/2006/relationships/hyperlink" Target="https://www.jpmorgan.com/merchant-services/insights/reports/Japan-2020" TargetMode="External"/><Relationship Id="rId25" Type="http://schemas.openxmlformats.org/officeDocument/2006/relationships/hyperlink" Target="https://www.chusho.meti.go.jp/index.html" TargetMode="External"/><Relationship Id="rId2" Type="http://schemas.openxmlformats.org/officeDocument/2006/relationships/hyperlink" Target="https://vk.com/away.php?to=https%3A%2F%2Fwww.worldbank.org%2Fen%2Fhome&amp;cc_key=" TargetMode="External"/><Relationship Id="rId16" Type="http://schemas.openxmlformats.org/officeDocument/2006/relationships/hyperlink" Target="https://www.jpmorgan.com/merchant-services/insights/reports/Japan-2020" TargetMode="External"/><Relationship Id="rId20" Type="http://schemas.openxmlformats.org/officeDocument/2006/relationships/hyperlink" Target="https://www.jpmorgan.com/merchant-services/insights/reports/Japan-2020" TargetMode="External"/><Relationship Id="rId1" Type="http://schemas.openxmlformats.org/officeDocument/2006/relationships/hyperlink" Target="https://unctadstat.unctad.org/wds/ReportFolders/reportFolders.aspx?sCS_ChosenLang=en" TargetMode="External"/><Relationship Id="rId6" Type="http://schemas.openxmlformats.org/officeDocument/2006/relationships/hyperlink" Target="https://www.wto.org/english/tratop_e/tpr_e/s397_e.pdf" TargetMode="External"/><Relationship Id="rId11" Type="http://schemas.openxmlformats.org/officeDocument/2006/relationships/hyperlink" Target="https://www.fisc.or.jp/index.php" TargetMode="External"/><Relationship Id="rId24" Type="http://schemas.openxmlformats.org/officeDocument/2006/relationships/hyperlink" Target="https://www.chusho.meti.go.jp/index.html" TargetMode="External"/><Relationship Id="rId5" Type="http://schemas.openxmlformats.org/officeDocument/2006/relationships/hyperlink" Target="https://www.wto.org/english/tratop_e/tpr_e/s397_e.pdf" TargetMode="External"/><Relationship Id="rId15" Type="http://schemas.openxmlformats.org/officeDocument/2006/relationships/hyperlink" Target="https://www.jpmorgan.com/merchant-services/insights/reports/Japan-2020" TargetMode="External"/><Relationship Id="rId23" Type="http://schemas.openxmlformats.org/officeDocument/2006/relationships/hyperlink" Target="https://unctadstat.unctad.org/wds/TableViewer/tableView.aspx" TargetMode="External"/><Relationship Id="rId28" Type="http://schemas.openxmlformats.org/officeDocument/2006/relationships/hyperlink" Target="https://www.wto.org/english/tratop_e/tpr_e/s397_e.pdf" TargetMode="External"/><Relationship Id="rId10" Type="http://schemas.openxmlformats.org/officeDocument/2006/relationships/hyperlink" Target="https://www.nytimes.com/2000/03/18/business/e-commerce-the-japanese-way-ubiquitous-convenience-stores-branch-into-cyberspace.html" TargetMode="External"/><Relationship Id="rId19" Type="http://schemas.openxmlformats.org/officeDocument/2006/relationships/hyperlink" Target="https://www.meti.go.jp/english/" TargetMode="External"/><Relationship Id="rId4" Type="http://schemas.openxmlformats.org/officeDocument/2006/relationships/hyperlink" Target="https://www.customs.go.jp/english/index.htm" TargetMode="External"/><Relationship Id="rId9" Type="http://schemas.openxmlformats.org/officeDocument/2006/relationships/hyperlink" Target="https://unctadstat.unctad.org/wds/TableViewer/tableView.aspx" TargetMode="External"/><Relationship Id="rId14" Type="http://schemas.openxmlformats.org/officeDocument/2006/relationships/hyperlink" Target="https://www.jpmorgan.com/merchant-services/insights/reports/Japan-2020" TargetMode="External"/><Relationship Id="rId22" Type="http://schemas.openxmlformats.org/officeDocument/2006/relationships/hyperlink" Target="https://www.wto.org/english/tratop_e/covid19_e/ecommerce_report_e.pdf" TargetMode="External"/><Relationship Id="rId27" Type="http://schemas.openxmlformats.org/officeDocument/2006/relationships/hyperlink" Target="https://www.wto.org/english/res_e/statis_e/daily_update_e/tariff_profiles/JP_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manualLayout>
          <c:layoutTarget val="inner"/>
          <c:xMode val="edge"/>
          <c:yMode val="edge"/>
          <c:x val="0.11305382281760258"/>
          <c:y val="4.1509433962264149E-2"/>
          <c:w val="0.87922930088284423"/>
          <c:h val="0.78135700490268856"/>
        </c:manualLayout>
      </c:layout>
      <c:lineChart>
        <c:grouping val="standard"/>
        <c:ser>
          <c:idx val="0"/>
          <c:order val="0"/>
          <c:tx>
            <c:strRef>
              <c:f>Лист1!$B$1</c:f>
              <c:strCache>
                <c:ptCount val="1"/>
                <c:pt idx="0">
                  <c:v>Товарный экспорт</c:v>
                </c:pt>
              </c:strCache>
            </c:strRef>
          </c:tx>
          <c:spPr>
            <a:ln w="28575" cap="rnd">
              <a:solidFill>
                <a:schemeClr val="bg2">
                  <a:lumMod val="25000"/>
                </a:schemeClr>
              </a:solidFill>
              <a:round/>
            </a:ln>
            <a:effectLst/>
          </c:spPr>
          <c:marker>
            <c:symbol val="circle"/>
            <c:size val="6"/>
            <c:spPr>
              <a:solidFill>
                <a:schemeClr val="bg2">
                  <a:lumMod val="25000"/>
                </a:schemeClr>
              </a:solidFill>
              <a:ln w="9525">
                <a:solidFill>
                  <a:schemeClr val="tx1">
                    <a:lumMod val="85000"/>
                    <a:lumOff val="15000"/>
                  </a:schemeClr>
                </a:solidFill>
              </a:ln>
              <a:effectLst/>
            </c:spPr>
          </c:marker>
          <c:dLbls>
            <c:dLbl>
              <c:idx val="0"/>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5C6F-734C-8870-FF008236D64E}"/>
                </c:ext>
              </c:extLst>
            </c:dLbl>
            <c:dLbl>
              <c:idx val="5"/>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6F-734C-8870-FF008236D64E}"/>
                </c:ext>
              </c:extLst>
            </c:dLbl>
            <c:dLbl>
              <c:idx val="8"/>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5C6F-734C-8870-FF008236D64E}"/>
                </c:ext>
              </c:extLst>
            </c:dLbl>
            <c:dLbl>
              <c:idx val="10"/>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5C6F-734C-8870-FF008236D64E}"/>
                </c:ext>
              </c:extLst>
            </c:dLbl>
            <c:dLbl>
              <c:idx val="11"/>
              <c:layout>
                <c:manualLayout>
                  <c:x val="-3.0573678290214214E-2"/>
                  <c:y val="-4.4740213924873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5C6F-734C-8870-FF008236D64E}"/>
                </c:ext>
              </c:extLst>
            </c:dLbl>
            <c:dLbl>
              <c:idx val="18"/>
              <c:layout>
                <c:manualLayout>
                  <c:x val="-4.356069127722758E-2"/>
                  <c:y val="-8.775096661304476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5C6F-734C-8870-FF008236D64E}"/>
                </c:ext>
              </c:extLst>
            </c:dLbl>
            <c:dLbl>
              <c:idx val="19"/>
              <c:layout>
                <c:manualLayout>
                  <c:x val="-3.7067184783720827E-2"/>
                  <c:y val="-0.15226709564530577"/>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C6F-734C-8870-FF008236D64E}"/>
                </c:ext>
              </c:extLst>
            </c:dLbl>
            <c:dLbl>
              <c:idx val="28"/>
              <c:layout>
                <c:manualLayout>
                  <c:x val="-4.9243276408630833E-2"/>
                  <c:y val="-4.710384786807309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C6F-734C-8870-FF008236D64E}"/>
                </c:ext>
              </c:extLst>
            </c:dLbl>
            <c:dLbl>
              <c:idx val="29"/>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6B-0047-965A-8ED2AAC72CC6}"/>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Лист1!$B$2:$B$31</c:f>
              <c:numCache>
                <c:formatCode>General</c:formatCode>
                <c:ptCount val="30"/>
                <c:pt idx="0">
                  <c:v>282.3</c:v>
                </c:pt>
                <c:pt idx="1">
                  <c:v>308.2</c:v>
                </c:pt>
                <c:pt idx="2">
                  <c:v>332.6</c:v>
                </c:pt>
                <c:pt idx="3">
                  <c:v>352.7</c:v>
                </c:pt>
                <c:pt idx="4">
                  <c:v>385.7</c:v>
                </c:pt>
                <c:pt idx="5">
                  <c:v>428.7</c:v>
                </c:pt>
                <c:pt idx="6">
                  <c:v>400.5</c:v>
                </c:pt>
                <c:pt idx="7">
                  <c:v>409.3</c:v>
                </c:pt>
                <c:pt idx="8">
                  <c:v>373.3</c:v>
                </c:pt>
                <c:pt idx="9">
                  <c:v>402</c:v>
                </c:pt>
                <c:pt idx="10">
                  <c:v>459.6</c:v>
                </c:pt>
                <c:pt idx="11">
                  <c:v>383.3</c:v>
                </c:pt>
                <c:pt idx="12">
                  <c:v>394.6</c:v>
                </c:pt>
                <c:pt idx="13">
                  <c:v>448</c:v>
                </c:pt>
                <c:pt idx="14">
                  <c:v>538.79999999999995</c:v>
                </c:pt>
                <c:pt idx="15">
                  <c:v>572.1</c:v>
                </c:pt>
                <c:pt idx="16">
                  <c:v>619</c:v>
                </c:pt>
                <c:pt idx="17">
                  <c:v>679.6</c:v>
                </c:pt>
                <c:pt idx="18">
                  <c:v>750.8</c:v>
                </c:pt>
                <c:pt idx="19">
                  <c:v>546.29999999999995</c:v>
                </c:pt>
                <c:pt idx="20">
                  <c:v>733.7</c:v>
                </c:pt>
                <c:pt idx="21">
                  <c:v>790</c:v>
                </c:pt>
                <c:pt idx="22">
                  <c:v>776.3</c:v>
                </c:pt>
                <c:pt idx="23">
                  <c:v>695</c:v>
                </c:pt>
                <c:pt idx="24">
                  <c:v>699.8</c:v>
                </c:pt>
                <c:pt idx="25">
                  <c:v>622.1</c:v>
                </c:pt>
                <c:pt idx="26">
                  <c:v>635</c:v>
                </c:pt>
                <c:pt idx="27">
                  <c:v>688.6</c:v>
                </c:pt>
                <c:pt idx="28">
                  <c:v>735.5</c:v>
                </c:pt>
                <c:pt idx="29">
                  <c:v>697.2</c:v>
                </c:pt>
              </c:numCache>
            </c:numRef>
          </c:val>
          <c:extLst xmlns:c16r2="http://schemas.microsoft.com/office/drawing/2015/06/chart">
            <c:ext xmlns:c16="http://schemas.microsoft.com/office/drawing/2014/chart" uri="{C3380CC4-5D6E-409C-BE32-E72D297353CC}">
              <c16:uniqueId val="{00000015-5C6F-734C-8870-FF008236D64E}"/>
            </c:ext>
          </c:extLst>
        </c:ser>
        <c:ser>
          <c:idx val="1"/>
          <c:order val="1"/>
          <c:tx>
            <c:strRef>
              <c:f>Лист1!$C$1</c:f>
              <c:strCache>
                <c:ptCount val="1"/>
                <c:pt idx="0">
                  <c:v>Товарный импорт</c:v>
                </c:pt>
              </c:strCache>
            </c:strRef>
          </c:tx>
          <c:spPr>
            <a:ln w="28575" cap="rnd">
              <a:solidFill>
                <a:schemeClr val="accent3"/>
              </a:solidFill>
              <a:round/>
            </a:ln>
            <a:effectLst/>
          </c:spPr>
          <c:marker>
            <c:symbol val="circle"/>
            <c:size val="6"/>
            <c:spPr>
              <a:solidFill>
                <a:schemeClr val="accent3">
                  <a:tint val="77000"/>
                </a:schemeClr>
              </a:solidFill>
              <a:ln w="9525">
                <a:solidFill>
                  <a:schemeClr val="accent3">
                    <a:tint val="77000"/>
                  </a:schemeClr>
                </a:solidFill>
              </a:ln>
              <a:effectLst/>
            </c:spPr>
          </c:marker>
          <c:dLbls>
            <c:dLbl>
              <c:idx val="0"/>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C6F-734C-8870-FF008236D64E}"/>
                </c:ext>
              </c:extLst>
            </c:dLbl>
            <c:dLbl>
              <c:idx val="6"/>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96B-0047-965A-8ED2AAC72CC6}"/>
                </c:ext>
              </c:extLst>
            </c:dLbl>
            <c:dLbl>
              <c:idx val="8"/>
              <c:layout>
                <c:manualLayout>
                  <c:x val="-3.4090909090909206E-2"/>
                  <c:y val="3.57830931510918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6B-0047-965A-8ED2AAC72CC6}"/>
                </c:ext>
              </c:extLst>
            </c:dLbl>
            <c:dLbl>
              <c:idx val="10"/>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96B-0047-965A-8ED2AAC72CC6}"/>
                </c:ext>
              </c:extLst>
            </c:dLbl>
            <c:dLbl>
              <c:idx val="12"/>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6B-0047-965A-8ED2AAC72CC6}"/>
                </c:ext>
              </c:extLst>
            </c:dLbl>
            <c:dLbl>
              <c:idx val="19"/>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6B-0047-965A-8ED2AAC72CC6}"/>
                </c:ext>
              </c:extLst>
            </c:dLbl>
            <c:dLbl>
              <c:idx val="22"/>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6B-0047-965A-8ED2AAC72CC6}"/>
                </c:ext>
              </c:extLst>
            </c:dLbl>
            <c:dLbl>
              <c:idx val="26"/>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6B-0047-965A-8ED2AAC72CC6}"/>
                </c:ext>
              </c:extLst>
            </c:dLbl>
            <c:dLbl>
              <c:idx val="28"/>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6B-0047-965A-8ED2AAC72CC6}"/>
                </c:ext>
              </c:extLst>
            </c:dLbl>
            <c:dLbl>
              <c:idx val="29"/>
              <c:layout>
                <c:manualLayout>
                  <c:x val="0"/>
                  <c:y val="9.238686673599770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B-0047-965A-8ED2AAC72CC6}"/>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Лист1!$C$2:$C$31</c:f>
              <c:numCache>
                <c:formatCode>General</c:formatCode>
                <c:ptCount val="30"/>
                <c:pt idx="0">
                  <c:v>213</c:v>
                </c:pt>
                <c:pt idx="1">
                  <c:v>212.1</c:v>
                </c:pt>
                <c:pt idx="2">
                  <c:v>207.8</c:v>
                </c:pt>
                <c:pt idx="3">
                  <c:v>213.2</c:v>
                </c:pt>
                <c:pt idx="4">
                  <c:v>241.5</c:v>
                </c:pt>
                <c:pt idx="5">
                  <c:v>296.89999999999969</c:v>
                </c:pt>
                <c:pt idx="6">
                  <c:v>319.2</c:v>
                </c:pt>
                <c:pt idx="7">
                  <c:v>309.3</c:v>
                </c:pt>
                <c:pt idx="8">
                  <c:v>253</c:v>
                </c:pt>
                <c:pt idx="9">
                  <c:v>281.10000000000002</c:v>
                </c:pt>
                <c:pt idx="10">
                  <c:v>344.8</c:v>
                </c:pt>
                <c:pt idx="11">
                  <c:v>314.2</c:v>
                </c:pt>
                <c:pt idx="12">
                  <c:v>302.5</c:v>
                </c:pt>
                <c:pt idx="13">
                  <c:v>344.7</c:v>
                </c:pt>
                <c:pt idx="14">
                  <c:v>410.3</c:v>
                </c:pt>
                <c:pt idx="15">
                  <c:v>465.2</c:v>
                </c:pt>
                <c:pt idx="16">
                  <c:v>523.9</c:v>
                </c:pt>
                <c:pt idx="17">
                  <c:v>559.1</c:v>
                </c:pt>
                <c:pt idx="18">
                  <c:v>694.5</c:v>
                </c:pt>
                <c:pt idx="19">
                  <c:v>488.8</c:v>
                </c:pt>
                <c:pt idx="20">
                  <c:v>625.29999999999995</c:v>
                </c:pt>
                <c:pt idx="21">
                  <c:v>794.1</c:v>
                </c:pt>
                <c:pt idx="22">
                  <c:v>829.8</c:v>
                </c:pt>
                <c:pt idx="23">
                  <c:v>784.9</c:v>
                </c:pt>
                <c:pt idx="24">
                  <c:v>798.7</c:v>
                </c:pt>
                <c:pt idx="25">
                  <c:v>629.4</c:v>
                </c:pt>
                <c:pt idx="26">
                  <c:v>584.29999999999995</c:v>
                </c:pt>
                <c:pt idx="27">
                  <c:v>644.9</c:v>
                </c:pt>
                <c:pt idx="28">
                  <c:v>725.3</c:v>
                </c:pt>
                <c:pt idx="29">
                  <c:v>693.7</c:v>
                </c:pt>
              </c:numCache>
            </c:numRef>
          </c:val>
          <c:extLst xmlns:c16r2="http://schemas.microsoft.com/office/drawing/2015/06/chart">
            <c:ext xmlns:c16="http://schemas.microsoft.com/office/drawing/2014/chart" uri="{C3380CC4-5D6E-409C-BE32-E72D297353CC}">
              <c16:uniqueId val="{00000022-5C6F-734C-8870-FF008236D64E}"/>
            </c:ext>
          </c:extLst>
        </c:ser>
        <c:ser>
          <c:idx val="2"/>
          <c:order val="2"/>
          <c:tx>
            <c:strRef>
              <c:f>Лист1!$D$1</c:f>
              <c:strCache>
                <c:ptCount val="1"/>
                <c:pt idx="0">
                  <c:v>Сальдо</c:v>
                </c:pt>
              </c:strCache>
            </c:strRef>
          </c:tx>
          <c:spPr>
            <a:ln w="28575" cap="rnd">
              <a:solidFill>
                <a:srgbClr val="002060"/>
              </a:solidFill>
              <a:round/>
            </a:ln>
            <a:effectLst/>
          </c:spPr>
          <c:marker>
            <c:symbol val="circle"/>
            <c:size val="6"/>
            <c:spPr>
              <a:solidFill>
                <a:srgbClr val="002060"/>
              </a:solidFill>
              <a:ln w="9525">
                <a:solidFill>
                  <a:srgbClr val="002060"/>
                </a:solidFill>
              </a:ln>
              <a:effectLst/>
            </c:spPr>
          </c:marker>
          <c:dLbls>
            <c:dLbl>
              <c:idx val="0"/>
              <c:layout>
                <c:manualLayout>
                  <c:x val="-3.2197054913590345E-2"/>
                  <c:y val="2.681906697146746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5C6F-734C-8870-FF008236D64E}"/>
                </c:ext>
              </c:extLst>
            </c:dLbl>
            <c:dLbl>
              <c:idx val="29"/>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96B-0047-965A-8ED2AAC72CC6}"/>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Лист1!$D$2:$D$31</c:f>
              <c:numCache>
                <c:formatCode>General</c:formatCode>
                <c:ptCount val="30"/>
                <c:pt idx="0">
                  <c:v>69.3</c:v>
                </c:pt>
                <c:pt idx="1">
                  <c:v>96.1</c:v>
                </c:pt>
                <c:pt idx="2">
                  <c:v>124.8</c:v>
                </c:pt>
                <c:pt idx="3">
                  <c:v>139.5</c:v>
                </c:pt>
                <c:pt idx="4">
                  <c:v>144.19999999999999</c:v>
                </c:pt>
                <c:pt idx="5">
                  <c:v>131.80000000000001</c:v>
                </c:pt>
                <c:pt idx="6">
                  <c:v>81.3</c:v>
                </c:pt>
                <c:pt idx="7">
                  <c:v>100</c:v>
                </c:pt>
                <c:pt idx="8">
                  <c:v>120.3</c:v>
                </c:pt>
                <c:pt idx="9">
                  <c:v>120.9</c:v>
                </c:pt>
                <c:pt idx="10">
                  <c:v>114.8</c:v>
                </c:pt>
                <c:pt idx="11">
                  <c:v>69.099999999999994</c:v>
                </c:pt>
                <c:pt idx="12">
                  <c:v>92.1</c:v>
                </c:pt>
                <c:pt idx="13">
                  <c:v>103.3</c:v>
                </c:pt>
                <c:pt idx="14">
                  <c:v>128.5</c:v>
                </c:pt>
                <c:pt idx="15">
                  <c:v>106.9</c:v>
                </c:pt>
                <c:pt idx="16">
                  <c:v>95.1</c:v>
                </c:pt>
                <c:pt idx="17">
                  <c:v>120.5</c:v>
                </c:pt>
                <c:pt idx="18">
                  <c:v>56.3</c:v>
                </c:pt>
                <c:pt idx="19">
                  <c:v>57.5</c:v>
                </c:pt>
                <c:pt idx="20">
                  <c:v>108.4</c:v>
                </c:pt>
                <c:pt idx="21">
                  <c:v>-4.0999999999999996</c:v>
                </c:pt>
                <c:pt idx="22">
                  <c:v>-53.5</c:v>
                </c:pt>
                <c:pt idx="23">
                  <c:v>-89.9</c:v>
                </c:pt>
                <c:pt idx="24">
                  <c:v>-98.9</c:v>
                </c:pt>
                <c:pt idx="25">
                  <c:v>-7.3</c:v>
                </c:pt>
                <c:pt idx="26">
                  <c:v>50.7</c:v>
                </c:pt>
                <c:pt idx="27">
                  <c:v>43.7</c:v>
                </c:pt>
                <c:pt idx="28">
                  <c:v>10.200000000000001</c:v>
                </c:pt>
                <c:pt idx="29">
                  <c:v>3.5</c:v>
                </c:pt>
              </c:numCache>
            </c:numRef>
          </c:val>
          <c:extLst xmlns:c16r2="http://schemas.microsoft.com/office/drawing/2015/06/chart">
            <c:ext xmlns:c16="http://schemas.microsoft.com/office/drawing/2014/chart" uri="{C3380CC4-5D6E-409C-BE32-E72D297353CC}">
              <c16:uniqueId val="{00000024-5C6F-734C-8870-FF008236D64E}"/>
            </c:ext>
          </c:extLst>
        </c:ser>
        <c:marker val="1"/>
        <c:axId val="87107456"/>
        <c:axId val="87108992"/>
      </c:lineChart>
      <c:catAx>
        <c:axId val="87107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39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108992"/>
        <c:crosses val="autoZero"/>
        <c:auto val="1"/>
        <c:lblAlgn val="ctr"/>
        <c:lblOffset val="100"/>
      </c:catAx>
      <c:valAx>
        <c:axId val="871089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млрд долл. США</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107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2019</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7436296366568638"/>
          <c:y val="0.10952349706286713"/>
          <c:w val="0.60641077696613221"/>
          <c:h val="0.50131568215327671"/>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2B72-6F40-97AC-E98C66372268}"/>
              </c:ext>
            </c:extLst>
          </c:dPt>
          <c:dPt>
            <c:idx val="1"/>
            <c:spPr>
              <a:pattFill prst="dashHorz">
                <a:fgClr>
                  <a:schemeClr val="accent3">
                    <a:shade val="7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2B72-6F40-97AC-E98C66372268}"/>
              </c:ext>
            </c:extLst>
          </c:dPt>
          <c:dPt>
            <c:idx val="2"/>
            <c:spPr>
              <a:pattFill prst="lgCheck">
                <a:fgClr>
                  <a:schemeClr val="accent3">
                    <a:lumMod val="60000"/>
                    <a:lumOff val="4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2B72-6F40-97AC-E98C66372268}"/>
              </c:ext>
            </c:extLst>
          </c:dPt>
          <c:dPt>
            <c:idx val="3"/>
            <c:spPr>
              <a:solidFill>
                <a:schemeClr val="accent3">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B72-6F40-97AC-E98C66372268}"/>
              </c:ext>
            </c:extLst>
          </c:dPt>
          <c:dPt>
            <c:idx val="4"/>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9-2B72-6F40-97AC-E98C66372268}"/>
              </c:ext>
            </c:extLst>
          </c:dPt>
          <c:dPt>
            <c:idx val="5"/>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B72-6F40-97AC-E98C66372268}"/>
              </c:ext>
            </c:extLst>
          </c:dPt>
          <c:dLbls>
            <c:dLbl>
              <c:idx val="0"/>
              <c:layout>
                <c:manualLayout>
                  <c:x val="9.6385542168675072E-3"/>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72-6F40-97AC-E98C66372268}"/>
                </c:ext>
              </c:extLst>
            </c:dLbl>
            <c:dLbl>
              <c:idx val="1"/>
              <c:layout>
                <c:manualLayout>
                  <c:x val="3.3734939759036145E-2"/>
                  <c:y val="-1.163014410934486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72-6F40-97AC-E98C66372268}"/>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72-6F40-97AC-E98C66372268}"/>
                </c:ext>
              </c:extLst>
            </c:dLbl>
            <c:dLbl>
              <c:idx val="3"/>
              <c:layout>
                <c:manualLayout>
                  <c:x val="0.10602409638554219"/>
                  <c:y val="2.38095238095238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72-6F40-97AC-E98C66372268}"/>
                </c:ext>
              </c:extLst>
            </c:dLbl>
            <c:dLbl>
              <c:idx val="4"/>
              <c:layout>
                <c:manualLayout>
                  <c:x val="-0.18313253012048294"/>
                  <c:y val="-9.4339622641509448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72-6F40-97AC-E98C66372268}"/>
                </c:ext>
              </c:extLst>
            </c:dLbl>
            <c:dLbl>
              <c:idx val="5"/>
              <c:layout>
                <c:manualLayout>
                  <c:x val="-4.0600322550042693E-2"/>
                  <c:y val="2.246322983212004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72-6F40-97AC-E98C6637226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Китай</c:v>
                </c:pt>
                <c:pt idx="1">
                  <c:v>США</c:v>
                </c:pt>
                <c:pt idx="2">
                  <c:v>Республика Корея</c:v>
                </c:pt>
                <c:pt idx="3">
                  <c:v>Тайвань</c:v>
                </c:pt>
                <c:pt idx="4">
                  <c:v>Гонконг </c:v>
                </c:pt>
                <c:pt idx="5">
                  <c:v>Прочие страны </c:v>
                </c:pt>
              </c:strCache>
            </c:strRef>
          </c:cat>
          <c:val>
            <c:numRef>
              <c:f>Лист1!$B$2:$B$7</c:f>
              <c:numCache>
                <c:formatCode>General</c:formatCode>
                <c:ptCount val="6"/>
                <c:pt idx="0">
                  <c:v>22.650000000000031</c:v>
                </c:pt>
                <c:pt idx="1">
                  <c:v>18.12</c:v>
                </c:pt>
                <c:pt idx="2">
                  <c:v>5.8599999999999985</c:v>
                </c:pt>
                <c:pt idx="3">
                  <c:v>5.79</c:v>
                </c:pt>
                <c:pt idx="4">
                  <c:v>4.1599999999999975</c:v>
                </c:pt>
                <c:pt idx="5">
                  <c:v>43.42</c:v>
                </c:pt>
              </c:numCache>
            </c:numRef>
          </c:val>
          <c:extLst xmlns:c16r2="http://schemas.microsoft.com/office/drawing/2015/06/chart">
            <c:ext xmlns:c16="http://schemas.microsoft.com/office/drawing/2014/chart" uri="{C3380CC4-5D6E-409C-BE32-E72D297353CC}">
              <c16:uniqueId val="{0000000C-2B72-6F40-97AC-E98C66372268}"/>
            </c:ext>
          </c:extLst>
        </c:ser>
        <c:dLbls>
          <c:showVal val="1"/>
        </c:dLbls>
        <c:firstSliceAng val="0"/>
      </c:pieChart>
      <c:spPr>
        <a:noFill/>
        <a:ln>
          <a:noFill/>
        </a:ln>
        <a:effectLst/>
      </c:spPr>
    </c:plotArea>
    <c:legend>
      <c:legendPos val="b"/>
      <c:layout>
        <c:manualLayout>
          <c:xMode val="edge"/>
          <c:yMode val="edge"/>
          <c:x val="0"/>
          <c:y val="0.68678762442430563"/>
          <c:w val="1"/>
          <c:h val="0.3131577774476346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3076984522196991E-2"/>
          <c:y val="9.8838812463618265E-4"/>
        </c:manualLayout>
      </c:layout>
      <c:spPr>
        <a:noFill/>
        <a:ln>
          <a:noFill/>
        </a:ln>
        <a:effectLst/>
      </c:spPr>
    </c:title>
    <c:plotArea>
      <c:layout>
        <c:manualLayout>
          <c:layoutTarget val="inner"/>
          <c:xMode val="edge"/>
          <c:yMode val="edge"/>
          <c:x val="0.22431253785584498"/>
          <c:y val="0.11675140607424073"/>
          <c:w val="0.50744717996221789"/>
          <c:h val="0.45773806845572873"/>
        </c:manualLayout>
      </c:layout>
      <c:pieChart>
        <c:varyColors val="1"/>
        <c:ser>
          <c:idx val="0"/>
          <c:order val="0"/>
          <c:tx>
            <c:strRef>
              <c:f>Лист1!$B$1</c:f>
              <c:strCache>
                <c:ptCount val="1"/>
                <c:pt idx="0">
                  <c:v>Продажи</c:v>
                </c:pt>
              </c:strCache>
            </c:strRef>
          </c:tx>
          <c:dPt>
            <c:idx val="0"/>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423C-6447-8699-DED478E31D8D}"/>
              </c:ext>
            </c:extLst>
          </c:dPt>
          <c:dPt>
            <c:idx val="1"/>
            <c:spPr>
              <a:pattFill prst="wdUpDiag">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423C-6447-8699-DED478E31D8D}"/>
              </c:ext>
            </c:extLst>
          </c:dPt>
          <c:dPt>
            <c:idx val="2"/>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5-423C-6447-8699-DED478E31D8D}"/>
              </c:ext>
            </c:extLst>
          </c:dPt>
          <c:dLbls>
            <c:dLbl>
              <c:idx val="0"/>
              <c:layout>
                <c:manualLayout>
                  <c:x val="4.9258559874585807E-2"/>
                  <c:y val="1.04457657078581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3C-6447-8699-DED478E31D8D}"/>
                </c:ext>
              </c:extLst>
            </c:dLbl>
            <c:dLbl>
              <c:idx val="1"/>
              <c:layout>
                <c:manualLayout>
                  <c:x val="1.9319129226493963E-2"/>
                  <c:y val="2.01304836895387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3C-6447-8699-DED478E31D8D}"/>
                </c:ext>
              </c:extLst>
            </c:dLbl>
            <c:dLbl>
              <c:idx val="2"/>
              <c:layout>
                <c:manualLayout>
                  <c:x val="-5.6141019702853345E-2"/>
                  <c:y val="5.1487706893781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3C-6447-8699-DED478E31D8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туризм</c:v>
                </c:pt>
                <c:pt idx="1">
                  <c:v>транспортные услуги</c:v>
                </c:pt>
                <c:pt idx="2">
                  <c:v>прочие</c:v>
                </c:pt>
              </c:strCache>
            </c:strRef>
          </c:cat>
          <c:val>
            <c:numRef>
              <c:f>Лист1!$B$2:$B$4</c:f>
              <c:numCache>
                <c:formatCode>General</c:formatCode>
                <c:ptCount val="3"/>
                <c:pt idx="0">
                  <c:v>8.67</c:v>
                </c:pt>
                <c:pt idx="1">
                  <c:v>42.89</c:v>
                </c:pt>
                <c:pt idx="2">
                  <c:v>48.43</c:v>
                </c:pt>
              </c:numCache>
            </c:numRef>
          </c:val>
          <c:extLst xmlns:c16r2="http://schemas.microsoft.com/office/drawing/2015/06/chart">
            <c:ext xmlns:c16="http://schemas.microsoft.com/office/drawing/2014/chart" uri="{C3380CC4-5D6E-409C-BE32-E72D297353CC}">
              <c16:uniqueId val="{00000008-423C-6447-8699-DED478E31D8D}"/>
            </c:ext>
          </c:extLst>
        </c:ser>
        <c:dLbls>
          <c:showVal val="1"/>
        </c:dLbls>
        <c:firstSliceAng val="0"/>
      </c:pieChart>
      <c:spPr>
        <a:noFill/>
        <a:ln>
          <a:noFill/>
        </a:ln>
        <a:effectLst/>
      </c:spPr>
    </c:plotArea>
    <c:legend>
      <c:legendPos val="b"/>
      <c:layout>
        <c:manualLayout>
          <c:xMode val="edge"/>
          <c:yMode val="edge"/>
          <c:x val="0"/>
          <c:y val="0.61731479993572236"/>
          <c:w val="0.9982876687925224"/>
          <c:h val="0.37242873212277777"/>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a:t>
            </a:r>
            <a:r>
              <a:rPr lang="en-US" b="1"/>
              <a:t>1</a:t>
            </a:r>
            <a:r>
              <a:rPr lang="ru-RU" b="1"/>
              <a:t>9</a:t>
            </a:r>
          </a:p>
        </c:rich>
      </c:tx>
      <c:layout>
        <c:manualLayout>
          <c:xMode val="edge"/>
          <c:yMode val="edge"/>
          <c:x val="2.3187772925764637E-2"/>
          <c:y val="8.0000000000000227E-3"/>
        </c:manualLayout>
      </c:layout>
      <c:spPr>
        <a:noFill/>
        <a:ln>
          <a:noFill/>
        </a:ln>
        <a:effectLst/>
      </c:spPr>
    </c:title>
    <c:plotArea>
      <c:layout>
        <c:manualLayout>
          <c:layoutTarget val="inner"/>
          <c:xMode val="edge"/>
          <c:yMode val="edge"/>
          <c:x val="0.22431248495684791"/>
          <c:y val="0.14153133858268058"/>
          <c:w val="0.52254065949179962"/>
          <c:h val="0.47864724409448817"/>
        </c:manualLayout>
      </c:layout>
      <c:pieChart>
        <c:varyColors val="1"/>
        <c:ser>
          <c:idx val="0"/>
          <c:order val="0"/>
          <c:tx>
            <c:strRef>
              <c:f>Лист1!$B$1</c:f>
              <c:strCache>
                <c:ptCount val="1"/>
                <c:pt idx="0">
                  <c:v>Продажи</c:v>
                </c:pt>
              </c:strCache>
            </c:strRef>
          </c:tx>
          <c:dPt>
            <c:idx val="0"/>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A1BB-BF4C-A955-F944F2478AA5}"/>
              </c:ext>
            </c:extLst>
          </c:dPt>
          <c:dPt>
            <c:idx val="1"/>
            <c:spPr>
              <a:pattFill prst="wdUpDiag">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A1BB-BF4C-A955-F944F2478AA5}"/>
              </c:ext>
            </c:extLst>
          </c:dPt>
          <c:dPt>
            <c:idx val="2"/>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1BB-BF4C-A955-F944F2478AA5}"/>
              </c:ext>
            </c:extLst>
          </c:dPt>
          <c:dPt>
            <c:idx val="3"/>
            <c:spPr>
              <a:solidFill>
                <a:schemeClr val="tx1">
                  <a:lumMod val="50000"/>
                  <a:lumOff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1BB-BF4C-A955-F944F2478AA5}"/>
              </c:ext>
            </c:extLst>
          </c:dPt>
          <c:dPt>
            <c:idx val="4"/>
            <c:spPr>
              <a:solidFill>
                <a:schemeClr val="accent3">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1BB-BF4C-A955-F944F2478AA5}"/>
              </c:ext>
            </c:extLst>
          </c:dPt>
          <c:dPt>
            <c:idx val="5"/>
            <c:spPr>
              <a:pattFill prst="dashHorz">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A1BB-BF4C-A955-F944F2478AA5}"/>
              </c:ext>
            </c:extLst>
          </c:dPt>
          <c:dPt>
            <c:idx val="6"/>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D-A1BB-BF4C-A955-F944F2478AA5}"/>
              </c:ext>
            </c:extLst>
          </c:dPt>
          <c:dLbls>
            <c:dLbl>
              <c:idx val="0"/>
              <c:layout>
                <c:manualLayout>
                  <c:x val="1.343499638964343E-2"/>
                  <c:y val="-8.1472755905510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BB-BF4C-A955-F944F2478AA5}"/>
                </c:ext>
              </c:extLst>
            </c:dLbl>
            <c:dLbl>
              <c:idx val="1"/>
              <c:layout>
                <c:manualLayout>
                  <c:x val="0.22791837155727199"/>
                  <c:y val="3.722519685039420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BB-BF4C-A955-F944F2478AA5}"/>
                </c:ext>
              </c:extLst>
            </c:dLbl>
            <c:dLbl>
              <c:idx val="2"/>
              <c:layout>
                <c:manualLayout>
                  <c:x val="6.6830450778805492E-2"/>
                  <c:y val="-1.97328244274811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BB-BF4C-A955-F944F2478AA5}"/>
                </c:ext>
              </c:extLst>
            </c:dLbl>
            <c:dLbl>
              <c:idx val="3"/>
              <c:layout>
                <c:manualLayout>
                  <c:x val="4.7324210019599022E-2"/>
                  <c:y val="3.45915729999392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BB-BF4C-A955-F944F2478AA5}"/>
                </c:ext>
              </c:extLst>
            </c:dLbl>
            <c:dLbl>
              <c:idx val="4"/>
              <c:layout>
                <c:manualLayout>
                  <c:x val="-2.1391190729980011E-2"/>
                  <c:y val="1.1678187173168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BB-BF4C-A955-F944F2478AA5}"/>
                </c:ext>
              </c:extLst>
            </c:dLbl>
            <c:dLbl>
              <c:idx val="5"/>
              <c:layout>
                <c:manualLayout>
                  <c:x val="-2.1164941718529812E-2"/>
                  <c:y val="7.513974875277855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1BB-BF4C-A955-F944F2478AA5}"/>
                </c:ext>
              </c:extLst>
            </c:dLbl>
            <c:dLbl>
              <c:idx val="6"/>
              <c:layout>
                <c:manualLayout>
                  <c:x val="-3.708317573840466E-2"/>
                  <c:y val="1.30777952755905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1BB-BF4C-A955-F944F2478AA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туризм</c:v>
                </c:pt>
                <c:pt idx="1">
                  <c:v>транспортные услуги</c:v>
                </c:pt>
                <c:pt idx="2">
                  <c:v>строительство</c:v>
                </c:pt>
                <c:pt idx="3">
                  <c:v>страховые и пенсионные услуги</c:v>
                </c:pt>
                <c:pt idx="4">
                  <c:v>фин. услуги</c:v>
                </c:pt>
                <c:pt idx="5">
                  <c:v>телеком., комп. и инф.</c:v>
                </c:pt>
                <c:pt idx="6">
                  <c:v>прочие</c:v>
                </c:pt>
              </c:strCache>
            </c:strRef>
          </c:cat>
          <c:val>
            <c:numRef>
              <c:f>Лист1!$B$2:$B$8</c:f>
              <c:numCache>
                <c:formatCode>General</c:formatCode>
                <c:ptCount val="7"/>
                <c:pt idx="0">
                  <c:v>22.05</c:v>
                </c:pt>
                <c:pt idx="1">
                  <c:v>12.79</c:v>
                </c:pt>
                <c:pt idx="2">
                  <c:v>5.17</c:v>
                </c:pt>
                <c:pt idx="3">
                  <c:v>1.21</c:v>
                </c:pt>
                <c:pt idx="4">
                  <c:v>6.72</c:v>
                </c:pt>
                <c:pt idx="5">
                  <c:v>3.2800000000000002</c:v>
                </c:pt>
                <c:pt idx="6">
                  <c:v>48.77</c:v>
                </c:pt>
              </c:numCache>
            </c:numRef>
          </c:val>
          <c:extLst xmlns:c16r2="http://schemas.microsoft.com/office/drawing/2015/06/chart">
            <c:ext xmlns:c16="http://schemas.microsoft.com/office/drawing/2014/chart" uri="{C3380CC4-5D6E-409C-BE32-E72D297353CC}">
              <c16:uniqueId val="{0000000E-A1BB-BF4C-A955-F944F2478AA5}"/>
            </c:ext>
          </c:extLst>
        </c:ser>
        <c:dLbls>
          <c:showVal val="1"/>
        </c:dLbls>
        <c:firstSliceAng val="0"/>
      </c:pieChart>
      <c:spPr>
        <a:noFill/>
        <a:ln>
          <a:noFill/>
        </a:ln>
        <a:effectLst/>
      </c:spPr>
    </c:plotArea>
    <c:legend>
      <c:legendPos val="b"/>
      <c:layout>
        <c:manualLayout>
          <c:xMode val="edge"/>
          <c:yMode val="edge"/>
          <c:x val="1.3100436681222741E-2"/>
          <c:y val="0.63456566929133851"/>
          <c:w val="0.95467936595261838"/>
          <c:h val="0.36317795275590581"/>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3076923076923663E-2"/>
          <c:y val="2.8225806451612902E-2"/>
        </c:manualLayout>
      </c:layout>
      <c:spPr>
        <a:noFill/>
        <a:ln>
          <a:noFill/>
        </a:ln>
        <a:effectLst/>
      </c:spPr>
    </c:title>
    <c:plotArea>
      <c:layout>
        <c:manualLayout>
          <c:layoutTarget val="inner"/>
          <c:xMode val="edge"/>
          <c:yMode val="edge"/>
          <c:x val="0.22431253785584498"/>
          <c:y val="0.11675140607424073"/>
          <c:w val="0.46527301493855322"/>
          <c:h val="0.4236954263695763"/>
        </c:manualLayout>
      </c:layout>
      <c:pieChart>
        <c:varyColors val="1"/>
        <c:ser>
          <c:idx val="0"/>
          <c:order val="0"/>
          <c:tx>
            <c:strRef>
              <c:f>Лист1!$B$1</c:f>
              <c:strCache>
                <c:ptCount val="1"/>
                <c:pt idx="0">
                  <c:v>Продажи</c:v>
                </c:pt>
              </c:strCache>
            </c:strRef>
          </c:tx>
          <c:dPt>
            <c:idx val="0"/>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FAD2-104F-BA9E-CE458E6E5956}"/>
              </c:ext>
            </c:extLst>
          </c:dPt>
          <c:dPt>
            <c:idx val="1"/>
            <c:spPr>
              <a:pattFill prst="wdUpDiag">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FAD2-104F-BA9E-CE458E6E5956}"/>
              </c:ext>
            </c:extLst>
          </c:dPt>
          <c:dPt>
            <c:idx val="2"/>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5-FAD2-104F-BA9E-CE458E6E5956}"/>
              </c:ext>
            </c:extLst>
          </c:dPt>
          <c:dLbls>
            <c:dLbl>
              <c:idx val="0"/>
              <c:layout>
                <c:manualLayout>
                  <c:x val="4.9258559874585807E-2"/>
                  <c:y val="1.04457657078581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D2-104F-BA9E-CE458E6E5956}"/>
                </c:ext>
              </c:extLst>
            </c:dLbl>
            <c:dLbl>
              <c:idx val="1"/>
              <c:layout>
                <c:manualLayout>
                  <c:x val="1.9319129226493963E-2"/>
                  <c:y val="2.01304836895387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D2-104F-BA9E-CE458E6E5956}"/>
                </c:ext>
              </c:extLst>
            </c:dLbl>
            <c:dLbl>
              <c:idx val="2"/>
              <c:layout>
                <c:manualLayout>
                  <c:x val="-5.6141019702853345E-2"/>
                  <c:y val="5.1487706893781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D2-104F-BA9E-CE458E6E595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туризм</c:v>
                </c:pt>
                <c:pt idx="1">
                  <c:v>транспортные услуги</c:v>
                </c:pt>
                <c:pt idx="2">
                  <c:v>прочие</c:v>
                </c:pt>
              </c:strCache>
            </c:strRef>
          </c:cat>
          <c:val>
            <c:numRef>
              <c:f>Лист1!$B$2:$B$4</c:f>
              <c:numCache>
                <c:formatCode>General</c:formatCode>
                <c:ptCount val="3"/>
                <c:pt idx="0">
                  <c:v>29.58</c:v>
                </c:pt>
                <c:pt idx="1">
                  <c:v>31.62</c:v>
                </c:pt>
                <c:pt idx="2">
                  <c:v>38.800000000000004</c:v>
                </c:pt>
              </c:numCache>
            </c:numRef>
          </c:val>
          <c:extLst xmlns:c16r2="http://schemas.microsoft.com/office/drawing/2015/06/chart">
            <c:ext xmlns:c16="http://schemas.microsoft.com/office/drawing/2014/chart" uri="{C3380CC4-5D6E-409C-BE32-E72D297353CC}">
              <c16:uniqueId val="{00000006-FAD2-104F-BA9E-CE458E6E5956}"/>
            </c:ext>
          </c:extLst>
        </c:ser>
        <c:dLbls>
          <c:showVal val="1"/>
        </c:dLbls>
        <c:firstSliceAng val="0"/>
      </c:pieChart>
      <c:spPr>
        <a:noFill/>
        <a:ln>
          <a:noFill/>
        </a:ln>
        <a:effectLst/>
      </c:spPr>
    </c:plotArea>
    <c:legend>
      <c:legendPos val="b"/>
      <c:layout>
        <c:manualLayout>
          <c:xMode val="edge"/>
          <c:yMode val="edge"/>
          <c:x val="0"/>
          <c:y val="0.61731479993572236"/>
          <c:w val="0.9982876687925224"/>
          <c:h val="0.37242873212277777"/>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a:t>
            </a:r>
            <a:r>
              <a:rPr lang="en-US" b="1"/>
              <a:t>1</a:t>
            </a:r>
            <a:r>
              <a:rPr lang="ru-RU" b="1"/>
              <a:t>9</a:t>
            </a:r>
          </a:p>
        </c:rich>
      </c:tx>
      <c:layout>
        <c:manualLayout>
          <c:xMode val="edge"/>
          <c:yMode val="edge"/>
          <c:x val="2.3187772925764637E-2"/>
          <c:y val="8.0000000000000227E-3"/>
        </c:manualLayout>
      </c:layout>
      <c:spPr>
        <a:noFill/>
        <a:ln>
          <a:noFill/>
        </a:ln>
        <a:effectLst/>
      </c:spPr>
    </c:title>
    <c:plotArea>
      <c:layout>
        <c:manualLayout>
          <c:layoutTarget val="inner"/>
          <c:xMode val="edge"/>
          <c:yMode val="edge"/>
          <c:x val="0.30847979627418637"/>
          <c:y val="8.593442965647087E-2"/>
          <c:w val="0.41455359840742256"/>
          <c:h val="0.44692913385826782"/>
        </c:manualLayout>
      </c:layout>
      <c:pieChart>
        <c:varyColors val="1"/>
        <c:ser>
          <c:idx val="0"/>
          <c:order val="0"/>
          <c:tx>
            <c:strRef>
              <c:f>Лист1!$B$1</c:f>
              <c:strCache>
                <c:ptCount val="1"/>
                <c:pt idx="0">
                  <c:v>Продажи</c:v>
                </c:pt>
              </c:strCache>
            </c:strRef>
          </c:tx>
          <c:dPt>
            <c:idx val="0"/>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0B5C-0A41-9CBA-F1CF8FB671EC}"/>
              </c:ext>
            </c:extLst>
          </c:dPt>
          <c:dPt>
            <c:idx val="1"/>
            <c:spPr>
              <a:pattFill prst="wdUpDiag">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0B5C-0A41-9CBA-F1CF8FB671EC}"/>
              </c:ext>
            </c:extLst>
          </c:dPt>
          <c:dPt>
            <c:idx val="2"/>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B5C-0A41-9CBA-F1CF8FB671EC}"/>
              </c:ext>
            </c:extLst>
          </c:dPt>
          <c:dPt>
            <c:idx val="3"/>
            <c:spPr>
              <a:solidFill>
                <a:schemeClr val="tx1">
                  <a:lumMod val="50000"/>
                  <a:lumOff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B5C-0A41-9CBA-F1CF8FB671EC}"/>
              </c:ext>
            </c:extLst>
          </c:dPt>
          <c:dPt>
            <c:idx val="4"/>
            <c:spPr>
              <a:solidFill>
                <a:schemeClr val="accent3">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B5C-0A41-9CBA-F1CF8FB671EC}"/>
              </c:ext>
            </c:extLst>
          </c:dPt>
          <c:dPt>
            <c:idx val="5"/>
            <c:spPr>
              <a:pattFill prst="dashHorz">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0B5C-0A41-9CBA-F1CF8FB671EC}"/>
              </c:ext>
            </c:extLst>
          </c:dPt>
          <c:dPt>
            <c:idx val="6"/>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D-0B5C-0A41-9CBA-F1CF8FB671EC}"/>
              </c:ext>
            </c:extLst>
          </c:dPt>
          <c:dLbls>
            <c:dLbl>
              <c:idx val="0"/>
              <c:layout>
                <c:manualLayout>
                  <c:x val="1.343499638964343E-2"/>
                  <c:y val="-8.1472755905510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5C-0A41-9CBA-F1CF8FB671EC}"/>
                </c:ext>
              </c:extLst>
            </c:dLbl>
            <c:dLbl>
              <c:idx val="1"/>
              <c:layout>
                <c:manualLayout>
                  <c:x val="0.22791837155727199"/>
                  <c:y val="3.722519685039420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5C-0A41-9CBA-F1CF8FB671EC}"/>
                </c:ext>
              </c:extLst>
            </c:dLbl>
            <c:dLbl>
              <c:idx val="2"/>
              <c:layout>
                <c:manualLayout>
                  <c:x val="6.6830450778805492E-2"/>
                  <c:y val="-1.97328244274811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5C-0A41-9CBA-F1CF8FB671EC}"/>
                </c:ext>
              </c:extLst>
            </c:dLbl>
            <c:dLbl>
              <c:idx val="3"/>
              <c:layout>
                <c:manualLayout>
                  <c:x val="4.7324210019599022E-2"/>
                  <c:y val="3.45915729999392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5C-0A41-9CBA-F1CF8FB671EC}"/>
                </c:ext>
              </c:extLst>
            </c:dLbl>
            <c:dLbl>
              <c:idx val="4"/>
              <c:layout>
                <c:manualLayout>
                  <c:x val="-2.1391190729980011E-2"/>
                  <c:y val="1.1678187173168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5C-0A41-9CBA-F1CF8FB671EC}"/>
                </c:ext>
              </c:extLst>
            </c:dLbl>
            <c:dLbl>
              <c:idx val="5"/>
              <c:layout>
                <c:manualLayout>
                  <c:x val="-2.1164941718529812E-2"/>
                  <c:y val="7.513974875277855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5C-0A41-9CBA-F1CF8FB671EC}"/>
                </c:ext>
              </c:extLst>
            </c:dLbl>
            <c:dLbl>
              <c:idx val="6"/>
              <c:layout>
                <c:manualLayout>
                  <c:x val="-3.708317573840466E-2"/>
                  <c:y val="1.30777952755905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B5C-0A41-9CBA-F1CF8FB671E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туризм</c:v>
                </c:pt>
                <c:pt idx="1">
                  <c:v>транспортные услуги</c:v>
                </c:pt>
                <c:pt idx="2">
                  <c:v>строительство</c:v>
                </c:pt>
                <c:pt idx="3">
                  <c:v>страховые и пенсионные услуги</c:v>
                </c:pt>
                <c:pt idx="4">
                  <c:v>фин. услуги</c:v>
                </c:pt>
                <c:pt idx="5">
                  <c:v>телеком., комп. и инф.</c:v>
                </c:pt>
                <c:pt idx="6">
                  <c:v>прочие</c:v>
                </c:pt>
              </c:strCache>
            </c:strRef>
          </c:cat>
          <c:val>
            <c:numRef>
              <c:f>Лист1!$B$2:$B$8</c:f>
              <c:numCache>
                <c:formatCode>General</c:formatCode>
                <c:ptCount val="7"/>
                <c:pt idx="0">
                  <c:v>10.360000000000024</c:v>
                </c:pt>
                <c:pt idx="1">
                  <c:v>16.75</c:v>
                </c:pt>
                <c:pt idx="2">
                  <c:v>3.66</c:v>
                </c:pt>
                <c:pt idx="3">
                  <c:v>4.09</c:v>
                </c:pt>
                <c:pt idx="4">
                  <c:v>3.9499999999999997</c:v>
                </c:pt>
                <c:pt idx="5">
                  <c:v>9.76</c:v>
                </c:pt>
                <c:pt idx="6">
                  <c:v>51.43</c:v>
                </c:pt>
              </c:numCache>
            </c:numRef>
          </c:val>
          <c:extLst xmlns:c16r2="http://schemas.microsoft.com/office/drawing/2015/06/chart">
            <c:ext xmlns:c16="http://schemas.microsoft.com/office/drawing/2014/chart" uri="{C3380CC4-5D6E-409C-BE32-E72D297353CC}">
              <c16:uniqueId val="{0000000E-0B5C-0A41-9CBA-F1CF8FB671EC}"/>
            </c:ext>
          </c:extLst>
        </c:ser>
        <c:dLbls>
          <c:showVal val="1"/>
        </c:dLbls>
        <c:firstSliceAng val="0"/>
      </c:pieChart>
      <c:spPr>
        <a:noFill/>
        <a:ln>
          <a:noFill/>
        </a:ln>
        <a:effectLst/>
      </c:spPr>
    </c:plotArea>
    <c:legend>
      <c:legendPos val="b"/>
      <c:layout>
        <c:manualLayout>
          <c:xMode val="edge"/>
          <c:yMode val="edge"/>
          <c:x val="2.6200873362445452E-2"/>
          <c:y val="0.54981952477179286"/>
          <c:w val="0.95467936595261838"/>
          <c:h val="0.4500034840777648"/>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358087467982165"/>
          <c:y val="0.10583345439753608"/>
          <c:w val="0.64645517503083205"/>
          <c:h val="0.49497951593689843"/>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A436-AC42-A8BD-E97AD4240799}"/>
              </c:ext>
            </c:extLst>
          </c:dPt>
          <c:dPt>
            <c:idx val="1"/>
            <c:spPr>
              <a:solidFill>
                <a:schemeClr val="accent3">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436-AC42-A8BD-E97AD4240799}"/>
              </c:ext>
            </c:extLst>
          </c:dPt>
          <c:dPt>
            <c:idx val="2"/>
            <c:spPr>
              <a:pattFill prst="lgCheck">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A436-AC42-A8BD-E97AD4240799}"/>
              </c:ext>
            </c:extLst>
          </c:dPt>
          <c:dPt>
            <c:idx val="3"/>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7-A436-AC42-A8BD-E97AD4240799}"/>
              </c:ext>
            </c:extLst>
          </c:dPt>
          <c:dLbls>
            <c:dLbl>
              <c:idx val="0"/>
              <c:layout>
                <c:manualLayout>
                  <c:x val="1.9277108433734941E-2"/>
                  <c:y val="-3.200566634778130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36-AC42-A8BD-E97AD4240799}"/>
                </c:ext>
              </c:extLst>
            </c:dLbl>
            <c:dLbl>
              <c:idx val="1"/>
              <c:layout>
                <c:manualLayout>
                  <c:x val="8.19277108433734E-2"/>
                  <c:y val="-4.161086172639637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36-AC42-A8BD-E97AD4240799}"/>
                </c:ext>
              </c:extLst>
            </c:dLbl>
            <c:dLbl>
              <c:idx val="2"/>
              <c:layout>
                <c:manualLayout>
                  <c:x val="7.2289156626506021E-2"/>
                  <c:y val="3.589962469644565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36-AC42-A8BD-E97AD4240799}"/>
                </c:ext>
              </c:extLst>
            </c:dLbl>
            <c:dLbl>
              <c:idx val="3"/>
              <c:layout>
                <c:manualLayout>
                  <c:x val="-4.8192771084338303E-2"/>
                  <c:y val="-2.803738317757059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36-AC42-A8BD-E97AD424079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США</c:v>
                </c:pt>
                <c:pt idx="1">
                  <c:v>Великобритания</c:v>
                </c:pt>
                <c:pt idx="2">
                  <c:v>Германия</c:v>
                </c:pt>
                <c:pt idx="3">
                  <c:v>Прочие страны </c:v>
                </c:pt>
              </c:strCache>
            </c:strRef>
          </c:cat>
          <c:val>
            <c:numRef>
              <c:f>Лист1!$B$2:$B$5</c:f>
              <c:numCache>
                <c:formatCode>General</c:formatCode>
                <c:ptCount val="4"/>
                <c:pt idx="0">
                  <c:v>37.800000000000004</c:v>
                </c:pt>
                <c:pt idx="1">
                  <c:v>8.4500000000000028</c:v>
                </c:pt>
                <c:pt idx="2">
                  <c:v>3.74</c:v>
                </c:pt>
                <c:pt idx="3">
                  <c:v>50.01</c:v>
                </c:pt>
              </c:numCache>
            </c:numRef>
          </c:val>
          <c:extLst xmlns:c16r2="http://schemas.microsoft.com/office/drawing/2015/06/chart">
            <c:ext xmlns:c16="http://schemas.microsoft.com/office/drawing/2014/chart" uri="{C3380CC4-5D6E-409C-BE32-E72D297353CC}">
              <c16:uniqueId val="{00000008-A436-AC42-A8BD-E97AD4240799}"/>
            </c:ext>
          </c:extLst>
        </c:ser>
        <c:dLbls>
          <c:showVal val="1"/>
        </c:dLbls>
        <c:firstSliceAng val="0"/>
      </c:pieChart>
      <c:spPr>
        <a:noFill/>
        <a:ln>
          <a:noFill/>
        </a:ln>
        <a:effectLst/>
      </c:spPr>
    </c:plotArea>
    <c:legend>
      <c:legendPos val="b"/>
      <c:layout>
        <c:manualLayout>
          <c:xMode val="edge"/>
          <c:yMode val="edge"/>
          <c:x val="3.855421686746989E-2"/>
          <c:y val="0.67004967252927128"/>
          <c:w val="0.9325301204819183"/>
          <c:h val="0.3296957097652569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2019</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7436296366568638"/>
          <c:y val="0.10952349706286713"/>
          <c:w val="0.60641077696613221"/>
          <c:h val="0.50131568215327671"/>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3D7A-104D-AEFB-BD50302B66BF}"/>
              </c:ext>
            </c:extLst>
          </c:dPt>
          <c:dPt>
            <c:idx val="1"/>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D7A-104D-AEFB-BD50302B66BF}"/>
              </c:ext>
            </c:extLst>
          </c:dPt>
          <c:dPt>
            <c:idx val="2"/>
            <c:spPr>
              <a:pattFill prst="lgCheck">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3D7A-104D-AEFB-BD50302B66BF}"/>
              </c:ext>
            </c:extLst>
          </c:dPt>
          <c:dPt>
            <c:idx val="3"/>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D7A-104D-AEFB-BD50302B66BF}"/>
              </c:ext>
            </c:extLst>
          </c:dPt>
          <c:dPt>
            <c:idx val="4"/>
            <c:spPr>
              <a:solidFill>
                <a:schemeClr val="accent3">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D7A-104D-AEFB-BD50302B66BF}"/>
              </c:ext>
            </c:extLst>
          </c:dPt>
          <c:dPt>
            <c:idx val="5"/>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B-3D7A-104D-AEFB-BD50302B66BF}"/>
              </c:ext>
            </c:extLst>
          </c:dPt>
          <c:dLbls>
            <c:dLbl>
              <c:idx val="0"/>
              <c:layout>
                <c:manualLayout>
                  <c:x val="9.6385542168675072E-3"/>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7A-104D-AEFB-BD50302B66BF}"/>
                </c:ext>
              </c:extLst>
            </c:dLbl>
            <c:dLbl>
              <c:idx val="1"/>
              <c:layout>
                <c:manualLayout>
                  <c:x val="3.3734939759036145E-2"/>
                  <c:y val="-1.163014410934486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7A-104D-AEFB-BD50302B66B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США</c:v>
                </c:pt>
                <c:pt idx="1">
                  <c:v>Великобритания</c:v>
                </c:pt>
                <c:pt idx="2">
                  <c:v>Германия</c:v>
                </c:pt>
                <c:pt idx="3">
                  <c:v>Ирландия</c:v>
                </c:pt>
                <c:pt idx="4">
                  <c:v>Франция</c:v>
                </c:pt>
                <c:pt idx="5">
                  <c:v>Прочие страны </c:v>
                </c:pt>
              </c:strCache>
            </c:strRef>
          </c:cat>
          <c:val>
            <c:numRef>
              <c:f>Лист1!$B$2:$B$7</c:f>
              <c:numCache>
                <c:formatCode>General</c:formatCode>
                <c:ptCount val="6"/>
                <c:pt idx="0">
                  <c:v>24.41</c:v>
                </c:pt>
                <c:pt idx="1">
                  <c:v>4.96</c:v>
                </c:pt>
                <c:pt idx="2">
                  <c:v>3.04</c:v>
                </c:pt>
                <c:pt idx="3">
                  <c:v>3.3099999999999987</c:v>
                </c:pt>
                <c:pt idx="4">
                  <c:v>2.5099999999999998</c:v>
                </c:pt>
                <c:pt idx="5">
                  <c:v>61.77</c:v>
                </c:pt>
              </c:numCache>
            </c:numRef>
          </c:val>
          <c:extLst xmlns:c16r2="http://schemas.microsoft.com/office/drawing/2015/06/chart">
            <c:ext xmlns:c16="http://schemas.microsoft.com/office/drawing/2014/chart" uri="{C3380CC4-5D6E-409C-BE32-E72D297353CC}">
              <c16:uniqueId val="{0000000C-3D7A-104D-AEFB-BD50302B66BF}"/>
            </c:ext>
          </c:extLst>
        </c:ser>
        <c:dLbls>
          <c:showVal val="1"/>
        </c:dLbls>
        <c:firstSliceAng val="0"/>
      </c:pieChart>
      <c:spPr>
        <a:noFill/>
        <a:ln>
          <a:noFill/>
        </a:ln>
        <a:effectLst/>
      </c:spPr>
    </c:plotArea>
    <c:legend>
      <c:legendPos val="b"/>
      <c:layout>
        <c:manualLayout>
          <c:xMode val="edge"/>
          <c:yMode val="edge"/>
          <c:x val="0"/>
          <c:y val="0.68678762442430563"/>
          <c:w val="0.99518072289156556"/>
          <c:h val="0.3131577774476346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358087467982165"/>
          <c:y val="0.10583345439753608"/>
          <c:w val="0.64645517503083205"/>
          <c:h val="0.49497951593689843"/>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1D11-4243-9E3D-D2A0B0C28ABA}"/>
              </c:ext>
            </c:extLst>
          </c:dPt>
          <c:dPt>
            <c:idx val="1"/>
            <c:spPr>
              <a:solidFill>
                <a:schemeClr val="accent3">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D11-4243-9E3D-D2A0B0C28ABA}"/>
              </c:ext>
            </c:extLst>
          </c:dPt>
          <c:dPt>
            <c:idx val="2"/>
            <c:spPr>
              <a:pattFill prst="lgCheck">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1D11-4243-9E3D-D2A0B0C28ABA}"/>
              </c:ext>
            </c:extLst>
          </c:dPt>
          <c:dPt>
            <c:idx val="3"/>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D11-4243-9E3D-D2A0B0C28ABA}"/>
              </c:ext>
            </c:extLst>
          </c:dPt>
          <c:dPt>
            <c:idx val="4"/>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1D11-4243-9E3D-D2A0B0C28ABA}"/>
              </c:ext>
            </c:extLst>
          </c:dPt>
          <c:dLbls>
            <c:dLbl>
              <c:idx val="0"/>
              <c:layout>
                <c:manualLayout>
                  <c:x val="1.9277108433734941E-2"/>
                  <c:y val="-3.200566634778130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11-4243-9E3D-D2A0B0C28ABA}"/>
                </c:ext>
              </c:extLst>
            </c:dLbl>
            <c:dLbl>
              <c:idx val="1"/>
              <c:layout>
                <c:manualLayout>
                  <c:x val="8.19277108433734E-2"/>
                  <c:y val="-4.161086172639637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11-4243-9E3D-D2A0B0C28ABA}"/>
                </c:ext>
              </c:extLst>
            </c:dLbl>
            <c:dLbl>
              <c:idx val="2"/>
              <c:layout>
                <c:manualLayout>
                  <c:x val="7.2289156626506021E-2"/>
                  <c:y val="3.589962469644565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11-4243-9E3D-D2A0B0C28ABA}"/>
                </c:ext>
              </c:extLst>
            </c:dLbl>
            <c:dLbl>
              <c:idx val="3"/>
              <c:layout>
                <c:manualLayout>
                  <c:x val="3.9331366764995296E-2"/>
                  <c:y val="9.228402973596514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11-4243-9E3D-D2A0B0C28AB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США</c:v>
                </c:pt>
                <c:pt idx="1">
                  <c:v>Великобритания</c:v>
                </c:pt>
                <c:pt idx="2">
                  <c:v>Германия</c:v>
                </c:pt>
                <c:pt idx="3">
                  <c:v>Нидерланды</c:v>
                </c:pt>
                <c:pt idx="4">
                  <c:v>Прочие страны </c:v>
                </c:pt>
              </c:strCache>
            </c:strRef>
          </c:cat>
          <c:val>
            <c:numRef>
              <c:f>Лист1!$B$2:$B$6</c:f>
              <c:numCache>
                <c:formatCode>General</c:formatCode>
                <c:ptCount val="5"/>
                <c:pt idx="0">
                  <c:v>15.99</c:v>
                </c:pt>
                <c:pt idx="1">
                  <c:v>2.42</c:v>
                </c:pt>
                <c:pt idx="2">
                  <c:v>2.61</c:v>
                </c:pt>
                <c:pt idx="3">
                  <c:v>1.49</c:v>
                </c:pt>
                <c:pt idx="4">
                  <c:v>77.489999999999995</c:v>
                </c:pt>
              </c:numCache>
            </c:numRef>
          </c:val>
          <c:extLst xmlns:c16r2="http://schemas.microsoft.com/office/drawing/2015/06/chart">
            <c:ext xmlns:c16="http://schemas.microsoft.com/office/drawing/2014/chart" uri="{C3380CC4-5D6E-409C-BE32-E72D297353CC}">
              <c16:uniqueId val="{00000008-1D11-4243-9E3D-D2A0B0C28ABA}"/>
            </c:ext>
          </c:extLst>
        </c:ser>
        <c:dLbls>
          <c:showVal val="1"/>
        </c:dLbls>
        <c:firstSliceAng val="0"/>
      </c:pieChart>
      <c:spPr>
        <a:noFill/>
        <a:ln>
          <a:noFill/>
        </a:ln>
        <a:effectLst/>
      </c:spPr>
    </c:plotArea>
    <c:legend>
      <c:legendPos val="b"/>
      <c:layout>
        <c:manualLayout>
          <c:xMode val="edge"/>
          <c:yMode val="edge"/>
          <c:x val="3.855421686746989E-2"/>
          <c:y val="0.67004967252927128"/>
          <c:w val="0.9325301204819183"/>
          <c:h val="0.3296957097652569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2019</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7436296366568638"/>
          <c:y val="0.10952349706286713"/>
          <c:w val="0.60641077696613221"/>
          <c:h val="0.50131568215327671"/>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0EDB-A448-8B8A-F79CDE480CAD}"/>
              </c:ext>
            </c:extLst>
          </c:dPt>
          <c:dPt>
            <c:idx val="1"/>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EDB-A448-8B8A-F79CDE480CAD}"/>
              </c:ext>
            </c:extLst>
          </c:dPt>
          <c:dPt>
            <c:idx val="2"/>
            <c:spPr>
              <a:pattFill prst="lgCheck">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0EDB-A448-8B8A-F79CDE480CAD}"/>
              </c:ext>
            </c:extLst>
          </c:dPt>
          <c:dPt>
            <c:idx val="3"/>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EDB-A448-8B8A-F79CDE480CAD}"/>
              </c:ext>
            </c:extLst>
          </c:dPt>
          <c:dPt>
            <c:idx val="4"/>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EDB-A448-8B8A-F79CDE480CAD}"/>
              </c:ext>
            </c:extLst>
          </c:dPt>
          <c:dPt>
            <c:idx val="5"/>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B-0EDB-A448-8B8A-F79CDE480CAD}"/>
              </c:ext>
            </c:extLst>
          </c:dPt>
          <c:dLbls>
            <c:dLbl>
              <c:idx val="0"/>
              <c:layout>
                <c:manualLayout>
                  <c:x val="9.6385542168675072E-3"/>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DB-A448-8B8A-F79CDE480CAD}"/>
                </c:ext>
              </c:extLst>
            </c:dLbl>
            <c:dLbl>
              <c:idx val="1"/>
              <c:layout>
                <c:manualLayout>
                  <c:x val="3.3734939759036145E-2"/>
                  <c:y val="-1.163014410934486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DB-A448-8B8A-F79CDE480CAD}"/>
                </c:ext>
              </c:extLst>
            </c:dLbl>
            <c:dLbl>
              <c:idx val="2"/>
              <c:layout>
                <c:manualLayout>
                  <c:x val="2.5523226135783467E-2"/>
                  <c:y val="5.0620096178182741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DB-A448-8B8A-F79CDE480CAD}"/>
                </c:ext>
              </c:extLst>
            </c:dLbl>
            <c:dLbl>
              <c:idx val="3"/>
              <c:layout>
                <c:manualLayout>
                  <c:x val="0"/>
                  <c:y val="3.03720577069096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DB-A448-8B8A-F79CDE480CAD}"/>
                </c:ext>
              </c:extLst>
            </c:dLbl>
            <c:dLbl>
              <c:idx val="4"/>
              <c:layout>
                <c:manualLayout>
                  <c:x val="1.531393568147014E-2"/>
                  <c:y val="7.0868134649455891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DB-A448-8B8A-F79CDE480CA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США</c:v>
                </c:pt>
                <c:pt idx="1">
                  <c:v>Великобритания</c:v>
                </c:pt>
                <c:pt idx="2">
                  <c:v>Германия</c:v>
                </c:pt>
                <c:pt idx="3">
                  <c:v>Франция</c:v>
                </c:pt>
                <c:pt idx="4">
                  <c:v>Нидерланды</c:v>
                </c:pt>
                <c:pt idx="5">
                  <c:v>Прочие страны </c:v>
                </c:pt>
              </c:strCache>
            </c:strRef>
          </c:cat>
          <c:val>
            <c:numRef>
              <c:f>Лист1!$B$2:$B$7</c:f>
              <c:numCache>
                <c:formatCode>General</c:formatCode>
                <c:ptCount val="6"/>
                <c:pt idx="0">
                  <c:v>17.600000000000001</c:v>
                </c:pt>
                <c:pt idx="1">
                  <c:v>4.08</c:v>
                </c:pt>
                <c:pt idx="2">
                  <c:v>2.44</c:v>
                </c:pt>
                <c:pt idx="3">
                  <c:v>1.24</c:v>
                </c:pt>
                <c:pt idx="4">
                  <c:v>1.1100000000000001</c:v>
                </c:pt>
                <c:pt idx="5">
                  <c:v>73.53</c:v>
                </c:pt>
              </c:numCache>
            </c:numRef>
          </c:val>
          <c:extLst xmlns:c16r2="http://schemas.microsoft.com/office/drawing/2015/06/chart">
            <c:ext xmlns:c16="http://schemas.microsoft.com/office/drawing/2014/chart" uri="{C3380CC4-5D6E-409C-BE32-E72D297353CC}">
              <c16:uniqueId val="{0000000C-0EDB-A448-8B8A-F79CDE480CAD}"/>
            </c:ext>
          </c:extLst>
        </c:ser>
        <c:dLbls>
          <c:showVal val="1"/>
        </c:dLbls>
        <c:firstSliceAng val="0"/>
      </c:pieChart>
      <c:spPr>
        <a:noFill/>
        <a:ln>
          <a:noFill/>
        </a:ln>
        <a:effectLst/>
      </c:spPr>
    </c:plotArea>
    <c:legend>
      <c:legendPos val="b"/>
      <c:layout>
        <c:manualLayout>
          <c:xMode val="edge"/>
          <c:yMode val="edge"/>
          <c:x val="0"/>
          <c:y val="0.68678762442430563"/>
          <c:w val="0.99518072289156556"/>
          <c:h val="0.3131577774476346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barChart>
        <c:barDir val="col"/>
        <c:grouping val="clustered"/>
        <c:ser>
          <c:idx val="0"/>
          <c:order val="0"/>
          <c:tx>
            <c:strRef>
              <c:f>Лист1!$B$1</c:f>
              <c:strCache>
                <c:ptCount val="1"/>
                <c:pt idx="0">
                  <c:v>Обьем рынка электронной</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150.1</c:v>
                </c:pt>
                <c:pt idx="1">
                  <c:v>166</c:v>
                </c:pt>
                <c:pt idx="2">
                  <c:v>177.5</c:v>
                </c:pt>
                <c:pt idx="3">
                  <c:v>188.7</c:v>
                </c:pt>
                <c:pt idx="4">
                  <c:v>199.9</c:v>
                </c:pt>
                <c:pt idx="5">
                  <c:v>211.1</c:v>
                </c:pt>
                <c:pt idx="6">
                  <c:v>223.1</c:v>
                </c:pt>
              </c:numCache>
            </c:numRef>
          </c:val>
          <c:extLst xmlns:c16r2="http://schemas.microsoft.com/office/drawing/2015/06/chart">
            <c:ext xmlns:c16="http://schemas.microsoft.com/office/drawing/2014/chart" uri="{C3380CC4-5D6E-409C-BE32-E72D297353CC}">
              <c16:uniqueId val="{00000000-1B31-0447-AE09-60E36C48B8BD}"/>
            </c:ext>
          </c:extLst>
        </c:ser>
        <c:axId val="88581632"/>
        <c:axId val="88583168"/>
      </c:barChart>
      <c:catAx>
        <c:axId val="885816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88583168"/>
        <c:crosses val="autoZero"/>
        <c:auto val="1"/>
        <c:lblAlgn val="ctr"/>
        <c:lblOffset val="100"/>
      </c:catAx>
      <c:valAx>
        <c:axId val="885831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8581632"/>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manualLayout>
          <c:layoutTarget val="inner"/>
          <c:xMode val="edge"/>
          <c:yMode val="edge"/>
          <c:x val="0.11305382281760236"/>
          <c:y val="4.1509433962264149E-2"/>
          <c:w val="0.87922930088284423"/>
          <c:h val="0.78135700490268856"/>
        </c:manualLayout>
      </c:layout>
      <c:lineChart>
        <c:grouping val="standard"/>
        <c:ser>
          <c:idx val="0"/>
          <c:order val="0"/>
          <c:tx>
            <c:strRef>
              <c:f>Лист1!$B$1</c:f>
              <c:strCache>
                <c:ptCount val="1"/>
                <c:pt idx="0">
                  <c:v>Экспорт услуг</c:v>
                </c:pt>
              </c:strCache>
            </c:strRef>
          </c:tx>
          <c:spPr>
            <a:ln w="28575" cap="rnd">
              <a:solidFill>
                <a:schemeClr val="bg2">
                  <a:lumMod val="25000"/>
                </a:schemeClr>
              </a:solidFill>
              <a:round/>
            </a:ln>
            <a:effectLst/>
          </c:spPr>
          <c:marker>
            <c:symbol val="circle"/>
            <c:size val="6"/>
            <c:spPr>
              <a:solidFill>
                <a:schemeClr val="bg2">
                  <a:lumMod val="25000"/>
                </a:schemeClr>
              </a:solidFill>
              <a:ln w="9525">
                <a:solidFill>
                  <a:schemeClr val="tx1">
                    <a:lumMod val="85000"/>
                    <a:lumOff val="15000"/>
                  </a:schemeClr>
                </a:solidFill>
              </a:ln>
              <a:effectLst/>
            </c:spPr>
          </c:marker>
          <c:dLbls>
            <c:dLbl>
              <c:idx val="0"/>
              <c:layout>
                <c:manualLayout>
                  <c:x val="-3.6526059242594673E-2"/>
                  <c:y val="4.723577477343639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67-1B4B-9580-C5A872CEB46E}"/>
                </c:ext>
              </c:extLst>
            </c:dLbl>
            <c:dLbl>
              <c:idx val="8"/>
              <c:layout>
                <c:manualLayout>
                  <c:x val="-3.6526059242594743E-2"/>
                  <c:y val="8.49716238300401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67-1B4B-9580-C5A872CEB46E}"/>
                </c:ext>
              </c:extLst>
            </c:dLbl>
            <c:dLbl>
              <c:idx val="10"/>
              <c:layout>
                <c:manualLayout>
                  <c:x val="-3.0032552749088261E-2"/>
                  <c:y val="5.85565294904174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67-1B4B-9580-C5A872CEB46E}"/>
                </c:ext>
              </c:extLst>
            </c:dLbl>
            <c:dLbl>
              <c:idx val="18"/>
              <c:layout>
                <c:manualLayout>
                  <c:x val="-3.4902682619218049E-2"/>
                  <c:y val="7.45131481206358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67-1B4B-9580-C5A872CEB46E}"/>
                </c:ext>
              </c:extLst>
            </c:dLbl>
            <c:dLbl>
              <c:idx val="19"/>
              <c:layout>
                <c:manualLayout>
                  <c:x val="-3.7067184783720251E-2"/>
                  <c:y val="9.67894815034913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67-1B4B-9580-C5A872CEB46E}"/>
                </c:ext>
              </c:extLst>
            </c:dLbl>
            <c:dLbl>
              <c:idx val="23"/>
              <c:dLblPos val="b"/>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A67-1B4B-9580-C5A872CEB46E}"/>
                </c:ext>
              </c:extLst>
            </c:dLbl>
            <c:dLbl>
              <c:idx val="24"/>
              <c:layout>
                <c:manualLayout>
                  <c:x val="-1.75866653032009E-2"/>
                  <c:y val="5.46510176793938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A67-1B4B-9580-C5A872CEB46E}"/>
                </c:ext>
              </c:extLst>
            </c:dLbl>
            <c:dLbl>
              <c:idx val="29"/>
              <c:layout>
                <c:manualLayout>
                  <c:x val="0"/>
                  <c:y val="7.36508691130589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67-1B4B-9580-C5A872CEB46E}"/>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Лист1!$B$2:$B$31</c:f>
              <c:numCache>
                <c:formatCode>General</c:formatCode>
                <c:ptCount val="30"/>
                <c:pt idx="0">
                  <c:v>41.4</c:v>
                </c:pt>
                <c:pt idx="1">
                  <c:v>44.8</c:v>
                </c:pt>
                <c:pt idx="2">
                  <c:v>49.1</c:v>
                </c:pt>
                <c:pt idx="3">
                  <c:v>53.2</c:v>
                </c:pt>
                <c:pt idx="4">
                  <c:v>58.3</c:v>
                </c:pt>
                <c:pt idx="5">
                  <c:v>65.3</c:v>
                </c:pt>
                <c:pt idx="6">
                  <c:v>67.7</c:v>
                </c:pt>
                <c:pt idx="7">
                  <c:v>69.3</c:v>
                </c:pt>
                <c:pt idx="8">
                  <c:v>62.4</c:v>
                </c:pt>
                <c:pt idx="9">
                  <c:v>60.9</c:v>
                </c:pt>
                <c:pt idx="10">
                  <c:v>69.2</c:v>
                </c:pt>
                <c:pt idx="11">
                  <c:v>64.5</c:v>
                </c:pt>
                <c:pt idx="12">
                  <c:v>65.7</c:v>
                </c:pt>
                <c:pt idx="13">
                  <c:v>77.599999999999994</c:v>
                </c:pt>
                <c:pt idx="14">
                  <c:v>97.6</c:v>
                </c:pt>
                <c:pt idx="15">
                  <c:v>102</c:v>
                </c:pt>
                <c:pt idx="16">
                  <c:v>109.4</c:v>
                </c:pt>
                <c:pt idx="17">
                  <c:v>121.5</c:v>
                </c:pt>
                <c:pt idx="18">
                  <c:v>141</c:v>
                </c:pt>
                <c:pt idx="19">
                  <c:v>120.9</c:v>
                </c:pt>
                <c:pt idx="20">
                  <c:v>134.4</c:v>
                </c:pt>
                <c:pt idx="21">
                  <c:v>140.80000000000001</c:v>
                </c:pt>
                <c:pt idx="22">
                  <c:v>136.9</c:v>
                </c:pt>
                <c:pt idx="23">
                  <c:v>135.19999999999999</c:v>
                </c:pt>
                <c:pt idx="24">
                  <c:v>163.80000000000001</c:v>
                </c:pt>
                <c:pt idx="25">
                  <c:v>162.6</c:v>
                </c:pt>
                <c:pt idx="26">
                  <c:v>175.8</c:v>
                </c:pt>
                <c:pt idx="27">
                  <c:v>186.9</c:v>
                </c:pt>
                <c:pt idx="28">
                  <c:v>193.5</c:v>
                </c:pt>
                <c:pt idx="29">
                  <c:v>205.1</c:v>
                </c:pt>
              </c:numCache>
            </c:numRef>
          </c:val>
          <c:extLst xmlns:c16r2="http://schemas.microsoft.com/office/drawing/2015/06/chart">
            <c:ext xmlns:c16="http://schemas.microsoft.com/office/drawing/2014/chart" uri="{C3380CC4-5D6E-409C-BE32-E72D297353CC}">
              <c16:uniqueId val="{00000009-4A67-1B4B-9580-C5A872CEB46E}"/>
            </c:ext>
          </c:extLst>
        </c:ser>
        <c:ser>
          <c:idx val="1"/>
          <c:order val="1"/>
          <c:tx>
            <c:strRef>
              <c:f>Лист1!$C$1</c:f>
              <c:strCache>
                <c:ptCount val="1"/>
                <c:pt idx="0">
                  <c:v>Импорт услуг</c:v>
                </c:pt>
              </c:strCache>
            </c:strRef>
          </c:tx>
          <c:spPr>
            <a:ln w="28575" cap="rnd">
              <a:solidFill>
                <a:schemeClr val="accent3"/>
              </a:solidFill>
              <a:round/>
            </a:ln>
            <a:effectLst/>
          </c:spPr>
          <c:marker>
            <c:symbol val="circle"/>
            <c:size val="6"/>
            <c:spPr>
              <a:solidFill>
                <a:schemeClr val="accent3">
                  <a:tint val="77000"/>
                </a:schemeClr>
              </a:solidFill>
              <a:ln w="9525">
                <a:solidFill>
                  <a:schemeClr val="accent3">
                    <a:tint val="77000"/>
                  </a:schemeClr>
                </a:solidFill>
              </a:ln>
              <a:effectLst/>
            </c:spPr>
          </c:marker>
          <c:dLbls>
            <c:dLbl>
              <c:idx val="0"/>
              <c:layout>
                <c:manualLayout>
                  <c:x val="-3.6526059242594673E-2"/>
                  <c:y val="-5.85565294904174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67-1B4B-9580-C5A872CEB46E}"/>
                </c:ext>
              </c:extLst>
            </c:dLbl>
            <c:dLbl>
              <c:idx val="6"/>
              <c:layout>
                <c:manualLayout>
                  <c:x val="-4.1396189112724573E-2"/>
                  <c:y val="-5.10093596790966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A67-1B4B-9580-C5A872CEB46E}"/>
                </c:ext>
              </c:extLst>
            </c:dLbl>
            <c:dLbl>
              <c:idx val="8"/>
              <c:layout>
                <c:manualLayout>
                  <c:x val="-3.4090909090909151E-2"/>
                  <c:y val="-5.855652949041750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A67-1B4B-9580-C5A872CEB46E}"/>
                </c:ext>
              </c:extLst>
            </c:dLbl>
            <c:dLbl>
              <c:idx val="10"/>
              <c:layout>
                <c:manualLayout>
                  <c:x val="-3.7067184783720251E-2"/>
                  <c:y val="-5.85565294904174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A67-1B4B-9580-C5A872CEB46E}"/>
                </c:ext>
              </c:extLst>
            </c:dLbl>
            <c:dLbl>
              <c:idx val="18"/>
              <c:layout>
                <c:manualLayout>
                  <c:x val="-6.3041210757746199E-2"/>
                  <c:y val="-4.71038478680731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A67-1B4B-9580-C5A872CEB46E}"/>
                </c:ext>
              </c:extLst>
            </c:dLbl>
            <c:dLbl>
              <c:idx val="19"/>
              <c:layout>
                <c:manualLayout>
                  <c:x val="-3.2738180454715896E-2"/>
                  <c:y val="-7.36508691130589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A67-1B4B-9580-C5A872CEB46E}"/>
                </c:ext>
              </c:extLst>
            </c:dLbl>
            <c:dLbl>
              <c:idx val="22"/>
              <c:layout>
                <c:manualLayout>
                  <c:x val="-6.5205712922248513E-2"/>
                  <c:y val="-7.35189422076957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A67-1B4B-9580-C5A872CEB46E}"/>
                </c:ext>
              </c:extLst>
            </c:dLbl>
            <c:dLbl>
              <c:idx val="23"/>
              <c:layout>
                <c:manualLayout>
                  <c:x val="-4.1396189112724573E-2"/>
                  <c:y val="-6.59717723963749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A67-1B4B-9580-C5A872CEB46E}"/>
                </c:ext>
              </c:extLst>
            </c:dLbl>
            <c:dLbl>
              <c:idx val="24"/>
              <c:layout>
                <c:manualLayout>
                  <c:x val="-4.1396189112724732E-2"/>
                  <c:y val="-8.48396969246777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A67-1B4B-9580-C5A872CEB46E}"/>
                </c:ext>
              </c:extLst>
            </c:dLbl>
            <c:dLbl>
              <c:idx val="29"/>
              <c:layout>
                <c:manualLayout>
                  <c:x val="-1.5151515151515181E-2"/>
                  <c:y val="-6.23301143960778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A67-1B4B-9580-C5A872CEB46E}"/>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Лист1!$C$2:$C$31</c:f>
              <c:numCache>
                <c:formatCode>General</c:formatCode>
                <c:ptCount val="30"/>
                <c:pt idx="0">
                  <c:v>84.3</c:v>
                </c:pt>
                <c:pt idx="1">
                  <c:v>86.6</c:v>
                </c:pt>
                <c:pt idx="2">
                  <c:v>93</c:v>
                </c:pt>
                <c:pt idx="3">
                  <c:v>96.3</c:v>
                </c:pt>
                <c:pt idx="4">
                  <c:v>106.4</c:v>
                </c:pt>
                <c:pt idx="5">
                  <c:v>122.6</c:v>
                </c:pt>
                <c:pt idx="6">
                  <c:v>127.8</c:v>
                </c:pt>
                <c:pt idx="7">
                  <c:v>121.6</c:v>
                </c:pt>
                <c:pt idx="8">
                  <c:v>109.9</c:v>
                </c:pt>
                <c:pt idx="9">
                  <c:v>112.8</c:v>
                </c:pt>
                <c:pt idx="10">
                  <c:v>115.1</c:v>
                </c:pt>
                <c:pt idx="11">
                  <c:v>107.2</c:v>
                </c:pt>
                <c:pt idx="12">
                  <c:v>106.2</c:v>
                </c:pt>
                <c:pt idx="13">
                  <c:v>108.8</c:v>
                </c:pt>
                <c:pt idx="14">
                  <c:v>131.80000000000001</c:v>
                </c:pt>
                <c:pt idx="15">
                  <c:v>139</c:v>
                </c:pt>
                <c:pt idx="16">
                  <c:v>141.4</c:v>
                </c:pt>
                <c:pt idx="17">
                  <c:v>158.5</c:v>
                </c:pt>
                <c:pt idx="18">
                  <c:v>178.9</c:v>
                </c:pt>
                <c:pt idx="19">
                  <c:v>155.69999999999999</c:v>
                </c:pt>
                <c:pt idx="20">
                  <c:v>164.7</c:v>
                </c:pt>
                <c:pt idx="21">
                  <c:v>175.7</c:v>
                </c:pt>
                <c:pt idx="22">
                  <c:v>184.7</c:v>
                </c:pt>
                <c:pt idx="23">
                  <c:v>170.9</c:v>
                </c:pt>
                <c:pt idx="24">
                  <c:v>192.4</c:v>
                </c:pt>
                <c:pt idx="25">
                  <c:v>178.6</c:v>
                </c:pt>
                <c:pt idx="26">
                  <c:v>186.2</c:v>
                </c:pt>
                <c:pt idx="27">
                  <c:v>193</c:v>
                </c:pt>
                <c:pt idx="28">
                  <c:v>200.8</c:v>
                </c:pt>
                <c:pt idx="29">
                  <c:v>203.6</c:v>
                </c:pt>
              </c:numCache>
            </c:numRef>
          </c:val>
          <c:extLst xmlns:c16r2="http://schemas.microsoft.com/office/drawing/2015/06/chart">
            <c:ext xmlns:c16="http://schemas.microsoft.com/office/drawing/2014/chart" uri="{C3380CC4-5D6E-409C-BE32-E72D297353CC}">
              <c16:uniqueId val="{00000014-4A67-1B4B-9580-C5A872CEB46E}"/>
            </c:ext>
          </c:extLst>
        </c:ser>
        <c:ser>
          <c:idx val="2"/>
          <c:order val="2"/>
          <c:tx>
            <c:strRef>
              <c:f>Лист1!$D$1</c:f>
              <c:strCache>
                <c:ptCount val="1"/>
                <c:pt idx="0">
                  <c:v>Сальдо</c:v>
                </c:pt>
              </c:strCache>
            </c:strRef>
          </c:tx>
          <c:spPr>
            <a:ln w="28575" cap="rnd">
              <a:solidFill>
                <a:srgbClr val="002060"/>
              </a:solidFill>
              <a:round/>
            </a:ln>
            <a:effectLst/>
          </c:spPr>
          <c:marker>
            <c:symbol val="circle"/>
            <c:size val="6"/>
            <c:spPr>
              <a:solidFill>
                <a:srgbClr val="002060"/>
              </a:solidFill>
              <a:ln w="9525">
                <a:solidFill>
                  <a:srgbClr val="002060"/>
                </a:solidFill>
              </a:ln>
              <a:effectLst/>
            </c:spPr>
          </c:marker>
          <c:dLbls>
            <c:dLbl>
              <c:idx val="0"/>
              <c:layout>
                <c:manualLayout>
                  <c:x val="-3.2197054913590345E-2"/>
                  <c:y val="2.68190669714672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A67-1B4B-9580-C5A872CEB46E}"/>
                </c:ext>
              </c:extLst>
            </c:dLbl>
            <c:dLbl>
              <c:idx val="29"/>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A67-1B4B-9580-C5A872CEB46E}"/>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Лист1!$D$2:$D$31</c:f>
              <c:numCache>
                <c:formatCode>General</c:formatCode>
                <c:ptCount val="30"/>
                <c:pt idx="0">
                  <c:v>-42.9</c:v>
                </c:pt>
                <c:pt idx="1">
                  <c:v>-41.8</c:v>
                </c:pt>
                <c:pt idx="2">
                  <c:v>-43.9</c:v>
                </c:pt>
                <c:pt idx="3">
                  <c:v>-43.1</c:v>
                </c:pt>
                <c:pt idx="4">
                  <c:v>-48.1</c:v>
                </c:pt>
                <c:pt idx="5">
                  <c:v>-57.3</c:v>
                </c:pt>
                <c:pt idx="6">
                  <c:v>-60.1</c:v>
                </c:pt>
                <c:pt idx="7">
                  <c:v>-52.3</c:v>
                </c:pt>
                <c:pt idx="8">
                  <c:v>-47.5</c:v>
                </c:pt>
                <c:pt idx="9">
                  <c:v>-51.9</c:v>
                </c:pt>
                <c:pt idx="10">
                  <c:v>-45.9</c:v>
                </c:pt>
                <c:pt idx="11">
                  <c:v>-42.7</c:v>
                </c:pt>
                <c:pt idx="12">
                  <c:v>-40.5</c:v>
                </c:pt>
                <c:pt idx="13">
                  <c:v>-31.2</c:v>
                </c:pt>
                <c:pt idx="14">
                  <c:v>-34.200000000000003</c:v>
                </c:pt>
                <c:pt idx="15">
                  <c:v>-37</c:v>
                </c:pt>
                <c:pt idx="16">
                  <c:v>-32</c:v>
                </c:pt>
                <c:pt idx="17">
                  <c:v>-37</c:v>
                </c:pt>
                <c:pt idx="18">
                  <c:v>-37.9</c:v>
                </c:pt>
                <c:pt idx="19">
                  <c:v>-34.800000000000004</c:v>
                </c:pt>
                <c:pt idx="20">
                  <c:v>-30.3</c:v>
                </c:pt>
                <c:pt idx="21">
                  <c:v>-34.9</c:v>
                </c:pt>
                <c:pt idx="22">
                  <c:v>-47.8</c:v>
                </c:pt>
                <c:pt idx="23">
                  <c:v>-35.700000000000003</c:v>
                </c:pt>
                <c:pt idx="24">
                  <c:v>-28.6</c:v>
                </c:pt>
                <c:pt idx="25">
                  <c:v>-16</c:v>
                </c:pt>
                <c:pt idx="26">
                  <c:v>-10.4</c:v>
                </c:pt>
                <c:pt idx="27">
                  <c:v>-6.1</c:v>
                </c:pt>
                <c:pt idx="28">
                  <c:v>-7.3</c:v>
                </c:pt>
                <c:pt idx="29">
                  <c:v>1.5</c:v>
                </c:pt>
              </c:numCache>
            </c:numRef>
          </c:val>
          <c:extLst xmlns:c16r2="http://schemas.microsoft.com/office/drawing/2015/06/chart">
            <c:ext xmlns:c16="http://schemas.microsoft.com/office/drawing/2014/chart" uri="{C3380CC4-5D6E-409C-BE32-E72D297353CC}">
              <c16:uniqueId val="{00000017-4A67-1B4B-9580-C5A872CEB46E}"/>
            </c:ext>
          </c:extLst>
        </c:ser>
        <c:marker val="1"/>
        <c:axId val="87358848"/>
        <c:axId val="87369216"/>
      </c:lineChart>
      <c:catAx>
        <c:axId val="8735884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39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369216"/>
        <c:crosses val="autoZero"/>
        <c:auto val="1"/>
        <c:lblAlgn val="ctr"/>
        <c:lblOffset val="100"/>
      </c:catAx>
      <c:valAx>
        <c:axId val="87369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млрд долл. США</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358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Японский рынок мобильной коммерции, показатель B2C, %.</c:v>
                </c:pt>
              </c:strCache>
            </c:strRef>
          </c:tx>
          <c:dLbls>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Электронная коммерция, совершенная на мобильном устройстве</c:v>
                </c:pt>
                <c:pt idx="1">
                  <c:v>Электронная коммерция, совершенная в приложениях</c:v>
                </c:pt>
                <c:pt idx="2">
                  <c:v>Электронная коммерция, совершенная в браузере</c:v>
                </c:pt>
              </c:strCache>
            </c:strRef>
          </c:cat>
          <c:val>
            <c:numRef>
              <c:f>Лист1!$B$2:$B$4</c:f>
              <c:numCache>
                <c:formatCode>General</c:formatCode>
                <c:ptCount val="3"/>
                <c:pt idx="0">
                  <c:v>25</c:v>
                </c:pt>
                <c:pt idx="1">
                  <c:v>33</c:v>
                </c:pt>
                <c:pt idx="2">
                  <c:v>67</c:v>
                </c:pt>
              </c:numCache>
            </c:numRef>
          </c:val>
          <c:extLst xmlns:c16r2="http://schemas.microsoft.com/office/drawing/2015/06/chart">
            <c:ext xmlns:c16="http://schemas.microsoft.com/office/drawing/2014/chart" uri="{C3380CC4-5D6E-409C-BE32-E72D297353CC}">
              <c16:uniqueId val="{00000000-F844-9B46-B7A4-33A918CCCF8E}"/>
            </c:ext>
          </c:extLst>
        </c:ser>
        <c:axId val="87939712"/>
        <c:axId val="87941504"/>
      </c:barChart>
      <c:catAx>
        <c:axId val="8793971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87941504"/>
        <c:crosses val="autoZero"/>
        <c:auto val="1"/>
        <c:lblAlgn val="ctr"/>
        <c:lblOffset val="100"/>
      </c:catAx>
      <c:valAx>
        <c:axId val="879415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7939712"/>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Продажи</c:v>
                </c:pt>
              </c:strCache>
            </c:strRef>
          </c:tx>
          <c:dLbls>
            <c:dLbl>
              <c:idx val="3"/>
              <c:layout>
                <c:manualLayout>
                  <c:x val="7.947269612131963E-2"/>
                  <c:y val="-0.20350612423447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D2-3C4F-BB4F-C1B4FF2391A2}"/>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Цифровые кошельки</c:v>
                </c:pt>
                <c:pt idx="1">
                  <c:v>Банковские переводы</c:v>
                </c:pt>
                <c:pt idx="2">
                  <c:v>Наличные деньги</c:v>
                </c:pt>
                <c:pt idx="3">
                  <c:v>Банковские карты</c:v>
                </c:pt>
                <c:pt idx="4">
                  <c:v>другое</c:v>
                </c:pt>
              </c:strCache>
            </c:strRef>
          </c:cat>
          <c:val>
            <c:numRef>
              <c:f>Лист1!$B$2:$B$6</c:f>
              <c:numCache>
                <c:formatCode>General</c:formatCode>
                <c:ptCount val="5"/>
                <c:pt idx="0">
                  <c:v>4</c:v>
                </c:pt>
                <c:pt idx="1">
                  <c:v>12</c:v>
                </c:pt>
                <c:pt idx="2">
                  <c:v>6</c:v>
                </c:pt>
                <c:pt idx="3">
                  <c:v>69</c:v>
                </c:pt>
                <c:pt idx="4">
                  <c:v>9</c:v>
                </c:pt>
              </c:numCache>
            </c:numRef>
          </c:val>
          <c:extLst xmlns:c16r2="http://schemas.microsoft.com/office/drawing/2015/06/chart">
            <c:ext xmlns:c16="http://schemas.microsoft.com/office/drawing/2014/chart" uri="{C3380CC4-5D6E-409C-BE32-E72D297353CC}">
              <c16:uniqueId val="{00000001-8FD2-3C4F-BB4F-C1B4FF2391A2}"/>
            </c:ext>
          </c:extLst>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1"/>
          <c:order val="1"/>
          <c:tx>
            <c:strRef>
              <c:f>Лист1!$B$1</c:f>
              <c:strCache>
                <c:ptCount val="1"/>
                <c:pt idx="0">
                  <c:v>Прогнозное разделение платежей на 2023 год</c:v>
                </c:pt>
              </c:strCache>
            </c:strRef>
          </c:tx>
          <c:dLbls>
            <c:dLbl>
              <c:idx val="3"/>
              <c:layout>
                <c:manualLayout>
                  <c:x val="8.7718524476038492E-2"/>
                  <c:y val="-0.135736782902139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00-744B-B0C6-7511CFF5A8DD}"/>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Цифровые кошельки</c:v>
                </c:pt>
                <c:pt idx="1">
                  <c:v>Банковские переводы</c:v>
                </c:pt>
                <c:pt idx="2">
                  <c:v>Наличные деньги</c:v>
                </c:pt>
                <c:pt idx="3">
                  <c:v>Банковские карты</c:v>
                </c:pt>
                <c:pt idx="4">
                  <c:v>другое</c:v>
                </c:pt>
              </c:strCache>
            </c:strRef>
          </c:cat>
          <c:val>
            <c:numRef>
              <c:f>Лист1!$B$2:$B$6</c:f>
              <c:numCache>
                <c:formatCode>General</c:formatCode>
                <c:ptCount val="5"/>
                <c:pt idx="0">
                  <c:v>9</c:v>
                </c:pt>
                <c:pt idx="1">
                  <c:v>19</c:v>
                </c:pt>
                <c:pt idx="2">
                  <c:v>3</c:v>
                </c:pt>
                <c:pt idx="3">
                  <c:v>60</c:v>
                </c:pt>
                <c:pt idx="4">
                  <c:v>9</c:v>
                </c:pt>
              </c:numCache>
            </c:numRef>
          </c:val>
          <c:extLst xmlns:c16r2="http://schemas.microsoft.com/office/drawing/2015/06/chart">
            <c:ext xmlns:c16="http://schemas.microsoft.com/office/drawing/2014/chart" uri="{C3380CC4-5D6E-409C-BE32-E72D297353CC}">
              <c16:uniqueId val="{00000001-5300-744B-B0C6-7511CFF5A8DD}"/>
            </c:ext>
          </c:extLst>
        </c:ser>
        <c:ser>
          <c:idx val="2"/>
          <c:order val="2"/>
          <c:tx>
            <c:strRef>
              <c:f>Лист1!$B$1</c:f>
              <c:strCache>
                <c:ptCount val="1"/>
                <c:pt idx="0">
                  <c:v>Прогнозное разделение платежей на 2023 год</c:v>
                </c:pt>
              </c:strCache>
            </c:strRef>
          </c:tx>
          <c:cat>
            <c:strRef>
              <c:f>Лист1!$A$2:$A$6</c:f>
              <c:strCache>
                <c:ptCount val="5"/>
                <c:pt idx="0">
                  <c:v>Цифровые кошельки</c:v>
                </c:pt>
                <c:pt idx="1">
                  <c:v>Банковские переводы</c:v>
                </c:pt>
                <c:pt idx="2">
                  <c:v>Наличные деньги</c:v>
                </c:pt>
                <c:pt idx="3">
                  <c:v>Банковские карты</c:v>
                </c:pt>
                <c:pt idx="4">
                  <c:v>другое</c:v>
                </c:pt>
              </c:strCache>
            </c:strRef>
          </c:cat>
          <c:val>
            <c:numRef>
              <c:f>Лист1!$B$2:$B$6</c:f>
              <c:numCache>
                <c:formatCode>General</c:formatCode>
                <c:ptCount val="5"/>
                <c:pt idx="0">
                  <c:v>9</c:v>
                </c:pt>
                <c:pt idx="1">
                  <c:v>19</c:v>
                </c:pt>
                <c:pt idx="2">
                  <c:v>3</c:v>
                </c:pt>
                <c:pt idx="3">
                  <c:v>60</c:v>
                </c:pt>
                <c:pt idx="4">
                  <c:v>9</c:v>
                </c:pt>
              </c:numCache>
            </c:numRef>
          </c:val>
          <c:extLst xmlns:c16r2="http://schemas.microsoft.com/office/drawing/2015/06/chart">
            <c:ext xmlns:c16="http://schemas.microsoft.com/office/drawing/2014/chart" uri="{C3380CC4-5D6E-409C-BE32-E72D297353CC}">
              <c16:uniqueId val="{00000002-5300-744B-B0C6-7511CFF5A8DD}"/>
            </c:ext>
          </c:extLst>
        </c:ser>
        <c:ser>
          <c:idx val="0"/>
          <c:order val="0"/>
          <c:tx>
            <c:strRef>
              <c:f>Лист1!$B$1</c:f>
              <c:strCache>
                <c:ptCount val="1"/>
                <c:pt idx="0">
                  <c:v>Прогнозное разделение платежей на 2023 год</c:v>
                </c:pt>
              </c:strCache>
            </c:strRef>
          </c:tx>
          <c:dLbls>
            <c:dLbl>
              <c:idx val="3"/>
              <c:layout>
                <c:manualLayout>
                  <c:x val="7.9472696121319672E-2"/>
                  <c:y val="-0.20350612423447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00-744B-B0C6-7511CFF5A8DD}"/>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Цифровые кошельки</c:v>
                </c:pt>
                <c:pt idx="1">
                  <c:v>Банковские переводы</c:v>
                </c:pt>
                <c:pt idx="2">
                  <c:v>Наличные деньги</c:v>
                </c:pt>
                <c:pt idx="3">
                  <c:v>Банковские карты</c:v>
                </c:pt>
                <c:pt idx="4">
                  <c:v>другое</c:v>
                </c:pt>
              </c:strCache>
            </c:strRef>
          </c:cat>
          <c:val>
            <c:numRef>
              <c:f>Лист1!$B$2:$B$6</c:f>
              <c:numCache>
                <c:formatCode>General</c:formatCode>
                <c:ptCount val="5"/>
                <c:pt idx="0">
                  <c:v>9</c:v>
                </c:pt>
                <c:pt idx="1">
                  <c:v>19</c:v>
                </c:pt>
                <c:pt idx="2">
                  <c:v>3</c:v>
                </c:pt>
                <c:pt idx="3">
                  <c:v>60</c:v>
                </c:pt>
                <c:pt idx="4">
                  <c:v>9</c:v>
                </c:pt>
              </c:numCache>
            </c:numRef>
          </c:val>
          <c:extLst xmlns:c16r2="http://schemas.microsoft.com/office/drawing/2015/06/chart">
            <c:ext xmlns:c16="http://schemas.microsoft.com/office/drawing/2014/chart" uri="{C3380CC4-5D6E-409C-BE32-E72D297353CC}">
              <c16:uniqueId val="{00000004-5300-744B-B0C6-7511CFF5A8DD}"/>
            </c:ext>
          </c:extLst>
        </c:ser>
        <c:firstSliceAng val="0"/>
      </c:pieChart>
      <c:spPr>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Размер рынка электронной коммерции B2C в Японии с 2010 по 2019 год, млрд.долл.США</c:v>
                </c:pt>
              </c:strCache>
            </c:strRef>
          </c:tx>
          <c:dLbls>
            <c:dLbl>
              <c:idx val="5"/>
              <c:layout>
                <c:manualLayout>
                  <c:x val="6.4724919093851899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6B-8040-A21F-1F2A43F6DF53}"/>
                </c:ext>
              </c:extLst>
            </c:dLbl>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71.05</c:v>
                </c:pt>
                <c:pt idx="1">
                  <c:v>77.169999999999987</c:v>
                </c:pt>
                <c:pt idx="2">
                  <c:v>86.75</c:v>
                </c:pt>
                <c:pt idx="3">
                  <c:v>101.89</c:v>
                </c:pt>
                <c:pt idx="4">
                  <c:v>116.76</c:v>
                </c:pt>
                <c:pt idx="5">
                  <c:v>116.48</c:v>
                </c:pt>
                <c:pt idx="6">
                  <c:v>140.47</c:v>
                </c:pt>
                <c:pt idx="7">
                  <c:v>150.6</c:v>
                </c:pt>
                <c:pt idx="8">
                  <c:v>164</c:v>
                </c:pt>
                <c:pt idx="9">
                  <c:v>176.59</c:v>
                </c:pt>
              </c:numCache>
            </c:numRef>
          </c:val>
          <c:extLst xmlns:c16r2="http://schemas.microsoft.com/office/drawing/2015/06/chart">
            <c:ext xmlns:c16="http://schemas.microsoft.com/office/drawing/2014/chart" uri="{C3380CC4-5D6E-409C-BE32-E72D297353CC}">
              <c16:uniqueId val="{00000001-A96B-8040-A21F-1F2A43F6DF53}"/>
            </c:ext>
          </c:extLst>
        </c:ser>
        <c:axId val="90227840"/>
        <c:axId val="90229376"/>
      </c:barChart>
      <c:catAx>
        <c:axId val="902278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90229376"/>
        <c:crosses val="autoZero"/>
        <c:auto val="1"/>
        <c:lblAlgn val="ctr"/>
        <c:lblOffset val="100"/>
      </c:catAx>
      <c:valAx>
        <c:axId val="902293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0227840"/>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358087467982165"/>
          <c:y val="0.10583345439753608"/>
          <c:w val="0.64645517503083205"/>
          <c:h val="0.49497951593689843"/>
        </c:manualLayout>
      </c:layout>
      <c:pieChart>
        <c:varyColors val="1"/>
        <c:ser>
          <c:idx val="0"/>
          <c:order val="0"/>
          <c:tx>
            <c:strRef>
              <c:f>Лист1!$B$1</c:f>
              <c:strCache>
                <c:ptCount val="1"/>
                <c:pt idx="0">
                  <c:v>Продажи</c:v>
                </c:pt>
              </c:strCache>
            </c:strRef>
          </c:tx>
          <c:dPt>
            <c:idx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718-0E48-B631-EB991E35790F}"/>
              </c:ext>
            </c:extLst>
          </c:dPt>
          <c:dPt>
            <c:idx val="1"/>
            <c:spPr>
              <a:solidFill>
                <a:schemeClr val="accent3">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718-0E48-B631-EB991E35790F}"/>
              </c:ext>
            </c:extLst>
          </c:dPt>
          <c:dPt>
            <c:idx val="2"/>
            <c:spPr>
              <a:pattFill prst="dkDn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0718-0E48-B631-EB991E35790F}"/>
              </c:ext>
            </c:extLst>
          </c:dPt>
          <c:dPt>
            <c:idx val="3"/>
            <c:spPr>
              <a:pattFill prst="narHorz">
                <a:fgClr>
                  <a:sysClr val="windowText" lastClr="00000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0718-0E48-B631-EB991E35790F}"/>
              </c:ext>
            </c:extLst>
          </c:dPt>
          <c:dPt>
            <c:idx val="4"/>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718-0E48-B631-EB991E35790F}"/>
              </c:ext>
            </c:extLst>
          </c:dPt>
          <c:dPt>
            <c:idx val="5"/>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0718-0E48-B631-EB991E35790F}"/>
              </c:ext>
            </c:extLst>
          </c:dPt>
          <c:dLbls>
            <c:dLbl>
              <c:idx val="0"/>
              <c:layout>
                <c:manualLayout>
                  <c:x val="-0.10120481927710849"/>
                  <c:y val="-2.733276915151961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18-0E48-B631-EB991E35790F}"/>
                </c:ext>
              </c:extLst>
            </c:dLbl>
            <c:dLbl>
              <c:idx val="1"/>
              <c:layout>
                <c:manualLayout>
                  <c:x val="4.8192771084337588E-3"/>
                  <c:y val="-2.57369931562296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18-0E48-B631-EB991E35790F}"/>
                </c:ext>
              </c:extLst>
            </c:dLbl>
            <c:dLbl>
              <c:idx val="2"/>
              <c:layout>
                <c:manualLayout>
                  <c:x val="0.12048192771084337"/>
                  <c:y val="-3.104128339097799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18-0E48-B631-EB991E35790F}"/>
                </c:ext>
              </c:extLst>
            </c:dLbl>
            <c:dLbl>
              <c:idx val="3"/>
              <c:layout>
                <c:manualLayout>
                  <c:x val="0.22650602409638546"/>
                  <c:y val="2.3809699021267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18-0E48-B631-EB991E35790F}"/>
                </c:ext>
              </c:extLst>
            </c:dLbl>
            <c:dLbl>
              <c:idx val="4"/>
              <c:layout>
                <c:manualLayout>
                  <c:x val="-0.29879518072289157"/>
                  <c:y val="-0.15802560894841416"/>
                </c:manualLayout>
              </c:layout>
              <c:dLblPos val="bestFit"/>
              <c:showVal val="1"/>
              <c:extLst xmlns:c16r2="http://schemas.microsoft.com/office/drawing/2015/06/chart">
                <c:ext xmlns:c15="http://schemas.microsoft.com/office/drawing/2012/chart" uri="{CE6537A1-D6FC-4f65-9D91-7224C49458BB}">
                  <c15:layout>
                    <c:manualLayout>
                      <c:w val="0.12650602409638553"/>
                      <c:h val="7.4602987710648314E-2"/>
                    </c:manualLayout>
                  </c15:layout>
                </c:ext>
                <c:ext xmlns:c16="http://schemas.microsoft.com/office/drawing/2014/chart" uri="{C3380CC4-5D6E-409C-BE32-E72D297353CC}">
                  <c16:uniqueId val="{00000009-0718-0E48-B631-EB991E35790F}"/>
                </c:ext>
              </c:extLst>
            </c:dLbl>
            <c:dLbl>
              <c:idx val="5"/>
              <c:layout>
                <c:manualLayout>
                  <c:x val="-0.14939759036144806"/>
                  <c:y val="1.61325336669367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718-0E48-B631-EB991E35790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с/х</c:v>
                </c:pt>
                <c:pt idx="1">
                  <c:v>продовольственные продукты</c:v>
                </c:pt>
                <c:pt idx="2">
                  <c:v>руды и металлы </c:v>
                </c:pt>
                <c:pt idx="3">
                  <c:v>топлива</c:v>
                </c:pt>
                <c:pt idx="4">
                  <c:v>промышленная продукция</c:v>
                </c:pt>
                <c:pt idx="5">
                  <c:v>прочие товары </c:v>
                </c:pt>
              </c:strCache>
            </c:strRef>
          </c:cat>
          <c:val>
            <c:numRef>
              <c:f>Лист1!$B$2:$B$7</c:f>
              <c:numCache>
                <c:formatCode>General</c:formatCode>
                <c:ptCount val="6"/>
                <c:pt idx="0">
                  <c:v>0.56000000000000005</c:v>
                </c:pt>
                <c:pt idx="1">
                  <c:v>0.49000000000000032</c:v>
                </c:pt>
                <c:pt idx="2">
                  <c:v>1.05</c:v>
                </c:pt>
                <c:pt idx="3">
                  <c:v>0.56000000000000005</c:v>
                </c:pt>
                <c:pt idx="4">
                  <c:v>95.149999999999991</c:v>
                </c:pt>
                <c:pt idx="5">
                  <c:v>2.19</c:v>
                </c:pt>
              </c:numCache>
            </c:numRef>
          </c:val>
          <c:extLst xmlns:c16r2="http://schemas.microsoft.com/office/drawing/2015/06/chart">
            <c:ext xmlns:c16="http://schemas.microsoft.com/office/drawing/2014/chart" uri="{C3380CC4-5D6E-409C-BE32-E72D297353CC}">
              <c16:uniqueId val="{0000000C-0718-0E48-B631-EB991E35790F}"/>
            </c:ext>
          </c:extLst>
        </c:ser>
        <c:dLbls>
          <c:showVal val="1"/>
        </c:dLbls>
        <c:firstSliceAng val="0"/>
      </c:pieChart>
      <c:spPr>
        <a:noFill/>
        <a:ln>
          <a:noFill/>
        </a:ln>
        <a:effectLst/>
      </c:spPr>
    </c:plotArea>
    <c:legend>
      <c:legendPos val="b"/>
      <c:layout>
        <c:manualLayout>
          <c:xMode val="edge"/>
          <c:yMode val="edge"/>
          <c:x val="3.1598520064510006E-2"/>
          <c:y val="0.60462911178159928"/>
          <c:w val="0.93760743762453091"/>
          <c:h val="0.39511627051292048"/>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2019</a:t>
            </a:r>
          </a:p>
        </c:rich>
      </c:tx>
      <c:layout>
        <c:manualLayout>
          <c:xMode val="edge"/>
          <c:yMode val="edge"/>
          <c:x val="2.6795180722891592E-2"/>
          <c:y val="2.3809612241866011E-2"/>
        </c:manualLayout>
      </c:layout>
      <c:spPr>
        <a:noFill/>
        <a:ln>
          <a:noFill/>
        </a:ln>
        <a:effectLst/>
      </c:spPr>
    </c:title>
    <c:plotArea>
      <c:layout>
        <c:manualLayout>
          <c:layoutTarget val="inner"/>
          <c:xMode val="edge"/>
          <c:yMode val="edge"/>
          <c:x val="0.17436296366568638"/>
          <c:y val="0.10952349706286713"/>
          <c:w val="0.60641077696613221"/>
          <c:h val="0.50131568215327671"/>
        </c:manualLayout>
      </c:layout>
      <c:pieChart>
        <c:varyColors val="1"/>
        <c:ser>
          <c:idx val="0"/>
          <c:order val="0"/>
          <c:tx>
            <c:strRef>
              <c:f>Лист1!$B$1</c:f>
              <c:strCache>
                <c:ptCount val="1"/>
                <c:pt idx="0">
                  <c:v>Продажи</c:v>
                </c:pt>
              </c:strCache>
            </c:strRef>
          </c:tx>
          <c:dPt>
            <c:idx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ADA-0046-B647-2B884CF78A6F}"/>
              </c:ext>
            </c:extLst>
          </c:dPt>
          <c:dPt>
            <c:idx val="1"/>
            <c:spPr>
              <a:solidFill>
                <a:schemeClr val="accent3">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ADA-0046-B647-2B884CF78A6F}"/>
              </c:ext>
            </c:extLst>
          </c:dPt>
          <c:dPt>
            <c:idx val="2"/>
            <c:spPr>
              <a:pattFill prst="dkDn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5ADA-0046-B647-2B884CF78A6F}"/>
              </c:ext>
            </c:extLst>
          </c:dPt>
          <c:dPt>
            <c:idx val="3"/>
            <c:spPr>
              <a:pattFill prst="narHorz">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5ADA-0046-B647-2B884CF78A6F}"/>
              </c:ext>
            </c:extLst>
          </c:dPt>
          <c:dPt>
            <c:idx val="4"/>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ADA-0046-B647-2B884CF78A6F}"/>
              </c:ext>
            </c:extLst>
          </c:dPt>
          <c:dPt>
            <c:idx val="5"/>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5ADA-0046-B647-2B884CF78A6F}"/>
              </c:ext>
            </c:extLst>
          </c:dPt>
          <c:dLbls>
            <c:dLbl>
              <c:idx val="0"/>
              <c:layout>
                <c:manualLayout>
                  <c:x val="-0.12048192771084341"/>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DA-0046-B647-2B884CF78A6F}"/>
                </c:ext>
              </c:extLst>
            </c:dLbl>
            <c:dLbl>
              <c:idx val="1"/>
              <c:layout>
                <c:manualLayout>
                  <c:x val="-4.3373493975903933E-2"/>
                  <c:y val="-2.10639295088114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DA-0046-B647-2B884CF78A6F}"/>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ADA-0046-B647-2B884CF78A6F}"/>
                </c:ext>
              </c:extLst>
            </c:dLbl>
            <c:dLbl>
              <c:idx val="3"/>
              <c:layout>
                <c:manualLayout>
                  <c:x val="0.16385542168674688"/>
                  <c:y val="5.211149903431977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ADA-0046-B647-2B884CF78A6F}"/>
                </c:ext>
              </c:extLst>
            </c:dLbl>
            <c:dLbl>
              <c:idx val="4"/>
              <c:layout>
                <c:manualLayout>
                  <c:x val="-0.31325301204819223"/>
                  <c:y val="-0.14170702718763944"/>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ADA-0046-B647-2B884CF78A6F}"/>
                </c:ext>
              </c:extLst>
            </c:dLbl>
            <c:dLbl>
              <c:idx val="5"/>
              <c:layout>
                <c:manualLayout>
                  <c:x val="-0.1108433734939759"/>
                  <c:y val="2.3472738077551642E-2"/>
                </c:manualLayout>
              </c:layout>
              <c:dLblPos val="bestFit"/>
              <c:showVal val="1"/>
              <c:extLst xmlns:c16r2="http://schemas.microsoft.com/office/drawing/2015/06/chart">
                <c:ext xmlns:c15="http://schemas.microsoft.com/office/drawing/2012/chart" uri="{CE6537A1-D6FC-4f65-9D91-7224C49458BB}">
                  <c15:layout>
                    <c:manualLayout>
                      <c:w val="0.10481927710843374"/>
                      <c:h val="6.5872827217352548E-2"/>
                    </c:manualLayout>
                  </c15:layout>
                </c:ext>
                <c:ext xmlns:c16="http://schemas.microsoft.com/office/drawing/2014/chart" uri="{C3380CC4-5D6E-409C-BE32-E72D297353CC}">
                  <c16:uniqueId val="{0000000B-5ADA-0046-B647-2B884CF78A6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с/х</c:v>
                </c:pt>
                <c:pt idx="1">
                  <c:v>продовольственные продукты</c:v>
                </c:pt>
                <c:pt idx="2">
                  <c:v>руды и металлы </c:v>
                </c:pt>
                <c:pt idx="3">
                  <c:v>топлива</c:v>
                </c:pt>
                <c:pt idx="4">
                  <c:v>промышленная продукция</c:v>
                </c:pt>
                <c:pt idx="5">
                  <c:v>прочие товары </c:v>
                </c:pt>
              </c:strCache>
            </c:strRef>
          </c:cat>
          <c:val>
            <c:numRef>
              <c:f>Лист1!$B$2:$B$7</c:f>
              <c:numCache>
                <c:formatCode>General</c:formatCode>
                <c:ptCount val="6"/>
                <c:pt idx="0">
                  <c:v>0.63000000000000822</c:v>
                </c:pt>
                <c:pt idx="1">
                  <c:v>1.02</c:v>
                </c:pt>
                <c:pt idx="2">
                  <c:v>2.42</c:v>
                </c:pt>
                <c:pt idx="3">
                  <c:v>1.9900000000000169</c:v>
                </c:pt>
                <c:pt idx="4">
                  <c:v>86.55</c:v>
                </c:pt>
                <c:pt idx="5">
                  <c:v>7.39</c:v>
                </c:pt>
              </c:numCache>
            </c:numRef>
          </c:val>
          <c:extLst xmlns:c16r2="http://schemas.microsoft.com/office/drawing/2015/06/chart">
            <c:ext xmlns:c16="http://schemas.microsoft.com/office/drawing/2014/chart" uri="{C3380CC4-5D6E-409C-BE32-E72D297353CC}">
              <c16:uniqueId val="{0000000C-5ADA-0046-B647-2B884CF78A6F}"/>
            </c:ext>
          </c:extLst>
        </c:ser>
        <c:dLbls>
          <c:showVal val="1"/>
        </c:dLbls>
        <c:firstSliceAng val="0"/>
      </c:pieChart>
      <c:spPr>
        <a:noFill/>
        <a:ln>
          <a:noFill/>
        </a:ln>
        <a:effectLst/>
      </c:spPr>
    </c:plotArea>
    <c:legend>
      <c:legendPos val="b"/>
      <c:layout>
        <c:manualLayout>
          <c:xMode val="edge"/>
          <c:yMode val="edge"/>
          <c:x val="5.3012048192771083E-2"/>
          <c:y val="0.59716498291487152"/>
          <c:w val="0.94242671473293638"/>
          <c:h val="0.40278041895706856"/>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358087467982165"/>
          <c:y val="0.10583345439753608"/>
          <c:w val="0.64645517503083205"/>
          <c:h val="0.49497951593689843"/>
        </c:manualLayout>
      </c:layout>
      <c:pieChart>
        <c:varyColors val="1"/>
        <c:ser>
          <c:idx val="0"/>
          <c:order val="0"/>
          <c:tx>
            <c:strRef>
              <c:f>Лист1!$B$1</c:f>
              <c:strCache>
                <c:ptCount val="1"/>
                <c:pt idx="0">
                  <c:v>Продажи</c:v>
                </c:pt>
              </c:strCache>
            </c:strRef>
          </c:tx>
          <c:dPt>
            <c:idx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65F-364B-8B60-8E4901062762}"/>
              </c:ext>
            </c:extLst>
          </c:dPt>
          <c:dPt>
            <c:idx val="1"/>
            <c:spPr>
              <a:solidFill>
                <a:schemeClr val="accent3">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65F-364B-8B60-8E4901062762}"/>
              </c:ext>
            </c:extLst>
          </c:dPt>
          <c:dPt>
            <c:idx val="2"/>
            <c:spPr>
              <a:pattFill prst="dkDn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C65F-364B-8B60-8E4901062762}"/>
              </c:ext>
            </c:extLst>
          </c:dPt>
          <c:dPt>
            <c:idx val="3"/>
            <c:spPr>
              <a:pattFill prst="narHorz">
                <a:fgClr>
                  <a:sysClr val="windowText" lastClr="00000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C65F-364B-8B60-8E4901062762}"/>
              </c:ext>
            </c:extLst>
          </c:dPt>
          <c:dPt>
            <c:idx val="4"/>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65F-364B-8B60-8E4901062762}"/>
              </c:ext>
            </c:extLst>
          </c:dPt>
          <c:dPt>
            <c:idx val="5"/>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C65F-364B-8B60-8E4901062762}"/>
              </c:ext>
            </c:extLst>
          </c:dPt>
          <c:dLbls>
            <c:dLbl>
              <c:idx val="0"/>
              <c:layout>
                <c:manualLayout>
                  <c:x val="-0.10120481927710849"/>
                  <c:y val="-2.733276915151961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5F-364B-8B60-8E4901062762}"/>
                </c:ext>
              </c:extLst>
            </c:dLbl>
            <c:dLbl>
              <c:idx val="1"/>
              <c:layout>
                <c:manualLayout>
                  <c:x val="4.8192771084337588E-3"/>
                  <c:y val="-2.57369931562296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5F-364B-8B60-8E4901062762}"/>
                </c:ext>
              </c:extLst>
            </c:dLbl>
            <c:dLbl>
              <c:idx val="2"/>
              <c:layout>
                <c:manualLayout>
                  <c:x val="0.12048192771084337"/>
                  <c:y val="-3.104128339097799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5F-364B-8B60-8E4901062762}"/>
                </c:ext>
              </c:extLst>
            </c:dLbl>
            <c:dLbl>
              <c:idx val="3"/>
              <c:layout>
                <c:manualLayout>
                  <c:x val="0.22650602409638546"/>
                  <c:y val="2.3809699021267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5F-364B-8B60-8E4901062762}"/>
                </c:ext>
              </c:extLst>
            </c:dLbl>
            <c:dLbl>
              <c:idx val="4"/>
              <c:layout>
                <c:manualLayout>
                  <c:x val="-0.29879518072289157"/>
                  <c:y val="-0.15802560894841416"/>
                </c:manualLayout>
              </c:layout>
              <c:dLblPos val="bestFit"/>
              <c:showVal val="1"/>
              <c:extLst xmlns:c16r2="http://schemas.microsoft.com/office/drawing/2015/06/chart">
                <c:ext xmlns:c15="http://schemas.microsoft.com/office/drawing/2012/chart" uri="{CE6537A1-D6FC-4f65-9D91-7224C49458BB}">
                  <c15:layout>
                    <c:manualLayout>
                      <c:w val="0.12650602409638553"/>
                      <c:h val="7.4602987710648314E-2"/>
                    </c:manualLayout>
                  </c15:layout>
                </c:ext>
                <c:ext xmlns:c16="http://schemas.microsoft.com/office/drawing/2014/chart" uri="{C3380CC4-5D6E-409C-BE32-E72D297353CC}">
                  <c16:uniqueId val="{00000009-C65F-364B-8B60-8E4901062762}"/>
                </c:ext>
              </c:extLst>
            </c:dLbl>
            <c:dLbl>
              <c:idx val="5"/>
              <c:layout>
                <c:manualLayout>
                  <c:x val="-0.14939759036144806"/>
                  <c:y val="1.61325336669367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5F-364B-8B60-8E490106276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с/х</c:v>
                </c:pt>
                <c:pt idx="1">
                  <c:v>продовольственные продукты</c:v>
                </c:pt>
                <c:pt idx="2">
                  <c:v>руды и металлы </c:v>
                </c:pt>
                <c:pt idx="3">
                  <c:v>топлива</c:v>
                </c:pt>
                <c:pt idx="4">
                  <c:v>промышленная продукция</c:v>
                </c:pt>
                <c:pt idx="5">
                  <c:v>прочие товары </c:v>
                </c:pt>
              </c:strCache>
            </c:strRef>
          </c:cat>
          <c:val>
            <c:numRef>
              <c:f>Лист1!$B$2:$B$7</c:f>
              <c:numCache>
                <c:formatCode>General</c:formatCode>
                <c:ptCount val="6"/>
                <c:pt idx="0">
                  <c:v>6.2</c:v>
                </c:pt>
                <c:pt idx="1">
                  <c:v>16.07</c:v>
                </c:pt>
                <c:pt idx="2">
                  <c:v>6.54</c:v>
                </c:pt>
                <c:pt idx="3">
                  <c:v>16.04</c:v>
                </c:pt>
                <c:pt idx="4">
                  <c:v>52.02</c:v>
                </c:pt>
                <c:pt idx="5">
                  <c:v>3.13</c:v>
                </c:pt>
              </c:numCache>
            </c:numRef>
          </c:val>
          <c:extLst xmlns:c16r2="http://schemas.microsoft.com/office/drawing/2015/06/chart">
            <c:ext xmlns:c16="http://schemas.microsoft.com/office/drawing/2014/chart" uri="{C3380CC4-5D6E-409C-BE32-E72D297353CC}">
              <c16:uniqueId val="{0000000C-C65F-364B-8B60-8E4901062762}"/>
            </c:ext>
          </c:extLst>
        </c:ser>
        <c:dLbls>
          <c:showVal val="1"/>
        </c:dLbls>
        <c:firstSliceAng val="0"/>
      </c:pieChart>
      <c:spPr>
        <a:noFill/>
        <a:ln>
          <a:noFill/>
        </a:ln>
        <a:effectLst/>
      </c:spPr>
    </c:plotArea>
    <c:legend>
      <c:legendPos val="b"/>
      <c:layout>
        <c:manualLayout>
          <c:xMode val="edge"/>
          <c:yMode val="edge"/>
          <c:x val="3.1598520064510006E-2"/>
          <c:y val="0.60462911178159928"/>
          <c:w val="0.93760743762453091"/>
          <c:h val="0.39511627051292048"/>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2019</a:t>
            </a:r>
          </a:p>
        </c:rich>
      </c:tx>
      <c:layout>
        <c:manualLayout>
          <c:xMode val="edge"/>
          <c:yMode val="edge"/>
          <c:x val="2.6795180722891592E-2"/>
          <c:y val="2.3809612241866011E-2"/>
        </c:manualLayout>
      </c:layout>
      <c:spPr>
        <a:noFill/>
        <a:ln>
          <a:noFill/>
        </a:ln>
        <a:effectLst/>
      </c:spPr>
    </c:title>
    <c:plotArea>
      <c:layout>
        <c:manualLayout>
          <c:layoutTarget val="inner"/>
          <c:xMode val="edge"/>
          <c:yMode val="edge"/>
          <c:x val="0.17436296366568638"/>
          <c:y val="0.10952349706286713"/>
          <c:w val="0.60641077696613221"/>
          <c:h val="0.50131568215327671"/>
        </c:manualLayout>
      </c:layout>
      <c:pieChart>
        <c:varyColors val="1"/>
        <c:ser>
          <c:idx val="0"/>
          <c:order val="0"/>
          <c:tx>
            <c:strRef>
              <c:f>Лист1!$B$1</c:f>
              <c:strCache>
                <c:ptCount val="1"/>
                <c:pt idx="0">
                  <c:v>Продажи</c:v>
                </c:pt>
              </c:strCache>
            </c:strRef>
          </c:tx>
          <c:dPt>
            <c:idx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8E0-B342-BDFF-47FAC50D5881}"/>
              </c:ext>
            </c:extLst>
          </c:dPt>
          <c:dPt>
            <c:idx val="1"/>
            <c:spPr>
              <a:solidFill>
                <a:schemeClr val="accent3">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8E0-B342-BDFF-47FAC50D5881}"/>
              </c:ext>
            </c:extLst>
          </c:dPt>
          <c:dPt>
            <c:idx val="2"/>
            <c:spPr>
              <a:pattFill prst="dkDn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C8E0-B342-BDFF-47FAC50D5881}"/>
              </c:ext>
            </c:extLst>
          </c:dPt>
          <c:dPt>
            <c:idx val="3"/>
            <c:spPr>
              <a:pattFill prst="narHorz">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C8E0-B342-BDFF-47FAC50D5881}"/>
              </c:ext>
            </c:extLst>
          </c:dPt>
          <c:dPt>
            <c:idx val="4"/>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8E0-B342-BDFF-47FAC50D5881}"/>
              </c:ext>
            </c:extLst>
          </c:dPt>
          <c:dPt>
            <c:idx val="5"/>
            <c:spPr>
              <a:pattFill prst="lgCheck">
                <a:fgClr>
                  <a:schemeClr val="tx1">
                    <a:lumMod val="65000"/>
                    <a:lumOff val="3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C8E0-B342-BDFF-47FAC50D5881}"/>
              </c:ext>
            </c:extLst>
          </c:dPt>
          <c:dLbls>
            <c:dLbl>
              <c:idx val="0"/>
              <c:layout>
                <c:manualLayout>
                  <c:x val="-2.8915662650602407E-2"/>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E0-B342-BDFF-47FAC50D5881}"/>
                </c:ext>
              </c:extLst>
            </c:dLbl>
            <c:dLbl>
              <c:idx val="1"/>
              <c:layout>
                <c:manualLayout>
                  <c:x val="-4.3373493975903933E-2"/>
                  <c:y val="-2.10639295088114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E0-B342-BDFF-47FAC50D5881}"/>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E0-B342-BDFF-47FAC50D5881}"/>
                </c:ext>
              </c:extLst>
            </c:dLbl>
            <c:dLbl>
              <c:idx val="3"/>
              <c:layout>
                <c:manualLayout>
                  <c:x val="0.16385542168674688"/>
                  <c:y val="5.211149903431977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E0-B342-BDFF-47FAC50D5881}"/>
                </c:ext>
              </c:extLst>
            </c:dLbl>
            <c:dLbl>
              <c:idx val="4"/>
              <c:layout>
                <c:manualLayout>
                  <c:x val="-0.31325301204819223"/>
                  <c:y val="-0.14170702718763944"/>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8E0-B342-BDFF-47FAC50D5881}"/>
                </c:ext>
              </c:extLst>
            </c:dLbl>
            <c:dLbl>
              <c:idx val="5"/>
              <c:layout>
                <c:manualLayout>
                  <c:x val="-0.1108433734939759"/>
                  <c:y val="2.3472738077551642E-2"/>
                </c:manualLayout>
              </c:layout>
              <c:dLblPos val="bestFit"/>
              <c:showVal val="1"/>
              <c:extLst xmlns:c16r2="http://schemas.microsoft.com/office/drawing/2015/06/chart">
                <c:ext xmlns:c15="http://schemas.microsoft.com/office/drawing/2012/chart" uri="{CE6537A1-D6FC-4f65-9D91-7224C49458BB}">
                  <c15:layout>
                    <c:manualLayout>
                      <c:w val="0.10481927710843374"/>
                      <c:h val="6.5872827217352548E-2"/>
                    </c:manualLayout>
                  </c15:layout>
                </c:ext>
                <c:ext xmlns:c16="http://schemas.microsoft.com/office/drawing/2014/chart" uri="{C3380CC4-5D6E-409C-BE32-E72D297353CC}">
                  <c16:uniqueId val="{0000000B-C8E0-B342-BDFF-47FAC50D588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с/х</c:v>
                </c:pt>
                <c:pt idx="1">
                  <c:v>продовольственные продукты</c:v>
                </c:pt>
                <c:pt idx="2">
                  <c:v>руды и металлы </c:v>
                </c:pt>
                <c:pt idx="3">
                  <c:v>топлива</c:v>
                </c:pt>
                <c:pt idx="4">
                  <c:v>промышленная продукция</c:v>
                </c:pt>
                <c:pt idx="5">
                  <c:v>прочие товары </c:v>
                </c:pt>
              </c:strCache>
            </c:strRef>
          </c:cat>
          <c:val>
            <c:numRef>
              <c:f>Лист1!$B$2:$B$7</c:f>
              <c:numCache>
                <c:formatCode>General</c:formatCode>
                <c:ptCount val="6"/>
                <c:pt idx="0">
                  <c:v>1.6400000000000001</c:v>
                </c:pt>
                <c:pt idx="1">
                  <c:v>9.82</c:v>
                </c:pt>
                <c:pt idx="2">
                  <c:v>6.38</c:v>
                </c:pt>
                <c:pt idx="3">
                  <c:v>21.6</c:v>
                </c:pt>
                <c:pt idx="4">
                  <c:v>58.7</c:v>
                </c:pt>
                <c:pt idx="5">
                  <c:v>1.87</c:v>
                </c:pt>
              </c:numCache>
            </c:numRef>
          </c:val>
          <c:extLst xmlns:c16r2="http://schemas.microsoft.com/office/drawing/2015/06/chart">
            <c:ext xmlns:c16="http://schemas.microsoft.com/office/drawing/2014/chart" uri="{C3380CC4-5D6E-409C-BE32-E72D297353CC}">
              <c16:uniqueId val="{0000000C-C8E0-B342-BDFF-47FAC50D5881}"/>
            </c:ext>
          </c:extLst>
        </c:ser>
        <c:dLbls>
          <c:showVal val="1"/>
        </c:dLbls>
        <c:firstSliceAng val="0"/>
      </c:pieChart>
      <c:spPr>
        <a:noFill/>
        <a:ln>
          <a:noFill/>
        </a:ln>
        <a:effectLst/>
      </c:spPr>
    </c:plotArea>
    <c:legend>
      <c:legendPos val="b"/>
      <c:layout>
        <c:manualLayout>
          <c:xMode val="edge"/>
          <c:yMode val="edge"/>
          <c:x val="5.3012048192771083E-2"/>
          <c:y val="0.59716498291487152"/>
          <c:w val="0.94242671473293638"/>
          <c:h val="0.40278041895706856"/>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26854051658727157"/>
          <c:y val="7.8183533509924172E-2"/>
          <c:w val="0.54903398556464533"/>
          <c:h val="0.47654631880692333"/>
        </c:manualLayout>
      </c:layout>
      <c:pieChart>
        <c:varyColors val="1"/>
        <c:ser>
          <c:idx val="0"/>
          <c:order val="0"/>
          <c:tx>
            <c:strRef>
              <c:f>Лист1!$B$1</c:f>
              <c:strCache>
                <c:ptCount val="1"/>
                <c:pt idx="0">
                  <c:v>Продажи</c:v>
                </c:pt>
              </c:strCache>
            </c:strRef>
          </c:tx>
          <c:dPt>
            <c:idx val="0"/>
            <c:spPr>
              <a:pattFill prst="wdUpDiag">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E1B9-5840-8857-6DE252408332}"/>
              </c:ext>
            </c:extLst>
          </c:dPt>
          <c:dPt>
            <c:idx val="1"/>
            <c:spPr>
              <a:pattFill prst="dashHorz">
                <a:fgClr>
                  <a:schemeClr val="accent3">
                    <a:shade val="7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E1B9-5840-8857-6DE252408332}"/>
              </c:ext>
            </c:extLst>
          </c:dPt>
          <c:dPt>
            <c:idx val="2"/>
            <c:spPr>
              <a:pattFill prst="lgCheck">
                <a:fgClr>
                  <a:schemeClr val="accent3">
                    <a:lumMod val="60000"/>
                    <a:lumOff val="4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E1B9-5840-8857-6DE252408332}"/>
              </c:ext>
            </c:extLst>
          </c:dPt>
          <c:dPt>
            <c:idx val="3"/>
            <c:spPr>
              <a:solidFill>
                <a:schemeClr val="accent3">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1B9-5840-8857-6DE252408332}"/>
              </c:ext>
            </c:extLst>
          </c:dPt>
          <c:dPt>
            <c:idx val="4"/>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9-E1B9-5840-8857-6DE252408332}"/>
              </c:ext>
            </c:extLst>
          </c:dPt>
          <c:dPt>
            <c:idx val="5"/>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1B9-5840-8857-6DE252408332}"/>
              </c:ext>
            </c:extLst>
          </c:dPt>
          <c:dLbls>
            <c:dLbl>
              <c:idx val="0"/>
              <c:layout>
                <c:manualLayout>
                  <c:x val="-0.13012048192771083"/>
                  <c:y val="-2.733276915151961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B9-5840-8857-6DE252408332}"/>
                </c:ext>
              </c:extLst>
            </c:dLbl>
            <c:dLbl>
              <c:idx val="1"/>
              <c:layout>
                <c:manualLayout>
                  <c:x val="2.8915662650602341E-2"/>
                  <c:y val="-5.8447273530061121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B9-5840-8857-6DE252408332}"/>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B9-5840-8857-6DE252408332}"/>
                </c:ext>
              </c:extLst>
            </c:dLbl>
            <c:dLbl>
              <c:idx val="3"/>
              <c:layout>
                <c:manualLayout>
                  <c:x val="0.10602409638554219"/>
                  <c:y val="2.38095238095238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B9-5840-8857-6DE252408332}"/>
                </c:ext>
              </c:extLst>
            </c:dLbl>
            <c:dLbl>
              <c:idx val="4"/>
              <c:layout>
                <c:manualLayout>
                  <c:x val="1.4457831325301202E-2"/>
                  <c:y val="3.12267275001840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B9-5840-8857-6DE252408332}"/>
                </c:ext>
              </c:extLst>
            </c:dLbl>
            <c:dLbl>
              <c:idx val="5"/>
              <c:layout>
                <c:manualLayout>
                  <c:x val="-3.855421686746989E-2"/>
                  <c:y val="-2.125064390315697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B9-5840-8857-6DE25240833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Китай</c:v>
                </c:pt>
                <c:pt idx="1">
                  <c:v>США</c:v>
                </c:pt>
                <c:pt idx="2">
                  <c:v>Австралия</c:v>
                </c:pt>
                <c:pt idx="3">
                  <c:v>ОАЭ</c:v>
                </c:pt>
                <c:pt idx="4">
                  <c:v>Республика Корея</c:v>
                </c:pt>
                <c:pt idx="5">
                  <c:v>Прочие страны </c:v>
                </c:pt>
              </c:strCache>
            </c:strRef>
          </c:cat>
          <c:val>
            <c:numRef>
              <c:f>Лист1!$B$2:$B$7</c:f>
              <c:numCache>
                <c:formatCode>General</c:formatCode>
                <c:ptCount val="6"/>
                <c:pt idx="0">
                  <c:v>9.39</c:v>
                </c:pt>
                <c:pt idx="1">
                  <c:v>21.2</c:v>
                </c:pt>
                <c:pt idx="2">
                  <c:v>3.54</c:v>
                </c:pt>
                <c:pt idx="3">
                  <c:v>4.17</c:v>
                </c:pt>
                <c:pt idx="4">
                  <c:v>5.6199999999999966</c:v>
                </c:pt>
                <c:pt idx="5">
                  <c:v>43.92</c:v>
                </c:pt>
              </c:numCache>
            </c:numRef>
          </c:val>
          <c:extLst xmlns:c16r2="http://schemas.microsoft.com/office/drawing/2015/06/chart">
            <c:ext xmlns:c16="http://schemas.microsoft.com/office/drawing/2014/chart" uri="{C3380CC4-5D6E-409C-BE32-E72D297353CC}">
              <c16:uniqueId val="{0000000C-E1B9-5840-8857-6DE252408332}"/>
            </c:ext>
          </c:extLst>
        </c:ser>
        <c:dLbls>
          <c:showVal val="1"/>
        </c:dLbls>
        <c:firstSliceAng val="0"/>
      </c:pieChart>
      <c:spPr>
        <a:noFill/>
        <a:ln>
          <a:noFill/>
        </a:ln>
        <a:effectLst/>
      </c:spPr>
    </c:plotArea>
    <c:legend>
      <c:legendPos val="b"/>
      <c:layout>
        <c:manualLayout>
          <c:xMode val="edge"/>
          <c:yMode val="edge"/>
          <c:x val="0"/>
          <c:y val="0.63779164701188273"/>
          <c:w val="0.99704549517688235"/>
          <c:h val="0.3296957097652569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2019</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29507750317776166"/>
          <c:y val="0.11853266652479251"/>
          <c:w val="0.43463509098199127"/>
          <c:h val="0.45176597857700218"/>
        </c:manualLayout>
      </c:layout>
      <c:pieChart>
        <c:varyColors val="1"/>
        <c:ser>
          <c:idx val="0"/>
          <c:order val="0"/>
          <c:tx>
            <c:strRef>
              <c:f>Лист1!$B$1</c:f>
              <c:strCache>
                <c:ptCount val="1"/>
                <c:pt idx="0">
                  <c:v>Продажи</c:v>
                </c:pt>
              </c:strCache>
            </c:strRef>
          </c:tx>
          <c:dPt>
            <c:idx val="0"/>
            <c:spPr>
              <a:pattFill prst="wdUpDiag">
                <a:fgClr>
                  <a:schemeClr val="tx1">
                    <a:lumMod val="95000"/>
                    <a:lumOff val="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F98D-5A43-BC45-C3852CE1EB44}"/>
              </c:ext>
            </c:extLst>
          </c:dPt>
          <c:dPt>
            <c:idx val="1"/>
            <c:spPr>
              <a:pattFill prst="dashHorz">
                <a:fgClr>
                  <a:schemeClr val="accent3">
                    <a:shade val="7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F98D-5A43-BC45-C3852CE1EB44}"/>
              </c:ext>
            </c:extLst>
          </c:dPt>
          <c:dPt>
            <c:idx val="2"/>
            <c:spPr>
              <a:pattFill prst="lgCheck">
                <a:fgClr>
                  <a:schemeClr val="accent3">
                    <a:lumMod val="60000"/>
                    <a:lumOff val="4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F98D-5A43-BC45-C3852CE1EB44}"/>
              </c:ext>
            </c:extLst>
          </c:dPt>
          <c:dPt>
            <c:idx val="3"/>
            <c:spPr>
              <a:solidFill>
                <a:schemeClr val="accent3">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98D-5A43-BC45-C3852CE1EB44}"/>
              </c:ext>
            </c:extLst>
          </c:dPt>
          <c:dPt>
            <c:idx val="4"/>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9-F98D-5A43-BC45-C3852CE1EB44}"/>
              </c:ext>
            </c:extLst>
          </c:dPt>
          <c:dPt>
            <c:idx val="5"/>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F98D-5A43-BC45-C3852CE1EB44}"/>
              </c:ext>
            </c:extLst>
          </c:dPt>
          <c:dLbls>
            <c:dLbl>
              <c:idx val="0"/>
              <c:layout>
                <c:manualLayout>
                  <c:x val="9.6385542168675072E-3"/>
                  <c:y val="-1.340216906848938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8D-5A43-BC45-C3852CE1EB44}"/>
                </c:ext>
              </c:extLst>
            </c:dLbl>
            <c:dLbl>
              <c:idx val="1"/>
              <c:layout>
                <c:manualLayout>
                  <c:x val="3.3734939759036145E-2"/>
                  <c:y val="-1.163014410934486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8D-5A43-BC45-C3852CE1EB44}"/>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8D-5A43-BC45-C3852CE1EB44}"/>
                </c:ext>
              </c:extLst>
            </c:dLbl>
            <c:dLbl>
              <c:idx val="3"/>
              <c:layout>
                <c:manualLayout>
                  <c:x val="0.10602409638554219"/>
                  <c:y val="2.38095238095238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98D-5A43-BC45-C3852CE1EB44}"/>
                </c:ext>
              </c:extLst>
            </c:dLbl>
            <c:dLbl>
              <c:idx val="4"/>
              <c:layout>
                <c:manualLayout>
                  <c:x val="-0.18313253012048294"/>
                  <c:y val="-9.4339622641509448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98D-5A43-BC45-C3852CE1EB44}"/>
                </c:ext>
              </c:extLst>
            </c:dLbl>
            <c:dLbl>
              <c:idx val="5"/>
              <c:layout>
                <c:manualLayout>
                  <c:x val="-4.0600322550042693E-2"/>
                  <c:y val="2.246322983212004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98D-5A43-BC45-C3852CE1EB44}"/>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Китай</c:v>
                </c:pt>
                <c:pt idx="1">
                  <c:v>США</c:v>
                </c:pt>
                <c:pt idx="2">
                  <c:v>Австралия</c:v>
                </c:pt>
                <c:pt idx="3">
                  <c:v>ОАЭ</c:v>
                </c:pt>
                <c:pt idx="4">
                  <c:v>Республика Корея</c:v>
                </c:pt>
                <c:pt idx="5">
                  <c:v>Прочие страны </c:v>
                </c:pt>
              </c:strCache>
            </c:strRef>
          </c:cat>
          <c:val>
            <c:numRef>
              <c:f>Лист1!$B$2:$B$7</c:f>
              <c:numCache>
                <c:formatCode>General</c:formatCode>
                <c:ptCount val="6"/>
                <c:pt idx="0">
                  <c:v>21.66</c:v>
                </c:pt>
                <c:pt idx="1">
                  <c:v>11.28</c:v>
                </c:pt>
                <c:pt idx="2">
                  <c:v>5.96</c:v>
                </c:pt>
                <c:pt idx="3">
                  <c:v>5.01</c:v>
                </c:pt>
                <c:pt idx="4">
                  <c:v>4.29</c:v>
                </c:pt>
                <c:pt idx="5">
                  <c:v>48.2</c:v>
                </c:pt>
              </c:numCache>
            </c:numRef>
          </c:val>
          <c:extLst xmlns:c16r2="http://schemas.microsoft.com/office/drawing/2015/06/chart">
            <c:ext xmlns:c16="http://schemas.microsoft.com/office/drawing/2014/chart" uri="{C3380CC4-5D6E-409C-BE32-E72D297353CC}">
              <c16:uniqueId val="{0000000C-F98D-5A43-BC45-C3852CE1EB44}"/>
            </c:ext>
          </c:extLst>
        </c:ser>
        <c:dLbls>
          <c:showVal val="1"/>
        </c:dLbls>
        <c:firstSliceAng val="0"/>
      </c:pieChart>
      <c:spPr>
        <a:noFill/>
        <a:ln>
          <a:noFill/>
        </a:ln>
        <a:effectLst/>
      </c:spPr>
    </c:plotArea>
    <c:legend>
      <c:legendPos val="b"/>
      <c:layout>
        <c:manualLayout>
          <c:xMode val="edge"/>
          <c:yMode val="edge"/>
          <c:x val="0"/>
          <c:y val="0.65075157835001518"/>
          <c:w val="1"/>
          <c:h val="0.3131577774476346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1990</a:t>
            </a:r>
          </a:p>
        </c:rich>
      </c:tx>
      <c:layout>
        <c:manualLayout>
          <c:xMode val="edge"/>
          <c:yMode val="edge"/>
          <c:x val="3.161445783132534E-2"/>
          <c:y val="2.3809523809523812E-2"/>
        </c:manualLayout>
      </c:layout>
      <c:spPr>
        <a:noFill/>
        <a:ln>
          <a:noFill/>
        </a:ln>
        <a:effectLst/>
      </c:spPr>
    </c:title>
    <c:plotArea>
      <c:layout>
        <c:manualLayout>
          <c:layoutTarget val="inner"/>
          <c:xMode val="edge"/>
          <c:yMode val="edge"/>
          <c:x val="0.1358087467982165"/>
          <c:y val="0.10583345439753608"/>
          <c:w val="0.64645517503083205"/>
          <c:h val="0.49497951593689843"/>
        </c:manualLayout>
      </c:layout>
      <c:pieChart>
        <c:varyColors val="1"/>
        <c:ser>
          <c:idx val="0"/>
          <c:order val="0"/>
          <c:tx>
            <c:strRef>
              <c:f>Лист1!$B$1</c:f>
              <c:strCache>
                <c:ptCount val="1"/>
                <c:pt idx="0">
                  <c:v>Продажи</c:v>
                </c:pt>
              </c:strCache>
            </c:strRef>
          </c:tx>
          <c:dPt>
            <c:idx val="0"/>
            <c:spPr>
              <a:pattFill prst="wdUpDiag">
                <a:fgClr>
                  <a:schemeClr val="tx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20EF-7946-B217-F9BED5B49F43}"/>
              </c:ext>
            </c:extLst>
          </c:dPt>
          <c:dPt>
            <c:idx val="1"/>
            <c:spPr>
              <a:pattFill prst="dashHorz">
                <a:fgClr>
                  <a:schemeClr val="accent3">
                    <a:shade val="7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20EF-7946-B217-F9BED5B49F43}"/>
              </c:ext>
            </c:extLst>
          </c:dPt>
          <c:dPt>
            <c:idx val="2"/>
            <c:spPr>
              <a:pattFill prst="lgCheck">
                <a:fgClr>
                  <a:schemeClr val="accent3">
                    <a:lumMod val="60000"/>
                    <a:lumOff val="4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20EF-7946-B217-F9BED5B49F43}"/>
              </c:ext>
            </c:extLst>
          </c:dPt>
          <c:dPt>
            <c:idx val="3"/>
            <c:spPr>
              <a:solidFill>
                <a:schemeClr val="accent3">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0EF-7946-B217-F9BED5B49F43}"/>
              </c:ext>
            </c:extLst>
          </c:dPt>
          <c:dPt>
            <c:idx val="4"/>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9-20EF-7946-B217-F9BED5B49F43}"/>
              </c:ext>
            </c:extLst>
          </c:dPt>
          <c:dPt>
            <c:idx val="5"/>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0EF-7946-B217-F9BED5B49F43}"/>
              </c:ext>
            </c:extLst>
          </c:dPt>
          <c:dLbls>
            <c:dLbl>
              <c:idx val="0"/>
              <c:layout>
                <c:manualLayout>
                  <c:x val="-0.13012048192771083"/>
                  <c:y val="-2.7332769151519616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EF-7946-B217-F9BED5B49F43}"/>
                </c:ext>
              </c:extLst>
            </c:dLbl>
            <c:dLbl>
              <c:idx val="1"/>
              <c:layout>
                <c:manualLayout>
                  <c:x val="2.8915662650602341E-2"/>
                  <c:y val="-5.8447273530061121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EF-7946-B217-F9BED5B49F43}"/>
                </c:ext>
              </c:extLst>
            </c:dLbl>
            <c:dLbl>
              <c:idx val="2"/>
              <c:layout>
                <c:manualLayout>
                  <c:x val="4.3373493975903933E-2"/>
                  <c:y val="-3.57142857142856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EF-7946-B217-F9BED5B49F43}"/>
                </c:ext>
              </c:extLst>
            </c:dLbl>
            <c:dLbl>
              <c:idx val="3"/>
              <c:layout>
                <c:manualLayout>
                  <c:x val="0.10602409638554219"/>
                  <c:y val="2.38095238095238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EF-7946-B217-F9BED5B49F43}"/>
                </c:ext>
              </c:extLst>
            </c:dLbl>
            <c:dLbl>
              <c:idx val="4"/>
              <c:layout>
                <c:manualLayout>
                  <c:x val="1.4457831325301202E-2"/>
                  <c:y val="3.122672750018401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EF-7946-B217-F9BED5B49F43}"/>
                </c:ext>
              </c:extLst>
            </c:dLbl>
            <c:dLbl>
              <c:idx val="5"/>
              <c:layout>
                <c:manualLayout>
                  <c:x val="-3.855421686746989E-2"/>
                  <c:y val="-2.125064390315697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0EF-7946-B217-F9BED5B49F43}"/>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Китай</c:v>
                </c:pt>
                <c:pt idx="1">
                  <c:v>США</c:v>
                </c:pt>
                <c:pt idx="2">
                  <c:v>Республика Корея</c:v>
                </c:pt>
                <c:pt idx="3">
                  <c:v>Тайвань</c:v>
                </c:pt>
                <c:pt idx="4">
                  <c:v>Гонконг </c:v>
                </c:pt>
                <c:pt idx="5">
                  <c:v>Прочие страны </c:v>
                </c:pt>
              </c:strCache>
            </c:strRef>
          </c:cat>
          <c:val>
            <c:numRef>
              <c:f>Лист1!$B$2:$B$7</c:f>
              <c:numCache>
                <c:formatCode>General</c:formatCode>
                <c:ptCount val="6"/>
                <c:pt idx="0">
                  <c:v>6.07</c:v>
                </c:pt>
                <c:pt idx="1">
                  <c:v>26.6</c:v>
                </c:pt>
                <c:pt idx="2">
                  <c:v>6.8199999999999985</c:v>
                </c:pt>
                <c:pt idx="3">
                  <c:v>6.33</c:v>
                </c:pt>
                <c:pt idx="4">
                  <c:v>6.01</c:v>
                </c:pt>
                <c:pt idx="5">
                  <c:v>48.190000000000012</c:v>
                </c:pt>
              </c:numCache>
            </c:numRef>
          </c:val>
          <c:extLst xmlns:c16r2="http://schemas.microsoft.com/office/drawing/2015/06/chart">
            <c:ext xmlns:c16="http://schemas.microsoft.com/office/drawing/2014/chart" uri="{C3380CC4-5D6E-409C-BE32-E72D297353CC}">
              <c16:uniqueId val="{0000000C-20EF-7946-B217-F9BED5B49F43}"/>
            </c:ext>
          </c:extLst>
        </c:ser>
        <c:dLbls>
          <c:showVal val="1"/>
        </c:dLbls>
        <c:firstSliceAng val="0"/>
      </c:pieChart>
      <c:spPr>
        <a:noFill/>
        <a:ln>
          <a:noFill/>
        </a:ln>
        <a:effectLst/>
      </c:spPr>
    </c:plotArea>
    <c:legend>
      <c:legendPos val="b"/>
      <c:layout>
        <c:manualLayout>
          <c:xMode val="edge"/>
          <c:yMode val="edge"/>
          <c:x val="0"/>
          <c:y val="0.67004967252927128"/>
          <c:w val="0.99704549517688235"/>
          <c:h val="0.3296957097652569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38FB8-3CA6-42AC-BBD1-558C0DDE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79</Pages>
  <Words>16519</Words>
  <Characters>94160</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Алла</dc:creator>
  <cp:lastModifiedBy>Алла</cp:lastModifiedBy>
  <cp:revision>71</cp:revision>
  <cp:lastPrinted>2021-05-28T19:33:00Z</cp:lastPrinted>
  <dcterms:created xsi:type="dcterms:W3CDTF">2021-05-22T14:14:00Z</dcterms:created>
  <dcterms:modified xsi:type="dcterms:W3CDTF">2021-06-22T09:38:00Z</dcterms:modified>
</cp:coreProperties>
</file>