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42" w:rsidRPr="002838B2" w:rsidRDefault="00E330E5" w:rsidP="002838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Разновидность </w:t>
      </w:r>
      <w:proofErr w:type="spellStart"/>
      <w:r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2D4942"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икробиоты</w:t>
      </w:r>
      <w:proofErr w:type="spellEnd"/>
      <w:r w:rsidR="002D4942"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D4942"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орофарингеальной</w:t>
      </w:r>
      <w:proofErr w:type="spellEnd"/>
      <w:r w:rsidR="002D4942"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зоны</w:t>
      </w:r>
      <w:r w:rsidR="00DD74E3"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больных хронической </w:t>
      </w:r>
      <w:proofErr w:type="spellStart"/>
      <w:r w:rsidR="00DD74E3"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обструктивной</w:t>
      </w:r>
      <w:proofErr w:type="spellEnd"/>
      <w:r w:rsidR="00DD74E3"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болезни легких</w:t>
      </w:r>
    </w:p>
    <w:p w:rsidR="000E27E7" w:rsidRPr="002838B2" w:rsidRDefault="005503C3" w:rsidP="002838B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Авторы: </w:t>
      </w:r>
      <w:proofErr w:type="spellStart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>Эгамбердиева</w:t>
      </w:r>
      <w:proofErr w:type="spellEnd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Д.А., </w:t>
      </w:r>
      <w:proofErr w:type="spellStart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>Сайпназарова</w:t>
      </w:r>
      <w:proofErr w:type="spellEnd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Х.Б.</w:t>
      </w:r>
    </w:p>
    <w:p w:rsidR="00EC6748" w:rsidRPr="002838B2" w:rsidRDefault="00EC6748" w:rsidP="002838B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РЕЗЮМЕ</w:t>
      </w:r>
    </w:p>
    <w:p w:rsidR="00EC6748" w:rsidRPr="002838B2" w:rsidRDefault="002838B2" w:rsidP="002838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Разновидность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EC6748"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икробиоты</w:t>
      </w:r>
      <w:proofErr w:type="spellEnd"/>
      <w:r w:rsidR="00EC6748"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C6748"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орофарингеальной</w:t>
      </w:r>
      <w:proofErr w:type="spellEnd"/>
      <w:r w:rsidR="00EC6748"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зоны у больных хронической </w:t>
      </w:r>
      <w:proofErr w:type="spellStart"/>
      <w:r w:rsidR="00EC6748"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обструктивной</w:t>
      </w:r>
      <w:proofErr w:type="spellEnd"/>
      <w:r w:rsidR="00EC6748" w:rsidRPr="00283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болезни легких</w:t>
      </w:r>
    </w:p>
    <w:p w:rsidR="005D365D" w:rsidRPr="002838B2" w:rsidRDefault="005D365D" w:rsidP="0028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Микробиота</w:t>
      </w:r>
      <w:proofErr w:type="spellEnd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 микрофлора) человека представляет собой все микроорганизмы, которые обитают на поверхности и внутри нашего организма.  Основными частями </w:t>
      </w:r>
      <w:proofErr w:type="spellStart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микробиоты</w:t>
      </w:r>
      <w:proofErr w:type="spellEnd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являются бактерии, вирусы, грибы, дрожжи и простейшие организмы.</w:t>
      </w:r>
    </w:p>
    <w:p w:rsidR="00EC6748" w:rsidRPr="002838B2" w:rsidRDefault="00EC6748" w:rsidP="002838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Недостаточно изученными остаются вопросы, касающиеся </w:t>
      </w:r>
      <w:proofErr w:type="spellStart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>орофарингеальной</w:t>
      </w:r>
      <w:proofErr w:type="spellEnd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микробиоты</w:t>
      </w:r>
      <w:proofErr w:type="spellEnd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тяжести течения ХОБЛ, ее фенотипов, частоты обострений и особенностей </w:t>
      </w:r>
      <w:proofErr w:type="spellStart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>коморбидного</w:t>
      </w:r>
      <w:proofErr w:type="spellEnd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фона.</w:t>
      </w:r>
    </w:p>
    <w:p w:rsidR="00EC6748" w:rsidRPr="002838B2" w:rsidRDefault="00EC6748" w:rsidP="002838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слова:</w:t>
      </w:r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хроническая </w:t>
      </w:r>
      <w:proofErr w:type="spellStart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>обструктивная</w:t>
      </w:r>
      <w:proofErr w:type="spellEnd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болезнь </w:t>
      </w:r>
      <w:proofErr w:type="gramStart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легких,  </w:t>
      </w:r>
      <w:proofErr w:type="spellStart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>коморбидные</w:t>
      </w:r>
      <w:proofErr w:type="spellEnd"/>
      <w:proofErr w:type="gramEnd"/>
      <w:r w:rsidRPr="0028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</w:t>
      </w:r>
    </w:p>
    <w:p w:rsidR="00EC6748" w:rsidRPr="002838B2" w:rsidRDefault="00EC6748" w:rsidP="002838B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838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SUMMARY</w:t>
      </w:r>
    </w:p>
    <w:p w:rsidR="000E27E7" w:rsidRPr="002838B2" w:rsidRDefault="002838B2" w:rsidP="002838B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Variety of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</w:t>
      </w:r>
      <w:r w:rsidR="000E27E7" w:rsidRPr="002838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icrobiota</w:t>
      </w:r>
      <w:proofErr w:type="spellEnd"/>
      <w:r w:rsidR="000E27E7" w:rsidRPr="002838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of the oropharyngeal zone in patients with chronic obstructive pulmonary disease</w:t>
      </w:r>
    </w:p>
    <w:p w:rsidR="005D365D" w:rsidRPr="002838B2" w:rsidRDefault="005D365D" w:rsidP="002838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2838B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The </w:t>
      </w:r>
      <w:proofErr w:type="spellStart"/>
      <w:r w:rsidRPr="002838B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microbiota</w:t>
      </w:r>
      <w:proofErr w:type="spellEnd"/>
      <w:r w:rsidRPr="002838B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(or </w:t>
      </w:r>
      <w:proofErr w:type="spellStart"/>
      <w:r w:rsidRPr="002838B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microflora</w:t>
      </w:r>
      <w:proofErr w:type="spellEnd"/>
      <w:r w:rsidRPr="002838B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) of </w:t>
      </w:r>
      <w:proofErr w:type="spellStart"/>
      <w:r w:rsidRPr="002838B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aperson</w:t>
      </w:r>
      <w:proofErr w:type="spellEnd"/>
      <w:r w:rsidRPr="002838B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is all </w:t>
      </w:r>
      <w:proofErr w:type="spellStart"/>
      <w:r w:rsidRPr="002838B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microotganisms</w:t>
      </w:r>
      <w:proofErr w:type="spellEnd"/>
      <w:r w:rsidRPr="002838B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that live on the surface and inside our body. The main frequencies of the human </w:t>
      </w:r>
      <w:proofErr w:type="spellStart"/>
      <w:r w:rsidRPr="002838B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microbiota</w:t>
      </w:r>
      <w:proofErr w:type="spellEnd"/>
      <w:r w:rsidRPr="002838B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are bacteria, viruses, fungi, pests and simple organisms.</w:t>
      </w:r>
    </w:p>
    <w:p w:rsidR="00EC6748" w:rsidRPr="002838B2" w:rsidRDefault="00EC6748" w:rsidP="002838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838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issues concerning the oropharyngeal </w:t>
      </w:r>
      <w:proofErr w:type="spellStart"/>
      <w:r w:rsidRPr="002838B2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microbiota</w:t>
      </w:r>
      <w:proofErr w:type="spellEnd"/>
      <w:r w:rsidRPr="002838B2">
        <w:rPr>
          <w:rFonts w:ascii="Times New Roman" w:hAnsi="Times New Roman" w:cs="Times New Roman"/>
          <w:color w:val="000000"/>
          <w:sz w:val="28"/>
          <w:szCs w:val="28"/>
          <w:lang w:val="en-US"/>
        </w:rPr>
        <w:t>, depending on the severity of COPD, its phenotypes, the frequency of exacerbations and the characteristics of the comorbid background, remain insufficiently studied.</w:t>
      </w:r>
    </w:p>
    <w:p w:rsidR="00EC6748" w:rsidRPr="002838B2" w:rsidRDefault="00EC6748" w:rsidP="002838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8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Keywords</w:t>
      </w:r>
      <w:r w:rsidRPr="002838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chronic obstructive pulmonary disease, </w:t>
      </w:r>
      <w:r w:rsidRPr="002838B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comorbid</w:t>
      </w:r>
      <w:r w:rsidRPr="002838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diseases</w:t>
      </w:r>
    </w:p>
    <w:p w:rsidR="00EC6748" w:rsidRPr="002838B2" w:rsidRDefault="00EC6748" w:rsidP="002838B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EC6748" w:rsidRPr="002838B2" w:rsidRDefault="00EC6748" w:rsidP="00283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503C3" w:rsidRPr="002838B2" w:rsidRDefault="005503C3" w:rsidP="00283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017C7" w:rsidRPr="002838B2" w:rsidRDefault="005017C7" w:rsidP="0028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15C95" w:rsidRPr="002838B2" w:rsidRDefault="00993C7A" w:rsidP="0028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Микробиота</w:t>
      </w:r>
      <w:proofErr w:type="spellEnd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 микрофлора) человека представляет собой все микроорганизмы, которые обитают на поверхности и внутри нашего организма.  Основными частями </w:t>
      </w:r>
      <w:proofErr w:type="spellStart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микробиоты</w:t>
      </w:r>
      <w:proofErr w:type="spellEnd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являются бактерии, вирусы, грибы, дрожжи и простейшие организмы.</w:t>
      </w:r>
    </w:p>
    <w:p w:rsidR="006957B7" w:rsidRPr="002838B2" w:rsidRDefault="00993C7A" w:rsidP="0028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Изменение состава нормальной </w:t>
      </w:r>
      <w:proofErr w:type="spellStart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микробиоты</w:t>
      </w:r>
      <w:proofErr w:type="spellEnd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приводят</w:t>
      </w:r>
      <w:r w:rsidR="00315C81"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серьезным заболеваниям, </w:t>
      </w:r>
      <w:r w:rsidR="00203674"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r w:rsidR="00315C81"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как: </w:t>
      </w:r>
      <w:r w:rsidR="00203674"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сердечно-сосудистые заболевания</w:t>
      </w:r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(хроническая сердечная недостаточность), нарушения обмена веществ (ожирение, сахарный диабет 2-го типа), аутоиммунные заболевания (</w:t>
      </w:r>
      <w:proofErr w:type="spellStart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>целиакия</w:t>
      </w:r>
      <w:proofErr w:type="spellEnd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болезнь Крона, неспецифический язвенный колит) и особенно респираторные заболевания (хронический </w:t>
      </w:r>
      <w:proofErr w:type="spellStart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>обструктивный</w:t>
      </w:r>
      <w:proofErr w:type="spellEnd"/>
      <w:r w:rsidRPr="00283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болезнь легких, бронхиальная астма).</w:t>
      </w:r>
    </w:p>
    <w:p w:rsidR="00B750BD" w:rsidRPr="002838B2" w:rsidRDefault="00993C7A" w:rsidP="00283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838B2">
        <w:rPr>
          <w:rFonts w:ascii="Times New Roman" w:hAnsi="Times New Roman" w:cs="Times New Roman"/>
          <w:color w:val="00000A"/>
          <w:sz w:val="28"/>
          <w:szCs w:val="28"/>
        </w:rPr>
        <w:t>В настоящий момент установлено,</w:t>
      </w:r>
      <w:r w:rsidR="00170159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что в норме</w:t>
      </w:r>
      <w:r w:rsidR="00203674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бронхиальное д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>рево колонизировано разнообразными микроорганизмами</w:t>
      </w:r>
      <w:r w:rsidR="00B750BD" w:rsidRPr="002838B2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="00B750BD" w:rsidRPr="002838B2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="00B750BD" w:rsidRPr="002838B2">
        <w:rPr>
          <w:rFonts w:ascii="Times New Roman" w:hAnsi="Times New Roman" w:cs="Times New Roman"/>
          <w:sz w:val="28"/>
          <w:szCs w:val="28"/>
        </w:rPr>
        <w:t xml:space="preserve"> в той или иной степени определена для мног</w:t>
      </w:r>
      <w:r w:rsidR="008E5FA5" w:rsidRPr="002838B2">
        <w:rPr>
          <w:rFonts w:ascii="Times New Roman" w:hAnsi="Times New Roman" w:cs="Times New Roman"/>
          <w:sz w:val="28"/>
          <w:szCs w:val="28"/>
        </w:rPr>
        <w:t>их респираторных заболеваний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. Изменения их состава </w:t>
      </w:r>
      <w:r w:rsidR="00170159" w:rsidRPr="002838B2">
        <w:rPr>
          <w:rFonts w:ascii="Times New Roman" w:hAnsi="Times New Roman" w:cs="Times New Roman"/>
          <w:color w:val="00000A"/>
          <w:sz w:val="28"/>
          <w:szCs w:val="28"/>
        </w:rPr>
        <w:t>(качественного и количественного) приводят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03674" w:rsidRPr="002838B2">
        <w:rPr>
          <w:rFonts w:ascii="Times New Roman" w:hAnsi="Times New Roman" w:cs="Times New Roman"/>
          <w:color w:val="00000A"/>
          <w:sz w:val="28"/>
          <w:szCs w:val="28"/>
        </w:rPr>
        <w:t>к различным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03674" w:rsidRPr="002838B2">
        <w:rPr>
          <w:rFonts w:ascii="Times New Roman" w:hAnsi="Times New Roman" w:cs="Times New Roman"/>
          <w:color w:val="00000A"/>
          <w:sz w:val="28"/>
          <w:szCs w:val="28"/>
        </w:rPr>
        <w:t>заболеваниям</w:t>
      </w:r>
      <w:r w:rsidR="00170159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>органов</w:t>
      </w:r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дыхания, </w:t>
      </w:r>
      <w:r w:rsidR="00170159" w:rsidRPr="002838B2">
        <w:rPr>
          <w:rFonts w:ascii="Times New Roman" w:hAnsi="Times New Roman" w:cs="Times New Roman"/>
          <w:color w:val="00000A"/>
          <w:sz w:val="28"/>
          <w:szCs w:val="28"/>
        </w:rPr>
        <w:t>в том числе,</w:t>
      </w:r>
      <w:r w:rsidR="00203674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к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750BD" w:rsidRPr="002838B2">
        <w:rPr>
          <w:rFonts w:ascii="Times New Roman" w:hAnsi="Times New Roman" w:cs="Times New Roman"/>
          <w:color w:val="00000A"/>
          <w:sz w:val="28"/>
          <w:szCs w:val="28"/>
        </w:rPr>
        <w:t>хронической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B750BD" w:rsidRPr="002838B2">
        <w:rPr>
          <w:rFonts w:ascii="Times New Roman" w:hAnsi="Times New Roman" w:cs="Times New Roman"/>
          <w:color w:val="00000A"/>
          <w:sz w:val="28"/>
          <w:szCs w:val="28"/>
        </w:rPr>
        <w:t>обструктивной</w:t>
      </w:r>
      <w:proofErr w:type="spellEnd"/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03674" w:rsidRPr="002838B2">
        <w:rPr>
          <w:rFonts w:ascii="Times New Roman" w:hAnsi="Times New Roman" w:cs="Times New Roman"/>
          <w:color w:val="00000A"/>
          <w:sz w:val="28"/>
          <w:szCs w:val="28"/>
        </w:rPr>
        <w:t>болезни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легких</w:t>
      </w:r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B750BD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6957B7" w:rsidRPr="002838B2" w:rsidRDefault="00B750BD" w:rsidP="00283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838B2">
        <w:rPr>
          <w:rFonts w:ascii="Times New Roman" w:hAnsi="Times New Roman" w:cs="Times New Roman"/>
          <w:color w:val="00000A"/>
          <w:sz w:val="28"/>
          <w:szCs w:val="28"/>
        </w:rPr>
        <w:t>Д</w:t>
      </w:r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ыхательные пути у больных </w:t>
      </w:r>
      <w:r w:rsidR="00AF372F" w:rsidRPr="002838B2">
        <w:rPr>
          <w:rFonts w:ascii="Times New Roman" w:hAnsi="Times New Roman" w:cs="Times New Roman"/>
          <w:color w:val="00000A"/>
          <w:sz w:val="28"/>
          <w:szCs w:val="28"/>
        </w:rPr>
        <w:t>х</w:t>
      </w:r>
      <w:r w:rsidR="00203674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ронической </w:t>
      </w:r>
      <w:proofErr w:type="spellStart"/>
      <w:r w:rsidR="00203674" w:rsidRPr="002838B2">
        <w:rPr>
          <w:rFonts w:ascii="Times New Roman" w:hAnsi="Times New Roman" w:cs="Times New Roman"/>
          <w:color w:val="00000A"/>
          <w:sz w:val="28"/>
          <w:szCs w:val="28"/>
        </w:rPr>
        <w:t>обструктивной</w:t>
      </w:r>
      <w:proofErr w:type="spellEnd"/>
      <w:r w:rsidR="00203674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болезнью</w:t>
      </w:r>
      <w:r w:rsidR="00AF372F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легких</w:t>
      </w:r>
      <w:r w:rsidR="00315C81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часто</w:t>
      </w:r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колонизированы такими микроорганизмами,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как </w:t>
      </w:r>
      <w:proofErr w:type="spellStart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  <w:lang w:val="en-US"/>
        </w:rPr>
        <w:t>Haemophilus</w:t>
      </w:r>
      <w:proofErr w:type="spellEnd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proofErr w:type="spellStart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  <w:lang w:val="en-US"/>
        </w:rPr>
        <w:t>influenzae</w:t>
      </w:r>
      <w:proofErr w:type="spellEnd"/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  <w:lang w:val="en-US"/>
        </w:rPr>
        <w:t>Haemophilus</w:t>
      </w:r>
      <w:proofErr w:type="spellEnd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proofErr w:type="spellStart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  <w:lang w:val="en-US"/>
        </w:rPr>
        <w:t>spp</w:t>
      </w:r>
      <w:proofErr w:type="spellEnd"/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., </w:t>
      </w:r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  <w:lang w:val="en-US"/>
        </w:rPr>
        <w:t>Moraxella</w:t>
      </w:r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proofErr w:type="spellStart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  <w:lang w:val="en-US"/>
        </w:rPr>
        <w:t>catarrhalis</w:t>
      </w:r>
      <w:proofErr w:type="spellEnd"/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  <w:lang w:val="en-US"/>
        </w:rPr>
        <w:t>Streptococcus</w:t>
      </w:r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proofErr w:type="spellStart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  <w:lang w:val="en-US"/>
        </w:rPr>
        <w:t>pneumoniae</w:t>
      </w:r>
      <w:proofErr w:type="spellEnd"/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на поздних стадиях заболевания присоединяются </w:t>
      </w:r>
      <w:proofErr w:type="spellStart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>Pseudomonas</w:t>
      </w:r>
      <w:proofErr w:type="spellEnd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proofErr w:type="spellStart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>spp</w:t>
      </w:r>
      <w:proofErr w:type="spellEnd"/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>Klebsiella</w:t>
      </w:r>
      <w:proofErr w:type="spellEnd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proofErr w:type="spellStart"/>
      <w:r w:rsidR="006957B7"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>spp</w:t>
      </w:r>
      <w:proofErr w:type="spellEnd"/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FA3B2F" w:rsidRPr="002838B2" w:rsidRDefault="004E4460" w:rsidP="00283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B2">
        <w:rPr>
          <w:rFonts w:ascii="Times New Roman" w:hAnsi="Times New Roman" w:cs="Times New Roman"/>
          <w:sz w:val="28"/>
          <w:szCs w:val="28"/>
        </w:rPr>
        <w:t>В рото</w:t>
      </w:r>
      <w:r w:rsidR="00FA3B2F" w:rsidRPr="002838B2">
        <w:rPr>
          <w:rFonts w:ascii="Times New Roman" w:hAnsi="Times New Roman" w:cs="Times New Roman"/>
          <w:sz w:val="28"/>
          <w:szCs w:val="28"/>
        </w:rPr>
        <w:t>глотке выделяют облигатные микроорганизмы: α и γ- гемолитические стрептококки (105-106КОЕ/мл)</w:t>
      </w:r>
      <w:r w:rsidR="00315C81" w:rsidRPr="002838B2">
        <w:rPr>
          <w:rFonts w:ascii="Times New Roman" w:hAnsi="Times New Roman" w:cs="Times New Roman"/>
          <w:sz w:val="28"/>
          <w:szCs w:val="28"/>
        </w:rPr>
        <w:t>,</w:t>
      </w:r>
      <w:r w:rsidR="00FA3B2F" w:rsidRPr="00283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B2F" w:rsidRPr="002838B2">
        <w:rPr>
          <w:rFonts w:ascii="Times New Roman" w:hAnsi="Times New Roman" w:cs="Times New Roman"/>
          <w:sz w:val="28"/>
          <w:szCs w:val="28"/>
        </w:rPr>
        <w:t>нейссерии</w:t>
      </w:r>
      <w:proofErr w:type="spellEnd"/>
      <w:r w:rsidR="00FA3B2F" w:rsidRPr="002838B2">
        <w:rPr>
          <w:rFonts w:ascii="Times New Roman" w:hAnsi="Times New Roman" w:cs="Times New Roman"/>
          <w:sz w:val="28"/>
          <w:szCs w:val="28"/>
        </w:rPr>
        <w:t xml:space="preserve"> (104-107 КОЕ/мл), </w:t>
      </w:r>
      <w:proofErr w:type="spellStart"/>
      <w:r w:rsidR="00FA3B2F" w:rsidRPr="002838B2">
        <w:rPr>
          <w:rFonts w:ascii="Times New Roman" w:hAnsi="Times New Roman" w:cs="Times New Roman"/>
          <w:sz w:val="28"/>
          <w:szCs w:val="28"/>
        </w:rPr>
        <w:t>лактобациллы</w:t>
      </w:r>
      <w:proofErr w:type="spellEnd"/>
      <w:r w:rsidR="00FA3B2F" w:rsidRPr="002838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3B2F" w:rsidRPr="002838B2">
        <w:rPr>
          <w:rFonts w:ascii="Times New Roman" w:hAnsi="Times New Roman" w:cs="Times New Roman"/>
          <w:sz w:val="28"/>
          <w:szCs w:val="28"/>
        </w:rPr>
        <w:t>б</w:t>
      </w:r>
      <w:r w:rsidR="00315C81" w:rsidRPr="002838B2">
        <w:rPr>
          <w:rFonts w:ascii="Times New Roman" w:hAnsi="Times New Roman" w:cs="Times New Roman"/>
          <w:sz w:val="28"/>
          <w:szCs w:val="28"/>
        </w:rPr>
        <w:t>ифидобактерии</w:t>
      </w:r>
      <w:proofErr w:type="spellEnd"/>
      <w:r w:rsidR="00315C81" w:rsidRPr="002838B2">
        <w:rPr>
          <w:rFonts w:ascii="Times New Roman" w:hAnsi="Times New Roman" w:cs="Times New Roman"/>
          <w:sz w:val="28"/>
          <w:szCs w:val="28"/>
        </w:rPr>
        <w:t xml:space="preserve"> (102-106 КОЕ/мл)</w:t>
      </w:r>
      <w:r w:rsidR="00FA3B2F" w:rsidRPr="002838B2">
        <w:rPr>
          <w:rFonts w:ascii="Times New Roman" w:hAnsi="Times New Roman" w:cs="Times New Roman"/>
          <w:sz w:val="28"/>
          <w:szCs w:val="28"/>
        </w:rPr>
        <w:t>. В составе факультативной микрофлоры допустимо выделение в небольшом количестве (≤10</w:t>
      </w:r>
      <w:r w:rsidR="00203674" w:rsidRPr="002838B2">
        <w:rPr>
          <w:rFonts w:ascii="Times New Roman" w:hAnsi="Times New Roman" w:cs="Times New Roman"/>
          <w:sz w:val="28"/>
          <w:szCs w:val="28"/>
        </w:rPr>
        <w:t>⁴КОЕ/мл) стафилококков</w:t>
      </w:r>
      <w:r w:rsidR="00FA3B2F" w:rsidRPr="002838B2">
        <w:rPr>
          <w:rFonts w:ascii="Times New Roman" w:hAnsi="Times New Roman" w:cs="Times New Roman"/>
          <w:sz w:val="28"/>
          <w:szCs w:val="28"/>
        </w:rPr>
        <w:t xml:space="preserve">, непатогенных типов гемофильной палочки и </w:t>
      </w:r>
      <w:proofErr w:type="spellStart"/>
      <w:r w:rsidR="00FA3B2F" w:rsidRPr="002838B2">
        <w:rPr>
          <w:rFonts w:ascii="Times New Roman" w:hAnsi="Times New Roman" w:cs="Times New Roman"/>
          <w:sz w:val="28"/>
          <w:szCs w:val="28"/>
        </w:rPr>
        <w:t>нетоксигенных</w:t>
      </w:r>
      <w:proofErr w:type="spellEnd"/>
      <w:r w:rsidR="00FA3B2F" w:rsidRPr="002838B2">
        <w:rPr>
          <w:rFonts w:ascii="Times New Roman" w:hAnsi="Times New Roman" w:cs="Times New Roman"/>
          <w:sz w:val="28"/>
          <w:szCs w:val="28"/>
        </w:rPr>
        <w:t xml:space="preserve"> видов </w:t>
      </w:r>
      <w:proofErr w:type="spellStart"/>
      <w:r w:rsidR="00FA3B2F" w:rsidRPr="002838B2">
        <w:rPr>
          <w:rFonts w:ascii="Times New Roman" w:hAnsi="Times New Roman" w:cs="Times New Roman"/>
          <w:sz w:val="28"/>
          <w:szCs w:val="28"/>
        </w:rPr>
        <w:t>коринобактерий</w:t>
      </w:r>
      <w:proofErr w:type="spellEnd"/>
      <w:r w:rsidR="00FA3B2F" w:rsidRPr="002838B2">
        <w:rPr>
          <w:rFonts w:ascii="Times New Roman" w:hAnsi="Times New Roman" w:cs="Times New Roman"/>
          <w:sz w:val="28"/>
          <w:szCs w:val="28"/>
        </w:rPr>
        <w:t xml:space="preserve"> в пределах 5-46%. В единичных случаях в количестве 102 -103 КОЕ/мл могут обнаруживаться микроорганизмы транзиторной группы - </w:t>
      </w:r>
      <w:proofErr w:type="spellStart"/>
      <w:r w:rsidR="00FA3B2F" w:rsidRPr="002838B2"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  <w:r w:rsidR="00FA3B2F" w:rsidRPr="00283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3B2F" w:rsidRPr="002838B2">
        <w:rPr>
          <w:rFonts w:ascii="Times New Roman" w:hAnsi="Times New Roman" w:cs="Times New Roman"/>
          <w:sz w:val="28"/>
          <w:szCs w:val="28"/>
        </w:rPr>
        <w:lastRenderedPageBreak/>
        <w:t>псевдомонады</w:t>
      </w:r>
      <w:proofErr w:type="spellEnd"/>
      <w:r w:rsidR="00FA3B2F" w:rsidRPr="002838B2">
        <w:rPr>
          <w:rFonts w:ascii="Times New Roman" w:hAnsi="Times New Roman" w:cs="Times New Roman"/>
          <w:sz w:val="28"/>
          <w:szCs w:val="28"/>
        </w:rPr>
        <w:t xml:space="preserve">, β-гемолитические стрептококки групп В, энтерококки и дрожжеподобные грибы. </w:t>
      </w:r>
    </w:p>
    <w:p w:rsidR="006957B7" w:rsidRPr="002838B2" w:rsidRDefault="006957B7" w:rsidP="00283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B2">
        <w:rPr>
          <w:rFonts w:ascii="Times New Roman" w:hAnsi="Times New Roman" w:cs="Times New Roman"/>
          <w:sz w:val="28"/>
          <w:szCs w:val="28"/>
        </w:rPr>
        <w:t xml:space="preserve"> Хроническая </w:t>
      </w:r>
      <w:proofErr w:type="spellStart"/>
      <w:r w:rsidRPr="002838B2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2838B2">
        <w:rPr>
          <w:rFonts w:ascii="Times New Roman" w:hAnsi="Times New Roman" w:cs="Times New Roman"/>
          <w:sz w:val="28"/>
          <w:szCs w:val="28"/>
        </w:rPr>
        <w:t xml:space="preserve"> болезнь легких (ХОБЛ) является одним из</w:t>
      </w:r>
      <w:r w:rsidR="00DD74E3" w:rsidRPr="002838B2">
        <w:rPr>
          <w:rFonts w:ascii="Times New Roman" w:hAnsi="Times New Roman" w:cs="Times New Roman"/>
          <w:sz w:val="28"/>
          <w:szCs w:val="28"/>
        </w:rPr>
        <w:t xml:space="preserve"> наиболее распространенных забо</w:t>
      </w:r>
      <w:r w:rsidRPr="002838B2">
        <w:rPr>
          <w:rFonts w:ascii="Times New Roman" w:hAnsi="Times New Roman" w:cs="Times New Roman"/>
          <w:sz w:val="28"/>
          <w:szCs w:val="28"/>
        </w:rPr>
        <w:t>леваний бронхолегочной системы среди</w:t>
      </w:r>
      <w:r w:rsidR="00203674" w:rsidRPr="002838B2">
        <w:rPr>
          <w:rFonts w:ascii="Times New Roman" w:hAnsi="Times New Roman" w:cs="Times New Roman"/>
          <w:sz w:val="28"/>
          <w:szCs w:val="28"/>
        </w:rPr>
        <w:t xml:space="preserve"> взрослого населения, приводящей</w:t>
      </w:r>
      <w:r w:rsidRPr="002838B2">
        <w:rPr>
          <w:rFonts w:ascii="Times New Roman" w:hAnsi="Times New Roman" w:cs="Times New Roman"/>
          <w:sz w:val="28"/>
          <w:szCs w:val="28"/>
        </w:rPr>
        <w:t xml:space="preserve"> к существенному снижению качества жизни, ранней </w:t>
      </w:r>
      <w:proofErr w:type="spellStart"/>
      <w:r w:rsidRPr="002838B2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2838B2">
        <w:rPr>
          <w:rFonts w:ascii="Times New Roman" w:hAnsi="Times New Roman" w:cs="Times New Roman"/>
          <w:sz w:val="28"/>
          <w:szCs w:val="28"/>
        </w:rPr>
        <w:t xml:space="preserve"> и высокой смертности бо</w:t>
      </w:r>
      <w:r w:rsidR="00DD74E3" w:rsidRPr="002838B2">
        <w:rPr>
          <w:rFonts w:ascii="Times New Roman" w:hAnsi="Times New Roman" w:cs="Times New Roman"/>
          <w:sz w:val="28"/>
          <w:szCs w:val="28"/>
        </w:rPr>
        <w:t>льных</w:t>
      </w:r>
      <w:r w:rsidRPr="002838B2">
        <w:rPr>
          <w:rFonts w:ascii="Times New Roman" w:hAnsi="Times New Roman" w:cs="Times New Roman"/>
          <w:sz w:val="28"/>
          <w:szCs w:val="28"/>
        </w:rPr>
        <w:t>.</w:t>
      </w:r>
      <w:r w:rsidR="00170159" w:rsidRPr="002838B2">
        <w:rPr>
          <w:rFonts w:ascii="Times New Roman" w:hAnsi="Times New Roman" w:cs="Times New Roman"/>
          <w:sz w:val="28"/>
          <w:szCs w:val="28"/>
        </w:rPr>
        <w:t xml:space="preserve"> </w:t>
      </w:r>
      <w:r w:rsidR="00170159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Хроническая </w:t>
      </w:r>
      <w:proofErr w:type="spellStart"/>
      <w:r w:rsidR="00170159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обструктивная</w:t>
      </w:r>
      <w:proofErr w:type="spellEnd"/>
      <w:r w:rsidR="00170159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болезнь легких (ХОБЛ) имеет много общих черт с астмой и является четвертой по значимости причиной смерти во всем мире.</w:t>
      </w:r>
    </w:p>
    <w:p w:rsidR="006957B7" w:rsidRPr="002838B2" w:rsidRDefault="00825F17" w:rsidP="00283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B2">
        <w:rPr>
          <w:rFonts w:ascii="Times New Roman" w:hAnsi="Times New Roman" w:cs="Times New Roman"/>
          <w:b/>
          <w:bCs/>
          <w:color w:val="00000A"/>
          <w:sz w:val="28"/>
          <w:szCs w:val="28"/>
        </w:rPr>
        <w:t>Цель исследования:</w:t>
      </w:r>
      <w:r w:rsidR="00800764" w:rsidRPr="002838B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800764" w:rsidRPr="002838B2">
        <w:rPr>
          <w:rFonts w:ascii="Times New Roman" w:hAnsi="Times New Roman" w:cs="Times New Roman"/>
          <w:bCs/>
          <w:color w:val="00000A"/>
          <w:sz w:val="28"/>
          <w:szCs w:val="28"/>
        </w:rPr>
        <w:t>исследовать</w:t>
      </w:r>
      <w:r w:rsidR="00800764" w:rsidRPr="002838B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203674" w:rsidRPr="002838B2">
        <w:rPr>
          <w:rFonts w:ascii="Times New Roman" w:eastAsia="ArialMT" w:hAnsi="Times New Roman" w:cs="Times New Roman"/>
          <w:sz w:val="28"/>
          <w:szCs w:val="28"/>
        </w:rPr>
        <w:t>вариабельность</w:t>
      </w:r>
      <w:r w:rsidR="00800764" w:rsidRPr="002838B2">
        <w:rPr>
          <w:rFonts w:ascii="Times New Roman" w:eastAsia="ArialMT" w:hAnsi="Times New Roman" w:cs="Times New Roman"/>
          <w:sz w:val="28"/>
          <w:szCs w:val="28"/>
        </w:rPr>
        <w:t xml:space="preserve"> состава </w:t>
      </w:r>
      <w:proofErr w:type="spellStart"/>
      <w:r w:rsidR="00800764" w:rsidRPr="002838B2">
        <w:rPr>
          <w:rFonts w:ascii="Times New Roman" w:eastAsia="ArialMT" w:hAnsi="Times New Roman" w:cs="Times New Roman"/>
          <w:sz w:val="28"/>
          <w:szCs w:val="28"/>
        </w:rPr>
        <w:t>орофарингеальной</w:t>
      </w:r>
      <w:proofErr w:type="spellEnd"/>
      <w:r w:rsidR="00800764" w:rsidRPr="002838B2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800764" w:rsidRPr="002838B2">
        <w:rPr>
          <w:rFonts w:ascii="Times New Roman" w:eastAsia="ArialMT" w:hAnsi="Times New Roman" w:cs="Times New Roman"/>
          <w:sz w:val="28"/>
          <w:szCs w:val="28"/>
        </w:rPr>
        <w:t>микробиоты</w:t>
      </w:r>
      <w:proofErr w:type="spellEnd"/>
      <w:r w:rsidR="00800764" w:rsidRPr="002838B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E7355" w:rsidRPr="002838B2">
        <w:rPr>
          <w:rFonts w:ascii="Times New Roman" w:eastAsia="ArialMT" w:hAnsi="Times New Roman" w:cs="Times New Roman"/>
          <w:sz w:val="28"/>
          <w:szCs w:val="28"/>
        </w:rPr>
        <w:t xml:space="preserve">по степени тяжести </w:t>
      </w:r>
      <w:r w:rsidR="00800764" w:rsidRPr="002838B2">
        <w:rPr>
          <w:rFonts w:ascii="Times New Roman" w:eastAsia="ArialMT" w:hAnsi="Times New Roman" w:cs="Times New Roman"/>
          <w:sz w:val="28"/>
          <w:szCs w:val="28"/>
        </w:rPr>
        <w:t>у пациентов ХОБЛ</w:t>
      </w:r>
      <w:r w:rsidR="00756D65" w:rsidRPr="002838B2">
        <w:rPr>
          <w:rFonts w:ascii="Times New Roman" w:eastAsia="ArialMT" w:hAnsi="Times New Roman" w:cs="Times New Roman"/>
          <w:sz w:val="28"/>
          <w:szCs w:val="28"/>
        </w:rPr>
        <w:t xml:space="preserve"> в стабильном периоде</w:t>
      </w:r>
      <w:r w:rsidR="00B76601" w:rsidRPr="002838B2">
        <w:rPr>
          <w:rFonts w:ascii="Times New Roman" w:eastAsia="ArialMT" w:hAnsi="Times New Roman" w:cs="Times New Roman"/>
          <w:sz w:val="28"/>
          <w:szCs w:val="28"/>
        </w:rPr>
        <w:t>.</w:t>
      </w:r>
    </w:p>
    <w:p w:rsidR="004E4460" w:rsidRPr="002838B2" w:rsidRDefault="00825F17" w:rsidP="00283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838B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Материалы и методы: 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В </w:t>
      </w:r>
      <w:r w:rsidR="00C815EC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исследование были включены </w:t>
      </w:r>
      <w:r w:rsidR="00C815EC" w:rsidRPr="002838B2">
        <w:rPr>
          <w:rFonts w:ascii="Times New Roman" w:eastAsia="ArialMT" w:hAnsi="Times New Roman" w:cs="Times New Roman"/>
          <w:sz w:val="28"/>
          <w:szCs w:val="28"/>
        </w:rPr>
        <w:t>32</w:t>
      </w:r>
      <w:r w:rsidR="000B51FA" w:rsidRPr="002838B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C815EC" w:rsidRPr="002838B2">
        <w:rPr>
          <w:rFonts w:ascii="Times New Roman" w:eastAsia="ArialMT" w:hAnsi="Times New Roman" w:cs="Times New Roman"/>
          <w:sz w:val="28"/>
          <w:szCs w:val="28"/>
        </w:rPr>
        <w:t xml:space="preserve">больных с </w:t>
      </w:r>
      <w:r w:rsidR="00756D65" w:rsidRPr="002838B2">
        <w:rPr>
          <w:rFonts w:ascii="Times New Roman" w:eastAsia="ArialMT" w:hAnsi="Times New Roman" w:cs="Times New Roman"/>
          <w:sz w:val="28"/>
          <w:szCs w:val="28"/>
        </w:rPr>
        <w:t>верифицированным</w:t>
      </w:r>
      <w:r w:rsidR="00C815EC" w:rsidRPr="002838B2">
        <w:rPr>
          <w:rFonts w:ascii="Times New Roman" w:eastAsia="ArialMT" w:hAnsi="Times New Roman" w:cs="Times New Roman"/>
          <w:sz w:val="28"/>
          <w:szCs w:val="28"/>
        </w:rPr>
        <w:t xml:space="preserve"> диагнозом</w:t>
      </w:r>
      <w:r w:rsidR="000B51FA" w:rsidRPr="002838B2">
        <w:rPr>
          <w:rFonts w:ascii="Times New Roman" w:eastAsia="ArialMT" w:hAnsi="Times New Roman" w:cs="Times New Roman"/>
          <w:sz w:val="28"/>
          <w:szCs w:val="28"/>
        </w:rPr>
        <w:t xml:space="preserve"> ХОБЛ</w:t>
      </w:r>
      <w:r w:rsidR="00C815EC" w:rsidRPr="002838B2">
        <w:rPr>
          <w:rFonts w:ascii="Times New Roman" w:eastAsia="ArialMT" w:hAnsi="Times New Roman" w:cs="Times New Roman"/>
          <w:sz w:val="28"/>
          <w:szCs w:val="28"/>
        </w:rPr>
        <w:t>. Из них мужчины 23 (72%) и женщины 9 (28%) поступившие в отделение пульмонологии РСНПМЦТ и МР в 2020 год. Средний возраст больных составил 62,5±2,65 лет для му</w:t>
      </w:r>
      <w:r w:rsidR="00756D65" w:rsidRPr="002838B2">
        <w:rPr>
          <w:rFonts w:ascii="Times New Roman" w:eastAsia="ArialMT" w:hAnsi="Times New Roman" w:cs="Times New Roman"/>
          <w:sz w:val="28"/>
          <w:szCs w:val="28"/>
        </w:rPr>
        <w:t>жчин, 68,4±4,34 лет для женщин.</w:t>
      </w:r>
    </w:p>
    <w:p w:rsidR="000B51FA" w:rsidRPr="002838B2" w:rsidRDefault="000B51FA" w:rsidP="00283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Для получения </w:t>
      </w:r>
      <w:proofErr w:type="spellStart"/>
      <w:r w:rsidRPr="002838B2">
        <w:rPr>
          <w:rFonts w:ascii="Times New Roman" w:hAnsi="Times New Roman" w:cs="Times New Roman"/>
          <w:color w:val="00000A"/>
          <w:sz w:val="28"/>
          <w:szCs w:val="28"/>
        </w:rPr>
        <w:t>микробиоты</w:t>
      </w:r>
      <w:proofErr w:type="spellEnd"/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верхних дыхательных путей использован метод</w:t>
      </w:r>
      <w:r w:rsidR="00DB53B2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2838B2">
        <w:rPr>
          <w:rFonts w:ascii="Times New Roman" w:hAnsi="Times New Roman" w:cs="Times New Roman"/>
          <w:color w:val="00000A"/>
          <w:sz w:val="28"/>
          <w:szCs w:val="28"/>
        </w:rPr>
        <w:t>орофарингеальных</w:t>
      </w:r>
      <w:proofErr w:type="spellEnd"/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мазков по стандартной методике с применением стерильного ватного</w:t>
      </w:r>
      <w:r w:rsidR="005017C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>тампона, помещенного в пробирку.</w:t>
      </w:r>
    </w:p>
    <w:p w:rsidR="002C1E9F" w:rsidRPr="002838B2" w:rsidRDefault="00825F17" w:rsidP="00283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838B2">
        <w:rPr>
          <w:rFonts w:ascii="Times New Roman" w:hAnsi="Times New Roman" w:cs="Times New Roman"/>
          <w:color w:val="00000A"/>
          <w:sz w:val="28"/>
          <w:szCs w:val="28"/>
        </w:rPr>
        <w:t>Все участники характеризовались отсутствием обострений и приема системных</w:t>
      </w:r>
      <w:r w:rsidR="0094258A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>антибактериальных препаратов (АБП</w:t>
      </w:r>
      <w:r w:rsidR="00315C81" w:rsidRPr="002838B2">
        <w:rPr>
          <w:rFonts w:ascii="Times New Roman" w:hAnsi="Times New Roman" w:cs="Times New Roman"/>
          <w:color w:val="00000A"/>
          <w:sz w:val="28"/>
          <w:szCs w:val="28"/>
        </w:rPr>
        <w:t>) на протяжении предшествующих 3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недель и более. </w:t>
      </w:r>
      <w:bookmarkStart w:id="0" w:name="_GoBack"/>
    </w:p>
    <w:p w:rsidR="00066D5E" w:rsidRPr="002838B2" w:rsidRDefault="002C1E9F" w:rsidP="00283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838B2">
        <w:rPr>
          <w:rFonts w:ascii="Times New Roman" w:hAnsi="Times New Roman" w:cs="Times New Roman"/>
          <w:b/>
          <w:color w:val="00000A"/>
          <w:sz w:val="28"/>
          <w:szCs w:val="28"/>
        </w:rPr>
        <w:t>Результаты исследовании.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Результаты нашего исследования показали, что при изучении </w:t>
      </w:r>
      <w:proofErr w:type="spellStart"/>
      <w:r w:rsidRPr="002838B2">
        <w:rPr>
          <w:rFonts w:ascii="Times New Roman" w:hAnsi="Times New Roman" w:cs="Times New Roman"/>
          <w:color w:val="00000A"/>
          <w:sz w:val="28"/>
          <w:szCs w:val="28"/>
        </w:rPr>
        <w:t>микробиоты</w:t>
      </w:r>
      <w:proofErr w:type="spellEnd"/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ротоглотки у пациентов с ХОБЛ разной степени тяжести с помощью бактериального посева их качественный и количественный состав отличался друг от друга.</w:t>
      </w:r>
      <w:r w:rsidR="00F837C0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837C0"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Streptococcus</w:t>
      </w:r>
      <w:r w:rsidR="00F837C0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="00F837C0"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Veillonella</w:t>
      </w:r>
      <w:proofErr w:type="spellEnd"/>
      <w:r w:rsidR="00F837C0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и </w:t>
      </w:r>
      <w:proofErr w:type="spellStart"/>
      <w:r w:rsidR="00F837C0"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Prevotella</w:t>
      </w:r>
      <w:proofErr w:type="spellEnd"/>
      <w:r w:rsidR="00F837C0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широко </w:t>
      </w:r>
      <w:r w:rsidR="000E27E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представлены в исследуемом материале и составляют 12% или более от общего числа микроорганизмов. </w:t>
      </w:r>
      <w:proofErr w:type="spellStart"/>
      <w:r w:rsidR="000E27E7"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Porphyromonas</w:t>
      </w:r>
      <w:proofErr w:type="spellEnd"/>
      <w:r w:rsidR="000E27E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bookmarkEnd w:id="0"/>
      <w:proofErr w:type="spellStart"/>
      <w:r w:rsidR="000E27E7"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Fusobacterium</w:t>
      </w:r>
      <w:proofErr w:type="spellEnd"/>
      <w:r w:rsidR="000E27E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="000E27E7"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Haemophilus</w:t>
      </w:r>
      <w:proofErr w:type="spellEnd"/>
      <w:r w:rsidR="000E27E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="000E27E7"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Actinomyces</w:t>
      </w:r>
      <w:proofErr w:type="spellEnd"/>
      <w:r w:rsidR="000E27E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="000E27E7"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Rothia</w:t>
      </w:r>
      <w:proofErr w:type="spellEnd"/>
      <w:r w:rsidR="000E27E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0E27E7"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Neisseria</w:t>
      </w:r>
      <w:r w:rsidR="000E27E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proofErr w:type="gramStart"/>
      <w:r w:rsidR="000E27E7"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Leptotrichia</w:t>
      </w:r>
      <w:proofErr w:type="spellEnd"/>
      <w:r w:rsidR="00203674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E27E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2</w:t>
      </w:r>
      <w:proofErr w:type="gramEnd"/>
      <w:r w:rsidR="000E27E7" w:rsidRPr="002838B2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E27E7" w:rsidRPr="002838B2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8% </w:t>
      </w:r>
      <w:r w:rsidR="00810EDE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микроорганизмов бактериальной культуры. </w:t>
      </w:r>
      <w:r w:rsidR="00A919D5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По степени тяжести </w:t>
      </w:r>
      <w:r w:rsidR="0017779F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заболевания </w:t>
      </w:r>
      <w:r w:rsidR="00A919D5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количество </w:t>
      </w:r>
      <w:proofErr w:type="spellStart"/>
      <w:r w:rsidR="00A919D5" w:rsidRPr="002838B2">
        <w:rPr>
          <w:rFonts w:ascii="Times New Roman" w:hAnsi="Times New Roman" w:cs="Times New Roman"/>
          <w:color w:val="00000A"/>
          <w:sz w:val="28"/>
          <w:szCs w:val="28"/>
        </w:rPr>
        <w:t>микробиоты</w:t>
      </w:r>
      <w:proofErr w:type="spellEnd"/>
      <w:r w:rsidR="00A919D5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бывают разными. </w:t>
      </w:r>
      <w:r w:rsidR="00C01A18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Число </w:t>
      </w:r>
      <w:proofErr w:type="spellStart"/>
      <w:r w:rsidR="00C01A18" w:rsidRPr="002838B2">
        <w:rPr>
          <w:rFonts w:ascii="Times New Roman" w:hAnsi="Times New Roman" w:cs="Times New Roman"/>
          <w:color w:val="00000A"/>
          <w:sz w:val="28"/>
          <w:szCs w:val="28"/>
        </w:rPr>
        <w:t>протобактерии</w:t>
      </w:r>
      <w:proofErr w:type="spellEnd"/>
      <w:r w:rsidR="00C01A18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в </w:t>
      </w:r>
      <w:proofErr w:type="spellStart"/>
      <w:r w:rsidR="00C01A18" w:rsidRPr="002838B2">
        <w:rPr>
          <w:rFonts w:ascii="Times New Roman" w:hAnsi="Times New Roman" w:cs="Times New Roman"/>
          <w:color w:val="00000A"/>
          <w:sz w:val="28"/>
          <w:szCs w:val="28"/>
        </w:rPr>
        <w:t>орофарингеальных</w:t>
      </w:r>
      <w:proofErr w:type="spellEnd"/>
      <w:r w:rsidR="00C01A18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мазков меньше у больных ХОБЛ тяжелый и очень тяжелый степени со сравнением больных </w:t>
      </w:r>
      <w:r w:rsidR="0036207A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с </w:t>
      </w:r>
      <w:r w:rsidR="00C01A18" w:rsidRPr="002838B2">
        <w:rPr>
          <w:rFonts w:ascii="Times New Roman" w:hAnsi="Times New Roman" w:cs="Times New Roman"/>
          <w:color w:val="00000A"/>
          <w:sz w:val="28"/>
          <w:szCs w:val="28"/>
        </w:rPr>
        <w:t>ХОБЛ средний степени тяжести (9,17±7,53% и 11,67±7,48</w:t>
      </w:r>
      <w:r w:rsidR="0036207A" w:rsidRPr="002838B2">
        <w:rPr>
          <w:rFonts w:ascii="Times New Roman" w:hAnsi="Times New Roman" w:cs="Times New Roman"/>
          <w:color w:val="00000A"/>
          <w:sz w:val="28"/>
          <w:szCs w:val="28"/>
        </w:rPr>
        <w:t>%</w:t>
      </w:r>
      <w:r w:rsidR="00C01A18" w:rsidRPr="002838B2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DD74E3" w:rsidRPr="002838B2" w:rsidRDefault="00DD74E3" w:rsidP="00283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Наоборот, у больных среднетяжелой степени ХОБЛ в анализе мазка </w:t>
      </w:r>
      <w:r w:rsidR="000A6F7F" w:rsidRPr="002838B2">
        <w:rPr>
          <w:rFonts w:ascii="Times New Roman" w:hAnsi="Times New Roman" w:cs="Times New Roman"/>
          <w:color w:val="00000A"/>
          <w:sz w:val="28"/>
          <w:szCs w:val="28"/>
        </w:rPr>
        <w:t>встречалось более</w:t>
      </w:r>
      <w:r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высокое содержание бактерий рода </w:t>
      </w:r>
      <w:proofErr w:type="spellStart"/>
      <w:r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>Haemophilus</w:t>
      </w:r>
      <w:proofErr w:type="spellEnd"/>
      <w:r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>.</w:t>
      </w:r>
    </w:p>
    <w:p w:rsidR="005017C7" w:rsidRPr="002838B2" w:rsidRDefault="005017C7" w:rsidP="00283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2838B2">
        <w:rPr>
          <w:rFonts w:ascii="Times New Roman" w:hAnsi="Times New Roman" w:cs="Times New Roman"/>
          <w:b/>
          <w:iCs/>
          <w:color w:val="00000A"/>
          <w:sz w:val="28"/>
          <w:szCs w:val="28"/>
        </w:rPr>
        <w:t>Заключение.</w:t>
      </w:r>
      <w:r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В зависимости от состава микроорганизма можно определить степень тяжести хронической </w:t>
      </w:r>
      <w:proofErr w:type="spellStart"/>
      <w:r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>обструктивной</w:t>
      </w:r>
      <w:proofErr w:type="spellEnd"/>
      <w:r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болезни легких. Изменения их качественного и количественного состава показывают нам тяжесть заболевания и степень состояния пациента. По полученным резуль</w:t>
      </w:r>
      <w:r w:rsidR="00282011"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>татам можно рассмотреть тактику лечения</w:t>
      </w:r>
      <w:r w:rsidRPr="002838B2">
        <w:rPr>
          <w:rFonts w:ascii="Times New Roman" w:hAnsi="Times New Roman" w:cs="Times New Roman"/>
          <w:iCs/>
          <w:color w:val="00000A"/>
          <w:sz w:val="28"/>
          <w:szCs w:val="28"/>
        </w:rPr>
        <w:t>.</w:t>
      </w:r>
    </w:p>
    <w:p w:rsidR="002C2D0D" w:rsidRPr="002838B2" w:rsidRDefault="004E7355" w:rsidP="002838B2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8B2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6957B7" w:rsidRPr="002838B2" w:rsidRDefault="004E7355" w:rsidP="00283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838B2"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. Федосенко С.В., </w:t>
      </w:r>
      <w:proofErr w:type="spellStart"/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>Огородова</w:t>
      </w:r>
      <w:proofErr w:type="spellEnd"/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Л.М., Фрейдин М.Б., Салтыкова И.В., Куликов Е.С., Деев И.А., Кириллова Н.А., Селиванова П.А., </w:t>
      </w:r>
      <w:proofErr w:type="spellStart"/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>Балашева</w:t>
      </w:r>
      <w:proofErr w:type="spellEnd"/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И.И. Состав сообщества микроорганизмов нижних дыхательных путей при хронической </w:t>
      </w:r>
      <w:proofErr w:type="spellStart"/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>обструктивной</w:t>
      </w:r>
      <w:proofErr w:type="spellEnd"/>
      <w:r w:rsidR="006957B7" w:rsidRPr="002838B2">
        <w:rPr>
          <w:rFonts w:ascii="Times New Roman" w:hAnsi="Times New Roman" w:cs="Times New Roman"/>
          <w:color w:val="00000A"/>
          <w:sz w:val="28"/>
          <w:szCs w:val="28"/>
        </w:rPr>
        <w:t xml:space="preserve"> болезни легких. – Клиническая</w:t>
      </w:r>
    </w:p>
    <w:p w:rsidR="006957B7" w:rsidRPr="002838B2" w:rsidRDefault="006957B7" w:rsidP="002838B2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2838B2">
        <w:rPr>
          <w:rFonts w:ascii="Times New Roman" w:hAnsi="Times New Roman" w:cs="Times New Roman"/>
          <w:color w:val="00000A"/>
          <w:sz w:val="28"/>
          <w:szCs w:val="28"/>
        </w:rPr>
        <w:t>медицина</w:t>
      </w:r>
      <w:r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. – 2014. – 8: 26–32.</w:t>
      </w:r>
    </w:p>
    <w:p w:rsidR="004E7355" w:rsidRPr="002838B2" w:rsidRDefault="004E7355" w:rsidP="0028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8B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2. </w:t>
      </w:r>
      <w:proofErr w:type="spellStart"/>
      <w:r w:rsidR="006957B7" w:rsidRPr="002838B2">
        <w:rPr>
          <w:rFonts w:ascii="Times New Roman" w:hAnsi="Times New Roman" w:cs="Times New Roman"/>
          <w:iCs/>
          <w:sz w:val="28"/>
          <w:szCs w:val="28"/>
          <w:lang w:val="en-US"/>
        </w:rPr>
        <w:t>Hilty</w:t>
      </w:r>
      <w:proofErr w:type="spellEnd"/>
      <w:r w:rsidR="006957B7" w:rsidRPr="002838B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M., Burke C., Pedro H., Cardenas P. et al. </w:t>
      </w:r>
      <w:r w:rsidR="006957B7" w:rsidRPr="002838B2">
        <w:rPr>
          <w:rFonts w:ascii="Times New Roman" w:hAnsi="Times New Roman" w:cs="Times New Roman"/>
          <w:sz w:val="28"/>
          <w:szCs w:val="28"/>
          <w:lang w:val="en-US"/>
        </w:rPr>
        <w:t xml:space="preserve">Disordered microbial communities in asthmatic airways // </w:t>
      </w:r>
      <w:proofErr w:type="spellStart"/>
      <w:r w:rsidR="006957B7" w:rsidRPr="002838B2">
        <w:rPr>
          <w:rFonts w:ascii="Times New Roman" w:hAnsi="Times New Roman" w:cs="Times New Roman"/>
          <w:sz w:val="28"/>
          <w:szCs w:val="28"/>
          <w:lang w:val="en-US"/>
        </w:rPr>
        <w:t>PLoS</w:t>
      </w:r>
      <w:proofErr w:type="spellEnd"/>
      <w:r w:rsidR="006957B7" w:rsidRPr="002838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957B7" w:rsidRPr="002838B2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="006957B7" w:rsidRPr="002838B2">
        <w:rPr>
          <w:rFonts w:ascii="Times New Roman" w:hAnsi="Times New Roman" w:cs="Times New Roman"/>
          <w:sz w:val="28"/>
          <w:szCs w:val="28"/>
          <w:lang w:val="en-US"/>
        </w:rPr>
        <w:t xml:space="preserve">. 2010. </w:t>
      </w:r>
      <w:r w:rsidR="006957B7" w:rsidRPr="002838B2">
        <w:rPr>
          <w:rFonts w:ascii="Times New Roman" w:hAnsi="Times New Roman" w:cs="Times New Roman"/>
          <w:sz w:val="28"/>
          <w:szCs w:val="28"/>
        </w:rPr>
        <w:t xml:space="preserve">5 (1):e8578. </w:t>
      </w:r>
    </w:p>
    <w:p w:rsidR="00B750BD" w:rsidRPr="002838B2" w:rsidRDefault="004E7355" w:rsidP="002838B2">
      <w:pPr>
        <w:pStyle w:val="Default"/>
        <w:spacing w:line="360" w:lineRule="auto"/>
        <w:jc w:val="both"/>
        <w:rPr>
          <w:sz w:val="28"/>
          <w:szCs w:val="28"/>
        </w:rPr>
      </w:pPr>
      <w:r w:rsidRPr="002838B2">
        <w:rPr>
          <w:rFonts w:eastAsia="Times New Roman"/>
          <w:b/>
          <w:bCs/>
          <w:color w:val="202020"/>
          <w:sz w:val="28"/>
          <w:szCs w:val="28"/>
          <w:lang w:eastAsia="ru-RU"/>
        </w:rPr>
        <w:t>3</w:t>
      </w:r>
      <w:r w:rsidR="00B750BD" w:rsidRPr="002838B2">
        <w:rPr>
          <w:rFonts w:eastAsia="Times New Roman"/>
          <w:b/>
          <w:bCs/>
          <w:color w:val="202020"/>
          <w:sz w:val="28"/>
          <w:szCs w:val="28"/>
          <w:lang w:eastAsia="ru-RU"/>
        </w:rPr>
        <w:t>.</w:t>
      </w:r>
      <w:bookmarkStart w:id="1" w:name="pone.0008578-Sethi1"/>
      <w:bookmarkEnd w:id="1"/>
      <w:r w:rsidRPr="002838B2">
        <w:rPr>
          <w:rFonts w:eastAsia="Times New Roman"/>
          <w:b/>
          <w:bCs/>
          <w:color w:val="202020"/>
          <w:sz w:val="28"/>
          <w:szCs w:val="28"/>
          <w:lang w:eastAsia="ru-RU"/>
        </w:rPr>
        <w:t xml:space="preserve"> </w:t>
      </w:r>
      <w:proofErr w:type="spellStart"/>
      <w:r w:rsidR="00B750BD" w:rsidRPr="002838B2">
        <w:rPr>
          <w:rFonts w:eastAsia="Times New Roman"/>
          <w:color w:val="202020"/>
          <w:sz w:val="28"/>
          <w:szCs w:val="28"/>
          <w:lang w:eastAsia="ru-RU"/>
        </w:rPr>
        <w:t>Сетхи</w:t>
      </w:r>
      <w:proofErr w:type="spellEnd"/>
      <w:r w:rsidR="00B750BD" w:rsidRPr="002838B2">
        <w:rPr>
          <w:rFonts w:eastAsia="Times New Roman"/>
          <w:color w:val="202020"/>
          <w:sz w:val="28"/>
          <w:szCs w:val="28"/>
          <w:lang w:eastAsia="ru-RU"/>
        </w:rPr>
        <w:t xml:space="preserve"> С., Эванс Н., Грант </w:t>
      </w:r>
      <w:proofErr w:type="spellStart"/>
      <w:r w:rsidR="00B750BD" w:rsidRPr="002838B2">
        <w:rPr>
          <w:rFonts w:eastAsia="Times New Roman"/>
          <w:color w:val="202020"/>
          <w:sz w:val="28"/>
          <w:szCs w:val="28"/>
          <w:lang w:eastAsia="ru-RU"/>
        </w:rPr>
        <w:t>Б.Дж</w:t>
      </w:r>
      <w:proofErr w:type="spellEnd"/>
      <w:r w:rsidR="00B750BD" w:rsidRPr="002838B2">
        <w:rPr>
          <w:rFonts w:eastAsia="Times New Roman"/>
          <w:color w:val="202020"/>
          <w:sz w:val="28"/>
          <w:szCs w:val="28"/>
          <w:lang w:eastAsia="ru-RU"/>
        </w:rPr>
        <w:t xml:space="preserve">., </w:t>
      </w:r>
      <w:proofErr w:type="spellStart"/>
      <w:r w:rsidR="00B750BD" w:rsidRPr="002838B2">
        <w:rPr>
          <w:rFonts w:eastAsia="Times New Roman"/>
          <w:color w:val="202020"/>
          <w:sz w:val="28"/>
          <w:szCs w:val="28"/>
          <w:lang w:eastAsia="ru-RU"/>
        </w:rPr>
        <w:t>Мерфи</w:t>
      </w:r>
      <w:proofErr w:type="spellEnd"/>
      <w:r w:rsidR="00B750BD" w:rsidRPr="002838B2">
        <w:rPr>
          <w:rFonts w:eastAsia="Times New Roman"/>
          <w:color w:val="202020"/>
          <w:sz w:val="28"/>
          <w:szCs w:val="28"/>
          <w:lang w:eastAsia="ru-RU"/>
        </w:rPr>
        <w:t xml:space="preserve"> Т.Ф. (2002) Новые штаммы бактерий и обострения хронической </w:t>
      </w:r>
      <w:proofErr w:type="spellStart"/>
      <w:r w:rsidR="00B750BD" w:rsidRPr="002838B2">
        <w:rPr>
          <w:rFonts w:eastAsia="Times New Roman"/>
          <w:color w:val="202020"/>
          <w:sz w:val="28"/>
          <w:szCs w:val="28"/>
          <w:lang w:eastAsia="ru-RU"/>
        </w:rPr>
        <w:t>обструктивной</w:t>
      </w:r>
      <w:proofErr w:type="spellEnd"/>
      <w:r w:rsidR="00B750BD" w:rsidRPr="002838B2">
        <w:rPr>
          <w:rFonts w:eastAsia="Times New Roman"/>
          <w:color w:val="202020"/>
          <w:sz w:val="28"/>
          <w:szCs w:val="28"/>
          <w:lang w:eastAsia="ru-RU"/>
        </w:rPr>
        <w:t xml:space="preserve"> болезни легких. N </w:t>
      </w:r>
      <w:proofErr w:type="spellStart"/>
      <w:r w:rsidR="00B750BD" w:rsidRPr="002838B2">
        <w:rPr>
          <w:rFonts w:eastAsia="Times New Roman"/>
          <w:color w:val="202020"/>
          <w:sz w:val="28"/>
          <w:szCs w:val="28"/>
          <w:lang w:eastAsia="ru-RU"/>
        </w:rPr>
        <w:t>Engl</w:t>
      </w:r>
      <w:proofErr w:type="spellEnd"/>
      <w:r w:rsidR="00B750BD" w:rsidRPr="002838B2">
        <w:rPr>
          <w:rFonts w:eastAsia="Times New Roman"/>
          <w:color w:val="202020"/>
          <w:sz w:val="28"/>
          <w:szCs w:val="28"/>
          <w:lang w:eastAsia="ru-RU"/>
        </w:rPr>
        <w:t xml:space="preserve"> J </w:t>
      </w:r>
      <w:proofErr w:type="spellStart"/>
      <w:r w:rsidR="00B750BD" w:rsidRPr="002838B2">
        <w:rPr>
          <w:rFonts w:eastAsia="Times New Roman"/>
          <w:color w:val="202020"/>
          <w:sz w:val="28"/>
          <w:szCs w:val="28"/>
          <w:lang w:eastAsia="ru-RU"/>
        </w:rPr>
        <w:t>Med</w:t>
      </w:r>
      <w:proofErr w:type="spellEnd"/>
      <w:r w:rsidR="00B750BD" w:rsidRPr="002838B2">
        <w:rPr>
          <w:rFonts w:eastAsia="Times New Roman"/>
          <w:color w:val="202020"/>
          <w:sz w:val="28"/>
          <w:szCs w:val="28"/>
          <w:lang w:eastAsia="ru-RU"/>
        </w:rPr>
        <w:t xml:space="preserve"> 347: 465–471.</w:t>
      </w:r>
    </w:p>
    <w:p w:rsidR="004E7355" w:rsidRPr="002838B2" w:rsidRDefault="004E7355" w:rsidP="00283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838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4</w:t>
      </w:r>
      <w:r w:rsidR="0099144A" w:rsidRPr="002838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.</w:t>
      </w:r>
      <w:bookmarkStart w:id="2" w:name="pone.0008578-Murray1"/>
      <w:bookmarkEnd w:id="2"/>
      <w:r w:rsidRPr="002838B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Murray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PR,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Rosenblatt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JE (1976). Бактериальное вмешательство в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ротоглоточные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клинические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изоляты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анаэробных бактерий. J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Infect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Dis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134: 281–285.</w:t>
      </w:r>
    </w:p>
    <w:p w:rsidR="004E7355" w:rsidRPr="002838B2" w:rsidRDefault="004E7355" w:rsidP="00283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</w:pPr>
      <w:r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5. </w:t>
      </w:r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Смит Н.Х., Холмс Е.С.,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Донован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Г.М., Карпентер Г.А.,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Спратт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Б.Г. (1999) Сети и группы в роду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Neisseria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анализ последовательностей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argF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recA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rho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16S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рРНК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из видов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Neisseria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человека. Мол</w:t>
      </w:r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 xml:space="preserve">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Биол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 xml:space="preserve"> </w:t>
      </w:r>
      <w:proofErr w:type="spellStart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Эвол</w:t>
      </w:r>
      <w:proofErr w:type="spellEnd"/>
      <w:r w:rsidR="0099144A"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 xml:space="preserve"> 16: 773–783</w:t>
      </w:r>
    </w:p>
    <w:p w:rsidR="006957B7" w:rsidRPr="002838B2" w:rsidRDefault="004E7355" w:rsidP="002838B2">
      <w:pPr>
        <w:shd w:val="clear" w:color="auto" w:fill="FFFFFF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  <w:lang w:val="en-US"/>
        </w:rPr>
      </w:pPr>
      <w:r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lastRenderedPageBreak/>
        <w:t xml:space="preserve">6. </w:t>
      </w:r>
      <w:proofErr w:type="spellStart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>Karnaushkina</w:t>
      </w:r>
      <w:proofErr w:type="spellEnd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 M.A., </w:t>
      </w:r>
      <w:proofErr w:type="spellStart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>Fedosenko</w:t>
      </w:r>
      <w:proofErr w:type="spellEnd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>Sazonov</w:t>
      </w:r>
      <w:proofErr w:type="spellEnd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 A.E., </w:t>
      </w:r>
      <w:proofErr w:type="spellStart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>Petrov</w:t>
      </w:r>
      <w:proofErr w:type="spellEnd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>Ovsyannikov</w:t>
      </w:r>
      <w:proofErr w:type="spellEnd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>D.Yu</w:t>
      </w:r>
      <w:proofErr w:type="spellEnd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>Ogorodova</w:t>
      </w:r>
      <w:proofErr w:type="spellEnd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 L.M. Microbiological</w:t>
      </w:r>
      <w:r w:rsidRPr="002838B2"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 xml:space="preserve"> </w:t>
      </w:r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oropharyngeal patterns in patients with different phenotypes of chronic obstructive pulmonary disease. </w:t>
      </w:r>
      <w:proofErr w:type="spellStart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>Sovremennye</w:t>
      </w:r>
      <w:proofErr w:type="spellEnd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>tehnologii</w:t>
      </w:r>
      <w:proofErr w:type="spellEnd"/>
      <w:r w:rsidR="009763A0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 v medicine</w:t>
      </w:r>
      <w:r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 </w:t>
      </w:r>
      <w:r w:rsidR="005017C7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>2018</w:t>
      </w:r>
      <w:proofErr w:type="gramStart"/>
      <w:r w:rsidR="005017C7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>;</w:t>
      </w:r>
      <w:proofErr w:type="gramEnd"/>
      <w:r w:rsidR="005017C7"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 10(2): 101–109.</w:t>
      </w:r>
    </w:p>
    <w:p w:rsidR="00657699" w:rsidRPr="002838B2" w:rsidRDefault="00657699" w:rsidP="00283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2838B2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7. </w:t>
      </w:r>
      <w:r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Wu D., </w:t>
      </w:r>
      <w:proofErr w:type="spellStart"/>
      <w:r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Hou</w:t>
      </w:r>
      <w:proofErr w:type="spellEnd"/>
      <w:r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C., Li Y., Zhao Z., Liu J., Lu X., Shang X., </w:t>
      </w:r>
      <w:proofErr w:type="gramStart"/>
      <w:r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Xin</w:t>
      </w:r>
      <w:proofErr w:type="gramEnd"/>
      <w:r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Y. Analysis of the bacterial</w:t>
      </w:r>
      <w:r w:rsidR="005017C7"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community in chronic obstructive pulmonary disease sputum samples by denaturing gradient </w:t>
      </w:r>
      <w:proofErr w:type="spellStart"/>
      <w:r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gelelectrophoresis</w:t>
      </w:r>
      <w:proofErr w:type="spellEnd"/>
      <w:r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and real-time PCR. - BMC </w:t>
      </w:r>
      <w:proofErr w:type="spellStart"/>
      <w:r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Pulm</w:t>
      </w:r>
      <w:proofErr w:type="spellEnd"/>
      <w:r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Med.  2014. </w:t>
      </w:r>
      <w:r w:rsidR="005017C7"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>-</w:t>
      </w:r>
      <w:r w:rsidRPr="002838B2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14:179.</w:t>
      </w:r>
    </w:p>
    <w:p w:rsidR="00657699" w:rsidRPr="002838B2" w:rsidRDefault="00657699" w:rsidP="002838B2">
      <w:pPr>
        <w:shd w:val="clear" w:color="auto" w:fill="FFFFFF"/>
        <w:spacing w:after="27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57699" w:rsidRPr="002838B2" w:rsidSect="00AF372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01" w:rsidRDefault="003B4701" w:rsidP="00EC6748">
      <w:pPr>
        <w:spacing w:after="0" w:line="240" w:lineRule="auto"/>
      </w:pPr>
      <w:r>
        <w:separator/>
      </w:r>
    </w:p>
  </w:endnote>
  <w:endnote w:type="continuationSeparator" w:id="0">
    <w:p w:rsidR="003B4701" w:rsidRDefault="003B4701" w:rsidP="00EC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EEFEF9B27054B268C0BDF0854F3BE64"/>
      </w:placeholder>
      <w:temporary/>
      <w:showingPlcHdr/>
      <w15:appearance w15:val="hidden"/>
    </w:sdtPr>
    <w:sdtEndPr/>
    <w:sdtContent>
      <w:p w:rsidR="00EC6748" w:rsidRDefault="00EC6748">
        <w:pPr>
          <w:pStyle w:val="a6"/>
        </w:pPr>
        <w:r>
          <w:t>[Введите текст]</w:t>
        </w:r>
      </w:p>
    </w:sdtContent>
  </w:sdt>
  <w:p w:rsidR="00EC6748" w:rsidRDefault="00EC67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01" w:rsidRDefault="003B4701" w:rsidP="00EC6748">
      <w:pPr>
        <w:spacing w:after="0" w:line="240" w:lineRule="auto"/>
      </w:pPr>
      <w:r>
        <w:separator/>
      </w:r>
    </w:p>
  </w:footnote>
  <w:footnote w:type="continuationSeparator" w:id="0">
    <w:p w:rsidR="003B4701" w:rsidRDefault="003B4701" w:rsidP="00EC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73F8E"/>
    <w:multiLevelType w:val="multilevel"/>
    <w:tmpl w:val="F19E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7A"/>
    <w:rsid w:val="00066D5E"/>
    <w:rsid w:val="000A6F7F"/>
    <w:rsid w:val="000B51FA"/>
    <w:rsid w:val="000E27E7"/>
    <w:rsid w:val="00170159"/>
    <w:rsid w:val="0017779F"/>
    <w:rsid w:val="001F5F19"/>
    <w:rsid w:val="00203674"/>
    <w:rsid w:val="00282011"/>
    <w:rsid w:val="002838B2"/>
    <w:rsid w:val="002C1E9F"/>
    <w:rsid w:val="002C2D0D"/>
    <w:rsid w:val="002C7972"/>
    <w:rsid w:val="002D4942"/>
    <w:rsid w:val="0030534C"/>
    <w:rsid w:val="00315C81"/>
    <w:rsid w:val="0036207A"/>
    <w:rsid w:val="003B4701"/>
    <w:rsid w:val="004E4460"/>
    <w:rsid w:val="004E7355"/>
    <w:rsid w:val="005017C7"/>
    <w:rsid w:val="005503C3"/>
    <w:rsid w:val="00592C35"/>
    <w:rsid w:val="005D365D"/>
    <w:rsid w:val="00620898"/>
    <w:rsid w:val="00657699"/>
    <w:rsid w:val="006957B7"/>
    <w:rsid w:val="00756D65"/>
    <w:rsid w:val="0077387B"/>
    <w:rsid w:val="007C012E"/>
    <w:rsid w:val="00800764"/>
    <w:rsid w:val="00810EDE"/>
    <w:rsid w:val="00825F17"/>
    <w:rsid w:val="008C389E"/>
    <w:rsid w:val="008E3462"/>
    <w:rsid w:val="008E5FA5"/>
    <w:rsid w:val="00915C95"/>
    <w:rsid w:val="0094258A"/>
    <w:rsid w:val="009763A0"/>
    <w:rsid w:val="0099144A"/>
    <w:rsid w:val="00993C7A"/>
    <w:rsid w:val="009A5EA6"/>
    <w:rsid w:val="009E10ED"/>
    <w:rsid w:val="00A919D5"/>
    <w:rsid w:val="00AF372F"/>
    <w:rsid w:val="00B750BD"/>
    <w:rsid w:val="00B76601"/>
    <w:rsid w:val="00C01A18"/>
    <w:rsid w:val="00C815EC"/>
    <w:rsid w:val="00CB480B"/>
    <w:rsid w:val="00CE3ED2"/>
    <w:rsid w:val="00DB53B2"/>
    <w:rsid w:val="00DD74E3"/>
    <w:rsid w:val="00DF1117"/>
    <w:rsid w:val="00E01C28"/>
    <w:rsid w:val="00E330E5"/>
    <w:rsid w:val="00EA1FF3"/>
    <w:rsid w:val="00EC6748"/>
    <w:rsid w:val="00ED7684"/>
    <w:rsid w:val="00F01A5B"/>
    <w:rsid w:val="00F837C0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3B999-B24B-4613-BDA1-B8FE269C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5769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48"/>
  </w:style>
  <w:style w:type="paragraph" w:styleId="a6">
    <w:name w:val="footer"/>
    <w:basedOn w:val="a"/>
    <w:link w:val="a7"/>
    <w:uiPriority w:val="99"/>
    <w:unhideWhenUsed/>
    <w:rsid w:val="00EC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48"/>
  </w:style>
  <w:style w:type="paragraph" w:styleId="HTML">
    <w:name w:val="HTML Preformatted"/>
    <w:basedOn w:val="a"/>
    <w:link w:val="HTML0"/>
    <w:uiPriority w:val="99"/>
    <w:semiHidden/>
    <w:unhideWhenUsed/>
    <w:rsid w:val="00501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7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0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EFEF9B27054B268C0BDF0854F3B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1AED8-3019-495A-8EC2-062DD238D330}"/>
      </w:docPartPr>
      <w:docPartBody>
        <w:p w:rsidR="008157A4" w:rsidRDefault="005779F3" w:rsidP="005779F3">
          <w:pPr>
            <w:pStyle w:val="FEEFEF9B27054B268C0BDF0854F3BE6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F3"/>
    <w:rsid w:val="00202D1D"/>
    <w:rsid w:val="00540334"/>
    <w:rsid w:val="005779F3"/>
    <w:rsid w:val="006141BD"/>
    <w:rsid w:val="008157A4"/>
    <w:rsid w:val="00D356B5"/>
    <w:rsid w:val="00E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EFEF9B27054B268C0BDF0854F3BE64">
    <w:name w:val="FEEFEF9B27054B268C0BDF0854F3BE64"/>
    <w:rsid w:val="00577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46DE-2512-4616-B54C-49F27375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2021-09-17T15:20:00Z</dcterms:created>
  <dcterms:modified xsi:type="dcterms:W3CDTF">2021-09-23T20:12:00Z</dcterms:modified>
</cp:coreProperties>
</file>