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0D7DF" w14:textId="77777777" w:rsidR="00A22790" w:rsidRPr="002F2A6F" w:rsidRDefault="00DE57D0" w:rsidP="002F2A6F">
      <w:pPr>
        <w:pStyle w:val="a3"/>
        <w:spacing w:line="240" w:lineRule="auto"/>
        <w:ind w:firstLine="709"/>
        <w:contextualSpacing/>
        <w:rPr>
          <w:sz w:val="22"/>
          <w:szCs w:val="22"/>
        </w:rPr>
      </w:pPr>
      <w:r w:rsidRPr="00A06857">
        <w:t>УДК 636.598.087.3</w:t>
      </w:r>
    </w:p>
    <w:p w14:paraId="41965DC1" w14:textId="77777777" w:rsidR="00A22790" w:rsidRDefault="00A22790" w:rsidP="002F2A6F">
      <w:pPr>
        <w:pStyle w:val="a3"/>
        <w:spacing w:line="240" w:lineRule="auto"/>
        <w:ind w:firstLine="709"/>
        <w:jc w:val="both"/>
      </w:pPr>
    </w:p>
    <w:p w14:paraId="4097837D" w14:textId="1F17DAC0" w:rsidR="00A22790" w:rsidRPr="002F2A6F" w:rsidRDefault="003118B2" w:rsidP="002F2A6F">
      <w:pPr>
        <w:pStyle w:val="a3"/>
        <w:spacing w:line="240" w:lineRule="auto"/>
        <w:ind w:firstLine="709"/>
        <w:jc w:val="center"/>
      </w:pPr>
      <w:r w:rsidRPr="002F2A6F">
        <w:rPr>
          <w:b/>
        </w:rPr>
        <w:t>ВЛИЯНИЕ КУКУРУЗНОГО ЭКСТРАКТА НА ПРОДУКТИВНЫЕ ПОКАЗАТЕЛИ МЯСНОЙ ПТИЦЫ</w:t>
      </w:r>
    </w:p>
    <w:p w14:paraId="0F9C2C1A" w14:textId="77777777" w:rsidR="00A22790" w:rsidRPr="002F2A6F" w:rsidRDefault="00A22790" w:rsidP="002F2A6F">
      <w:pPr>
        <w:pStyle w:val="a3"/>
        <w:spacing w:line="240" w:lineRule="auto"/>
        <w:ind w:firstLine="709"/>
        <w:jc w:val="both"/>
      </w:pPr>
    </w:p>
    <w:p w14:paraId="7554A52D" w14:textId="77777777" w:rsidR="009505FF" w:rsidRPr="002F2A6F" w:rsidRDefault="009505FF" w:rsidP="009505FF">
      <w:pPr>
        <w:pStyle w:val="a3"/>
        <w:spacing w:line="240" w:lineRule="auto"/>
        <w:contextualSpacing/>
      </w:pPr>
      <w:r w:rsidRPr="002F2A6F">
        <w:rPr>
          <w:rFonts w:eastAsia="Times New Roman"/>
          <w:b/>
        </w:rPr>
        <w:t>Агаркова Наталья Васильевна</w:t>
      </w:r>
    </w:p>
    <w:p w14:paraId="4B51B758" w14:textId="77777777" w:rsidR="00A22790" w:rsidRPr="002F2A6F" w:rsidRDefault="00B520C7" w:rsidP="002F2A6F">
      <w:pPr>
        <w:pStyle w:val="a3"/>
        <w:spacing w:line="240" w:lineRule="auto"/>
        <w:contextualSpacing/>
      </w:pPr>
      <w:r w:rsidRPr="002F2A6F">
        <w:rPr>
          <w:rFonts w:eastAsia="Times New Roman"/>
          <w:b/>
        </w:rPr>
        <w:t>Свистунов Андрей Анатольевич</w:t>
      </w:r>
      <w:r w:rsidRPr="002F2A6F">
        <w:rPr>
          <w:rFonts w:eastAsia="Times New Roman"/>
        </w:rPr>
        <w:t>, канд. с.-х. наук</w:t>
      </w:r>
    </w:p>
    <w:p w14:paraId="18F37886" w14:textId="77777777" w:rsidR="00A22790" w:rsidRDefault="00B520C7" w:rsidP="002F2A6F">
      <w:pPr>
        <w:pStyle w:val="a3"/>
        <w:spacing w:line="240" w:lineRule="auto"/>
        <w:contextualSpacing/>
        <w:jc w:val="both"/>
        <w:rPr>
          <w:rFonts w:eastAsia="Times New Roman"/>
        </w:rPr>
      </w:pPr>
      <w:r w:rsidRPr="002F2A6F">
        <w:rPr>
          <w:rFonts w:eastAsia="Times New Roman"/>
        </w:rPr>
        <w:t>ФГБНУ «Краснодарский научный центр по зоотехнии и ветеринарии», г. Краснодар, Российская Федерация</w:t>
      </w:r>
    </w:p>
    <w:p w14:paraId="4F636014" w14:textId="77777777" w:rsidR="002F2A6F" w:rsidRPr="002F2A6F" w:rsidRDefault="002F2A6F">
      <w:pPr>
        <w:pStyle w:val="a3"/>
        <w:contextualSpacing/>
        <w:jc w:val="both"/>
      </w:pPr>
    </w:p>
    <w:p w14:paraId="3269D055" w14:textId="77777777" w:rsidR="00A22790" w:rsidRDefault="00B520C7" w:rsidP="00220A52">
      <w:pPr>
        <w:pStyle w:val="a3"/>
        <w:ind w:firstLine="567"/>
        <w:jc w:val="both"/>
      </w:pPr>
      <w:r>
        <w:rPr>
          <w:sz w:val="22"/>
          <w:szCs w:val="22"/>
        </w:rPr>
        <w:t xml:space="preserve">В статье приводятся результаты исследования </w:t>
      </w:r>
      <w:r w:rsidR="009505FF">
        <w:rPr>
          <w:sz w:val="22"/>
          <w:szCs w:val="22"/>
        </w:rPr>
        <w:t>направленные на изучение</w:t>
      </w:r>
      <w:r w:rsidR="00335B92">
        <w:rPr>
          <w:sz w:val="22"/>
          <w:szCs w:val="22"/>
        </w:rPr>
        <w:t xml:space="preserve"> </w:t>
      </w:r>
      <w:r w:rsidR="008A0926">
        <w:rPr>
          <w:sz w:val="22"/>
          <w:szCs w:val="22"/>
        </w:rPr>
        <w:t xml:space="preserve">кормовой добавки, полученной на основе глубокой переработки </w:t>
      </w:r>
      <w:r w:rsidR="00797B95">
        <w:rPr>
          <w:sz w:val="22"/>
          <w:szCs w:val="22"/>
        </w:rPr>
        <w:t>зерна кукурузы</w:t>
      </w:r>
      <w:r>
        <w:rPr>
          <w:sz w:val="22"/>
          <w:szCs w:val="22"/>
        </w:rPr>
        <w:t>. Было установлено положительное влияние изучаемой кормовой добавки на интенсивность выращивания цыплят-бройлеров.</w:t>
      </w:r>
    </w:p>
    <w:p w14:paraId="206A2A64" w14:textId="77777777" w:rsidR="00A22790" w:rsidRDefault="00B520C7" w:rsidP="00220A52">
      <w:pPr>
        <w:pStyle w:val="a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Ключевые слова</w:t>
      </w:r>
      <w:r>
        <w:rPr>
          <w:sz w:val="22"/>
          <w:szCs w:val="22"/>
        </w:rPr>
        <w:t>: цыплята-бройлеры, кукурузный экстракт, валовой прирост</w:t>
      </w:r>
      <w:r w:rsidR="002F2A6F">
        <w:rPr>
          <w:sz w:val="22"/>
          <w:szCs w:val="22"/>
        </w:rPr>
        <w:t>,</w:t>
      </w:r>
      <w:r>
        <w:rPr>
          <w:sz w:val="22"/>
          <w:szCs w:val="22"/>
        </w:rPr>
        <w:t xml:space="preserve"> жив</w:t>
      </w:r>
      <w:r w:rsidR="002F2A6F">
        <w:rPr>
          <w:sz w:val="22"/>
          <w:szCs w:val="22"/>
        </w:rPr>
        <w:t>ая</w:t>
      </w:r>
      <w:r>
        <w:rPr>
          <w:sz w:val="22"/>
          <w:szCs w:val="22"/>
        </w:rPr>
        <w:t xml:space="preserve"> масс</w:t>
      </w:r>
      <w:r w:rsidR="002F2A6F">
        <w:rPr>
          <w:sz w:val="22"/>
          <w:szCs w:val="22"/>
        </w:rPr>
        <w:t>а</w:t>
      </w:r>
      <w:r>
        <w:rPr>
          <w:sz w:val="22"/>
          <w:szCs w:val="22"/>
        </w:rPr>
        <w:t>.</w:t>
      </w:r>
    </w:p>
    <w:p w14:paraId="76ECB10F" w14:textId="77777777" w:rsidR="003118B2" w:rsidRDefault="003118B2" w:rsidP="00220A52">
      <w:pPr>
        <w:pStyle w:val="a3"/>
        <w:ind w:firstLine="567"/>
        <w:jc w:val="both"/>
        <w:rPr>
          <w:sz w:val="22"/>
          <w:szCs w:val="22"/>
        </w:rPr>
      </w:pPr>
    </w:p>
    <w:p w14:paraId="37EFBEDB" w14:textId="512F6F0C" w:rsidR="003118B2" w:rsidRDefault="003118B2" w:rsidP="003118B2">
      <w:pPr>
        <w:pStyle w:val="a3"/>
        <w:jc w:val="center"/>
        <w:rPr>
          <w:b/>
          <w:sz w:val="22"/>
          <w:szCs w:val="22"/>
          <w:lang w:val="en-US"/>
        </w:rPr>
      </w:pPr>
      <w:r w:rsidRPr="003118B2">
        <w:rPr>
          <w:b/>
          <w:sz w:val="22"/>
          <w:szCs w:val="22"/>
          <w:lang w:val="en-US"/>
        </w:rPr>
        <w:t>INFLUENCE OF CORN EXTRACT ON PRODUCTIVE CHARACTERISTICS OF MEAT POULTRY</w:t>
      </w:r>
    </w:p>
    <w:p w14:paraId="4C99B4FF" w14:textId="77777777" w:rsidR="003118B2" w:rsidRPr="003118B2" w:rsidRDefault="003118B2" w:rsidP="003118B2">
      <w:pPr>
        <w:pStyle w:val="a3"/>
        <w:jc w:val="center"/>
        <w:rPr>
          <w:b/>
          <w:sz w:val="22"/>
          <w:szCs w:val="22"/>
          <w:lang w:val="en-US"/>
        </w:rPr>
      </w:pPr>
    </w:p>
    <w:p w14:paraId="0379B91F" w14:textId="77777777" w:rsidR="003118B2" w:rsidRPr="003118B2" w:rsidRDefault="003118B2" w:rsidP="003118B2">
      <w:pPr>
        <w:pStyle w:val="a3"/>
        <w:spacing w:line="240" w:lineRule="auto"/>
        <w:contextualSpacing/>
        <w:rPr>
          <w:rFonts w:eastAsia="Times New Roman"/>
          <w:b/>
        </w:rPr>
      </w:pPr>
      <w:proofErr w:type="spellStart"/>
      <w:r w:rsidRPr="003118B2">
        <w:rPr>
          <w:rFonts w:eastAsia="Times New Roman"/>
          <w:b/>
        </w:rPr>
        <w:t>Agarkova</w:t>
      </w:r>
      <w:proofErr w:type="spellEnd"/>
      <w:r w:rsidRPr="003118B2">
        <w:rPr>
          <w:rFonts w:eastAsia="Times New Roman"/>
          <w:b/>
        </w:rPr>
        <w:t xml:space="preserve"> </w:t>
      </w:r>
      <w:proofErr w:type="spellStart"/>
      <w:r w:rsidRPr="003118B2">
        <w:rPr>
          <w:rFonts w:eastAsia="Times New Roman"/>
          <w:b/>
        </w:rPr>
        <w:t>Nataliya</w:t>
      </w:r>
      <w:proofErr w:type="spellEnd"/>
      <w:r w:rsidRPr="003118B2">
        <w:rPr>
          <w:rFonts w:eastAsia="Times New Roman"/>
          <w:b/>
        </w:rPr>
        <w:t xml:space="preserve"> </w:t>
      </w:r>
      <w:proofErr w:type="spellStart"/>
      <w:r w:rsidRPr="003118B2">
        <w:rPr>
          <w:rFonts w:eastAsia="Times New Roman"/>
          <w:b/>
        </w:rPr>
        <w:t>Vasilyevna</w:t>
      </w:r>
      <w:proofErr w:type="spellEnd"/>
      <w:r w:rsidRPr="003118B2">
        <w:rPr>
          <w:rFonts w:eastAsia="Times New Roman"/>
          <w:b/>
        </w:rPr>
        <w:t xml:space="preserve">, </w:t>
      </w:r>
      <w:r w:rsidRPr="00091C01">
        <w:rPr>
          <w:rFonts w:eastAsia="Times New Roman"/>
        </w:rPr>
        <w:t>PhD student</w:t>
      </w:r>
    </w:p>
    <w:p w14:paraId="6FBF7A67" w14:textId="77777777" w:rsidR="003118B2" w:rsidRPr="003118B2" w:rsidRDefault="003118B2" w:rsidP="003118B2">
      <w:pPr>
        <w:pStyle w:val="a3"/>
        <w:spacing w:line="240" w:lineRule="auto"/>
        <w:contextualSpacing/>
        <w:rPr>
          <w:rFonts w:eastAsia="Times New Roman"/>
          <w:b/>
        </w:rPr>
      </w:pPr>
      <w:proofErr w:type="spellStart"/>
      <w:r w:rsidRPr="003118B2">
        <w:rPr>
          <w:rFonts w:eastAsia="Times New Roman"/>
          <w:b/>
        </w:rPr>
        <w:t>Svistunov</w:t>
      </w:r>
      <w:proofErr w:type="spellEnd"/>
      <w:r w:rsidRPr="003118B2">
        <w:rPr>
          <w:rFonts w:eastAsia="Times New Roman"/>
          <w:b/>
        </w:rPr>
        <w:t xml:space="preserve"> </w:t>
      </w:r>
      <w:proofErr w:type="spellStart"/>
      <w:r w:rsidRPr="003118B2">
        <w:rPr>
          <w:rFonts w:eastAsia="Times New Roman"/>
          <w:b/>
        </w:rPr>
        <w:t>Andrey</w:t>
      </w:r>
      <w:proofErr w:type="spellEnd"/>
      <w:r w:rsidRPr="003118B2">
        <w:rPr>
          <w:rFonts w:eastAsia="Times New Roman"/>
          <w:b/>
        </w:rPr>
        <w:t xml:space="preserve"> </w:t>
      </w:r>
      <w:proofErr w:type="spellStart"/>
      <w:r w:rsidRPr="003118B2">
        <w:rPr>
          <w:rFonts w:eastAsia="Times New Roman"/>
          <w:b/>
        </w:rPr>
        <w:t>Vasilievich</w:t>
      </w:r>
      <w:proofErr w:type="spellEnd"/>
      <w:r w:rsidRPr="003118B2">
        <w:rPr>
          <w:rFonts w:eastAsia="Times New Roman"/>
          <w:b/>
        </w:rPr>
        <w:t xml:space="preserve">, </w:t>
      </w:r>
      <w:r w:rsidRPr="00091C01">
        <w:rPr>
          <w:rFonts w:eastAsia="Times New Roman"/>
        </w:rPr>
        <w:t xml:space="preserve">PhD </w:t>
      </w:r>
      <w:proofErr w:type="spellStart"/>
      <w:r w:rsidRPr="00091C01">
        <w:rPr>
          <w:rFonts w:eastAsia="Times New Roman"/>
        </w:rPr>
        <w:t>Agr</w:t>
      </w:r>
      <w:proofErr w:type="spellEnd"/>
      <w:r w:rsidRPr="00091C01">
        <w:rPr>
          <w:rFonts w:eastAsia="Times New Roman"/>
        </w:rPr>
        <w:t>. Sci.</w:t>
      </w:r>
    </w:p>
    <w:p w14:paraId="1FC7BEB3" w14:textId="77777777" w:rsidR="003118B2" w:rsidRPr="003118B2" w:rsidRDefault="003118B2" w:rsidP="003118B2">
      <w:pPr>
        <w:pStyle w:val="a3"/>
        <w:spacing w:line="240" w:lineRule="auto"/>
        <w:contextualSpacing/>
        <w:jc w:val="both"/>
        <w:rPr>
          <w:rFonts w:eastAsia="Times New Roman"/>
          <w:i/>
        </w:rPr>
      </w:pPr>
      <w:r w:rsidRPr="003118B2">
        <w:rPr>
          <w:rFonts w:eastAsia="Times New Roman"/>
          <w:i/>
        </w:rPr>
        <w:t>Krasnodar Research Centre for Animal Husbandry and Veterinary Medicine,</w:t>
      </w:r>
    </w:p>
    <w:p w14:paraId="4CEBA77A" w14:textId="77777777" w:rsidR="003118B2" w:rsidRPr="003118B2" w:rsidRDefault="003118B2" w:rsidP="003118B2">
      <w:pPr>
        <w:pStyle w:val="a3"/>
        <w:spacing w:line="240" w:lineRule="auto"/>
        <w:contextualSpacing/>
        <w:jc w:val="both"/>
        <w:rPr>
          <w:rFonts w:eastAsia="Times New Roman"/>
          <w:i/>
        </w:rPr>
      </w:pPr>
      <w:proofErr w:type="spellStart"/>
      <w:r w:rsidRPr="003118B2">
        <w:rPr>
          <w:rFonts w:eastAsia="Times New Roman"/>
          <w:i/>
        </w:rPr>
        <w:t>Krasnodar</w:t>
      </w:r>
      <w:proofErr w:type="spellEnd"/>
      <w:r w:rsidRPr="003118B2">
        <w:rPr>
          <w:rFonts w:eastAsia="Times New Roman"/>
          <w:i/>
        </w:rPr>
        <w:t xml:space="preserve">, </w:t>
      </w:r>
      <w:proofErr w:type="spellStart"/>
      <w:r w:rsidRPr="003118B2">
        <w:rPr>
          <w:rFonts w:eastAsia="Times New Roman"/>
          <w:i/>
        </w:rPr>
        <w:t>Russian</w:t>
      </w:r>
      <w:proofErr w:type="spellEnd"/>
      <w:r w:rsidRPr="003118B2">
        <w:rPr>
          <w:rFonts w:eastAsia="Times New Roman"/>
          <w:i/>
        </w:rPr>
        <w:t xml:space="preserve"> </w:t>
      </w:r>
      <w:proofErr w:type="spellStart"/>
      <w:r w:rsidRPr="003118B2">
        <w:rPr>
          <w:rFonts w:eastAsia="Times New Roman"/>
          <w:i/>
        </w:rPr>
        <w:t>Federation</w:t>
      </w:r>
      <w:proofErr w:type="spellEnd"/>
    </w:p>
    <w:p w14:paraId="23C3F4B4" w14:textId="77777777" w:rsidR="003118B2" w:rsidRPr="003118B2" w:rsidRDefault="003118B2" w:rsidP="003118B2">
      <w:pPr>
        <w:pStyle w:val="a3"/>
        <w:spacing w:line="240" w:lineRule="auto"/>
        <w:contextualSpacing/>
        <w:jc w:val="both"/>
        <w:rPr>
          <w:rFonts w:eastAsia="Times New Roman"/>
        </w:rPr>
      </w:pPr>
    </w:p>
    <w:p w14:paraId="0DC503CD" w14:textId="2711C4F6" w:rsidR="003118B2" w:rsidRPr="003118B2" w:rsidRDefault="003118B2" w:rsidP="003118B2">
      <w:pPr>
        <w:pStyle w:val="a3"/>
        <w:ind w:firstLine="567"/>
        <w:jc w:val="both"/>
        <w:rPr>
          <w:sz w:val="22"/>
          <w:szCs w:val="22"/>
        </w:rPr>
      </w:pPr>
      <w:r w:rsidRPr="003118B2">
        <w:rPr>
          <w:sz w:val="22"/>
          <w:szCs w:val="22"/>
        </w:rPr>
        <w:t xml:space="preserve">The article presents the results of a study aimed at studying a feed additive produced on the basis of deep processing of corn grain. A </w:t>
      </w:r>
      <w:proofErr w:type="spellStart"/>
      <w:r w:rsidRPr="003118B2">
        <w:rPr>
          <w:sz w:val="22"/>
          <w:szCs w:val="22"/>
        </w:rPr>
        <w:t>positive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effect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of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the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studied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feed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additive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on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the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growth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rate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of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broiler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chickens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was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established</w:t>
      </w:r>
      <w:proofErr w:type="spellEnd"/>
      <w:r w:rsidRPr="003118B2">
        <w:rPr>
          <w:sz w:val="22"/>
          <w:szCs w:val="22"/>
        </w:rPr>
        <w:t>.</w:t>
      </w:r>
    </w:p>
    <w:p w14:paraId="23E90C2E" w14:textId="5A2F8B1D" w:rsidR="00214A98" w:rsidRDefault="003118B2" w:rsidP="003118B2">
      <w:pPr>
        <w:pStyle w:val="a3"/>
        <w:ind w:firstLine="709"/>
        <w:jc w:val="both"/>
        <w:rPr>
          <w:sz w:val="22"/>
          <w:szCs w:val="22"/>
        </w:rPr>
      </w:pPr>
      <w:proofErr w:type="spellStart"/>
      <w:r w:rsidRPr="003118B2">
        <w:rPr>
          <w:b/>
          <w:sz w:val="22"/>
          <w:szCs w:val="22"/>
        </w:rPr>
        <w:t>Key</w:t>
      </w:r>
      <w:proofErr w:type="spellEnd"/>
      <w:r w:rsidRPr="003118B2">
        <w:rPr>
          <w:b/>
          <w:sz w:val="22"/>
          <w:szCs w:val="22"/>
        </w:rPr>
        <w:t xml:space="preserve"> </w:t>
      </w:r>
      <w:proofErr w:type="spellStart"/>
      <w:r w:rsidRPr="003118B2">
        <w:rPr>
          <w:b/>
          <w:sz w:val="22"/>
          <w:szCs w:val="22"/>
        </w:rPr>
        <w:t>words</w:t>
      </w:r>
      <w:proofErr w:type="spellEnd"/>
      <w:r w:rsidRPr="003118B2">
        <w:rPr>
          <w:b/>
          <w:sz w:val="22"/>
          <w:szCs w:val="22"/>
        </w:rPr>
        <w:t>:</w:t>
      </w:r>
      <w:r w:rsidRPr="003118B2">
        <w:rPr>
          <w:sz w:val="22"/>
          <w:szCs w:val="22"/>
          <w:lang w:val="en-US"/>
        </w:rPr>
        <w:t xml:space="preserve"> </w:t>
      </w:r>
      <w:proofErr w:type="spellStart"/>
      <w:r w:rsidRPr="003118B2">
        <w:rPr>
          <w:sz w:val="22"/>
          <w:szCs w:val="22"/>
        </w:rPr>
        <w:t>broiler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chickens</w:t>
      </w:r>
      <w:proofErr w:type="spellEnd"/>
      <w:r w:rsidRPr="003118B2">
        <w:rPr>
          <w:sz w:val="22"/>
          <w:szCs w:val="22"/>
        </w:rPr>
        <w:t xml:space="preserve">; corn extract; gross </w:t>
      </w:r>
      <w:proofErr w:type="spellStart"/>
      <w:r w:rsidRPr="003118B2">
        <w:rPr>
          <w:sz w:val="22"/>
          <w:szCs w:val="22"/>
        </w:rPr>
        <w:t>weight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gain</w:t>
      </w:r>
      <w:proofErr w:type="spellEnd"/>
      <w:r w:rsidRPr="003118B2">
        <w:rPr>
          <w:sz w:val="22"/>
          <w:szCs w:val="22"/>
        </w:rPr>
        <w:t xml:space="preserve">; </w:t>
      </w:r>
      <w:proofErr w:type="spellStart"/>
      <w:r w:rsidRPr="003118B2">
        <w:rPr>
          <w:sz w:val="22"/>
          <w:szCs w:val="22"/>
        </w:rPr>
        <w:t>live</w:t>
      </w:r>
      <w:proofErr w:type="spellEnd"/>
      <w:r w:rsidRPr="003118B2">
        <w:rPr>
          <w:sz w:val="22"/>
          <w:szCs w:val="22"/>
        </w:rPr>
        <w:t xml:space="preserve"> </w:t>
      </w:r>
      <w:proofErr w:type="spellStart"/>
      <w:r w:rsidRPr="003118B2">
        <w:rPr>
          <w:sz w:val="22"/>
          <w:szCs w:val="22"/>
        </w:rPr>
        <w:t>weight</w:t>
      </w:r>
      <w:proofErr w:type="spellEnd"/>
    </w:p>
    <w:p w14:paraId="3887CB94" w14:textId="77777777" w:rsidR="003118B2" w:rsidRPr="003118B2" w:rsidRDefault="003118B2" w:rsidP="003118B2">
      <w:pPr>
        <w:pStyle w:val="a3"/>
        <w:ind w:firstLine="709"/>
        <w:jc w:val="both"/>
        <w:rPr>
          <w:sz w:val="22"/>
          <w:szCs w:val="22"/>
        </w:rPr>
      </w:pPr>
    </w:p>
    <w:p w14:paraId="3E850FFC" w14:textId="0BDCF8F6" w:rsidR="00A22790" w:rsidRDefault="00B520C7" w:rsidP="00220A52">
      <w:pPr>
        <w:pStyle w:val="a3"/>
        <w:ind w:firstLine="567"/>
        <w:jc w:val="both"/>
      </w:pPr>
      <w:r>
        <w:rPr>
          <w:sz w:val="22"/>
          <w:szCs w:val="22"/>
        </w:rPr>
        <w:t>Птицеводство на данный момент является вертикально интегрированной животноводческой отраслью, характеризующейся своим размером и производительностью. Для того что бы удовлетворить растущий спрос на рынке, необходимо в дальнейшем расширение видового разнообразия мясных продуктов</w:t>
      </w:r>
      <w:r w:rsidR="00CA69CB">
        <w:rPr>
          <w:sz w:val="22"/>
          <w:szCs w:val="22"/>
        </w:rPr>
        <w:t xml:space="preserve">. </w:t>
      </w:r>
      <w:r w:rsidR="00CA69CB" w:rsidRPr="00CA69CB">
        <w:rPr>
          <w:sz w:val="22"/>
          <w:szCs w:val="22"/>
        </w:rPr>
        <w:t>В увеличении производства продуктов животноводства важная роль отводится птицеводству как отрасли, способной обеспечить наиболее быстрый рост производства ценных продуктов питания для человека при наименьших по сравнению с другими отраслями животноводства затратах кормов, средств и труда на единицу продукции</w:t>
      </w:r>
      <w:r>
        <w:rPr>
          <w:sz w:val="22"/>
          <w:szCs w:val="22"/>
        </w:rPr>
        <w:t xml:space="preserve"> [1,</w:t>
      </w:r>
      <w:r w:rsidR="009505FF">
        <w:rPr>
          <w:sz w:val="22"/>
          <w:szCs w:val="22"/>
        </w:rPr>
        <w:t xml:space="preserve"> </w:t>
      </w:r>
      <w:r>
        <w:rPr>
          <w:sz w:val="22"/>
          <w:szCs w:val="22"/>
        </w:rPr>
        <w:t>2].</w:t>
      </w:r>
    </w:p>
    <w:p w14:paraId="11C31722" w14:textId="4B701E60" w:rsidR="00A22790" w:rsidRDefault="00B520C7" w:rsidP="00220A52">
      <w:pPr>
        <w:pStyle w:val="a3"/>
        <w:ind w:firstLine="567"/>
        <w:jc w:val="both"/>
      </w:pPr>
      <w:r>
        <w:rPr>
          <w:sz w:val="22"/>
          <w:szCs w:val="22"/>
        </w:rPr>
        <w:t xml:space="preserve">Хотя мировое производство продуктов питания составляет приблизительно 3,99 миллиарда тонн, каждый девятый человек по-прежнему недоедает. В сочетании с прогнозируемым населением мира в девять миллиардов к 2050 году может возникнуть нехватка </w:t>
      </w:r>
      <w:r w:rsidR="00607E6C">
        <w:rPr>
          <w:sz w:val="22"/>
          <w:szCs w:val="22"/>
        </w:rPr>
        <w:t xml:space="preserve">как </w:t>
      </w:r>
      <w:r>
        <w:rPr>
          <w:sz w:val="22"/>
          <w:szCs w:val="22"/>
        </w:rPr>
        <w:t>продуктов питания для населения</w:t>
      </w:r>
      <w:r w:rsidR="00607E6C">
        <w:rPr>
          <w:sz w:val="22"/>
          <w:szCs w:val="22"/>
        </w:rPr>
        <w:t>, так</w:t>
      </w:r>
      <w:r>
        <w:rPr>
          <w:sz w:val="22"/>
          <w:szCs w:val="22"/>
        </w:rPr>
        <w:t xml:space="preserve"> и кормов для сельскохозяйственных животных. Поэтому важно понимать текущее </w:t>
      </w:r>
      <w:proofErr w:type="gramStart"/>
      <w:r>
        <w:rPr>
          <w:sz w:val="22"/>
          <w:szCs w:val="22"/>
        </w:rPr>
        <w:t>состояние  использования</w:t>
      </w:r>
      <w:proofErr w:type="gramEnd"/>
      <w:r>
        <w:rPr>
          <w:sz w:val="22"/>
          <w:szCs w:val="22"/>
        </w:rPr>
        <w:t xml:space="preserve"> побочных продуктов переработки зерна </w:t>
      </w:r>
      <w:r w:rsidR="00CA69CB">
        <w:rPr>
          <w:sz w:val="22"/>
          <w:szCs w:val="22"/>
        </w:rPr>
        <w:t xml:space="preserve">кукурузы </w:t>
      </w:r>
      <w:r w:rsidR="00607E6C">
        <w:rPr>
          <w:sz w:val="22"/>
          <w:szCs w:val="22"/>
        </w:rPr>
        <w:t xml:space="preserve">и  их повторного использования </w:t>
      </w:r>
      <w:r>
        <w:rPr>
          <w:sz w:val="22"/>
          <w:szCs w:val="22"/>
        </w:rPr>
        <w:t>[5].</w:t>
      </w:r>
    </w:p>
    <w:p w14:paraId="045B2C00" w14:textId="351D1C9E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contextualSpacing/>
        <w:jc w:val="both"/>
      </w:pPr>
      <w:r>
        <w:rPr>
          <w:sz w:val="22"/>
          <w:szCs w:val="22"/>
        </w:rPr>
        <w:t>В связи с этим возникает проблема поиска альтернативных источников кормов для сельскохозяйственных животных и птиц</w:t>
      </w:r>
      <w:r w:rsidR="00607E6C">
        <w:rPr>
          <w:sz w:val="22"/>
          <w:szCs w:val="22"/>
        </w:rPr>
        <w:t>, а так же</w:t>
      </w:r>
      <w:r>
        <w:rPr>
          <w:sz w:val="22"/>
          <w:szCs w:val="22"/>
        </w:rPr>
        <w:t xml:space="preserve"> вторичного использования отходов переработки сельскохозяйственных культур.</w:t>
      </w:r>
      <w:r w:rsidR="00CA69CB" w:rsidRPr="00CA69CB">
        <w:t xml:space="preserve"> </w:t>
      </w:r>
      <w:r w:rsidR="00CA69CB" w:rsidRPr="00CA69CB">
        <w:rPr>
          <w:sz w:val="22"/>
          <w:szCs w:val="22"/>
        </w:rPr>
        <w:t xml:space="preserve">Кукуруза является лучшим из концентрированных кормов, содержащая большое количество углеводов витаминов и минеральных веществ, которые так необходимы </w:t>
      </w:r>
      <w:r w:rsidR="00CA69CB">
        <w:rPr>
          <w:sz w:val="22"/>
          <w:szCs w:val="22"/>
        </w:rPr>
        <w:t>для сельскохозяйственной</w:t>
      </w:r>
      <w:r w:rsidR="00CA69CB" w:rsidRPr="00CA69CB">
        <w:rPr>
          <w:sz w:val="22"/>
          <w:szCs w:val="22"/>
        </w:rPr>
        <w:t xml:space="preserve"> птиц</w:t>
      </w:r>
      <w:r w:rsidR="00CA69CB">
        <w:rPr>
          <w:sz w:val="22"/>
          <w:szCs w:val="22"/>
        </w:rPr>
        <w:t>ы</w:t>
      </w:r>
      <w:r w:rsidR="00CA69CB" w:rsidRPr="00CA69CB">
        <w:rPr>
          <w:sz w:val="22"/>
          <w:szCs w:val="22"/>
        </w:rPr>
        <w:t>. Из всего зерна кукуруза самая питательная.</w:t>
      </w:r>
      <w:r>
        <w:rPr>
          <w:sz w:val="22"/>
          <w:szCs w:val="22"/>
        </w:rPr>
        <w:t xml:space="preserve"> Одним из таких примеров может служить кукурузный экстракт – ценное вторичное сырье </w:t>
      </w:r>
      <w:proofErr w:type="spellStart"/>
      <w:proofErr w:type="gramStart"/>
      <w:r>
        <w:rPr>
          <w:sz w:val="22"/>
          <w:szCs w:val="22"/>
        </w:rPr>
        <w:t>кукурузо</w:t>
      </w:r>
      <w:proofErr w:type="spellEnd"/>
      <w:r w:rsidR="009505FF">
        <w:rPr>
          <w:sz w:val="22"/>
          <w:szCs w:val="22"/>
        </w:rPr>
        <w:t>-</w:t>
      </w:r>
      <w:r>
        <w:rPr>
          <w:sz w:val="22"/>
          <w:szCs w:val="22"/>
        </w:rPr>
        <w:t>крахмального</w:t>
      </w:r>
      <w:proofErr w:type="gramEnd"/>
      <w:r>
        <w:rPr>
          <w:sz w:val="22"/>
          <w:szCs w:val="22"/>
        </w:rPr>
        <w:t xml:space="preserve"> производства</w:t>
      </w:r>
      <w:r w:rsidR="00607E6C">
        <w:rPr>
          <w:sz w:val="22"/>
          <w:szCs w:val="22"/>
        </w:rPr>
        <w:t xml:space="preserve"> </w:t>
      </w:r>
      <w:r>
        <w:rPr>
          <w:sz w:val="22"/>
          <w:szCs w:val="22"/>
        </w:rPr>
        <w:t>[1,</w:t>
      </w:r>
      <w:r w:rsidR="009505FF">
        <w:rPr>
          <w:sz w:val="22"/>
          <w:szCs w:val="22"/>
        </w:rPr>
        <w:t xml:space="preserve"> </w:t>
      </w:r>
      <w:r>
        <w:rPr>
          <w:sz w:val="22"/>
          <w:szCs w:val="22"/>
        </w:rPr>
        <w:t>4].</w:t>
      </w:r>
    </w:p>
    <w:p w14:paraId="38B3BBC4" w14:textId="77777777" w:rsidR="00A22790" w:rsidRDefault="00B520C7" w:rsidP="00220A52">
      <w:pPr>
        <w:pStyle w:val="a3"/>
        <w:ind w:firstLine="567"/>
        <w:jc w:val="both"/>
      </w:pPr>
      <w:r>
        <w:rPr>
          <w:sz w:val="22"/>
          <w:szCs w:val="22"/>
        </w:rPr>
        <w:t>Однако в силу недоста</w:t>
      </w:r>
      <w:r w:rsidR="009505FF">
        <w:rPr>
          <w:sz w:val="22"/>
          <w:szCs w:val="22"/>
        </w:rPr>
        <w:t>точно полной изученности влияния</w:t>
      </w:r>
      <w:r>
        <w:rPr>
          <w:sz w:val="22"/>
          <w:szCs w:val="22"/>
        </w:rPr>
        <w:t xml:space="preserve"> кукурузного экстракта на организм животных он остается незаслуженно невостребованным во многих отраслях животноводства. Зачастую предприятия крахмалопаточной промышленности вынуждены попросту выливать его в отстойники. При этом химический состав кукурузного экстракта свидетельствует, о его достаточно высоких питательных характеристиках как кормового продукта</w:t>
      </w:r>
      <w:r w:rsidR="009505FF">
        <w:rPr>
          <w:sz w:val="22"/>
          <w:szCs w:val="22"/>
        </w:rPr>
        <w:t>, содержащего сырой протеин,</w:t>
      </w:r>
      <w:r>
        <w:rPr>
          <w:sz w:val="22"/>
          <w:szCs w:val="22"/>
        </w:rPr>
        <w:t xml:space="preserve"> многие макро- и микроэлементы </w:t>
      </w:r>
    </w:p>
    <w:p w14:paraId="623717C8" w14:textId="77777777" w:rsidR="00A22790" w:rsidRDefault="00B520C7" w:rsidP="00220A52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Создание и применение высокоэффективных кормов из отход</w:t>
      </w:r>
      <w:r w:rsidR="00607E6C">
        <w:rPr>
          <w:sz w:val="22"/>
          <w:szCs w:val="22"/>
        </w:rPr>
        <w:t>ов переработки кукурузы решит</w:t>
      </w:r>
      <w:r>
        <w:rPr>
          <w:sz w:val="22"/>
          <w:szCs w:val="22"/>
        </w:rPr>
        <w:t xml:space="preserve">  проблему их утилизации, приостанов</w:t>
      </w:r>
      <w:r w:rsidR="00607E6C">
        <w:rPr>
          <w:sz w:val="22"/>
          <w:szCs w:val="22"/>
        </w:rPr>
        <w:t>ит деградацию</w:t>
      </w:r>
      <w:r>
        <w:rPr>
          <w:sz w:val="22"/>
          <w:szCs w:val="22"/>
        </w:rPr>
        <w:t xml:space="preserve"> почвенного покрова и восстанов</w:t>
      </w:r>
      <w:r w:rsidR="00607E6C">
        <w:rPr>
          <w:sz w:val="22"/>
          <w:szCs w:val="22"/>
        </w:rPr>
        <w:t>ит</w:t>
      </w:r>
      <w:r>
        <w:rPr>
          <w:sz w:val="22"/>
          <w:szCs w:val="22"/>
        </w:rPr>
        <w:t xml:space="preserve"> его экологически</w:t>
      </w:r>
      <w:r w:rsidR="00607E6C">
        <w:rPr>
          <w:sz w:val="22"/>
          <w:szCs w:val="22"/>
        </w:rPr>
        <w:t>е функции</w:t>
      </w:r>
      <w:r>
        <w:rPr>
          <w:sz w:val="22"/>
          <w:szCs w:val="22"/>
        </w:rPr>
        <w:t xml:space="preserve"> [3].</w:t>
      </w:r>
    </w:p>
    <w:p w14:paraId="2428A681" w14:textId="77777777" w:rsidR="000C4AC2" w:rsidRDefault="00B520C7" w:rsidP="000C4AC2">
      <w:pPr>
        <w:pStyle w:val="20"/>
        <w:tabs>
          <w:tab w:val="left" w:pos="720"/>
        </w:tabs>
        <w:spacing w:line="240" w:lineRule="auto"/>
        <w:ind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 исследований</w:t>
      </w:r>
      <w:r>
        <w:rPr>
          <w:sz w:val="22"/>
          <w:szCs w:val="22"/>
        </w:rPr>
        <w:t xml:space="preserve"> – изучить влияние полнорационных комбикормов с добавлением кукурузного экстракта для полноценного кормления и повышения продуктивности</w:t>
      </w:r>
      <w:r w:rsidR="00FC0FF2">
        <w:rPr>
          <w:sz w:val="22"/>
          <w:szCs w:val="22"/>
        </w:rPr>
        <w:t xml:space="preserve"> цыплят-бройлеров.</w:t>
      </w:r>
      <w:r w:rsidR="000C4AC2">
        <w:rPr>
          <w:sz w:val="22"/>
          <w:szCs w:val="22"/>
        </w:rPr>
        <w:t xml:space="preserve"> Для достижения поставленной цели были поставлены следующие задачи:</w:t>
      </w:r>
    </w:p>
    <w:p w14:paraId="468859C9" w14:textId="354A53D1" w:rsidR="00A22790" w:rsidRDefault="000C4AC2" w:rsidP="0094050A">
      <w:pPr>
        <w:pStyle w:val="20"/>
        <w:numPr>
          <w:ilvl w:val="0"/>
          <w:numId w:val="3"/>
        </w:numPr>
        <w:tabs>
          <w:tab w:val="left" w:pos="720"/>
        </w:tabs>
        <w:spacing w:line="240" w:lineRule="auto"/>
        <w:ind w:left="0" w:firstLine="567"/>
        <w:contextualSpacing/>
        <w:jc w:val="both"/>
        <w:rPr>
          <w:sz w:val="22"/>
          <w:szCs w:val="22"/>
        </w:rPr>
      </w:pPr>
      <w:r w:rsidRPr="000C4AC2">
        <w:rPr>
          <w:sz w:val="22"/>
          <w:szCs w:val="22"/>
        </w:rPr>
        <w:t>Определить живую массу</w:t>
      </w:r>
      <w:r>
        <w:rPr>
          <w:sz w:val="22"/>
          <w:szCs w:val="22"/>
        </w:rPr>
        <w:t xml:space="preserve"> цыплят-бройлеров при постановке на опыт и далее в конце стартового, ростового и финишного периода </w:t>
      </w:r>
      <w:r w:rsidR="00CA69CB">
        <w:rPr>
          <w:sz w:val="22"/>
          <w:szCs w:val="22"/>
        </w:rPr>
        <w:t>выращивания;</w:t>
      </w:r>
    </w:p>
    <w:p w14:paraId="77E95353" w14:textId="77777777" w:rsidR="000C4AC2" w:rsidRDefault="000C4AC2" w:rsidP="0094050A">
      <w:pPr>
        <w:pStyle w:val="20"/>
        <w:numPr>
          <w:ilvl w:val="0"/>
          <w:numId w:val="3"/>
        </w:numPr>
        <w:tabs>
          <w:tab w:val="left" w:pos="720"/>
        </w:tabs>
        <w:spacing w:line="240" w:lineRule="auto"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полу</w:t>
      </w:r>
      <w:r w:rsidR="005E57B1">
        <w:rPr>
          <w:sz w:val="22"/>
          <w:szCs w:val="22"/>
        </w:rPr>
        <w:t>ченных данных рассчитать валовой</w:t>
      </w:r>
      <w:r>
        <w:rPr>
          <w:sz w:val="22"/>
          <w:szCs w:val="22"/>
        </w:rPr>
        <w:t xml:space="preserve"> и среднесуточные приросты живой массы;</w:t>
      </w:r>
    </w:p>
    <w:p w14:paraId="4D2E9927" w14:textId="292C1E0E" w:rsidR="000C4AC2" w:rsidRPr="000C4AC2" w:rsidRDefault="000C4AC2" w:rsidP="0094050A">
      <w:pPr>
        <w:pStyle w:val="20"/>
        <w:numPr>
          <w:ilvl w:val="0"/>
          <w:numId w:val="3"/>
        </w:numPr>
        <w:tabs>
          <w:tab w:val="left" w:pos="720"/>
        </w:tabs>
        <w:spacing w:line="240" w:lineRule="auto"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Определить затраты корма на 1 кг прироста живой массы</w:t>
      </w:r>
      <w:r w:rsidR="00CA69CB">
        <w:rPr>
          <w:sz w:val="22"/>
          <w:szCs w:val="22"/>
        </w:rPr>
        <w:t xml:space="preserve"> цыплят-бройлеров за весь опытный период</w:t>
      </w:r>
      <w:r w:rsidR="0094050A">
        <w:rPr>
          <w:sz w:val="22"/>
          <w:szCs w:val="22"/>
        </w:rPr>
        <w:t>.</w:t>
      </w:r>
    </w:p>
    <w:p w14:paraId="0FB64CB4" w14:textId="77777777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contextualSpacing/>
        <w:jc w:val="both"/>
      </w:pPr>
      <w:bookmarkStart w:id="0" w:name="_Toc443158816"/>
      <w:bookmarkStart w:id="1" w:name="_Toc195426666"/>
      <w:bookmarkStart w:id="2" w:name="_Toc195426457"/>
      <w:r>
        <w:rPr>
          <w:b/>
          <w:sz w:val="22"/>
          <w:szCs w:val="22"/>
        </w:rPr>
        <w:t>Материал и методика исследований</w:t>
      </w:r>
      <w:bookmarkEnd w:id="0"/>
      <w:bookmarkEnd w:id="1"/>
      <w:bookmarkEnd w:id="2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Исследования были проведены согласно методическим рекомендациям ВНИТИП (Сергиев Посад, 2013) на цыплятах-бройлерах кросса </w:t>
      </w:r>
      <w:r>
        <w:rPr>
          <w:sz w:val="22"/>
          <w:szCs w:val="22"/>
          <w:lang w:val="en-US"/>
        </w:rPr>
        <w:t>Arbor</w:t>
      </w:r>
      <w:r w:rsidR="00B3793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Acres</w:t>
      </w:r>
      <w:r>
        <w:rPr>
          <w:sz w:val="22"/>
          <w:szCs w:val="22"/>
        </w:rPr>
        <w:t xml:space="preserve"> с 4 по 42 день выращивания.</w:t>
      </w:r>
    </w:p>
    <w:p w14:paraId="5FA95F91" w14:textId="08A526CA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 цыплят-бройлеров по принципу пар-аналогов сформировали 3 групп</w:t>
      </w:r>
      <w:r w:rsidR="00607E6C">
        <w:rPr>
          <w:sz w:val="22"/>
          <w:szCs w:val="22"/>
        </w:rPr>
        <w:t>ы</w:t>
      </w:r>
      <w:r>
        <w:rPr>
          <w:sz w:val="22"/>
          <w:szCs w:val="22"/>
        </w:rPr>
        <w:t xml:space="preserve"> по 38 голов в каждой. Кормление птицы в группах осуществляли по схеме</w:t>
      </w:r>
      <w:r w:rsidR="00CA69CB">
        <w:rPr>
          <w:sz w:val="22"/>
          <w:szCs w:val="22"/>
        </w:rPr>
        <w:t xml:space="preserve"> эксперимента, продолжавшегося в течение 42 дней</w:t>
      </w:r>
      <w:r>
        <w:rPr>
          <w:sz w:val="22"/>
          <w:szCs w:val="22"/>
        </w:rPr>
        <w:t>, представленной в таблице 1.</w:t>
      </w:r>
    </w:p>
    <w:p w14:paraId="7FC43722" w14:textId="77777777" w:rsidR="002F2A6F" w:rsidRDefault="002F2A6F" w:rsidP="00220A52">
      <w:pPr>
        <w:pStyle w:val="20"/>
        <w:tabs>
          <w:tab w:val="left" w:pos="720"/>
        </w:tabs>
        <w:spacing w:line="100" w:lineRule="atLeast"/>
        <w:ind w:firstLine="567"/>
        <w:contextualSpacing/>
        <w:jc w:val="both"/>
      </w:pPr>
    </w:p>
    <w:p w14:paraId="2583FE0D" w14:textId="77777777" w:rsidR="00A22790" w:rsidRDefault="00B520C7">
      <w:pPr>
        <w:pStyle w:val="a3"/>
        <w:widowControl w:val="0"/>
        <w:ind w:firstLine="567"/>
      </w:pPr>
      <w:r>
        <w:rPr>
          <w:sz w:val="22"/>
          <w:szCs w:val="22"/>
        </w:rPr>
        <w:t xml:space="preserve">Таблица 1 </w:t>
      </w:r>
      <w:r>
        <w:rPr>
          <w:sz w:val="22"/>
          <w:szCs w:val="22"/>
        </w:rPr>
        <w:noBreakHyphen/>
        <w:t xml:space="preserve"> Схема эксперимента (</w:t>
      </w:r>
      <w:r>
        <w:rPr>
          <w:sz w:val="22"/>
          <w:szCs w:val="22"/>
          <w:lang w:val="en-US"/>
        </w:rPr>
        <w:t>n=</w:t>
      </w:r>
      <w:r>
        <w:rPr>
          <w:sz w:val="22"/>
          <w:szCs w:val="22"/>
        </w:rPr>
        <w:t>38)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96"/>
        <w:gridCol w:w="2396"/>
        <w:gridCol w:w="2397"/>
        <w:gridCol w:w="2396"/>
      </w:tblGrid>
      <w:tr w:rsidR="00A22790" w14:paraId="5484A32E" w14:textId="77777777" w:rsidTr="003F548F">
        <w:trPr>
          <w:cantSplit/>
          <w:trHeight w:val="689"/>
          <w:jc w:val="center"/>
        </w:trPr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3B60560" w14:textId="77777777" w:rsidR="00A22790" w:rsidRDefault="00B520C7">
            <w:pPr>
              <w:pStyle w:val="a3"/>
              <w:jc w:val="center"/>
            </w:pPr>
            <w:r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71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F906C0" w14:textId="77777777" w:rsidR="00A22790" w:rsidRDefault="00B520C7">
            <w:pPr>
              <w:pStyle w:val="a3"/>
              <w:jc w:val="center"/>
            </w:pPr>
            <w:r>
              <w:rPr>
                <w:bCs/>
                <w:sz w:val="22"/>
                <w:szCs w:val="22"/>
              </w:rPr>
              <w:t>Период выращивания, дней</w:t>
            </w:r>
          </w:p>
        </w:tc>
      </w:tr>
      <w:tr w:rsidR="00A22790" w14:paraId="57214A21" w14:textId="77777777" w:rsidTr="003F548F">
        <w:trPr>
          <w:cantSplit/>
          <w:trHeight w:val="419"/>
          <w:jc w:val="center"/>
        </w:trPr>
        <w:tc>
          <w:tcPr>
            <w:tcW w:w="2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F74F4B9" w14:textId="77777777" w:rsidR="00A22790" w:rsidRDefault="00A22790">
            <w:pPr>
              <w:pStyle w:val="a3"/>
              <w:jc w:val="center"/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4DD5551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4-14</w:t>
            </w:r>
          </w:p>
          <w:p w14:paraId="7A1EE4DB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(старт)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E3E9CFF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15-28</w:t>
            </w:r>
          </w:p>
          <w:p w14:paraId="1319AACC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(рост)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ABA0483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29-42</w:t>
            </w:r>
          </w:p>
          <w:p w14:paraId="2D4BFC78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(финиш)</w:t>
            </w:r>
          </w:p>
        </w:tc>
      </w:tr>
      <w:tr w:rsidR="00A22790" w14:paraId="7F0764DC" w14:textId="77777777" w:rsidTr="003F548F">
        <w:trPr>
          <w:cantSplit/>
          <w:trHeight w:val="419"/>
          <w:jc w:val="center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325B938" w14:textId="77777777" w:rsidR="00A22790" w:rsidRDefault="00B520C7">
            <w:pPr>
              <w:pStyle w:val="a3"/>
            </w:pPr>
            <w:r>
              <w:rPr>
                <w:bCs/>
                <w:sz w:val="22"/>
                <w:szCs w:val="22"/>
              </w:rPr>
              <w:t>1 – контрольная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93F5C08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Полнорационный комбикорм (ПК)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EBA6BB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0C2DF8F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</w:tr>
      <w:tr w:rsidR="00A22790" w14:paraId="6644A506" w14:textId="77777777" w:rsidTr="003F548F">
        <w:trPr>
          <w:cantSplit/>
          <w:trHeight w:val="419"/>
          <w:jc w:val="center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9B54C1F" w14:textId="77777777" w:rsidR="00A22790" w:rsidRDefault="00B520C7">
            <w:pPr>
              <w:pStyle w:val="a3"/>
            </w:pPr>
            <w:r>
              <w:rPr>
                <w:bCs/>
                <w:sz w:val="22"/>
                <w:szCs w:val="22"/>
              </w:rPr>
              <w:t>2 – опытная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B363960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2,9 % кукурузного экстракта (КЭ)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A43D1E0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2,9 % КЭ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6D7221D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2,9 % КЭ</w:t>
            </w:r>
          </w:p>
        </w:tc>
      </w:tr>
      <w:tr w:rsidR="00A22790" w14:paraId="132139E2" w14:textId="77777777" w:rsidTr="003F548F">
        <w:trPr>
          <w:cantSplit/>
          <w:trHeight w:val="419"/>
          <w:jc w:val="center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27BC5FF" w14:textId="77777777" w:rsidR="00A22790" w:rsidRDefault="00B520C7">
            <w:pPr>
              <w:pStyle w:val="a3"/>
            </w:pPr>
            <w:r>
              <w:rPr>
                <w:bCs/>
                <w:sz w:val="22"/>
                <w:szCs w:val="22"/>
              </w:rPr>
              <w:t>3 – опытная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167BA48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4,8 % КЭ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3620C5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4,8 % КЭ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380113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ПК с 4,8 % КЭ</w:t>
            </w:r>
          </w:p>
        </w:tc>
      </w:tr>
    </w:tbl>
    <w:p w14:paraId="7CB650EA" w14:textId="77777777" w:rsidR="00A22790" w:rsidRDefault="00A22790">
      <w:pPr>
        <w:pStyle w:val="20"/>
        <w:tabs>
          <w:tab w:val="left" w:pos="720"/>
        </w:tabs>
        <w:spacing w:line="100" w:lineRule="atLeast"/>
        <w:ind w:firstLine="567"/>
        <w:jc w:val="both"/>
      </w:pPr>
    </w:p>
    <w:p w14:paraId="794B1B96" w14:textId="70270DBC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</w:pPr>
      <w:r>
        <w:rPr>
          <w:sz w:val="22"/>
          <w:szCs w:val="22"/>
        </w:rPr>
        <w:t xml:space="preserve">С 1 по 3 день </w:t>
      </w:r>
      <w:r w:rsidR="00CA69CB">
        <w:rPr>
          <w:sz w:val="22"/>
          <w:szCs w:val="22"/>
        </w:rPr>
        <w:t xml:space="preserve">выращивания был проведен </w:t>
      </w:r>
      <w:r>
        <w:rPr>
          <w:sz w:val="22"/>
          <w:szCs w:val="22"/>
        </w:rPr>
        <w:t>уравнительный период</w:t>
      </w:r>
      <w:r w:rsidR="00CA69CB">
        <w:rPr>
          <w:sz w:val="22"/>
          <w:szCs w:val="22"/>
        </w:rPr>
        <w:t>, при котором</w:t>
      </w:r>
      <w:r>
        <w:rPr>
          <w:sz w:val="22"/>
          <w:szCs w:val="22"/>
        </w:rPr>
        <w:t xml:space="preserve"> цыплята</w:t>
      </w:r>
      <w:r w:rsidR="00CA69CB">
        <w:rPr>
          <w:sz w:val="22"/>
          <w:szCs w:val="22"/>
        </w:rPr>
        <w:t>-бройлеры</w:t>
      </w:r>
      <w:r>
        <w:rPr>
          <w:sz w:val="22"/>
          <w:szCs w:val="22"/>
        </w:rPr>
        <w:t xml:space="preserve"> во всех группах получали одинаковый гранулированный полнорационный комбикорм-</w:t>
      </w:r>
      <w:proofErr w:type="spellStart"/>
      <w:r>
        <w:rPr>
          <w:sz w:val="22"/>
          <w:szCs w:val="22"/>
        </w:rPr>
        <w:t>престартер</w:t>
      </w:r>
      <w:proofErr w:type="spellEnd"/>
      <w:r>
        <w:rPr>
          <w:sz w:val="22"/>
          <w:szCs w:val="22"/>
        </w:rPr>
        <w:t xml:space="preserve"> фирмы ООО «</w:t>
      </w:r>
      <w:proofErr w:type="spellStart"/>
      <w:r>
        <w:rPr>
          <w:sz w:val="22"/>
          <w:szCs w:val="22"/>
        </w:rPr>
        <w:t>Мегамикс</w:t>
      </w:r>
      <w:proofErr w:type="spellEnd"/>
      <w:r>
        <w:rPr>
          <w:sz w:val="22"/>
          <w:szCs w:val="22"/>
        </w:rPr>
        <w:t xml:space="preserve"> Комбикорм» (г. Москва)</w:t>
      </w:r>
      <w:r w:rsidR="00CA69CB">
        <w:rPr>
          <w:sz w:val="22"/>
          <w:szCs w:val="22"/>
        </w:rPr>
        <w:t>, сбалансированный по всех питательным веществам.</w:t>
      </w:r>
    </w:p>
    <w:p w14:paraId="516E4FFD" w14:textId="77777777" w:rsidR="00A22790" w:rsidRDefault="00B520C7" w:rsidP="00220A52">
      <w:pPr>
        <w:pStyle w:val="20"/>
        <w:shd w:val="clear" w:color="auto" w:fill="FFFFFF"/>
        <w:tabs>
          <w:tab w:val="left" w:pos="720"/>
        </w:tabs>
        <w:spacing w:line="100" w:lineRule="atLeast"/>
        <w:ind w:firstLine="567"/>
        <w:jc w:val="both"/>
      </w:pPr>
      <w:r>
        <w:rPr>
          <w:sz w:val="22"/>
          <w:szCs w:val="22"/>
        </w:rPr>
        <w:t xml:space="preserve">Согласно схеме опыта, первая </w:t>
      </w:r>
      <w:r>
        <w:rPr>
          <w:sz w:val="22"/>
          <w:szCs w:val="22"/>
          <w:shd w:val="clear" w:color="auto" w:fill="FFFFFF"/>
        </w:rPr>
        <w:noBreakHyphen/>
      </w:r>
      <w:r>
        <w:rPr>
          <w:sz w:val="22"/>
          <w:szCs w:val="22"/>
        </w:rPr>
        <w:t xml:space="preserve"> контрольная группа птицы получала ПК без добавок. В ПК для второй и третьей опытных групп включали, соответственно, 2,9</w:t>
      </w:r>
      <w:r w:rsidR="009505FF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4,8 % </w:t>
      </w:r>
      <w:r w:rsidR="009505FF">
        <w:rPr>
          <w:sz w:val="22"/>
          <w:szCs w:val="22"/>
        </w:rPr>
        <w:t>кукурузного экстракта (</w:t>
      </w:r>
      <w:r>
        <w:rPr>
          <w:sz w:val="22"/>
          <w:szCs w:val="22"/>
        </w:rPr>
        <w:t>КЭ</w:t>
      </w:r>
      <w:r w:rsidR="009505FF">
        <w:rPr>
          <w:sz w:val="22"/>
          <w:szCs w:val="22"/>
        </w:rPr>
        <w:t>)</w:t>
      </w:r>
      <w:r>
        <w:rPr>
          <w:sz w:val="22"/>
          <w:szCs w:val="22"/>
        </w:rPr>
        <w:t xml:space="preserve"> по массе корма. Питательность комбикорма соответствовала общепринятым нормам кормления, удовлетворяла все</w:t>
      </w:r>
      <w:r w:rsidR="002F2A6F">
        <w:rPr>
          <w:sz w:val="22"/>
          <w:szCs w:val="22"/>
        </w:rPr>
        <w:t xml:space="preserve"> потребности птицы да</w:t>
      </w:r>
      <w:r w:rsidR="009505FF">
        <w:rPr>
          <w:sz w:val="22"/>
          <w:szCs w:val="22"/>
        </w:rPr>
        <w:t>нного вида.</w:t>
      </w:r>
      <w:r w:rsidR="0034098A">
        <w:rPr>
          <w:sz w:val="22"/>
          <w:szCs w:val="22"/>
        </w:rPr>
        <w:t xml:space="preserve"> </w:t>
      </w:r>
      <w:r w:rsidR="009505FF">
        <w:rPr>
          <w:sz w:val="22"/>
          <w:szCs w:val="22"/>
        </w:rPr>
        <w:t xml:space="preserve">Существенных различий по питательности разработанных полнорационных комбикормов для птицы </w:t>
      </w:r>
      <w:r w:rsidR="0034098A">
        <w:rPr>
          <w:sz w:val="22"/>
          <w:szCs w:val="22"/>
        </w:rPr>
        <w:t>контрольной</w:t>
      </w:r>
      <w:r>
        <w:rPr>
          <w:sz w:val="22"/>
          <w:szCs w:val="22"/>
        </w:rPr>
        <w:t xml:space="preserve"> и опытных групп</w:t>
      </w:r>
      <w:r w:rsidR="009505FF">
        <w:rPr>
          <w:sz w:val="22"/>
          <w:szCs w:val="22"/>
        </w:rPr>
        <w:t>, не выявлено.</w:t>
      </w:r>
    </w:p>
    <w:p w14:paraId="0FFF788D" w14:textId="528DCD80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</w:pPr>
      <w:r>
        <w:rPr>
          <w:sz w:val="22"/>
          <w:szCs w:val="22"/>
        </w:rPr>
        <w:t xml:space="preserve">Птицу содержали в одноярусных клеточных батареях с сетчатым полом, желобковыми  кормушками, вакуумными и ниппельными поилками. Условия содержания: световой и температурный режим, влажность, плотность посадки соответствовали рекомендациям </w:t>
      </w:r>
      <w:r w:rsidR="00CA69CB">
        <w:rPr>
          <w:sz w:val="22"/>
          <w:szCs w:val="22"/>
        </w:rPr>
        <w:t>по проведения исследований по кормлению сельскохозяйственной птицы (</w:t>
      </w:r>
      <w:r>
        <w:rPr>
          <w:sz w:val="22"/>
          <w:szCs w:val="22"/>
        </w:rPr>
        <w:t>ВНИТИП</w:t>
      </w:r>
      <w:r w:rsidR="00CA69CB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="00CA69CB">
        <w:rPr>
          <w:sz w:val="22"/>
          <w:szCs w:val="22"/>
        </w:rPr>
        <w:t xml:space="preserve">13 </w:t>
      </w:r>
      <w:r>
        <w:rPr>
          <w:sz w:val="22"/>
          <w:szCs w:val="22"/>
        </w:rPr>
        <w:t>г.). Доступ к воде и корму был свободный. Учет прироста живой массы у птицы проводили индивидуально путем взвешивания в 4-суточном возрасте, а затем по периодам выращивания. Ветеринарно-профилактические мероприятия проводили с целью профилактики инфекционно-инвазионных заболеваний.</w:t>
      </w:r>
    </w:p>
    <w:p w14:paraId="56C07251" w14:textId="425E4E11" w:rsidR="0050379B" w:rsidRDefault="00B520C7" w:rsidP="0050379B">
      <w:pPr>
        <w:pStyle w:val="a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Результаты исследований</w:t>
      </w:r>
      <w:r w:rsidR="009505FF">
        <w:rPr>
          <w:b/>
          <w:sz w:val="22"/>
          <w:szCs w:val="22"/>
        </w:rPr>
        <w:t xml:space="preserve"> и их обсуждение. </w:t>
      </w:r>
      <w:r>
        <w:rPr>
          <w:sz w:val="22"/>
          <w:szCs w:val="22"/>
        </w:rPr>
        <w:t xml:space="preserve">Характерным показателем </w:t>
      </w:r>
      <w:r w:rsidR="00CA69CB">
        <w:rPr>
          <w:sz w:val="22"/>
          <w:szCs w:val="22"/>
        </w:rPr>
        <w:t xml:space="preserve">повышения </w:t>
      </w:r>
      <w:r>
        <w:rPr>
          <w:sz w:val="22"/>
          <w:szCs w:val="22"/>
        </w:rPr>
        <w:t xml:space="preserve">энергии роста и развития </w:t>
      </w:r>
      <w:r w:rsidR="00CA69CB">
        <w:rPr>
          <w:sz w:val="22"/>
          <w:szCs w:val="22"/>
        </w:rPr>
        <w:t xml:space="preserve">мясных </w:t>
      </w:r>
      <w:r>
        <w:rPr>
          <w:sz w:val="22"/>
          <w:szCs w:val="22"/>
        </w:rPr>
        <w:t>цыпля</w:t>
      </w:r>
      <w:r w:rsidR="00511E08">
        <w:rPr>
          <w:sz w:val="22"/>
          <w:szCs w:val="22"/>
        </w:rPr>
        <w:t>т является динамика живой массы</w:t>
      </w:r>
      <w:r>
        <w:rPr>
          <w:sz w:val="22"/>
          <w:szCs w:val="22"/>
        </w:rPr>
        <w:t>. Живая масса и ее изменения позвол</w:t>
      </w:r>
      <w:r w:rsidR="00CA69CB">
        <w:rPr>
          <w:sz w:val="22"/>
          <w:szCs w:val="22"/>
        </w:rPr>
        <w:t xml:space="preserve">яют </w:t>
      </w:r>
      <w:r>
        <w:rPr>
          <w:sz w:val="22"/>
          <w:szCs w:val="22"/>
        </w:rPr>
        <w:t>судить о потребностях организма в питательных веществах и энергии, о характере их использования, затратах кор</w:t>
      </w:r>
      <w:r w:rsidR="009505FF">
        <w:rPr>
          <w:sz w:val="22"/>
          <w:szCs w:val="22"/>
        </w:rPr>
        <w:t>мов на единицу прироста</w:t>
      </w:r>
      <w:r>
        <w:rPr>
          <w:sz w:val="22"/>
          <w:szCs w:val="22"/>
        </w:rPr>
        <w:t xml:space="preserve"> (табл. 2). </w:t>
      </w:r>
    </w:p>
    <w:p w14:paraId="6D6CBBBC" w14:textId="77777777" w:rsidR="003F548F" w:rsidRDefault="003F548F" w:rsidP="0050379B">
      <w:pPr>
        <w:pStyle w:val="a3"/>
        <w:ind w:firstLine="567"/>
        <w:jc w:val="both"/>
        <w:rPr>
          <w:sz w:val="22"/>
          <w:szCs w:val="22"/>
        </w:rPr>
      </w:pPr>
    </w:p>
    <w:p w14:paraId="2FEE7700" w14:textId="77777777" w:rsidR="0050379B" w:rsidRPr="0050379B" w:rsidRDefault="0050379B" w:rsidP="0050379B">
      <w:pPr>
        <w:pStyle w:val="a3"/>
        <w:ind w:firstLine="567"/>
        <w:jc w:val="both"/>
      </w:pPr>
    </w:p>
    <w:p w14:paraId="6A581237" w14:textId="77777777" w:rsidR="00A22790" w:rsidRDefault="00B520C7">
      <w:pPr>
        <w:pStyle w:val="a3"/>
        <w:ind w:firstLine="567"/>
        <w:jc w:val="both"/>
      </w:pPr>
      <w:r>
        <w:rPr>
          <w:sz w:val="22"/>
          <w:szCs w:val="22"/>
        </w:rPr>
        <w:lastRenderedPageBreak/>
        <w:t>Таблица 2 – Изменение живой массы цыплят-бройлеров (М±</w: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>)</w:t>
      </w:r>
    </w:p>
    <w:tbl>
      <w:tblPr>
        <w:tblW w:w="0" w:type="auto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362"/>
        <w:gridCol w:w="1692"/>
        <w:gridCol w:w="1974"/>
        <w:gridCol w:w="1550"/>
      </w:tblGrid>
      <w:tr w:rsidR="00A22790" w14:paraId="07F3A4B5" w14:textId="77777777" w:rsidTr="003F548F">
        <w:trPr>
          <w:cantSplit/>
          <w:trHeight w:val="250"/>
        </w:trPr>
        <w:tc>
          <w:tcPr>
            <w:tcW w:w="4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FBFB24E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52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282A83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</w:tr>
      <w:tr w:rsidR="00A22790" w14:paraId="1410DCCB" w14:textId="77777777" w:rsidTr="003F548F">
        <w:trPr>
          <w:cantSplit/>
          <w:trHeight w:val="246"/>
        </w:trPr>
        <w:tc>
          <w:tcPr>
            <w:tcW w:w="4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9026150" w14:textId="77777777" w:rsidR="00A22790" w:rsidRDefault="00A22790">
            <w:pPr>
              <w:pStyle w:val="a3"/>
              <w:contextualSpacing/>
              <w:jc w:val="center"/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B5BFE52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3387BD5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8F397BC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22790" w14:paraId="57F0EDD5" w14:textId="77777777" w:rsidTr="003F548F">
        <w:trPr>
          <w:cantSplit/>
          <w:trHeight w:val="248"/>
        </w:trPr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5F314E3" w14:textId="77777777" w:rsidR="00A22790" w:rsidRDefault="00B520C7">
            <w:pPr>
              <w:pStyle w:val="a3"/>
              <w:contextualSpacing/>
            </w:pPr>
            <w:r>
              <w:rPr>
                <w:sz w:val="22"/>
                <w:szCs w:val="22"/>
                <w:lang w:eastAsia="en-US"/>
              </w:rPr>
              <w:t>Живая масса 1 головы, г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9752AB2" w14:textId="77777777" w:rsidR="00A22790" w:rsidRDefault="00A22790">
            <w:pPr>
              <w:pStyle w:val="a3"/>
              <w:jc w:val="center"/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EF3CD86" w14:textId="77777777" w:rsidR="00A22790" w:rsidRDefault="00A22790">
            <w:pPr>
              <w:pStyle w:val="a3"/>
              <w:jc w:val="center"/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A2065DF" w14:textId="77777777" w:rsidR="00A22790" w:rsidRDefault="00A22790">
            <w:pPr>
              <w:pStyle w:val="a3"/>
              <w:jc w:val="center"/>
            </w:pPr>
          </w:p>
        </w:tc>
      </w:tr>
      <w:tr w:rsidR="00A22790" w14:paraId="6D69B0D5" w14:textId="77777777" w:rsidTr="003F548F">
        <w:trPr>
          <w:cantSplit/>
          <w:trHeight w:val="248"/>
        </w:trPr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0E0EBB4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В возрасте 4 суток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FBF44BC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130,4±0,96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BCD329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130,3±0,93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1FDB731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130,3±0,94</w:t>
            </w:r>
          </w:p>
        </w:tc>
      </w:tr>
      <w:tr w:rsidR="00A22790" w14:paraId="1B687C00" w14:textId="77777777" w:rsidTr="003F548F">
        <w:trPr>
          <w:cantSplit/>
          <w:trHeight w:val="248"/>
        </w:trPr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AB1DA03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В возрасте 14 суток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40557AA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623,5±6,62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C0105E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623,3±7,24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E4C2D09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596,4±7,99**</w:t>
            </w:r>
          </w:p>
        </w:tc>
      </w:tr>
      <w:tr w:rsidR="00A22790" w14:paraId="0D30210C" w14:textId="77777777" w:rsidTr="003F548F">
        <w:trPr>
          <w:cantSplit/>
          <w:trHeight w:val="248"/>
        </w:trPr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269DBA7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В возрасте 28 суток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21C4C5F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1485,9±25,38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2AA7C8E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1527,3±20,81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179153A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1486,9±23,76</w:t>
            </w:r>
          </w:p>
        </w:tc>
      </w:tr>
      <w:tr w:rsidR="00A22790" w14:paraId="72A5D26D" w14:textId="77777777" w:rsidTr="003F548F">
        <w:trPr>
          <w:cantSplit/>
          <w:trHeight w:val="248"/>
        </w:trPr>
        <w:tc>
          <w:tcPr>
            <w:tcW w:w="4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A708E12" w14:textId="77777777" w:rsidR="00A22790" w:rsidRDefault="00B520C7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В возрасте 42 суток</w:t>
            </w:r>
          </w:p>
        </w:tc>
        <w:tc>
          <w:tcPr>
            <w:tcW w:w="16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B0711AC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2470,2±46,13</w:t>
            </w:r>
          </w:p>
        </w:tc>
        <w:tc>
          <w:tcPr>
            <w:tcW w:w="1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93DB1BF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2591,8±40,72*</w:t>
            </w:r>
          </w:p>
        </w:tc>
        <w:tc>
          <w:tcPr>
            <w:tcW w:w="1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ED8EA6A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2516,6±43,81</w:t>
            </w:r>
          </w:p>
        </w:tc>
      </w:tr>
      <w:tr w:rsidR="00A22790" w14:paraId="03BB34BC" w14:textId="77777777" w:rsidTr="003F548F">
        <w:trPr>
          <w:cantSplit/>
          <w:trHeight w:val="248"/>
        </w:trPr>
        <w:tc>
          <w:tcPr>
            <w:tcW w:w="4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E868B58" w14:textId="77777777" w:rsidR="00A22790" w:rsidRDefault="00B520C7">
            <w:pPr>
              <w:pStyle w:val="a3"/>
              <w:contextualSpacing/>
              <w:jc w:val="both"/>
            </w:pPr>
            <w:r>
              <w:rPr>
                <w:sz w:val="22"/>
                <w:szCs w:val="22"/>
                <w:lang w:eastAsia="en-US"/>
              </w:rPr>
              <w:t>Валовой прирост, г</w:t>
            </w:r>
          </w:p>
        </w:tc>
        <w:tc>
          <w:tcPr>
            <w:tcW w:w="16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A9C9099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2340,1±46,19</w:t>
            </w:r>
          </w:p>
        </w:tc>
        <w:tc>
          <w:tcPr>
            <w:tcW w:w="1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364316D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2461,8±40,67*</w:t>
            </w:r>
          </w:p>
        </w:tc>
        <w:tc>
          <w:tcPr>
            <w:tcW w:w="1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5C8CF09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2385,9±43,67</w:t>
            </w:r>
          </w:p>
        </w:tc>
      </w:tr>
      <w:tr w:rsidR="00A22790" w14:paraId="14A2B175" w14:textId="77777777" w:rsidTr="003F548F">
        <w:trPr>
          <w:cantSplit/>
          <w:trHeight w:val="248"/>
        </w:trPr>
        <w:tc>
          <w:tcPr>
            <w:tcW w:w="4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FE2C712" w14:textId="77777777" w:rsidR="00A22790" w:rsidRDefault="00B520C7">
            <w:pPr>
              <w:pStyle w:val="a3"/>
              <w:contextualSpacing/>
              <w:jc w:val="both"/>
            </w:pPr>
            <w:r>
              <w:rPr>
                <w:sz w:val="22"/>
                <w:szCs w:val="22"/>
                <w:lang w:eastAsia="en-US"/>
              </w:rPr>
              <w:t>Среднесуточный прирост, г</w:t>
            </w:r>
          </w:p>
        </w:tc>
        <w:tc>
          <w:tcPr>
            <w:tcW w:w="16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9FBCEE8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C3DA48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3DD8776" w14:textId="77777777" w:rsidR="00A22790" w:rsidRDefault="00B520C7">
            <w:pPr>
              <w:pStyle w:val="a3"/>
              <w:jc w:val="center"/>
            </w:pPr>
            <w:r>
              <w:rPr>
                <w:sz w:val="22"/>
                <w:szCs w:val="22"/>
              </w:rPr>
              <w:t>62,8</w:t>
            </w:r>
          </w:p>
        </w:tc>
      </w:tr>
    </w:tbl>
    <w:p w14:paraId="407E8515" w14:textId="77777777" w:rsidR="00A22790" w:rsidRDefault="00B520C7">
      <w:pPr>
        <w:pStyle w:val="20"/>
        <w:tabs>
          <w:tab w:val="left" w:pos="720"/>
        </w:tabs>
        <w:spacing w:line="100" w:lineRule="atLeast"/>
        <w:jc w:val="both"/>
      </w:pPr>
      <w:r>
        <w:rPr>
          <w:sz w:val="22"/>
          <w:szCs w:val="22"/>
        </w:rPr>
        <w:t xml:space="preserve">Примечание * - </w:t>
      </w:r>
      <w:proofErr w:type="gramStart"/>
      <w:r>
        <w:rPr>
          <w:sz w:val="22"/>
          <w:szCs w:val="22"/>
        </w:rPr>
        <w:t>Р&lt;</w:t>
      </w:r>
      <w:proofErr w:type="gramEnd"/>
      <w:r>
        <w:rPr>
          <w:sz w:val="22"/>
          <w:szCs w:val="22"/>
        </w:rPr>
        <w:t>0,05; ** - Р&lt;0,01; *** - Р&lt;0,001.</w:t>
      </w:r>
    </w:p>
    <w:p w14:paraId="50C45D94" w14:textId="77777777" w:rsidR="00A22790" w:rsidRDefault="00A22790">
      <w:pPr>
        <w:pStyle w:val="20"/>
        <w:tabs>
          <w:tab w:val="left" w:pos="720"/>
        </w:tabs>
        <w:spacing w:line="100" w:lineRule="atLeast"/>
        <w:jc w:val="both"/>
      </w:pPr>
    </w:p>
    <w:p w14:paraId="1846E6A3" w14:textId="6420ECFA" w:rsidR="00F56F45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2CA4">
        <w:rPr>
          <w:sz w:val="22"/>
          <w:szCs w:val="22"/>
        </w:rPr>
        <w:t xml:space="preserve">Скармливание </w:t>
      </w:r>
      <w:r w:rsidR="00CA69CB">
        <w:rPr>
          <w:sz w:val="22"/>
          <w:szCs w:val="22"/>
        </w:rPr>
        <w:t xml:space="preserve">разработанных </w:t>
      </w:r>
      <w:r w:rsidR="00F82CA4">
        <w:rPr>
          <w:sz w:val="22"/>
          <w:szCs w:val="22"/>
        </w:rPr>
        <w:t>комбикормов</w:t>
      </w:r>
      <w:r>
        <w:rPr>
          <w:sz w:val="22"/>
          <w:szCs w:val="22"/>
        </w:rPr>
        <w:t xml:space="preserve"> с </w:t>
      </w:r>
      <w:r w:rsidR="00CA69CB">
        <w:rPr>
          <w:sz w:val="22"/>
          <w:szCs w:val="22"/>
        </w:rPr>
        <w:t xml:space="preserve">включением </w:t>
      </w:r>
      <w:r>
        <w:rPr>
          <w:sz w:val="22"/>
          <w:szCs w:val="22"/>
        </w:rPr>
        <w:t>кукурузн</w:t>
      </w:r>
      <w:r w:rsidR="00CA69CB">
        <w:rPr>
          <w:sz w:val="22"/>
          <w:szCs w:val="22"/>
        </w:rPr>
        <w:t xml:space="preserve">ого </w:t>
      </w:r>
      <w:r>
        <w:rPr>
          <w:sz w:val="22"/>
          <w:szCs w:val="22"/>
        </w:rPr>
        <w:t>экстракт</w:t>
      </w:r>
      <w:r w:rsidR="00CA69CB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F82CA4">
        <w:rPr>
          <w:sz w:val="22"/>
          <w:szCs w:val="22"/>
        </w:rPr>
        <w:t>не оказало положительного влияния на интенсивность роста цыплят-бройлеров до 28-дневнего возраста</w:t>
      </w:r>
      <w:r w:rsidR="00CA69CB">
        <w:rPr>
          <w:sz w:val="22"/>
          <w:szCs w:val="22"/>
        </w:rPr>
        <w:t xml:space="preserve"> в опыте</w:t>
      </w:r>
      <w:r w:rsidR="005641B3">
        <w:rPr>
          <w:sz w:val="22"/>
          <w:szCs w:val="22"/>
        </w:rPr>
        <w:t xml:space="preserve">. </w:t>
      </w:r>
      <w:r w:rsidR="002D4297">
        <w:rPr>
          <w:sz w:val="22"/>
          <w:szCs w:val="22"/>
        </w:rPr>
        <w:t>В тоже время</w:t>
      </w:r>
      <w:r w:rsidR="00F56F45">
        <w:rPr>
          <w:sz w:val="22"/>
          <w:szCs w:val="22"/>
        </w:rPr>
        <w:t>,</w:t>
      </w:r>
      <w:r w:rsidR="002D4297">
        <w:rPr>
          <w:sz w:val="22"/>
          <w:szCs w:val="22"/>
        </w:rPr>
        <w:t xml:space="preserve"> </w:t>
      </w:r>
      <w:r w:rsidR="00F56F45">
        <w:rPr>
          <w:sz w:val="22"/>
          <w:szCs w:val="22"/>
        </w:rPr>
        <w:t>за</w:t>
      </w:r>
      <w:r w:rsidR="002D4297">
        <w:rPr>
          <w:sz w:val="22"/>
          <w:szCs w:val="22"/>
        </w:rPr>
        <w:t xml:space="preserve"> последние 14 суто</w:t>
      </w:r>
      <w:r w:rsidR="005641B3">
        <w:rPr>
          <w:sz w:val="22"/>
          <w:szCs w:val="22"/>
        </w:rPr>
        <w:t>к выращивания,</w:t>
      </w:r>
      <w:r w:rsidR="00343EA9">
        <w:rPr>
          <w:sz w:val="22"/>
          <w:szCs w:val="22"/>
        </w:rPr>
        <w:t xml:space="preserve"> валовой прирост жи</w:t>
      </w:r>
      <w:r w:rsidR="002D4297">
        <w:rPr>
          <w:sz w:val="22"/>
          <w:szCs w:val="22"/>
        </w:rPr>
        <w:t xml:space="preserve">вой массы </w:t>
      </w:r>
      <w:r w:rsidR="00CA69CB">
        <w:rPr>
          <w:sz w:val="22"/>
          <w:szCs w:val="22"/>
        </w:rPr>
        <w:t xml:space="preserve">молодняка птицы, выращиваемого на мясо, </w:t>
      </w:r>
      <w:r w:rsidR="002D4297">
        <w:rPr>
          <w:sz w:val="22"/>
          <w:szCs w:val="22"/>
        </w:rPr>
        <w:t>в опытных группах был выше, чем в контрольной</w:t>
      </w:r>
      <w:r w:rsidR="00F56F45">
        <w:rPr>
          <w:sz w:val="22"/>
          <w:szCs w:val="22"/>
        </w:rPr>
        <w:t>,</w:t>
      </w:r>
      <w:r w:rsidR="00343EA9">
        <w:rPr>
          <w:sz w:val="22"/>
          <w:szCs w:val="22"/>
        </w:rPr>
        <w:t xml:space="preserve"> </w:t>
      </w:r>
      <w:r w:rsidR="001D7AE3">
        <w:rPr>
          <w:sz w:val="22"/>
          <w:szCs w:val="22"/>
        </w:rPr>
        <w:t>на 8,1 % во второй</w:t>
      </w:r>
      <w:r w:rsidR="005641B3">
        <w:rPr>
          <w:sz w:val="22"/>
          <w:szCs w:val="22"/>
        </w:rPr>
        <w:t xml:space="preserve"> </w:t>
      </w:r>
      <w:r w:rsidR="001D7AE3">
        <w:rPr>
          <w:sz w:val="22"/>
          <w:szCs w:val="22"/>
        </w:rPr>
        <w:t>и</w:t>
      </w:r>
      <w:r w:rsidR="00F56F45">
        <w:rPr>
          <w:sz w:val="22"/>
          <w:szCs w:val="22"/>
        </w:rPr>
        <w:t xml:space="preserve"> </w:t>
      </w:r>
      <w:r w:rsidR="005641B3">
        <w:rPr>
          <w:sz w:val="22"/>
          <w:szCs w:val="22"/>
        </w:rPr>
        <w:t>на 4,6 % в третьей.</w:t>
      </w:r>
    </w:p>
    <w:p w14:paraId="4A759711" w14:textId="77777777" w:rsidR="00CA69CB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Включение в состав ПК опытных группы кукурузного экстрак</w:t>
      </w:r>
      <w:r w:rsidR="00F82CA4">
        <w:rPr>
          <w:sz w:val="22"/>
          <w:szCs w:val="22"/>
        </w:rPr>
        <w:t>та оказало положительное влияние</w:t>
      </w:r>
      <w:r>
        <w:rPr>
          <w:sz w:val="22"/>
          <w:szCs w:val="22"/>
        </w:rPr>
        <w:t xml:space="preserve"> на конечную живую массу цыплят-бройлеров. Добавление 2,9 % КЭ к ПК второй группы привело к увеличению живой массы цыплят на 4,9 % (Р&lt;0,05). </w:t>
      </w:r>
    </w:p>
    <w:p w14:paraId="730AB5F5" w14:textId="7A8E91A0" w:rsidR="00A22790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</w:pPr>
      <w:r>
        <w:rPr>
          <w:sz w:val="22"/>
          <w:szCs w:val="22"/>
        </w:rPr>
        <w:t>В третьей группе с вводом 4,8 % КЭ данный показатель был недостоверно выше контрольного на 1,9 %.</w:t>
      </w:r>
    </w:p>
    <w:p w14:paraId="7CF3616D" w14:textId="12CD0B89" w:rsidR="00D362F5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О влияние скармливания </w:t>
      </w:r>
      <w:r w:rsidR="00CA69CB">
        <w:rPr>
          <w:color w:val="00000A"/>
          <w:sz w:val="22"/>
          <w:szCs w:val="22"/>
        </w:rPr>
        <w:t xml:space="preserve">изучаемой </w:t>
      </w:r>
      <w:r>
        <w:rPr>
          <w:color w:val="00000A"/>
          <w:sz w:val="22"/>
          <w:szCs w:val="22"/>
        </w:rPr>
        <w:t xml:space="preserve">новой кормовой добавки на динамику прироста живой массы у </w:t>
      </w:r>
      <w:r w:rsidR="00CA69CB">
        <w:rPr>
          <w:color w:val="00000A"/>
          <w:sz w:val="22"/>
          <w:szCs w:val="22"/>
        </w:rPr>
        <w:t xml:space="preserve">откармливаемых </w:t>
      </w:r>
      <w:r>
        <w:rPr>
          <w:color w:val="00000A"/>
          <w:sz w:val="22"/>
          <w:szCs w:val="22"/>
        </w:rPr>
        <w:t xml:space="preserve">цыплят-бройлеров можно судить по увеличению валового и среднесуточного прироста живой массы в опытных группах. Так во второй группе </w:t>
      </w:r>
      <w:r w:rsidR="00CA69CB">
        <w:rPr>
          <w:color w:val="00000A"/>
          <w:sz w:val="22"/>
          <w:szCs w:val="22"/>
        </w:rPr>
        <w:t xml:space="preserve">птицы </w:t>
      </w:r>
      <w:r>
        <w:rPr>
          <w:color w:val="00000A"/>
          <w:sz w:val="22"/>
          <w:szCs w:val="22"/>
        </w:rPr>
        <w:t xml:space="preserve">наблюдается достоверное увеличение валового прироста– на 5,2 </w:t>
      </w:r>
      <w:r w:rsidR="001D7AE3">
        <w:rPr>
          <w:color w:val="00000A"/>
          <w:sz w:val="22"/>
          <w:szCs w:val="22"/>
        </w:rPr>
        <w:t xml:space="preserve">% </w:t>
      </w:r>
      <w:r>
        <w:rPr>
          <w:color w:val="00000A"/>
          <w:sz w:val="22"/>
          <w:szCs w:val="22"/>
        </w:rPr>
        <w:t>(Р&lt;0</w:t>
      </w:r>
      <w:r w:rsidR="00347F7C">
        <w:rPr>
          <w:color w:val="00000A"/>
          <w:sz w:val="22"/>
          <w:szCs w:val="22"/>
        </w:rPr>
        <w:t>,05), по отношению к контролю. В</w:t>
      </w:r>
      <w:r>
        <w:rPr>
          <w:color w:val="00000A"/>
          <w:sz w:val="22"/>
          <w:szCs w:val="22"/>
        </w:rPr>
        <w:t xml:space="preserve"> третьей группе </w:t>
      </w:r>
      <w:r w:rsidR="00347F7C">
        <w:rPr>
          <w:color w:val="00000A"/>
          <w:sz w:val="22"/>
          <w:szCs w:val="22"/>
        </w:rPr>
        <w:t xml:space="preserve">этот показатель </w:t>
      </w:r>
      <w:r>
        <w:rPr>
          <w:color w:val="00000A"/>
          <w:sz w:val="22"/>
          <w:szCs w:val="22"/>
        </w:rPr>
        <w:t>был недостоверно выше на 2,0 %, по сравнению с первой</w:t>
      </w:r>
      <w:r w:rsidR="00347F7C">
        <w:rPr>
          <w:color w:val="00000A"/>
          <w:sz w:val="22"/>
          <w:szCs w:val="22"/>
        </w:rPr>
        <w:t xml:space="preserve"> группой</w:t>
      </w:r>
      <w:r>
        <w:rPr>
          <w:color w:val="00000A"/>
          <w:sz w:val="22"/>
          <w:szCs w:val="22"/>
        </w:rPr>
        <w:t>.</w:t>
      </w:r>
    </w:p>
    <w:p w14:paraId="1FED8251" w14:textId="64A93A21" w:rsidR="00A22790" w:rsidRPr="002968E7" w:rsidRDefault="00B520C7" w:rsidP="00220A52">
      <w:pPr>
        <w:pStyle w:val="20"/>
        <w:tabs>
          <w:tab w:val="left" w:pos="720"/>
        </w:tabs>
        <w:spacing w:line="100" w:lineRule="atLeast"/>
        <w:ind w:firstLine="56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Среднесуточный прирост был выше </w:t>
      </w:r>
      <w:r w:rsidR="001D7AE3">
        <w:rPr>
          <w:color w:val="00000A"/>
          <w:sz w:val="22"/>
          <w:szCs w:val="22"/>
        </w:rPr>
        <w:t xml:space="preserve">в опытных группах на 5,0 и 1.9 % по отношению к контрольной группе. </w:t>
      </w:r>
      <w:r w:rsidR="002968E7" w:rsidRPr="002968E7">
        <w:rPr>
          <w:color w:val="00000A"/>
          <w:sz w:val="22"/>
          <w:szCs w:val="22"/>
        </w:rPr>
        <w:t xml:space="preserve">Затраты кормов </w:t>
      </w:r>
      <w:r w:rsidR="00CA69CB">
        <w:rPr>
          <w:color w:val="00000A"/>
          <w:sz w:val="22"/>
          <w:szCs w:val="22"/>
        </w:rPr>
        <w:t xml:space="preserve">на 1 кг прироста живой массы цыплят-бройлеров </w:t>
      </w:r>
      <w:r w:rsidR="002968E7" w:rsidRPr="002968E7">
        <w:rPr>
          <w:color w:val="00000A"/>
          <w:sz w:val="22"/>
          <w:szCs w:val="22"/>
        </w:rPr>
        <w:t xml:space="preserve">в контрольной и во второй опытной группе </w:t>
      </w:r>
      <w:r w:rsidR="00347F7C">
        <w:rPr>
          <w:color w:val="00000A"/>
          <w:sz w:val="22"/>
          <w:szCs w:val="22"/>
        </w:rPr>
        <w:t>были одинаковые и составляли 1,68 кг</w:t>
      </w:r>
      <w:r w:rsidR="002968E7" w:rsidRPr="002968E7">
        <w:rPr>
          <w:color w:val="00000A"/>
          <w:sz w:val="22"/>
          <w:szCs w:val="22"/>
        </w:rPr>
        <w:t xml:space="preserve">, а </w:t>
      </w:r>
      <w:r w:rsidR="00347F7C">
        <w:rPr>
          <w:color w:val="00000A"/>
          <w:sz w:val="22"/>
          <w:szCs w:val="22"/>
        </w:rPr>
        <w:t xml:space="preserve">в </w:t>
      </w:r>
      <w:r w:rsidR="002968E7" w:rsidRPr="002968E7">
        <w:rPr>
          <w:color w:val="00000A"/>
          <w:sz w:val="22"/>
          <w:szCs w:val="22"/>
        </w:rPr>
        <w:t>трет</w:t>
      </w:r>
      <w:r w:rsidR="00347F7C">
        <w:rPr>
          <w:color w:val="00000A"/>
          <w:sz w:val="22"/>
          <w:szCs w:val="22"/>
        </w:rPr>
        <w:t>ь</w:t>
      </w:r>
      <w:r w:rsidR="002968E7" w:rsidRPr="002968E7">
        <w:rPr>
          <w:color w:val="00000A"/>
          <w:sz w:val="22"/>
          <w:szCs w:val="22"/>
        </w:rPr>
        <w:t xml:space="preserve">ей группе </w:t>
      </w:r>
      <w:r w:rsidR="002968E7">
        <w:rPr>
          <w:color w:val="00000A"/>
          <w:sz w:val="22"/>
          <w:szCs w:val="22"/>
        </w:rPr>
        <w:t>были выше на 1,7 %</w:t>
      </w:r>
      <w:r w:rsidR="002968E7" w:rsidRPr="002968E7">
        <w:rPr>
          <w:color w:val="00000A"/>
          <w:sz w:val="22"/>
          <w:szCs w:val="22"/>
        </w:rPr>
        <w:t>.</w:t>
      </w:r>
    </w:p>
    <w:p w14:paraId="75AD30AB" w14:textId="77777777" w:rsidR="00A22790" w:rsidRDefault="00154227" w:rsidP="00220A52">
      <w:pPr>
        <w:pStyle w:val="a3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</w:t>
      </w:r>
      <w:r w:rsidR="00407D77">
        <w:rPr>
          <w:b/>
          <w:sz w:val="22"/>
          <w:szCs w:val="22"/>
        </w:rPr>
        <w:t>.</w:t>
      </w:r>
    </w:p>
    <w:p w14:paraId="103108C2" w14:textId="56669423" w:rsidR="00A22790" w:rsidRPr="00407D77" w:rsidRDefault="000012CD" w:rsidP="00220A52">
      <w:pPr>
        <w:pStyle w:val="a3"/>
        <w:ind w:firstLine="567"/>
        <w:jc w:val="both"/>
        <w:rPr>
          <w:rFonts w:eastAsia="Times New Roman"/>
          <w:color w:val="00000A"/>
          <w:sz w:val="22"/>
          <w:szCs w:val="22"/>
        </w:rPr>
      </w:pPr>
      <w:r w:rsidRPr="00407D77">
        <w:rPr>
          <w:rFonts w:eastAsia="Times New Roman"/>
          <w:color w:val="00000A"/>
          <w:sz w:val="22"/>
          <w:szCs w:val="22"/>
        </w:rPr>
        <w:t>На основ</w:t>
      </w:r>
      <w:r w:rsidR="002968E7" w:rsidRPr="00407D77">
        <w:rPr>
          <w:rFonts w:eastAsia="Times New Roman"/>
          <w:color w:val="00000A"/>
          <w:sz w:val="22"/>
          <w:szCs w:val="22"/>
        </w:rPr>
        <w:t>е</w:t>
      </w:r>
      <w:r w:rsidRPr="00407D77">
        <w:rPr>
          <w:rFonts w:eastAsia="Times New Roman"/>
          <w:color w:val="00000A"/>
          <w:sz w:val="22"/>
          <w:szCs w:val="22"/>
        </w:rPr>
        <w:t xml:space="preserve"> получ</w:t>
      </w:r>
      <w:r w:rsidR="002968E7" w:rsidRPr="00407D77">
        <w:rPr>
          <w:rFonts w:eastAsia="Times New Roman"/>
          <w:color w:val="00000A"/>
          <w:sz w:val="22"/>
          <w:szCs w:val="22"/>
        </w:rPr>
        <w:t>енных</w:t>
      </w:r>
      <w:r w:rsidRPr="00407D77">
        <w:rPr>
          <w:rFonts w:eastAsia="Times New Roman"/>
          <w:color w:val="00000A"/>
          <w:sz w:val="22"/>
          <w:szCs w:val="22"/>
        </w:rPr>
        <w:t xml:space="preserve"> результ</w:t>
      </w:r>
      <w:r w:rsidR="002968E7" w:rsidRPr="00407D77">
        <w:rPr>
          <w:rFonts w:eastAsia="Times New Roman"/>
          <w:color w:val="00000A"/>
          <w:sz w:val="22"/>
          <w:szCs w:val="22"/>
        </w:rPr>
        <w:t>атов</w:t>
      </w:r>
      <w:r w:rsidRPr="00407D77">
        <w:rPr>
          <w:rFonts w:eastAsia="Times New Roman"/>
          <w:color w:val="00000A"/>
          <w:sz w:val="22"/>
          <w:szCs w:val="22"/>
        </w:rPr>
        <w:t xml:space="preserve"> можно сделать </w:t>
      </w:r>
      <w:r w:rsidR="00407D77" w:rsidRPr="00407D77">
        <w:rPr>
          <w:rFonts w:eastAsia="Times New Roman"/>
          <w:color w:val="00000A"/>
          <w:sz w:val="22"/>
          <w:szCs w:val="22"/>
        </w:rPr>
        <w:t>вывод</w:t>
      </w:r>
      <w:r w:rsidR="002968E7" w:rsidRPr="00407D77">
        <w:rPr>
          <w:rFonts w:eastAsia="Times New Roman"/>
          <w:color w:val="00000A"/>
          <w:sz w:val="22"/>
          <w:szCs w:val="22"/>
        </w:rPr>
        <w:t>,</w:t>
      </w:r>
      <w:r w:rsidRPr="00407D77">
        <w:rPr>
          <w:rFonts w:eastAsia="Times New Roman"/>
          <w:color w:val="00000A"/>
          <w:sz w:val="22"/>
          <w:szCs w:val="22"/>
        </w:rPr>
        <w:t xml:space="preserve"> что </w:t>
      </w:r>
      <w:r w:rsidR="00407D77" w:rsidRPr="00407D77">
        <w:rPr>
          <w:rFonts w:eastAsia="Times New Roman"/>
          <w:color w:val="00000A"/>
          <w:sz w:val="22"/>
          <w:szCs w:val="22"/>
        </w:rPr>
        <w:t xml:space="preserve">включение в состав </w:t>
      </w:r>
      <w:r w:rsidR="00CA69CB">
        <w:rPr>
          <w:rFonts w:eastAsia="Times New Roman"/>
          <w:color w:val="00000A"/>
          <w:sz w:val="22"/>
          <w:szCs w:val="22"/>
        </w:rPr>
        <w:t>полнорационного комбикорма</w:t>
      </w:r>
      <w:r w:rsidR="00CA69CB" w:rsidRPr="00CA69CB">
        <w:rPr>
          <w:rFonts w:eastAsia="Times New Roman"/>
          <w:color w:val="00000A"/>
          <w:sz w:val="22"/>
          <w:szCs w:val="22"/>
        </w:rPr>
        <w:t xml:space="preserve"> </w:t>
      </w:r>
      <w:r w:rsidR="00CA69CB">
        <w:rPr>
          <w:rFonts w:eastAsia="Times New Roman"/>
          <w:color w:val="00000A"/>
          <w:sz w:val="22"/>
          <w:szCs w:val="22"/>
        </w:rPr>
        <w:t>кукурузного экстракта в количестве</w:t>
      </w:r>
      <w:r w:rsidR="00407D77" w:rsidRPr="00407D77">
        <w:rPr>
          <w:rFonts w:eastAsia="Times New Roman"/>
          <w:color w:val="00000A"/>
          <w:sz w:val="22"/>
          <w:szCs w:val="22"/>
        </w:rPr>
        <w:t xml:space="preserve"> 2,9–4,8</w:t>
      </w:r>
      <w:r w:rsidR="00CA69CB">
        <w:rPr>
          <w:rFonts w:eastAsia="Times New Roman"/>
          <w:color w:val="00000A"/>
          <w:sz w:val="22"/>
          <w:szCs w:val="22"/>
        </w:rPr>
        <w:t> </w:t>
      </w:r>
      <w:r w:rsidR="00407D77">
        <w:rPr>
          <w:rFonts w:eastAsia="Times New Roman"/>
          <w:color w:val="00000A"/>
          <w:sz w:val="22"/>
          <w:szCs w:val="22"/>
        </w:rPr>
        <w:t xml:space="preserve">% </w:t>
      </w:r>
      <w:r w:rsidR="00CA69CB">
        <w:rPr>
          <w:rFonts w:eastAsia="Times New Roman"/>
          <w:color w:val="00000A"/>
          <w:sz w:val="22"/>
          <w:szCs w:val="22"/>
        </w:rPr>
        <w:t xml:space="preserve">по массе </w:t>
      </w:r>
      <w:r w:rsidR="00407D77">
        <w:rPr>
          <w:rFonts w:eastAsia="Times New Roman"/>
          <w:color w:val="00000A"/>
          <w:sz w:val="22"/>
          <w:szCs w:val="22"/>
        </w:rPr>
        <w:t>не оказало</w:t>
      </w:r>
      <w:r w:rsidR="00154227">
        <w:rPr>
          <w:rFonts w:eastAsia="Times New Roman"/>
          <w:color w:val="00000A"/>
          <w:sz w:val="22"/>
          <w:szCs w:val="22"/>
        </w:rPr>
        <w:t xml:space="preserve"> негативного влияния на </w:t>
      </w:r>
      <w:r w:rsidR="00CA69CB">
        <w:rPr>
          <w:rFonts w:eastAsia="Times New Roman"/>
          <w:color w:val="00000A"/>
          <w:sz w:val="22"/>
          <w:szCs w:val="22"/>
        </w:rPr>
        <w:t xml:space="preserve">скорость </w:t>
      </w:r>
      <w:r w:rsidR="00154227">
        <w:rPr>
          <w:rFonts w:eastAsia="Times New Roman"/>
          <w:color w:val="00000A"/>
          <w:sz w:val="22"/>
          <w:szCs w:val="22"/>
        </w:rPr>
        <w:t>рост</w:t>
      </w:r>
      <w:r w:rsidR="00CA69CB">
        <w:rPr>
          <w:rFonts w:eastAsia="Times New Roman"/>
          <w:color w:val="00000A"/>
          <w:sz w:val="22"/>
          <w:szCs w:val="22"/>
        </w:rPr>
        <w:t>а</w:t>
      </w:r>
      <w:r w:rsidR="00154227">
        <w:rPr>
          <w:rFonts w:eastAsia="Times New Roman"/>
          <w:color w:val="00000A"/>
          <w:sz w:val="22"/>
          <w:szCs w:val="22"/>
        </w:rPr>
        <w:t xml:space="preserve"> птицы до 42-дневного возраста, </w:t>
      </w:r>
      <w:r w:rsidR="004925DC">
        <w:rPr>
          <w:rFonts w:eastAsia="Times New Roman"/>
          <w:color w:val="00000A"/>
          <w:sz w:val="22"/>
          <w:szCs w:val="22"/>
        </w:rPr>
        <w:t xml:space="preserve">это позволяет </w:t>
      </w:r>
      <w:r w:rsidR="00154227">
        <w:rPr>
          <w:rFonts w:eastAsia="Times New Roman"/>
          <w:color w:val="00000A"/>
          <w:sz w:val="22"/>
          <w:szCs w:val="22"/>
        </w:rPr>
        <w:t xml:space="preserve">заменить </w:t>
      </w:r>
      <w:r w:rsidR="00CA69CB">
        <w:rPr>
          <w:rFonts w:eastAsia="Times New Roman"/>
          <w:color w:val="00000A"/>
          <w:sz w:val="22"/>
          <w:szCs w:val="22"/>
        </w:rPr>
        <w:t xml:space="preserve">некоторую </w:t>
      </w:r>
      <w:r w:rsidR="00154227">
        <w:rPr>
          <w:rFonts w:eastAsia="Times New Roman"/>
          <w:color w:val="00000A"/>
          <w:sz w:val="22"/>
          <w:szCs w:val="22"/>
        </w:rPr>
        <w:t>часть традиционных компоненто</w:t>
      </w:r>
      <w:r w:rsidR="006D4E55">
        <w:rPr>
          <w:rFonts w:eastAsia="Times New Roman"/>
          <w:color w:val="00000A"/>
          <w:sz w:val="22"/>
          <w:szCs w:val="22"/>
        </w:rPr>
        <w:t>в отходами переработки крахмалопаточного</w:t>
      </w:r>
      <w:r w:rsidR="00154227">
        <w:rPr>
          <w:rFonts w:eastAsia="Times New Roman"/>
          <w:color w:val="00000A"/>
          <w:sz w:val="22"/>
          <w:szCs w:val="22"/>
        </w:rPr>
        <w:t xml:space="preserve"> производства</w:t>
      </w:r>
      <w:r w:rsidR="009C3FA0">
        <w:rPr>
          <w:rFonts w:eastAsia="Times New Roman"/>
          <w:color w:val="00000A"/>
          <w:sz w:val="22"/>
          <w:szCs w:val="22"/>
        </w:rPr>
        <w:t>. Последне</w:t>
      </w:r>
      <w:r w:rsidR="00B37931">
        <w:rPr>
          <w:rFonts w:eastAsia="Times New Roman"/>
          <w:color w:val="00000A"/>
          <w:sz w:val="22"/>
          <w:szCs w:val="22"/>
        </w:rPr>
        <w:t xml:space="preserve">е </w:t>
      </w:r>
      <w:r w:rsidR="009C3FA0">
        <w:rPr>
          <w:rFonts w:eastAsia="Times New Roman"/>
          <w:color w:val="00000A"/>
          <w:sz w:val="22"/>
          <w:szCs w:val="22"/>
        </w:rPr>
        <w:t>част</w:t>
      </w:r>
      <w:r w:rsidR="00F93818">
        <w:rPr>
          <w:rFonts w:eastAsia="Times New Roman"/>
          <w:color w:val="00000A"/>
          <w:sz w:val="22"/>
          <w:szCs w:val="22"/>
        </w:rPr>
        <w:t>ичн</w:t>
      </w:r>
      <w:r w:rsidR="009C3FA0">
        <w:rPr>
          <w:rFonts w:eastAsia="Times New Roman"/>
          <w:color w:val="00000A"/>
          <w:sz w:val="22"/>
          <w:szCs w:val="22"/>
        </w:rPr>
        <w:t>о решае</w:t>
      </w:r>
      <w:r w:rsidR="00B37931">
        <w:rPr>
          <w:rFonts w:eastAsia="Times New Roman"/>
          <w:color w:val="00000A"/>
          <w:sz w:val="22"/>
          <w:szCs w:val="22"/>
        </w:rPr>
        <w:t xml:space="preserve">т </w:t>
      </w:r>
      <w:r w:rsidR="006D4E55">
        <w:rPr>
          <w:rFonts w:eastAsia="Times New Roman"/>
          <w:color w:val="00000A"/>
          <w:sz w:val="22"/>
          <w:szCs w:val="22"/>
        </w:rPr>
        <w:t>экологическую проблему утилизации биологических отходов.</w:t>
      </w:r>
    </w:p>
    <w:p w14:paraId="4429BF09" w14:textId="77777777" w:rsidR="00A22790" w:rsidRDefault="00B520C7" w:rsidP="00220A52">
      <w:pPr>
        <w:pStyle w:val="a3"/>
        <w:ind w:firstLine="567"/>
        <w:jc w:val="center"/>
      </w:pPr>
      <w:r>
        <w:rPr>
          <w:b/>
          <w:sz w:val="22"/>
          <w:szCs w:val="22"/>
        </w:rPr>
        <w:t>Список литературы</w:t>
      </w:r>
    </w:p>
    <w:p w14:paraId="10929DD4" w14:textId="77777777" w:rsidR="00A22790" w:rsidRDefault="00B520C7" w:rsidP="009405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</w:pPr>
      <w:r>
        <w:rPr>
          <w:sz w:val="22"/>
          <w:szCs w:val="22"/>
        </w:rPr>
        <w:t>Поливанов Н.В. Откормочные и мясные качества бычков при использовании в рационах свекловичного жома, законсервированного кукурузным экстрактом: автореф</w:t>
      </w:r>
      <w:r w:rsidR="0092019A">
        <w:rPr>
          <w:sz w:val="22"/>
          <w:szCs w:val="22"/>
        </w:rPr>
        <w:t>ерат</w:t>
      </w:r>
      <w:r>
        <w:rPr>
          <w:sz w:val="22"/>
          <w:szCs w:val="22"/>
        </w:rPr>
        <w:t xml:space="preserve"> дис</w:t>
      </w:r>
      <w:r w:rsidR="0092019A">
        <w:rPr>
          <w:sz w:val="22"/>
          <w:szCs w:val="22"/>
        </w:rPr>
        <w:t>сертаци</w:t>
      </w:r>
      <w:r>
        <w:rPr>
          <w:sz w:val="22"/>
          <w:szCs w:val="22"/>
        </w:rPr>
        <w:t xml:space="preserve"> канд. с.-х. наук: 06.02.10 / Н.В. Поливанов. – Белгород, 2012. – 19 с.</w:t>
      </w:r>
    </w:p>
    <w:p w14:paraId="63BD9485" w14:textId="77777777" w:rsidR="00A22790" w:rsidRDefault="00B520C7" w:rsidP="0094050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sz w:val="22"/>
          <w:szCs w:val="22"/>
        </w:rPr>
        <w:t xml:space="preserve">Селезнева Н.Н. Качество рационов при включении кукурузного экстракта / Н.Н. </w:t>
      </w:r>
      <w:r w:rsidR="00B37931">
        <w:rPr>
          <w:sz w:val="22"/>
          <w:szCs w:val="22"/>
        </w:rPr>
        <w:t xml:space="preserve">Селезнева, Д.А. </w:t>
      </w:r>
      <w:proofErr w:type="spellStart"/>
      <w:r w:rsidR="00B37931">
        <w:rPr>
          <w:sz w:val="22"/>
          <w:szCs w:val="22"/>
        </w:rPr>
        <w:t>Кочеленко</w:t>
      </w:r>
      <w:proofErr w:type="spellEnd"/>
      <w:r w:rsidR="00B37931">
        <w:rPr>
          <w:sz w:val="22"/>
          <w:szCs w:val="22"/>
        </w:rPr>
        <w:t xml:space="preserve">, В.М. </w:t>
      </w:r>
      <w:r>
        <w:rPr>
          <w:sz w:val="22"/>
          <w:szCs w:val="22"/>
        </w:rPr>
        <w:t>Ярцев // Проблемы сельскохозяйственного производс</w:t>
      </w:r>
      <w:r w:rsidR="00544134">
        <w:rPr>
          <w:sz w:val="22"/>
          <w:szCs w:val="22"/>
        </w:rPr>
        <w:t xml:space="preserve">тва </w:t>
      </w:r>
      <w:r>
        <w:rPr>
          <w:sz w:val="22"/>
          <w:szCs w:val="22"/>
        </w:rPr>
        <w:t xml:space="preserve">на современном этапе и пути их решения: тезисы докладов конференции. – Белгород. </w:t>
      </w:r>
      <w:r w:rsidRPr="00544134">
        <w:rPr>
          <w:sz w:val="22"/>
          <w:szCs w:val="22"/>
        </w:rPr>
        <w:noBreakHyphen/>
        <w:t xml:space="preserve"> 2011. </w:t>
      </w:r>
      <w:r w:rsidRPr="00544134">
        <w:rPr>
          <w:sz w:val="22"/>
          <w:szCs w:val="22"/>
        </w:rPr>
        <w:noBreakHyphen/>
      </w:r>
      <w:r>
        <w:rPr>
          <w:sz w:val="22"/>
          <w:szCs w:val="22"/>
        </w:rPr>
        <w:t>С</w:t>
      </w:r>
      <w:r w:rsidRPr="00544134">
        <w:rPr>
          <w:sz w:val="22"/>
          <w:szCs w:val="22"/>
        </w:rPr>
        <w:t>. 151</w:t>
      </w:r>
    </w:p>
    <w:p w14:paraId="7AF7AF98" w14:textId="77777777" w:rsidR="00A22790" w:rsidRDefault="00B520C7" w:rsidP="009405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</w:pPr>
      <w:r>
        <w:rPr>
          <w:sz w:val="22"/>
          <w:szCs w:val="22"/>
        </w:rPr>
        <w:t xml:space="preserve">Сорокина Н.Н. Кукурузный экстракт в рационах бычков на </w:t>
      </w:r>
      <w:proofErr w:type="spellStart"/>
      <w:r>
        <w:rPr>
          <w:sz w:val="22"/>
          <w:szCs w:val="22"/>
        </w:rPr>
        <w:t>жомовом</w:t>
      </w:r>
      <w:proofErr w:type="spellEnd"/>
      <w:r>
        <w:rPr>
          <w:sz w:val="22"/>
          <w:szCs w:val="22"/>
        </w:rPr>
        <w:t xml:space="preserve"> откорме / Н.Н. Сорокина, П.И. Афанасьев // Современные проблемы науки и образования. – 2015. - № 1-1. – С. 1692. </w:t>
      </w:r>
    </w:p>
    <w:p w14:paraId="0B184F09" w14:textId="77777777" w:rsidR="00A22790" w:rsidRDefault="00B520C7" w:rsidP="0094050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sz w:val="22"/>
          <w:szCs w:val="22"/>
        </w:rPr>
        <w:t xml:space="preserve">Уланова Р.В. Изучение возможности получения подкисляющих пищевых добавок на основе кукурузного экстракта / Р.В. Уланова, И.К. Кравченко, Е.В. Гладышев и др. // Достижения науки и техники АПК. </w:t>
      </w:r>
      <w:r>
        <w:rPr>
          <w:sz w:val="22"/>
          <w:szCs w:val="22"/>
        </w:rPr>
        <w:noBreakHyphen/>
        <w:t xml:space="preserve"> 2014. </w:t>
      </w:r>
      <w:r>
        <w:rPr>
          <w:sz w:val="22"/>
          <w:szCs w:val="22"/>
        </w:rPr>
        <w:noBreakHyphen/>
        <w:t xml:space="preserve"> № 11. </w:t>
      </w:r>
      <w:r>
        <w:rPr>
          <w:sz w:val="22"/>
          <w:szCs w:val="22"/>
        </w:rPr>
        <w:noBreakHyphen/>
        <w:t xml:space="preserve"> С. 71-73.</w:t>
      </w:r>
    </w:p>
    <w:p w14:paraId="3E9CC6A4" w14:textId="77777777" w:rsidR="00A22790" w:rsidRPr="001D7AE3" w:rsidRDefault="003F548F" w:rsidP="0094050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2"/>
          <w:szCs w:val="22"/>
          <w:lang w:val="en-US"/>
        </w:rPr>
      </w:pPr>
      <w:hyperlink r:id="rId5" w:anchor="auth-Linda-Truong" w:history="1">
        <w:r w:rsidR="009C3FA0">
          <w:rPr>
            <w:rStyle w:val="-"/>
            <w:color w:val="00000A"/>
            <w:sz w:val="22"/>
            <w:szCs w:val="22"/>
            <w:u w:val="none"/>
            <w:lang w:val="en-US"/>
          </w:rPr>
          <w:t>Linda Truong</w:t>
        </w:r>
      </w:hyperlink>
      <w:r w:rsidR="009C3FA0" w:rsidRPr="009C3FA0">
        <w:rPr>
          <w:lang w:val="en-US"/>
        </w:rPr>
        <w:t xml:space="preserve">, </w:t>
      </w:r>
      <w:hyperlink r:id="rId6" w:anchor="auth-Yanhong-Liu" w:history="1">
        <w:r w:rsidR="009C3FA0">
          <w:rPr>
            <w:rStyle w:val="-"/>
            <w:color w:val="00000A"/>
            <w:sz w:val="22"/>
            <w:szCs w:val="22"/>
            <w:u w:val="none"/>
            <w:lang w:val="en-US"/>
          </w:rPr>
          <w:t>Yanhong</w:t>
        </w:r>
        <w:r w:rsidR="009C3FA0" w:rsidRPr="0092019A">
          <w:rPr>
            <w:rStyle w:val="-"/>
            <w:color w:val="00000A"/>
            <w:sz w:val="22"/>
            <w:szCs w:val="22"/>
            <w:u w:val="none"/>
            <w:lang w:val="en-US"/>
          </w:rPr>
          <w:t xml:space="preserve"> </w:t>
        </w:r>
        <w:r w:rsidR="009C3FA0">
          <w:rPr>
            <w:rStyle w:val="-"/>
            <w:color w:val="00000A"/>
            <w:sz w:val="22"/>
            <w:szCs w:val="22"/>
            <w:u w:val="none"/>
            <w:lang w:val="en-US"/>
          </w:rPr>
          <w:t>Liu</w:t>
        </w:r>
      </w:hyperlink>
      <w:r w:rsidR="009C3FA0" w:rsidRPr="00544134">
        <w:rPr>
          <w:lang w:val="en-US"/>
        </w:rPr>
        <w:t>,</w:t>
      </w:r>
      <w:r w:rsidR="009C3FA0" w:rsidRPr="0092019A">
        <w:rPr>
          <w:lang w:val="en-US"/>
        </w:rPr>
        <w:t xml:space="preserve"> </w:t>
      </w:r>
      <w:hyperlink r:id="rId7" w:anchor="auth-Dan-Morash" w:history="1">
        <w:r w:rsidR="009C3FA0">
          <w:rPr>
            <w:rStyle w:val="-"/>
            <w:color w:val="00000A"/>
            <w:sz w:val="22"/>
            <w:szCs w:val="22"/>
            <w:u w:val="none"/>
            <w:lang w:val="en-US"/>
          </w:rPr>
          <w:t>Dan Morash</w:t>
        </w:r>
      </w:hyperlink>
      <w:r w:rsidR="009C3FA0">
        <w:rPr>
          <w:sz w:val="22"/>
          <w:szCs w:val="22"/>
          <w:lang w:val="en-US"/>
        </w:rPr>
        <w:t>,</w:t>
      </w:r>
      <w:hyperlink r:id="rId8" w:anchor="auth-Yanhong-Liu" w:history="1"/>
      <w:r w:rsidR="009C3FA0" w:rsidRPr="00B37931">
        <w:rPr>
          <w:sz w:val="22"/>
          <w:szCs w:val="22"/>
          <w:lang w:val="en-US"/>
        </w:rPr>
        <w:t xml:space="preserve"> </w:t>
      </w:r>
      <w:hyperlink r:id="rId9" w:anchor="auth-Annie-King" w:history="1">
        <w:r w:rsidR="009C3FA0">
          <w:rPr>
            <w:rStyle w:val="-"/>
            <w:color w:val="00000A"/>
            <w:sz w:val="22"/>
            <w:szCs w:val="22"/>
            <w:u w:val="none"/>
            <w:lang w:val="en-US"/>
          </w:rPr>
          <w:t>Annie King</w:t>
        </w:r>
      </w:hyperlink>
      <w:r w:rsidR="009C3FA0" w:rsidRPr="009C3FA0">
        <w:rPr>
          <w:lang w:val="en-US"/>
        </w:rPr>
        <w:t xml:space="preserve"> </w:t>
      </w:r>
      <w:r w:rsidR="009C3FA0">
        <w:rPr>
          <w:sz w:val="22"/>
          <w:szCs w:val="22"/>
          <w:lang w:val="en-US"/>
        </w:rPr>
        <w:t>F</w:t>
      </w:r>
      <w:r w:rsidR="00B520C7">
        <w:rPr>
          <w:sz w:val="22"/>
          <w:szCs w:val="22"/>
          <w:lang w:val="en-US"/>
        </w:rPr>
        <w:t>ood waste in animal feed with a focus on use for broilers</w:t>
      </w:r>
      <w:r w:rsidR="009C3FA0" w:rsidRPr="009C3FA0">
        <w:rPr>
          <w:sz w:val="22"/>
          <w:szCs w:val="22"/>
          <w:lang w:val="en-US"/>
        </w:rPr>
        <w:t>,</w:t>
      </w:r>
      <w:r w:rsidR="00B520C7">
        <w:rPr>
          <w:sz w:val="22"/>
          <w:szCs w:val="22"/>
          <w:lang w:val="en-US"/>
        </w:rPr>
        <w:t xml:space="preserve"> </w:t>
      </w:r>
      <w:hyperlink r:id="rId10">
        <w:r w:rsidR="00B520C7">
          <w:rPr>
            <w:rStyle w:val="-"/>
            <w:iCs/>
            <w:color w:val="00000A"/>
            <w:sz w:val="22"/>
            <w:szCs w:val="22"/>
            <w:u w:val="none"/>
            <w:lang w:val="en-US"/>
          </w:rPr>
          <w:t>International Journal of Recycling of Organic Waste in Agriculture</w:t>
        </w:r>
      </w:hyperlink>
      <w:r w:rsidR="009C3FA0" w:rsidRPr="009C3FA0">
        <w:rPr>
          <w:lang w:val="en-US"/>
        </w:rPr>
        <w:t>,</w:t>
      </w:r>
      <w:r w:rsidR="0092019A" w:rsidRPr="0092019A">
        <w:rPr>
          <w:lang w:val="en-US"/>
        </w:rPr>
        <w:t xml:space="preserve"> </w:t>
      </w:r>
      <w:r w:rsidR="009C3FA0">
        <w:rPr>
          <w:rStyle w:val="u-visually-hidden"/>
          <w:bCs/>
          <w:sz w:val="22"/>
          <w:szCs w:val="22"/>
          <w:lang w:val="en-US"/>
        </w:rPr>
        <w:t>V</w:t>
      </w:r>
      <w:r w:rsidR="00B520C7">
        <w:rPr>
          <w:rStyle w:val="u-visually-hidden"/>
          <w:bCs/>
          <w:sz w:val="22"/>
          <w:szCs w:val="22"/>
          <w:lang w:val="en-US"/>
        </w:rPr>
        <w:t>olume</w:t>
      </w:r>
      <w:r w:rsidR="00B520C7">
        <w:rPr>
          <w:bCs/>
          <w:sz w:val="22"/>
          <w:szCs w:val="22"/>
          <w:lang w:val="en-US"/>
        </w:rPr>
        <w:t xml:space="preserve"> 8</w:t>
      </w:r>
      <w:r w:rsidR="009C3FA0" w:rsidRPr="009C3FA0">
        <w:rPr>
          <w:sz w:val="22"/>
          <w:szCs w:val="22"/>
          <w:lang w:val="en-US"/>
        </w:rPr>
        <w:t xml:space="preserve"> </w:t>
      </w:r>
      <w:r w:rsidR="009C3FA0">
        <w:rPr>
          <w:sz w:val="22"/>
          <w:szCs w:val="22"/>
          <w:lang w:val="en-US"/>
        </w:rPr>
        <w:t>(2019)</w:t>
      </w:r>
      <w:r w:rsidR="009C3FA0" w:rsidRPr="009C3FA0">
        <w:rPr>
          <w:sz w:val="22"/>
          <w:szCs w:val="22"/>
          <w:lang w:val="en-US"/>
        </w:rPr>
        <w:t>,</w:t>
      </w:r>
      <w:r w:rsidR="00220A52" w:rsidRPr="00220A52">
        <w:rPr>
          <w:lang w:val="en-US"/>
        </w:rPr>
        <w:t xml:space="preserve"> </w:t>
      </w:r>
      <w:r w:rsidR="00B520C7">
        <w:rPr>
          <w:sz w:val="22"/>
          <w:szCs w:val="22"/>
          <w:lang w:val="en-US"/>
        </w:rPr>
        <w:t xml:space="preserve"> 417</w:t>
      </w:r>
      <w:r w:rsidR="009C3FA0">
        <w:rPr>
          <w:sz w:val="22"/>
          <w:szCs w:val="22"/>
          <w:lang w:val="en-US"/>
        </w:rPr>
        <w:t>-</w:t>
      </w:r>
      <w:r w:rsidR="00B520C7" w:rsidRPr="001D7AE3">
        <w:rPr>
          <w:sz w:val="22"/>
          <w:szCs w:val="22"/>
          <w:lang w:val="en-US"/>
        </w:rPr>
        <w:t>429</w:t>
      </w:r>
      <w:r w:rsidR="009C3FA0" w:rsidRPr="001D7AE3">
        <w:rPr>
          <w:sz w:val="22"/>
          <w:szCs w:val="22"/>
          <w:lang w:val="en-US"/>
        </w:rPr>
        <w:t xml:space="preserve"> </w:t>
      </w:r>
      <w:r w:rsidR="00220A52" w:rsidRPr="001D7AE3">
        <w:rPr>
          <w:sz w:val="22"/>
          <w:szCs w:val="22"/>
          <w:lang w:val="en-US"/>
        </w:rPr>
        <w:t>https://doi.org/10.1007/s40093-019-0276-4.</w:t>
      </w:r>
    </w:p>
    <w:p w14:paraId="1F7D482A" w14:textId="77777777" w:rsidR="005E57B1" w:rsidRPr="00CA69CB" w:rsidRDefault="005E57B1" w:rsidP="00647C01">
      <w:pPr>
        <w:pStyle w:val="a3"/>
        <w:spacing w:line="240" w:lineRule="auto"/>
        <w:jc w:val="both"/>
        <w:rPr>
          <w:sz w:val="22"/>
          <w:szCs w:val="22"/>
          <w:lang w:val="en-US"/>
        </w:rPr>
      </w:pPr>
    </w:p>
    <w:p w14:paraId="24462AC8" w14:textId="77777777" w:rsidR="004925DC" w:rsidRPr="00CA69CB" w:rsidRDefault="004925DC" w:rsidP="00647C01">
      <w:pPr>
        <w:pStyle w:val="a3"/>
        <w:spacing w:line="240" w:lineRule="auto"/>
        <w:jc w:val="both"/>
        <w:rPr>
          <w:sz w:val="22"/>
          <w:szCs w:val="22"/>
          <w:lang w:val="en-US"/>
        </w:rPr>
      </w:pPr>
      <w:bookmarkStart w:id="3" w:name="_GoBack"/>
      <w:bookmarkEnd w:id="3"/>
    </w:p>
    <w:sectPr w:rsidR="004925DC" w:rsidRPr="00CA69CB" w:rsidSect="00A2279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04E5"/>
    <w:multiLevelType w:val="hybridMultilevel"/>
    <w:tmpl w:val="EECCC10E"/>
    <w:lvl w:ilvl="0" w:tplc="CC06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BD2200"/>
    <w:multiLevelType w:val="multilevel"/>
    <w:tmpl w:val="ABA8C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5EE4"/>
    <w:multiLevelType w:val="multilevel"/>
    <w:tmpl w:val="194AA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790"/>
    <w:rsid w:val="000012CD"/>
    <w:rsid w:val="00091C01"/>
    <w:rsid w:val="000C4AC2"/>
    <w:rsid w:val="00154227"/>
    <w:rsid w:val="001D7AE3"/>
    <w:rsid w:val="00214A98"/>
    <w:rsid w:val="00220A52"/>
    <w:rsid w:val="002968E7"/>
    <w:rsid w:val="002A4C39"/>
    <w:rsid w:val="002A631E"/>
    <w:rsid w:val="002B16A4"/>
    <w:rsid w:val="002C3E35"/>
    <w:rsid w:val="002D4297"/>
    <w:rsid w:val="002D6880"/>
    <w:rsid w:val="002F2A6F"/>
    <w:rsid w:val="003118B2"/>
    <w:rsid w:val="00335B92"/>
    <w:rsid w:val="0034098A"/>
    <w:rsid w:val="00343EA9"/>
    <w:rsid w:val="00347F7C"/>
    <w:rsid w:val="003F548F"/>
    <w:rsid w:val="00407D77"/>
    <w:rsid w:val="004925DC"/>
    <w:rsid w:val="0050379B"/>
    <w:rsid w:val="00511E08"/>
    <w:rsid w:val="00544134"/>
    <w:rsid w:val="00547F25"/>
    <w:rsid w:val="005641B3"/>
    <w:rsid w:val="005729A4"/>
    <w:rsid w:val="005E57B1"/>
    <w:rsid w:val="00607E6C"/>
    <w:rsid w:val="00615299"/>
    <w:rsid w:val="00647C01"/>
    <w:rsid w:val="00672E9F"/>
    <w:rsid w:val="006A02FC"/>
    <w:rsid w:val="006D4E55"/>
    <w:rsid w:val="00797B95"/>
    <w:rsid w:val="007A6593"/>
    <w:rsid w:val="00837227"/>
    <w:rsid w:val="0088214B"/>
    <w:rsid w:val="00885F8E"/>
    <w:rsid w:val="008A0926"/>
    <w:rsid w:val="008B116E"/>
    <w:rsid w:val="0092019A"/>
    <w:rsid w:val="0094050A"/>
    <w:rsid w:val="009505FF"/>
    <w:rsid w:val="00970864"/>
    <w:rsid w:val="009C3FA0"/>
    <w:rsid w:val="00A22790"/>
    <w:rsid w:val="00B038BC"/>
    <w:rsid w:val="00B20F0A"/>
    <w:rsid w:val="00B27BB0"/>
    <w:rsid w:val="00B37931"/>
    <w:rsid w:val="00B520C7"/>
    <w:rsid w:val="00B73585"/>
    <w:rsid w:val="00BB7122"/>
    <w:rsid w:val="00BF4A64"/>
    <w:rsid w:val="00C4563A"/>
    <w:rsid w:val="00C91514"/>
    <w:rsid w:val="00CA69CB"/>
    <w:rsid w:val="00D050E9"/>
    <w:rsid w:val="00D362F5"/>
    <w:rsid w:val="00D64545"/>
    <w:rsid w:val="00DE57D0"/>
    <w:rsid w:val="00E609A0"/>
    <w:rsid w:val="00EE05F6"/>
    <w:rsid w:val="00F56F45"/>
    <w:rsid w:val="00F82CA4"/>
    <w:rsid w:val="00F93818"/>
    <w:rsid w:val="00FC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0042"/>
  <w15:docId w15:val="{D8CCA141-92BE-41F9-BCE1-1039C7CC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2279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2">
    <w:name w:val="Основной текст 2 Знак"/>
    <w:basedOn w:val="a0"/>
    <w:rsid w:val="00A2279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A22790"/>
  </w:style>
  <w:style w:type="character" w:customStyle="1" w:styleId="-">
    <w:name w:val="Интернет-ссылка"/>
    <w:basedOn w:val="a0"/>
    <w:rsid w:val="00A22790"/>
    <w:rPr>
      <w:color w:val="0000FF"/>
      <w:u w:val="single"/>
    </w:rPr>
  </w:style>
  <w:style w:type="character" w:customStyle="1" w:styleId="u-visually-hidden">
    <w:name w:val="u-visually-hidden"/>
    <w:basedOn w:val="a0"/>
    <w:rsid w:val="00A22790"/>
  </w:style>
  <w:style w:type="paragraph" w:customStyle="1" w:styleId="1">
    <w:name w:val="Заголовок1"/>
    <w:basedOn w:val="a3"/>
    <w:next w:val="a4"/>
    <w:rsid w:val="00A227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A22790"/>
    <w:pPr>
      <w:spacing w:after="120"/>
    </w:pPr>
  </w:style>
  <w:style w:type="paragraph" w:styleId="a5">
    <w:name w:val="List"/>
    <w:basedOn w:val="a4"/>
    <w:rsid w:val="00A22790"/>
    <w:rPr>
      <w:rFonts w:cs="Mangal"/>
    </w:rPr>
  </w:style>
  <w:style w:type="paragraph" w:styleId="a6">
    <w:name w:val="Title"/>
    <w:basedOn w:val="a3"/>
    <w:rsid w:val="00A227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A22790"/>
    <w:pPr>
      <w:suppressLineNumbers/>
    </w:pPr>
    <w:rPr>
      <w:rFonts w:cs="Mangal"/>
    </w:rPr>
  </w:style>
  <w:style w:type="paragraph" w:styleId="20">
    <w:name w:val="Body Text 2"/>
    <w:basedOn w:val="a3"/>
    <w:rsid w:val="00A22790"/>
    <w:pPr>
      <w:spacing w:line="340" w:lineRule="atLeast"/>
    </w:pPr>
    <w:rPr>
      <w:rFonts w:eastAsia="Times New Roman"/>
      <w:sz w:val="28"/>
    </w:rPr>
  </w:style>
  <w:style w:type="paragraph" w:styleId="a8">
    <w:name w:val="List Paragraph"/>
    <w:basedOn w:val="a3"/>
    <w:rsid w:val="00A22790"/>
    <w:pPr>
      <w:spacing w:after="200"/>
      <w:ind w:left="720"/>
      <w:contextualSpacing/>
    </w:pPr>
  </w:style>
  <w:style w:type="paragraph" w:customStyle="1" w:styleId="a9">
    <w:name w:val="Содержимое таблицы"/>
    <w:basedOn w:val="a3"/>
    <w:rsid w:val="00A22790"/>
  </w:style>
  <w:style w:type="paragraph" w:customStyle="1" w:styleId="aa">
    <w:name w:val="Заголовок таблицы"/>
    <w:basedOn w:val="a9"/>
    <w:rsid w:val="00A22790"/>
  </w:style>
  <w:style w:type="character" w:styleId="ab">
    <w:name w:val="Hyperlink"/>
    <w:basedOn w:val="a0"/>
    <w:uiPriority w:val="99"/>
    <w:semiHidden/>
    <w:unhideWhenUsed/>
    <w:rsid w:val="00220A52"/>
    <w:rPr>
      <w:color w:val="0000FF"/>
      <w:u w:val="single"/>
    </w:rPr>
  </w:style>
  <w:style w:type="character" w:styleId="ac">
    <w:name w:val="Emphasis"/>
    <w:basedOn w:val="a0"/>
    <w:uiPriority w:val="20"/>
    <w:qFormat/>
    <w:rsid w:val="00220A5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1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4A9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1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40093-019-0276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40093-019-0276-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40093-019-0276-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nk.springer.com/article/10.1007/s40093-019-0276-4" TargetMode="External"/><Relationship Id="rId10" Type="http://schemas.openxmlformats.org/officeDocument/2006/relationships/hyperlink" Target="https://link.springer.com/journal/40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40093-019-0276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КНЦЗВ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dns</cp:lastModifiedBy>
  <cp:revision>36</cp:revision>
  <cp:lastPrinted>2021-04-15T13:08:00Z</cp:lastPrinted>
  <dcterms:created xsi:type="dcterms:W3CDTF">2021-04-08T12:08:00Z</dcterms:created>
  <dcterms:modified xsi:type="dcterms:W3CDTF">2021-10-07T11:00:00Z</dcterms:modified>
</cp:coreProperties>
</file>