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1" w:rsidRDefault="00357271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C8" w:rsidRDefault="00F864C8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F2768" w:rsidRDefault="004F2768" w:rsidP="004F2768">
      <w:pPr>
        <w:pStyle w:val="c5"/>
        <w:spacing w:before="0" w:beforeAutospacing="0" w:after="0" w:afterAutospacing="0"/>
        <w:textAlignment w:val="baseline"/>
        <w:rPr>
          <w:rStyle w:val="c3"/>
          <w:color w:val="000000"/>
          <w:bdr w:val="none" w:sz="0" w:space="0" w:color="auto" w:frame="1"/>
        </w:rPr>
      </w:pPr>
    </w:p>
    <w:p w:rsidR="004F2768" w:rsidRDefault="004F2768" w:rsidP="004F2768">
      <w:pPr>
        <w:pStyle w:val="c5"/>
        <w:spacing w:before="0" w:beforeAutospacing="0" w:after="0" w:afterAutospacing="0"/>
        <w:textAlignment w:val="baseline"/>
        <w:rPr>
          <w:rStyle w:val="c3"/>
          <w:color w:val="000000"/>
          <w:bdr w:val="none" w:sz="0" w:space="0" w:color="auto" w:frame="1"/>
        </w:rPr>
      </w:pPr>
    </w:p>
    <w:p w:rsidR="004F2768" w:rsidRDefault="004F2768" w:rsidP="004F2768">
      <w:pPr>
        <w:pStyle w:val="c5"/>
        <w:spacing w:before="0" w:beforeAutospacing="0" w:after="0" w:afterAutospacing="0"/>
        <w:textAlignment w:val="baseline"/>
        <w:rPr>
          <w:rStyle w:val="c3"/>
          <w:color w:val="000000"/>
          <w:bdr w:val="none" w:sz="0" w:space="0" w:color="auto" w:frame="1"/>
        </w:rPr>
      </w:pPr>
    </w:p>
    <w:p w:rsidR="004F2768" w:rsidRDefault="004F2768" w:rsidP="004F2768">
      <w:pPr>
        <w:pStyle w:val="c5"/>
        <w:spacing w:before="0" w:beforeAutospacing="0" w:after="0" w:afterAutospacing="0"/>
        <w:textAlignment w:val="baseline"/>
        <w:rPr>
          <w:rStyle w:val="c3"/>
          <w:color w:val="000000"/>
          <w:bdr w:val="none" w:sz="0" w:space="0" w:color="auto" w:frame="1"/>
        </w:rPr>
      </w:pPr>
    </w:p>
    <w:p w:rsidR="004F2768" w:rsidRPr="00357271" w:rsidRDefault="004F2768" w:rsidP="004F2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F2768" w:rsidRPr="00F864C8" w:rsidRDefault="004F2768" w:rsidP="00F864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6"/>
          <w:szCs w:val="19"/>
          <w:lang w:eastAsia="ru-RU"/>
        </w:rPr>
      </w:pPr>
    </w:p>
    <w:p w:rsidR="00357271" w:rsidRPr="00F864C8" w:rsidRDefault="00357271" w:rsidP="00F864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7"/>
          <w:lang w:eastAsia="ru-RU"/>
        </w:rPr>
      </w:pPr>
    </w:p>
    <w:p w:rsidR="00357271" w:rsidRPr="00847DAE" w:rsidRDefault="00357271" w:rsidP="00F8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Исследовательский проект по физической культуре</w:t>
      </w:r>
    </w:p>
    <w:p w:rsidR="00357271" w:rsidRPr="00847DAE" w:rsidRDefault="00357271" w:rsidP="00F8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7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</w:t>
      </w:r>
      <w:r w:rsidRPr="00847D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847D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«Здоровый образ жизни»</w:t>
      </w:r>
    </w:p>
    <w:p w:rsidR="00357271" w:rsidRPr="004F2768" w:rsidRDefault="00357271" w:rsidP="0035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173CC1" w:rsidRDefault="00357271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173CC1" w:rsidRDefault="00F864C8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</w:t>
      </w:r>
      <w:r w:rsidR="00357271"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64C8" w:rsidRDefault="00F864C8" w:rsidP="004F2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Сапрыкин Дмитрий Олегович</w:t>
      </w:r>
      <w:r w:rsidR="0084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847DAE" w:rsidRDefault="00847DAE" w:rsidP="00847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 института леса и природопользования,</w:t>
      </w:r>
    </w:p>
    <w:p w:rsidR="00847DAE" w:rsidRDefault="00847DAE" w:rsidP="00847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Уральский государственный лесотехнический университет (УГЛТУ)</w:t>
      </w:r>
    </w:p>
    <w:p w:rsidR="001204B5" w:rsidRDefault="004F2768" w:rsidP="00F86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57271" w:rsidRPr="00173CC1" w:rsidRDefault="004F2768" w:rsidP="00F86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146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уководители</w:t>
      </w:r>
      <w:r w:rsidR="00357271" w:rsidRPr="0017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64C8" w:rsidRDefault="00F864C8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Жданова Юлия Сергеевна</w:t>
      </w:r>
      <w:r w:rsidR="00146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46540" w:rsidRDefault="00146540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канд. с-х. наук, доцент,</w:t>
      </w:r>
    </w:p>
    <w:p w:rsidR="00357271" w:rsidRDefault="00146540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зав. кафедрой физического воспитания и спорта,</w:t>
      </w:r>
    </w:p>
    <w:p w:rsidR="00F4545D" w:rsidRDefault="00F4545D" w:rsidP="00F454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Уральский государственный лесотехнический университет (УГЛТУ)</w:t>
      </w:r>
    </w:p>
    <w:p w:rsidR="00146540" w:rsidRDefault="00146540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Малозёмов Олег Юрьевич,</w:t>
      </w:r>
    </w:p>
    <w:p w:rsidR="00146540" w:rsidRDefault="00146540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наук, доцент кафедры физической культуры</w:t>
      </w:r>
      <w:r w:rsidR="00F4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F4545D" w:rsidRDefault="00F4545D" w:rsidP="00F454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Уральский государственный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университет (УГ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У)</w:t>
      </w:r>
    </w:p>
    <w:p w:rsidR="00F4545D" w:rsidRPr="00173CC1" w:rsidRDefault="00F4545D" w:rsidP="00357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173CC1" w:rsidRDefault="00357271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Default="00357271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1A" w:rsidRPr="00173CC1" w:rsidRDefault="0067631A" w:rsidP="0035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F2768" w:rsidRDefault="004F2768" w:rsidP="004F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Default="00357271" w:rsidP="0014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67631A" w:rsidRPr="00146540" w:rsidRDefault="0067631A" w:rsidP="0014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31A" w:rsidRDefault="0067631A" w:rsidP="0067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Стр.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здорового образа жизни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наследственность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экология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здорового образа жизни учащихся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7631A" w:rsidTr="0067631A">
        <w:tc>
          <w:tcPr>
            <w:tcW w:w="8046" w:type="dxa"/>
          </w:tcPr>
          <w:p w:rsidR="0067631A" w:rsidRDefault="0067631A" w:rsidP="0067631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525" w:type="dxa"/>
          </w:tcPr>
          <w:p w:rsidR="0067631A" w:rsidRDefault="0067631A" w:rsidP="0067631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67631A" w:rsidRDefault="0067631A" w:rsidP="0035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357271" w:rsidRDefault="00357271" w:rsidP="00357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7271" w:rsidRPr="00146540" w:rsidRDefault="00357271" w:rsidP="00847DAE">
      <w:pPr>
        <w:shd w:val="clear" w:color="auto" w:fill="FFFFFF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46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357271" w:rsidRPr="007D0659" w:rsidRDefault="00357271" w:rsidP="007D0659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847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свидетельствует о закономерном снижении уров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здор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детей в последние десятилетия. Недостаточная двигательная активность детей и подростков связан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 большой загруженностью учебной работой. Положение усугубляется и низ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культурой отдыха учащихся. Вследствие этого у детей развива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весь комплекс нарушений здоровья, который 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обозначать как гиподинамию. Здоровье в жизни человека, имеет ва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нейшую роль. Здоровье 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 сокровище человека. Ведь от здор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человека зависит его жизнь. Поистине страшные цифры выдает нам бе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страстная статистика. По данным Минздрава, только 5% выпускников школ сегодня являются практически здоровыми, 50% имеют морфофизиологич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отклонения, свыше 70%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страдают различными нервно-психическими расстройствами.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деградация молодого поколения.</w:t>
      </w:r>
    </w:p>
    <w:p w:rsidR="00357271" w:rsidRPr="007D0659" w:rsidRDefault="00357271" w:rsidP="00847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очень волнует здоровье школьников, стремительное его падение от класса к классу. «Больное поколение не имеет ни здорового тела, ни здоров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духа…»,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таковы оценки последних лет. Мы считаем, что сохранить зд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 можно только в том случае, если знать, что это такое.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неразрывно связано с ведением здорового образа жизни.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 w:rsidR="00847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(ЗОЖ)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оптимальный индивидуальный режим дня; закаливание; рациональное питание; отсутствие вредных прив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чек.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мнению, академика Ю. П. Лисицына, </w:t>
      </w: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индивидуальная система поведения человека, обеспечивающая ему физич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ское, душевное и социальное благополучие в реальной окружающей среде и 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долголетие.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с раннего детства является фундаментом хорошего здоровья. Мы подчеркиваем, что состояние здоровья каждого человека находится в его руках. Об этом говорят обобщенные да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Всемирной организации здравоохранения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факторной модели здоровья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271" w:rsidRPr="007D0659" w:rsidRDefault="00357271" w:rsidP="00847DAE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50% от образа жизни;</w:t>
      </w:r>
    </w:p>
    <w:p w:rsidR="00357271" w:rsidRPr="007D0659" w:rsidRDefault="00357271" w:rsidP="00847DAE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20% от наследственности;</w:t>
      </w:r>
    </w:p>
    <w:p w:rsidR="00357271" w:rsidRPr="007D0659" w:rsidRDefault="00357271" w:rsidP="00847DAE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20% от окружающей среды;</w:t>
      </w:r>
    </w:p>
    <w:p w:rsidR="004F2768" w:rsidRPr="003558A0" w:rsidRDefault="00357271" w:rsidP="00847DAE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10% от развития системы здравоохранения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768" w:rsidRPr="007D0659" w:rsidRDefault="004F2768" w:rsidP="00F864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71" w:rsidRPr="00847DAE" w:rsidRDefault="00847DAE" w:rsidP="001204B5">
      <w:pPr>
        <w:pStyle w:val="a7"/>
        <w:numPr>
          <w:ilvl w:val="0"/>
          <w:numId w:val="14"/>
        </w:numPr>
        <w:shd w:val="clear" w:color="auto" w:fill="FFFFFF"/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здорового образа жизни</w:t>
      </w:r>
    </w:p>
    <w:p w:rsidR="00847DAE" w:rsidRPr="00847DAE" w:rsidRDefault="00847DAE" w:rsidP="00847DAE">
      <w:pPr>
        <w:pStyle w:val="a7"/>
        <w:shd w:val="clear" w:color="auto" w:fill="FFFFFF"/>
        <w:tabs>
          <w:tab w:val="left" w:pos="28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Компонентами ЗОЖ принято считать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питание.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физкультурой и спортом.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распределение режима дня.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гигиена.</w:t>
      </w:r>
    </w:p>
    <w:p w:rsidR="00357271" w:rsidRPr="007D0659" w:rsidRDefault="00357271" w:rsidP="00847DAE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</w:p>
    <w:p w:rsidR="00357271" w:rsidRPr="007D0659" w:rsidRDefault="00847DAE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их более подробно.</w:t>
      </w:r>
    </w:p>
    <w:p w:rsidR="00357271" w:rsidRPr="007D0659" w:rsidRDefault="00847DAE" w:rsidP="00847D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1. Правильное питание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питание в жизни человека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немаловажную роль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пищей человек получает все важнейшие вещества для работы, роста и разв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организма.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функцию выполняют углеводы, жиры и белки, при их 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человек пополняет затраченную энергию.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немаловажную роль в жизнедеятельности организма имеют 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тамины и минералы, они так же нужны для развития и роста организма.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приготовления пищи многие витамины разрушаются, поэт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ягоды, фрукты и овощи рекомендуется употреблять в сыром виде. Для развития и роста организма нужна разнообразная пища, но и ещё нужно и соблюдать правила для правильного усвоения пищи:</w:t>
      </w:r>
    </w:p>
    <w:p w:rsidR="00357271" w:rsidRPr="007D0659" w:rsidRDefault="00357271" w:rsidP="00847DA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стараться есть в одно и то же время.</w:t>
      </w:r>
    </w:p>
    <w:p w:rsidR="00357271" w:rsidRPr="007D0659" w:rsidRDefault="00357271" w:rsidP="00847DA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в сухомятку.</w:t>
      </w:r>
    </w:p>
    <w:p w:rsidR="00357271" w:rsidRPr="007D0659" w:rsidRDefault="00357271" w:rsidP="00847DA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перекусывать между приёмами пищи.</w:t>
      </w:r>
    </w:p>
    <w:p w:rsidR="00357271" w:rsidRPr="007D0659" w:rsidRDefault="00357271" w:rsidP="00847DA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спеша и хорошо пережёвывать пищу.</w:t>
      </w:r>
    </w:p>
    <w:p w:rsidR="00357271" w:rsidRPr="007D0659" w:rsidRDefault="00357271" w:rsidP="00847DA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не разговаривать и не отвлекаться.</w:t>
      </w:r>
    </w:p>
    <w:p w:rsidR="00357271" w:rsidRPr="007D0659" w:rsidRDefault="00357271" w:rsidP="00847D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Многие знают, что без пищи человек может прожить месяц, а без воды всего лишь пару дней. 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r w:rsidR="0084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важных компонентов жизнедеятельности человека, но не все знают, что вода не всегда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лезна так, как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употреблять только из известных источников. С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воду следует кипятить, а прокип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чённую воду кипятить через каждые три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357271" w:rsidRPr="007D0659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Занятия спортом и физ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ической </w:t>
      </w: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культурой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древности было замечено, что физическая активность спосо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 формированию сильного и выносливого человека, неподвижность 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 к тучности, к снижению работоспособности и заболеваниям.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мышечной нагрузки снижает интенсивность энергетического обмена 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ществ, что отрицательно сказывается на скелетных и сердечных мышцах. Кроме того, малое количество нервных импульсов, идущих от работающих мышц, снижает тонус нервной системы, утрачиваются приобр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тённые ранее навыки, не образуются новые.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физической нагрузки зависит наша работ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способность. Человек, который занимается спортом, виден издалека, он 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тенсивный, энергичный, всегда готовый к действиям.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спорта порождают в человеке различные качества, </w:t>
      </w:r>
      <w:r w:rsidR="00146540"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23424" behindDoc="0" locked="0" layoutInCell="1" allowOverlap="0" wp14:anchorId="3B1D4431" wp14:editId="6CCDD1DB">
            <wp:simplePos x="0" y="0"/>
            <wp:positionH relativeFrom="column">
              <wp:posOffset>62230</wp:posOffset>
            </wp:positionH>
            <wp:positionV relativeFrom="line">
              <wp:posOffset>179705</wp:posOffset>
            </wp:positionV>
            <wp:extent cx="2771775" cy="2000250"/>
            <wp:effectExtent l="0" t="0" r="0" b="0"/>
            <wp:wrapSquare wrapText="bothSides"/>
            <wp:docPr id="37" name="Рисунок 3" descr="hello_html_705e8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05e84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выносливость, пласти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быстроту, лёгкость в движении и ещё мн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другие качества.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 не только ра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вивают в человеке характер, но и сп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собствуют развитию костно-мышечной, кровеносной, дыхательной и нер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не имеющий возможности всерьёз заниматься спортом, до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заниматься простой гимнастикой. Если заниматься гимнастикой каждое утро, то это будет способствовать укреплению здоровья, закаливанию хара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тера, высокой работоспособности.</w:t>
      </w:r>
    </w:p>
    <w:p w:rsidR="00357271" w:rsidRPr="003558A0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Режим дня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режима дня зависит состояние человека, его самочувствие и успев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емость, а так же и здоровье.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учащихся посещает не только школу, но ещё и различные секции, поэтому, чтобы успеть сделать все задуманные дела, нужно создать свой режим дня. Например, ложиться спать нужно в 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то же время, так как, вставая утром, вы не будете чувствовать усталости, вам будет легко встать, и вы весь день будете чувствовать себя замечательно.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в действиях и в их выполнении в одно и то же время пом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выработать хорошую память, воспитывает силу воли и приучает к ди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циплине.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соблюдающий режим дня, всегда бодрый, энергичный и жи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нерадостный.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режим дня: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6: 30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подъём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6: 35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гимнастика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6: 45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гигиенические процедуры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6: 55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завтрак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7:50 – 8:15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дорога в школу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8:30 – 13:50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занятия в школе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14:10 – 14:40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дорога домой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14:50 – 15:20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обед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16:45 – 18:00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посещение секции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1800 – 18:30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дорога домой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18:40 – 18:50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ужин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18:50 – 23:00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время, отведённое на уроки и на личные дела.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23:00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приготовление ко сну.</w:t>
      </w:r>
    </w:p>
    <w:p w:rsidR="00357271" w:rsidRPr="003558A0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Закаливание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что для здоровья нам полезны солнце, воздух и вода, но так бывает не всегда. Долгое время лежать под солнцем опасно так, как можно получить либо ожог, либо солнечный удар. Долгое нахождение в холодной воде может привести к простудным заболеваниям. Самым старинным и не опасным способом является закаливание. Существуют правила о том, как правильно начинать закаливание: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надо в тёплую погоду, когда можно одновр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принимать воздушные и солнечные ванны.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 начинают во время купания в реке.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закаливания вначале должна быть большой, а температура воздуха и воды не менее двадцати градусов выше нуля.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 воды для закаливания надо снижать постепенно, ка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дые три дня на один градус.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процедуры тело нужно растереть сухим полотенцем до лёгк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покраснения.</w:t>
      </w:r>
    </w:p>
    <w:p w:rsidR="00357271" w:rsidRPr="003558A0" w:rsidRDefault="00357271" w:rsidP="00242A8C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Закаливаться нужно каждый день, если пропустить две недели, то нужно будет начать всё сначала. Если переохладиться, то следует прекратить закаливание.</w:t>
      </w:r>
    </w:p>
    <w:p w:rsidR="00357271" w:rsidRPr="003558A0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Личная гигиена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гигиена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соблюдение чистоты тела, волос, ногтей, полости рта и т. д.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тебе и окружающим не приятны грязные руки, нечищеные з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гигиенической процедурой является мытьё, для поддержания чистоты тела.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а особенно после физических упражнений з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грязняются руки, лицо, шея их следует мыть два раза в день с мылом и тё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 водой.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нужно мыть не только вечером и утром, но ещё и перед едой, п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прогулки.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Нечищеные зубы так же становятся причиной многих заболеваний, чтобы зубы были чистые их необходимо чистить два раза в день несколько минут, при этом зубная щётка должна быть не слишком жесткой и не сли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мягкой. </w:t>
      </w:r>
      <w:proofErr w:type="gram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употреблять много сладкого, то возникает кариес, поэтому, чтобы сохранить зубы здоровыми и красивыми, нужно раз в полгода пос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стоматолога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7271" w:rsidRPr="003558A0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Отказ от вредных привычек</w:t>
      </w:r>
    </w:p>
    <w:p w:rsidR="00357271" w:rsidRPr="003558A0" w:rsidRDefault="00357271" w:rsidP="00242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«Курить вредно, пить противно, а умирать здоровым – </w:t>
      </w:r>
      <w:proofErr w:type="spell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жалко»</w:t>
      </w:r>
      <w:proofErr w:type="spellEnd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 шуточная, но в то же время печальная поговорка. Сигареты и алкоголь также, как и наркотики разрушают наш организм. Не нужно попусту отра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свой организм – жизнь слишком коротка, а спирт и табак сделают её намного к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роче.</w:t>
      </w:r>
    </w:p>
    <w:p w:rsidR="00242A8C" w:rsidRDefault="00357271" w:rsidP="00242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показать, что для того, чтобы быть здоровым, недостаточно только заниматься спортом, нужно ещё соблюдать множество различных правил. В работе указаны не все компоненты здорового образа жизни, их 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ществует великое множество. Мы перечислила самые основные компоненты, которые проще всего соблюдать, а вернее они основные, на них и лежит 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смысла здорового образа жизни.</w:t>
      </w:r>
    </w:p>
    <w:p w:rsidR="00357271" w:rsidRPr="003558A0" w:rsidRDefault="00357271" w:rsidP="00242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Здоровь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наследственност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:rsidR="00357271" w:rsidRPr="003558A0" w:rsidRDefault="00357271" w:rsidP="00242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здоровье будущих детей формируется сегодня через образ жизни их будущих родителей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сегодняшних школьников.</w:t>
      </w:r>
    </w:p>
    <w:p w:rsidR="00357271" w:rsidRDefault="00357271" w:rsidP="00242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20% нашего здоровья зависит от наследственности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 хорошая, и кажется, что на неё невозможно повлиять 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дано, а другому нет. Но это только первый взгляд. Конечно, мы не в силах повлиять на собственную нынешнюю наследственность, но на насле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 своих детей, внуков мы можем повлиять, сделать её намного лучше.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того, мы не являемся клонами своих родителей, а лишь наследуем предрасположенности к некот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 заболеваниям, которые можно избежать или отдалить рационализацией своей жизни. С рационализацией (а не с </w:t>
      </w:r>
      <w:proofErr w:type="spellStart"/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медикализацией</w:t>
      </w:r>
      <w:proofErr w:type="spellEnd"/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образа жизни с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временная профилактическая медицина как раз и связывает в основном ув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личение продолж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жизни населения в целом.</w:t>
      </w:r>
    </w:p>
    <w:p w:rsidR="00357271" w:rsidRPr="003558A0" w:rsidRDefault="00357271" w:rsidP="00242A8C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42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и экология</w:t>
      </w:r>
    </w:p>
    <w:p w:rsidR="00357271" w:rsidRPr="003558A0" w:rsidRDefault="00357271" w:rsidP="00664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 нашего здоровья зави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 от экологической обстановки 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от медицины.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эту цифру люди оказывают влияние. Кто загря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свою среду обитания, как не сам человек своей неразумной деятельн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 потом пожинает плоды "плохой экологии". Давайте откажемся от промы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ленности, автомобилей 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явных источников загрязнения и отравления окр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жающей среды нашего жизненного пространства</w:t>
      </w:r>
      <w:proofErr w:type="gram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ачнём чистку с самих 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бя. Живём самотёком, следить за своим здоровьем не желаем, а когда забол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едим таблетки, которые "здравоохранени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предписывает в этих случ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 Миллионы тонн всевозможных лекарств выпускают фармацевтические фабрики, а люди их исправно потребляют. Недавно обнаружили, что подзе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питьевые источники в курортах Альп отравлены... тридцатью видами наиболее распространённых лекарств. Оказалось, что лекарства, пройдя ч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ганизм, не расщепляется, а сохраняет свои лечебные свойства. Вместе с мочой оно попадает в сточные воды, а далее... смешивается с подземными питьевыми водами и накапливается в них. Употребления такой "питьевой 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ды",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купания в ней (особенно маленьких детей) приводит к аллергии и прочим недомоганиям. Антибиотики, успокаивающие, сердечные, против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зачаточные и прочие лекарства повторно "бомбардируют" организм челов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Увы, но это факт: человечество отравило питьевую воду. Более того, вредные микроорганизмы, постоянно пребывая в лекарственной среде, пр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спосабл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к ней и делаются устойчивей к воздействию лекарств. Так появляю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такие вирусы, грибки, микробы и прочая гадость, против которой совр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менные лекарства бессильны. Требуются другие, более мощные. Чтобы остановить эту ненужную и бесполезную гонку, перестать отравлять окр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жающую среду </w:t>
      </w:r>
      <w:r w:rsidR="0066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 сами с помощью естественных средств.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правильной организации своей жизни человек может сам спр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 с любым заболеванием.</w:t>
      </w:r>
    </w:p>
    <w:p w:rsidR="006640B9" w:rsidRDefault="006640B9" w:rsidP="00664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57271" w:rsidRPr="006640B9" w:rsidRDefault="00357271" w:rsidP="006763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Исследование Здорового Образа Жизни учащихся</w:t>
      </w:r>
    </w:p>
    <w:p w:rsidR="006640B9" w:rsidRDefault="006640B9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71" w:rsidRPr="003558A0" w:rsidRDefault="006640B9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проводилось на базе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271"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3558A0"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ЦО №1</w:t>
      </w:r>
      <w:r w:rsidR="00146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(г. Нижний Тагил, Свердловская область)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исследования.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исследования уровня здоровья учащихся установить от чего зависит их здоровье.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теоретическое исследование по данному вопросу.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Разработать анкеты для проведения социологических опросов.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Определить группы исследуемых учащихся, провести исследования.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анализ анкет.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Продолжить изучение отношения подростков к вредным привычкам.</w:t>
      </w:r>
    </w:p>
    <w:p w:rsidR="00357271" w:rsidRPr="003558A0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ценность</w:t>
      </w:r>
      <w:r w:rsid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Статистика свидетельствует о закономерном снижении уров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здоровья детей в последние десятилетия. Недостаточная двигательная активность детей и подростков связан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 большой загруже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учебной работой. Положение усугубляется и низ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культурой отд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 учащихся. Вследствие этого у детей развива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весь комплекс нарушений здоровья, который приня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обозначать как гиподинамию. Полученные дан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убедительно свидетельствуют, что состояние здоровья де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во многом обусловлено их собственным 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ношением к нему.</w:t>
      </w:r>
    </w:p>
    <w:p w:rsidR="006640B9" w:rsidRDefault="006640B9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64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тодика и обсуждение результатов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271" w:rsidRPr="007D0659" w:rsidRDefault="006640B9" w:rsidP="00664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проходило в форме анкетирования. 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самооценки учащимися своего уровня здоровья составлена анке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из 14 вопросов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анкетирование приняли участие 10-е- 11-е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57271"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числа опрошенных 74 человека: юношей – 36 – 48,6%; девушек – 38– 51,3%.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растной состав: 15 лет – 14 ч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– 18,9%; 16 лет – 46 человек- 62,1; 17 лет –14человек – 18,1%; .</w:t>
      </w:r>
    </w:p>
    <w:p w:rsidR="00FE0C67" w:rsidRDefault="00FE0C67" w:rsidP="00FE0C67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30BB0B33" wp14:editId="12A974FA">
            <wp:simplePos x="0" y="0"/>
            <wp:positionH relativeFrom="column">
              <wp:posOffset>3044190</wp:posOffset>
            </wp:positionH>
            <wp:positionV relativeFrom="paragraph">
              <wp:posOffset>103505</wp:posOffset>
            </wp:positionV>
            <wp:extent cx="3086100" cy="2057400"/>
            <wp:effectExtent l="0" t="0" r="0" b="0"/>
            <wp:wrapTight wrapText="bothSides">
              <wp:wrapPolygon edited="0">
                <wp:start x="8267" y="4000"/>
                <wp:lineTo x="5867" y="8600"/>
                <wp:lineTo x="5333" y="10400"/>
                <wp:lineTo x="2000" y="11800"/>
                <wp:lineTo x="2000" y="13200"/>
                <wp:lineTo x="6533" y="14000"/>
                <wp:lineTo x="7600" y="15000"/>
                <wp:lineTo x="8933" y="15000"/>
                <wp:lineTo x="19067" y="14000"/>
                <wp:lineTo x="21467" y="13400"/>
                <wp:lineTo x="21467" y="5800"/>
                <wp:lineTo x="20133" y="5400"/>
                <wp:lineTo x="12133" y="4000"/>
                <wp:lineTo x="8267" y="4000"/>
              </wp:wrapPolygon>
            </wp:wrapTight>
            <wp:docPr id="35" name="Рисунок 5" descr="hello_html_m44f28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4f287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27520" behindDoc="1" locked="0" layoutInCell="1" allowOverlap="0" wp14:anchorId="09F95F4F" wp14:editId="3ECA0D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7195" cy="1971675"/>
            <wp:effectExtent l="0" t="0" r="0" b="0"/>
            <wp:wrapTight wrapText="bothSides">
              <wp:wrapPolygon edited="0">
                <wp:start x="7236" y="6470"/>
                <wp:lineTo x="4453" y="8557"/>
                <wp:lineTo x="1809" y="10017"/>
                <wp:lineTo x="1809" y="11270"/>
                <wp:lineTo x="4870" y="13565"/>
                <wp:lineTo x="6262" y="13565"/>
                <wp:lineTo x="7096" y="14400"/>
                <wp:lineTo x="7236" y="14817"/>
                <wp:lineTo x="9323" y="14817"/>
                <wp:lineTo x="9462" y="14400"/>
                <wp:lineTo x="10297" y="13565"/>
                <wp:lineTo x="17671" y="13565"/>
                <wp:lineTo x="21428" y="12522"/>
                <wp:lineTo x="21428" y="8765"/>
                <wp:lineTo x="9323" y="6470"/>
                <wp:lineTo x="7236" y="6470"/>
              </wp:wrapPolygon>
            </wp:wrapTight>
            <wp:docPr id="36" name="Рисунок 4" descr="hello_html_46e7d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6e7d4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 Факторы, определяющие здоровье. 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шенных на первое место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фактором, определяющим здоровье поставили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наследственность – 25 человек –33,7% на второе место – экологию – 24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- 32,4% и только на третье место образ жизни – 16 человек – 21,6%, на четвертое 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медицину – 10 человек - 7,4 %.</w:t>
      </w:r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определяется именно образом жизни, который он ведет, условиями труда, питания, привычками. Многочисленные статистич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данные по исследованию физического здоровья человека показывают, что среди них 10-15 % относятся к организации здравоохранения, 10-20% к природным условиям, 18-25% к наследственности, и 50-52% к образу жизни.</w:t>
      </w:r>
    </w:p>
    <w:p w:rsidR="00357271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Жизненные приоритеты.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опрошенных на пе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место в своих жизненных приоритетах поставили материальный достаток - 18 человек из числа опрошенных – 24,3 %, на второе место – семью – 14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 – 18,9 %, на третье место – учебу – 12 человек – 16,2 %, на четвертое место – интересную работу – 11 человек - 14,8 %, на пятое место – отдых и развлечение – 10 человек – 7,4% , и только на шестое место здоровье – 9 </w:t>
      </w:r>
      <w:r w:rsidR="00FE0C67"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7760" behindDoc="1" locked="0" layoutInCell="1" allowOverlap="0" wp14:anchorId="0D2080DC" wp14:editId="32FC42DA">
            <wp:simplePos x="0" y="0"/>
            <wp:positionH relativeFrom="column">
              <wp:posOffset>272415</wp:posOffset>
            </wp:positionH>
            <wp:positionV relativeFrom="line">
              <wp:posOffset>461645</wp:posOffset>
            </wp:positionV>
            <wp:extent cx="4514850" cy="2096770"/>
            <wp:effectExtent l="0" t="0" r="0" b="0"/>
            <wp:wrapTight wrapText="bothSides">
              <wp:wrapPolygon edited="0">
                <wp:start x="16132" y="392"/>
                <wp:lineTo x="16041" y="3925"/>
                <wp:lineTo x="3372" y="5299"/>
                <wp:lineTo x="3281" y="6672"/>
                <wp:lineTo x="3554" y="8635"/>
                <wp:lineTo x="6015" y="10205"/>
                <wp:lineTo x="2916" y="11578"/>
                <wp:lineTo x="2916" y="12952"/>
                <wp:lineTo x="6471" y="13345"/>
                <wp:lineTo x="5104" y="14915"/>
                <wp:lineTo x="4648" y="15700"/>
                <wp:lineTo x="4648" y="16681"/>
                <wp:lineTo x="16041" y="19624"/>
                <wp:lineTo x="16041" y="20802"/>
                <wp:lineTo x="21327" y="20802"/>
                <wp:lineTo x="21235" y="392"/>
                <wp:lineTo x="16132" y="392"/>
              </wp:wrapPolygon>
            </wp:wrapTight>
            <wp:docPr id="33" name="Рисунок 7" descr="hello_html_675e98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75e98b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-12,1 %.</w:t>
      </w:r>
      <w:proofErr w:type="gramEnd"/>
    </w:p>
    <w:p w:rsidR="00FE0C67" w:rsidRPr="007D0659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FE0C67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1856" behindDoc="1" locked="0" layoutInCell="1" allowOverlap="0" wp14:anchorId="42515626" wp14:editId="4562D2A3">
            <wp:simplePos x="0" y="0"/>
            <wp:positionH relativeFrom="column">
              <wp:posOffset>681990</wp:posOffset>
            </wp:positionH>
            <wp:positionV relativeFrom="line">
              <wp:posOffset>58420</wp:posOffset>
            </wp:positionV>
            <wp:extent cx="3771900" cy="2028825"/>
            <wp:effectExtent l="0" t="0" r="0" b="0"/>
            <wp:wrapTight wrapText="bothSides">
              <wp:wrapPolygon edited="0">
                <wp:start x="5236" y="4665"/>
                <wp:lineTo x="2945" y="5070"/>
                <wp:lineTo x="2945" y="6287"/>
                <wp:lineTo x="5455" y="8315"/>
                <wp:lineTo x="1200" y="11155"/>
                <wp:lineTo x="1309" y="12372"/>
                <wp:lineTo x="5127" y="14806"/>
                <wp:lineTo x="6327" y="14806"/>
                <wp:lineTo x="6327" y="16631"/>
                <wp:lineTo x="6655" y="17037"/>
                <wp:lineTo x="8182" y="17442"/>
                <wp:lineTo x="9600" y="17442"/>
                <wp:lineTo x="14509" y="17037"/>
                <wp:lineTo x="21382" y="15820"/>
                <wp:lineTo x="21491" y="5882"/>
                <wp:lineTo x="18218" y="5273"/>
                <wp:lineTo x="6655" y="4665"/>
                <wp:lineTo x="5236" y="4665"/>
              </wp:wrapPolygon>
            </wp:wrapTight>
            <wp:docPr id="32" name="Рисунок 8" descr="hello_html_48c9bc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8c9bcb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иерархии потребностей, удовлетворение которых 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в основе челове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поведения, здоровье находится далеко не на 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реднем плане, а по сути своей именно оно должно стоять на первом месте, то есть должно стать первейшей потребностью.</w:t>
      </w:r>
    </w:p>
    <w:p w:rsidR="003558A0" w:rsidRPr="007D0659" w:rsidRDefault="003558A0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 Получение информации о ЗОЖ.</w:t>
      </w:r>
      <w:r w:rsidR="00FE0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ЗОЖ 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 опрошенные в первую очередь – из телепередач - 18 человек – 24,3 %, во вторую очередь от врача - 16 человек – 21,6 %, в третью в семье - 15 человек – 20,2 %, от учителя в четвертую– 13 человек -17,5%, в пятую от друзей – 12 человек – 16,2%.</w:t>
      </w:r>
      <w:proofErr w:type="gramEnd"/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жизненной позиции подростка происходит в семье, и только 15% из числа опрошенных получают информацию о ЗОЖ в семье.</w:t>
      </w:r>
    </w:p>
    <w:p w:rsidR="00357271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4.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Факторы, положительно влияющие на здор</w:t>
      </w:r>
      <w:r w:rsidRPr="00FE0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E0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вье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факторам, положительно влияющим на здоровье у 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распред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лилось следующим образом: на первое место большинство поставили - по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ноценный сон –19 человека – 25,6 %, на второе - физическую культуру– 15 человек – 20,2 %, на третье - оздоровительный отдых – 13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17,5 %, на четвертое - рациональное питание– 10 человек – 7,4 %, на пятое – гигиену – 9 человек – 12,1 %, на шестое психическое благополучие –– 8 человек – 10,8 %.</w:t>
      </w:r>
      <w:proofErr w:type="gramEnd"/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понятие </w:t>
      </w:r>
      <w:r w:rsidR="00F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составл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- опт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мальный двигательный режим;- рациональное питание;- закалив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ние;- </w:t>
      </w:r>
      <w:r w:rsidR="00FE0C67"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3904" behindDoc="1" locked="0" layoutInCell="1" allowOverlap="0" wp14:anchorId="72647E7A" wp14:editId="14551246">
            <wp:simplePos x="0" y="0"/>
            <wp:positionH relativeFrom="column">
              <wp:posOffset>557530</wp:posOffset>
            </wp:positionH>
            <wp:positionV relativeFrom="line">
              <wp:posOffset>293370</wp:posOffset>
            </wp:positionV>
            <wp:extent cx="4238625" cy="2286000"/>
            <wp:effectExtent l="0" t="0" r="0" b="0"/>
            <wp:wrapTight wrapText="bothSides">
              <wp:wrapPolygon edited="0">
                <wp:start x="14368" y="1980"/>
                <wp:lineTo x="5436" y="4320"/>
                <wp:lineTo x="2524" y="4860"/>
                <wp:lineTo x="2136" y="6480"/>
                <wp:lineTo x="2233" y="7380"/>
                <wp:lineTo x="5631" y="8100"/>
                <wp:lineTo x="5242" y="9540"/>
                <wp:lineTo x="5145" y="10980"/>
                <wp:lineTo x="1844" y="11160"/>
                <wp:lineTo x="1844" y="12060"/>
                <wp:lineTo x="6019" y="13860"/>
                <wp:lineTo x="2330" y="14220"/>
                <wp:lineTo x="2136" y="16200"/>
                <wp:lineTo x="3592" y="16740"/>
                <wp:lineTo x="3592" y="17640"/>
                <wp:lineTo x="10193" y="18900"/>
                <wp:lineTo x="14368" y="19260"/>
                <wp:lineTo x="21357" y="19260"/>
                <wp:lineTo x="21357" y="1980"/>
                <wp:lineTo x="14368" y="1980"/>
              </wp:wrapPolygon>
            </wp:wrapTight>
            <wp:docPr id="31" name="Рисунок 9" descr="hello_html_m6697e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697e95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гигиена;- положительные эм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4F2768" w:rsidRPr="007D0659" w:rsidRDefault="004F276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768" w:rsidRPr="007D0659" w:rsidRDefault="004F276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C67" w:rsidRDefault="00FE0C67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71" w:rsidRPr="007D0659" w:rsidRDefault="00357271" w:rsidP="00FE0C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5.</w:t>
      </w:r>
      <w:r w:rsidRPr="00FE0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Факторы, отрицательно влияющие на здоровье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0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факторам, отрицательно влияющим на здоровье у опрошенных распр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делилось</w:t>
      </w:r>
      <w:r w:rsid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образом: на первое место большинство поставили – непо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ноценный сон 19 человек -25,6 %, на второе место – дефицит времени 16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– 21.6 %, на третье – недостаток движений 12 человек – 16,2 %, на четвертое – физическое перенапряжение 10 человек -7,4%, на пятое – кур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8 человек – 10,8 %, на шестое – алкоголь – 6 человек - 8,1%, на седьмое – несоблюдение гигиенич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– 3 человека - 4,05%.</w:t>
      </w: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0" wp14:anchorId="6C2FF145" wp14:editId="0647D536">
            <wp:simplePos x="0" y="0"/>
            <wp:positionH relativeFrom="column">
              <wp:posOffset>438150</wp:posOffset>
            </wp:positionH>
            <wp:positionV relativeFrom="line">
              <wp:posOffset>92710</wp:posOffset>
            </wp:positionV>
            <wp:extent cx="4800600" cy="2114550"/>
            <wp:effectExtent l="0" t="0" r="0" b="0"/>
            <wp:wrapSquare wrapText="bothSides"/>
            <wp:docPr id="30" name="Рисунок 10" descr="hello_html_m5cc869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cc8690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67" w:rsidRDefault="00FE0C67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Пристрастие к вредным привычкам алкоголю и курению вредить как здоровью самого подверженного им человека, так и здоровью окруж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его людей. Участвующие, в опросе поставив на пятое и шестое место соо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курение и употребление алкоголя, считают, что эти факторы 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рицательно влияют на здоров</w:t>
      </w:r>
      <w:r w:rsid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 человека в последнюю очередь.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6.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Факторы, мешающие заниматься своим здоровьем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место фактором мешающим заниматься своим здоровьем больши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участвующих в опросе поставили – лень – 14 человек -18,9 %, на второе 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– недостаток времени -15 человек -20,1%, на третье место – отсутствие условий – 11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14,8 % , на четвертое место недостаток знаний о ЗОЖ – 10 человек - 7,4 %, на пятое место материальные затруднения – 9 человек – 12,1 %, на шестое место отсутствие интереса – 8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-10,8 %, на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седьмое место сч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тают, что болезни не грозят 7 – человек -9.5%.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люди, относительно здоровы, поэтому о здоровье не думают (нет потребности в его со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хранении и укреплении). Ответ на вопрос показыв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как относится респондент к собственному здоровью.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7. Отношение к своему здоровью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(да, нет, иногда).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Считают себя здоровыми 46 человека – 62,1%, считают, что имеют 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со здоровьем – 28 человек -37,8%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Занимаются своим здоровьем: регулярно – 18 человек – 24,3 %, не занимаются 32 человека – 43,2 %, иногда занимаются – 24 челов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– 32,4 %.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Задумываются о своем здоровье – 11 человека- 14,8 %, иногда 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о своем здоровье – 46 человек – 62.1%, не задумываются о своем здоровье – 17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-22,9%.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Систематически закаливаются – 10 человек – 7.4%, не закаливаю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– 64 человек – 92, 6%.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Занимаются физической культурой 54 человек – 72.9 %, иногда 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нимаются физической культурой – 16 человек – 21,6 %, не занимаются физ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культурой – 4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века– 5,4 %.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Занимаются спортом – 32 человека – 43,2 %, не занимаются спо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– 42 человека – 56,7 %.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Рационально питаются 14 человек – 18,9, не всегда рационально питаются – 16 человек –</w:t>
      </w:r>
      <w:r w:rsidR="0093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21,6 %, не питаются рационально – 44 человек – 59,4%.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Регулярно пос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 баню – 8 человек – 10,8 %, не посещает баню – 66 человек – 89,1 %.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дня соблюдают – 36 человек – 48,6 %, не всегда соблюдают режим дня – 22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– 29,7 %, не соблюдают режим дня – 16 человек – 21,6 %.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Воздерживаются от вредных привычек 44 человека – 59,4%, ин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воздерживаются от вредных привычек – 20 человек – 14,8 %, не возде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живается – 10 человек – 7,4 %.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Имеют полноценный сон 32 человек – 40%, иногда имеют полн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ценный сон – 16 человек – 33%, не имеют полноценного сна – 26 человек – 27%.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 по вопросу отношение к своему здоровью показывает низкий уровень здорового образа жизни. Более того, зная, что надо занимат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физическими упражнениями, что питаться надо правильно, что надо зак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ляться, соблюдать режим дня и воздерживаться от вредных привычек бол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шинство участвующих в анкетировании не делают этого в с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стеме, они не сориентированы в жизни на сохранение и укрепление зд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8.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Отношение к здоровью в семье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Проявляют интерес к здоровью родители 12 подростков участву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в опросе – 16,2%, иногда интересуются основами здоровья – 24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ловека </w:t>
      </w:r>
      <w:r w:rsidR="005618A4"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523EF1C4" wp14:editId="53CDBED9">
            <wp:simplePos x="0" y="0"/>
            <wp:positionH relativeFrom="column">
              <wp:posOffset>-156210</wp:posOffset>
            </wp:positionH>
            <wp:positionV relativeFrom="line">
              <wp:posOffset>285750</wp:posOffset>
            </wp:positionV>
            <wp:extent cx="5824220" cy="2667000"/>
            <wp:effectExtent l="0" t="0" r="0" b="0"/>
            <wp:wrapTight wrapText="bothSides">
              <wp:wrapPolygon edited="0">
                <wp:start x="8619" y="1697"/>
                <wp:lineTo x="8054" y="3549"/>
                <wp:lineTo x="8195" y="4474"/>
                <wp:lineTo x="8478" y="4629"/>
                <wp:lineTo x="8407" y="6789"/>
                <wp:lineTo x="8831" y="6943"/>
                <wp:lineTo x="6853" y="8177"/>
                <wp:lineTo x="5793" y="8949"/>
                <wp:lineTo x="1837" y="10029"/>
                <wp:lineTo x="1837" y="12497"/>
                <wp:lineTo x="2755" y="14966"/>
                <wp:lineTo x="7701" y="16817"/>
                <wp:lineTo x="9114" y="16817"/>
                <wp:lineTo x="9114" y="17589"/>
                <wp:lineTo x="9538" y="19286"/>
                <wp:lineTo x="9679" y="19594"/>
                <wp:lineTo x="10244" y="20057"/>
                <wp:lineTo x="10597" y="20057"/>
                <wp:lineTo x="11587" y="19594"/>
                <wp:lineTo x="21548" y="18823"/>
                <wp:lineTo x="21548" y="5400"/>
                <wp:lineTo x="10809" y="4474"/>
                <wp:lineTo x="11728" y="4166"/>
                <wp:lineTo x="11799" y="3703"/>
                <wp:lineTo x="11233" y="1697"/>
                <wp:lineTo x="8619" y="1697"/>
              </wp:wrapPolygon>
            </wp:wrapTight>
            <wp:docPr id="15" name="Рисунок 15" descr="hello_html_m43ece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3ece2a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11538" r="1068" b="20513"/>
                    <a:stretch/>
                  </pic:blipFill>
                  <pic:spPr bwMode="auto">
                    <a:xfrm>
                      <a:off x="0" y="0"/>
                      <a:ext cx="58242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32,4%, не интересуются зд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ровьем родители 38 подростка – 51,3%.</w:t>
      </w: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1F" w:rsidRDefault="004C341F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1F" w:rsidRDefault="004C341F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семье занимаются физкультурой у 21 человек из числа опроше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– 28,3%, иногда занимаются физкультурой у 18 человек из числа 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-24,3 %, не занимаются в семье физкул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турой у 35 человека из числа 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– 47.2%.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семье к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рят: мама и папа – 16 человек – 21,6%, только папа – 37 человек -50 %, только мама – 5 человек – 6,7%, не курят родители у 16 уч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– 21,6%.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 wp14:anchorId="60449032" wp14:editId="415CB8F0">
            <wp:simplePos x="0" y="0"/>
            <wp:positionH relativeFrom="column">
              <wp:posOffset>-189865</wp:posOffset>
            </wp:positionH>
            <wp:positionV relativeFrom="line">
              <wp:posOffset>-100965</wp:posOffset>
            </wp:positionV>
            <wp:extent cx="5955665" cy="1981200"/>
            <wp:effectExtent l="0" t="0" r="0" b="0"/>
            <wp:wrapTight wrapText="bothSides">
              <wp:wrapPolygon edited="0">
                <wp:start x="3593" y="2492"/>
                <wp:lineTo x="3524" y="5608"/>
                <wp:lineTo x="4145" y="6231"/>
                <wp:lineTo x="6702" y="6231"/>
                <wp:lineTo x="6356" y="7477"/>
                <wp:lineTo x="5942" y="9346"/>
                <wp:lineTo x="3040" y="9969"/>
                <wp:lineTo x="2971" y="10800"/>
                <wp:lineTo x="3800" y="12877"/>
                <wp:lineTo x="6425" y="16200"/>
                <wp:lineTo x="8084" y="20354"/>
                <wp:lineTo x="8705" y="20354"/>
                <wp:lineTo x="11814" y="19731"/>
                <wp:lineTo x="11884" y="18900"/>
                <wp:lineTo x="11400" y="18069"/>
                <wp:lineTo x="9811" y="16200"/>
                <wp:lineTo x="21004" y="16200"/>
                <wp:lineTo x="21487" y="15992"/>
                <wp:lineTo x="21487" y="7062"/>
                <wp:lineTo x="20934" y="6854"/>
                <wp:lineTo x="12644" y="5608"/>
                <wp:lineTo x="12505" y="2492"/>
                <wp:lineTo x="3593" y="2492"/>
              </wp:wrapPolygon>
            </wp:wrapTight>
            <wp:docPr id="16" name="Рисунок 16" descr="hello_html_m35979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597912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t="9955" b="15837"/>
                    <a:stretch/>
                  </pic:blipFill>
                  <pic:spPr bwMode="auto">
                    <a:xfrm>
                      <a:off x="0" y="0"/>
                      <a:ext cx="59556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8A4" w:rsidRDefault="005618A4" w:rsidP="003558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1F" w:rsidRDefault="004C341F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В семье употребляют алкоголь не реже 1 раза в две недели у 44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из числа опрошенных – 59,4%, не уп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требляют алкоголь у 30 человек из числа 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– 40,5%.</w:t>
      </w:r>
    </w:p>
    <w:p w:rsidR="005618A4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Считают пиво алкогольным напитком 52 человека из числа </w:t>
      </w:r>
      <w:proofErr w:type="gram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</w:t>
      </w:r>
      <w:proofErr w:type="gram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70,2%, не считают пиво алк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гольным напитком – 22 человека -29,7%.</w:t>
      </w:r>
    </w:p>
    <w:p w:rsidR="00357271" w:rsidRPr="007D0659" w:rsidRDefault="00357271" w:rsidP="005618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Один раз в неделю употребляют пиво – 17 человек – 22,9%, два 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 неделю употребляют пиво – 26 человек -35,1 %, не пьют пиво – 21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28,3%.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ориентируют своих детей на сохранение и укрепление здоровья. В большинстве семей низкая мотивация на здоровую жизнеде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тельность. Во многих семьях сами родители предопределяют во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никновение зависимости у детей от курения и спиртных напитков. Анализ анкет показ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отсутствие целенаправленного воспитания у детей в семье культуры здоровья.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семья должна формировать у детей отношение к собственному здоровью и создавать представление о жизненных приоритетах.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9. Оценка уровня своего физического развития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участвующих в анкетировании подростков оценивают свое здоровье как среднее – 45 человек - 60,8 %, выше среднего оценивают свое здоровье – 16 человека – 21,6 %, как высокое оценивают свое здоровье – 13 человек – 17,5%.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10. Оценка уровня знаний и умений по своему здоровью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Об анатомических функциях органов и систем органов своего 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ганизма знают 34 человек – 45,9 %, частично знают – 42 человека - 54,1%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профилактике нарушений осанки, плоскостопия, расстройствах орг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зрения и слуха знают – 44 человек – 59,4 %, частично знает -32человек – 43,2 %. О профилактике и лечении простудных заболеваний знают 66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89,1%, частично знают 8 человека – 10,8 %.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Умеют оказать первую помощь при кровотечениях и травмах – 45 человек – 60,8%, не смогут оказать помощь – 29 человека – 39,1%.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Владеют методами самоконтроля: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пульсометрией</w:t>
      </w:r>
      <w:proofErr w:type="spellEnd"/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владеют – 44 человека – 59,4 %, не умеют использ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этот метод самоконтроля – 30 человек – 40,5 %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оценку своего физического развития умеют – 44 человека -59 4 %, не умеют оценивать свое физическое развитие – 30 человек – 40,5 %.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оценку своей физической подготовки умеют – 29 человек – 39,1 %, не умеют проводить оценку своей физической подготовки – 45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60,8%.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показал, что не все подростки имеют знания об индивидуал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осо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бенностях своего организма, в силу чего ребенок не может построить рациональный режим жизни (включая режим дня, двигательной активности, питания, психофизической тренировки, закаливания, выбора профессии, вида спорта и других, важнейших для человека сторон его жизнедеятель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ности), который бы соответствовал его особенностям. Подростки не владеют мет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оценки уровня своего здоровья, не могут оценить свое состояние в настоя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момент и в зависимости от этого — определить для себя опт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мальный режим жизнедеятельности.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11. Данные о состоянии здоровья участвующих в экспер</w:t>
      </w: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менте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Простудными заболеваниями один раз в течение года болели 34 человек – 45,9 %, два раза -20 человека -14,8 %, три раза – 12 человек – 16,2%.</w:t>
      </w:r>
    </w:p>
    <w:p w:rsidR="00357271" w:rsidRPr="007D0659" w:rsidRDefault="00357271" w:rsidP="008955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Хронические заболевания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32 человек – 43,2 %. Хронич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заболевания: г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 у 18 человек -24,3 %, панкре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 – у 6 человек – 8,1 %, бронхит у 10 человек – 7,4%.</w:t>
      </w:r>
    </w:p>
    <w:p w:rsidR="00357271" w:rsidRPr="007D0659" w:rsidRDefault="00357271" w:rsidP="008955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Состояние организма: нарушение осанки имеют 12 человека – 16,2 %, сколиоз – 8 человек - 10,8 %, нормальное состояние позвоночника – </w:t>
      </w:r>
      <w:r w:rsidR="00895560" w:rsidRPr="007D06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0" wp14:anchorId="7F02BFC3" wp14:editId="2783899D">
            <wp:simplePos x="0" y="0"/>
            <wp:positionH relativeFrom="column">
              <wp:posOffset>-213360</wp:posOffset>
            </wp:positionH>
            <wp:positionV relativeFrom="line">
              <wp:posOffset>280035</wp:posOffset>
            </wp:positionV>
            <wp:extent cx="5845175" cy="2619375"/>
            <wp:effectExtent l="0" t="0" r="0" b="0"/>
            <wp:wrapTight wrapText="bothSides">
              <wp:wrapPolygon edited="0">
                <wp:start x="8096" y="4241"/>
                <wp:lineTo x="8025" y="7069"/>
                <wp:lineTo x="6899" y="7226"/>
                <wp:lineTo x="5773" y="8640"/>
                <wp:lineTo x="5702" y="10211"/>
                <wp:lineTo x="5702" y="12096"/>
                <wp:lineTo x="3238" y="13353"/>
                <wp:lineTo x="2464" y="13824"/>
                <wp:lineTo x="2464" y="14767"/>
                <wp:lineTo x="3238" y="15238"/>
                <wp:lineTo x="3661" y="15238"/>
                <wp:lineTo x="21330" y="14295"/>
                <wp:lineTo x="21330" y="7383"/>
                <wp:lineTo x="20767" y="7226"/>
                <wp:lineTo x="11967" y="7069"/>
                <wp:lineTo x="11827" y="4241"/>
                <wp:lineTo x="8096" y="4241"/>
              </wp:wrapPolygon>
            </wp:wrapTight>
            <wp:docPr id="23" name="Рисунок 23" descr="hello_html_mad6e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ad6e77b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72,9 %</w:t>
      </w: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Pr="007D0659" w:rsidRDefault="00357271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C8" w:rsidRDefault="00F864C8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60" w:rsidRDefault="00895560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60" w:rsidRDefault="00895560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41F" w:rsidRDefault="004C341F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41F" w:rsidRDefault="004C341F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41F" w:rsidRDefault="004C341F" w:rsidP="00357271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271" w:rsidRPr="007D0659" w:rsidRDefault="00357271" w:rsidP="004C341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Вре</w:t>
      </w: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9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привычки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Default="00357271" w:rsidP="004C3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12.1.Курят 25 человек – 33,7 %, курят девушки – 8 человек -10,8 %, к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 юноши – 17 человека – 22,9 %.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Курят одну сигарету в день – 20 человек – 14,8 , 2 – 3 сигареты в день – 5 человек – 3,7 %, 4-5 сигарет в день – 0 чел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– 0%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Употребляют алкоголь: 1 раз в месяц – 24 ч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-32,4%, 2 раза в месяц – 11 человек – 14.8 %, 3 раза в месяц – 8 человек – 10,8% ,не уп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требляют алкоголь 31 – 41,8%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участвующих в анкетировании разрушают свое здоровье курением и употреблением алкогольных напитков, в том числе и пива, кот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многие, заблуждаясь, не считают спиртным напиткам, между тем, пол-литровая бутылка пива эквивалентна по своему воздействие на организм 40-50 г водки. Нетрудно подсчитать, сколько подросток «принял на грудь», 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 за вечер 2-3 бутылки.</w:t>
      </w:r>
    </w:p>
    <w:p w:rsidR="00357271" w:rsidRPr="007D0659" w:rsidRDefault="00895560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привычки 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итоге обязательно превращаются в с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моцель и постепенно в той или иной степени подчиняют себе все остал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действия человека, всю его деятельность.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C3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14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большей степени ответственен за здоровье будущ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ребенка отец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мать или оба?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Считают: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«Конечно же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мать, она вынашивает плод, а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большей степ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ответственна за его здоровье»;___12_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отца в большей степени зависит физическое и психологическое с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здоровья беременной жены, а значит и здоровье будущего ребе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ка»;__ 14 человек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здоровье будущего ребенка ответственны оба — мать и отец в ра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степени»</w:t>
      </w:r>
      <w:r w:rsidR="004C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48 человек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нам скажет наука?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физиологическую сторону, то новорожденная 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вочка уже имеет сотни тысяч яйцеклеток, хранящихся в ее яичниках. При п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ловом созревании гормоны гипофиза стимулируют развитие яйцеклеток.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юношей только при половом созревании начинают образовываться сперматозоиды. Процесс формирования сперматозоида занимает свыше двух месяцев. Ежедневно его завершают несколько миллионов сперматозоидов.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девочке, как на будущей матери уже с рождения лежит 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ветственность за здоровье будущих детей. Будущему отцу дается шанс по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готовиться к этой серьезной миссии в течение 60 дней.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одна из 2-3 хромосом в каждой яйцеклетке и сперматозоиде является половой хромосомой.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это хромосомы - XX, а у мальчиков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XY. Исходя из этого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 ребенка зависит от того, какую хромосому «под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рит» будущему ребенку отец</w:t>
      </w:r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 или Y.</w:t>
      </w:r>
    </w:p>
    <w:p w:rsidR="00357271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Default="00895560" w:rsidP="006F08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убедительно свидетельствуют, что состо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здоровья человека во многом обусловлено его собственным отношением к нему. Анализ анкет показал отсут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целенаправленного воспитания у детей культуры здоровья, как в семье, так и в образовательных учреждениях.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культуры здоровья на всех возрастных этапах развития человека скажется на многих сторонах его жизнедеятельности. В частности, необходимо отметить следу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ющие:</w:t>
      </w:r>
    </w:p>
    <w:p w:rsidR="00357271" w:rsidRPr="00895560" w:rsidRDefault="00357271" w:rsidP="00895560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 об индивидуальных осо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бенностях своего орг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низма, не позволяет построить рациональный режим жизни (включая р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дня, двигательной активности, питания, психофизической тренировки, зак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ливания, выбора профессии, вида спорта и других, важнейших для чел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сторон его жизнеде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ности).</w:t>
      </w:r>
    </w:p>
    <w:p w:rsidR="00357271" w:rsidRPr="00895560" w:rsidRDefault="00357271" w:rsidP="00895560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 на здоровую жизнедеятельность, так как у по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 не в семье не в школе не создается представление о жизненных при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ритетах. Вместе с тем, как показали результаты исследования, роль зд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ровья значительная </w:t>
      </w:r>
      <w:proofErr w:type="gramStart"/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участвующих в исследовании подростков в своих ид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представлениях оценивает до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вольно</w:t>
      </w:r>
      <w:proofErr w:type="gramEnd"/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высоко. Но недостаточный ур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знаний о путях достижения здоровья в повседневной жизни отодв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роль этого приоритета в пользу других, зачастую более привлека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доступных условий, требующих меньших затрат усилий, но дающих ощущ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удовольствия. При этом сла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пр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гнозируются отдаленные последствия такой жизни, сопровождаемой постепенным накоплением в организме пр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наруш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здоровья.</w:t>
      </w:r>
    </w:p>
    <w:p w:rsidR="00357271" w:rsidRPr="00895560" w:rsidRDefault="00357271" w:rsidP="00895560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знаний о здоровом образе жизни, средствах и мет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 его достижения, приводит к тому, что человек не умеет оценить ур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своего здоровья, свое состояние в настоя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момент и в зависимости от эт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895560"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для себя оптимальный режим жизнедеятельности. Более т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зная, что надо заниматься физическими упражнениями, что питаться надо правильно, что надо закаляться, что надо следить за своим психическим с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стоянием и т.д., он не зна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r w:rsidR="00895560"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 это делать, с пом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каких средств, исполь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какие методы. Разумеется, обучение здоровому образу жизни должно проходить красной нитью в течение всей жизни человека, однако 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здорового образа жизни образова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человек должен получить, без с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мнения, в школьные годы. Работа над данной темой научила нас первон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чальным навыкам проведения иссл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довательской работы.</w:t>
      </w:r>
    </w:p>
    <w:p w:rsidR="00357271" w:rsidRPr="00146540" w:rsidRDefault="00895560" w:rsidP="004C341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357271" w:rsidRPr="007D0659" w:rsidRDefault="00357271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 в семье необходимо формировать культуру здоровья, акти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отношение к своему здоровью, сознания, что здоровье самая большая ценность человека. В рамках работы на классных часах, на внешкольных м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роприятиях на уроках физической культуры, ОБЖ, биологии и родительских собраниях следуя полученным результатам исследования, проводить лекции, практические занятия для учащихся гимназии учителей и родителей об осн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 здорового образа жизни.</w:t>
      </w:r>
    </w:p>
    <w:p w:rsidR="00F864C8" w:rsidRDefault="00F864C8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271" w:rsidRDefault="00895560" w:rsidP="0014654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864C8" w:rsidRPr="00F864C8" w:rsidRDefault="00F864C8" w:rsidP="00F864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271" w:rsidRPr="007D0659" w:rsidRDefault="009D644C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Н.К. </w:t>
      </w:r>
      <w:proofErr w:type="spellStart"/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89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современной школе. М.: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206-207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271" w:rsidRPr="004C341F" w:rsidRDefault="009D644C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271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4C8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4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Петленко</w:t>
      </w:r>
      <w:proofErr w:type="spellEnd"/>
      <w:r w:rsidR="004C341F" w:rsidRPr="004C34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В.П., </w:t>
      </w:r>
      <w:r w:rsidRPr="004C34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Давиденко</w:t>
      </w:r>
      <w:r w:rsidR="004C341F" w:rsidRPr="004C34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Д.Н. </w:t>
      </w:r>
      <w:r w:rsidR="004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Валеология – перспективное </w:t>
      </w:r>
      <w:r w:rsidRPr="004C341F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научно-педагогическое направление XXI века</w:t>
      </w:r>
      <w:r w:rsidR="004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341F" w:rsidRPr="004C341F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4C3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271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95560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 физической культуры</w:t>
      </w:r>
      <w:r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6.</w:t>
      </w:r>
      <w:r w:rsidR="00357271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</w:t>
      </w:r>
      <w:r w:rsidR="00895560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., С</w:t>
      </w:r>
      <w:r w:rsidR="00357271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. 15</w:t>
      </w:r>
      <w:r w:rsidR="00895560" w:rsidRPr="004C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271" w:rsidRPr="007D0659" w:rsidRDefault="009D644C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здорового образа жизни российских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ростков. М.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357271" w:rsidRPr="007D0659" w:rsidRDefault="009D644C" w:rsidP="00355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  <w:r w:rsidR="004C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 </w:t>
      </w:r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="00357271" w:rsidRPr="004C34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www.sport-news.ru</w:t>
        </w:r>
      </w:hyperlink>
      <w:r w:rsidR="00357271" w:rsidRPr="004C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 </w:t>
      </w:r>
      <w:hyperlink r:id="rId17" w:history="1">
        <w:r w:rsidR="00357271" w:rsidRPr="004C34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www.sport-life.ru</w:t>
        </w:r>
      </w:hyperlink>
      <w:proofErr w:type="gramStart"/>
      <w:r w:rsidR="00357271" w:rsidRPr="007D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4C341F" w:rsidRDefault="00357271" w:rsidP="009D6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Для рождения здорового </w:t>
      </w:r>
      <w:proofErr w:type="gramStart"/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р</w:t>
      </w:r>
      <w:proofErr w:type="gramEnd"/>
    </w:p>
    <w:p w:rsidR="004C341F" w:rsidRDefault="004C341F" w:rsidP="009D6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9D644C" w:rsidRDefault="00357271" w:rsidP="009D6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двое </w:t>
      </w:r>
    </w:p>
    <w:p w:rsidR="006F08D2" w:rsidRDefault="006F08D2" w:rsidP="006F08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146540" w:rsidRPr="003558A0" w:rsidRDefault="00146540" w:rsidP="006F08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с 1 по 6 необходимо пронумеровать указанные факторы по мере убывания их важности индивидуально для каждого респондента.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1. Факторы, определяющие здоровье: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экология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наследственность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 жизни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медицина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вопроса, какой фактор, по мнению отвечающего, я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наиболее важным в сохранении и укреплении его здоровья.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2. Жизненные приоритеты: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учеба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семья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интересная работа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здоровье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материальный достаток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отдых и развлечения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2 показывает, какое место в иерархии потребностей человека занимает здоровье.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3. Получаете информацию о ЗОЖ: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от друзей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семье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 учителя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из телепередач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от врачей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вопроса, от кого учащийся получает информация о ЗОЖ.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4. Факторы, положительно влияющие на здоровье: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физическая культура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гигиена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рациональное питание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полноценный сон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оздоровительный отдых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психическое благополучие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факторов по местам показывает, какие из них, по мн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отвечающего, будут наиболее важными в обеспечении сохранения и укрепление здоровья.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5. Факторы, отрицательно влияющие на здоровье: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алкоголь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недостаток движений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курение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дефицит времени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отсутствие интереса к здоровью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5.6.физическое перенапряжение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несоблюдение гигиенических требований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неполноценный сон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факторов по местам показывает, какие из них, по мн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отвечающего, будут оказывать наибольший вред здоровью.</w:t>
      </w:r>
      <w:proofErr w:type="gramEnd"/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6. Факторы, мешающие заниматься своим здоровьем: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отсутствие интереса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отсутствие условий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недостаток времени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лень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материальные затруднения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недостаток знаний о ЗОЖ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считаете, что болезни вам не грозят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показывает, чем отвечающий на вопрос оправдывает не заинт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ресованность своим здоровьем.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7. Отношение к своему здоровью (да, нет, иногда):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считаю себя здоровым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7.2.регулярно занимаюсь своим здоровьем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7.3.задумываюсь над своим здоровьем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7.4.систематически закаливаюсь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7.5.занимаюсь физической культурой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7.6.занимаюсь спортом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7.7.рационально питаюсь (регулярно, достаточное количество раз).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регулярно посещаю баню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соблюдаю режим дня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воздерживаюсь от вредных привычек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имею полноценный сон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ведет ли испытуемый здоровый образ жизни, имеют ли место в его жизни вредные привычки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8. Отношение к здоровью в семье: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проявляют ли ваши родители интерес к здоровью?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занимаются ли члены </w:t>
      </w:r>
      <w:proofErr w:type="gram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proofErr w:type="gramEnd"/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физкультурой?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один (оба) из родителей курят? (написать)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употребляют алкоголь (не реже 1 раза в 2 недели)?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считаете ли вы пиво алкогольным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напитком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сколько раз в неделю вы употребляете пиво?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показывает, формируется ли культура здоровья и о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здорового образа жизни в семье.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9. Оцените уровень своего физического здоровья (подчер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нуть):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высокое, выше среднего, среднее, ниже среднего, неудовлетвори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показывает, может ли отвечающий реально оценить уровень своего здоровья.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10. Оцените уровень знаний и умений по своему здоровью (знаю, частично знаю, умею, не умею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уровень знаний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 анатомических функциях органов и систем подрост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профилактики нарушений осанки,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плоскостопия,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gram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расстройствах</w:t>
      </w:r>
      <w:proofErr w:type="gramEnd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зрения и слуха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профилактике и лечении простудных заболеваний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умение оказать первую медицинскую помощь при: кровотечениях и травмах.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владение методами самоконтроля: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пульсометрия</w:t>
      </w:r>
      <w:proofErr w:type="spellEnd"/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оценка физического развития (рост, вес, окружность груд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клетки и др.)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оценка физической подготовки (тесты на быстроту, лов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кость, ги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 силу)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имеет ли респондент знания о строении и функциониров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своего организма, о профилактики возможных нарушений здоровья, вл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деет ли методами определения уровня собственного здоровья.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11. Данные о состоянии Вашего здоровья: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1. простудные заболевания в течение года (сколько раз) ______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11..2. хронические заболевания (если да, то какие?)_________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11..3. состояние: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позвоночника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стопы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зрения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показывает, имеет ли отвечающий на вопрос наруш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функционировании организма.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12. Вредные привычки: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курение (сколько сигарет в день?)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употребление алкоголя (кол-во раз в месяц)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попадает ли подросток в категорию лиц зависимых от к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и употребления алкоголя.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Хотели бы вы получить дополнительные знания в области ЗОЖ?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 ли отвечающего на вопрос знания о ЗОЖ.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__________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__________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</w:t>
      </w:r>
    </w:p>
    <w:p w:rsidR="00146540" w:rsidRPr="003558A0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Кто в большей степени ответственен за здоровье будущего ребенка отец, мать или оба?</w:t>
      </w:r>
    </w:p>
    <w:p w:rsidR="00357271" w:rsidRPr="007D0659" w:rsidRDefault="00146540" w:rsidP="001465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57271"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.</w:t>
      </w:r>
    </w:p>
    <w:p w:rsidR="00426C71" w:rsidRPr="007D0659" w:rsidRDefault="00357271" w:rsidP="00146540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Именно эти чувства соединят в единое целое мужчину и женщину и с</w:t>
      </w:r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</w:t>
      </w:r>
      <w:r w:rsidRPr="007D065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здадут но</w:t>
      </w:r>
    </w:p>
    <w:sectPr w:rsidR="00426C71" w:rsidRPr="007D0659" w:rsidSect="0042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75"/>
    <w:multiLevelType w:val="multilevel"/>
    <w:tmpl w:val="A3D0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095"/>
    <w:multiLevelType w:val="hybridMultilevel"/>
    <w:tmpl w:val="908CC3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76BB3"/>
    <w:multiLevelType w:val="multilevel"/>
    <w:tmpl w:val="E730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1E1D"/>
    <w:multiLevelType w:val="hybridMultilevel"/>
    <w:tmpl w:val="B4EC2E2E"/>
    <w:lvl w:ilvl="0" w:tplc="2EEC9D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D2819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75F7B"/>
    <w:multiLevelType w:val="multilevel"/>
    <w:tmpl w:val="7D2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469B6"/>
    <w:multiLevelType w:val="multilevel"/>
    <w:tmpl w:val="6F3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A3C24"/>
    <w:multiLevelType w:val="multilevel"/>
    <w:tmpl w:val="C312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24BA7"/>
    <w:multiLevelType w:val="multilevel"/>
    <w:tmpl w:val="FF62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26628"/>
    <w:multiLevelType w:val="multilevel"/>
    <w:tmpl w:val="AA76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C630F"/>
    <w:multiLevelType w:val="multilevel"/>
    <w:tmpl w:val="297A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07DBE"/>
    <w:multiLevelType w:val="multilevel"/>
    <w:tmpl w:val="749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82E11"/>
    <w:multiLevelType w:val="multilevel"/>
    <w:tmpl w:val="EA4A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045FC"/>
    <w:multiLevelType w:val="multilevel"/>
    <w:tmpl w:val="1A5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F3B3C"/>
    <w:multiLevelType w:val="multilevel"/>
    <w:tmpl w:val="4F24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271"/>
    <w:rsid w:val="001204B5"/>
    <w:rsid w:val="00146540"/>
    <w:rsid w:val="00173CC1"/>
    <w:rsid w:val="00242A8C"/>
    <w:rsid w:val="003558A0"/>
    <w:rsid w:val="00357271"/>
    <w:rsid w:val="00426C71"/>
    <w:rsid w:val="004C341F"/>
    <w:rsid w:val="004F2768"/>
    <w:rsid w:val="005618A4"/>
    <w:rsid w:val="006640B9"/>
    <w:rsid w:val="0067631A"/>
    <w:rsid w:val="006F08D2"/>
    <w:rsid w:val="007D0659"/>
    <w:rsid w:val="00847DAE"/>
    <w:rsid w:val="00895560"/>
    <w:rsid w:val="00931708"/>
    <w:rsid w:val="009D644C"/>
    <w:rsid w:val="00F4545D"/>
    <w:rsid w:val="00F864C8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2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7271"/>
    <w:rPr>
      <w:color w:val="0000FF"/>
      <w:u w:val="single"/>
    </w:rPr>
  </w:style>
  <w:style w:type="paragraph" w:customStyle="1" w:styleId="c5">
    <w:name w:val="c5"/>
    <w:basedOn w:val="a"/>
    <w:rsid w:val="003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271"/>
  </w:style>
  <w:style w:type="paragraph" w:styleId="a7">
    <w:name w:val="List Paragraph"/>
    <w:basedOn w:val="a"/>
    <w:uiPriority w:val="34"/>
    <w:qFormat/>
    <w:rsid w:val="00847DA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341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7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s://infourok.ru/go.html?href=http%3A%2F%2Fwww.sport-life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port-news.ru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9</cp:revision>
  <dcterms:created xsi:type="dcterms:W3CDTF">2019-07-18T13:59:00Z</dcterms:created>
  <dcterms:modified xsi:type="dcterms:W3CDTF">2021-11-11T11:46:00Z</dcterms:modified>
</cp:coreProperties>
</file>