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B24" w:rsidRDefault="00833045" w:rsidP="00833045">
      <w:pPr>
        <w:jc w:val="center"/>
        <w:rPr>
          <w:rFonts w:ascii="Times New Roman" w:hAnsi="Times New Roman" w:cs="Times New Roman"/>
          <w:b/>
          <w:sz w:val="28"/>
        </w:rPr>
      </w:pPr>
      <w:r w:rsidRPr="00833045">
        <w:rPr>
          <w:rFonts w:ascii="Times New Roman" w:hAnsi="Times New Roman" w:cs="Times New Roman"/>
          <w:b/>
          <w:sz w:val="28"/>
        </w:rPr>
        <w:t>Анализ системы распределения продукции на предприятии</w:t>
      </w:r>
      <w:r>
        <w:rPr>
          <w:rFonts w:ascii="Times New Roman" w:hAnsi="Times New Roman" w:cs="Times New Roman"/>
          <w:b/>
          <w:sz w:val="28"/>
        </w:rPr>
        <w:t xml:space="preserve">                ОАО «Керамин»</w:t>
      </w:r>
    </w:p>
    <w:p w:rsidR="00833045" w:rsidRPr="00833045" w:rsidRDefault="00833045" w:rsidP="008330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Сбыт продукции в 2020</w:t>
      </w:r>
      <w:r w:rsidRPr="0083304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году осуществлялся в основном на </w:t>
      </w:r>
      <w:proofErr w:type="spellStart"/>
      <w:proofErr w:type="gramStart"/>
      <w:r w:rsidRPr="00833045">
        <w:rPr>
          <w:rFonts w:ascii="Times New Roman" w:eastAsia="Calibri" w:hAnsi="Times New Roman" w:cs="Times New Roman"/>
          <w:color w:val="000000"/>
          <w:sz w:val="28"/>
          <w:szCs w:val="28"/>
        </w:rPr>
        <w:t>внеш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833045">
        <w:rPr>
          <w:rFonts w:ascii="Times New Roman" w:eastAsia="Calibri" w:hAnsi="Times New Roman" w:cs="Times New Roman"/>
          <w:color w:val="000000"/>
          <w:sz w:val="28"/>
          <w:szCs w:val="28"/>
        </w:rPr>
        <w:t>ний</w:t>
      </w:r>
      <w:proofErr w:type="spellEnd"/>
      <w:proofErr w:type="gramEnd"/>
      <w:r w:rsidRPr="0083304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  рынок, на внутренний рынок поступило  лишь 22,7 %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выпущенной продукции (рисунок </w:t>
      </w:r>
      <w:r w:rsidRPr="00833045">
        <w:rPr>
          <w:rFonts w:ascii="Times New Roman" w:eastAsia="Calibri" w:hAnsi="Times New Roman" w:cs="Times New Roman"/>
          <w:color w:val="000000"/>
          <w:sz w:val="28"/>
          <w:szCs w:val="28"/>
        </w:rPr>
        <w:t>1).</w:t>
      </w:r>
    </w:p>
    <w:p w:rsidR="00833045" w:rsidRPr="00833045" w:rsidRDefault="00833045" w:rsidP="0083304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3045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BADC174" wp14:editId="63E367F7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833045" w:rsidRPr="00833045" w:rsidRDefault="00833045" w:rsidP="008330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Рисунок </w:t>
      </w:r>
      <w:r w:rsidRPr="00833045">
        <w:rPr>
          <w:rFonts w:ascii="Times New Roman" w:eastAsia="Calibri" w:hAnsi="Times New Roman" w:cs="Times New Roman"/>
          <w:color w:val="000000"/>
          <w:sz w:val="28"/>
          <w:szCs w:val="28"/>
        </w:rPr>
        <w:t>1 – Структура рынков сбыта продукции ОАО «Керамин</w:t>
      </w:r>
      <w:proofErr w:type="gramStart"/>
      <w:r w:rsidRPr="00833045">
        <w:rPr>
          <w:rFonts w:ascii="Times New Roman" w:eastAsia="Calibri" w:hAnsi="Times New Roman" w:cs="Times New Roman"/>
          <w:color w:val="000000"/>
          <w:sz w:val="28"/>
          <w:szCs w:val="28"/>
        </w:rPr>
        <w:t>» (%)</w:t>
      </w:r>
      <w:proofErr w:type="gramEnd"/>
    </w:p>
    <w:p w:rsidR="00833045" w:rsidRPr="00833045" w:rsidRDefault="00833045" w:rsidP="008330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3045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</w:p>
    <w:p w:rsidR="00833045" w:rsidRPr="00833045" w:rsidRDefault="00833045" w:rsidP="008330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3045">
        <w:rPr>
          <w:rFonts w:ascii="Times New Roman" w:eastAsia="Calibri" w:hAnsi="Times New Roman" w:cs="Times New Roman"/>
          <w:color w:val="000000"/>
          <w:sz w:val="28"/>
          <w:szCs w:val="28"/>
        </w:rPr>
        <w:t>Укрупненная номенклатура продукции, выпускаемой ОАО «Керамин», по степени ее значимости для обеспечения  устойчивого финансово–экономического положения и перспективного развития включает:</w:t>
      </w:r>
    </w:p>
    <w:p w:rsidR="00833045" w:rsidRPr="00833045" w:rsidRDefault="00833045" w:rsidP="00833045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304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плитки керамические (82,9 % от общего объема реализации),</w:t>
      </w:r>
    </w:p>
    <w:p w:rsidR="00833045" w:rsidRPr="00833045" w:rsidRDefault="00833045" w:rsidP="00833045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304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санитарно–технические керамические изделия (12,1% от общего объёма реализации),</w:t>
      </w:r>
    </w:p>
    <w:p w:rsidR="00833045" w:rsidRPr="00833045" w:rsidRDefault="00833045" w:rsidP="00833045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304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кирпич строительный (5,0 % от общего объема реализации).</w:t>
      </w:r>
    </w:p>
    <w:p w:rsidR="00833045" w:rsidRPr="00833045" w:rsidRDefault="00833045" w:rsidP="008330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3045">
        <w:rPr>
          <w:rFonts w:ascii="Times New Roman" w:eastAsia="Calibri" w:hAnsi="Times New Roman" w:cs="Times New Roman"/>
          <w:color w:val="000000"/>
          <w:sz w:val="28"/>
          <w:szCs w:val="28"/>
        </w:rPr>
        <w:t>Стратегическими для ОАО «Керамин» явл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яются внутренний рынок республи</w:t>
      </w:r>
      <w:r w:rsidRPr="00833045">
        <w:rPr>
          <w:rFonts w:ascii="Times New Roman" w:eastAsia="Calibri" w:hAnsi="Times New Roman" w:cs="Times New Roman"/>
          <w:color w:val="000000"/>
          <w:sz w:val="28"/>
          <w:szCs w:val="28"/>
        </w:rPr>
        <w:t>ки, а такж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 рынки России и Украины. В 2020 </w:t>
      </w:r>
      <w:r w:rsidRPr="0083304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г. доходы от реализации продукции по  данным регионам  распределились следующим образом: </w:t>
      </w:r>
    </w:p>
    <w:p w:rsidR="00833045" w:rsidRPr="00833045" w:rsidRDefault="00833045" w:rsidP="0083304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3045">
        <w:rPr>
          <w:rFonts w:ascii="Times New Roman" w:eastAsia="Calibri" w:hAnsi="Times New Roman" w:cs="Times New Roman"/>
          <w:color w:val="000000"/>
          <w:sz w:val="28"/>
          <w:szCs w:val="28"/>
        </w:rPr>
        <w:t>•</w:t>
      </w:r>
      <w:r w:rsidRPr="00833045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 Республика Беларусь – 62,9 %,</w:t>
      </w:r>
    </w:p>
    <w:p w:rsidR="00833045" w:rsidRPr="00833045" w:rsidRDefault="00833045" w:rsidP="0083304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3045">
        <w:rPr>
          <w:rFonts w:ascii="Times New Roman" w:eastAsia="Calibri" w:hAnsi="Times New Roman" w:cs="Times New Roman"/>
          <w:color w:val="000000"/>
          <w:sz w:val="28"/>
          <w:szCs w:val="28"/>
        </w:rPr>
        <w:t>•</w:t>
      </w:r>
      <w:r w:rsidRPr="00833045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 Россия – 33,1 %,</w:t>
      </w:r>
    </w:p>
    <w:p w:rsidR="00833045" w:rsidRPr="00833045" w:rsidRDefault="00833045" w:rsidP="0083304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3045">
        <w:rPr>
          <w:rFonts w:ascii="Times New Roman" w:eastAsia="Calibri" w:hAnsi="Times New Roman" w:cs="Times New Roman"/>
          <w:color w:val="000000"/>
          <w:sz w:val="28"/>
          <w:szCs w:val="28"/>
        </w:rPr>
        <w:t>•</w:t>
      </w:r>
      <w:r w:rsidRPr="00833045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 Украина – 2,9 %.</w:t>
      </w:r>
    </w:p>
    <w:p w:rsidR="00833045" w:rsidRPr="00833045" w:rsidRDefault="00833045" w:rsidP="008330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3045">
        <w:rPr>
          <w:rFonts w:ascii="Times New Roman" w:eastAsia="Calibri" w:hAnsi="Times New Roman" w:cs="Times New Roman"/>
          <w:color w:val="000000"/>
          <w:sz w:val="28"/>
          <w:szCs w:val="28"/>
        </w:rPr>
        <w:t>Продукция  ОАО  «Керамин» представлена также на рынках других стран СНГ и дальнего зарубежья, но в целом доля их потребления  остается незначительной (от 1,2 % до 1,5 %).</w:t>
      </w:r>
    </w:p>
    <w:p w:rsidR="00833045" w:rsidRDefault="00833045" w:rsidP="00833045">
      <w:pPr>
        <w:spacing w:after="24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3045">
        <w:rPr>
          <w:rFonts w:ascii="Times New Roman" w:eastAsia="Calibri" w:hAnsi="Times New Roman" w:cs="Times New Roman"/>
          <w:color w:val="000000"/>
          <w:sz w:val="28"/>
          <w:szCs w:val="28"/>
        </w:rPr>
        <w:t>Оценим динамику производ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ства ОАО «Керамин» в таблице 1</w:t>
      </w:r>
    </w:p>
    <w:p w:rsidR="00833045" w:rsidRDefault="00833045" w:rsidP="00833045">
      <w:pPr>
        <w:spacing w:after="24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33045" w:rsidRPr="00833045" w:rsidRDefault="00833045" w:rsidP="00833045">
      <w:pPr>
        <w:spacing w:after="24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33045" w:rsidRPr="00833045" w:rsidRDefault="00833045" w:rsidP="0083304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3045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Таблица 1</w:t>
      </w:r>
      <w:r w:rsidRPr="0083304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Динамика производства</w:t>
      </w:r>
    </w:p>
    <w:tbl>
      <w:tblPr>
        <w:tblW w:w="9463" w:type="dxa"/>
        <w:tblInd w:w="108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2092"/>
        <w:gridCol w:w="1000"/>
        <w:gridCol w:w="984"/>
        <w:gridCol w:w="1071"/>
        <w:gridCol w:w="1205"/>
        <w:gridCol w:w="1131"/>
        <w:gridCol w:w="990"/>
        <w:gridCol w:w="990"/>
      </w:tblGrid>
      <w:tr w:rsidR="00833045" w:rsidRPr="00833045" w:rsidTr="00833045">
        <w:trPr>
          <w:trHeight w:val="50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2015</w:t>
            </w:r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2016</w:t>
            </w:r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2017</w:t>
            </w:r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2018</w:t>
            </w:r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2019</w:t>
            </w:r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2020</w:t>
            </w:r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Кирпич-всего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млн</w:t>
            </w:r>
            <w:proofErr w:type="gramEnd"/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шт</w:t>
            </w:r>
            <w:proofErr w:type="spellEnd"/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62,7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65,05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64,39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62,63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52,91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50,13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</w:t>
            </w:r>
            <w:proofErr w:type="spellEnd"/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лицевой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млн</w:t>
            </w:r>
            <w:proofErr w:type="gramEnd"/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43,4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52,51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51,67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47,34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28,89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30,14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пустотелый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млн</w:t>
            </w:r>
            <w:proofErr w:type="gramEnd"/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56,8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62,32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62,02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57,35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39,17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19,99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Плитка - всего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тыс</w:t>
            </w:r>
            <w:proofErr w:type="gramStart"/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.м</w:t>
            </w:r>
            <w:proofErr w:type="gramEnd"/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15255,3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15447,6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16245,6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17374,1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14007,3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17097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нее плитка </w:t>
            </w:r>
            <w:proofErr w:type="spellStart"/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облицов</w:t>
            </w:r>
            <w:proofErr w:type="spellEnd"/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тм</w:t>
            </w:r>
            <w:proofErr w:type="gramStart"/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proofErr w:type="gramEnd"/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8382,6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8527,3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9307,9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10651,8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7655,8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9140,4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плитка для пола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т м</w:t>
            </w:r>
            <w:proofErr w:type="gramStart"/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proofErr w:type="gramEnd"/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6872,7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6920,3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6937,7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6722,3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6344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7956,6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навесные фасады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Мин</w:t>
            </w:r>
            <w:proofErr w:type="gramStart"/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.в</w:t>
            </w:r>
            <w:proofErr w:type="gramEnd"/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ата</w:t>
            </w:r>
            <w:proofErr w:type="spellEnd"/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изд.из</w:t>
            </w:r>
            <w:proofErr w:type="spellEnd"/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нее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 м3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gramStart"/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</w:t>
            </w:r>
            <w:proofErr w:type="spellEnd"/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тов.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т м3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плиты М 125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т м3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прош</w:t>
            </w:r>
            <w:proofErr w:type="gramStart"/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аты</w:t>
            </w:r>
            <w:proofErr w:type="spellEnd"/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т м3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строительные маты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т м3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шнур </w:t>
            </w:r>
            <w:proofErr w:type="spellStart"/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теплоиз</w:t>
            </w:r>
            <w:proofErr w:type="spellEnd"/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т м3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плиты </w:t>
            </w:r>
            <w:proofErr w:type="spellStart"/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скопсопр</w:t>
            </w:r>
            <w:proofErr w:type="spellEnd"/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т м3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плиты АКМИГРАН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т м</w:t>
            </w:r>
            <w:proofErr w:type="gramStart"/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proofErr w:type="gramEnd"/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Сантирано-керам</w:t>
            </w:r>
            <w:proofErr w:type="gramStart"/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.и</w:t>
            </w:r>
            <w:proofErr w:type="gramEnd"/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зд</w:t>
            </w:r>
            <w:proofErr w:type="spellEnd"/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тыс.шт</w:t>
            </w:r>
            <w:proofErr w:type="spellEnd"/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771,2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1019,8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1066,9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1219,2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1096,6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1051,8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 ч: умывальники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254,4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286,4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326,82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310,5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298,3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унитазы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243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336,4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335,8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390,14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341,2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329,2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бачки смывные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249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340,5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341,0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394,33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343,5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333,6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пьедесталы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90,2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85,7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99,4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101,99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96,3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85,1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писсуары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2,3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1,8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2,34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2,0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2,0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рукомойники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биде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1,7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3,58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3,1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3,6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Сидения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тыс.шт</w:t>
            </w:r>
            <w:proofErr w:type="spellEnd"/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99,7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(с налогами)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млн. руб.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306 102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334 547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351 158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406 710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457 067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585 936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(без налогов)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"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294 164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324 511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340 624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398 576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452 497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585 936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Тов. </w:t>
            </w:r>
            <w:proofErr w:type="spellStart"/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</w:t>
            </w:r>
            <w:proofErr w:type="spellEnd"/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в </w:t>
            </w:r>
            <w:proofErr w:type="spellStart"/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соп</w:t>
            </w:r>
            <w:proofErr w:type="gramStart"/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.ц</w:t>
            </w:r>
            <w:proofErr w:type="gramEnd"/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ен</w:t>
            </w:r>
            <w:proofErr w:type="spellEnd"/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(без нал.)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384 578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418 421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434 321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479 490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510 658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623 320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Темп в % год к году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108,5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108,8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103,8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110,4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106,5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122,1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Численность ППП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чел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3 109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3 189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3 119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3 037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2 780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2 731</w:t>
            </w:r>
          </w:p>
        </w:tc>
      </w:tr>
      <w:tr w:rsidR="00833045" w:rsidRPr="00833045" w:rsidTr="00833045">
        <w:trPr>
          <w:trHeight w:val="360"/>
        </w:trPr>
        <w:tc>
          <w:tcPr>
            <w:tcW w:w="9463" w:type="dxa"/>
            <w:gridSpan w:val="8"/>
            <w:tcBorders>
              <w:bottom w:val="single" w:sz="4" w:space="0" w:color="auto"/>
            </w:tcBorders>
            <w:noWrap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sz w:val="28"/>
                <w:lang w:eastAsia="ru-RU"/>
              </w:rPr>
              <w:lastRenderedPageBreak/>
              <w:t>Продолжение таблицы 1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Производ</w:t>
            </w:r>
            <w:proofErr w:type="spellEnd"/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труда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тыс</w:t>
            </w:r>
            <w:proofErr w:type="gramStart"/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.р</w:t>
            </w:r>
            <w:proofErr w:type="gramEnd"/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уб</w:t>
            </w:r>
            <w:proofErr w:type="spellEnd"/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123 698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131 208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139 250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157 883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183 690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lang w:eastAsia="ru-RU"/>
              </w:rPr>
              <w:t>228 239</w:t>
            </w:r>
          </w:p>
        </w:tc>
      </w:tr>
      <w:tr w:rsidR="00833045" w:rsidRPr="00833045" w:rsidTr="00833045">
        <w:trPr>
          <w:trHeight w:val="3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Темп </w:t>
            </w:r>
            <w:proofErr w:type="spellStart"/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производ</w:t>
            </w:r>
            <w:proofErr w:type="gramStart"/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.т</w:t>
            </w:r>
            <w:proofErr w:type="gramEnd"/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руда</w:t>
            </w:r>
            <w:proofErr w:type="spellEnd"/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105,1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106,1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106,1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113,4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116,3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124,3</w:t>
            </w:r>
          </w:p>
        </w:tc>
      </w:tr>
      <w:tr w:rsidR="00833045" w:rsidRPr="00833045" w:rsidTr="00833045">
        <w:trPr>
          <w:trHeight w:val="22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Показатель </w:t>
            </w:r>
            <w:proofErr w:type="spellStart"/>
            <w:proofErr w:type="gramStart"/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энергосбереже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8330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ния</w:t>
            </w:r>
            <w:proofErr w:type="spellEnd"/>
            <w:proofErr w:type="gramEnd"/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-7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-9,4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-8,1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-21,8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33045" w:rsidRPr="00833045" w:rsidRDefault="00833045" w:rsidP="00833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3304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-11</w:t>
            </w:r>
          </w:p>
        </w:tc>
      </w:tr>
    </w:tbl>
    <w:p w:rsidR="00833045" w:rsidRPr="00833045" w:rsidRDefault="00833045" w:rsidP="0083304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3045" w:rsidRPr="00833045" w:rsidRDefault="00833045" w:rsidP="00833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ОАО «Керамин» осуществляет производство только из качественных сырья и материалов, которые поставляются ведущими производителями подобной продукции, как из-за рубежа, так и Беларуси.</w:t>
      </w:r>
    </w:p>
    <w:p w:rsidR="00833045" w:rsidRPr="00833045" w:rsidRDefault="00CA6DB2" w:rsidP="008330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таблице 2</w:t>
      </w:r>
      <w:r w:rsidR="00833045" w:rsidRPr="00833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представлена динамика экспорта керамической плитки из Республики Беларусь.</w:t>
      </w:r>
    </w:p>
    <w:p w:rsidR="00833045" w:rsidRPr="00833045" w:rsidRDefault="00CA6DB2" w:rsidP="0083304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Таблица 2</w:t>
      </w:r>
      <w:r w:rsidR="00833045" w:rsidRPr="00833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Динамика экспорта из Республики Беларусь</w:t>
      </w:r>
    </w:p>
    <w:tbl>
      <w:tblPr>
        <w:tblStyle w:val="a3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1276"/>
        <w:gridCol w:w="1276"/>
        <w:gridCol w:w="1134"/>
        <w:gridCol w:w="1134"/>
        <w:gridCol w:w="1134"/>
      </w:tblGrid>
      <w:tr w:rsidR="00833045" w:rsidRPr="00833045" w:rsidTr="00CA6DB2">
        <w:trPr>
          <w:trHeight w:val="303"/>
        </w:trPr>
        <w:tc>
          <w:tcPr>
            <w:tcW w:w="2268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Экспорт продукции</w:t>
            </w:r>
          </w:p>
        </w:tc>
        <w:tc>
          <w:tcPr>
            <w:tcW w:w="1134" w:type="dxa"/>
          </w:tcPr>
          <w:p w:rsidR="00833045" w:rsidRPr="00833045" w:rsidRDefault="00CA6DB2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CA6DB2">
              <w:rPr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276" w:type="dxa"/>
          </w:tcPr>
          <w:p w:rsidR="00833045" w:rsidRPr="00833045" w:rsidRDefault="00CA6DB2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CA6DB2">
              <w:rPr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276" w:type="dxa"/>
          </w:tcPr>
          <w:p w:rsidR="00833045" w:rsidRPr="00833045" w:rsidRDefault="00CA6DB2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CA6DB2">
              <w:rPr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134" w:type="dxa"/>
          </w:tcPr>
          <w:p w:rsidR="00833045" w:rsidRPr="00833045" w:rsidRDefault="00CA6DB2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CA6DB2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134" w:type="dxa"/>
          </w:tcPr>
          <w:p w:rsidR="00833045" w:rsidRPr="00833045" w:rsidRDefault="00CA6DB2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CA6DB2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134" w:type="dxa"/>
          </w:tcPr>
          <w:p w:rsidR="00833045" w:rsidRPr="00833045" w:rsidRDefault="00CA6DB2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CA6DB2">
              <w:rPr>
                <w:color w:val="000000"/>
                <w:sz w:val="24"/>
                <w:szCs w:val="24"/>
              </w:rPr>
              <w:t>2020</w:t>
            </w:r>
          </w:p>
        </w:tc>
      </w:tr>
      <w:tr w:rsidR="00833045" w:rsidRPr="00833045" w:rsidTr="00CA6DB2">
        <w:tc>
          <w:tcPr>
            <w:tcW w:w="2268" w:type="dxa"/>
          </w:tcPr>
          <w:p w:rsidR="00833045" w:rsidRPr="00833045" w:rsidRDefault="00833045" w:rsidP="00833045">
            <w:pPr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 xml:space="preserve">Экспорт </w:t>
            </w:r>
            <w:proofErr w:type="spellStart"/>
            <w:r w:rsidRPr="00833045">
              <w:rPr>
                <w:color w:val="000000"/>
                <w:sz w:val="24"/>
                <w:szCs w:val="24"/>
              </w:rPr>
              <w:t>кер</w:t>
            </w:r>
            <w:proofErr w:type="spellEnd"/>
            <w:r w:rsidRPr="00833045">
              <w:rPr>
                <w:color w:val="000000"/>
                <w:sz w:val="24"/>
                <w:szCs w:val="24"/>
              </w:rPr>
              <w:t xml:space="preserve">. плитки </w:t>
            </w:r>
          </w:p>
          <w:p w:rsidR="00833045" w:rsidRPr="00833045" w:rsidRDefault="00833045" w:rsidP="00833045">
            <w:pPr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всего, тыс. м</w:t>
            </w:r>
            <w:proofErr w:type="gramStart"/>
            <w:r w:rsidRPr="00833045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34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16319,8</w:t>
            </w:r>
          </w:p>
        </w:tc>
        <w:tc>
          <w:tcPr>
            <w:tcW w:w="1276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16543,5</w:t>
            </w:r>
          </w:p>
        </w:tc>
        <w:tc>
          <w:tcPr>
            <w:tcW w:w="1276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17720,8</w:t>
            </w:r>
          </w:p>
        </w:tc>
        <w:tc>
          <w:tcPr>
            <w:tcW w:w="1134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17657,6</w:t>
            </w:r>
          </w:p>
        </w:tc>
        <w:tc>
          <w:tcPr>
            <w:tcW w:w="1134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15100,8</w:t>
            </w:r>
          </w:p>
        </w:tc>
        <w:tc>
          <w:tcPr>
            <w:tcW w:w="1134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19110,9</w:t>
            </w:r>
          </w:p>
        </w:tc>
      </w:tr>
      <w:tr w:rsidR="00833045" w:rsidRPr="00833045" w:rsidTr="00CA6DB2">
        <w:tc>
          <w:tcPr>
            <w:tcW w:w="2268" w:type="dxa"/>
          </w:tcPr>
          <w:p w:rsidR="00833045" w:rsidRPr="00833045" w:rsidRDefault="00833045" w:rsidP="00833045">
            <w:pPr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 xml:space="preserve">В том числе:             </w:t>
            </w:r>
            <w:proofErr w:type="gramStart"/>
            <w:r w:rsidRPr="00833045">
              <w:rPr>
                <w:color w:val="000000"/>
                <w:sz w:val="24"/>
                <w:szCs w:val="24"/>
              </w:rPr>
              <w:t>неглазурованная</w:t>
            </w:r>
            <w:proofErr w:type="gramEnd"/>
          </w:p>
        </w:tc>
        <w:tc>
          <w:tcPr>
            <w:tcW w:w="1134" w:type="dxa"/>
          </w:tcPr>
          <w:p w:rsidR="00833045" w:rsidRPr="00833045" w:rsidRDefault="00833045" w:rsidP="00833045">
            <w:pPr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2169,2</w:t>
            </w:r>
          </w:p>
        </w:tc>
        <w:tc>
          <w:tcPr>
            <w:tcW w:w="1276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1759,5</w:t>
            </w:r>
          </w:p>
        </w:tc>
        <w:tc>
          <w:tcPr>
            <w:tcW w:w="1276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3192,9</w:t>
            </w:r>
          </w:p>
        </w:tc>
        <w:tc>
          <w:tcPr>
            <w:tcW w:w="1134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1811,7</w:t>
            </w:r>
          </w:p>
        </w:tc>
        <w:tc>
          <w:tcPr>
            <w:tcW w:w="1134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1793,3</w:t>
            </w:r>
          </w:p>
        </w:tc>
        <w:tc>
          <w:tcPr>
            <w:tcW w:w="1134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3182,1</w:t>
            </w:r>
          </w:p>
        </w:tc>
      </w:tr>
      <w:tr w:rsidR="00833045" w:rsidRPr="00833045" w:rsidTr="00CA6DB2">
        <w:tc>
          <w:tcPr>
            <w:tcW w:w="2268" w:type="dxa"/>
          </w:tcPr>
          <w:p w:rsidR="00833045" w:rsidRPr="00833045" w:rsidRDefault="00833045" w:rsidP="00833045">
            <w:pPr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глазурованная</w:t>
            </w:r>
          </w:p>
        </w:tc>
        <w:tc>
          <w:tcPr>
            <w:tcW w:w="1134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14150,6</w:t>
            </w:r>
          </w:p>
        </w:tc>
        <w:tc>
          <w:tcPr>
            <w:tcW w:w="1276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14784,0</w:t>
            </w:r>
          </w:p>
        </w:tc>
        <w:tc>
          <w:tcPr>
            <w:tcW w:w="1276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14527,9</w:t>
            </w:r>
          </w:p>
        </w:tc>
        <w:tc>
          <w:tcPr>
            <w:tcW w:w="1134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15845,9</w:t>
            </w:r>
          </w:p>
        </w:tc>
        <w:tc>
          <w:tcPr>
            <w:tcW w:w="1134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13307,6</w:t>
            </w:r>
          </w:p>
        </w:tc>
        <w:tc>
          <w:tcPr>
            <w:tcW w:w="1134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15,928,8</w:t>
            </w:r>
          </w:p>
        </w:tc>
      </w:tr>
      <w:tr w:rsidR="00833045" w:rsidRPr="00833045" w:rsidTr="00CA6DB2">
        <w:tc>
          <w:tcPr>
            <w:tcW w:w="2268" w:type="dxa"/>
          </w:tcPr>
          <w:p w:rsidR="00833045" w:rsidRPr="00833045" w:rsidRDefault="00833045" w:rsidP="00833045">
            <w:pPr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ОАО «Керамин»</w:t>
            </w:r>
          </w:p>
        </w:tc>
        <w:tc>
          <w:tcPr>
            <w:tcW w:w="1134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12900,0</w:t>
            </w:r>
          </w:p>
        </w:tc>
        <w:tc>
          <w:tcPr>
            <w:tcW w:w="1276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12600,0</w:t>
            </w:r>
          </w:p>
        </w:tc>
        <w:tc>
          <w:tcPr>
            <w:tcW w:w="1276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14094,6</w:t>
            </w:r>
          </w:p>
        </w:tc>
        <w:tc>
          <w:tcPr>
            <w:tcW w:w="1134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13817,0</w:t>
            </w:r>
          </w:p>
        </w:tc>
        <w:tc>
          <w:tcPr>
            <w:tcW w:w="1134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10984,0</w:t>
            </w:r>
          </w:p>
        </w:tc>
        <w:tc>
          <w:tcPr>
            <w:tcW w:w="1134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13515,4</w:t>
            </w:r>
          </w:p>
        </w:tc>
      </w:tr>
      <w:tr w:rsidR="00833045" w:rsidRPr="00833045" w:rsidTr="00CA6DB2">
        <w:tc>
          <w:tcPr>
            <w:tcW w:w="2268" w:type="dxa"/>
          </w:tcPr>
          <w:p w:rsidR="00833045" w:rsidRPr="00833045" w:rsidRDefault="00833045" w:rsidP="00833045">
            <w:pPr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В том числе:</w:t>
            </w:r>
          </w:p>
          <w:p w:rsidR="00833045" w:rsidRPr="00833045" w:rsidRDefault="00833045" w:rsidP="00833045">
            <w:pPr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неглазурованная</w:t>
            </w:r>
          </w:p>
        </w:tc>
        <w:tc>
          <w:tcPr>
            <w:tcW w:w="1134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2169,2</w:t>
            </w:r>
          </w:p>
        </w:tc>
        <w:tc>
          <w:tcPr>
            <w:tcW w:w="1276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1759,5</w:t>
            </w:r>
          </w:p>
        </w:tc>
        <w:tc>
          <w:tcPr>
            <w:tcW w:w="1276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3192,9</w:t>
            </w:r>
          </w:p>
        </w:tc>
        <w:tc>
          <w:tcPr>
            <w:tcW w:w="1134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1811,7</w:t>
            </w:r>
          </w:p>
        </w:tc>
        <w:tc>
          <w:tcPr>
            <w:tcW w:w="1134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1493,3</w:t>
            </w:r>
          </w:p>
        </w:tc>
        <w:tc>
          <w:tcPr>
            <w:tcW w:w="1134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3182,1</w:t>
            </w:r>
          </w:p>
        </w:tc>
      </w:tr>
      <w:tr w:rsidR="00833045" w:rsidRPr="00833045" w:rsidTr="00CA6DB2">
        <w:tc>
          <w:tcPr>
            <w:tcW w:w="2268" w:type="dxa"/>
          </w:tcPr>
          <w:p w:rsidR="00833045" w:rsidRPr="00833045" w:rsidRDefault="00833045" w:rsidP="00833045">
            <w:pPr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глазурованная</w:t>
            </w:r>
          </w:p>
        </w:tc>
        <w:tc>
          <w:tcPr>
            <w:tcW w:w="1134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10730,8</w:t>
            </w:r>
          </w:p>
        </w:tc>
        <w:tc>
          <w:tcPr>
            <w:tcW w:w="1276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10840,5</w:t>
            </w:r>
          </w:p>
        </w:tc>
        <w:tc>
          <w:tcPr>
            <w:tcW w:w="1276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10901,7</w:t>
            </w:r>
          </w:p>
        </w:tc>
        <w:tc>
          <w:tcPr>
            <w:tcW w:w="1134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12005,3</w:t>
            </w:r>
          </w:p>
        </w:tc>
        <w:tc>
          <w:tcPr>
            <w:tcW w:w="1134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9190,7</w:t>
            </w:r>
          </w:p>
        </w:tc>
        <w:tc>
          <w:tcPr>
            <w:tcW w:w="1134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10333,3</w:t>
            </w:r>
          </w:p>
        </w:tc>
      </w:tr>
      <w:tr w:rsidR="00833045" w:rsidRPr="00833045" w:rsidTr="00CA6DB2">
        <w:tc>
          <w:tcPr>
            <w:tcW w:w="2268" w:type="dxa"/>
          </w:tcPr>
          <w:p w:rsidR="00833045" w:rsidRPr="00833045" w:rsidRDefault="00833045" w:rsidP="00833045">
            <w:pPr>
              <w:rPr>
                <w:color w:val="000000"/>
                <w:sz w:val="24"/>
                <w:szCs w:val="24"/>
              </w:rPr>
            </w:pPr>
            <w:proofErr w:type="gramStart"/>
            <w:r w:rsidRPr="00833045">
              <w:rPr>
                <w:color w:val="000000"/>
                <w:sz w:val="24"/>
                <w:szCs w:val="24"/>
              </w:rPr>
              <w:t>Брестская область «</w:t>
            </w:r>
            <w:proofErr w:type="spellStart"/>
            <w:r w:rsidRPr="00833045">
              <w:rPr>
                <w:color w:val="000000"/>
                <w:sz w:val="24"/>
                <w:szCs w:val="24"/>
              </w:rPr>
              <w:t>Берёзастроймате</w:t>
            </w:r>
            <w:proofErr w:type="spellEnd"/>
            <w:r w:rsidR="00CA6DB2">
              <w:rPr>
                <w:color w:val="000000"/>
                <w:sz w:val="24"/>
                <w:szCs w:val="24"/>
              </w:rPr>
              <w:t>-</w:t>
            </w:r>
            <w:r w:rsidRPr="00833045">
              <w:rPr>
                <w:color w:val="000000"/>
                <w:sz w:val="24"/>
                <w:szCs w:val="24"/>
              </w:rPr>
              <w:t>риалы»)</w:t>
            </w:r>
            <w:proofErr w:type="gramEnd"/>
          </w:p>
        </w:tc>
        <w:tc>
          <w:tcPr>
            <w:tcW w:w="1134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3419,8</w:t>
            </w:r>
          </w:p>
        </w:tc>
        <w:tc>
          <w:tcPr>
            <w:tcW w:w="1276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3943,5</w:t>
            </w:r>
          </w:p>
        </w:tc>
        <w:tc>
          <w:tcPr>
            <w:tcW w:w="1276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3626,2</w:t>
            </w:r>
          </w:p>
        </w:tc>
        <w:tc>
          <w:tcPr>
            <w:tcW w:w="1134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3840,6</w:t>
            </w:r>
          </w:p>
        </w:tc>
        <w:tc>
          <w:tcPr>
            <w:tcW w:w="1134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4116,9</w:t>
            </w:r>
          </w:p>
        </w:tc>
        <w:tc>
          <w:tcPr>
            <w:tcW w:w="1134" w:type="dxa"/>
          </w:tcPr>
          <w:p w:rsidR="00833045" w:rsidRPr="00833045" w:rsidRDefault="00833045" w:rsidP="00833045">
            <w:pPr>
              <w:jc w:val="center"/>
              <w:rPr>
                <w:color w:val="000000"/>
                <w:sz w:val="24"/>
                <w:szCs w:val="24"/>
              </w:rPr>
            </w:pPr>
            <w:r w:rsidRPr="00833045">
              <w:rPr>
                <w:color w:val="000000"/>
                <w:sz w:val="24"/>
                <w:szCs w:val="24"/>
              </w:rPr>
              <w:t>5595,5</w:t>
            </w:r>
          </w:p>
        </w:tc>
      </w:tr>
    </w:tbl>
    <w:p w:rsidR="00CA6DB2" w:rsidRDefault="00CA6DB2" w:rsidP="00CA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045" w:rsidRPr="00833045" w:rsidRDefault="00833045" w:rsidP="00CA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04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 организации объем экспорта то сокращается, то увеличивается, что в первую очередь связано с ростом реализации на внутреннем рынке.</w:t>
      </w:r>
    </w:p>
    <w:p w:rsidR="00833045" w:rsidRPr="00833045" w:rsidRDefault="00833045" w:rsidP="00CA6DB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330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19634E" wp14:editId="2C036740">
                <wp:simplePos x="0" y="0"/>
                <wp:positionH relativeFrom="column">
                  <wp:posOffset>3168015</wp:posOffset>
                </wp:positionH>
                <wp:positionV relativeFrom="paragraph">
                  <wp:posOffset>1960245</wp:posOffset>
                </wp:positionV>
                <wp:extent cx="3076575" cy="59055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3045" w:rsidRPr="00CA6DB2" w:rsidRDefault="00CA6DB2" w:rsidP="00CA6D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="00833045" w:rsidRPr="00CA6D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33045" w:rsidRPr="00CA6D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33045" w:rsidRPr="00CA6D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Структура импорта керамической плитки в РБ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49.45pt;margin-top:154.35pt;width:242.2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" filled="f" stroked="f">
                <v:textbox>
                  <w:txbxContent>
                    <w:p w:rsidR="00833045" w:rsidRPr="00CA6DB2" w:rsidRDefault="00CA6DB2" w:rsidP="00CA6DB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Рисунок </w:t>
                      </w:r>
                      <w:r w:rsidR="00833045" w:rsidRPr="00CA6D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833045" w:rsidRPr="00CA6D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833045" w:rsidRPr="00CA6D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Структура импорта керамической плитки в РБ</w:t>
                      </w:r>
                    </w:p>
                  </w:txbxContent>
                </v:textbox>
              </v:shape>
            </w:pict>
          </mc:Fallback>
        </mc:AlternateContent>
      </w:r>
      <w:r w:rsidRPr="008330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9CD9C5" wp14:editId="315B140A">
            <wp:extent cx="5791200" cy="20624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27604" r="1908" b="12761"/>
                    <a:stretch/>
                  </pic:blipFill>
                  <pic:spPr bwMode="auto">
                    <a:xfrm>
                      <a:off x="0" y="0"/>
                      <a:ext cx="5810762" cy="2069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045" w:rsidRPr="00833045" w:rsidRDefault="00CA6DB2" w:rsidP="0083304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Рисунок 2 </w:t>
      </w:r>
      <w:r w:rsidR="00833045" w:rsidRPr="00833045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3045" w:rsidRPr="00833045">
        <w:rPr>
          <w:rFonts w:ascii="Times New Roman" w:eastAsia="Calibri" w:hAnsi="Times New Roman" w:cs="Times New Roman"/>
          <w:sz w:val="28"/>
          <w:szCs w:val="28"/>
        </w:rPr>
        <w:t xml:space="preserve">Структура экспорта                                                </w:t>
      </w:r>
    </w:p>
    <w:p w:rsidR="00833045" w:rsidRDefault="00833045" w:rsidP="0083304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3045">
        <w:rPr>
          <w:rFonts w:ascii="Times New Roman" w:eastAsia="Calibri" w:hAnsi="Times New Roman" w:cs="Times New Roman"/>
          <w:sz w:val="28"/>
          <w:szCs w:val="28"/>
        </w:rPr>
        <w:t xml:space="preserve"> керамической плитки ОАО «Керамин»</w:t>
      </w:r>
    </w:p>
    <w:p w:rsidR="00CA6DB2" w:rsidRPr="00833045" w:rsidRDefault="00CA6DB2" w:rsidP="0083304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3045" w:rsidRPr="00833045" w:rsidRDefault="00833045" w:rsidP="008330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3045">
        <w:rPr>
          <w:rFonts w:ascii="Times New Roman" w:eastAsia="Calibri" w:hAnsi="Times New Roman" w:cs="Times New Roman"/>
          <w:sz w:val="28"/>
          <w:szCs w:val="28"/>
        </w:rPr>
        <w:lastRenderedPageBreak/>
        <w:t>Основными странами-потребителями керамиче</w:t>
      </w:r>
      <w:r w:rsidR="00CA6DB2">
        <w:rPr>
          <w:rFonts w:ascii="Times New Roman" w:eastAsia="Calibri" w:hAnsi="Times New Roman" w:cs="Times New Roman"/>
          <w:sz w:val="28"/>
          <w:szCs w:val="28"/>
        </w:rPr>
        <w:t>ской плитки ОАО «Керамин» в 2015</w:t>
      </w:r>
      <w:r w:rsidRPr="00833045">
        <w:rPr>
          <w:rFonts w:ascii="Times New Roman" w:eastAsia="Calibri" w:hAnsi="Times New Roman" w:cs="Times New Roman"/>
          <w:sz w:val="28"/>
          <w:szCs w:val="28"/>
        </w:rPr>
        <w:t xml:space="preserve"> г. являлись две страны: Россия (83,2%) и Молдова (6,4%). Суммарно на их долю пришлось 89,6% от общего объема экспортных пос</w:t>
      </w:r>
      <w:r w:rsidR="00CA6DB2">
        <w:rPr>
          <w:rFonts w:ascii="Times New Roman" w:eastAsia="Calibri" w:hAnsi="Times New Roman" w:cs="Times New Roman"/>
          <w:sz w:val="28"/>
          <w:szCs w:val="28"/>
        </w:rPr>
        <w:t>тавок керамической плитки в 2015</w:t>
      </w:r>
      <w:r w:rsidRPr="00833045">
        <w:rPr>
          <w:rFonts w:ascii="Times New Roman" w:eastAsia="Calibri" w:hAnsi="Times New Roman" w:cs="Times New Roman"/>
          <w:sz w:val="28"/>
          <w:szCs w:val="28"/>
        </w:rPr>
        <w:t xml:space="preserve"> г. в натуральном выражении. Доли остальных стран в структуре экспорта значительно меньше: </w:t>
      </w:r>
      <w:proofErr w:type="gramStart"/>
      <w:r w:rsidRPr="00833045">
        <w:rPr>
          <w:rFonts w:ascii="Times New Roman" w:eastAsia="Calibri" w:hAnsi="Times New Roman" w:cs="Times New Roman"/>
          <w:sz w:val="28"/>
          <w:szCs w:val="28"/>
        </w:rPr>
        <w:t>Узбекистан (2,8%), Украина (2,4%), Казахстан (1,7%), Сербия (1,6%) и прочие страны (Венгрия, Латвия, Азербайджан, Кыргызстан, Литва, Туркменистан, Эстония, Израиль, Канада, Армения, Грузия, Ливан, Чехия) – 1,9%. Импорт составляет</w:t>
      </w:r>
      <w:proofErr w:type="gramEnd"/>
      <w:r w:rsidRPr="00833045">
        <w:rPr>
          <w:rFonts w:ascii="Times New Roman" w:eastAsia="Calibri" w:hAnsi="Times New Roman" w:cs="Times New Roman"/>
          <w:sz w:val="28"/>
          <w:szCs w:val="28"/>
        </w:rPr>
        <w:t xml:space="preserve"> значительную часть в общей структуре белорусского рынка керамической плитки и </w:t>
      </w:r>
      <w:proofErr w:type="spellStart"/>
      <w:r w:rsidRPr="00833045">
        <w:rPr>
          <w:rFonts w:ascii="Times New Roman" w:eastAsia="Calibri" w:hAnsi="Times New Roman" w:cs="Times New Roman"/>
          <w:sz w:val="28"/>
          <w:szCs w:val="28"/>
        </w:rPr>
        <w:t>керамогранита</w:t>
      </w:r>
      <w:proofErr w:type="spellEnd"/>
      <w:r w:rsidRPr="00833045">
        <w:rPr>
          <w:rFonts w:ascii="Times New Roman" w:eastAsia="Calibri" w:hAnsi="Times New Roman" w:cs="Times New Roman"/>
          <w:sz w:val="28"/>
          <w:szCs w:val="28"/>
        </w:rPr>
        <w:t xml:space="preserve">. В целом на его долю приходится 43–45% всего объема рынка керамической плитки. </w:t>
      </w:r>
    </w:p>
    <w:p w:rsidR="00833045" w:rsidRPr="00833045" w:rsidRDefault="00833045" w:rsidP="008330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3045">
        <w:rPr>
          <w:rFonts w:ascii="Times New Roman" w:eastAsia="Calibri" w:hAnsi="Times New Roman" w:cs="Times New Roman"/>
          <w:sz w:val="28"/>
          <w:szCs w:val="28"/>
        </w:rPr>
        <w:t xml:space="preserve">Несмотря на активное развитие ОАО «Керамин» в области технологий и соответствие выпускаемой продукции современным тенденциям, импорт керамической плитки занимает все большую долю </w:t>
      </w:r>
      <w:r w:rsidR="00CA6DB2">
        <w:rPr>
          <w:rFonts w:ascii="Times New Roman" w:eastAsia="Calibri" w:hAnsi="Times New Roman" w:cs="Times New Roman"/>
          <w:sz w:val="28"/>
          <w:szCs w:val="28"/>
        </w:rPr>
        <w:t>рынка. В 2015</w:t>
      </w:r>
      <w:r w:rsidRPr="00833045">
        <w:rPr>
          <w:rFonts w:ascii="Times New Roman" w:eastAsia="Calibri" w:hAnsi="Times New Roman" w:cs="Times New Roman"/>
          <w:sz w:val="28"/>
          <w:szCs w:val="28"/>
        </w:rPr>
        <w:t xml:space="preserve"> г. наблюдается постепенное увеличение объемов импорта керамической плитки в Республике Беларусь.</w:t>
      </w:r>
    </w:p>
    <w:p w:rsidR="00833045" w:rsidRPr="00833045" w:rsidRDefault="00CA6DB2" w:rsidP="008330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По итогам 2015</w:t>
      </w:r>
      <w:r w:rsidR="00833045" w:rsidRPr="00833045">
        <w:rPr>
          <w:rFonts w:ascii="Times New Roman" w:eastAsia="Calibri" w:hAnsi="Times New Roman" w:cs="Times New Roman"/>
          <w:sz w:val="28"/>
          <w:szCs w:val="28"/>
        </w:rPr>
        <w:t xml:space="preserve"> г. в Республику Беларусь было ввезено 4714,2 тыс. м 2 керамической плитки (на сумму 45,67 млн. дол.</w:t>
      </w:r>
      <w:proofErr w:type="gramEnd"/>
      <w:r w:rsidR="00833045" w:rsidRPr="008330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833045" w:rsidRPr="00833045">
        <w:rPr>
          <w:rFonts w:ascii="Times New Roman" w:eastAsia="Calibri" w:hAnsi="Times New Roman" w:cs="Times New Roman"/>
          <w:sz w:val="28"/>
          <w:szCs w:val="28"/>
        </w:rPr>
        <w:t xml:space="preserve">США), что на 10% выше уровня </w:t>
      </w:r>
      <w:r>
        <w:rPr>
          <w:rFonts w:ascii="Times New Roman" w:eastAsia="Calibri" w:hAnsi="Times New Roman" w:cs="Times New Roman"/>
          <w:sz w:val="28"/>
          <w:szCs w:val="28"/>
        </w:rPr>
        <w:t>2014</w:t>
      </w:r>
      <w:r w:rsidR="00833045" w:rsidRPr="00833045">
        <w:rPr>
          <w:rFonts w:ascii="Times New Roman" w:eastAsia="Calibri" w:hAnsi="Times New Roman" w:cs="Times New Roman"/>
          <w:sz w:val="28"/>
          <w:szCs w:val="28"/>
        </w:rPr>
        <w:t xml:space="preserve"> г. Основные страны-импортеры в Республику Беларусь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Украина, Россия, Польша.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 2015</w:t>
      </w:r>
      <w:r w:rsidR="00833045" w:rsidRPr="00833045">
        <w:rPr>
          <w:rFonts w:ascii="Times New Roman" w:eastAsia="Calibri" w:hAnsi="Times New Roman" w:cs="Times New Roman"/>
          <w:sz w:val="28"/>
          <w:szCs w:val="28"/>
        </w:rPr>
        <w:t xml:space="preserve"> г. импорт из этих трех стран составил 87% общего объема импорта керамической плитки в Республику Беларусь.</w:t>
      </w:r>
    </w:p>
    <w:p w:rsidR="00833045" w:rsidRDefault="00833045" w:rsidP="008330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3045">
        <w:rPr>
          <w:rFonts w:ascii="Times New Roman" w:eastAsia="Calibri" w:hAnsi="Times New Roman" w:cs="Times New Roman"/>
          <w:sz w:val="28"/>
          <w:szCs w:val="28"/>
        </w:rPr>
        <w:t>Структура потребления керамической плитки (в процентах) из разных стран на рынке Республики Бел</w:t>
      </w:r>
      <w:r w:rsidR="00CA6DB2">
        <w:rPr>
          <w:rFonts w:ascii="Times New Roman" w:eastAsia="Calibri" w:hAnsi="Times New Roman" w:cs="Times New Roman"/>
          <w:sz w:val="28"/>
          <w:szCs w:val="28"/>
        </w:rPr>
        <w:t xml:space="preserve">арусь представлена на рисунке </w:t>
      </w:r>
      <w:r w:rsidRPr="00833045">
        <w:rPr>
          <w:rFonts w:ascii="Times New Roman" w:eastAsia="Calibri" w:hAnsi="Times New Roman" w:cs="Times New Roman"/>
          <w:sz w:val="28"/>
          <w:szCs w:val="28"/>
        </w:rPr>
        <w:t>4</w:t>
      </w:r>
    </w:p>
    <w:p w:rsidR="00CA6DB2" w:rsidRPr="00833045" w:rsidRDefault="00CA6DB2" w:rsidP="008330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833045" w:rsidRPr="00833045" w:rsidRDefault="00833045" w:rsidP="0083304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330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539E15" wp14:editId="7CE44ED6">
            <wp:extent cx="3316544" cy="2447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6" t="14063" r="36028" b="21354"/>
                    <a:stretch/>
                  </pic:blipFill>
                  <pic:spPr bwMode="auto">
                    <a:xfrm>
                      <a:off x="0" y="0"/>
                      <a:ext cx="3318271" cy="244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045" w:rsidRPr="00833045" w:rsidRDefault="00833045" w:rsidP="0083304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3045" w:rsidRPr="00833045" w:rsidRDefault="00CA6DB2" w:rsidP="0083304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Рисунок </w:t>
      </w:r>
      <w:r w:rsidR="00833045" w:rsidRPr="00833045">
        <w:rPr>
          <w:rFonts w:ascii="Times New Roman" w:eastAsia="Calibri" w:hAnsi="Times New Roman" w:cs="Times New Roman"/>
          <w:sz w:val="28"/>
          <w:szCs w:val="28"/>
        </w:rPr>
        <w:t xml:space="preserve">4 – Структура потребления </w:t>
      </w:r>
      <w:proofErr w:type="gramStart"/>
      <w:r w:rsidR="00833045" w:rsidRPr="00833045">
        <w:rPr>
          <w:rFonts w:ascii="Times New Roman" w:eastAsia="Calibri" w:hAnsi="Times New Roman" w:cs="Times New Roman"/>
          <w:sz w:val="28"/>
          <w:szCs w:val="28"/>
        </w:rPr>
        <w:t>керамической</w:t>
      </w:r>
      <w:proofErr w:type="gramEnd"/>
    </w:p>
    <w:p w:rsidR="00833045" w:rsidRPr="00833045" w:rsidRDefault="00833045" w:rsidP="0083304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33045">
        <w:rPr>
          <w:rFonts w:ascii="Times New Roman" w:eastAsia="Calibri" w:hAnsi="Times New Roman" w:cs="Times New Roman"/>
          <w:sz w:val="28"/>
          <w:szCs w:val="28"/>
        </w:rPr>
        <w:t>плитки на рынке Республики Беларусь</w:t>
      </w:r>
    </w:p>
    <w:p w:rsidR="00833045" w:rsidRPr="00833045" w:rsidRDefault="00833045" w:rsidP="00833045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3045">
        <w:rPr>
          <w:rFonts w:ascii="Times New Roman" w:eastAsia="Calibri" w:hAnsi="Times New Roman" w:cs="Times New Roman"/>
          <w:sz w:val="28"/>
          <w:szCs w:val="28"/>
        </w:rPr>
        <w:t xml:space="preserve">На данном этапе рынок керамической плитки Беларуси характеризуется высоким уровнем конкуренции, на нем представлено большое количество производителей. Но продукция торговой марки «Керамин» имеет существенное конкурентное преимущество, так как цена на </w:t>
      </w:r>
      <w:r w:rsidRPr="00833045">
        <w:rPr>
          <w:rFonts w:ascii="Times New Roman" w:eastAsia="Calibri" w:hAnsi="Times New Roman" w:cs="Times New Roman"/>
          <w:sz w:val="28"/>
          <w:szCs w:val="28"/>
        </w:rPr>
        <w:lastRenderedPageBreak/>
        <w:t>нее значительно ниже всех представленных аналогов. Решение задач стимулирования сбыта достигается с помощью разных средств рекламы.</w:t>
      </w:r>
    </w:p>
    <w:p w:rsidR="00833045" w:rsidRPr="00833045" w:rsidRDefault="00833045" w:rsidP="008330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33045">
        <w:rPr>
          <w:rFonts w:ascii="Times New Roman" w:eastAsia="Calibri" w:hAnsi="Times New Roman" w:cs="Times New Roman"/>
          <w:sz w:val="28"/>
          <w:szCs w:val="28"/>
        </w:rPr>
        <w:t>На предприятии осуществляется использование средств массовой информации (радио, телевидение, пресса, интернет), выпускается также печатная рекламная продукция (проспекты, буклеты, брошюры, календари).</w:t>
      </w:r>
      <w:proofErr w:type="gramEnd"/>
      <w:r w:rsidRPr="00833045">
        <w:rPr>
          <w:rFonts w:ascii="Times New Roman" w:eastAsia="Calibri" w:hAnsi="Times New Roman" w:cs="Times New Roman"/>
          <w:sz w:val="28"/>
          <w:szCs w:val="28"/>
        </w:rPr>
        <w:t xml:space="preserve"> Большое значение придается адресной почтовой рассылке и использованию электронных сре</w:t>
      </w:r>
      <w:proofErr w:type="gramStart"/>
      <w:r w:rsidRPr="00833045">
        <w:rPr>
          <w:rFonts w:ascii="Times New Roman" w:eastAsia="Calibri" w:hAnsi="Times New Roman" w:cs="Times New Roman"/>
          <w:sz w:val="28"/>
          <w:szCs w:val="28"/>
        </w:rPr>
        <w:t>дств св</w:t>
      </w:r>
      <w:proofErr w:type="gramEnd"/>
      <w:r w:rsidRPr="00833045">
        <w:rPr>
          <w:rFonts w:ascii="Times New Roman" w:eastAsia="Calibri" w:hAnsi="Times New Roman" w:cs="Times New Roman"/>
          <w:sz w:val="28"/>
          <w:szCs w:val="28"/>
        </w:rPr>
        <w:t xml:space="preserve">язи, печатной рекламной продукции, а также установке рекламных щитов в местах массового скопления народа. </w:t>
      </w:r>
    </w:p>
    <w:p w:rsidR="00833045" w:rsidRPr="00833045" w:rsidRDefault="00833045" w:rsidP="008330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3045">
        <w:rPr>
          <w:rFonts w:ascii="Times New Roman" w:eastAsia="Calibri" w:hAnsi="Times New Roman" w:cs="Times New Roman"/>
          <w:sz w:val="28"/>
          <w:szCs w:val="28"/>
        </w:rPr>
        <w:t>Несмотря на все вышеизложенные преимущества, импортная керамическая плитка уверенно завоевывает рынок Республики Беларусь, при этом в последнее время покупатель отдает предпочтение не только польской и украинской продукции, которая незначительно выше по цене и близка по качеству к продукции ОАО «Керамин», но и значительно более дорогостоящей продукции производства Испании и Италии. Вероятно, рост благосостояния населения позволяет привлекать покупателей и в сегмент элитной продукции.</w:t>
      </w:r>
    </w:p>
    <w:p w:rsidR="00833045" w:rsidRPr="00833045" w:rsidRDefault="00833045" w:rsidP="008330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3045">
        <w:rPr>
          <w:rFonts w:ascii="Times New Roman" w:eastAsia="Calibri" w:hAnsi="Times New Roman" w:cs="Times New Roman"/>
          <w:sz w:val="28"/>
          <w:szCs w:val="28"/>
        </w:rPr>
        <w:t xml:space="preserve"> На сегодняшний день у ОАО «Керамин» задействованы практически все современные технологии по продвижению продукции, в торговых домах можно и посмотреть образцы готового дизайна, и получить </w:t>
      </w:r>
      <w:proofErr w:type="gramStart"/>
      <w:r w:rsidRPr="00833045">
        <w:rPr>
          <w:rFonts w:ascii="Times New Roman" w:eastAsia="Calibri" w:hAnsi="Times New Roman" w:cs="Times New Roman"/>
          <w:sz w:val="28"/>
          <w:szCs w:val="28"/>
        </w:rPr>
        <w:t>профессиональную</w:t>
      </w:r>
      <w:proofErr w:type="gramEnd"/>
      <w:r w:rsidRPr="00833045">
        <w:rPr>
          <w:rFonts w:ascii="Times New Roman" w:eastAsia="Calibri" w:hAnsi="Times New Roman" w:cs="Times New Roman"/>
          <w:sz w:val="28"/>
          <w:szCs w:val="28"/>
        </w:rPr>
        <w:t xml:space="preserve"> консультация дизайнера. </w:t>
      </w:r>
      <w:proofErr w:type="gramStart"/>
      <w:r w:rsidRPr="00833045">
        <w:rPr>
          <w:rFonts w:ascii="Times New Roman" w:eastAsia="Calibri" w:hAnsi="Times New Roman" w:cs="Times New Roman"/>
          <w:sz w:val="28"/>
          <w:szCs w:val="28"/>
        </w:rPr>
        <w:t>Однако даже несмотря на то, что позиции предприятия сегодня прочны, не стоит останавливаться на достигнутом, необходимо задействовать новые технологии в продаже товара.</w:t>
      </w:r>
      <w:proofErr w:type="gramEnd"/>
      <w:r w:rsidRPr="00833045">
        <w:rPr>
          <w:rFonts w:ascii="Times New Roman" w:eastAsia="Calibri" w:hAnsi="Times New Roman" w:cs="Times New Roman"/>
          <w:sz w:val="28"/>
          <w:szCs w:val="28"/>
        </w:rPr>
        <w:t xml:space="preserve"> Тем более, что ситуация у конкурентов тоже меняется. На сегодняшний день итальянские и испанские производители строят заводы по производству керамической плитки на территории Польши, что позволит им в скором времени, существенно сократив затраты на транспортировку, снизить цены на нашем рынке. </w:t>
      </w:r>
      <w:proofErr w:type="gramStart"/>
      <w:r w:rsidRPr="00833045">
        <w:rPr>
          <w:rFonts w:ascii="Times New Roman" w:eastAsia="Calibri" w:hAnsi="Times New Roman" w:cs="Times New Roman"/>
          <w:sz w:val="28"/>
          <w:szCs w:val="28"/>
        </w:rPr>
        <w:t xml:space="preserve">Рядовому потребителю трудно увидеть преимущества керамической плитки (кроме ценового) визуально, а рост доходов вызывал потребность у потребителей выделятся в оформлении помещений, даже несмотря на дополнительные расходы. </w:t>
      </w:r>
      <w:proofErr w:type="gramEnd"/>
    </w:p>
    <w:p w:rsidR="00833045" w:rsidRPr="00833045" w:rsidRDefault="00833045" w:rsidP="008330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3045">
        <w:rPr>
          <w:rFonts w:ascii="Times New Roman" w:eastAsia="Calibri" w:hAnsi="Times New Roman" w:cs="Times New Roman"/>
          <w:sz w:val="28"/>
          <w:szCs w:val="28"/>
        </w:rPr>
        <w:t>ОАО «Керамин», несмотря на прочные позиции на рынке на сегодняшний день, должно разрабатывать новые приемы и методики в распространении продукции, в первую очередь на внутреннем рынке, привлекая дизайнерские бюро и частных дизайнеров к продвижению продукции, чтобы удержать свое положение и в дальнейшем.</w:t>
      </w:r>
    </w:p>
    <w:p w:rsidR="00833045" w:rsidRPr="00833045" w:rsidRDefault="00833045" w:rsidP="008330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sectPr w:rsidR="00833045" w:rsidRPr="00833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50903"/>
    <w:multiLevelType w:val="multilevel"/>
    <w:tmpl w:val="DBA02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045"/>
    <w:rsid w:val="0015029C"/>
    <w:rsid w:val="007B0BEF"/>
    <w:rsid w:val="00833045"/>
    <w:rsid w:val="00CA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30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33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0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30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33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0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Сбыт продукции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E72A-4A65-A706-C052A5C1348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72A-4A65-A706-C052A5C13489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77,3</a:t>
                    </a:r>
                    <a:r>
                      <a:rPr lang="ru-RU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22,7 </a:t>
                    </a:r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Внешний рынок</c:v>
                </c:pt>
                <c:pt idx="1">
                  <c:v>Внутренний рынок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77.3</c:v>
                </c:pt>
                <c:pt idx="1">
                  <c:v>22.700000000000003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2A-4A65-A706-C052A5C134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1211</Words>
  <Characters>6908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2021-12-16T17:43:00Z</dcterms:created>
  <dcterms:modified xsi:type="dcterms:W3CDTF">2021-12-16T17:58:00Z</dcterms:modified>
</cp:coreProperties>
</file>