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7E35D" w14:textId="77777777" w:rsidR="00895FF0" w:rsidRPr="00895FF0" w:rsidRDefault="00895FF0" w:rsidP="00895FF0">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Федеральное государственное образовательное бюджетное</w:t>
      </w:r>
    </w:p>
    <w:p w14:paraId="605A3B4D" w14:textId="77777777" w:rsidR="00895FF0" w:rsidRPr="00895FF0" w:rsidRDefault="00895FF0" w:rsidP="00895FF0">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 xml:space="preserve"> учреждение высшего образования</w:t>
      </w:r>
    </w:p>
    <w:p w14:paraId="00A1F4FC" w14:textId="1797FC1E" w:rsidR="00895FF0" w:rsidRPr="00895FF0" w:rsidRDefault="00895FF0" w:rsidP="00895FF0">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 xml:space="preserve"> </w:t>
      </w:r>
      <w:r>
        <w:rPr>
          <w:rFonts w:ascii="Times New Roman" w:hAnsi="Times New Roman" w:cs="Times New Roman"/>
          <w:bCs/>
          <w:sz w:val="28"/>
          <w:szCs w:val="28"/>
        </w:rPr>
        <w:t xml:space="preserve">ФИНАНСОВЫЙ УНИВЕРСИТЕТ ПРИ ПРАВИТЕЛЬСТВЕ </w:t>
      </w:r>
      <w:r>
        <w:rPr>
          <w:rFonts w:ascii="Times New Roman" w:hAnsi="Times New Roman" w:cs="Times New Roman"/>
          <w:bCs/>
          <w:sz w:val="28"/>
          <w:szCs w:val="28"/>
        </w:rPr>
        <w:br/>
        <w:t>РОССИЙСКОЙ ФЕДЕРАЦИИ</w:t>
      </w:r>
    </w:p>
    <w:p w14:paraId="03BB5511" w14:textId="1866C5A9" w:rsidR="00895FF0" w:rsidRDefault="00895FF0" w:rsidP="00895FF0">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(Финансовый университет)</w:t>
      </w:r>
    </w:p>
    <w:p w14:paraId="39B9B4DE" w14:textId="64DE773F" w:rsidR="00895FF0" w:rsidRDefault="00895FF0" w:rsidP="00895FF0">
      <w:pPr>
        <w:spacing w:after="0" w:line="360" w:lineRule="auto"/>
        <w:jc w:val="center"/>
        <w:rPr>
          <w:rFonts w:ascii="Times New Roman" w:hAnsi="Times New Roman" w:cs="Times New Roman"/>
          <w:bCs/>
          <w:sz w:val="28"/>
          <w:szCs w:val="28"/>
        </w:rPr>
      </w:pPr>
    </w:p>
    <w:p w14:paraId="72D74F74" w14:textId="77777777" w:rsidR="008A1F25" w:rsidRDefault="008A1F25" w:rsidP="00895FF0">
      <w:pPr>
        <w:spacing w:after="0" w:line="360" w:lineRule="auto"/>
        <w:jc w:val="center"/>
        <w:rPr>
          <w:rFonts w:ascii="Times New Roman" w:hAnsi="Times New Roman" w:cs="Times New Roman"/>
          <w:bCs/>
          <w:sz w:val="28"/>
          <w:szCs w:val="28"/>
        </w:rPr>
      </w:pPr>
    </w:p>
    <w:p w14:paraId="1084080B" w14:textId="6A810630" w:rsidR="00895FF0" w:rsidRDefault="00895FF0" w:rsidP="00895FF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ОТЧЕТ</w:t>
      </w:r>
    </w:p>
    <w:p w14:paraId="62244432" w14:textId="430BC896" w:rsidR="00895FF0" w:rsidRDefault="00895FF0" w:rsidP="00895FF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О НАУЧНО-ИССЛЕДОВАТЕЛЬСКОЙ РАБОТЕ</w:t>
      </w:r>
    </w:p>
    <w:p w14:paraId="361AF0B8" w14:textId="06817934" w:rsidR="00895FF0" w:rsidRDefault="00895FF0" w:rsidP="00895FF0">
      <w:pPr>
        <w:spacing w:after="0" w:line="360" w:lineRule="auto"/>
        <w:jc w:val="center"/>
        <w:rPr>
          <w:rFonts w:ascii="Times New Roman" w:hAnsi="Times New Roman" w:cs="Times New Roman"/>
          <w:bCs/>
          <w:sz w:val="28"/>
          <w:szCs w:val="28"/>
        </w:rPr>
      </w:pPr>
    </w:p>
    <w:p w14:paraId="39C7119F" w14:textId="77777777" w:rsidR="008A1F25" w:rsidRDefault="008A1F25" w:rsidP="0018302A">
      <w:pPr>
        <w:spacing w:after="0" w:line="360" w:lineRule="auto"/>
        <w:jc w:val="center"/>
        <w:rPr>
          <w:rFonts w:ascii="Times New Roman" w:hAnsi="Times New Roman" w:cs="Times New Roman"/>
          <w:b/>
          <w:bCs/>
          <w:sz w:val="28"/>
          <w:szCs w:val="28"/>
        </w:rPr>
      </w:pPr>
    </w:p>
    <w:p w14:paraId="5A841D0E" w14:textId="5E8D944D" w:rsidR="00696514" w:rsidRPr="00895FF0" w:rsidRDefault="00696514" w:rsidP="0018302A">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ПРОБЛЕМА ИЗМЕНЧИВОСТИ ФИНАНСОВОГО СОСТОЯНИЯ КОРПОРАЦИИ И ФОРМИРОВАНИЕ ТЕНДЕНЦИЙ ЕЕ РОСТА</w:t>
      </w:r>
    </w:p>
    <w:p w14:paraId="40B39459" w14:textId="79712C51" w:rsidR="00696514" w:rsidRDefault="00696514" w:rsidP="0018302A">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НА ПРИМЕРЕ ПАО «РУСГИДРО»</w:t>
      </w:r>
    </w:p>
    <w:p w14:paraId="05BE1345" w14:textId="47EF342D" w:rsidR="008A1F25" w:rsidRDefault="008A1F25" w:rsidP="0018302A">
      <w:pPr>
        <w:spacing w:after="0" w:line="360" w:lineRule="auto"/>
        <w:jc w:val="center"/>
        <w:rPr>
          <w:rFonts w:ascii="Times New Roman" w:hAnsi="Times New Roman" w:cs="Times New Roman"/>
          <w:bCs/>
          <w:sz w:val="28"/>
          <w:szCs w:val="28"/>
        </w:rPr>
      </w:pPr>
    </w:p>
    <w:p w14:paraId="3EB16B54" w14:textId="4CD69747" w:rsidR="008A1F25" w:rsidRDefault="008A1F25" w:rsidP="0018302A">
      <w:pPr>
        <w:spacing w:after="0" w:line="360" w:lineRule="auto"/>
        <w:jc w:val="center"/>
        <w:rPr>
          <w:rFonts w:ascii="Times New Roman" w:hAnsi="Times New Roman" w:cs="Times New Roman"/>
          <w:bCs/>
          <w:sz w:val="28"/>
          <w:szCs w:val="28"/>
        </w:rPr>
      </w:pPr>
    </w:p>
    <w:p w14:paraId="5F7655EF" w14:textId="77777777" w:rsidR="008A1F25" w:rsidRDefault="008A1F25" w:rsidP="0018302A">
      <w:pPr>
        <w:spacing w:after="0" w:line="360" w:lineRule="auto"/>
        <w:jc w:val="center"/>
        <w:rPr>
          <w:rFonts w:ascii="Times New Roman" w:hAnsi="Times New Roman" w:cs="Times New Roman"/>
          <w:bCs/>
          <w:sz w:val="28"/>
          <w:szCs w:val="28"/>
        </w:rPr>
      </w:pPr>
    </w:p>
    <w:p w14:paraId="003CF9E3" w14:textId="77777777" w:rsidR="007C0739" w:rsidRDefault="007C0739" w:rsidP="007C0739">
      <w:pPr>
        <w:spacing w:after="0" w:line="360" w:lineRule="auto"/>
        <w:rPr>
          <w:rFonts w:ascii="Times New Roman" w:hAnsi="Times New Roman" w:cs="Times New Roman"/>
          <w:bCs/>
          <w:sz w:val="28"/>
          <w:szCs w:val="28"/>
        </w:rPr>
      </w:pPr>
      <w:r>
        <w:rPr>
          <w:rFonts w:ascii="Times New Roman" w:hAnsi="Times New Roman" w:cs="Times New Roman"/>
          <w:bCs/>
          <w:sz w:val="28"/>
          <w:szCs w:val="28"/>
        </w:rPr>
        <w:t>Руководитель НИР,</w:t>
      </w:r>
      <w:r>
        <w:rPr>
          <w:rFonts w:ascii="Times New Roman" w:hAnsi="Times New Roman" w:cs="Times New Roman"/>
          <w:bCs/>
          <w:sz w:val="28"/>
          <w:szCs w:val="28"/>
        </w:rPr>
        <w:br/>
        <w:t>д.э.н., доцент</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8A1F25">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u w:val="single"/>
        </w:rPr>
        <w:tab/>
      </w:r>
      <w:r w:rsidRPr="008A1F25">
        <w:rPr>
          <w:rFonts w:ascii="Times New Roman" w:hAnsi="Times New Roman" w:cs="Times New Roman"/>
          <w:bCs/>
          <w:sz w:val="28"/>
          <w:szCs w:val="28"/>
        </w:rPr>
        <w:t>М.А. Измайлова</w:t>
      </w:r>
    </w:p>
    <w:p w14:paraId="3E4B2D51" w14:textId="77777777" w:rsidR="007C0739" w:rsidRDefault="007C0739" w:rsidP="007C0739">
      <w:pPr>
        <w:spacing w:after="0" w:line="360" w:lineRule="auto"/>
        <w:rPr>
          <w:rFonts w:ascii="Times New Roman" w:hAnsi="Times New Roman" w:cs="Times New Roman"/>
          <w:bCs/>
          <w:sz w:val="28"/>
          <w:szCs w:val="28"/>
        </w:rPr>
      </w:pPr>
    </w:p>
    <w:p w14:paraId="65164A93" w14:textId="77777777" w:rsidR="007C0739" w:rsidRDefault="007C0739" w:rsidP="007C0739">
      <w:pPr>
        <w:spacing w:after="0" w:line="360" w:lineRule="auto"/>
        <w:rPr>
          <w:rFonts w:ascii="Times New Roman" w:hAnsi="Times New Roman" w:cs="Times New Roman"/>
          <w:bCs/>
          <w:sz w:val="28"/>
          <w:szCs w:val="28"/>
        </w:rPr>
      </w:pPr>
      <w:r>
        <w:rPr>
          <w:rFonts w:ascii="Times New Roman" w:hAnsi="Times New Roman" w:cs="Times New Roman"/>
          <w:bCs/>
          <w:sz w:val="28"/>
          <w:szCs w:val="28"/>
        </w:rPr>
        <w:t>Исполнитель:</w:t>
      </w:r>
    </w:p>
    <w:p w14:paraId="2337E2F0" w14:textId="77777777" w:rsidR="007C0739" w:rsidRDefault="007C0739" w:rsidP="007C0739">
      <w:pPr>
        <w:spacing w:after="0" w:line="360" w:lineRule="auto"/>
        <w:rPr>
          <w:rFonts w:ascii="Times New Roman" w:hAnsi="Times New Roman" w:cs="Times New Roman"/>
          <w:bCs/>
          <w:sz w:val="28"/>
          <w:szCs w:val="28"/>
        </w:rPr>
      </w:pPr>
      <w:r>
        <w:rPr>
          <w:rFonts w:ascii="Times New Roman" w:hAnsi="Times New Roman" w:cs="Times New Roman"/>
          <w:bCs/>
          <w:sz w:val="28"/>
          <w:szCs w:val="28"/>
        </w:rPr>
        <w:t>Магистр 3 курса</w:t>
      </w:r>
    </w:p>
    <w:p w14:paraId="47BB81D1" w14:textId="3209DC7E" w:rsidR="008A1F25" w:rsidRDefault="007C0739" w:rsidP="007C0739">
      <w:pPr>
        <w:spacing w:after="0" w:line="360" w:lineRule="auto"/>
        <w:rPr>
          <w:rFonts w:ascii="Times New Roman" w:hAnsi="Times New Roman" w:cs="Times New Roman"/>
          <w:bCs/>
          <w:sz w:val="28"/>
          <w:szCs w:val="28"/>
        </w:rPr>
      </w:pPr>
      <w:r>
        <w:rPr>
          <w:rFonts w:ascii="Times New Roman" w:hAnsi="Times New Roman" w:cs="Times New Roman"/>
          <w:bCs/>
          <w:sz w:val="28"/>
          <w:szCs w:val="28"/>
        </w:rPr>
        <w:t>Финансового университета при</w:t>
      </w:r>
      <w:r>
        <w:rPr>
          <w:rFonts w:ascii="Times New Roman" w:hAnsi="Times New Roman" w:cs="Times New Roman"/>
          <w:bCs/>
          <w:sz w:val="28"/>
          <w:szCs w:val="28"/>
        </w:rPr>
        <w:br/>
        <w:t>Правительстве Российской Федерации</w:t>
      </w:r>
      <w:r>
        <w:rPr>
          <w:rFonts w:ascii="Times New Roman" w:hAnsi="Times New Roman" w:cs="Times New Roman"/>
          <w:bCs/>
          <w:sz w:val="28"/>
          <w:szCs w:val="28"/>
        </w:rPr>
        <w:tab/>
      </w:r>
      <w:r w:rsidRPr="008A1F25">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u w:val="single"/>
        </w:rPr>
        <w:tab/>
      </w:r>
      <w:r>
        <w:rPr>
          <w:rFonts w:ascii="Times New Roman" w:hAnsi="Times New Roman" w:cs="Times New Roman"/>
          <w:bCs/>
          <w:sz w:val="28"/>
          <w:szCs w:val="28"/>
        </w:rPr>
        <w:t>Е.А. Мелих</w:t>
      </w:r>
      <w:r w:rsidRPr="008A1F25">
        <w:rPr>
          <w:rFonts w:ascii="Times New Roman" w:hAnsi="Times New Roman" w:cs="Times New Roman"/>
          <w:bCs/>
          <w:sz w:val="28"/>
          <w:szCs w:val="28"/>
        </w:rPr>
        <w:t>ова</w:t>
      </w:r>
    </w:p>
    <w:p w14:paraId="407B3C2D" w14:textId="3B586EF8" w:rsidR="008A1F25" w:rsidRDefault="008A1F25" w:rsidP="0018302A">
      <w:pPr>
        <w:spacing w:after="0" w:line="360" w:lineRule="auto"/>
        <w:jc w:val="center"/>
        <w:rPr>
          <w:rFonts w:ascii="Times New Roman" w:hAnsi="Times New Roman" w:cs="Times New Roman"/>
          <w:bCs/>
          <w:sz w:val="28"/>
          <w:szCs w:val="28"/>
        </w:rPr>
      </w:pPr>
    </w:p>
    <w:p w14:paraId="4AA5EA7F" w14:textId="2A9E3648" w:rsidR="008A1F25" w:rsidRDefault="008A1F25" w:rsidP="0018302A">
      <w:pPr>
        <w:spacing w:after="0" w:line="360" w:lineRule="auto"/>
        <w:jc w:val="center"/>
        <w:rPr>
          <w:rFonts w:ascii="Times New Roman" w:hAnsi="Times New Roman" w:cs="Times New Roman"/>
          <w:bCs/>
          <w:sz w:val="28"/>
          <w:szCs w:val="28"/>
        </w:rPr>
      </w:pPr>
    </w:p>
    <w:p w14:paraId="129531D0" w14:textId="3C1C41D4" w:rsidR="008A1F25" w:rsidRDefault="008A1F25" w:rsidP="0018302A">
      <w:pPr>
        <w:spacing w:after="0" w:line="360" w:lineRule="auto"/>
        <w:jc w:val="center"/>
        <w:rPr>
          <w:rFonts w:ascii="Times New Roman" w:hAnsi="Times New Roman" w:cs="Times New Roman"/>
          <w:bCs/>
          <w:sz w:val="28"/>
          <w:szCs w:val="28"/>
        </w:rPr>
      </w:pPr>
    </w:p>
    <w:p w14:paraId="23162B13" w14:textId="77777777" w:rsidR="008A1F25" w:rsidRDefault="008A1F25" w:rsidP="0018302A">
      <w:pPr>
        <w:spacing w:after="0" w:line="360" w:lineRule="auto"/>
        <w:jc w:val="center"/>
        <w:rPr>
          <w:rFonts w:ascii="Times New Roman" w:hAnsi="Times New Roman" w:cs="Times New Roman"/>
          <w:bCs/>
          <w:sz w:val="28"/>
          <w:szCs w:val="28"/>
        </w:rPr>
      </w:pPr>
    </w:p>
    <w:p w14:paraId="4945EF1F" w14:textId="77777777" w:rsidR="0000244C" w:rsidRDefault="008A1F25" w:rsidP="007C0739">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Москва, 2021</w:t>
      </w:r>
    </w:p>
    <w:p w14:paraId="04D7F327" w14:textId="77777777" w:rsidR="0000244C" w:rsidRDefault="0000244C">
      <w:pPr>
        <w:rPr>
          <w:rFonts w:ascii="Times New Roman" w:hAnsi="Times New Roman" w:cs="Times New Roman"/>
          <w:bCs/>
          <w:sz w:val="28"/>
          <w:szCs w:val="28"/>
        </w:rPr>
      </w:pPr>
      <w:r>
        <w:rPr>
          <w:rFonts w:ascii="Times New Roman" w:hAnsi="Times New Roman" w:cs="Times New Roman"/>
          <w:bCs/>
          <w:sz w:val="28"/>
          <w:szCs w:val="28"/>
        </w:rPr>
        <w:br w:type="page"/>
      </w:r>
    </w:p>
    <w:p w14:paraId="155B2960" w14:textId="1AF35A32" w:rsidR="007C0739" w:rsidRDefault="007C0739" w:rsidP="007C0739">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РЕФЕРАТ</w:t>
      </w:r>
    </w:p>
    <w:p w14:paraId="60677A98" w14:textId="503E42A5" w:rsidR="007C0739" w:rsidRDefault="007C0739" w:rsidP="0000244C">
      <w:pPr>
        <w:spacing w:after="0" w:line="360" w:lineRule="auto"/>
        <w:ind w:firstLine="709"/>
        <w:jc w:val="both"/>
        <w:rPr>
          <w:rFonts w:ascii="Times New Roman" w:hAnsi="Times New Roman" w:cs="Times New Roman"/>
          <w:bCs/>
          <w:sz w:val="28"/>
          <w:szCs w:val="28"/>
        </w:rPr>
      </w:pPr>
      <w:r w:rsidRPr="0000244C">
        <w:rPr>
          <w:rFonts w:ascii="Times New Roman" w:hAnsi="Times New Roman" w:cs="Times New Roman"/>
          <w:b/>
          <w:bCs/>
          <w:sz w:val="28"/>
          <w:szCs w:val="28"/>
        </w:rPr>
        <w:t>Актуальность.</w:t>
      </w:r>
      <w:r w:rsidR="0000244C">
        <w:rPr>
          <w:rFonts w:ascii="Times New Roman" w:hAnsi="Times New Roman" w:cs="Times New Roman"/>
          <w:bCs/>
          <w:sz w:val="28"/>
          <w:szCs w:val="28"/>
        </w:rPr>
        <w:t xml:space="preserve"> При</w:t>
      </w:r>
      <w:r w:rsidR="0000244C" w:rsidRPr="0000244C">
        <w:rPr>
          <w:rFonts w:ascii="Times New Roman" w:hAnsi="Times New Roman" w:cs="Times New Roman"/>
          <w:sz w:val="28"/>
          <w:szCs w:val="28"/>
        </w:rPr>
        <w:t xml:space="preserve"> </w:t>
      </w:r>
      <w:r w:rsidR="0000244C" w:rsidRPr="0018302A">
        <w:rPr>
          <w:rFonts w:ascii="Times New Roman" w:hAnsi="Times New Roman" w:cs="Times New Roman"/>
          <w:sz w:val="28"/>
          <w:szCs w:val="28"/>
        </w:rPr>
        <w:t xml:space="preserve">распространении кризисных тенденций и </w:t>
      </w:r>
      <w:r w:rsidR="0000244C" w:rsidRPr="0018302A">
        <w:rPr>
          <w:rFonts w:ascii="Times New Roman" w:hAnsi="Times New Roman" w:cs="Times New Roman"/>
          <w:sz w:val="28"/>
          <w:szCs w:val="28"/>
          <w:lang w:val="en-US"/>
        </w:rPr>
        <w:t>COVID</w:t>
      </w:r>
      <w:r w:rsidR="0000244C" w:rsidRPr="0018302A">
        <w:rPr>
          <w:rFonts w:ascii="Times New Roman" w:hAnsi="Times New Roman" w:cs="Times New Roman"/>
          <w:sz w:val="28"/>
          <w:szCs w:val="28"/>
        </w:rPr>
        <w:t>-19</w:t>
      </w:r>
      <w:r w:rsidR="0000244C">
        <w:rPr>
          <w:rFonts w:ascii="Times New Roman" w:hAnsi="Times New Roman" w:cs="Times New Roman"/>
          <w:sz w:val="28"/>
          <w:szCs w:val="28"/>
        </w:rPr>
        <w:t xml:space="preserve"> важно сохранение </w:t>
      </w:r>
      <w:r w:rsidR="0000244C" w:rsidRPr="0018302A">
        <w:rPr>
          <w:rFonts w:ascii="Times New Roman" w:hAnsi="Times New Roman" w:cs="Times New Roman"/>
          <w:sz w:val="28"/>
          <w:szCs w:val="28"/>
        </w:rPr>
        <w:t>устойчивого финансового состояния компаний с государственным участием в условиях динамики факторов внутренней и внешней среды</w:t>
      </w:r>
      <w:r w:rsidR="0000244C">
        <w:rPr>
          <w:rFonts w:ascii="Times New Roman" w:hAnsi="Times New Roman" w:cs="Times New Roman"/>
          <w:sz w:val="28"/>
          <w:szCs w:val="28"/>
        </w:rPr>
        <w:t>.</w:t>
      </w:r>
    </w:p>
    <w:p w14:paraId="1BED33BF" w14:textId="77777777" w:rsidR="0000244C" w:rsidRDefault="0000244C" w:rsidP="0000244C">
      <w:pPr>
        <w:spacing w:after="0" w:line="360" w:lineRule="auto"/>
        <w:ind w:firstLine="709"/>
        <w:jc w:val="both"/>
        <w:rPr>
          <w:rFonts w:ascii="Times New Roman" w:hAnsi="Times New Roman" w:cs="Times New Roman"/>
          <w:bCs/>
          <w:sz w:val="28"/>
          <w:szCs w:val="28"/>
        </w:rPr>
      </w:pPr>
      <w:r w:rsidRPr="0000244C">
        <w:rPr>
          <w:rFonts w:ascii="Times New Roman" w:hAnsi="Times New Roman" w:cs="Times New Roman"/>
          <w:b/>
          <w:bCs/>
          <w:sz w:val="28"/>
          <w:szCs w:val="28"/>
        </w:rPr>
        <w:t>Предмет исследования.</w:t>
      </w:r>
      <w:r>
        <w:rPr>
          <w:rFonts w:ascii="Times New Roman" w:hAnsi="Times New Roman" w:cs="Times New Roman"/>
          <w:bCs/>
          <w:sz w:val="28"/>
          <w:szCs w:val="28"/>
        </w:rPr>
        <w:t xml:space="preserve"> Финансовое состояние корпораций с государственным участием.</w:t>
      </w:r>
    </w:p>
    <w:p w14:paraId="75E6DD88" w14:textId="41132E07" w:rsidR="0000244C" w:rsidRDefault="0000244C" w:rsidP="0000244C">
      <w:pPr>
        <w:spacing w:after="0" w:line="360" w:lineRule="auto"/>
        <w:ind w:firstLine="709"/>
        <w:jc w:val="both"/>
        <w:rPr>
          <w:rFonts w:ascii="Times New Roman" w:hAnsi="Times New Roman" w:cs="Times New Roman"/>
          <w:bCs/>
          <w:sz w:val="28"/>
          <w:szCs w:val="28"/>
        </w:rPr>
      </w:pPr>
      <w:r w:rsidRPr="0000244C">
        <w:rPr>
          <w:rFonts w:ascii="Times New Roman" w:hAnsi="Times New Roman" w:cs="Times New Roman"/>
          <w:b/>
          <w:bCs/>
          <w:sz w:val="28"/>
          <w:szCs w:val="28"/>
        </w:rPr>
        <w:t>Объект исследования.</w:t>
      </w:r>
      <w:r>
        <w:rPr>
          <w:rFonts w:ascii="Times New Roman" w:hAnsi="Times New Roman" w:cs="Times New Roman"/>
          <w:bCs/>
          <w:sz w:val="28"/>
          <w:szCs w:val="28"/>
        </w:rPr>
        <w:t xml:space="preserve"> Публичное акционерное общество (ПАО) «</w:t>
      </w:r>
      <w:proofErr w:type="spellStart"/>
      <w:r>
        <w:rPr>
          <w:rFonts w:ascii="Times New Roman" w:hAnsi="Times New Roman" w:cs="Times New Roman"/>
          <w:bCs/>
          <w:sz w:val="28"/>
          <w:szCs w:val="28"/>
        </w:rPr>
        <w:t>РусГидро</w:t>
      </w:r>
      <w:proofErr w:type="spellEnd"/>
      <w:r>
        <w:rPr>
          <w:rFonts w:ascii="Times New Roman" w:hAnsi="Times New Roman" w:cs="Times New Roman"/>
          <w:bCs/>
          <w:sz w:val="28"/>
          <w:szCs w:val="28"/>
        </w:rPr>
        <w:t>»</w:t>
      </w:r>
      <w:r>
        <w:rPr>
          <w:rFonts w:ascii="Times New Roman" w:hAnsi="Times New Roman" w:cs="Times New Roman"/>
          <w:bCs/>
          <w:sz w:val="28"/>
          <w:szCs w:val="28"/>
        </w:rPr>
        <w:t>.</w:t>
      </w:r>
    </w:p>
    <w:p w14:paraId="1BE0C508" w14:textId="6CC9FD91" w:rsidR="007C0739" w:rsidRDefault="007C0739" w:rsidP="0000244C">
      <w:pPr>
        <w:spacing w:after="0" w:line="360" w:lineRule="auto"/>
        <w:ind w:firstLine="709"/>
        <w:jc w:val="both"/>
        <w:rPr>
          <w:rFonts w:ascii="Times New Roman" w:hAnsi="Times New Roman" w:cs="Times New Roman"/>
          <w:bCs/>
          <w:sz w:val="28"/>
          <w:szCs w:val="28"/>
        </w:rPr>
      </w:pPr>
      <w:r w:rsidRPr="0000244C">
        <w:rPr>
          <w:rFonts w:ascii="Times New Roman" w:hAnsi="Times New Roman" w:cs="Times New Roman"/>
          <w:b/>
          <w:bCs/>
          <w:sz w:val="28"/>
          <w:szCs w:val="28"/>
        </w:rPr>
        <w:t>Цель работы.</w:t>
      </w:r>
      <w:r>
        <w:rPr>
          <w:rFonts w:ascii="Times New Roman" w:hAnsi="Times New Roman" w:cs="Times New Roman"/>
          <w:bCs/>
          <w:sz w:val="28"/>
          <w:szCs w:val="28"/>
        </w:rPr>
        <w:t xml:space="preserve"> Рассмотреть проблему нестабильности финансового состояния корпораций с госу</w:t>
      </w:r>
      <w:r w:rsidR="00A67EEB">
        <w:rPr>
          <w:rFonts w:ascii="Times New Roman" w:hAnsi="Times New Roman" w:cs="Times New Roman"/>
          <w:bCs/>
          <w:sz w:val="28"/>
          <w:szCs w:val="28"/>
        </w:rPr>
        <w:t>дарственным участием.</w:t>
      </w:r>
    </w:p>
    <w:p w14:paraId="36120432" w14:textId="42EF4755" w:rsidR="007C0739" w:rsidRPr="0000244C" w:rsidRDefault="007C0739" w:rsidP="0000244C">
      <w:pPr>
        <w:spacing w:after="0" w:line="360" w:lineRule="auto"/>
        <w:ind w:firstLine="709"/>
        <w:jc w:val="both"/>
        <w:rPr>
          <w:rFonts w:ascii="Times New Roman" w:hAnsi="Times New Roman" w:cs="Times New Roman"/>
          <w:b/>
          <w:bCs/>
          <w:sz w:val="28"/>
          <w:szCs w:val="28"/>
        </w:rPr>
      </w:pPr>
      <w:r w:rsidRPr="0000244C">
        <w:rPr>
          <w:rFonts w:ascii="Times New Roman" w:hAnsi="Times New Roman" w:cs="Times New Roman"/>
          <w:b/>
          <w:bCs/>
          <w:sz w:val="28"/>
          <w:szCs w:val="28"/>
        </w:rPr>
        <w:t>Задачи работы.</w:t>
      </w:r>
    </w:p>
    <w:p w14:paraId="70906AA2" w14:textId="664A2103" w:rsidR="00A67EEB" w:rsidRDefault="00A67EEB" w:rsidP="0000244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Рассчитать ключевые показатели</w:t>
      </w:r>
      <w:r w:rsidR="0000244C">
        <w:rPr>
          <w:rFonts w:ascii="Times New Roman" w:hAnsi="Times New Roman" w:cs="Times New Roman"/>
          <w:bCs/>
          <w:sz w:val="28"/>
          <w:szCs w:val="28"/>
        </w:rPr>
        <w:t>-коэффициенты, характеризующие положение ПАО «</w:t>
      </w:r>
      <w:proofErr w:type="spellStart"/>
      <w:r w:rsidR="0000244C">
        <w:rPr>
          <w:rFonts w:ascii="Times New Roman" w:hAnsi="Times New Roman" w:cs="Times New Roman"/>
          <w:bCs/>
          <w:sz w:val="28"/>
          <w:szCs w:val="28"/>
        </w:rPr>
        <w:t>РусГидро</w:t>
      </w:r>
      <w:proofErr w:type="spellEnd"/>
      <w:r w:rsidR="0000244C">
        <w:rPr>
          <w:rFonts w:ascii="Times New Roman" w:hAnsi="Times New Roman" w:cs="Times New Roman"/>
          <w:bCs/>
          <w:sz w:val="28"/>
          <w:szCs w:val="28"/>
        </w:rPr>
        <w:t>»;</w:t>
      </w:r>
    </w:p>
    <w:p w14:paraId="44E159AA" w14:textId="6BFBF06E" w:rsidR="0000244C" w:rsidRDefault="0000244C" w:rsidP="0000244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Выявить основные факторы, влияющие на тенденции устойчивого роста ПАО «</w:t>
      </w:r>
      <w:proofErr w:type="spellStart"/>
      <w:r>
        <w:rPr>
          <w:rFonts w:ascii="Times New Roman" w:hAnsi="Times New Roman" w:cs="Times New Roman"/>
          <w:bCs/>
          <w:sz w:val="28"/>
          <w:szCs w:val="28"/>
        </w:rPr>
        <w:t>РусГидро</w:t>
      </w:r>
      <w:proofErr w:type="spellEnd"/>
      <w:r>
        <w:rPr>
          <w:rFonts w:ascii="Times New Roman" w:hAnsi="Times New Roman" w:cs="Times New Roman"/>
          <w:bCs/>
          <w:sz w:val="28"/>
          <w:szCs w:val="28"/>
        </w:rPr>
        <w:t>» при анализе его вероятности банкротства.</w:t>
      </w:r>
    </w:p>
    <w:p w14:paraId="3B43AA11" w14:textId="74CA8D30" w:rsidR="0000244C" w:rsidRDefault="0000244C" w:rsidP="0000244C">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Сформулировать выводы и рекомендации по совершенствованию сложившейся ситуации.</w:t>
      </w:r>
    </w:p>
    <w:p w14:paraId="1721D0B6" w14:textId="3E138BC2" w:rsidR="007C0739" w:rsidRDefault="007C0739" w:rsidP="0000244C">
      <w:pPr>
        <w:spacing w:after="0" w:line="360" w:lineRule="auto"/>
        <w:ind w:firstLine="709"/>
        <w:jc w:val="both"/>
        <w:rPr>
          <w:rFonts w:ascii="Times New Roman" w:hAnsi="Times New Roman" w:cs="Times New Roman"/>
          <w:bCs/>
          <w:sz w:val="28"/>
          <w:szCs w:val="28"/>
        </w:rPr>
      </w:pPr>
      <w:r w:rsidRPr="004920F4">
        <w:rPr>
          <w:rFonts w:ascii="Times New Roman" w:hAnsi="Times New Roman" w:cs="Times New Roman"/>
          <w:b/>
          <w:bCs/>
          <w:sz w:val="28"/>
          <w:szCs w:val="28"/>
        </w:rPr>
        <w:t>Гипотеза исследования.</w:t>
      </w:r>
      <w:r w:rsidR="004920F4" w:rsidRPr="004920F4">
        <w:rPr>
          <w:rFonts w:ascii="Times New Roman" w:hAnsi="Times New Roman" w:cs="Times New Roman"/>
          <w:sz w:val="28"/>
          <w:szCs w:val="28"/>
        </w:rPr>
        <w:t xml:space="preserve"> </w:t>
      </w:r>
      <w:r w:rsidR="004920F4">
        <w:rPr>
          <w:rFonts w:ascii="Times New Roman" w:hAnsi="Times New Roman" w:cs="Times New Roman"/>
          <w:sz w:val="28"/>
          <w:szCs w:val="28"/>
        </w:rPr>
        <w:t>К</w:t>
      </w:r>
      <w:r w:rsidR="004920F4" w:rsidRPr="0018302A">
        <w:rPr>
          <w:rFonts w:ascii="Times New Roman" w:hAnsi="Times New Roman" w:cs="Times New Roman"/>
          <w:sz w:val="28"/>
          <w:szCs w:val="28"/>
        </w:rPr>
        <w:t>омпани</w:t>
      </w:r>
      <w:r w:rsidR="004920F4">
        <w:rPr>
          <w:rFonts w:ascii="Times New Roman" w:hAnsi="Times New Roman" w:cs="Times New Roman"/>
          <w:sz w:val="28"/>
          <w:szCs w:val="28"/>
        </w:rPr>
        <w:t>и</w:t>
      </w:r>
      <w:r w:rsidR="004920F4" w:rsidRPr="0018302A">
        <w:rPr>
          <w:rFonts w:ascii="Times New Roman" w:hAnsi="Times New Roman" w:cs="Times New Roman"/>
          <w:sz w:val="28"/>
          <w:szCs w:val="28"/>
        </w:rPr>
        <w:t xml:space="preserve"> с государственным участием </w:t>
      </w:r>
      <w:r w:rsidR="004920F4">
        <w:rPr>
          <w:rFonts w:ascii="Times New Roman" w:hAnsi="Times New Roman" w:cs="Times New Roman"/>
          <w:sz w:val="28"/>
          <w:szCs w:val="28"/>
        </w:rPr>
        <w:t xml:space="preserve">не способны </w:t>
      </w:r>
      <w:r w:rsidR="004920F4" w:rsidRPr="0018302A">
        <w:rPr>
          <w:rFonts w:ascii="Times New Roman" w:hAnsi="Times New Roman" w:cs="Times New Roman"/>
          <w:sz w:val="28"/>
          <w:szCs w:val="28"/>
        </w:rPr>
        <w:t xml:space="preserve">самостоятельно поддерживать финансовое состояние на </w:t>
      </w:r>
      <w:r w:rsidR="004920F4">
        <w:rPr>
          <w:rFonts w:ascii="Times New Roman" w:hAnsi="Times New Roman" w:cs="Times New Roman"/>
          <w:sz w:val="28"/>
          <w:szCs w:val="28"/>
        </w:rPr>
        <w:t>высоком уровне.</w:t>
      </w:r>
    </w:p>
    <w:p w14:paraId="5DCC17D7" w14:textId="31E397EE" w:rsidR="007C0739" w:rsidRDefault="007C0739" w:rsidP="0000244C">
      <w:pPr>
        <w:spacing w:after="0" w:line="360" w:lineRule="auto"/>
        <w:ind w:firstLine="709"/>
        <w:jc w:val="both"/>
        <w:rPr>
          <w:rFonts w:ascii="Times New Roman" w:hAnsi="Times New Roman" w:cs="Times New Roman"/>
          <w:bCs/>
          <w:sz w:val="28"/>
          <w:szCs w:val="28"/>
        </w:rPr>
      </w:pPr>
      <w:r w:rsidRPr="004920F4">
        <w:rPr>
          <w:rFonts w:ascii="Times New Roman" w:hAnsi="Times New Roman" w:cs="Times New Roman"/>
          <w:b/>
          <w:bCs/>
          <w:sz w:val="28"/>
          <w:szCs w:val="28"/>
        </w:rPr>
        <w:t xml:space="preserve">Основные результаты. </w:t>
      </w:r>
      <w:r>
        <w:rPr>
          <w:rFonts w:ascii="Times New Roman" w:hAnsi="Times New Roman" w:cs="Times New Roman"/>
          <w:bCs/>
          <w:sz w:val="28"/>
          <w:szCs w:val="28"/>
        </w:rPr>
        <w:t>Гипотеза не подтверждена.</w:t>
      </w:r>
      <w:r w:rsidR="004920F4" w:rsidRPr="004920F4">
        <w:rPr>
          <w:rFonts w:ascii="Times New Roman" w:hAnsi="Times New Roman" w:cs="Times New Roman"/>
          <w:sz w:val="28"/>
          <w:szCs w:val="28"/>
        </w:rPr>
        <w:t xml:space="preserve"> </w:t>
      </w:r>
      <w:bookmarkStart w:id="0" w:name="_GoBack"/>
      <w:bookmarkEnd w:id="0"/>
      <w:r w:rsidR="004920F4" w:rsidRPr="0018302A">
        <w:rPr>
          <w:rFonts w:ascii="Times New Roman" w:hAnsi="Times New Roman" w:cs="Times New Roman"/>
          <w:sz w:val="28"/>
          <w:szCs w:val="28"/>
        </w:rPr>
        <w:t xml:space="preserve">Компании </w:t>
      </w:r>
      <w:r w:rsidR="004920F4">
        <w:rPr>
          <w:rFonts w:ascii="Times New Roman" w:hAnsi="Times New Roman" w:cs="Times New Roman"/>
          <w:sz w:val="28"/>
          <w:szCs w:val="28"/>
        </w:rPr>
        <w:t>с государственным участием</w:t>
      </w:r>
      <w:r w:rsidR="004920F4" w:rsidRPr="0018302A">
        <w:rPr>
          <w:rFonts w:ascii="Times New Roman" w:hAnsi="Times New Roman" w:cs="Times New Roman"/>
          <w:sz w:val="28"/>
          <w:szCs w:val="28"/>
        </w:rPr>
        <w:t xml:space="preserve"> стремятся к независимости финансовой деятельности и повышению уровня устойчивого роста</w:t>
      </w:r>
      <w:r w:rsidR="004920F4">
        <w:rPr>
          <w:rFonts w:ascii="Times New Roman" w:hAnsi="Times New Roman" w:cs="Times New Roman"/>
          <w:sz w:val="28"/>
          <w:szCs w:val="28"/>
        </w:rPr>
        <w:t>.</w:t>
      </w:r>
    </w:p>
    <w:p w14:paraId="4586D4E1" w14:textId="17483757" w:rsidR="007C0739" w:rsidRDefault="007C0739" w:rsidP="0000244C">
      <w:pPr>
        <w:spacing w:after="0" w:line="360" w:lineRule="auto"/>
        <w:ind w:firstLine="709"/>
        <w:jc w:val="both"/>
        <w:rPr>
          <w:rFonts w:ascii="Times New Roman" w:hAnsi="Times New Roman" w:cs="Times New Roman"/>
          <w:bCs/>
          <w:sz w:val="28"/>
          <w:szCs w:val="28"/>
        </w:rPr>
      </w:pPr>
      <w:r w:rsidRPr="004920F4">
        <w:rPr>
          <w:rFonts w:ascii="Times New Roman" w:hAnsi="Times New Roman" w:cs="Times New Roman"/>
          <w:b/>
          <w:bCs/>
          <w:sz w:val="28"/>
          <w:szCs w:val="28"/>
        </w:rPr>
        <w:t>Ключевые слова.</w:t>
      </w:r>
      <w:r w:rsidR="0000244C" w:rsidRPr="0000244C">
        <w:rPr>
          <w:rFonts w:ascii="Times New Roman" w:hAnsi="Times New Roman" w:cs="Times New Roman"/>
          <w:bCs/>
          <w:sz w:val="28"/>
          <w:szCs w:val="28"/>
        </w:rPr>
        <w:t xml:space="preserve"> </w:t>
      </w:r>
      <w:r w:rsidR="0000244C" w:rsidRPr="0018302A">
        <w:rPr>
          <w:rFonts w:ascii="Times New Roman" w:hAnsi="Times New Roman" w:cs="Times New Roman"/>
          <w:bCs/>
          <w:sz w:val="28"/>
          <w:szCs w:val="28"/>
        </w:rPr>
        <w:t>Компании с государственным участием, финансовое состояние, устойчивый рост, ПАО «</w:t>
      </w:r>
      <w:proofErr w:type="spellStart"/>
      <w:r w:rsidR="0000244C" w:rsidRPr="0018302A">
        <w:rPr>
          <w:rFonts w:ascii="Times New Roman" w:hAnsi="Times New Roman" w:cs="Times New Roman"/>
          <w:bCs/>
          <w:sz w:val="28"/>
          <w:szCs w:val="28"/>
        </w:rPr>
        <w:t>РусГидро</w:t>
      </w:r>
      <w:proofErr w:type="spellEnd"/>
      <w:r w:rsidR="0000244C" w:rsidRPr="0018302A">
        <w:rPr>
          <w:rFonts w:ascii="Times New Roman" w:hAnsi="Times New Roman" w:cs="Times New Roman"/>
          <w:bCs/>
          <w:sz w:val="28"/>
          <w:szCs w:val="28"/>
        </w:rPr>
        <w:t>», модель Селезневой-</w:t>
      </w:r>
      <w:proofErr w:type="spellStart"/>
      <w:r w:rsidR="0000244C" w:rsidRPr="0018302A">
        <w:rPr>
          <w:rFonts w:ascii="Times New Roman" w:hAnsi="Times New Roman" w:cs="Times New Roman"/>
          <w:bCs/>
          <w:sz w:val="28"/>
          <w:szCs w:val="28"/>
        </w:rPr>
        <w:t>Ионовой</w:t>
      </w:r>
      <w:proofErr w:type="spellEnd"/>
      <w:r w:rsidR="0000244C" w:rsidRPr="0018302A">
        <w:rPr>
          <w:rFonts w:ascii="Times New Roman" w:hAnsi="Times New Roman" w:cs="Times New Roman"/>
          <w:bCs/>
          <w:sz w:val="28"/>
          <w:szCs w:val="28"/>
        </w:rPr>
        <w:t>, модель Беликова-Давыдовой.</w:t>
      </w:r>
    </w:p>
    <w:p w14:paraId="3188B0FE" w14:textId="77777777" w:rsidR="007C0739" w:rsidRPr="00895FF0" w:rsidRDefault="007C0739" w:rsidP="007C0739">
      <w:pPr>
        <w:spacing w:after="0" w:line="360" w:lineRule="auto"/>
        <w:jc w:val="both"/>
        <w:rPr>
          <w:rFonts w:ascii="Times New Roman" w:hAnsi="Times New Roman" w:cs="Times New Roman"/>
          <w:bCs/>
          <w:sz w:val="28"/>
          <w:szCs w:val="28"/>
        </w:rPr>
      </w:pPr>
    </w:p>
    <w:p w14:paraId="3D9E0B5F" w14:textId="77777777" w:rsidR="0000244C" w:rsidRDefault="0000244C">
      <w:pPr>
        <w:rPr>
          <w:rFonts w:ascii="Times New Roman" w:hAnsi="Times New Roman" w:cs="Times New Roman"/>
          <w:bCs/>
          <w:sz w:val="28"/>
          <w:szCs w:val="28"/>
        </w:rPr>
      </w:pPr>
      <w:r>
        <w:rPr>
          <w:rFonts w:ascii="Times New Roman" w:hAnsi="Times New Roman" w:cs="Times New Roman"/>
          <w:bCs/>
          <w:sz w:val="28"/>
          <w:szCs w:val="28"/>
        </w:rPr>
        <w:br w:type="page"/>
      </w:r>
    </w:p>
    <w:p w14:paraId="262D2962" w14:textId="08FF1A3B" w:rsidR="006618A4" w:rsidRPr="0000244C" w:rsidRDefault="0000244C" w:rsidP="0000244C">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ВВЕДЕНИЕ</w:t>
      </w:r>
    </w:p>
    <w:p w14:paraId="6DBFAF25" w14:textId="77777777" w:rsidR="00886B47" w:rsidRPr="0018302A" w:rsidRDefault="00886B47" w:rsidP="0018302A">
      <w:pPr>
        <w:spacing w:after="0" w:line="360" w:lineRule="auto"/>
        <w:ind w:firstLine="708"/>
        <w:jc w:val="both"/>
        <w:rPr>
          <w:rFonts w:ascii="Times New Roman" w:hAnsi="Times New Roman" w:cs="Times New Roman"/>
          <w:sz w:val="28"/>
          <w:szCs w:val="28"/>
        </w:rPr>
      </w:pPr>
      <w:r w:rsidRPr="0018302A">
        <w:rPr>
          <w:rFonts w:ascii="Times New Roman" w:hAnsi="Times New Roman" w:cs="Times New Roman"/>
          <w:sz w:val="28"/>
          <w:szCs w:val="28"/>
        </w:rPr>
        <w:t xml:space="preserve">В современных условиях нестабильности экономического развития на микро- и макроуровне особенно важно уделять внимание компаниям, находящимся под контролем государства. Действительно, значительная зависимость хозяйствующих субъектов от органов власти не позволяет им самостоятельно регулировать тенденции финансового состояния при формировании показателей устойчивого роста. В этом и заключается ключевая проблема исследования. Важность сохранения устойчивого финансового состояния компаний с государственным участием в условиях динамики факторов внутренней и внешней среды актуализируется при распространении кризисных тенденций и </w:t>
      </w:r>
      <w:r w:rsidRPr="0018302A">
        <w:rPr>
          <w:rFonts w:ascii="Times New Roman" w:hAnsi="Times New Roman" w:cs="Times New Roman"/>
          <w:sz w:val="28"/>
          <w:szCs w:val="28"/>
          <w:lang w:val="en-US"/>
        </w:rPr>
        <w:t>COVID</w:t>
      </w:r>
      <w:r w:rsidRPr="0018302A">
        <w:rPr>
          <w:rFonts w:ascii="Times New Roman" w:hAnsi="Times New Roman" w:cs="Times New Roman"/>
          <w:sz w:val="28"/>
          <w:szCs w:val="28"/>
        </w:rPr>
        <w:t>-19.</w:t>
      </w:r>
    </w:p>
    <w:p w14:paraId="6DAF1A5F" w14:textId="77777777" w:rsidR="00886B47" w:rsidRPr="0018302A" w:rsidRDefault="00886B47" w:rsidP="0018302A">
      <w:pPr>
        <w:spacing w:after="0" w:line="360" w:lineRule="auto"/>
        <w:ind w:firstLine="708"/>
        <w:jc w:val="both"/>
        <w:rPr>
          <w:rFonts w:ascii="Times New Roman" w:hAnsi="Times New Roman" w:cs="Times New Roman"/>
          <w:sz w:val="28"/>
          <w:szCs w:val="28"/>
        </w:rPr>
      </w:pPr>
      <w:r w:rsidRPr="0018302A">
        <w:rPr>
          <w:rFonts w:ascii="Times New Roman" w:hAnsi="Times New Roman" w:cs="Times New Roman"/>
          <w:sz w:val="28"/>
          <w:szCs w:val="28"/>
        </w:rPr>
        <w:t>Одной из наиболее финансово показательных является такая компания с государственным участием, как ПАО «</w:t>
      </w:r>
      <w:proofErr w:type="spellStart"/>
      <w:r w:rsidRPr="0018302A">
        <w:rPr>
          <w:rFonts w:ascii="Times New Roman" w:hAnsi="Times New Roman" w:cs="Times New Roman"/>
          <w:sz w:val="28"/>
          <w:szCs w:val="28"/>
        </w:rPr>
        <w:t>РусГидро</w:t>
      </w:r>
      <w:proofErr w:type="spellEnd"/>
      <w:r w:rsidRPr="0018302A">
        <w:rPr>
          <w:rFonts w:ascii="Times New Roman" w:hAnsi="Times New Roman" w:cs="Times New Roman"/>
          <w:sz w:val="28"/>
          <w:szCs w:val="28"/>
        </w:rPr>
        <w:t>». Исследование данной организации, даст возможность наиболее полно изучить зависимость финансового состояния и тенденций устойчивого роста российских компаний с государственным участием при воздействии вариативных факторов широкого спектра.</w:t>
      </w:r>
    </w:p>
    <w:p w14:paraId="71939922" w14:textId="0DD55403" w:rsidR="00886B47" w:rsidRDefault="00886B47" w:rsidP="0018302A">
      <w:pPr>
        <w:spacing w:after="0" w:line="360" w:lineRule="auto"/>
        <w:ind w:firstLine="708"/>
        <w:jc w:val="both"/>
        <w:rPr>
          <w:rFonts w:ascii="Times New Roman" w:hAnsi="Times New Roman" w:cs="Times New Roman"/>
          <w:sz w:val="28"/>
          <w:szCs w:val="28"/>
        </w:rPr>
      </w:pPr>
      <w:r w:rsidRPr="0018302A">
        <w:rPr>
          <w:rFonts w:ascii="Times New Roman" w:hAnsi="Times New Roman" w:cs="Times New Roman"/>
          <w:sz w:val="28"/>
          <w:szCs w:val="28"/>
        </w:rPr>
        <w:t>Публичное акционерное общество «</w:t>
      </w:r>
      <w:proofErr w:type="spellStart"/>
      <w:r w:rsidRPr="0018302A">
        <w:rPr>
          <w:rFonts w:ascii="Times New Roman" w:hAnsi="Times New Roman" w:cs="Times New Roman"/>
          <w:sz w:val="28"/>
          <w:szCs w:val="28"/>
        </w:rPr>
        <w:t>РусГидро</w:t>
      </w:r>
      <w:proofErr w:type="spellEnd"/>
      <w:r w:rsidRPr="0018302A">
        <w:rPr>
          <w:rFonts w:ascii="Times New Roman" w:hAnsi="Times New Roman" w:cs="Times New Roman"/>
          <w:sz w:val="28"/>
          <w:szCs w:val="28"/>
        </w:rPr>
        <w:t>» является одним из крупнейших холдингов энергетики в России</w:t>
      </w:r>
      <w:r w:rsidR="00545D4F" w:rsidRPr="0018302A">
        <w:rPr>
          <w:rFonts w:ascii="Times New Roman" w:hAnsi="Times New Roman" w:cs="Times New Roman"/>
          <w:sz w:val="28"/>
          <w:szCs w:val="28"/>
        </w:rPr>
        <w:t xml:space="preserve"> [5]</w:t>
      </w:r>
      <w:r w:rsidRPr="0018302A">
        <w:rPr>
          <w:rFonts w:ascii="Times New Roman" w:hAnsi="Times New Roman" w:cs="Times New Roman"/>
          <w:sz w:val="28"/>
          <w:szCs w:val="28"/>
        </w:rPr>
        <w:t>. Компания объединяет более 60 гидроэлектростанций на территории России, а также тепловые э</w:t>
      </w:r>
      <w:r w:rsidR="00EC0B64">
        <w:rPr>
          <w:rFonts w:ascii="Times New Roman" w:hAnsi="Times New Roman" w:cs="Times New Roman"/>
          <w:sz w:val="28"/>
          <w:szCs w:val="28"/>
        </w:rPr>
        <w:t>лектростанции Дальнего востока.</w:t>
      </w:r>
    </w:p>
    <w:p w14:paraId="4C04BAAD" w14:textId="77777777" w:rsidR="00EC0B64" w:rsidRPr="0018302A" w:rsidRDefault="00EC0B64" w:rsidP="0018302A">
      <w:pPr>
        <w:spacing w:after="0" w:line="360" w:lineRule="auto"/>
        <w:ind w:firstLine="708"/>
        <w:jc w:val="both"/>
        <w:rPr>
          <w:rFonts w:ascii="Times New Roman" w:hAnsi="Times New Roman" w:cs="Times New Roman"/>
          <w:sz w:val="28"/>
          <w:szCs w:val="28"/>
        </w:rPr>
      </w:pPr>
    </w:p>
    <w:p w14:paraId="3C4D7576" w14:textId="77777777" w:rsidR="00EC0B64" w:rsidRDefault="00EC0B64">
      <w:pPr>
        <w:rPr>
          <w:rFonts w:ascii="Times New Roman" w:hAnsi="Times New Roman" w:cs="Times New Roman"/>
          <w:bCs/>
          <w:sz w:val="28"/>
          <w:szCs w:val="28"/>
        </w:rPr>
      </w:pPr>
      <w:r>
        <w:rPr>
          <w:rFonts w:ascii="Times New Roman" w:hAnsi="Times New Roman" w:cs="Times New Roman"/>
          <w:bCs/>
          <w:sz w:val="28"/>
          <w:szCs w:val="28"/>
        </w:rPr>
        <w:br w:type="page"/>
      </w:r>
    </w:p>
    <w:p w14:paraId="1D13E2EE" w14:textId="049AA8E1" w:rsidR="00EC0B64" w:rsidRPr="00895FF0" w:rsidRDefault="00EC0B64" w:rsidP="00EC0B64">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lastRenderedPageBreak/>
        <w:t>ПРОБЛЕМА ИЗМЕНЧИВОСТИ ФИНАНСОВОГО СОСТОЯНИЯ КОРПОРАЦИИ И ФОРМИРОВАНИЕ ТЕНДЕНЦИЙ ЕЕ РОСТА</w:t>
      </w:r>
    </w:p>
    <w:p w14:paraId="1EF581D4" w14:textId="77777777" w:rsidR="00EC0B64" w:rsidRDefault="00EC0B64" w:rsidP="00EC0B64">
      <w:pPr>
        <w:spacing w:after="0" w:line="360" w:lineRule="auto"/>
        <w:jc w:val="center"/>
        <w:rPr>
          <w:rFonts w:ascii="Times New Roman" w:hAnsi="Times New Roman" w:cs="Times New Roman"/>
          <w:bCs/>
          <w:sz w:val="28"/>
          <w:szCs w:val="28"/>
        </w:rPr>
      </w:pPr>
      <w:r w:rsidRPr="00895FF0">
        <w:rPr>
          <w:rFonts w:ascii="Times New Roman" w:hAnsi="Times New Roman" w:cs="Times New Roman"/>
          <w:bCs/>
          <w:sz w:val="28"/>
          <w:szCs w:val="28"/>
        </w:rPr>
        <w:t>НА ПРИМЕРЕ ПАО «РУСГИДРО»</w:t>
      </w:r>
    </w:p>
    <w:p w14:paraId="46669979" w14:textId="6342FE24"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Специфику финансового состояния позволяют оценить рейтинговые модели оценки, включающие в себя наиболее значимые коэффициенты. Для российской практики характерен широкий перечень данных моделей, исследующих как финансовое состояние в целом, так и отдельные элементы, характеризующие финансовую устойчивость. В данном исследовании будет применена модель Селезневой-</w:t>
      </w:r>
      <w:proofErr w:type="spellStart"/>
      <w:r w:rsidRPr="00EC0B64">
        <w:rPr>
          <w:rFonts w:ascii="Times New Roman" w:hAnsi="Times New Roman" w:cs="Times New Roman"/>
          <w:sz w:val="28"/>
          <w:szCs w:val="28"/>
        </w:rPr>
        <w:t>Ионовой</w:t>
      </w:r>
      <w:proofErr w:type="spellEnd"/>
      <w:r w:rsidRPr="00EC0B64">
        <w:rPr>
          <w:rFonts w:ascii="Times New Roman" w:hAnsi="Times New Roman" w:cs="Times New Roman"/>
          <w:sz w:val="28"/>
          <w:szCs w:val="28"/>
        </w:rPr>
        <w:t>.</w:t>
      </w:r>
    </w:p>
    <w:p w14:paraId="5CFD91FE" w14:textId="77777777" w:rsidR="00D03F72" w:rsidRPr="00EC0B64" w:rsidRDefault="00886B47" w:rsidP="0018302A">
      <w:pPr>
        <w:spacing w:after="0" w:line="360" w:lineRule="auto"/>
        <w:ind w:firstLine="709"/>
        <w:jc w:val="both"/>
        <w:rPr>
          <w:rFonts w:ascii="Times New Roman" w:hAnsi="Times New Roman" w:cs="Times New Roman"/>
          <w:sz w:val="28"/>
          <w:szCs w:val="28"/>
        </w:rPr>
      </w:pPr>
      <w:r w:rsidRPr="00EC0B64">
        <w:rPr>
          <w:rFonts w:ascii="Times New Roman" w:hAnsi="Times New Roman" w:cs="Times New Roman"/>
          <w:sz w:val="28"/>
          <w:szCs w:val="28"/>
        </w:rPr>
        <w:t>На основании финансовой отчетности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составленной в соответствии с российскими стандартами бухгалтерского учета (далее – РСБУ) проведем анализ финансового состояния компании, применив модель рейтинговой оценки Селезневой-</w:t>
      </w:r>
      <w:proofErr w:type="spellStart"/>
      <w:r w:rsidRPr="00EC0B64">
        <w:rPr>
          <w:rFonts w:ascii="Times New Roman" w:hAnsi="Times New Roman" w:cs="Times New Roman"/>
          <w:sz w:val="28"/>
          <w:szCs w:val="28"/>
        </w:rPr>
        <w:t>Ионовой</w:t>
      </w:r>
      <w:proofErr w:type="spellEnd"/>
      <w:r w:rsidRPr="00EC0B64">
        <w:rPr>
          <w:rFonts w:ascii="Times New Roman" w:hAnsi="Times New Roman" w:cs="Times New Roman"/>
          <w:sz w:val="28"/>
          <w:szCs w:val="28"/>
        </w:rPr>
        <w:t>.  (См. Таблица 1)</w:t>
      </w:r>
    </w:p>
    <w:p w14:paraId="70553B6B" w14:textId="77777777" w:rsidR="007A03C4" w:rsidRPr="00EC0B64" w:rsidRDefault="00886B47" w:rsidP="0018302A">
      <w:pPr>
        <w:spacing w:after="0" w:line="360" w:lineRule="auto"/>
        <w:ind w:firstLine="709"/>
        <w:jc w:val="center"/>
        <w:rPr>
          <w:rFonts w:ascii="Times New Roman" w:hAnsi="Times New Roman" w:cs="Times New Roman"/>
          <w:bCs/>
          <w:sz w:val="28"/>
          <w:szCs w:val="28"/>
        </w:rPr>
      </w:pPr>
      <w:r w:rsidRPr="00EC0B64">
        <w:rPr>
          <w:rFonts w:ascii="Times New Roman" w:hAnsi="Times New Roman" w:cs="Times New Roman"/>
          <w:bCs/>
          <w:sz w:val="28"/>
          <w:szCs w:val="28"/>
        </w:rPr>
        <w:t>Таблица 1 – Расчет показателей для анализа финансового состояния ПАО «</w:t>
      </w:r>
      <w:proofErr w:type="spellStart"/>
      <w:r w:rsidRPr="00EC0B64">
        <w:rPr>
          <w:rFonts w:ascii="Times New Roman" w:hAnsi="Times New Roman" w:cs="Times New Roman"/>
          <w:bCs/>
          <w:sz w:val="28"/>
          <w:szCs w:val="28"/>
        </w:rPr>
        <w:t>РусГидро</w:t>
      </w:r>
      <w:proofErr w:type="spellEnd"/>
      <w:r w:rsidRPr="00EC0B64">
        <w:rPr>
          <w:rFonts w:ascii="Times New Roman" w:hAnsi="Times New Roman" w:cs="Times New Roman"/>
          <w:bCs/>
          <w:sz w:val="28"/>
          <w:szCs w:val="28"/>
        </w:rPr>
        <w:t>» с помощью модели рейтинговой оценки</w:t>
      </w:r>
    </w:p>
    <w:p w14:paraId="3BD2AC8A" w14:textId="74560F73" w:rsidR="00886B47" w:rsidRPr="00EC0B64" w:rsidRDefault="00886B47" w:rsidP="0018302A">
      <w:pPr>
        <w:spacing w:after="0" w:line="360" w:lineRule="auto"/>
        <w:ind w:firstLine="709"/>
        <w:jc w:val="center"/>
        <w:rPr>
          <w:rFonts w:ascii="Times New Roman" w:hAnsi="Times New Roman" w:cs="Times New Roman"/>
          <w:bCs/>
          <w:sz w:val="28"/>
          <w:szCs w:val="28"/>
        </w:rPr>
      </w:pPr>
      <w:r w:rsidRPr="00EC0B64">
        <w:rPr>
          <w:rFonts w:ascii="Times New Roman" w:hAnsi="Times New Roman" w:cs="Times New Roman"/>
          <w:bCs/>
          <w:sz w:val="28"/>
          <w:szCs w:val="28"/>
        </w:rPr>
        <w:t>Селезневой-</w:t>
      </w:r>
      <w:proofErr w:type="spellStart"/>
      <w:r w:rsidRPr="00EC0B64">
        <w:rPr>
          <w:rFonts w:ascii="Times New Roman" w:hAnsi="Times New Roman" w:cs="Times New Roman"/>
          <w:bCs/>
          <w:sz w:val="28"/>
          <w:szCs w:val="28"/>
        </w:rPr>
        <w:t>Ионово</w:t>
      </w:r>
      <w:r w:rsidR="00E2541C" w:rsidRPr="00EC0B64">
        <w:rPr>
          <w:rFonts w:ascii="Times New Roman" w:hAnsi="Times New Roman" w:cs="Times New Roman"/>
          <w:bCs/>
          <w:sz w:val="28"/>
          <w:szCs w:val="28"/>
        </w:rPr>
        <w:t>й</w:t>
      </w:r>
      <w:proofErr w:type="spellEnd"/>
      <w:r w:rsidR="00E2541C" w:rsidRPr="00EC0B64">
        <w:rPr>
          <w:rFonts w:ascii="Times New Roman" w:hAnsi="Times New Roman" w:cs="Times New Roman"/>
          <w:bCs/>
          <w:sz w:val="28"/>
          <w:szCs w:val="28"/>
        </w:rPr>
        <w:t xml:space="preserve"> [1</w:t>
      </w:r>
      <w:r w:rsidR="0094507D" w:rsidRPr="00EC0B64">
        <w:rPr>
          <w:rFonts w:ascii="Times New Roman" w:hAnsi="Times New Roman" w:cs="Times New Roman"/>
          <w:bCs/>
          <w:sz w:val="28"/>
          <w:szCs w:val="28"/>
        </w:rPr>
        <w:t>, с. 21</w:t>
      </w:r>
      <w:r w:rsidR="00E2541C" w:rsidRPr="00EC0B64">
        <w:rPr>
          <w:rFonts w:ascii="Times New Roman" w:hAnsi="Times New Roman" w:cs="Times New Roman"/>
          <w:bCs/>
          <w:sz w:val="28"/>
          <w:szCs w:val="28"/>
        </w:rPr>
        <w:t>]</w:t>
      </w:r>
    </w:p>
    <w:tbl>
      <w:tblPr>
        <w:tblStyle w:val="ab"/>
        <w:tblW w:w="9351" w:type="dxa"/>
        <w:jc w:val="center"/>
        <w:tblLook w:val="04A0" w:firstRow="1" w:lastRow="0" w:firstColumn="1" w:lastColumn="0" w:noHBand="0" w:noVBand="1"/>
      </w:tblPr>
      <w:tblGrid>
        <w:gridCol w:w="5807"/>
        <w:gridCol w:w="1181"/>
        <w:gridCol w:w="1181"/>
        <w:gridCol w:w="1182"/>
      </w:tblGrid>
      <w:tr w:rsidR="00886B47" w:rsidRPr="00EC0B64" w14:paraId="3B96F4D1" w14:textId="77777777" w:rsidTr="00EC0B64">
        <w:trPr>
          <w:trHeight w:val="397"/>
          <w:jc w:val="center"/>
        </w:trPr>
        <w:tc>
          <w:tcPr>
            <w:tcW w:w="5807" w:type="dxa"/>
            <w:vAlign w:val="center"/>
          </w:tcPr>
          <w:p w14:paraId="1C3202ED" w14:textId="77777777" w:rsidR="00886B47" w:rsidRPr="00EC0B64" w:rsidRDefault="00886B47" w:rsidP="0018302A">
            <w:pPr>
              <w:spacing w:line="360" w:lineRule="auto"/>
              <w:jc w:val="center"/>
              <w:rPr>
                <w:rFonts w:ascii="Times New Roman" w:hAnsi="Times New Roman" w:cs="Times New Roman"/>
                <w:sz w:val="28"/>
                <w:szCs w:val="28"/>
              </w:rPr>
            </w:pPr>
          </w:p>
        </w:tc>
        <w:tc>
          <w:tcPr>
            <w:tcW w:w="1181" w:type="dxa"/>
            <w:vAlign w:val="center"/>
          </w:tcPr>
          <w:p w14:paraId="45A6FAF0"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2017 г.</w:t>
            </w:r>
          </w:p>
        </w:tc>
        <w:tc>
          <w:tcPr>
            <w:tcW w:w="1181" w:type="dxa"/>
            <w:vAlign w:val="center"/>
          </w:tcPr>
          <w:p w14:paraId="31F5B5E9"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2018 г.</w:t>
            </w:r>
          </w:p>
        </w:tc>
        <w:tc>
          <w:tcPr>
            <w:tcW w:w="1182" w:type="dxa"/>
            <w:vAlign w:val="center"/>
          </w:tcPr>
          <w:p w14:paraId="3A5074A0"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2019 г.</w:t>
            </w:r>
          </w:p>
        </w:tc>
      </w:tr>
      <w:tr w:rsidR="00886B47" w:rsidRPr="00EC0B64" w14:paraId="4653EE9A" w14:textId="77777777" w:rsidTr="00EC0B64">
        <w:trPr>
          <w:trHeight w:val="397"/>
          <w:jc w:val="center"/>
        </w:trPr>
        <w:tc>
          <w:tcPr>
            <w:tcW w:w="5807" w:type="dxa"/>
            <w:vAlign w:val="center"/>
          </w:tcPr>
          <w:p w14:paraId="293AD5D6"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К1 = Выручка/Запасы(ср.)</w:t>
            </w:r>
          </w:p>
        </w:tc>
        <w:tc>
          <w:tcPr>
            <w:tcW w:w="1181" w:type="dxa"/>
            <w:vAlign w:val="center"/>
          </w:tcPr>
          <w:p w14:paraId="512A3966"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34,01</w:t>
            </w:r>
          </w:p>
        </w:tc>
        <w:tc>
          <w:tcPr>
            <w:tcW w:w="1181" w:type="dxa"/>
            <w:vAlign w:val="center"/>
          </w:tcPr>
          <w:p w14:paraId="5BE8E2E8"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36,09</w:t>
            </w:r>
          </w:p>
        </w:tc>
        <w:tc>
          <w:tcPr>
            <w:tcW w:w="1182" w:type="dxa"/>
            <w:vAlign w:val="center"/>
          </w:tcPr>
          <w:p w14:paraId="1055CADB"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32,09</w:t>
            </w:r>
          </w:p>
        </w:tc>
      </w:tr>
      <w:tr w:rsidR="00886B47" w:rsidRPr="00EC0B64" w14:paraId="7829D9E2" w14:textId="77777777" w:rsidTr="00EC0B64">
        <w:trPr>
          <w:trHeight w:val="397"/>
          <w:jc w:val="center"/>
        </w:trPr>
        <w:tc>
          <w:tcPr>
            <w:tcW w:w="5807" w:type="dxa"/>
            <w:vAlign w:val="center"/>
          </w:tcPr>
          <w:p w14:paraId="1CF568E2"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К2 = Оборотные активы/Краткосрочные обязательства</w:t>
            </w:r>
          </w:p>
        </w:tc>
        <w:tc>
          <w:tcPr>
            <w:tcW w:w="1181" w:type="dxa"/>
            <w:vAlign w:val="center"/>
          </w:tcPr>
          <w:p w14:paraId="0DC55EE7"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3,80</w:t>
            </w:r>
          </w:p>
        </w:tc>
        <w:tc>
          <w:tcPr>
            <w:tcW w:w="1181" w:type="dxa"/>
            <w:vAlign w:val="center"/>
          </w:tcPr>
          <w:p w14:paraId="67D66B41"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7,63</w:t>
            </w:r>
          </w:p>
        </w:tc>
        <w:tc>
          <w:tcPr>
            <w:tcW w:w="1182" w:type="dxa"/>
            <w:vAlign w:val="center"/>
          </w:tcPr>
          <w:p w14:paraId="27DD8451"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5,34</w:t>
            </w:r>
          </w:p>
        </w:tc>
      </w:tr>
      <w:tr w:rsidR="00886B47" w:rsidRPr="00EC0B64" w14:paraId="61D3C098" w14:textId="77777777" w:rsidTr="00EC0B64">
        <w:trPr>
          <w:trHeight w:val="397"/>
          <w:jc w:val="center"/>
        </w:trPr>
        <w:tc>
          <w:tcPr>
            <w:tcW w:w="5807" w:type="dxa"/>
            <w:vAlign w:val="center"/>
          </w:tcPr>
          <w:p w14:paraId="7898B7B9"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К3 = Собственный капитал/(Краткосрочные обязательства + Долгосрочные обязательства)</w:t>
            </w:r>
          </w:p>
        </w:tc>
        <w:tc>
          <w:tcPr>
            <w:tcW w:w="1181" w:type="dxa"/>
            <w:vAlign w:val="center"/>
          </w:tcPr>
          <w:p w14:paraId="15CD2188"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5,24</w:t>
            </w:r>
          </w:p>
        </w:tc>
        <w:tc>
          <w:tcPr>
            <w:tcW w:w="1181" w:type="dxa"/>
            <w:vAlign w:val="center"/>
          </w:tcPr>
          <w:p w14:paraId="798C127A"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4,59</w:t>
            </w:r>
          </w:p>
        </w:tc>
        <w:tc>
          <w:tcPr>
            <w:tcW w:w="1182" w:type="dxa"/>
            <w:vAlign w:val="center"/>
          </w:tcPr>
          <w:p w14:paraId="0DADDBBE"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4,59</w:t>
            </w:r>
          </w:p>
        </w:tc>
      </w:tr>
      <w:tr w:rsidR="00886B47" w:rsidRPr="00EC0B64" w14:paraId="183C5025" w14:textId="77777777" w:rsidTr="00EC0B64">
        <w:trPr>
          <w:trHeight w:val="397"/>
          <w:jc w:val="center"/>
        </w:trPr>
        <w:tc>
          <w:tcPr>
            <w:tcW w:w="5807" w:type="dxa"/>
            <w:vAlign w:val="center"/>
          </w:tcPr>
          <w:p w14:paraId="13906661"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К4 = Чистая прибыль/Активы(ср.)</w:t>
            </w:r>
          </w:p>
        </w:tc>
        <w:tc>
          <w:tcPr>
            <w:tcW w:w="1181" w:type="dxa"/>
            <w:vAlign w:val="center"/>
          </w:tcPr>
          <w:p w14:paraId="25B464F1"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c>
          <w:tcPr>
            <w:tcW w:w="1181" w:type="dxa"/>
            <w:vAlign w:val="center"/>
          </w:tcPr>
          <w:p w14:paraId="149132E4"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c>
          <w:tcPr>
            <w:tcW w:w="1182" w:type="dxa"/>
            <w:vAlign w:val="center"/>
          </w:tcPr>
          <w:p w14:paraId="215A174B"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r>
      <w:tr w:rsidR="00886B47" w:rsidRPr="00EC0B64" w14:paraId="351956C1" w14:textId="77777777" w:rsidTr="00EC0B64">
        <w:trPr>
          <w:trHeight w:val="397"/>
          <w:jc w:val="center"/>
        </w:trPr>
        <w:tc>
          <w:tcPr>
            <w:tcW w:w="5807" w:type="dxa"/>
            <w:vAlign w:val="center"/>
          </w:tcPr>
          <w:p w14:paraId="5CDB623F"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К5 = Чистая прибыль/Выручка</w:t>
            </w:r>
          </w:p>
        </w:tc>
        <w:tc>
          <w:tcPr>
            <w:tcW w:w="1181" w:type="dxa"/>
            <w:vAlign w:val="center"/>
          </w:tcPr>
          <w:p w14:paraId="6754FDAD"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0,25</w:t>
            </w:r>
          </w:p>
        </w:tc>
        <w:tc>
          <w:tcPr>
            <w:tcW w:w="1181" w:type="dxa"/>
            <w:vAlign w:val="center"/>
          </w:tcPr>
          <w:p w14:paraId="4294BA2D"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0,23</w:t>
            </w:r>
          </w:p>
        </w:tc>
        <w:tc>
          <w:tcPr>
            <w:tcW w:w="1182" w:type="dxa"/>
            <w:vAlign w:val="center"/>
          </w:tcPr>
          <w:p w14:paraId="5EB73281"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0,25</w:t>
            </w:r>
          </w:p>
        </w:tc>
      </w:tr>
    </w:tbl>
    <w:p w14:paraId="2822066D" w14:textId="6E2E32A7" w:rsidR="00886B47" w:rsidRPr="00EC0B64" w:rsidRDefault="00886B47" w:rsidP="0018302A">
      <w:pPr>
        <w:spacing w:after="0" w:line="360" w:lineRule="auto"/>
        <w:ind w:firstLine="709"/>
        <w:jc w:val="both"/>
        <w:rPr>
          <w:rFonts w:ascii="Times New Roman" w:hAnsi="Times New Roman" w:cs="Times New Roman"/>
          <w:sz w:val="28"/>
          <w:szCs w:val="28"/>
        </w:rPr>
      </w:pPr>
      <w:r w:rsidRPr="00EC0B64">
        <w:rPr>
          <w:rFonts w:ascii="Times New Roman" w:hAnsi="Times New Roman" w:cs="Times New Roman"/>
          <w:sz w:val="28"/>
          <w:szCs w:val="28"/>
        </w:rPr>
        <w:t>Источник: расчеты автора на основании данных финансовой отчетности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w:t>
      </w:r>
      <w:r w:rsidR="00FE25C5" w:rsidRPr="00EC0B64">
        <w:rPr>
          <w:rFonts w:ascii="Times New Roman" w:hAnsi="Times New Roman" w:cs="Times New Roman"/>
          <w:sz w:val="28"/>
          <w:szCs w:val="28"/>
        </w:rPr>
        <w:t xml:space="preserve"> [6]</w:t>
      </w:r>
    </w:p>
    <w:p w14:paraId="3C5D550C"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По полученным данным сформируем итоговую модель:</w:t>
      </w:r>
    </w:p>
    <w:p w14:paraId="639471D8" w14:textId="77777777" w:rsidR="00886B47" w:rsidRPr="00EC0B64" w:rsidRDefault="00886B47" w:rsidP="0018302A">
      <w:pPr>
        <w:spacing w:after="0" w:line="360" w:lineRule="auto"/>
        <w:ind w:firstLine="708"/>
        <w:jc w:val="right"/>
        <w:rPr>
          <w:rFonts w:ascii="Times New Roman" w:hAnsi="Times New Roman" w:cs="Times New Roman"/>
          <w:sz w:val="28"/>
          <w:szCs w:val="28"/>
        </w:rPr>
      </w:pPr>
      <w:r w:rsidRPr="00EC0B64">
        <w:rPr>
          <w:rFonts w:ascii="Times New Roman" w:hAnsi="Times New Roman" w:cs="Times New Roman"/>
          <w:sz w:val="28"/>
          <w:szCs w:val="28"/>
          <w:lang w:val="en-US"/>
        </w:rPr>
        <w:t>R</w:t>
      </w:r>
      <w:r w:rsidRPr="00EC0B64">
        <w:rPr>
          <w:rFonts w:ascii="Times New Roman" w:hAnsi="Times New Roman" w:cs="Times New Roman"/>
          <w:sz w:val="28"/>
          <w:szCs w:val="28"/>
        </w:rPr>
        <w:t xml:space="preserve"> = 25*К1 + 25*К2 + 20*К3 + 20*К4 + 10*К5                                </w:t>
      </w:r>
      <w:proofErr w:type="gramStart"/>
      <w:r w:rsidRPr="00EC0B64">
        <w:rPr>
          <w:rFonts w:ascii="Times New Roman" w:hAnsi="Times New Roman" w:cs="Times New Roman"/>
          <w:sz w:val="28"/>
          <w:szCs w:val="28"/>
        </w:rPr>
        <w:t xml:space="preserve">   (</w:t>
      </w:r>
      <w:proofErr w:type="gramEnd"/>
      <w:r w:rsidRPr="00EC0B64">
        <w:rPr>
          <w:rFonts w:ascii="Times New Roman" w:hAnsi="Times New Roman" w:cs="Times New Roman"/>
          <w:sz w:val="28"/>
          <w:szCs w:val="28"/>
        </w:rPr>
        <w:t>1)</w:t>
      </w:r>
    </w:p>
    <w:p w14:paraId="50E0460E" w14:textId="77777777" w:rsidR="00886B47" w:rsidRPr="00EC0B64" w:rsidRDefault="00886B47" w:rsidP="0018302A">
      <w:pPr>
        <w:spacing w:after="0" w:line="360" w:lineRule="auto"/>
        <w:ind w:firstLine="709"/>
        <w:jc w:val="both"/>
        <w:rPr>
          <w:rFonts w:ascii="Times New Roman" w:hAnsi="Times New Roman" w:cs="Times New Roman"/>
          <w:sz w:val="28"/>
          <w:szCs w:val="28"/>
        </w:rPr>
      </w:pPr>
      <w:r w:rsidRPr="00EC0B64">
        <w:rPr>
          <w:rFonts w:ascii="Times New Roman" w:hAnsi="Times New Roman" w:cs="Times New Roman"/>
          <w:sz w:val="28"/>
          <w:szCs w:val="28"/>
        </w:rPr>
        <w:t xml:space="preserve">Соответственно, составим итоговую таблицу 2, определив, эффективна ли проводимая финансовая политика компании в области поддержания </w:t>
      </w:r>
      <w:r w:rsidRPr="00EC0B64">
        <w:rPr>
          <w:rFonts w:ascii="Times New Roman" w:hAnsi="Times New Roman" w:cs="Times New Roman"/>
          <w:sz w:val="28"/>
          <w:szCs w:val="28"/>
        </w:rPr>
        <w:lastRenderedPageBreak/>
        <w:t>устойчивого финансового состояния или она требует определенных усовершенствований.</w:t>
      </w:r>
    </w:p>
    <w:p w14:paraId="2C49E293" w14:textId="77777777" w:rsidR="00DC13A8"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Таблица 2 – Анализ финансового состояния ПАО «</w:t>
      </w:r>
      <w:proofErr w:type="spellStart"/>
      <w:r w:rsidRPr="00EC0B64">
        <w:rPr>
          <w:rFonts w:ascii="Times New Roman" w:hAnsi="Times New Roman" w:cs="Times New Roman"/>
          <w:bCs/>
          <w:sz w:val="28"/>
          <w:szCs w:val="28"/>
        </w:rPr>
        <w:t>РусГидро</w:t>
      </w:r>
      <w:proofErr w:type="spellEnd"/>
      <w:r w:rsidRPr="00EC0B64">
        <w:rPr>
          <w:rFonts w:ascii="Times New Roman" w:hAnsi="Times New Roman" w:cs="Times New Roman"/>
          <w:bCs/>
          <w:sz w:val="28"/>
          <w:szCs w:val="28"/>
        </w:rPr>
        <w:t>»</w:t>
      </w:r>
    </w:p>
    <w:p w14:paraId="46EC7814" w14:textId="6245D6AF" w:rsidR="00886B47"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по модели Селезневой-</w:t>
      </w:r>
      <w:proofErr w:type="spellStart"/>
      <w:r w:rsidRPr="00EC0B64">
        <w:rPr>
          <w:rFonts w:ascii="Times New Roman" w:hAnsi="Times New Roman" w:cs="Times New Roman"/>
          <w:bCs/>
          <w:sz w:val="28"/>
          <w:szCs w:val="28"/>
        </w:rPr>
        <w:t>Ионовой</w:t>
      </w:r>
      <w:proofErr w:type="spellEnd"/>
    </w:p>
    <w:tbl>
      <w:tblPr>
        <w:tblStyle w:val="ab"/>
        <w:tblW w:w="0" w:type="auto"/>
        <w:jc w:val="center"/>
        <w:tblLook w:val="04A0" w:firstRow="1" w:lastRow="0" w:firstColumn="1" w:lastColumn="0" w:noHBand="0" w:noVBand="1"/>
      </w:tblPr>
      <w:tblGrid>
        <w:gridCol w:w="2335"/>
        <w:gridCol w:w="2336"/>
        <w:gridCol w:w="2336"/>
        <w:gridCol w:w="2337"/>
      </w:tblGrid>
      <w:tr w:rsidR="00886B47" w:rsidRPr="00EC0B64" w14:paraId="6B715249" w14:textId="77777777" w:rsidTr="00B51E6D">
        <w:trPr>
          <w:jc w:val="center"/>
        </w:trPr>
        <w:tc>
          <w:tcPr>
            <w:tcW w:w="2336" w:type="dxa"/>
            <w:vAlign w:val="center"/>
          </w:tcPr>
          <w:p w14:paraId="78C76DCE" w14:textId="77777777" w:rsidR="00886B47" w:rsidRPr="00EC0B64" w:rsidRDefault="00886B47" w:rsidP="0018302A">
            <w:pPr>
              <w:spacing w:line="360" w:lineRule="auto"/>
              <w:jc w:val="center"/>
              <w:rPr>
                <w:rFonts w:ascii="Times New Roman" w:hAnsi="Times New Roman" w:cs="Times New Roman"/>
                <w:sz w:val="28"/>
                <w:szCs w:val="28"/>
              </w:rPr>
            </w:pPr>
          </w:p>
        </w:tc>
        <w:tc>
          <w:tcPr>
            <w:tcW w:w="2336" w:type="dxa"/>
            <w:vAlign w:val="center"/>
          </w:tcPr>
          <w:p w14:paraId="15CC702C"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2017 г.</w:t>
            </w:r>
          </w:p>
        </w:tc>
        <w:tc>
          <w:tcPr>
            <w:tcW w:w="2336" w:type="dxa"/>
            <w:vAlign w:val="center"/>
          </w:tcPr>
          <w:p w14:paraId="5EF81708"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2018 г.</w:t>
            </w:r>
          </w:p>
        </w:tc>
        <w:tc>
          <w:tcPr>
            <w:tcW w:w="2337" w:type="dxa"/>
            <w:vAlign w:val="center"/>
          </w:tcPr>
          <w:p w14:paraId="6E987FF2"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2019 г.</w:t>
            </w:r>
          </w:p>
        </w:tc>
      </w:tr>
      <w:tr w:rsidR="00886B47" w:rsidRPr="00EC0B64" w14:paraId="2A9D5D40" w14:textId="77777777" w:rsidTr="00B51E6D">
        <w:trPr>
          <w:jc w:val="center"/>
        </w:trPr>
        <w:tc>
          <w:tcPr>
            <w:tcW w:w="2336" w:type="dxa"/>
            <w:vAlign w:val="center"/>
          </w:tcPr>
          <w:p w14:paraId="756E9F98" w14:textId="77777777" w:rsidR="00886B47" w:rsidRPr="00EC0B64" w:rsidRDefault="00886B47" w:rsidP="0018302A">
            <w:pPr>
              <w:spacing w:line="360" w:lineRule="auto"/>
              <w:jc w:val="center"/>
              <w:rPr>
                <w:rFonts w:ascii="Times New Roman" w:hAnsi="Times New Roman" w:cs="Times New Roman"/>
                <w:bCs/>
                <w:sz w:val="28"/>
                <w:szCs w:val="28"/>
                <w:lang w:val="en-US"/>
              </w:rPr>
            </w:pPr>
            <w:r w:rsidRPr="00EC0B64">
              <w:rPr>
                <w:rFonts w:ascii="Times New Roman" w:hAnsi="Times New Roman" w:cs="Times New Roman"/>
                <w:bCs/>
                <w:sz w:val="28"/>
                <w:szCs w:val="28"/>
                <w:lang w:val="en-US"/>
              </w:rPr>
              <w:t>R</w:t>
            </w:r>
          </w:p>
        </w:tc>
        <w:tc>
          <w:tcPr>
            <w:tcW w:w="2336" w:type="dxa"/>
            <w:vAlign w:val="center"/>
          </w:tcPr>
          <w:p w14:paraId="2FED8BC5" w14:textId="63ECF90F"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053,37</w:t>
            </w:r>
          </w:p>
        </w:tc>
        <w:tc>
          <w:tcPr>
            <w:tcW w:w="2336" w:type="dxa"/>
            <w:vAlign w:val="center"/>
          </w:tcPr>
          <w:p w14:paraId="4717E0A7" w14:textId="151B99FB"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187,85</w:t>
            </w:r>
          </w:p>
        </w:tc>
        <w:tc>
          <w:tcPr>
            <w:tcW w:w="2337" w:type="dxa"/>
            <w:vAlign w:val="center"/>
          </w:tcPr>
          <w:p w14:paraId="7A124992" w14:textId="5EEEEA61"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030,93</w:t>
            </w:r>
          </w:p>
        </w:tc>
      </w:tr>
      <w:tr w:rsidR="00886B47" w:rsidRPr="00EC0B64" w14:paraId="178B72C9" w14:textId="77777777" w:rsidTr="00B51E6D">
        <w:trPr>
          <w:jc w:val="center"/>
        </w:trPr>
        <w:tc>
          <w:tcPr>
            <w:tcW w:w="2336" w:type="dxa"/>
            <w:vAlign w:val="center"/>
          </w:tcPr>
          <w:p w14:paraId="720F39C9"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Норматив</w:t>
            </w:r>
          </w:p>
        </w:tc>
        <w:tc>
          <w:tcPr>
            <w:tcW w:w="2336" w:type="dxa"/>
            <w:vAlign w:val="center"/>
          </w:tcPr>
          <w:p w14:paraId="4D28D68B" w14:textId="77777777" w:rsidR="00886B47" w:rsidRPr="00EC0B64" w:rsidRDefault="00886B47" w:rsidP="0018302A">
            <w:pPr>
              <w:spacing w:line="360" w:lineRule="auto"/>
              <w:jc w:val="center"/>
              <w:rPr>
                <w:rFonts w:ascii="Times New Roman" w:hAnsi="Times New Roman" w:cs="Times New Roman"/>
                <w:sz w:val="28"/>
                <w:szCs w:val="28"/>
                <w:lang w:val="en-US"/>
              </w:rPr>
            </w:pPr>
            <w:r w:rsidRPr="00EC0B64">
              <w:rPr>
                <w:rFonts w:ascii="Times New Roman" w:hAnsi="Times New Roman" w:cs="Times New Roman"/>
                <w:sz w:val="28"/>
                <w:szCs w:val="28"/>
                <w:lang w:val="en-US"/>
              </w:rPr>
              <w:t>R &gt; 100</w:t>
            </w:r>
          </w:p>
        </w:tc>
        <w:tc>
          <w:tcPr>
            <w:tcW w:w="2336" w:type="dxa"/>
            <w:vAlign w:val="center"/>
          </w:tcPr>
          <w:p w14:paraId="32BB7C85" w14:textId="77777777" w:rsidR="00886B47" w:rsidRPr="00EC0B64" w:rsidRDefault="00886B47" w:rsidP="0018302A">
            <w:pPr>
              <w:spacing w:line="360" w:lineRule="auto"/>
              <w:jc w:val="center"/>
              <w:rPr>
                <w:rFonts w:ascii="Times New Roman" w:hAnsi="Times New Roman" w:cs="Times New Roman"/>
                <w:sz w:val="28"/>
                <w:szCs w:val="28"/>
                <w:lang w:val="en-US"/>
              </w:rPr>
            </w:pPr>
            <w:r w:rsidRPr="00EC0B64">
              <w:rPr>
                <w:rFonts w:ascii="Times New Roman" w:hAnsi="Times New Roman" w:cs="Times New Roman"/>
                <w:sz w:val="28"/>
                <w:szCs w:val="28"/>
                <w:lang w:val="en-US"/>
              </w:rPr>
              <w:t>R &gt; 100</w:t>
            </w:r>
          </w:p>
        </w:tc>
        <w:tc>
          <w:tcPr>
            <w:tcW w:w="2337" w:type="dxa"/>
            <w:vAlign w:val="center"/>
          </w:tcPr>
          <w:p w14:paraId="5DA4D4FA" w14:textId="77777777" w:rsidR="00886B47" w:rsidRPr="00EC0B64" w:rsidRDefault="00886B47" w:rsidP="0018302A">
            <w:pPr>
              <w:spacing w:line="360" w:lineRule="auto"/>
              <w:jc w:val="center"/>
              <w:rPr>
                <w:rFonts w:ascii="Times New Roman" w:hAnsi="Times New Roman" w:cs="Times New Roman"/>
                <w:sz w:val="28"/>
                <w:szCs w:val="28"/>
                <w:lang w:val="en-US"/>
              </w:rPr>
            </w:pPr>
            <w:r w:rsidRPr="00EC0B64">
              <w:rPr>
                <w:rFonts w:ascii="Times New Roman" w:hAnsi="Times New Roman" w:cs="Times New Roman"/>
                <w:sz w:val="28"/>
                <w:szCs w:val="28"/>
                <w:lang w:val="en-US"/>
              </w:rPr>
              <w:t>R &gt; 100</w:t>
            </w:r>
          </w:p>
        </w:tc>
      </w:tr>
      <w:tr w:rsidR="00886B47" w:rsidRPr="00EC0B64" w14:paraId="072ADC6B" w14:textId="77777777" w:rsidTr="00B51E6D">
        <w:trPr>
          <w:jc w:val="center"/>
        </w:trPr>
        <w:tc>
          <w:tcPr>
            <w:tcW w:w="2336" w:type="dxa"/>
            <w:vAlign w:val="center"/>
          </w:tcPr>
          <w:p w14:paraId="5BBF3513"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Вывод</w:t>
            </w:r>
          </w:p>
        </w:tc>
        <w:tc>
          <w:tcPr>
            <w:tcW w:w="7009" w:type="dxa"/>
            <w:gridSpan w:val="3"/>
            <w:vAlign w:val="center"/>
          </w:tcPr>
          <w:p w14:paraId="5164129C"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Состояние финансово устойчиво</w:t>
            </w:r>
          </w:p>
        </w:tc>
      </w:tr>
    </w:tbl>
    <w:p w14:paraId="12569E03" w14:textId="77777777" w:rsidR="00886B47" w:rsidRPr="00EC0B64" w:rsidRDefault="00886B47" w:rsidP="0018302A">
      <w:pPr>
        <w:spacing w:after="0" w:line="360" w:lineRule="auto"/>
        <w:ind w:firstLine="709"/>
        <w:jc w:val="both"/>
        <w:rPr>
          <w:rFonts w:ascii="Times New Roman" w:hAnsi="Times New Roman" w:cs="Times New Roman"/>
          <w:sz w:val="28"/>
          <w:szCs w:val="28"/>
        </w:rPr>
      </w:pPr>
      <w:r w:rsidRPr="00EC0B64">
        <w:rPr>
          <w:rFonts w:ascii="Times New Roman" w:hAnsi="Times New Roman" w:cs="Times New Roman"/>
          <w:sz w:val="28"/>
          <w:szCs w:val="28"/>
        </w:rPr>
        <w:t>Источник: расчеты автора на основании Таблицы 1</w:t>
      </w:r>
    </w:p>
    <w:p w14:paraId="1FF881DA"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Итак, мы видим, что за последние три года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xml:space="preserve">» реализовывало деятельность, не только приносящую стабильно положительный финансовый результат, но и обеспечивающую устойчивость финансового состояния в целом. </w:t>
      </w:r>
    </w:p>
    <w:p w14:paraId="1B9A5AD8" w14:textId="77777777" w:rsidR="00886B47" w:rsidRPr="00EC0B64" w:rsidRDefault="00886B47" w:rsidP="0018302A">
      <w:pPr>
        <w:spacing w:after="0" w:line="360" w:lineRule="auto"/>
        <w:ind w:firstLine="709"/>
        <w:jc w:val="both"/>
        <w:rPr>
          <w:rFonts w:ascii="Times New Roman" w:hAnsi="Times New Roman" w:cs="Times New Roman"/>
          <w:sz w:val="28"/>
          <w:szCs w:val="28"/>
        </w:rPr>
      </w:pPr>
      <w:r w:rsidRPr="00EC0B64">
        <w:rPr>
          <w:rFonts w:ascii="Times New Roman" w:hAnsi="Times New Roman" w:cs="Times New Roman"/>
          <w:sz w:val="28"/>
          <w:szCs w:val="28"/>
        </w:rPr>
        <w:t>Для более глубокого исследования приведем анализ вероятности банкротства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xml:space="preserve">», применив зарубежную модель </w:t>
      </w:r>
      <w:proofErr w:type="spellStart"/>
      <w:r w:rsidRPr="00EC0B64">
        <w:rPr>
          <w:rFonts w:ascii="Times New Roman" w:hAnsi="Times New Roman" w:cs="Times New Roman"/>
          <w:sz w:val="28"/>
          <w:szCs w:val="28"/>
        </w:rPr>
        <w:t>Таффлера</w:t>
      </w:r>
      <w:proofErr w:type="spellEnd"/>
      <w:r w:rsidRPr="00EC0B64">
        <w:rPr>
          <w:rFonts w:ascii="Times New Roman" w:hAnsi="Times New Roman" w:cs="Times New Roman"/>
          <w:sz w:val="28"/>
          <w:szCs w:val="28"/>
        </w:rPr>
        <w:t xml:space="preserve"> и отечественную модель Беликова-Давыдовой, сравнив полученные результаты. (См. Таблица 3)</w:t>
      </w:r>
    </w:p>
    <w:p w14:paraId="75A56925" w14:textId="77777777" w:rsidR="00256821"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Таблица 3 – Анализ вероятности банкротства ПАО «</w:t>
      </w:r>
      <w:proofErr w:type="spellStart"/>
      <w:r w:rsidRPr="00EC0B64">
        <w:rPr>
          <w:rFonts w:ascii="Times New Roman" w:hAnsi="Times New Roman" w:cs="Times New Roman"/>
          <w:bCs/>
          <w:sz w:val="28"/>
          <w:szCs w:val="28"/>
        </w:rPr>
        <w:t>РусГидро</w:t>
      </w:r>
      <w:proofErr w:type="spellEnd"/>
      <w:r w:rsidRPr="00EC0B64">
        <w:rPr>
          <w:rFonts w:ascii="Times New Roman" w:hAnsi="Times New Roman" w:cs="Times New Roman"/>
          <w:bCs/>
          <w:sz w:val="28"/>
          <w:szCs w:val="28"/>
        </w:rPr>
        <w:t>»</w:t>
      </w:r>
    </w:p>
    <w:p w14:paraId="0B9BD15C" w14:textId="3149C208" w:rsidR="00886B47"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 xml:space="preserve">на примере моделей </w:t>
      </w:r>
      <w:proofErr w:type="spellStart"/>
      <w:r w:rsidRPr="00EC0B64">
        <w:rPr>
          <w:rFonts w:ascii="Times New Roman" w:hAnsi="Times New Roman" w:cs="Times New Roman"/>
          <w:bCs/>
          <w:sz w:val="28"/>
          <w:szCs w:val="28"/>
        </w:rPr>
        <w:t>Таффлера</w:t>
      </w:r>
      <w:proofErr w:type="spellEnd"/>
      <w:r w:rsidRPr="00EC0B64">
        <w:rPr>
          <w:rFonts w:ascii="Times New Roman" w:hAnsi="Times New Roman" w:cs="Times New Roman"/>
          <w:bCs/>
          <w:sz w:val="28"/>
          <w:szCs w:val="28"/>
        </w:rPr>
        <w:t xml:space="preserve"> и Беликова-Давыдовой</w:t>
      </w:r>
    </w:p>
    <w:tbl>
      <w:tblPr>
        <w:tblStyle w:val="ab"/>
        <w:tblW w:w="9553" w:type="dxa"/>
        <w:jc w:val="center"/>
        <w:tblLook w:val="04A0" w:firstRow="1" w:lastRow="0" w:firstColumn="1" w:lastColumn="0" w:noHBand="0" w:noVBand="1"/>
      </w:tblPr>
      <w:tblGrid>
        <w:gridCol w:w="3637"/>
        <w:gridCol w:w="1972"/>
        <w:gridCol w:w="1972"/>
        <w:gridCol w:w="1972"/>
      </w:tblGrid>
      <w:tr w:rsidR="00886B47" w:rsidRPr="00EC0B64" w14:paraId="4075BC2B" w14:textId="77777777" w:rsidTr="00EC0B64">
        <w:trPr>
          <w:tblHeader/>
          <w:jc w:val="center"/>
        </w:trPr>
        <w:tc>
          <w:tcPr>
            <w:tcW w:w="4815" w:type="dxa"/>
            <w:vAlign w:val="center"/>
          </w:tcPr>
          <w:p w14:paraId="73BB756F" w14:textId="77777777" w:rsidR="00886B47" w:rsidRPr="00EC0B64" w:rsidRDefault="00886B47" w:rsidP="00EC0B64">
            <w:pPr>
              <w:spacing w:line="360" w:lineRule="auto"/>
              <w:jc w:val="center"/>
              <w:rPr>
                <w:rFonts w:ascii="Times New Roman" w:hAnsi="Times New Roman" w:cs="Times New Roman"/>
                <w:sz w:val="28"/>
                <w:szCs w:val="28"/>
              </w:rPr>
            </w:pPr>
          </w:p>
        </w:tc>
        <w:tc>
          <w:tcPr>
            <w:tcW w:w="794" w:type="dxa"/>
            <w:vAlign w:val="center"/>
          </w:tcPr>
          <w:p w14:paraId="79951A4F"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2017 г.</w:t>
            </w:r>
          </w:p>
        </w:tc>
        <w:tc>
          <w:tcPr>
            <w:tcW w:w="1972" w:type="dxa"/>
            <w:vAlign w:val="center"/>
          </w:tcPr>
          <w:p w14:paraId="681F339F"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2018 г.</w:t>
            </w:r>
          </w:p>
        </w:tc>
        <w:tc>
          <w:tcPr>
            <w:tcW w:w="1972" w:type="dxa"/>
            <w:vAlign w:val="center"/>
          </w:tcPr>
          <w:p w14:paraId="100C3C66"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2019 г.</w:t>
            </w:r>
          </w:p>
        </w:tc>
      </w:tr>
      <w:tr w:rsidR="00886B47" w:rsidRPr="00EC0B64" w14:paraId="42FEEF34" w14:textId="77777777" w:rsidTr="00EC0B64">
        <w:trPr>
          <w:jc w:val="center"/>
        </w:trPr>
        <w:tc>
          <w:tcPr>
            <w:tcW w:w="4815" w:type="dxa"/>
            <w:vAlign w:val="center"/>
          </w:tcPr>
          <w:p w14:paraId="648A441D" w14:textId="77777777" w:rsidR="00886B47" w:rsidRPr="00EC0B64" w:rsidRDefault="00886B47" w:rsidP="00EC0B64">
            <w:pPr>
              <w:spacing w:line="360" w:lineRule="auto"/>
              <w:jc w:val="center"/>
              <w:rPr>
                <w:rFonts w:ascii="Times New Roman" w:hAnsi="Times New Roman" w:cs="Times New Roman"/>
                <w:sz w:val="28"/>
                <w:szCs w:val="28"/>
              </w:rPr>
            </w:pPr>
          </w:p>
        </w:tc>
        <w:tc>
          <w:tcPr>
            <w:tcW w:w="4738" w:type="dxa"/>
            <w:gridSpan w:val="3"/>
            <w:vAlign w:val="center"/>
          </w:tcPr>
          <w:p w14:paraId="2764041F"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 xml:space="preserve">Модель </w:t>
            </w:r>
            <w:proofErr w:type="spellStart"/>
            <w:r w:rsidRPr="00EC0B64">
              <w:rPr>
                <w:rFonts w:ascii="Times New Roman" w:hAnsi="Times New Roman" w:cs="Times New Roman"/>
                <w:bCs/>
                <w:sz w:val="28"/>
                <w:szCs w:val="28"/>
              </w:rPr>
              <w:t>Таффлера</w:t>
            </w:r>
            <w:proofErr w:type="spellEnd"/>
          </w:p>
        </w:tc>
      </w:tr>
      <w:tr w:rsidR="00886B47" w:rsidRPr="00EC0B64" w14:paraId="3ED084F1" w14:textId="77777777" w:rsidTr="00EC0B64">
        <w:trPr>
          <w:jc w:val="center"/>
        </w:trPr>
        <w:tc>
          <w:tcPr>
            <w:tcW w:w="4815" w:type="dxa"/>
            <w:vAlign w:val="center"/>
          </w:tcPr>
          <w:p w14:paraId="492B84D8"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Х1 = Прибыль от продаж/Краткосрочные обязательства</w:t>
            </w:r>
          </w:p>
        </w:tc>
        <w:tc>
          <w:tcPr>
            <w:tcW w:w="794" w:type="dxa"/>
            <w:vAlign w:val="center"/>
          </w:tcPr>
          <w:p w14:paraId="25941BFA"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0,95</w:t>
            </w:r>
          </w:p>
        </w:tc>
        <w:tc>
          <w:tcPr>
            <w:tcW w:w="1972" w:type="dxa"/>
            <w:vAlign w:val="center"/>
          </w:tcPr>
          <w:p w14:paraId="3E02009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1,87</w:t>
            </w:r>
          </w:p>
        </w:tc>
        <w:tc>
          <w:tcPr>
            <w:tcW w:w="1972" w:type="dxa"/>
            <w:vAlign w:val="center"/>
          </w:tcPr>
          <w:p w14:paraId="6DDC7DBC"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1,36</w:t>
            </w:r>
          </w:p>
        </w:tc>
      </w:tr>
      <w:tr w:rsidR="00886B47" w:rsidRPr="00EC0B64" w14:paraId="5C3D28CA" w14:textId="77777777" w:rsidTr="00EC0B64">
        <w:trPr>
          <w:jc w:val="center"/>
        </w:trPr>
        <w:tc>
          <w:tcPr>
            <w:tcW w:w="4815" w:type="dxa"/>
            <w:vAlign w:val="center"/>
          </w:tcPr>
          <w:p w14:paraId="6088DDE7"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Х2 = Оборотные активы/Обязательства</w:t>
            </w:r>
          </w:p>
        </w:tc>
        <w:tc>
          <w:tcPr>
            <w:tcW w:w="794" w:type="dxa"/>
            <w:vAlign w:val="center"/>
          </w:tcPr>
          <w:p w14:paraId="7DB5C446"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0,25</w:t>
            </w:r>
          </w:p>
        </w:tc>
        <w:tc>
          <w:tcPr>
            <w:tcW w:w="1972" w:type="dxa"/>
            <w:vAlign w:val="center"/>
          </w:tcPr>
          <w:p w14:paraId="4137BE12"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0,26</w:t>
            </w:r>
          </w:p>
        </w:tc>
        <w:tc>
          <w:tcPr>
            <w:tcW w:w="1972" w:type="dxa"/>
            <w:vAlign w:val="center"/>
          </w:tcPr>
          <w:p w14:paraId="12839022"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0,23</w:t>
            </w:r>
          </w:p>
        </w:tc>
      </w:tr>
      <w:tr w:rsidR="00886B47" w:rsidRPr="00EC0B64" w14:paraId="4D919F16" w14:textId="77777777" w:rsidTr="00EC0B64">
        <w:trPr>
          <w:jc w:val="center"/>
        </w:trPr>
        <w:tc>
          <w:tcPr>
            <w:tcW w:w="4815" w:type="dxa"/>
            <w:vAlign w:val="center"/>
          </w:tcPr>
          <w:p w14:paraId="3152AF51"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Х3 = Краткосрочные обязательства/Активы</w:t>
            </w:r>
          </w:p>
        </w:tc>
        <w:tc>
          <w:tcPr>
            <w:tcW w:w="794" w:type="dxa"/>
            <w:vAlign w:val="center"/>
          </w:tcPr>
          <w:p w14:paraId="4C1C7969"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0,07</w:t>
            </w:r>
          </w:p>
        </w:tc>
        <w:tc>
          <w:tcPr>
            <w:tcW w:w="1972" w:type="dxa"/>
            <w:vAlign w:val="center"/>
          </w:tcPr>
          <w:p w14:paraId="7B6A99D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0,03</w:t>
            </w:r>
          </w:p>
        </w:tc>
        <w:tc>
          <w:tcPr>
            <w:tcW w:w="1972" w:type="dxa"/>
            <w:vAlign w:val="center"/>
          </w:tcPr>
          <w:p w14:paraId="439BDD9D"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r>
      <w:tr w:rsidR="00886B47" w:rsidRPr="00EC0B64" w14:paraId="42B116DA" w14:textId="77777777" w:rsidTr="00EC0B64">
        <w:trPr>
          <w:jc w:val="center"/>
        </w:trPr>
        <w:tc>
          <w:tcPr>
            <w:tcW w:w="4815" w:type="dxa"/>
            <w:vAlign w:val="center"/>
          </w:tcPr>
          <w:p w14:paraId="6690DAAB"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Х4 = Выручка/Активы</w:t>
            </w:r>
          </w:p>
        </w:tc>
        <w:tc>
          <w:tcPr>
            <w:tcW w:w="794" w:type="dxa"/>
            <w:vAlign w:val="center"/>
          </w:tcPr>
          <w:p w14:paraId="5E21BD7E"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0,15</w:t>
            </w:r>
          </w:p>
        </w:tc>
        <w:tc>
          <w:tcPr>
            <w:tcW w:w="1972" w:type="dxa"/>
            <w:vAlign w:val="center"/>
          </w:tcPr>
          <w:p w14:paraId="4F6F6FC7"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0,16</w:t>
            </w:r>
          </w:p>
        </w:tc>
        <w:tc>
          <w:tcPr>
            <w:tcW w:w="1972" w:type="dxa"/>
            <w:vAlign w:val="center"/>
          </w:tcPr>
          <w:p w14:paraId="011FF97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0,15</w:t>
            </w:r>
          </w:p>
        </w:tc>
      </w:tr>
      <w:tr w:rsidR="00886B47" w:rsidRPr="00EC0B64" w14:paraId="5A5B75D9" w14:textId="77777777" w:rsidTr="00EC0B64">
        <w:trPr>
          <w:jc w:val="center"/>
        </w:trPr>
        <w:tc>
          <w:tcPr>
            <w:tcW w:w="4815" w:type="dxa"/>
            <w:vAlign w:val="center"/>
          </w:tcPr>
          <w:p w14:paraId="1EC688E2"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lastRenderedPageBreak/>
              <w:t xml:space="preserve">Z = </w:t>
            </w:r>
            <w:r w:rsidRPr="00EC0B64">
              <w:rPr>
                <w:rFonts w:ascii="Times New Roman" w:hAnsi="Times New Roman" w:cs="Times New Roman"/>
                <w:bCs/>
                <w:sz w:val="28"/>
                <w:szCs w:val="28"/>
              </w:rPr>
              <w:t>0,53*Х1 + 0,13*Х2 + 0,18*Х3 + 0,16*Х4</w:t>
            </w:r>
          </w:p>
        </w:tc>
        <w:tc>
          <w:tcPr>
            <w:tcW w:w="794" w:type="dxa"/>
            <w:vAlign w:val="center"/>
          </w:tcPr>
          <w:p w14:paraId="417E035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0,57</w:t>
            </w:r>
          </w:p>
        </w:tc>
        <w:tc>
          <w:tcPr>
            <w:tcW w:w="1972" w:type="dxa"/>
            <w:vAlign w:val="center"/>
          </w:tcPr>
          <w:p w14:paraId="1A5223A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1,06</w:t>
            </w:r>
          </w:p>
        </w:tc>
        <w:tc>
          <w:tcPr>
            <w:tcW w:w="1972" w:type="dxa"/>
            <w:vAlign w:val="center"/>
          </w:tcPr>
          <w:p w14:paraId="5C2D8BDD"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0,78</w:t>
            </w:r>
          </w:p>
        </w:tc>
      </w:tr>
      <w:tr w:rsidR="00886B47" w:rsidRPr="00EC0B64" w14:paraId="11329164" w14:textId="77777777" w:rsidTr="00EC0B64">
        <w:trPr>
          <w:jc w:val="center"/>
        </w:trPr>
        <w:tc>
          <w:tcPr>
            <w:tcW w:w="4815" w:type="dxa"/>
            <w:vAlign w:val="center"/>
          </w:tcPr>
          <w:p w14:paraId="01C4FA80" w14:textId="099FA512"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t>Z</w:t>
            </w:r>
            <w:r w:rsidRPr="00EC0B64">
              <w:rPr>
                <w:rFonts w:ascii="Times New Roman" w:hAnsi="Times New Roman" w:cs="Times New Roman"/>
                <w:bCs/>
                <w:sz w:val="28"/>
                <w:szCs w:val="28"/>
              </w:rPr>
              <w:t xml:space="preserve"> &gt; 0,3 – малая вероятность банкротства,</w:t>
            </w:r>
          </w:p>
          <w:p w14:paraId="7CCAACDB"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t>Z</w:t>
            </w:r>
            <w:r w:rsidRPr="00EC0B64">
              <w:rPr>
                <w:rFonts w:ascii="Times New Roman" w:hAnsi="Times New Roman" w:cs="Times New Roman"/>
                <w:bCs/>
                <w:sz w:val="28"/>
                <w:szCs w:val="28"/>
              </w:rPr>
              <w:t xml:space="preserve"> &lt; 0,2 – высокая вероятность банкротства</w:t>
            </w:r>
          </w:p>
        </w:tc>
        <w:tc>
          <w:tcPr>
            <w:tcW w:w="794" w:type="dxa"/>
            <w:vAlign w:val="center"/>
          </w:tcPr>
          <w:p w14:paraId="06563BC9"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Малая</w:t>
            </w:r>
          </w:p>
          <w:p w14:paraId="3540398E"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вероятность</w:t>
            </w:r>
          </w:p>
        </w:tc>
        <w:tc>
          <w:tcPr>
            <w:tcW w:w="1972" w:type="dxa"/>
            <w:vAlign w:val="center"/>
          </w:tcPr>
          <w:p w14:paraId="7BECC484"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Малая</w:t>
            </w:r>
          </w:p>
          <w:p w14:paraId="453BE42E"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вероятность</w:t>
            </w:r>
          </w:p>
        </w:tc>
        <w:tc>
          <w:tcPr>
            <w:tcW w:w="1972" w:type="dxa"/>
            <w:vAlign w:val="center"/>
          </w:tcPr>
          <w:p w14:paraId="25AD85AA"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Малая</w:t>
            </w:r>
          </w:p>
          <w:p w14:paraId="0CED9324"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вероятность</w:t>
            </w:r>
          </w:p>
        </w:tc>
      </w:tr>
      <w:tr w:rsidR="00886B47" w:rsidRPr="00EC0B64" w14:paraId="7ACD39A1" w14:textId="77777777" w:rsidTr="00EC0B64">
        <w:trPr>
          <w:jc w:val="center"/>
        </w:trPr>
        <w:tc>
          <w:tcPr>
            <w:tcW w:w="4815" w:type="dxa"/>
            <w:vAlign w:val="center"/>
          </w:tcPr>
          <w:p w14:paraId="5C005D7A" w14:textId="77777777" w:rsidR="00886B47" w:rsidRPr="00EC0B64" w:rsidRDefault="00886B47" w:rsidP="00EC0B64">
            <w:pPr>
              <w:spacing w:line="360" w:lineRule="auto"/>
              <w:jc w:val="center"/>
              <w:rPr>
                <w:rFonts w:ascii="Times New Roman" w:hAnsi="Times New Roman" w:cs="Times New Roman"/>
                <w:sz w:val="28"/>
                <w:szCs w:val="28"/>
              </w:rPr>
            </w:pPr>
          </w:p>
        </w:tc>
        <w:tc>
          <w:tcPr>
            <w:tcW w:w="4738" w:type="dxa"/>
            <w:gridSpan w:val="3"/>
            <w:vAlign w:val="center"/>
          </w:tcPr>
          <w:p w14:paraId="150EFB59"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Модель Беликова-Давыдовой</w:t>
            </w:r>
          </w:p>
        </w:tc>
      </w:tr>
      <w:tr w:rsidR="00886B47" w:rsidRPr="00EC0B64" w14:paraId="0E74C0D1" w14:textId="77777777" w:rsidTr="00EC0B64">
        <w:trPr>
          <w:jc w:val="center"/>
        </w:trPr>
        <w:tc>
          <w:tcPr>
            <w:tcW w:w="4815" w:type="dxa"/>
            <w:vAlign w:val="center"/>
          </w:tcPr>
          <w:p w14:paraId="2E28CD73"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К1 = Оборотный капитал/Активы</w:t>
            </w:r>
          </w:p>
        </w:tc>
        <w:tc>
          <w:tcPr>
            <w:tcW w:w="794" w:type="dxa"/>
            <w:vAlign w:val="center"/>
          </w:tcPr>
          <w:p w14:paraId="6E5E8745"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0,18</w:t>
            </w:r>
          </w:p>
        </w:tc>
        <w:tc>
          <w:tcPr>
            <w:tcW w:w="1972" w:type="dxa"/>
            <w:vAlign w:val="center"/>
          </w:tcPr>
          <w:p w14:paraId="3B7861BF"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0,23</w:t>
            </w:r>
          </w:p>
        </w:tc>
        <w:tc>
          <w:tcPr>
            <w:tcW w:w="1972" w:type="dxa"/>
            <w:vAlign w:val="center"/>
          </w:tcPr>
          <w:p w14:paraId="144AA3A6"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0,18</w:t>
            </w:r>
          </w:p>
        </w:tc>
      </w:tr>
      <w:tr w:rsidR="00886B47" w:rsidRPr="00EC0B64" w14:paraId="0335CD9C" w14:textId="77777777" w:rsidTr="00EC0B64">
        <w:trPr>
          <w:jc w:val="center"/>
        </w:trPr>
        <w:tc>
          <w:tcPr>
            <w:tcW w:w="4815" w:type="dxa"/>
            <w:vAlign w:val="center"/>
          </w:tcPr>
          <w:p w14:paraId="3015DD88"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К2 = Чистая прибыль/Собственный капитал</w:t>
            </w:r>
          </w:p>
        </w:tc>
        <w:tc>
          <w:tcPr>
            <w:tcW w:w="794" w:type="dxa"/>
            <w:vAlign w:val="center"/>
          </w:tcPr>
          <w:p w14:paraId="51E06872"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c>
          <w:tcPr>
            <w:tcW w:w="1972" w:type="dxa"/>
            <w:vAlign w:val="center"/>
          </w:tcPr>
          <w:p w14:paraId="2913C68A"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c>
          <w:tcPr>
            <w:tcW w:w="1972" w:type="dxa"/>
            <w:vAlign w:val="center"/>
          </w:tcPr>
          <w:p w14:paraId="76B46FE6"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0,04</w:t>
            </w:r>
          </w:p>
        </w:tc>
      </w:tr>
      <w:tr w:rsidR="00886B47" w:rsidRPr="00EC0B64" w14:paraId="343A4F5E" w14:textId="77777777" w:rsidTr="00EC0B64">
        <w:trPr>
          <w:jc w:val="center"/>
        </w:trPr>
        <w:tc>
          <w:tcPr>
            <w:tcW w:w="4815" w:type="dxa"/>
            <w:vAlign w:val="center"/>
          </w:tcPr>
          <w:p w14:paraId="2353A854"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К3 = Выручка/Активы</w:t>
            </w:r>
          </w:p>
        </w:tc>
        <w:tc>
          <w:tcPr>
            <w:tcW w:w="794" w:type="dxa"/>
            <w:vAlign w:val="center"/>
          </w:tcPr>
          <w:p w14:paraId="5B6D6D44"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0,15</w:t>
            </w:r>
          </w:p>
        </w:tc>
        <w:tc>
          <w:tcPr>
            <w:tcW w:w="1972" w:type="dxa"/>
            <w:vAlign w:val="center"/>
          </w:tcPr>
          <w:p w14:paraId="10059FE0"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0,16</w:t>
            </w:r>
          </w:p>
        </w:tc>
        <w:tc>
          <w:tcPr>
            <w:tcW w:w="1972" w:type="dxa"/>
            <w:vAlign w:val="center"/>
          </w:tcPr>
          <w:p w14:paraId="42D30381"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0,15</w:t>
            </w:r>
          </w:p>
        </w:tc>
      </w:tr>
      <w:tr w:rsidR="00886B47" w:rsidRPr="00EC0B64" w14:paraId="12614386" w14:textId="77777777" w:rsidTr="00EC0B64">
        <w:trPr>
          <w:jc w:val="center"/>
        </w:trPr>
        <w:tc>
          <w:tcPr>
            <w:tcW w:w="4815" w:type="dxa"/>
            <w:vAlign w:val="center"/>
          </w:tcPr>
          <w:p w14:paraId="3C03AB61"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К4 = Чистая прибыль/Себестоимость</w:t>
            </w:r>
          </w:p>
        </w:tc>
        <w:tc>
          <w:tcPr>
            <w:tcW w:w="794" w:type="dxa"/>
            <w:vAlign w:val="center"/>
          </w:tcPr>
          <w:p w14:paraId="73D28718"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0,43</w:t>
            </w:r>
          </w:p>
        </w:tc>
        <w:tc>
          <w:tcPr>
            <w:tcW w:w="1972" w:type="dxa"/>
            <w:vAlign w:val="center"/>
          </w:tcPr>
          <w:p w14:paraId="6E95A245"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0,38</w:t>
            </w:r>
          </w:p>
        </w:tc>
        <w:tc>
          <w:tcPr>
            <w:tcW w:w="1972" w:type="dxa"/>
            <w:vAlign w:val="center"/>
          </w:tcPr>
          <w:p w14:paraId="7D7F2953"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0,41</w:t>
            </w:r>
          </w:p>
        </w:tc>
      </w:tr>
      <w:tr w:rsidR="00886B47" w:rsidRPr="00EC0B64" w14:paraId="328F71E3" w14:textId="77777777" w:rsidTr="00EC0B64">
        <w:trPr>
          <w:jc w:val="center"/>
        </w:trPr>
        <w:tc>
          <w:tcPr>
            <w:tcW w:w="4815" w:type="dxa"/>
            <w:vAlign w:val="center"/>
          </w:tcPr>
          <w:p w14:paraId="38683496"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t>Z</w:t>
            </w:r>
            <w:r w:rsidRPr="00EC0B64">
              <w:rPr>
                <w:rFonts w:ascii="Times New Roman" w:hAnsi="Times New Roman" w:cs="Times New Roman"/>
                <w:bCs/>
                <w:sz w:val="28"/>
                <w:szCs w:val="28"/>
              </w:rPr>
              <w:t xml:space="preserve"> = 8,38*К1 + К2 + 0,054*К3 + 0,63*К4</w:t>
            </w:r>
          </w:p>
        </w:tc>
        <w:tc>
          <w:tcPr>
            <w:tcW w:w="794" w:type="dxa"/>
            <w:vAlign w:val="center"/>
          </w:tcPr>
          <w:p w14:paraId="10B62E38"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1,86</w:t>
            </w:r>
          </w:p>
        </w:tc>
        <w:tc>
          <w:tcPr>
            <w:tcW w:w="1972" w:type="dxa"/>
            <w:vAlign w:val="center"/>
          </w:tcPr>
          <w:p w14:paraId="3817D803"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2,18</w:t>
            </w:r>
          </w:p>
        </w:tc>
        <w:tc>
          <w:tcPr>
            <w:tcW w:w="1972" w:type="dxa"/>
            <w:vAlign w:val="center"/>
          </w:tcPr>
          <w:p w14:paraId="05C6B160"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1,85</w:t>
            </w:r>
          </w:p>
        </w:tc>
      </w:tr>
      <w:tr w:rsidR="00886B47" w:rsidRPr="00EC0B64" w14:paraId="06AF1339" w14:textId="77777777" w:rsidTr="00EC0B64">
        <w:trPr>
          <w:jc w:val="center"/>
        </w:trPr>
        <w:tc>
          <w:tcPr>
            <w:tcW w:w="4815" w:type="dxa"/>
            <w:vAlign w:val="center"/>
          </w:tcPr>
          <w:p w14:paraId="4410EC47" w14:textId="77777777" w:rsidR="00886B47" w:rsidRPr="00EC0B64" w:rsidRDefault="00886B47" w:rsidP="00EC0B64">
            <w:pPr>
              <w:pStyle w:val="aa"/>
              <w:tabs>
                <w:tab w:val="left" w:pos="0"/>
              </w:tabs>
              <w:spacing w:line="360" w:lineRule="auto"/>
              <w:ind w:left="0"/>
              <w:jc w:val="center"/>
              <w:rPr>
                <w:rFonts w:ascii="Times New Roman" w:eastAsiaTheme="minorEastAsia" w:hAnsi="Times New Roman" w:cs="Times New Roman"/>
                <w:bCs/>
                <w:sz w:val="28"/>
                <w:szCs w:val="28"/>
              </w:rPr>
            </w:pPr>
            <w:proofErr w:type="gramStart"/>
            <w:r w:rsidRPr="00EC0B64">
              <w:rPr>
                <w:rFonts w:ascii="Times New Roman" w:eastAsiaTheme="minorEastAsia" w:hAnsi="Times New Roman" w:cs="Times New Roman"/>
                <w:bCs/>
                <w:sz w:val="28"/>
                <w:szCs w:val="28"/>
              </w:rPr>
              <w:t>Z&lt;</w:t>
            </w:r>
            <w:proofErr w:type="gramEnd"/>
            <w:r w:rsidRPr="00EC0B64">
              <w:rPr>
                <w:rFonts w:ascii="Times New Roman" w:eastAsiaTheme="minorEastAsia" w:hAnsi="Times New Roman" w:cs="Times New Roman"/>
                <w:bCs/>
                <w:sz w:val="28"/>
                <w:szCs w:val="28"/>
              </w:rPr>
              <w:t>0: максимальный риск банкротства (90-100%);</w:t>
            </w:r>
          </w:p>
          <w:p w14:paraId="58453F53" w14:textId="77777777" w:rsidR="00886B47" w:rsidRPr="00EC0B64" w:rsidRDefault="00886B47" w:rsidP="00EC0B64">
            <w:pPr>
              <w:pStyle w:val="aa"/>
              <w:tabs>
                <w:tab w:val="left" w:pos="0"/>
              </w:tabs>
              <w:spacing w:line="360" w:lineRule="auto"/>
              <w:ind w:left="0"/>
              <w:jc w:val="center"/>
              <w:rPr>
                <w:rFonts w:ascii="Times New Roman" w:eastAsiaTheme="minorEastAsia" w:hAnsi="Times New Roman" w:cs="Times New Roman"/>
                <w:bCs/>
                <w:sz w:val="28"/>
                <w:szCs w:val="28"/>
              </w:rPr>
            </w:pPr>
            <w:r w:rsidRPr="00EC0B64">
              <w:rPr>
                <w:rFonts w:ascii="Times New Roman" w:eastAsiaTheme="minorEastAsia" w:hAnsi="Times New Roman" w:cs="Times New Roman"/>
                <w:bCs/>
                <w:sz w:val="28"/>
                <w:szCs w:val="28"/>
              </w:rPr>
              <w:t>0&lt;</w:t>
            </w:r>
            <w:proofErr w:type="gramStart"/>
            <w:r w:rsidRPr="00EC0B64">
              <w:rPr>
                <w:rFonts w:ascii="Times New Roman" w:eastAsiaTheme="minorEastAsia" w:hAnsi="Times New Roman" w:cs="Times New Roman"/>
                <w:bCs/>
                <w:sz w:val="28"/>
                <w:szCs w:val="28"/>
              </w:rPr>
              <w:t>Z&lt;</w:t>
            </w:r>
            <w:proofErr w:type="gramEnd"/>
            <w:r w:rsidRPr="00EC0B64">
              <w:rPr>
                <w:rFonts w:ascii="Times New Roman" w:eastAsiaTheme="minorEastAsia" w:hAnsi="Times New Roman" w:cs="Times New Roman"/>
                <w:bCs/>
                <w:sz w:val="28"/>
                <w:szCs w:val="28"/>
              </w:rPr>
              <w:t>0,18: высокий риск (60-80%);</w:t>
            </w:r>
          </w:p>
          <w:p w14:paraId="739B43B1" w14:textId="77777777" w:rsidR="00886B47" w:rsidRPr="00EC0B64" w:rsidRDefault="00886B47" w:rsidP="00EC0B64">
            <w:pPr>
              <w:pStyle w:val="aa"/>
              <w:tabs>
                <w:tab w:val="left" w:pos="0"/>
              </w:tabs>
              <w:spacing w:line="360" w:lineRule="auto"/>
              <w:ind w:left="0"/>
              <w:jc w:val="center"/>
              <w:rPr>
                <w:rFonts w:ascii="Times New Roman" w:eastAsiaTheme="minorEastAsia" w:hAnsi="Times New Roman" w:cs="Times New Roman"/>
                <w:bCs/>
                <w:sz w:val="28"/>
                <w:szCs w:val="28"/>
              </w:rPr>
            </w:pPr>
            <w:r w:rsidRPr="00EC0B64">
              <w:rPr>
                <w:rFonts w:ascii="Times New Roman" w:eastAsiaTheme="minorEastAsia" w:hAnsi="Times New Roman" w:cs="Times New Roman"/>
                <w:bCs/>
                <w:sz w:val="28"/>
                <w:szCs w:val="28"/>
              </w:rPr>
              <w:t>0,18&lt;</w:t>
            </w:r>
            <w:proofErr w:type="gramStart"/>
            <w:r w:rsidRPr="00EC0B64">
              <w:rPr>
                <w:rFonts w:ascii="Times New Roman" w:eastAsiaTheme="minorEastAsia" w:hAnsi="Times New Roman" w:cs="Times New Roman"/>
                <w:bCs/>
                <w:sz w:val="28"/>
                <w:szCs w:val="28"/>
              </w:rPr>
              <w:t>Z&lt;</w:t>
            </w:r>
            <w:proofErr w:type="gramEnd"/>
            <w:r w:rsidRPr="00EC0B64">
              <w:rPr>
                <w:rFonts w:ascii="Times New Roman" w:eastAsiaTheme="minorEastAsia" w:hAnsi="Times New Roman" w:cs="Times New Roman"/>
                <w:bCs/>
                <w:sz w:val="28"/>
                <w:szCs w:val="28"/>
              </w:rPr>
              <w:t>0,32: средний риск (35-50%);</w:t>
            </w:r>
          </w:p>
          <w:p w14:paraId="2680D6C3" w14:textId="77777777" w:rsidR="00886B47" w:rsidRPr="00EC0B64" w:rsidRDefault="00886B47" w:rsidP="00EC0B64">
            <w:pPr>
              <w:pStyle w:val="aa"/>
              <w:tabs>
                <w:tab w:val="left" w:pos="0"/>
              </w:tabs>
              <w:spacing w:line="360" w:lineRule="auto"/>
              <w:ind w:left="0"/>
              <w:jc w:val="center"/>
              <w:rPr>
                <w:rFonts w:ascii="Times New Roman" w:eastAsiaTheme="minorEastAsia" w:hAnsi="Times New Roman" w:cs="Times New Roman"/>
                <w:bCs/>
                <w:sz w:val="28"/>
                <w:szCs w:val="28"/>
              </w:rPr>
            </w:pPr>
            <w:r w:rsidRPr="00EC0B64">
              <w:rPr>
                <w:rFonts w:ascii="Times New Roman" w:eastAsiaTheme="minorEastAsia" w:hAnsi="Times New Roman" w:cs="Times New Roman"/>
                <w:bCs/>
                <w:sz w:val="28"/>
                <w:szCs w:val="28"/>
              </w:rPr>
              <w:t>0,32&lt;</w:t>
            </w:r>
            <w:proofErr w:type="gramStart"/>
            <w:r w:rsidRPr="00EC0B64">
              <w:rPr>
                <w:rFonts w:ascii="Times New Roman" w:eastAsiaTheme="minorEastAsia" w:hAnsi="Times New Roman" w:cs="Times New Roman"/>
                <w:bCs/>
                <w:sz w:val="28"/>
                <w:szCs w:val="28"/>
              </w:rPr>
              <w:t>Z&lt;</w:t>
            </w:r>
            <w:proofErr w:type="gramEnd"/>
            <w:r w:rsidRPr="00EC0B64">
              <w:rPr>
                <w:rFonts w:ascii="Times New Roman" w:eastAsiaTheme="minorEastAsia" w:hAnsi="Times New Roman" w:cs="Times New Roman"/>
                <w:bCs/>
                <w:sz w:val="28"/>
                <w:szCs w:val="28"/>
              </w:rPr>
              <w:t>0,42: низкий риск (15-20%);</w:t>
            </w:r>
          </w:p>
          <w:p w14:paraId="37BBBB40" w14:textId="77777777" w:rsidR="00886B47" w:rsidRPr="00EC0B64" w:rsidRDefault="00886B47" w:rsidP="00EC0B64">
            <w:pPr>
              <w:spacing w:line="360" w:lineRule="auto"/>
              <w:jc w:val="center"/>
              <w:rPr>
                <w:rFonts w:ascii="Times New Roman" w:hAnsi="Times New Roman" w:cs="Times New Roman"/>
                <w:bCs/>
                <w:sz w:val="28"/>
                <w:szCs w:val="28"/>
              </w:rPr>
            </w:pPr>
            <w:r w:rsidRPr="00EC0B64">
              <w:rPr>
                <w:rFonts w:ascii="Times New Roman" w:eastAsiaTheme="minorEastAsia" w:hAnsi="Times New Roman" w:cs="Times New Roman"/>
                <w:bCs/>
                <w:sz w:val="28"/>
                <w:szCs w:val="28"/>
              </w:rPr>
              <w:t>Z&gt;0,42: минимальный риск (до 10%).</w:t>
            </w:r>
          </w:p>
        </w:tc>
        <w:tc>
          <w:tcPr>
            <w:tcW w:w="794" w:type="dxa"/>
            <w:vAlign w:val="center"/>
          </w:tcPr>
          <w:p w14:paraId="380B59DF"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Минимальный риск банкротства (до 10 %)</w:t>
            </w:r>
          </w:p>
        </w:tc>
        <w:tc>
          <w:tcPr>
            <w:tcW w:w="1972" w:type="dxa"/>
            <w:vAlign w:val="center"/>
          </w:tcPr>
          <w:p w14:paraId="26838EC3"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Минимальный риск банкротства (до 10 %)</w:t>
            </w:r>
          </w:p>
        </w:tc>
        <w:tc>
          <w:tcPr>
            <w:tcW w:w="1972" w:type="dxa"/>
            <w:vAlign w:val="center"/>
          </w:tcPr>
          <w:p w14:paraId="2008A502" w14:textId="77777777" w:rsidR="00886B47" w:rsidRPr="00EC0B64" w:rsidRDefault="00886B47" w:rsidP="00EC0B64">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Минимальный риск банкротства (до 10 %)</w:t>
            </w:r>
          </w:p>
        </w:tc>
      </w:tr>
    </w:tbl>
    <w:p w14:paraId="05812EDA" w14:textId="77BB4029"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Источник: расчеты автора на основании научных статей Михайловой С.С.</w:t>
      </w:r>
      <w:r w:rsidR="00C45446" w:rsidRPr="00EC0B64">
        <w:rPr>
          <w:rFonts w:ascii="Times New Roman" w:hAnsi="Times New Roman" w:cs="Times New Roman"/>
          <w:sz w:val="28"/>
          <w:szCs w:val="28"/>
        </w:rPr>
        <w:t xml:space="preserve"> [3</w:t>
      </w:r>
      <w:r w:rsidR="00E2187D" w:rsidRPr="00EC0B64">
        <w:rPr>
          <w:rFonts w:ascii="Times New Roman" w:hAnsi="Times New Roman" w:cs="Times New Roman"/>
          <w:sz w:val="28"/>
          <w:szCs w:val="28"/>
        </w:rPr>
        <w:t>, с. 264</w:t>
      </w:r>
      <w:r w:rsidR="00C45446" w:rsidRPr="00EC0B64">
        <w:rPr>
          <w:rFonts w:ascii="Times New Roman" w:hAnsi="Times New Roman" w:cs="Times New Roman"/>
          <w:sz w:val="28"/>
          <w:szCs w:val="28"/>
        </w:rPr>
        <w:t>]</w:t>
      </w:r>
      <w:r w:rsidRPr="00EC0B64">
        <w:rPr>
          <w:rFonts w:ascii="Times New Roman" w:hAnsi="Times New Roman" w:cs="Times New Roman"/>
          <w:sz w:val="28"/>
          <w:szCs w:val="28"/>
        </w:rPr>
        <w:t xml:space="preserve"> и Галицкой Ю.Н.</w:t>
      </w:r>
      <w:r w:rsidR="00C45446" w:rsidRPr="00EC0B64">
        <w:rPr>
          <w:rFonts w:ascii="Times New Roman" w:hAnsi="Times New Roman" w:cs="Times New Roman"/>
          <w:sz w:val="28"/>
          <w:szCs w:val="28"/>
        </w:rPr>
        <w:t xml:space="preserve"> [2</w:t>
      </w:r>
      <w:r w:rsidR="00E2187D" w:rsidRPr="00EC0B64">
        <w:rPr>
          <w:rFonts w:ascii="Times New Roman" w:hAnsi="Times New Roman" w:cs="Times New Roman"/>
          <w:sz w:val="28"/>
          <w:szCs w:val="28"/>
        </w:rPr>
        <w:t>, с. 83</w:t>
      </w:r>
      <w:r w:rsidR="00C45446" w:rsidRPr="00EC0B64">
        <w:rPr>
          <w:rFonts w:ascii="Times New Roman" w:hAnsi="Times New Roman" w:cs="Times New Roman"/>
          <w:sz w:val="28"/>
          <w:szCs w:val="28"/>
        </w:rPr>
        <w:t>]</w:t>
      </w:r>
    </w:p>
    <w:p w14:paraId="47EF1D10"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lastRenderedPageBreak/>
        <w:t>Применив зарубежный и отечественный подходы к оценке вероятности банкротства компании, можно сделать вывод, что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находится в пределах минимального риска потери устойчивого финансового положения и не подвержено воздействию внутренних дестабилизирующих факторов.</w:t>
      </w:r>
    </w:p>
    <w:p w14:paraId="3B3ACDAC"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Определив устойчивость финансового положения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сформируем коэффициент устойчивого роста (КУР) данной компании с государственным участием, учитывающий такие факторы влияния, как объем выплачиваемые дивиденды и эффективность использования собственного капитала:</w:t>
      </w:r>
    </w:p>
    <w:p w14:paraId="59F117AC" w14:textId="1D5967CD" w:rsidR="00886B47" w:rsidRPr="00EC0B64" w:rsidRDefault="00886B47" w:rsidP="0018302A">
      <w:pPr>
        <w:spacing w:after="0" w:line="360" w:lineRule="auto"/>
        <w:ind w:firstLine="708"/>
        <w:jc w:val="right"/>
        <w:rPr>
          <w:rFonts w:ascii="Times New Roman" w:eastAsiaTheme="minorEastAsia" w:hAnsi="Times New Roman" w:cs="Times New Roman"/>
          <w:sz w:val="28"/>
          <w:szCs w:val="28"/>
        </w:rPr>
      </w:pPr>
      <w:r w:rsidRPr="00EC0B64">
        <w:rPr>
          <w:rFonts w:ascii="Times New Roman" w:hAnsi="Times New Roman" w:cs="Times New Roman"/>
          <w:sz w:val="28"/>
          <w:szCs w:val="28"/>
        </w:rPr>
        <w:t xml:space="preserve"> </w:t>
      </w:r>
      <m:oMath>
        <m:f>
          <m:fPr>
            <m:ctrlPr>
              <w:rPr>
                <w:rFonts w:ascii="Cambria Math" w:hAnsi="Cambria Math" w:cs="Times New Roman"/>
                <w:sz w:val="28"/>
                <w:szCs w:val="28"/>
              </w:rPr>
            </m:ctrlPr>
          </m:fPr>
          <m:num>
            <m:r>
              <w:rPr>
                <w:rFonts w:ascii="Cambria Math" w:hAnsi="Cambria Math" w:cs="Times New Roman"/>
                <w:sz w:val="28"/>
                <w:szCs w:val="28"/>
                <w:lang w:val="en-US"/>
              </w:rPr>
              <m:t>P</m:t>
            </m:r>
            <m:r>
              <w:rPr>
                <w:rFonts w:ascii="Cambria Math" w:hAnsi="Cambria Math" w:cs="Times New Roman"/>
                <w:sz w:val="28"/>
                <w:szCs w:val="28"/>
              </w:rPr>
              <m:t>-</m:t>
            </m:r>
            <m:r>
              <w:rPr>
                <w:rFonts w:ascii="Cambria Math" w:hAnsi="Cambria Math" w:cs="Times New Roman"/>
                <w:sz w:val="28"/>
                <w:szCs w:val="28"/>
                <w:lang w:val="en-US"/>
              </w:rPr>
              <m:t>div</m:t>
            </m:r>
          </m:num>
          <m:den>
            <m:r>
              <m:rPr>
                <m:sty m:val="p"/>
              </m:rPr>
              <w:rPr>
                <w:rFonts w:ascii="Cambria Math" w:hAnsi="Cambria Math" w:cs="Times New Roman"/>
                <w:sz w:val="28"/>
                <w:szCs w:val="28"/>
              </w:rPr>
              <m:t>E</m:t>
            </m:r>
          </m:den>
        </m:f>
      </m:oMath>
      <w:r w:rsidRPr="00EC0B64">
        <w:rPr>
          <w:rFonts w:ascii="Times New Roman" w:eastAsiaTheme="minorEastAsia" w:hAnsi="Times New Roman" w:cs="Times New Roman"/>
          <w:sz w:val="28"/>
          <w:szCs w:val="28"/>
        </w:rPr>
        <w:t xml:space="preserve">                                                   (2)</w:t>
      </w:r>
    </w:p>
    <w:p w14:paraId="112619AC" w14:textId="4DAB7D20" w:rsidR="00886B47" w:rsidRPr="00EC0B64" w:rsidRDefault="005E4E90" w:rsidP="0018302A">
      <w:pPr>
        <w:spacing w:after="0" w:line="360" w:lineRule="auto"/>
        <w:ind w:firstLine="708"/>
        <w:jc w:val="both"/>
        <w:rPr>
          <w:rFonts w:ascii="Times New Roman" w:eastAsiaTheme="minorEastAsia" w:hAnsi="Times New Roman" w:cs="Times New Roman"/>
          <w:sz w:val="28"/>
          <w:szCs w:val="28"/>
        </w:rPr>
      </w:pPr>
      <w:r w:rsidRPr="00EC0B64">
        <w:rPr>
          <w:rFonts w:ascii="Times New Roman" w:eastAsiaTheme="minorEastAsia" w:hAnsi="Times New Roman" w:cs="Times New Roman"/>
          <w:sz w:val="28"/>
          <w:szCs w:val="28"/>
        </w:rPr>
        <w:t>г</w:t>
      </w:r>
      <w:r w:rsidR="00886B47" w:rsidRPr="00EC0B64">
        <w:rPr>
          <w:rFonts w:ascii="Times New Roman" w:eastAsiaTheme="minorEastAsia" w:hAnsi="Times New Roman" w:cs="Times New Roman"/>
          <w:sz w:val="28"/>
          <w:szCs w:val="28"/>
        </w:rPr>
        <w:t xml:space="preserve">де </w:t>
      </w:r>
    </w:p>
    <w:p w14:paraId="7DB39C72" w14:textId="77777777" w:rsidR="00886B47" w:rsidRPr="00EC0B64" w:rsidRDefault="00886B47" w:rsidP="0018302A">
      <w:pPr>
        <w:spacing w:after="0" w:line="360" w:lineRule="auto"/>
        <w:ind w:firstLine="708"/>
        <w:jc w:val="both"/>
        <w:rPr>
          <w:rFonts w:ascii="Times New Roman" w:eastAsiaTheme="minorEastAsia" w:hAnsi="Times New Roman" w:cs="Times New Roman"/>
          <w:sz w:val="28"/>
          <w:szCs w:val="28"/>
        </w:rPr>
      </w:pPr>
      <w:r w:rsidRPr="00EC0B64">
        <w:rPr>
          <w:rFonts w:ascii="Times New Roman" w:eastAsiaTheme="minorEastAsia" w:hAnsi="Times New Roman" w:cs="Times New Roman"/>
          <w:sz w:val="28"/>
          <w:szCs w:val="28"/>
          <w:lang w:val="en-US"/>
        </w:rPr>
        <w:t>P</w:t>
      </w:r>
      <w:r w:rsidRPr="00EC0B64">
        <w:rPr>
          <w:rFonts w:ascii="Times New Roman" w:eastAsiaTheme="minorEastAsia" w:hAnsi="Times New Roman" w:cs="Times New Roman"/>
          <w:sz w:val="28"/>
          <w:szCs w:val="28"/>
        </w:rPr>
        <w:t xml:space="preserve"> – чистая прибыль,</w:t>
      </w:r>
    </w:p>
    <w:p w14:paraId="6E85ADC2" w14:textId="77777777" w:rsidR="00886B47" w:rsidRPr="00EC0B64" w:rsidRDefault="00886B47" w:rsidP="0018302A">
      <w:pPr>
        <w:spacing w:after="0" w:line="360" w:lineRule="auto"/>
        <w:ind w:firstLine="708"/>
        <w:jc w:val="both"/>
        <w:rPr>
          <w:rFonts w:ascii="Times New Roman" w:eastAsiaTheme="minorEastAsia" w:hAnsi="Times New Roman" w:cs="Times New Roman"/>
          <w:sz w:val="28"/>
          <w:szCs w:val="28"/>
        </w:rPr>
      </w:pPr>
      <w:proofErr w:type="spellStart"/>
      <w:r w:rsidRPr="00EC0B64">
        <w:rPr>
          <w:rFonts w:ascii="Times New Roman" w:eastAsiaTheme="minorEastAsia" w:hAnsi="Times New Roman" w:cs="Times New Roman"/>
          <w:sz w:val="28"/>
          <w:szCs w:val="28"/>
          <w:lang w:val="en-US"/>
        </w:rPr>
        <w:t>Div</w:t>
      </w:r>
      <w:proofErr w:type="spellEnd"/>
      <w:r w:rsidRPr="00EC0B64">
        <w:rPr>
          <w:rFonts w:ascii="Times New Roman" w:eastAsiaTheme="minorEastAsia" w:hAnsi="Times New Roman" w:cs="Times New Roman"/>
          <w:sz w:val="28"/>
          <w:szCs w:val="28"/>
        </w:rPr>
        <w:t xml:space="preserve"> – выплаченные дивиденды за период,</w:t>
      </w:r>
    </w:p>
    <w:p w14:paraId="1967DE7F"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eastAsiaTheme="minorEastAsia" w:hAnsi="Times New Roman" w:cs="Times New Roman"/>
          <w:sz w:val="28"/>
          <w:szCs w:val="28"/>
          <w:lang w:val="en-US"/>
        </w:rPr>
        <w:t>E</w:t>
      </w:r>
      <w:r w:rsidRPr="00EC0B64">
        <w:rPr>
          <w:rFonts w:ascii="Times New Roman" w:eastAsiaTheme="minorEastAsia" w:hAnsi="Times New Roman" w:cs="Times New Roman"/>
          <w:sz w:val="28"/>
          <w:szCs w:val="28"/>
        </w:rPr>
        <w:t xml:space="preserve"> – собственный капитал.</w:t>
      </w:r>
    </w:p>
    <w:p w14:paraId="40CF5AB8"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Произведем необходимы расчеты в таблице 4 и сформулируем соответствующий вывод.</w:t>
      </w:r>
    </w:p>
    <w:p w14:paraId="6DD8219A"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Данный показатель также положителен по компании.</w:t>
      </w:r>
    </w:p>
    <w:p w14:paraId="19FA4FBB" w14:textId="77777777" w:rsidR="00842A34"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Таблица 4 – Определение устойчивого роста ПАО «</w:t>
      </w:r>
      <w:proofErr w:type="spellStart"/>
      <w:r w:rsidRPr="00EC0B64">
        <w:rPr>
          <w:rFonts w:ascii="Times New Roman" w:hAnsi="Times New Roman" w:cs="Times New Roman"/>
          <w:bCs/>
          <w:sz w:val="28"/>
          <w:szCs w:val="28"/>
        </w:rPr>
        <w:t>РусГидро</w:t>
      </w:r>
      <w:proofErr w:type="spellEnd"/>
      <w:r w:rsidRPr="00EC0B64">
        <w:rPr>
          <w:rFonts w:ascii="Times New Roman" w:hAnsi="Times New Roman" w:cs="Times New Roman"/>
          <w:bCs/>
          <w:sz w:val="28"/>
          <w:szCs w:val="28"/>
        </w:rPr>
        <w:t>»</w:t>
      </w:r>
    </w:p>
    <w:p w14:paraId="178E0C35" w14:textId="2380A9AE" w:rsidR="00886B47" w:rsidRPr="00EC0B64" w:rsidRDefault="00886B47" w:rsidP="0018302A">
      <w:pPr>
        <w:spacing w:after="0" w:line="360" w:lineRule="auto"/>
        <w:ind w:firstLine="708"/>
        <w:jc w:val="center"/>
        <w:rPr>
          <w:rFonts w:ascii="Times New Roman" w:hAnsi="Times New Roman" w:cs="Times New Roman"/>
          <w:bCs/>
          <w:sz w:val="28"/>
          <w:szCs w:val="28"/>
        </w:rPr>
      </w:pPr>
      <w:r w:rsidRPr="00EC0B64">
        <w:rPr>
          <w:rFonts w:ascii="Times New Roman" w:hAnsi="Times New Roman" w:cs="Times New Roman"/>
          <w:bCs/>
          <w:sz w:val="28"/>
          <w:szCs w:val="28"/>
        </w:rPr>
        <w:t>на основании расчета коэффициента</w:t>
      </w:r>
    </w:p>
    <w:tbl>
      <w:tblPr>
        <w:tblStyle w:val="ab"/>
        <w:tblW w:w="0" w:type="auto"/>
        <w:jc w:val="center"/>
        <w:tblLook w:val="04A0" w:firstRow="1" w:lastRow="0" w:firstColumn="1" w:lastColumn="0" w:noHBand="0" w:noVBand="1"/>
      </w:tblPr>
      <w:tblGrid>
        <w:gridCol w:w="2335"/>
        <w:gridCol w:w="2336"/>
        <w:gridCol w:w="2336"/>
        <w:gridCol w:w="2337"/>
      </w:tblGrid>
      <w:tr w:rsidR="00886B47" w:rsidRPr="00EC0B64" w14:paraId="2A9154BB" w14:textId="77777777" w:rsidTr="009E6353">
        <w:trPr>
          <w:jc w:val="center"/>
        </w:trPr>
        <w:tc>
          <w:tcPr>
            <w:tcW w:w="2336" w:type="dxa"/>
            <w:vAlign w:val="center"/>
          </w:tcPr>
          <w:p w14:paraId="3F76F916" w14:textId="77777777" w:rsidR="00886B47" w:rsidRPr="00EC0B64" w:rsidRDefault="00886B47" w:rsidP="0018302A">
            <w:pPr>
              <w:spacing w:line="360" w:lineRule="auto"/>
              <w:jc w:val="center"/>
              <w:rPr>
                <w:rFonts w:ascii="Times New Roman" w:hAnsi="Times New Roman" w:cs="Times New Roman"/>
                <w:bCs/>
                <w:sz w:val="28"/>
                <w:szCs w:val="28"/>
              </w:rPr>
            </w:pPr>
          </w:p>
        </w:tc>
        <w:tc>
          <w:tcPr>
            <w:tcW w:w="2336" w:type="dxa"/>
            <w:vAlign w:val="center"/>
          </w:tcPr>
          <w:p w14:paraId="523EA4CC"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2017 г.</w:t>
            </w:r>
          </w:p>
        </w:tc>
        <w:tc>
          <w:tcPr>
            <w:tcW w:w="2336" w:type="dxa"/>
            <w:vAlign w:val="center"/>
          </w:tcPr>
          <w:p w14:paraId="4844FDDA"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2018 г.</w:t>
            </w:r>
          </w:p>
        </w:tc>
        <w:tc>
          <w:tcPr>
            <w:tcW w:w="2337" w:type="dxa"/>
            <w:vAlign w:val="center"/>
          </w:tcPr>
          <w:p w14:paraId="19CB6293"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2019 г.</w:t>
            </w:r>
          </w:p>
        </w:tc>
      </w:tr>
      <w:tr w:rsidR="00886B47" w:rsidRPr="00EC0B64" w14:paraId="415E3F7E" w14:textId="77777777" w:rsidTr="009E6353">
        <w:trPr>
          <w:jc w:val="center"/>
        </w:trPr>
        <w:tc>
          <w:tcPr>
            <w:tcW w:w="2336" w:type="dxa"/>
            <w:vAlign w:val="center"/>
          </w:tcPr>
          <w:p w14:paraId="246C4DAC"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t>P</w:t>
            </w:r>
            <w:r w:rsidRPr="00EC0B64">
              <w:rPr>
                <w:rFonts w:ascii="Times New Roman" w:hAnsi="Times New Roman" w:cs="Times New Roman"/>
                <w:bCs/>
                <w:sz w:val="28"/>
                <w:szCs w:val="28"/>
              </w:rPr>
              <w:t>, тыс. руб.</w:t>
            </w:r>
          </w:p>
        </w:tc>
        <w:tc>
          <w:tcPr>
            <w:tcW w:w="2336" w:type="dxa"/>
            <w:vAlign w:val="center"/>
          </w:tcPr>
          <w:p w14:paraId="69EC7AC0" w14:textId="0AF047BB"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36</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149</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000</w:t>
            </w:r>
          </w:p>
        </w:tc>
        <w:tc>
          <w:tcPr>
            <w:tcW w:w="2336" w:type="dxa"/>
            <w:vAlign w:val="center"/>
          </w:tcPr>
          <w:p w14:paraId="302E0B97" w14:textId="67E57172"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36</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725</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620</w:t>
            </w:r>
          </w:p>
        </w:tc>
        <w:tc>
          <w:tcPr>
            <w:tcW w:w="2337" w:type="dxa"/>
            <w:vAlign w:val="center"/>
          </w:tcPr>
          <w:p w14:paraId="717F72A6" w14:textId="1EBE5635"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38</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644</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838</w:t>
            </w:r>
          </w:p>
        </w:tc>
      </w:tr>
      <w:tr w:rsidR="00886B47" w:rsidRPr="00EC0B64" w14:paraId="3401FC1C" w14:textId="77777777" w:rsidTr="009E6353">
        <w:trPr>
          <w:jc w:val="center"/>
        </w:trPr>
        <w:tc>
          <w:tcPr>
            <w:tcW w:w="2336" w:type="dxa"/>
            <w:vAlign w:val="center"/>
          </w:tcPr>
          <w:p w14:paraId="57B6A1E8" w14:textId="77777777" w:rsidR="00886B47" w:rsidRPr="00EC0B64" w:rsidRDefault="00886B47" w:rsidP="0018302A">
            <w:pPr>
              <w:spacing w:line="360" w:lineRule="auto"/>
              <w:jc w:val="center"/>
              <w:rPr>
                <w:rFonts w:ascii="Times New Roman" w:hAnsi="Times New Roman" w:cs="Times New Roman"/>
                <w:bCs/>
                <w:sz w:val="28"/>
                <w:szCs w:val="28"/>
              </w:rPr>
            </w:pPr>
            <w:proofErr w:type="spellStart"/>
            <w:r w:rsidRPr="00EC0B64">
              <w:rPr>
                <w:rFonts w:ascii="Times New Roman" w:hAnsi="Times New Roman" w:cs="Times New Roman"/>
                <w:bCs/>
                <w:sz w:val="28"/>
                <w:szCs w:val="28"/>
                <w:lang w:val="en-US"/>
              </w:rPr>
              <w:t>Div</w:t>
            </w:r>
            <w:proofErr w:type="spellEnd"/>
            <w:r w:rsidRPr="00EC0B64">
              <w:rPr>
                <w:rFonts w:ascii="Times New Roman" w:hAnsi="Times New Roman" w:cs="Times New Roman"/>
                <w:bCs/>
                <w:sz w:val="28"/>
                <w:szCs w:val="28"/>
              </w:rPr>
              <w:t>, тыс. руб.</w:t>
            </w:r>
          </w:p>
        </w:tc>
        <w:tc>
          <w:tcPr>
            <w:tcW w:w="2336" w:type="dxa"/>
            <w:vAlign w:val="center"/>
          </w:tcPr>
          <w:p w14:paraId="146E3905" w14:textId="3EFC8C21"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11</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187</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820</w:t>
            </w:r>
          </w:p>
        </w:tc>
        <w:tc>
          <w:tcPr>
            <w:tcW w:w="2336" w:type="dxa"/>
            <w:vAlign w:val="center"/>
          </w:tcPr>
          <w:p w14:paraId="638E3255" w14:textId="683E004C"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15</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880</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349</w:t>
            </w:r>
          </w:p>
        </w:tc>
        <w:tc>
          <w:tcPr>
            <w:tcW w:w="2337" w:type="dxa"/>
            <w:vAlign w:val="center"/>
          </w:tcPr>
          <w:p w14:paraId="612DC596" w14:textId="06FDE2CF"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15</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530</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671</w:t>
            </w:r>
          </w:p>
        </w:tc>
      </w:tr>
      <w:tr w:rsidR="00886B47" w:rsidRPr="00EC0B64" w14:paraId="55BD2441" w14:textId="77777777" w:rsidTr="009E6353">
        <w:trPr>
          <w:jc w:val="center"/>
        </w:trPr>
        <w:tc>
          <w:tcPr>
            <w:tcW w:w="2336" w:type="dxa"/>
            <w:vAlign w:val="center"/>
          </w:tcPr>
          <w:p w14:paraId="4B31983C"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lang w:val="en-US"/>
              </w:rPr>
              <w:t>E</w:t>
            </w:r>
            <w:r w:rsidRPr="00EC0B64">
              <w:rPr>
                <w:rFonts w:ascii="Times New Roman" w:hAnsi="Times New Roman" w:cs="Times New Roman"/>
                <w:bCs/>
                <w:sz w:val="28"/>
                <w:szCs w:val="28"/>
              </w:rPr>
              <w:t>, тыс. руб.</w:t>
            </w:r>
          </w:p>
        </w:tc>
        <w:tc>
          <w:tcPr>
            <w:tcW w:w="2336" w:type="dxa"/>
            <w:vAlign w:val="center"/>
          </w:tcPr>
          <w:p w14:paraId="48AA1C60" w14:textId="7998947E"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825</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684</w:t>
            </w:r>
            <w:r w:rsidR="00FC3813" w:rsidRPr="00EC0B64">
              <w:rPr>
                <w:rFonts w:ascii="Times New Roman" w:hAnsi="Times New Roman" w:cs="Times New Roman"/>
                <w:sz w:val="28"/>
                <w:szCs w:val="28"/>
              </w:rPr>
              <w:t xml:space="preserve"> </w:t>
            </w:r>
            <w:r w:rsidRPr="00EC0B64">
              <w:rPr>
                <w:rFonts w:ascii="Times New Roman" w:hAnsi="Times New Roman" w:cs="Times New Roman"/>
                <w:sz w:val="28"/>
                <w:szCs w:val="28"/>
              </w:rPr>
              <w:t>149</w:t>
            </w:r>
          </w:p>
        </w:tc>
        <w:tc>
          <w:tcPr>
            <w:tcW w:w="2336" w:type="dxa"/>
            <w:vAlign w:val="center"/>
          </w:tcPr>
          <w:p w14:paraId="410F5BE7" w14:textId="2D9E544E"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851</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205</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771</w:t>
            </w:r>
          </w:p>
        </w:tc>
        <w:tc>
          <w:tcPr>
            <w:tcW w:w="2337" w:type="dxa"/>
            <w:vAlign w:val="center"/>
          </w:tcPr>
          <w:p w14:paraId="05457C45" w14:textId="54F2D17A"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873</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979</w:t>
            </w:r>
            <w:r w:rsidR="00D436C3" w:rsidRPr="00EC0B64">
              <w:rPr>
                <w:rFonts w:ascii="Times New Roman" w:hAnsi="Times New Roman" w:cs="Times New Roman"/>
                <w:sz w:val="28"/>
                <w:szCs w:val="28"/>
              </w:rPr>
              <w:t xml:space="preserve"> </w:t>
            </w:r>
            <w:r w:rsidRPr="00EC0B64">
              <w:rPr>
                <w:rFonts w:ascii="Times New Roman" w:hAnsi="Times New Roman" w:cs="Times New Roman"/>
                <w:sz w:val="28"/>
                <w:szCs w:val="28"/>
              </w:rPr>
              <w:t>040</w:t>
            </w:r>
          </w:p>
        </w:tc>
      </w:tr>
      <w:tr w:rsidR="00886B47" w:rsidRPr="00EC0B64" w14:paraId="788BBB90" w14:textId="77777777" w:rsidTr="009E6353">
        <w:trPr>
          <w:jc w:val="center"/>
        </w:trPr>
        <w:tc>
          <w:tcPr>
            <w:tcW w:w="2336" w:type="dxa"/>
            <w:vAlign w:val="center"/>
          </w:tcPr>
          <w:p w14:paraId="5424AC80" w14:textId="77777777" w:rsidR="00886B47" w:rsidRPr="00EC0B64" w:rsidRDefault="00886B47" w:rsidP="0018302A">
            <w:pPr>
              <w:spacing w:line="360" w:lineRule="auto"/>
              <w:jc w:val="center"/>
              <w:rPr>
                <w:rFonts w:ascii="Times New Roman" w:hAnsi="Times New Roman" w:cs="Times New Roman"/>
                <w:bCs/>
                <w:sz w:val="28"/>
                <w:szCs w:val="28"/>
              </w:rPr>
            </w:pPr>
            <w:r w:rsidRPr="00EC0B64">
              <w:rPr>
                <w:rFonts w:ascii="Times New Roman" w:hAnsi="Times New Roman" w:cs="Times New Roman"/>
                <w:bCs/>
                <w:sz w:val="28"/>
                <w:szCs w:val="28"/>
              </w:rPr>
              <w:t>КУР</w:t>
            </w:r>
          </w:p>
        </w:tc>
        <w:tc>
          <w:tcPr>
            <w:tcW w:w="2336" w:type="dxa"/>
            <w:vAlign w:val="center"/>
          </w:tcPr>
          <w:p w14:paraId="1DFA9101"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0,030</w:t>
            </w:r>
          </w:p>
        </w:tc>
        <w:tc>
          <w:tcPr>
            <w:tcW w:w="2336" w:type="dxa"/>
            <w:vAlign w:val="center"/>
          </w:tcPr>
          <w:p w14:paraId="3099996C"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0,024</w:t>
            </w:r>
          </w:p>
        </w:tc>
        <w:tc>
          <w:tcPr>
            <w:tcW w:w="2337" w:type="dxa"/>
            <w:vAlign w:val="center"/>
          </w:tcPr>
          <w:p w14:paraId="0F9F97B5" w14:textId="77777777" w:rsidR="00886B47" w:rsidRPr="00EC0B64" w:rsidRDefault="00886B47" w:rsidP="0018302A">
            <w:pPr>
              <w:spacing w:line="360" w:lineRule="auto"/>
              <w:jc w:val="center"/>
              <w:rPr>
                <w:rFonts w:ascii="Times New Roman" w:hAnsi="Times New Roman" w:cs="Times New Roman"/>
                <w:sz w:val="28"/>
                <w:szCs w:val="28"/>
              </w:rPr>
            </w:pPr>
            <w:r w:rsidRPr="00EC0B64">
              <w:rPr>
                <w:rFonts w:ascii="Times New Roman" w:hAnsi="Times New Roman" w:cs="Times New Roman"/>
                <w:sz w:val="28"/>
                <w:szCs w:val="28"/>
              </w:rPr>
              <w:t>0,026</w:t>
            </w:r>
          </w:p>
        </w:tc>
      </w:tr>
    </w:tbl>
    <w:p w14:paraId="23A78816" w14:textId="111E2ED8"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Источник: расчеты автора на основании данных дивидендной политики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w:t>
      </w:r>
      <w:r w:rsidR="003A7A25" w:rsidRPr="00EC0B64">
        <w:rPr>
          <w:rFonts w:ascii="Times New Roman" w:hAnsi="Times New Roman" w:cs="Times New Roman"/>
          <w:sz w:val="28"/>
          <w:szCs w:val="28"/>
        </w:rPr>
        <w:t xml:space="preserve"> [4]</w:t>
      </w:r>
    </w:p>
    <w:p w14:paraId="6D1C88BC"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 xml:space="preserve">Коэффициент устойчивого роста на протяжении исследуемого периода был положителен, что указывало на способность компании к </w:t>
      </w:r>
      <w:r w:rsidRPr="00EC0B64">
        <w:rPr>
          <w:rFonts w:ascii="Times New Roman" w:hAnsi="Times New Roman" w:cs="Times New Roman"/>
          <w:sz w:val="28"/>
          <w:szCs w:val="28"/>
        </w:rPr>
        <w:lastRenderedPageBreak/>
        <w:t>самостоятельному развитию и поддержанию достойного уровня финансового состояния.</w:t>
      </w:r>
    </w:p>
    <w:p w14:paraId="7AB67ED7" w14:textId="77777777" w:rsidR="00886B47" w:rsidRPr="00EC0B64" w:rsidRDefault="00886B47" w:rsidP="0018302A">
      <w:pPr>
        <w:spacing w:after="0" w:line="360" w:lineRule="auto"/>
        <w:ind w:firstLine="708"/>
        <w:jc w:val="both"/>
        <w:rPr>
          <w:rFonts w:ascii="Times New Roman" w:hAnsi="Times New Roman" w:cs="Times New Roman"/>
          <w:sz w:val="28"/>
          <w:szCs w:val="28"/>
        </w:rPr>
      </w:pPr>
      <w:r w:rsidRPr="00EC0B64">
        <w:rPr>
          <w:rFonts w:ascii="Times New Roman" w:hAnsi="Times New Roman" w:cs="Times New Roman"/>
          <w:sz w:val="28"/>
          <w:szCs w:val="28"/>
        </w:rPr>
        <w:t>Соответственно, ПАО «</w:t>
      </w:r>
      <w:proofErr w:type="spellStart"/>
      <w:r w:rsidRPr="00EC0B64">
        <w:rPr>
          <w:rFonts w:ascii="Times New Roman" w:hAnsi="Times New Roman" w:cs="Times New Roman"/>
          <w:sz w:val="28"/>
          <w:szCs w:val="28"/>
        </w:rPr>
        <w:t>РусГидро</w:t>
      </w:r>
      <w:proofErr w:type="spellEnd"/>
      <w:r w:rsidRPr="00EC0B64">
        <w:rPr>
          <w:rFonts w:ascii="Times New Roman" w:hAnsi="Times New Roman" w:cs="Times New Roman"/>
          <w:sz w:val="28"/>
          <w:szCs w:val="28"/>
        </w:rPr>
        <w:t>» на протяжении последних трех лет уверенно удерживало устойчивые позиции по сохранению финансового состояния, несмотря на влияние внешних и внутренних факторов. Банкротство компании не грозит, что также подтверждается положительными значениями получаемой чистый прибыли, обеспечивающей компании устойчивый рост.</w:t>
      </w:r>
    </w:p>
    <w:p w14:paraId="27F4D892" w14:textId="77777777" w:rsidR="0000244C" w:rsidRDefault="0000244C">
      <w:pPr>
        <w:rPr>
          <w:rFonts w:ascii="Times New Roman" w:hAnsi="Times New Roman" w:cs="Times New Roman"/>
          <w:sz w:val="28"/>
          <w:szCs w:val="28"/>
        </w:rPr>
      </w:pPr>
      <w:r>
        <w:rPr>
          <w:rFonts w:ascii="Times New Roman" w:hAnsi="Times New Roman" w:cs="Times New Roman"/>
          <w:sz w:val="28"/>
          <w:szCs w:val="28"/>
        </w:rPr>
        <w:br w:type="page"/>
      </w:r>
    </w:p>
    <w:p w14:paraId="4118D258" w14:textId="5871FC9C" w:rsidR="0000244C" w:rsidRDefault="0000244C" w:rsidP="000024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462D09B2" w14:textId="6CDA4095" w:rsidR="00886B47" w:rsidRPr="0018302A" w:rsidRDefault="00886B47" w:rsidP="0018302A">
      <w:pPr>
        <w:spacing w:after="0" w:line="360" w:lineRule="auto"/>
        <w:ind w:firstLine="708"/>
        <w:jc w:val="both"/>
        <w:rPr>
          <w:rFonts w:ascii="Times New Roman" w:hAnsi="Times New Roman" w:cs="Times New Roman"/>
          <w:sz w:val="28"/>
          <w:szCs w:val="28"/>
        </w:rPr>
      </w:pPr>
      <w:r w:rsidRPr="0018302A">
        <w:rPr>
          <w:rFonts w:ascii="Times New Roman" w:hAnsi="Times New Roman" w:cs="Times New Roman"/>
          <w:sz w:val="28"/>
          <w:szCs w:val="28"/>
        </w:rPr>
        <w:t>ПАО «</w:t>
      </w:r>
      <w:proofErr w:type="spellStart"/>
      <w:r w:rsidRPr="0018302A">
        <w:rPr>
          <w:rFonts w:ascii="Times New Roman" w:hAnsi="Times New Roman" w:cs="Times New Roman"/>
          <w:sz w:val="28"/>
          <w:szCs w:val="28"/>
        </w:rPr>
        <w:t>РусГидро</w:t>
      </w:r>
      <w:proofErr w:type="spellEnd"/>
      <w:r w:rsidRPr="0018302A">
        <w:rPr>
          <w:rFonts w:ascii="Times New Roman" w:hAnsi="Times New Roman" w:cs="Times New Roman"/>
          <w:sz w:val="28"/>
          <w:szCs w:val="28"/>
        </w:rPr>
        <w:t xml:space="preserve">» в условиях нестабильности микро- и макросреды </w:t>
      </w:r>
      <w:r w:rsidR="004920F4">
        <w:rPr>
          <w:rFonts w:ascii="Times New Roman" w:hAnsi="Times New Roman" w:cs="Times New Roman"/>
          <w:sz w:val="28"/>
          <w:szCs w:val="28"/>
        </w:rPr>
        <w:t xml:space="preserve">можно предложить </w:t>
      </w:r>
      <w:r w:rsidRPr="0018302A">
        <w:rPr>
          <w:rFonts w:ascii="Times New Roman" w:hAnsi="Times New Roman" w:cs="Times New Roman"/>
          <w:sz w:val="28"/>
          <w:szCs w:val="28"/>
        </w:rPr>
        <w:t>реализовывать следующие мероприятия для сохранения позиций в долгосрочной перспективе:</w:t>
      </w:r>
    </w:p>
    <w:p w14:paraId="48D9DACA" w14:textId="77777777" w:rsidR="00886B47" w:rsidRPr="0018302A" w:rsidRDefault="00886B47" w:rsidP="0018302A">
      <w:pPr>
        <w:pStyle w:val="aa"/>
        <w:numPr>
          <w:ilvl w:val="0"/>
          <w:numId w:val="4"/>
        </w:numPr>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 xml:space="preserve">Внедрение </w:t>
      </w:r>
      <w:r w:rsidRPr="0018302A">
        <w:rPr>
          <w:rFonts w:ascii="Times New Roman" w:hAnsi="Times New Roman" w:cs="Times New Roman"/>
          <w:sz w:val="28"/>
          <w:szCs w:val="28"/>
          <w:lang w:val="en-US"/>
        </w:rPr>
        <w:t>CRM</w:t>
      </w:r>
      <w:r w:rsidRPr="0018302A">
        <w:rPr>
          <w:rFonts w:ascii="Times New Roman" w:hAnsi="Times New Roman" w:cs="Times New Roman"/>
          <w:sz w:val="28"/>
          <w:szCs w:val="28"/>
        </w:rPr>
        <w:t xml:space="preserve"> и </w:t>
      </w:r>
      <w:r w:rsidRPr="0018302A">
        <w:rPr>
          <w:rFonts w:ascii="Times New Roman" w:hAnsi="Times New Roman" w:cs="Times New Roman"/>
          <w:sz w:val="28"/>
          <w:szCs w:val="28"/>
          <w:lang w:val="en-US"/>
        </w:rPr>
        <w:t>SRM</w:t>
      </w:r>
      <w:r w:rsidRPr="0018302A">
        <w:rPr>
          <w:rFonts w:ascii="Times New Roman" w:hAnsi="Times New Roman" w:cs="Times New Roman"/>
          <w:sz w:val="28"/>
          <w:szCs w:val="28"/>
        </w:rPr>
        <w:t>-систем для оптимизации работы с клиентами и поставщиками;</w:t>
      </w:r>
    </w:p>
    <w:p w14:paraId="68AB4B27" w14:textId="77777777" w:rsidR="00886B47" w:rsidRPr="0018302A" w:rsidRDefault="00886B47" w:rsidP="0018302A">
      <w:pPr>
        <w:pStyle w:val="aa"/>
        <w:numPr>
          <w:ilvl w:val="0"/>
          <w:numId w:val="4"/>
        </w:numPr>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Расширение пакета акций;</w:t>
      </w:r>
    </w:p>
    <w:p w14:paraId="0E6EF3DC" w14:textId="77777777" w:rsidR="00886B47" w:rsidRPr="0018302A" w:rsidRDefault="00886B47" w:rsidP="0018302A">
      <w:pPr>
        <w:pStyle w:val="aa"/>
        <w:numPr>
          <w:ilvl w:val="0"/>
          <w:numId w:val="4"/>
        </w:numPr>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Реализация Интернет-маркетинга;</w:t>
      </w:r>
    </w:p>
    <w:p w14:paraId="518DE67C" w14:textId="77777777" w:rsidR="00886B47" w:rsidRPr="0018302A" w:rsidRDefault="00886B47" w:rsidP="0018302A">
      <w:pPr>
        <w:pStyle w:val="aa"/>
        <w:numPr>
          <w:ilvl w:val="0"/>
          <w:numId w:val="4"/>
        </w:numPr>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Продолжение разработки стратегии устойчивого развития;</w:t>
      </w:r>
    </w:p>
    <w:p w14:paraId="4BCFF94A" w14:textId="77777777" w:rsidR="00886B47" w:rsidRPr="0018302A" w:rsidRDefault="00886B47" w:rsidP="0018302A">
      <w:pPr>
        <w:pStyle w:val="aa"/>
        <w:numPr>
          <w:ilvl w:val="0"/>
          <w:numId w:val="4"/>
        </w:numPr>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Минимизация затрат в процессе деятельности.</w:t>
      </w:r>
    </w:p>
    <w:p w14:paraId="049B6859" w14:textId="77777777" w:rsidR="00886B47" w:rsidRPr="0018302A" w:rsidRDefault="00886B47" w:rsidP="0018302A">
      <w:pPr>
        <w:pStyle w:val="aa"/>
        <w:spacing w:after="0" w:line="360" w:lineRule="auto"/>
        <w:ind w:left="0" w:firstLine="708"/>
        <w:jc w:val="both"/>
        <w:rPr>
          <w:rFonts w:ascii="Times New Roman" w:hAnsi="Times New Roman" w:cs="Times New Roman"/>
          <w:sz w:val="28"/>
          <w:szCs w:val="28"/>
        </w:rPr>
      </w:pPr>
      <w:r w:rsidRPr="0018302A">
        <w:rPr>
          <w:rFonts w:ascii="Times New Roman" w:hAnsi="Times New Roman" w:cs="Times New Roman"/>
          <w:sz w:val="28"/>
          <w:szCs w:val="28"/>
        </w:rPr>
        <w:t>Таким образом, можно сделать вывод, что проблема чрезмерной зависимости компаний с государственным участием от высших органов власти постепенно разрешается. Действительно, исследование ПАО «</w:t>
      </w:r>
      <w:proofErr w:type="spellStart"/>
      <w:r w:rsidRPr="0018302A">
        <w:rPr>
          <w:rFonts w:ascii="Times New Roman" w:hAnsi="Times New Roman" w:cs="Times New Roman"/>
          <w:sz w:val="28"/>
          <w:szCs w:val="28"/>
        </w:rPr>
        <w:t>РусГидро</w:t>
      </w:r>
      <w:proofErr w:type="spellEnd"/>
      <w:r w:rsidRPr="0018302A">
        <w:rPr>
          <w:rFonts w:ascii="Times New Roman" w:hAnsi="Times New Roman" w:cs="Times New Roman"/>
          <w:sz w:val="28"/>
          <w:szCs w:val="28"/>
        </w:rPr>
        <w:t>» показало, что поставленная в начале работы гипотеза о неспособности компаний с государственным участием самостоятельно поддерживать финансовое состояние на достойном уровне не была подтверждена. Компании данного типа стремятся к независимости финансовой деятельности и повышению уровня устойчивого роста.</w:t>
      </w:r>
    </w:p>
    <w:p w14:paraId="58FED75A" w14:textId="77777777" w:rsidR="00886B47" w:rsidRPr="0018302A" w:rsidRDefault="00886B47" w:rsidP="0018302A">
      <w:pPr>
        <w:spacing w:after="0" w:line="360" w:lineRule="auto"/>
        <w:ind w:firstLine="708"/>
        <w:jc w:val="both"/>
        <w:rPr>
          <w:rFonts w:ascii="Times New Roman" w:hAnsi="Times New Roman" w:cs="Times New Roman"/>
          <w:sz w:val="28"/>
          <w:szCs w:val="28"/>
        </w:rPr>
      </w:pPr>
    </w:p>
    <w:p w14:paraId="1B98624B" w14:textId="77777777" w:rsidR="0000244C" w:rsidRDefault="0000244C">
      <w:pPr>
        <w:rPr>
          <w:rFonts w:ascii="Times New Roman" w:hAnsi="Times New Roman" w:cs="Times New Roman"/>
          <w:b/>
          <w:bCs/>
          <w:sz w:val="28"/>
          <w:szCs w:val="28"/>
        </w:rPr>
      </w:pPr>
      <w:r>
        <w:rPr>
          <w:rFonts w:ascii="Times New Roman" w:hAnsi="Times New Roman" w:cs="Times New Roman"/>
          <w:b/>
          <w:bCs/>
          <w:sz w:val="28"/>
          <w:szCs w:val="28"/>
        </w:rPr>
        <w:br w:type="page"/>
      </w:r>
    </w:p>
    <w:p w14:paraId="43987A4D" w14:textId="57FD4320" w:rsidR="00886B47" w:rsidRPr="0000244C" w:rsidRDefault="0000244C" w:rsidP="0000244C">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СПИСОК ИСПОЛЬЗОВАННОЙ ЛИТЕРАТУРЫ</w:t>
      </w:r>
    </w:p>
    <w:p w14:paraId="4B98B74F" w14:textId="77777777" w:rsidR="00886B47" w:rsidRPr="0018302A" w:rsidRDefault="00886B47" w:rsidP="0018302A">
      <w:pPr>
        <w:pStyle w:val="aa"/>
        <w:numPr>
          <w:ilvl w:val="0"/>
          <w:numId w:val="3"/>
        </w:numPr>
        <w:spacing w:after="0" w:line="360" w:lineRule="auto"/>
        <w:ind w:left="0" w:firstLine="709"/>
        <w:jc w:val="both"/>
        <w:rPr>
          <w:rFonts w:ascii="Times New Roman" w:hAnsi="Times New Roman" w:cs="Times New Roman"/>
          <w:sz w:val="28"/>
          <w:szCs w:val="28"/>
        </w:rPr>
      </w:pPr>
      <w:r w:rsidRPr="0018302A">
        <w:rPr>
          <w:rFonts w:ascii="Times New Roman" w:hAnsi="Times New Roman" w:cs="Times New Roman"/>
          <w:sz w:val="28"/>
          <w:szCs w:val="28"/>
        </w:rPr>
        <w:t xml:space="preserve">Антонова, М. С. Сравнение методик проведения финансового анализа / М. С. Антонова. // Инновационная </w:t>
      </w:r>
      <w:proofErr w:type="gramStart"/>
      <w:r w:rsidRPr="0018302A">
        <w:rPr>
          <w:rFonts w:ascii="Times New Roman" w:hAnsi="Times New Roman" w:cs="Times New Roman"/>
          <w:sz w:val="28"/>
          <w:szCs w:val="28"/>
        </w:rPr>
        <w:t>экономика :</w:t>
      </w:r>
      <w:proofErr w:type="gramEnd"/>
      <w:r w:rsidRPr="0018302A">
        <w:rPr>
          <w:rFonts w:ascii="Times New Roman" w:hAnsi="Times New Roman" w:cs="Times New Roman"/>
          <w:sz w:val="28"/>
          <w:szCs w:val="28"/>
        </w:rPr>
        <w:t xml:space="preserve"> материалы VI </w:t>
      </w:r>
      <w:proofErr w:type="spellStart"/>
      <w:r w:rsidRPr="0018302A">
        <w:rPr>
          <w:rFonts w:ascii="Times New Roman" w:hAnsi="Times New Roman" w:cs="Times New Roman"/>
          <w:sz w:val="28"/>
          <w:szCs w:val="28"/>
        </w:rPr>
        <w:t>Междунар</w:t>
      </w:r>
      <w:proofErr w:type="spellEnd"/>
      <w:r w:rsidRPr="0018302A">
        <w:rPr>
          <w:rFonts w:ascii="Times New Roman" w:hAnsi="Times New Roman" w:cs="Times New Roman"/>
          <w:sz w:val="28"/>
          <w:szCs w:val="28"/>
        </w:rPr>
        <w:t xml:space="preserve">. науч. </w:t>
      </w:r>
      <w:proofErr w:type="spellStart"/>
      <w:r w:rsidRPr="0018302A">
        <w:rPr>
          <w:rFonts w:ascii="Times New Roman" w:hAnsi="Times New Roman" w:cs="Times New Roman"/>
          <w:sz w:val="28"/>
          <w:szCs w:val="28"/>
        </w:rPr>
        <w:t>конф</w:t>
      </w:r>
      <w:proofErr w:type="spellEnd"/>
      <w:r w:rsidRPr="0018302A">
        <w:rPr>
          <w:rFonts w:ascii="Times New Roman" w:hAnsi="Times New Roman" w:cs="Times New Roman"/>
          <w:sz w:val="28"/>
          <w:szCs w:val="28"/>
        </w:rPr>
        <w:t xml:space="preserve">. (г. Казань, июнь 2019 г.). — </w:t>
      </w:r>
      <w:proofErr w:type="gramStart"/>
      <w:r w:rsidRPr="0018302A">
        <w:rPr>
          <w:rFonts w:ascii="Times New Roman" w:hAnsi="Times New Roman" w:cs="Times New Roman"/>
          <w:sz w:val="28"/>
          <w:szCs w:val="28"/>
        </w:rPr>
        <w:t>Казань :</w:t>
      </w:r>
      <w:proofErr w:type="gramEnd"/>
      <w:r w:rsidRPr="0018302A">
        <w:rPr>
          <w:rFonts w:ascii="Times New Roman" w:hAnsi="Times New Roman" w:cs="Times New Roman"/>
          <w:sz w:val="28"/>
          <w:szCs w:val="28"/>
        </w:rPr>
        <w:t xml:space="preserve"> Молодой ученый, 2019. — С. 20-24.</w:t>
      </w:r>
    </w:p>
    <w:p w14:paraId="3CBD3BA6" w14:textId="77777777" w:rsidR="00886B47" w:rsidRPr="0018302A" w:rsidRDefault="00886B47" w:rsidP="0018302A">
      <w:pPr>
        <w:pStyle w:val="aa"/>
        <w:numPr>
          <w:ilvl w:val="0"/>
          <w:numId w:val="3"/>
        </w:numPr>
        <w:spacing w:after="0" w:line="360" w:lineRule="auto"/>
        <w:ind w:left="0" w:firstLine="709"/>
        <w:jc w:val="both"/>
        <w:rPr>
          <w:rFonts w:ascii="Times New Roman" w:hAnsi="Times New Roman" w:cs="Times New Roman"/>
          <w:color w:val="000000" w:themeColor="text1"/>
          <w:sz w:val="28"/>
          <w:szCs w:val="28"/>
        </w:rPr>
      </w:pPr>
      <w:r w:rsidRPr="0018302A">
        <w:rPr>
          <w:rFonts w:ascii="Times New Roman" w:hAnsi="Times New Roman" w:cs="Times New Roman"/>
          <w:sz w:val="28"/>
          <w:szCs w:val="28"/>
        </w:rPr>
        <w:t>Галицкая Ю.Н., Терещенко О.О. Прогнозирование риска банкротства предприятия при помощи отечественных моделей с целью сохранения платежеспособности // Экономика и бизнес: теория и практика. – 2019. - № 12-1 (58). – с.</w:t>
      </w:r>
      <w:r w:rsidRPr="0018302A">
        <w:rPr>
          <w:rFonts w:ascii="Times New Roman" w:hAnsi="Times New Roman" w:cs="Times New Roman"/>
          <w:color w:val="000000" w:themeColor="text1"/>
          <w:sz w:val="28"/>
          <w:szCs w:val="28"/>
        </w:rPr>
        <w:t xml:space="preserve"> 82-85.</w:t>
      </w:r>
    </w:p>
    <w:p w14:paraId="42A62300" w14:textId="77777777" w:rsidR="00886B47" w:rsidRPr="0018302A" w:rsidRDefault="00886B47" w:rsidP="0018302A">
      <w:pPr>
        <w:pStyle w:val="aa"/>
        <w:numPr>
          <w:ilvl w:val="0"/>
          <w:numId w:val="3"/>
        </w:numPr>
        <w:spacing w:after="0" w:line="360" w:lineRule="auto"/>
        <w:ind w:left="0" w:firstLine="709"/>
        <w:jc w:val="both"/>
        <w:rPr>
          <w:rFonts w:ascii="Times New Roman" w:hAnsi="Times New Roman" w:cs="Times New Roman"/>
          <w:color w:val="000000" w:themeColor="text1"/>
          <w:sz w:val="28"/>
          <w:szCs w:val="28"/>
        </w:rPr>
      </w:pPr>
      <w:r w:rsidRPr="0018302A">
        <w:rPr>
          <w:rFonts w:ascii="Times New Roman" w:hAnsi="Times New Roman" w:cs="Times New Roman"/>
          <w:color w:val="000000" w:themeColor="text1"/>
          <w:sz w:val="28"/>
          <w:szCs w:val="28"/>
        </w:rPr>
        <w:t xml:space="preserve">Михайлова С.С., Борисова Е.Р., Антонова М.В. Модель </w:t>
      </w:r>
      <w:proofErr w:type="spellStart"/>
      <w:r w:rsidRPr="0018302A">
        <w:rPr>
          <w:rFonts w:ascii="Times New Roman" w:hAnsi="Times New Roman" w:cs="Times New Roman"/>
          <w:color w:val="000000" w:themeColor="text1"/>
          <w:sz w:val="28"/>
          <w:szCs w:val="28"/>
        </w:rPr>
        <w:t>Таффлера</w:t>
      </w:r>
      <w:proofErr w:type="spellEnd"/>
      <w:r w:rsidRPr="0018302A">
        <w:rPr>
          <w:rFonts w:ascii="Times New Roman" w:hAnsi="Times New Roman" w:cs="Times New Roman"/>
          <w:color w:val="000000" w:themeColor="text1"/>
          <w:sz w:val="28"/>
          <w:szCs w:val="28"/>
        </w:rPr>
        <w:t xml:space="preserve"> и модель Лиса // Современные проблемы управления финансами компаний и финансовых институтов // сборник материалов Всероссийской заочной научно-практической конференции. – 2019. – с. 263-267.</w:t>
      </w:r>
    </w:p>
    <w:p w14:paraId="7A998CB7" w14:textId="7D0F9265" w:rsidR="00886B47" w:rsidRPr="0018302A" w:rsidRDefault="00886B47" w:rsidP="0018302A">
      <w:pPr>
        <w:pStyle w:val="aa"/>
        <w:numPr>
          <w:ilvl w:val="0"/>
          <w:numId w:val="3"/>
        </w:numPr>
        <w:spacing w:after="0" w:line="360" w:lineRule="auto"/>
        <w:ind w:left="0" w:firstLine="709"/>
        <w:jc w:val="both"/>
        <w:rPr>
          <w:rFonts w:ascii="Times New Roman" w:hAnsi="Times New Roman" w:cs="Times New Roman"/>
          <w:color w:val="000000" w:themeColor="text1"/>
          <w:sz w:val="28"/>
          <w:szCs w:val="28"/>
        </w:rPr>
      </w:pPr>
      <w:r w:rsidRPr="0018302A">
        <w:rPr>
          <w:rFonts w:ascii="Times New Roman" w:hAnsi="Times New Roman" w:cs="Times New Roman"/>
          <w:color w:val="000000" w:themeColor="text1"/>
          <w:sz w:val="28"/>
          <w:szCs w:val="28"/>
        </w:rPr>
        <w:t xml:space="preserve">  Дивиденды // Акционерам и инвесторам // </w:t>
      </w:r>
      <w:proofErr w:type="spellStart"/>
      <w:r w:rsidRPr="0018302A">
        <w:rPr>
          <w:rFonts w:ascii="Times New Roman" w:hAnsi="Times New Roman" w:cs="Times New Roman"/>
          <w:color w:val="000000" w:themeColor="text1"/>
          <w:sz w:val="28"/>
          <w:szCs w:val="28"/>
        </w:rPr>
        <w:t>РусГидро</w:t>
      </w:r>
      <w:proofErr w:type="spellEnd"/>
      <w:r w:rsidRPr="0018302A">
        <w:rPr>
          <w:rFonts w:ascii="Times New Roman" w:hAnsi="Times New Roman" w:cs="Times New Roman"/>
          <w:color w:val="000000" w:themeColor="text1"/>
          <w:sz w:val="28"/>
          <w:szCs w:val="28"/>
        </w:rPr>
        <w:t xml:space="preserve"> // [Электронный ресурс]. – </w:t>
      </w:r>
      <w:proofErr w:type="gramStart"/>
      <w:r w:rsidRPr="0018302A">
        <w:rPr>
          <w:rFonts w:ascii="Times New Roman" w:hAnsi="Times New Roman" w:cs="Times New Roman"/>
          <w:color w:val="000000" w:themeColor="text1"/>
          <w:sz w:val="28"/>
          <w:szCs w:val="28"/>
        </w:rPr>
        <w:t>URL:  http://www.rushydro.ru/investors/dividends/</w:t>
      </w:r>
      <w:proofErr w:type="gramEnd"/>
      <w:r w:rsidRPr="0018302A">
        <w:rPr>
          <w:rFonts w:ascii="Times New Roman" w:hAnsi="Times New Roman" w:cs="Times New Roman"/>
          <w:color w:val="000000" w:themeColor="text1"/>
          <w:sz w:val="28"/>
          <w:szCs w:val="28"/>
        </w:rPr>
        <w:t xml:space="preserve"> (</w:t>
      </w:r>
      <w:r w:rsidR="00A2560B" w:rsidRPr="0018302A">
        <w:rPr>
          <w:rFonts w:ascii="Times New Roman" w:hAnsi="Times New Roman" w:cs="Times New Roman"/>
          <w:color w:val="000000" w:themeColor="text1"/>
          <w:sz w:val="28"/>
          <w:szCs w:val="28"/>
        </w:rPr>
        <w:t>д</w:t>
      </w:r>
      <w:r w:rsidRPr="0018302A">
        <w:rPr>
          <w:rFonts w:ascii="Times New Roman" w:hAnsi="Times New Roman" w:cs="Times New Roman"/>
          <w:color w:val="000000" w:themeColor="text1"/>
          <w:sz w:val="28"/>
          <w:szCs w:val="28"/>
        </w:rPr>
        <w:t>ата обращения: 02.01.2021)</w:t>
      </w:r>
    </w:p>
    <w:p w14:paraId="6FB840E3" w14:textId="3C1305FF" w:rsidR="00886B47" w:rsidRPr="0018302A" w:rsidRDefault="00886B47" w:rsidP="0018302A">
      <w:pPr>
        <w:pStyle w:val="aa"/>
        <w:numPr>
          <w:ilvl w:val="0"/>
          <w:numId w:val="3"/>
        </w:numPr>
        <w:spacing w:after="0" w:line="360" w:lineRule="auto"/>
        <w:ind w:left="0" w:firstLine="709"/>
        <w:jc w:val="both"/>
        <w:rPr>
          <w:rFonts w:ascii="Times New Roman" w:hAnsi="Times New Roman" w:cs="Times New Roman"/>
          <w:color w:val="000000" w:themeColor="text1"/>
          <w:sz w:val="28"/>
          <w:szCs w:val="28"/>
        </w:rPr>
      </w:pPr>
      <w:r w:rsidRPr="0018302A">
        <w:rPr>
          <w:rFonts w:ascii="Times New Roman" w:hAnsi="Times New Roman" w:cs="Times New Roman"/>
          <w:color w:val="000000" w:themeColor="text1"/>
          <w:sz w:val="28"/>
          <w:szCs w:val="28"/>
        </w:rPr>
        <w:t>О компании // ПАО «</w:t>
      </w:r>
      <w:proofErr w:type="spellStart"/>
      <w:r w:rsidRPr="0018302A">
        <w:rPr>
          <w:rFonts w:ascii="Times New Roman" w:hAnsi="Times New Roman" w:cs="Times New Roman"/>
          <w:color w:val="000000" w:themeColor="text1"/>
          <w:sz w:val="28"/>
          <w:szCs w:val="28"/>
        </w:rPr>
        <w:t>РусГидро</w:t>
      </w:r>
      <w:proofErr w:type="spellEnd"/>
      <w:r w:rsidRPr="0018302A">
        <w:rPr>
          <w:rFonts w:ascii="Times New Roman" w:hAnsi="Times New Roman" w:cs="Times New Roman"/>
          <w:color w:val="000000" w:themeColor="text1"/>
          <w:sz w:val="28"/>
          <w:szCs w:val="28"/>
        </w:rPr>
        <w:t xml:space="preserve">» // [Электронный ресурс]. – URL: </w:t>
      </w:r>
      <w:hyperlink r:id="rId8" w:history="1">
        <w:r w:rsidRPr="0018302A">
          <w:rPr>
            <w:rStyle w:val="ac"/>
            <w:rFonts w:ascii="Times New Roman" w:hAnsi="Times New Roman" w:cs="Times New Roman"/>
            <w:color w:val="000000" w:themeColor="text1"/>
            <w:sz w:val="28"/>
            <w:szCs w:val="28"/>
          </w:rPr>
          <w:t>http://www.rushydro.ru/company/</w:t>
        </w:r>
      </w:hyperlink>
      <w:r w:rsidRPr="0018302A">
        <w:rPr>
          <w:rFonts w:ascii="Times New Roman" w:hAnsi="Times New Roman" w:cs="Times New Roman"/>
          <w:color w:val="000000" w:themeColor="text1"/>
          <w:sz w:val="28"/>
          <w:szCs w:val="28"/>
        </w:rPr>
        <w:t xml:space="preserve"> (</w:t>
      </w:r>
      <w:r w:rsidR="00A2560B" w:rsidRPr="0018302A">
        <w:rPr>
          <w:rFonts w:ascii="Times New Roman" w:hAnsi="Times New Roman" w:cs="Times New Roman"/>
          <w:color w:val="000000" w:themeColor="text1"/>
          <w:sz w:val="28"/>
          <w:szCs w:val="28"/>
        </w:rPr>
        <w:t>д</w:t>
      </w:r>
      <w:r w:rsidRPr="0018302A">
        <w:rPr>
          <w:rFonts w:ascii="Times New Roman" w:hAnsi="Times New Roman" w:cs="Times New Roman"/>
          <w:color w:val="000000" w:themeColor="text1"/>
          <w:sz w:val="28"/>
          <w:szCs w:val="28"/>
        </w:rPr>
        <w:t>ата обращения: 02.01.2021)</w:t>
      </w:r>
    </w:p>
    <w:p w14:paraId="23AF319C" w14:textId="2C6EE971" w:rsidR="00AF6324" w:rsidRPr="0018302A" w:rsidRDefault="00886B47" w:rsidP="0018302A">
      <w:pPr>
        <w:pStyle w:val="aa"/>
        <w:numPr>
          <w:ilvl w:val="0"/>
          <w:numId w:val="3"/>
        </w:numPr>
        <w:spacing w:after="0" w:line="360" w:lineRule="auto"/>
        <w:ind w:left="0" w:firstLine="709"/>
        <w:jc w:val="both"/>
        <w:rPr>
          <w:rFonts w:ascii="Times New Roman" w:hAnsi="Times New Roman" w:cs="Times New Roman"/>
          <w:color w:val="000000" w:themeColor="text1"/>
          <w:sz w:val="28"/>
          <w:szCs w:val="28"/>
        </w:rPr>
      </w:pPr>
      <w:r w:rsidRPr="0018302A">
        <w:rPr>
          <w:rFonts w:ascii="Times New Roman" w:hAnsi="Times New Roman" w:cs="Times New Roman"/>
          <w:color w:val="000000" w:themeColor="text1"/>
          <w:sz w:val="28"/>
          <w:szCs w:val="28"/>
        </w:rPr>
        <w:t xml:space="preserve">Отчетность // Акционерам и инвесторам // </w:t>
      </w:r>
      <w:proofErr w:type="spellStart"/>
      <w:r w:rsidRPr="0018302A">
        <w:rPr>
          <w:rFonts w:ascii="Times New Roman" w:hAnsi="Times New Roman" w:cs="Times New Roman"/>
          <w:color w:val="000000" w:themeColor="text1"/>
          <w:sz w:val="28"/>
          <w:szCs w:val="28"/>
        </w:rPr>
        <w:t>РусГидро</w:t>
      </w:r>
      <w:proofErr w:type="spellEnd"/>
      <w:r w:rsidRPr="0018302A">
        <w:rPr>
          <w:rFonts w:ascii="Times New Roman" w:hAnsi="Times New Roman" w:cs="Times New Roman"/>
          <w:color w:val="000000" w:themeColor="text1"/>
          <w:sz w:val="28"/>
          <w:szCs w:val="28"/>
        </w:rPr>
        <w:t xml:space="preserve"> // [Электронный ресурс]. – URL:  </w:t>
      </w:r>
      <w:hyperlink r:id="rId9" w:history="1">
        <w:r w:rsidRPr="0018302A">
          <w:rPr>
            <w:rStyle w:val="ac"/>
            <w:rFonts w:ascii="Times New Roman" w:hAnsi="Times New Roman" w:cs="Times New Roman"/>
            <w:color w:val="000000" w:themeColor="text1"/>
            <w:sz w:val="28"/>
            <w:szCs w:val="28"/>
          </w:rPr>
          <w:t>http://www.rushydro.ru/investors/reports/</w:t>
        </w:r>
      </w:hyperlink>
      <w:r w:rsidRPr="0018302A">
        <w:rPr>
          <w:rFonts w:ascii="Times New Roman" w:hAnsi="Times New Roman" w:cs="Times New Roman"/>
          <w:color w:val="000000" w:themeColor="text1"/>
          <w:sz w:val="28"/>
          <w:szCs w:val="28"/>
        </w:rPr>
        <w:t xml:space="preserve"> (</w:t>
      </w:r>
      <w:r w:rsidR="00A2560B" w:rsidRPr="0018302A">
        <w:rPr>
          <w:rFonts w:ascii="Times New Roman" w:hAnsi="Times New Roman" w:cs="Times New Roman"/>
          <w:color w:val="000000" w:themeColor="text1"/>
          <w:sz w:val="28"/>
          <w:szCs w:val="28"/>
        </w:rPr>
        <w:t>д</w:t>
      </w:r>
      <w:r w:rsidRPr="0018302A">
        <w:rPr>
          <w:rFonts w:ascii="Times New Roman" w:hAnsi="Times New Roman" w:cs="Times New Roman"/>
          <w:color w:val="000000" w:themeColor="text1"/>
          <w:sz w:val="28"/>
          <w:szCs w:val="28"/>
        </w:rPr>
        <w:t>ата обращения: 02.01.2021)</w:t>
      </w:r>
    </w:p>
    <w:sectPr w:rsidR="00AF6324" w:rsidRPr="0018302A" w:rsidSect="008A1F25">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A0DF" w14:textId="77777777" w:rsidR="00500058" w:rsidRDefault="00500058" w:rsidP="006C48F0">
      <w:pPr>
        <w:spacing w:after="0" w:line="240" w:lineRule="auto"/>
      </w:pPr>
      <w:r>
        <w:separator/>
      </w:r>
    </w:p>
  </w:endnote>
  <w:endnote w:type="continuationSeparator" w:id="0">
    <w:p w14:paraId="1A566C66" w14:textId="77777777" w:rsidR="00500058" w:rsidRDefault="00500058" w:rsidP="006C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71593"/>
      <w:docPartObj>
        <w:docPartGallery w:val="Page Numbers (Bottom of Page)"/>
        <w:docPartUnique/>
      </w:docPartObj>
    </w:sdtPr>
    <w:sdtEndPr/>
    <w:sdtContent>
      <w:p w14:paraId="105632ED" w14:textId="6EC1239E" w:rsidR="00DE7F13" w:rsidRDefault="00DE7F13">
        <w:pPr>
          <w:pStyle w:val="a8"/>
          <w:jc w:val="center"/>
        </w:pPr>
        <w:r>
          <w:fldChar w:fldCharType="begin"/>
        </w:r>
        <w:r>
          <w:instrText>PAGE   \* MERGEFORMAT</w:instrText>
        </w:r>
        <w:r>
          <w:fldChar w:fldCharType="separate"/>
        </w:r>
        <w:r w:rsidR="00435974">
          <w:rPr>
            <w:noProof/>
          </w:rPr>
          <w:t>10</w:t>
        </w:r>
        <w:r>
          <w:fldChar w:fldCharType="end"/>
        </w:r>
      </w:p>
    </w:sdtContent>
  </w:sdt>
  <w:p w14:paraId="55EC7295" w14:textId="77777777" w:rsidR="00DE7F13" w:rsidRDefault="00DE7F1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F815" w14:textId="77777777" w:rsidR="00500058" w:rsidRDefault="00500058" w:rsidP="006C48F0">
      <w:pPr>
        <w:spacing w:after="0" w:line="240" w:lineRule="auto"/>
      </w:pPr>
      <w:r>
        <w:separator/>
      </w:r>
    </w:p>
  </w:footnote>
  <w:footnote w:type="continuationSeparator" w:id="0">
    <w:p w14:paraId="441174E6" w14:textId="77777777" w:rsidR="00500058" w:rsidRDefault="00500058" w:rsidP="006C4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1D7"/>
    <w:multiLevelType w:val="hybridMultilevel"/>
    <w:tmpl w:val="3F0892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95B7C72"/>
    <w:multiLevelType w:val="hybridMultilevel"/>
    <w:tmpl w:val="F90E23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B5425F2"/>
    <w:multiLevelType w:val="hybridMultilevel"/>
    <w:tmpl w:val="61880E56"/>
    <w:lvl w:ilvl="0" w:tplc="3AE26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E6A034E"/>
    <w:multiLevelType w:val="hybridMultilevel"/>
    <w:tmpl w:val="0168517A"/>
    <w:lvl w:ilvl="0" w:tplc="04190001">
      <w:start w:val="1"/>
      <w:numFmt w:val="bullet"/>
      <w:lvlText w:val=""/>
      <w:lvlJc w:val="left"/>
      <w:pPr>
        <w:ind w:left="3337" w:hanging="360"/>
      </w:pPr>
      <w:rPr>
        <w:rFonts w:ascii="Symbol" w:hAnsi="Symbol" w:hint="default"/>
      </w:rPr>
    </w:lvl>
    <w:lvl w:ilvl="1" w:tplc="04190003" w:tentative="1">
      <w:start w:val="1"/>
      <w:numFmt w:val="bullet"/>
      <w:lvlText w:val="o"/>
      <w:lvlJc w:val="left"/>
      <w:pPr>
        <w:ind w:left="4057" w:hanging="360"/>
      </w:pPr>
      <w:rPr>
        <w:rFonts w:ascii="Courier New" w:hAnsi="Courier New" w:cs="Courier New" w:hint="default"/>
      </w:rPr>
    </w:lvl>
    <w:lvl w:ilvl="2" w:tplc="04190005" w:tentative="1">
      <w:start w:val="1"/>
      <w:numFmt w:val="bullet"/>
      <w:lvlText w:val=""/>
      <w:lvlJc w:val="left"/>
      <w:pPr>
        <w:ind w:left="4777" w:hanging="360"/>
      </w:pPr>
      <w:rPr>
        <w:rFonts w:ascii="Wingdings" w:hAnsi="Wingdings" w:hint="default"/>
      </w:rPr>
    </w:lvl>
    <w:lvl w:ilvl="3" w:tplc="04190001" w:tentative="1">
      <w:start w:val="1"/>
      <w:numFmt w:val="bullet"/>
      <w:lvlText w:val=""/>
      <w:lvlJc w:val="left"/>
      <w:pPr>
        <w:ind w:left="5497" w:hanging="360"/>
      </w:pPr>
      <w:rPr>
        <w:rFonts w:ascii="Symbol" w:hAnsi="Symbol" w:hint="default"/>
      </w:rPr>
    </w:lvl>
    <w:lvl w:ilvl="4" w:tplc="04190003" w:tentative="1">
      <w:start w:val="1"/>
      <w:numFmt w:val="bullet"/>
      <w:lvlText w:val="o"/>
      <w:lvlJc w:val="left"/>
      <w:pPr>
        <w:ind w:left="6217" w:hanging="360"/>
      </w:pPr>
      <w:rPr>
        <w:rFonts w:ascii="Courier New" w:hAnsi="Courier New" w:cs="Courier New" w:hint="default"/>
      </w:rPr>
    </w:lvl>
    <w:lvl w:ilvl="5" w:tplc="04190005" w:tentative="1">
      <w:start w:val="1"/>
      <w:numFmt w:val="bullet"/>
      <w:lvlText w:val=""/>
      <w:lvlJc w:val="left"/>
      <w:pPr>
        <w:ind w:left="6937" w:hanging="360"/>
      </w:pPr>
      <w:rPr>
        <w:rFonts w:ascii="Wingdings" w:hAnsi="Wingdings" w:hint="default"/>
      </w:rPr>
    </w:lvl>
    <w:lvl w:ilvl="6" w:tplc="04190001" w:tentative="1">
      <w:start w:val="1"/>
      <w:numFmt w:val="bullet"/>
      <w:lvlText w:val=""/>
      <w:lvlJc w:val="left"/>
      <w:pPr>
        <w:ind w:left="7657" w:hanging="360"/>
      </w:pPr>
      <w:rPr>
        <w:rFonts w:ascii="Symbol" w:hAnsi="Symbol" w:hint="default"/>
      </w:rPr>
    </w:lvl>
    <w:lvl w:ilvl="7" w:tplc="04190003" w:tentative="1">
      <w:start w:val="1"/>
      <w:numFmt w:val="bullet"/>
      <w:lvlText w:val="o"/>
      <w:lvlJc w:val="left"/>
      <w:pPr>
        <w:ind w:left="8377" w:hanging="360"/>
      </w:pPr>
      <w:rPr>
        <w:rFonts w:ascii="Courier New" w:hAnsi="Courier New" w:cs="Courier New" w:hint="default"/>
      </w:rPr>
    </w:lvl>
    <w:lvl w:ilvl="8" w:tplc="04190005" w:tentative="1">
      <w:start w:val="1"/>
      <w:numFmt w:val="bullet"/>
      <w:lvlText w:val=""/>
      <w:lvlJc w:val="left"/>
      <w:pPr>
        <w:ind w:left="909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C"/>
    <w:rsid w:val="0000244C"/>
    <w:rsid w:val="00011475"/>
    <w:rsid w:val="00025495"/>
    <w:rsid w:val="001042DF"/>
    <w:rsid w:val="00112DBA"/>
    <w:rsid w:val="00113700"/>
    <w:rsid w:val="00154540"/>
    <w:rsid w:val="00160ECF"/>
    <w:rsid w:val="001807D3"/>
    <w:rsid w:val="0018189D"/>
    <w:rsid w:val="0018302A"/>
    <w:rsid w:val="00192014"/>
    <w:rsid w:val="001E03A9"/>
    <w:rsid w:val="00200258"/>
    <w:rsid w:val="00217ED2"/>
    <w:rsid w:val="00256821"/>
    <w:rsid w:val="002B148F"/>
    <w:rsid w:val="002C7BFE"/>
    <w:rsid w:val="002D1C1F"/>
    <w:rsid w:val="002E3768"/>
    <w:rsid w:val="00321198"/>
    <w:rsid w:val="00324FB2"/>
    <w:rsid w:val="003352F7"/>
    <w:rsid w:val="00335C10"/>
    <w:rsid w:val="00337F94"/>
    <w:rsid w:val="00355F99"/>
    <w:rsid w:val="003623C3"/>
    <w:rsid w:val="00387058"/>
    <w:rsid w:val="003A0C3A"/>
    <w:rsid w:val="003A2B6F"/>
    <w:rsid w:val="003A79BE"/>
    <w:rsid w:val="003A7A25"/>
    <w:rsid w:val="003B5928"/>
    <w:rsid w:val="003D2B9F"/>
    <w:rsid w:val="00404AA2"/>
    <w:rsid w:val="00435974"/>
    <w:rsid w:val="00454A05"/>
    <w:rsid w:val="004675E8"/>
    <w:rsid w:val="0048686D"/>
    <w:rsid w:val="004920F4"/>
    <w:rsid w:val="00497463"/>
    <w:rsid w:val="004B7BE4"/>
    <w:rsid w:val="00500058"/>
    <w:rsid w:val="00523C3A"/>
    <w:rsid w:val="00527357"/>
    <w:rsid w:val="00530AED"/>
    <w:rsid w:val="00545D4F"/>
    <w:rsid w:val="00546E55"/>
    <w:rsid w:val="00563F2E"/>
    <w:rsid w:val="00587F05"/>
    <w:rsid w:val="005A7557"/>
    <w:rsid w:val="005C7968"/>
    <w:rsid w:val="005D2236"/>
    <w:rsid w:val="005E4E90"/>
    <w:rsid w:val="00602E49"/>
    <w:rsid w:val="006618A4"/>
    <w:rsid w:val="0069164B"/>
    <w:rsid w:val="006942F3"/>
    <w:rsid w:val="00696514"/>
    <w:rsid w:val="006A4A14"/>
    <w:rsid w:val="006C34C1"/>
    <w:rsid w:val="006C48F0"/>
    <w:rsid w:val="00711475"/>
    <w:rsid w:val="00726284"/>
    <w:rsid w:val="00733A0F"/>
    <w:rsid w:val="007538D1"/>
    <w:rsid w:val="007A03C4"/>
    <w:rsid w:val="007C0739"/>
    <w:rsid w:val="00842A34"/>
    <w:rsid w:val="00860E02"/>
    <w:rsid w:val="008648CF"/>
    <w:rsid w:val="00886B47"/>
    <w:rsid w:val="00895FF0"/>
    <w:rsid w:val="008A1541"/>
    <w:rsid w:val="008A1F25"/>
    <w:rsid w:val="008B5C0E"/>
    <w:rsid w:val="008C74C3"/>
    <w:rsid w:val="008F39D7"/>
    <w:rsid w:val="008F5296"/>
    <w:rsid w:val="0094507D"/>
    <w:rsid w:val="00945BC7"/>
    <w:rsid w:val="00972D33"/>
    <w:rsid w:val="009E228B"/>
    <w:rsid w:val="009E6353"/>
    <w:rsid w:val="00A032B8"/>
    <w:rsid w:val="00A12214"/>
    <w:rsid w:val="00A2560B"/>
    <w:rsid w:val="00A300C8"/>
    <w:rsid w:val="00A6692D"/>
    <w:rsid w:val="00A67EEB"/>
    <w:rsid w:val="00A8233E"/>
    <w:rsid w:val="00AC3A5C"/>
    <w:rsid w:val="00AC7AFD"/>
    <w:rsid w:val="00AF6324"/>
    <w:rsid w:val="00B51E6D"/>
    <w:rsid w:val="00BC741C"/>
    <w:rsid w:val="00C10B32"/>
    <w:rsid w:val="00C45446"/>
    <w:rsid w:val="00C62803"/>
    <w:rsid w:val="00C71C8C"/>
    <w:rsid w:val="00C804B1"/>
    <w:rsid w:val="00C80CE9"/>
    <w:rsid w:val="00CE3F48"/>
    <w:rsid w:val="00CF151F"/>
    <w:rsid w:val="00D03F72"/>
    <w:rsid w:val="00D128BC"/>
    <w:rsid w:val="00D436C3"/>
    <w:rsid w:val="00D5312F"/>
    <w:rsid w:val="00D66206"/>
    <w:rsid w:val="00D80C5F"/>
    <w:rsid w:val="00DB5C3F"/>
    <w:rsid w:val="00DC13A8"/>
    <w:rsid w:val="00DC19D8"/>
    <w:rsid w:val="00DC7F98"/>
    <w:rsid w:val="00DE7F13"/>
    <w:rsid w:val="00E142D7"/>
    <w:rsid w:val="00E2187D"/>
    <w:rsid w:val="00E2541C"/>
    <w:rsid w:val="00E32C02"/>
    <w:rsid w:val="00E43323"/>
    <w:rsid w:val="00E47106"/>
    <w:rsid w:val="00E63F72"/>
    <w:rsid w:val="00EC0B64"/>
    <w:rsid w:val="00EE65CA"/>
    <w:rsid w:val="00EE7599"/>
    <w:rsid w:val="00EF6D2F"/>
    <w:rsid w:val="00F312B2"/>
    <w:rsid w:val="00F758D1"/>
    <w:rsid w:val="00FC3813"/>
    <w:rsid w:val="00FD0ACF"/>
    <w:rsid w:val="00FD1241"/>
    <w:rsid w:val="00FE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157A"/>
  <w15:docId w15:val="{CC22B59C-5446-9C49-A7D3-8A627B8F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48F0"/>
    <w:pPr>
      <w:spacing w:after="0" w:line="240" w:lineRule="auto"/>
    </w:pPr>
    <w:rPr>
      <w:sz w:val="20"/>
      <w:szCs w:val="20"/>
    </w:rPr>
  </w:style>
  <w:style w:type="character" w:customStyle="1" w:styleId="a4">
    <w:name w:val="Текст сноски Знак"/>
    <w:basedOn w:val="a0"/>
    <w:link w:val="a3"/>
    <w:uiPriority w:val="99"/>
    <w:semiHidden/>
    <w:rsid w:val="006C48F0"/>
    <w:rPr>
      <w:sz w:val="20"/>
      <w:szCs w:val="20"/>
    </w:rPr>
  </w:style>
  <w:style w:type="character" w:styleId="a5">
    <w:name w:val="footnote reference"/>
    <w:basedOn w:val="a0"/>
    <w:uiPriority w:val="99"/>
    <w:semiHidden/>
    <w:unhideWhenUsed/>
    <w:rsid w:val="006C48F0"/>
    <w:rPr>
      <w:vertAlign w:val="superscript"/>
    </w:rPr>
  </w:style>
  <w:style w:type="paragraph" w:styleId="a6">
    <w:name w:val="header"/>
    <w:basedOn w:val="a"/>
    <w:link w:val="a7"/>
    <w:uiPriority w:val="99"/>
    <w:unhideWhenUsed/>
    <w:rsid w:val="00DE7F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7F13"/>
  </w:style>
  <w:style w:type="paragraph" w:styleId="a8">
    <w:name w:val="footer"/>
    <w:basedOn w:val="a"/>
    <w:link w:val="a9"/>
    <w:uiPriority w:val="99"/>
    <w:unhideWhenUsed/>
    <w:rsid w:val="00DE7F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7F13"/>
  </w:style>
  <w:style w:type="paragraph" w:styleId="aa">
    <w:name w:val="List Paragraph"/>
    <w:basedOn w:val="a"/>
    <w:uiPriority w:val="34"/>
    <w:qFormat/>
    <w:rsid w:val="004B7BE4"/>
    <w:pPr>
      <w:ind w:left="720"/>
      <w:contextualSpacing/>
    </w:pPr>
  </w:style>
  <w:style w:type="table" w:styleId="ab">
    <w:name w:val="Table Grid"/>
    <w:basedOn w:val="a1"/>
    <w:uiPriority w:val="39"/>
    <w:rsid w:val="00C7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C74C3"/>
    <w:rPr>
      <w:color w:val="0563C1" w:themeColor="hyperlink"/>
      <w:u w:val="single"/>
    </w:rPr>
  </w:style>
  <w:style w:type="character" w:customStyle="1" w:styleId="1">
    <w:name w:val="Неразрешенное упоминание1"/>
    <w:basedOn w:val="a0"/>
    <w:uiPriority w:val="99"/>
    <w:semiHidden/>
    <w:unhideWhenUsed/>
    <w:rsid w:val="008C74C3"/>
    <w:rPr>
      <w:color w:val="605E5C"/>
      <w:shd w:val="clear" w:color="auto" w:fill="E1DFDD"/>
    </w:rPr>
  </w:style>
  <w:style w:type="paragraph" w:styleId="ad">
    <w:name w:val="Normal (Web)"/>
    <w:basedOn w:val="a"/>
    <w:uiPriority w:val="99"/>
    <w:semiHidden/>
    <w:unhideWhenUsed/>
    <w:rsid w:val="00217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C79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7968"/>
    <w:rPr>
      <w:rFonts w:ascii="Tahoma" w:hAnsi="Tahoma" w:cs="Tahoma"/>
      <w:sz w:val="16"/>
      <w:szCs w:val="16"/>
    </w:rPr>
  </w:style>
  <w:style w:type="character" w:styleId="af0">
    <w:name w:val="FollowedHyperlink"/>
    <w:basedOn w:val="a0"/>
    <w:uiPriority w:val="99"/>
    <w:semiHidden/>
    <w:unhideWhenUsed/>
    <w:rsid w:val="00362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4635">
      <w:bodyDiv w:val="1"/>
      <w:marLeft w:val="0"/>
      <w:marRight w:val="0"/>
      <w:marTop w:val="0"/>
      <w:marBottom w:val="0"/>
      <w:divBdr>
        <w:top w:val="none" w:sz="0" w:space="0" w:color="auto"/>
        <w:left w:val="none" w:sz="0" w:space="0" w:color="auto"/>
        <w:bottom w:val="none" w:sz="0" w:space="0" w:color="auto"/>
        <w:right w:val="none" w:sz="0" w:space="0" w:color="auto"/>
      </w:divBdr>
      <w:divsChild>
        <w:div w:id="973293603">
          <w:marLeft w:val="0"/>
          <w:marRight w:val="0"/>
          <w:marTop w:val="0"/>
          <w:marBottom w:val="0"/>
          <w:divBdr>
            <w:top w:val="none" w:sz="0" w:space="0" w:color="auto"/>
            <w:left w:val="none" w:sz="0" w:space="0" w:color="auto"/>
            <w:bottom w:val="none" w:sz="0" w:space="0" w:color="auto"/>
            <w:right w:val="none" w:sz="0" w:space="0" w:color="auto"/>
          </w:divBdr>
          <w:divsChild>
            <w:div w:id="140924045">
              <w:marLeft w:val="60"/>
              <w:marRight w:val="60"/>
              <w:marTop w:val="60"/>
              <w:marBottom w:val="60"/>
              <w:divBdr>
                <w:top w:val="none" w:sz="0" w:space="0" w:color="auto"/>
                <w:left w:val="none" w:sz="0" w:space="0" w:color="auto"/>
                <w:bottom w:val="none" w:sz="0" w:space="0" w:color="auto"/>
                <w:right w:val="none" w:sz="0" w:space="0" w:color="auto"/>
              </w:divBdr>
              <w:divsChild>
                <w:div w:id="45825888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66439820">
          <w:marLeft w:val="30"/>
          <w:marRight w:val="30"/>
          <w:marTop w:val="0"/>
          <w:marBottom w:val="0"/>
          <w:divBdr>
            <w:top w:val="none" w:sz="0" w:space="0" w:color="auto"/>
            <w:left w:val="none" w:sz="0" w:space="0" w:color="auto"/>
            <w:bottom w:val="none" w:sz="0" w:space="0" w:color="auto"/>
            <w:right w:val="none" w:sz="0" w:space="0" w:color="auto"/>
          </w:divBdr>
          <w:divsChild>
            <w:div w:id="1100637570">
              <w:marLeft w:val="0"/>
              <w:marRight w:val="600"/>
              <w:marTop w:val="120"/>
              <w:marBottom w:val="120"/>
              <w:divBdr>
                <w:top w:val="none" w:sz="0" w:space="0" w:color="auto"/>
                <w:left w:val="none" w:sz="0" w:space="0" w:color="auto"/>
                <w:bottom w:val="none" w:sz="0" w:space="0" w:color="auto"/>
                <w:right w:val="none" w:sz="0" w:space="0" w:color="auto"/>
              </w:divBdr>
              <w:divsChild>
                <w:div w:id="31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685">
      <w:bodyDiv w:val="1"/>
      <w:marLeft w:val="0"/>
      <w:marRight w:val="0"/>
      <w:marTop w:val="0"/>
      <w:marBottom w:val="0"/>
      <w:divBdr>
        <w:top w:val="none" w:sz="0" w:space="0" w:color="auto"/>
        <w:left w:val="none" w:sz="0" w:space="0" w:color="auto"/>
        <w:bottom w:val="none" w:sz="0" w:space="0" w:color="auto"/>
        <w:right w:val="none" w:sz="0" w:space="0" w:color="auto"/>
      </w:divBdr>
    </w:div>
    <w:div w:id="1033383830">
      <w:bodyDiv w:val="1"/>
      <w:marLeft w:val="0"/>
      <w:marRight w:val="0"/>
      <w:marTop w:val="0"/>
      <w:marBottom w:val="0"/>
      <w:divBdr>
        <w:top w:val="none" w:sz="0" w:space="0" w:color="auto"/>
        <w:left w:val="none" w:sz="0" w:space="0" w:color="auto"/>
        <w:bottom w:val="none" w:sz="0" w:space="0" w:color="auto"/>
        <w:right w:val="none" w:sz="0" w:space="0" w:color="auto"/>
      </w:divBdr>
    </w:div>
    <w:div w:id="1389720800">
      <w:bodyDiv w:val="1"/>
      <w:marLeft w:val="0"/>
      <w:marRight w:val="0"/>
      <w:marTop w:val="0"/>
      <w:marBottom w:val="0"/>
      <w:divBdr>
        <w:top w:val="none" w:sz="0" w:space="0" w:color="auto"/>
        <w:left w:val="none" w:sz="0" w:space="0" w:color="auto"/>
        <w:bottom w:val="none" w:sz="0" w:space="0" w:color="auto"/>
        <w:right w:val="none" w:sz="0" w:space="0" w:color="auto"/>
      </w:divBdr>
    </w:div>
    <w:div w:id="1401321509">
      <w:bodyDiv w:val="1"/>
      <w:marLeft w:val="0"/>
      <w:marRight w:val="0"/>
      <w:marTop w:val="0"/>
      <w:marBottom w:val="0"/>
      <w:divBdr>
        <w:top w:val="none" w:sz="0" w:space="0" w:color="auto"/>
        <w:left w:val="none" w:sz="0" w:space="0" w:color="auto"/>
        <w:bottom w:val="none" w:sz="0" w:space="0" w:color="auto"/>
        <w:right w:val="none" w:sz="0" w:space="0" w:color="auto"/>
      </w:divBdr>
    </w:div>
    <w:div w:id="15443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hydro.ru/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hydro.ru/investors/re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B2EC2-19B4-444F-853D-2BCED915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Мелихова Екатерина Андреевна</dc:creator>
  <cp:lastModifiedBy>user</cp:lastModifiedBy>
  <cp:revision>9</cp:revision>
  <cp:lastPrinted>2020-04-30T09:32:00Z</cp:lastPrinted>
  <dcterms:created xsi:type="dcterms:W3CDTF">2021-12-09T09:16:00Z</dcterms:created>
  <dcterms:modified xsi:type="dcterms:W3CDTF">2021-12-09T10:07:00Z</dcterms:modified>
</cp:coreProperties>
</file>