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2E9" w:rsidRPr="00AB2FC5" w:rsidRDefault="009072E9" w:rsidP="009072E9">
      <w:pPr>
        <w:widowControl w:val="0"/>
        <w:tabs>
          <w:tab w:val="left" w:pos="5387"/>
          <w:tab w:val="left" w:pos="5812"/>
        </w:tabs>
        <w:autoSpaceDE w:val="0"/>
        <w:autoSpaceDN w:val="0"/>
        <w:spacing w:after="0" w:line="300" w:lineRule="auto"/>
        <w:jc w:val="center"/>
        <w:rPr>
          <w:rFonts w:ascii="Times New Roman" w:hAnsi="Times New Roman"/>
          <w:b/>
          <w:bCs/>
          <w:i/>
          <w:sz w:val="36"/>
          <w:szCs w:val="36"/>
          <w:lang w:eastAsia="ru-RU"/>
        </w:rPr>
      </w:pPr>
      <w:r w:rsidRPr="00AB2FC5">
        <w:rPr>
          <w:rFonts w:ascii="Times New Roman" w:hAnsi="Times New Roman"/>
          <w:b/>
          <w:bCs/>
          <w:i/>
          <w:sz w:val="28"/>
          <w:szCs w:val="28"/>
          <w:lang w:eastAsia="ru-RU"/>
        </w:rPr>
        <w:t>СЕРИЯ: Теория и практика управления в строительстве,</w:t>
      </w:r>
    </w:p>
    <w:p w:rsidR="009072E9" w:rsidRPr="00AB2FC5" w:rsidRDefault="009072E9" w:rsidP="009072E9">
      <w:pPr>
        <w:widowControl w:val="0"/>
        <w:tabs>
          <w:tab w:val="left" w:pos="5387"/>
          <w:tab w:val="left" w:pos="5812"/>
        </w:tabs>
        <w:autoSpaceDE w:val="0"/>
        <w:autoSpaceDN w:val="0"/>
        <w:spacing w:after="0" w:line="300" w:lineRule="auto"/>
        <w:ind w:hanging="229"/>
        <w:jc w:val="center"/>
        <w:rPr>
          <w:rFonts w:ascii="Times New Roman" w:hAnsi="Times New Roman"/>
          <w:b/>
          <w:bCs/>
          <w:i/>
          <w:sz w:val="28"/>
          <w:szCs w:val="28"/>
          <w:lang w:eastAsia="ru-RU"/>
        </w:rPr>
      </w:pPr>
      <w:r w:rsidRPr="00AB2FC5">
        <w:rPr>
          <w:rFonts w:ascii="Times New Roman" w:hAnsi="Times New Roman"/>
          <w:b/>
          <w:bCs/>
          <w:i/>
          <w:sz w:val="28"/>
          <w:szCs w:val="28"/>
          <w:lang w:eastAsia="ru-RU"/>
        </w:rPr>
        <w:t>городском и жилищно-коммунальном хозяйстве</w:t>
      </w:r>
    </w:p>
    <w:p w:rsidR="009072E9" w:rsidRDefault="009072E9" w:rsidP="009072E9">
      <w:pPr>
        <w:widowControl w:val="0"/>
        <w:tabs>
          <w:tab w:val="left" w:pos="5387"/>
          <w:tab w:val="left" w:pos="5812"/>
        </w:tabs>
        <w:autoSpaceDE w:val="0"/>
        <w:autoSpaceDN w:val="0"/>
        <w:spacing w:after="0" w:line="300" w:lineRule="auto"/>
        <w:rPr>
          <w:rFonts w:ascii="Times New Roman" w:hAnsi="Times New Roman"/>
          <w:b/>
          <w:bCs/>
          <w:sz w:val="36"/>
          <w:szCs w:val="36"/>
          <w:lang w:eastAsia="ru-RU"/>
        </w:rPr>
      </w:pPr>
      <w:r>
        <w:rPr>
          <w:rFonts w:ascii="Times New Roman" w:hAnsi="Times New Roman"/>
          <w:b/>
          <w:bCs/>
          <w:sz w:val="36"/>
          <w:szCs w:val="36"/>
          <w:lang w:eastAsia="ru-RU"/>
        </w:rPr>
        <w:t xml:space="preserve"> </w:t>
      </w:r>
    </w:p>
    <w:p w:rsidR="009072E9" w:rsidRDefault="009072E9" w:rsidP="009072E9">
      <w:pPr>
        <w:widowControl w:val="0"/>
        <w:tabs>
          <w:tab w:val="left" w:pos="5387"/>
          <w:tab w:val="left" w:pos="5812"/>
        </w:tabs>
        <w:autoSpaceDE w:val="0"/>
        <w:autoSpaceDN w:val="0"/>
        <w:spacing w:after="0" w:line="300" w:lineRule="auto"/>
        <w:rPr>
          <w:rFonts w:ascii="Times New Roman" w:hAnsi="Times New Roman"/>
          <w:b/>
          <w:bCs/>
          <w:sz w:val="36"/>
          <w:szCs w:val="36"/>
          <w:lang w:eastAsia="ru-RU"/>
        </w:rPr>
      </w:pPr>
    </w:p>
    <w:p w:rsidR="009072E9" w:rsidRPr="004B50B3" w:rsidRDefault="009072E9" w:rsidP="009072E9">
      <w:pPr>
        <w:widowControl w:val="0"/>
        <w:tabs>
          <w:tab w:val="left" w:pos="5387"/>
          <w:tab w:val="left" w:pos="5812"/>
        </w:tabs>
        <w:autoSpaceDE w:val="0"/>
        <w:autoSpaceDN w:val="0"/>
        <w:spacing w:after="0" w:line="300" w:lineRule="auto"/>
        <w:rPr>
          <w:rFonts w:ascii="Times New Roman" w:hAnsi="Times New Roman"/>
          <w:b/>
          <w:bCs/>
          <w:sz w:val="36"/>
          <w:szCs w:val="36"/>
          <w:lang w:eastAsia="ru-RU"/>
        </w:rPr>
      </w:pPr>
      <w:r>
        <w:rPr>
          <w:rFonts w:ascii="Times New Roman" w:hAnsi="Times New Roman"/>
          <w:b/>
          <w:bCs/>
          <w:sz w:val="36"/>
          <w:szCs w:val="36"/>
          <w:lang w:eastAsia="ru-RU"/>
        </w:rPr>
        <w:t xml:space="preserve">    </w:t>
      </w:r>
      <w:r w:rsidRPr="004B50B3">
        <w:rPr>
          <w:rFonts w:ascii="Times New Roman" w:hAnsi="Times New Roman"/>
          <w:b/>
          <w:bCs/>
          <w:sz w:val="36"/>
          <w:szCs w:val="36"/>
          <w:lang w:eastAsia="ru-RU"/>
        </w:rPr>
        <w:t xml:space="preserve">О.В. Максимчук, Н.В. Иванова, А.С. Соловьева </w:t>
      </w:r>
    </w:p>
    <w:p w:rsidR="009072E9" w:rsidRDefault="009072E9" w:rsidP="009072E9"/>
    <w:p w:rsidR="009072E9" w:rsidRDefault="009072E9" w:rsidP="009072E9"/>
    <w:p w:rsidR="009072E9" w:rsidRDefault="009072E9" w:rsidP="009072E9">
      <w:r>
        <w:rPr>
          <w:rFonts w:ascii="&amp;quot" w:hAnsi="&amp;quot"/>
          <w:noProof/>
          <w:color w:val="0056B3"/>
          <w:sz w:val="21"/>
          <w:szCs w:val="21"/>
          <w:lang w:eastAsia="ru-RU"/>
        </w:rPr>
        <w:drawing>
          <wp:inline distT="0" distB="0" distL="0" distR="0" wp14:anchorId="2E9D1C5D" wp14:editId="5C55DA0D">
            <wp:extent cx="5638165" cy="4152900"/>
            <wp:effectExtent l="0" t="0" r="635" b="0"/>
            <wp:docPr id="118" name="Рисунок 118" descr="Благоустройство придомовой территории многоквартирного дом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лагоустройство придомовой территории многоквартирного дома">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274" cy="4217062"/>
                    </a:xfrm>
                    <a:prstGeom prst="rect">
                      <a:avLst/>
                    </a:prstGeom>
                    <a:noFill/>
                    <a:ln>
                      <a:noFill/>
                    </a:ln>
                  </pic:spPr>
                </pic:pic>
              </a:graphicData>
            </a:graphic>
          </wp:inline>
        </w:drawing>
      </w:r>
    </w:p>
    <w:p w:rsidR="009072E9" w:rsidRDefault="009072E9" w:rsidP="009072E9"/>
    <w:p w:rsidR="009072E9" w:rsidRDefault="009072E9" w:rsidP="009072E9">
      <w:pPr>
        <w:widowControl w:val="0"/>
        <w:tabs>
          <w:tab w:val="left" w:pos="5387"/>
          <w:tab w:val="left" w:pos="5812"/>
        </w:tabs>
        <w:autoSpaceDE w:val="0"/>
        <w:autoSpaceDN w:val="0"/>
        <w:spacing w:after="0" w:line="300" w:lineRule="auto"/>
        <w:ind w:hanging="227"/>
        <w:jc w:val="center"/>
        <w:rPr>
          <w:rFonts w:ascii="Times New Roman" w:hAnsi="Times New Roman"/>
          <w:b/>
          <w:bCs/>
          <w:sz w:val="28"/>
          <w:szCs w:val="28"/>
          <w:lang w:eastAsia="ru-RU"/>
        </w:rPr>
      </w:pPr>
    </w:p>
    <w:p w:rsidR="009072E9" w:rsidRPr="00AB2FC5" w:rsidRDefault="009072E9" w:rsidP="009072E9">
      <w:pPr>
        <w:widowControl w:val="0"/>
        <w:tabs>
          <w:tab w:val="left" w:pos="5387"/>
          <w:tab w:val="left" w:pos="5812"/>
        </w:tabs>
        <w:autoSpaceDE w:val="0"/>
        <w:autoSpaceDN w:val="0"/>
        <w:spacing w:after="0" w:line="300" w:lineRule="auto"/>
        <w:ind w:hanging="227"/>
        <w:jc w:val="center"/>
        <w:rPr>
          <w:rFonts w:ascii="Arial Black" w:hAnsi="Arial Black"/>
          <w:b/>
          <w:bCs/>
          <w:sz w:val="28"/>
          <w:szCs w:val="28"/>
          <w:lang w:eastAsia="ru-RU"/>
        </w:rPr>
      </w:pPr>
      <w:r w:rsidRPr="00AB2FC5">
        <w:rPr>
          <w:rFonts w:ascii="Arial Black" w:hAnsi="Arial Black" w:cs="Cambria"/>
          <w:b/>
          <w:bCs/>
          <w:sz w:val="28"/>
          <w:szCs w:val="28"/>
          <w:lang w:eastAsia="ru-RU"/>
        </w:rPr>
        <w:t>Озеленение</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и</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благоустройство</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придомовых</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территорий</w:t>
      </w:r>
      <w:r w:rsidRPr="00AB2FC5">
        <w:rPr>
          <w:rFonts w:ascii="Arial Black" w:hAnsi="Arial Black"/>
          <w:b/>
          <w:bCs/>
          <w:sz w:val="28"/>
          <w:szCs w:val="28"/>
          <w:lang w:eastAsia="ru-RU"/>
        </w:rPr>
        <w:t xml:space="preserve"> </w:t>
      </w:r>
    </w:p>
    <w:p w:rsidR="009072E9" w:rsidRPr="00AB2FC5" w:rsidRDefault="009072E9" w:rsidP="009072E9">
      <w:pPr>
        <w:widowControl w:val="0"/>
        <w:tabs>
          <w:tab w:val="left" w:pos="5387"/>
          <w:tab w:val="left" w:pos="5812"/>
        </w:tabs>
        <w:autoSpaceDE w:val="0"/>
        <w:autoSpaceDN w:val="0"/>
        <w:spacing w:after="0" w:line="300" w:lineRule="auto"/>
        <w:ind w:hanging="227"/>
        <w:jc w:val="center"/>
        <w:rPr>
          <w:rFonts w:ascii="Arial Black" w:hAnsi="Arial Black"/>
          <w:b/>
          <w:bCs/>
          <w:sz w:val="28"/>
          <w:szCs w:val="28"/>
          <w:lang w:eastAsia="ru-RU"/>
        </w:rPr>
      </w:pPr>
      <w:r w:rsidRPr="00AB2FC5">
        <w:rPr>
          <w:rFonts w:ascii="Arial Black" w:hAnsi="Arial Black" w:cs="Cambria"/>
          <w:b/>
          <w:bCs/>
          <w:sz w:val="28"/>
          <w:szCs w:val="28"/>
          <w:lang w:eastAsia="ru-RU"/>
        </w:rPr>
        <w:t>многоквартирного</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дома</w:t>
      </w:r>
      <w:r w:rsidRPr="00AB2FC5">
        <w:rPr>
          <w:rFonts w:ascii="Arial Black" w:hAnsi="Arial Black"/>
          <w:b/>
          <w:bCs/>
          <w:sz w:val="28"/>
          <w:szCs w:val="28"/>
          <w:lang w:eastAsia="ru-RU"/>
        </w:rPr>
        <w:t>.</w:t>
      </w:r>
    </w:p>
    <w:p w:rsidR="009072E9" w:rsidRPr="00AB2FC5" w:rsidRDefault="009072E9" w:rsidP="009072E9">
      <w:pPr>
        <w:widowControl w:val="0"/>
        <w:tabs>
          <w:tab w:val="left" w:pos="5387"/>
          <w:tab w:val="left" w:pos="5812"/>
        </w:tabs>
        <w:autoSpaceDE w:val="0"/>
        <w:autoSpaceDN w:val="0"/>
        <w:spacing w:after="0" w:line="300" w:lineRule="auto"/>
        <w:ind w:hanging="227"/>
        <w:jc w:val="center"/>
        <w:rPr>
          <w:rFonts w:ascii="Arial Black" w:hAnsi="Arial Black"/>
          <w:b/>
          <w:bCs/>
          <w:sz w:val="28"/>
          <w:szCs w:val="28"/>
          <w:lang w:eastAsia="ru-RU"/>
        </w:rPr>
      </w:pPr>
      <w:r w:rsidRPr="00AB2FC5">
        <w:rPr>
          <w:rFonts w:ascii="Arial Black" w:hAnsi="Arial Black" w:cs="Cambria"/>
          <w:b/>
          <w:bCs/>
          <w:sz w:val="28"/>
          <w:szCs w:val="28"/>
          <w:lang w:eastAsia="ru-RU"/>
        </w:rPr>
        <w:t>Технико</w:t>
      </w:r>
      <w:r w:rsidRPr="00AB2FC5">
        <w:rPr>
          <w:rFonts w:ascii="Arial Black" w:hAnsi="Arial Black"/>
          <w:b/>
          <w:bCs/>
          <w:sz w:val="28"/>
          <w:szCs w:val="28"/>
          <w:lang w:eastAsia="ru-RU"/>
        </w:rPr>
        <w:t>-</w:t>
      </w:r>
      <w:r w:rsidRPr="00AB2FC5">
        <w:rPr>
          <w:rFonts w:ascii="Arial Black" w:hAnsi="Arial Black" w:cs="Cambria"/>
          <w:b/>
          <w:bCs/>
          <w:sz w:val="28"/>
          <w:szCs w:val="28"/>
          <w:lang w:eastAsia="ru-RU"/>
        </w:rPr>
        <w:t>экономическое</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обоснование</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проектных</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решений</w:t>
      </w:r>
      <w:r w:rsidRPr="00AB2FC5">
        <w:rPr>
          <w:rFonts w:ascii="Arial Black" w:hAnsi="Arial Black"/>
          <w:b/>
          <w:bCs/>
          <w:sz w:val="28"/>
          <w:szCs w:val="28"/>
          <w:lang w:eastAsia="ru-RU"/>
        </w:rPr>
        <w:t xml:space="preserve"> </w:t>
      </w:r>
    </w:p>
    <w:p w:rsidR="009072E9" w:rsidRDefault="009072E9" w:rsidP="009072E9">
      <w:pPr>
        <w:widowControl w:val="0"/>
        <w:tabs>
          <w:tab w:val="left" w:pos="5387"/>
          <w:tab w:val="left" w:pos="5812"/>
        </w:tabs>
        <w:autoSpaceDE w:val="0"/>
        <w:autoSpaceDN w:val="0"/>
        <w:spacing w:after="0" w:line="300" w:lineRule="auto"/>
        <w:ind w:hanging="227"/>
        <w:jc w:val="center"/>
        <w:rPr>
          <w:rFonts w:ascii="Arial Black" w:hAnsi="Arial Black" w:cs="Cambria"/>
          <w:b/>
          <w:bCs/>
          <w:sz w:val="28"/>
          <w:szCs w:val="28"/>
          <w:lang w:eastAsia="ru-RU"/>
        </w:rPr>
      </w:pPr>
      <w:r w:rsidRPr="00AB2FC5">
        <w:rPr>
          <w:rFonts w:ascii="Arial Black" w:hAnsi="Arial Black" w:cs="Cambria"/>
          <w:b/>
          <w:bCs/>
          <w:sz w:val="28"/>
          <w:szCs w:val="28"/>
          <w:lang w:eastAsia="ru-RU"/>
        </w:rPr>
        <w:t>и</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разработка</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сметной</w:t>
      </w:r>
      <w:r w:rsidRPr="00AB2FC5">
        <w:rPr>
          <w:rFonts w:ascii="Arial Black" w:hAnsi="Arial Black"/>
          <w:b/>
          <w:bCs/>
          <w:sz w:val="28"/>
          <w:szCs w:val="28"/>
          <w:lang w:eastAsia="ru-RU"/>
        </w:rPr>
        <w:t xml:space="preserve"> </w:t>
      </w:r>
      <w:r w:rsidRPr="00AB2FC5">
        <w:rPr>
          <w:rFonts w:ascii="Arial Black" w:hAnsi="Arial Black" w:cs="Cambria"/>
          <w:b/>
          <w:bCs/>
          <w:sz w:val="28"/>
          <w:szCs w:val="28"/>
          <w:lang w:eastAsia="ru-RU"/>
        </w:rPr>
        <w:t>документации</w:t>
      </w:r>
    </w:p>
    <w:p w:rsidR="009072E9" w:rsidRDefault="009072E9" w:rsidP="009072E9">
      <w:pPr>
        <w:widowControl w:val="0"/>
        <w:tabs>
          <w:tab w:val="left" w:pos="5387"/>
          <w:tab w:val="left" w:pos="5812"/>
        </w:tabs>
        <w:autoSpaceDE w:val="0"/>
        <w:autoSpaceDN w:val="0"/>
        <w:spacing w:after="0" w:line="300" w:lineRule="auto"/>
        <w:ind w:hanging="227"/>
        <w:jc w:val="center"/>
        <w:rPr>
          <w:rFonts w:ascii="Arial Black" w:hAnsi="Arial Black" w:cs="Cambria"/>
          <w:b/>
          <w:bCs/>
          <w:sz w:val="28"/>
          <w:szCs w:val="28"/>
          <w:lang w:eastAsia="ru-RU"/>
        </w:rPr>
      </w:pPr>
    </w:p>
    <w:p w:rsidR="009072E9" w:rsidRPr="00AB2FC5" w:rsidRDefault="009072E9" w:rsidP="009072E9">
      <w:pPr>
        <w:widowControl w:val="0"/>
        <w:tabs>
          <w:tab w:val="left" w:pos="5387"/>
          <w:tab w:val="left" w:pos="5812"/>
        </w:tabs>
        <w:autoSpaceDE w:val="0"/>
        <w:autoSpaceDN w:val="0"/>
        <w:spacing w:after="0" w:line="300" w:lineRule="auto"/>
        <w:ind w:hanging="227"/>
        <w:jc w:val="center"/>
        <w:rPr>
          <w:rFonts w:ascii="Arial Black" w:hAnsi="Arial Black"/>
          <w:b/>
          <w:bCs/>
          <w:sz w:val="28"/>
          <w:szCs w:val="28"/>
          <w:lang w:eastAsia="ru-RU"/>
        </w:rPr>
      </w:pPr>
    </w:p>
    <w:p w:rsidR="00D769AF" w:rsidRPr="005A1F70" w:rsidRDefault="00D769AF" w:rsidP="008B4168">
      <w:pPr>
        <w:widowControl w:val="0"/>
        <w:tabs>
          <w:tab w:val="left" w:pos="5387"/>
          <w:tab w:val="left" w:pos="5812"/>
        </w:tabs>
        <w:autoSpaceDE w:val="0"/>
        <w:autoSpaceDN w:val="0"/>
        <w:spacing w:after="0" w:line="300" w:lineRule="auto"/>
        <w:ind w:hanging="229"/>
        <w:jc w:val="center"/>
        <w:rPr>
          <w:rFonts w:ascii="Times New Roman" w:hAnsi="Times New Roman"/>
          <w:bCs/>
          <w:sz w:val="24"/>
          <w:szCs w:val="24"/>
          <w:lang w:eastAsia="ru-RU"/>
        </w:rPr>
      </w:pPr>
      <w:r w:rsidRPr="005A1F70">
        <w:rPr>
          <w:rFonts w:ascii="Times New Roman" w:hAnsi="Times New Roman"/>
          <w:bCs/>
          <w:sz w:val="24"/>
          <w:szCs w:val="24"/>
          <w:lang w:eastAsia="ru-RU"/>
        </w:rPr>
        <w:lastRenderedPageBreak/>
        <w:t xml:space="preserve">МИНИСТЕРСТВО НАУКИ </w:t>
      </w:r>
      <w:r>
        <w:rPr>
          <w:rFonts w:ascii="Times New Roman" w:hAnsi="Times New Roman"/>
          <w:bCs/>
          <w:sz w:val="24"/>
          <w:szCs w:val="24"/>
          <w:lang w:eastAsia="ru-RU"/>
        </w:rPr>
        <w:t xml:space="preserve">И ВЫСШЕГО ОБРАЗОВАНИЯ </w:t>
      </w:r>
      <w:r w:rsidRPr="005A1F70">
        <w:rPr>
          <w:rFonts w:ascii="Times New Roman" w:hAnsi="Times New Roman"/>
          <w:bCs/>
          <w:sz w:val="24"/>
          <w:szCs w:val="24"/>
          <w:lang w:eastAsia="ru-RU"/>
        </w:rPr>
        <w:t>РОССИЙСКОЙ ФЕДЕРАЦИИ</w:t>
      </w:r>
    </w:p>
    <w:p w:rsidR="00D769AF" w:rsidRPr="005A1F70"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Cs/>
          <w:sz w:val="24"/>
          <w:szCs w:val="24"/>
          <w:lang w:eastAsia="ru-RU"/>
        </w:rPr>
      </w:pPr>
      <w:r w:rsidRPr="005A1F70">
        <w:rPr>
          <w:rFonts w:ascii="Times New Roman" w:hAnsi="Times New Roman"/>
          <w:bCs/>
          <w:sz w:val="24"/>
          <w:szCs w:val="24"/>
          <w:lang w:eastAsia="ru-RU"/>
        </w:rPr>
        <w:t>ВОЛГОГРАДСКИЙ ГОСУДАРСТВЕННЫЙ ТЕХНИЧЕСКИЙ УНИВЕРСИТЕТ</w:t>
      </w:r>
    </w:p>
    <w:p w:rsidR="00D769AF"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Cs/>
          <w:sz w:val="28"/>
          <w:szCs w:val="28"/>
          <w:lang w:eastAsia="ru-RU"/>
        </w:rPr>
      </w:pPr>
      <w:r>
        <w:rPr>
          <w:rFonts w:ascii="Times New Roman" w:hAnsi="Times New Roman"/>
          <w:bCs/>
          <w:sz w:val="28"/>
          <w:szCs w:val="28"/>
          <w:lang w:eastAsia="ru-RU"/>
        </w:rPr>
        <w:t>Институт архитектуры и строительства</w:t>
      </w:r>
    </w:p>
    <w:p w:rsidR="00D769AF"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Cs/>
          <w:sz w:val="28"/>
          <w:szCs w:val="28"/>
          <w:lang w:eastAsia="ru-RU"/>
        </w:rPr>
      </w:pPr>
    </w:p>
    <w:p w:rsidR="00D769AF"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Cs/>
          <w:sz w:val="28"/>
          <w:szCs w:val="28"/>
          <w:lang w:eastAsia="ru-RU"/>
        </w:rPr>
      </w:pPr>
    </w:p>
    <w:p w:rsidR="00D769AF"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Cs/>
          <w:sz w:val="28"/>
          <w:szCs w:val="28"/>
          <w:lang w:eastAsia="ru-RU"/>
        </w:rPr>
      </w:pPr>
      <w:r w:rsidRPr="00EA1659">
        <w:rPr>
          <w:rFonts w:ascii="Times New Roman" w:hAnsi="Times New Roman"/>
          <w:bCs/>
          <w:sz w:val="28"/>
          <w:szCs w:val="28"/>
          <w:lang w:eastAsia="ru-RU"/>
        </w:rPr>
        <w:t xml:space="preserve">О.В. Максимчук, </w:t>
      </w:r>
      <w:r>
        <w:rPr>
          <w:rFonts w:ascii="Times New Roman" w:hAnsi="Times New Roman"/>
          <w:bCs/>
          <w:sz w:val="28"/>
          <w:szCs w:val="28"/>
          <w:lang w:eastAsia="ru-RU"/>
        </w:rPr>
        <w:t xml:space="preserve">Н.В. Иванова, А.С. Соловьева </w:t>
      </w:r>
    </w:p>
    <w:p w:rsidR="00D769AF" w:rsidRPr="00A328F9"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
          <w:bCs/>
          <w:sz w:val="24"/>
          <w:szCs w:val="24"/>
          <w:lang w:eastAsia="ru-RU"/>
        </w:rPr>
      </w:pPr>
    </w:p>
    <w:p w:rsidR="00D769AF" w:rsidRDefault="00D769AF" w:rsidP="00084DD8">
      <w:pPr>
        <w:widowControl w:val="0"/>
        <w:tabs>
          <w:tab w:val="left" w:pos="5387"/>
          <w:tab w:val="left" w:pos="5812"/>
        </w:tabs>
        <w:autoSpaceDE w:val="0"/>
        <w:autoSpaceDN w:val="0"/>
        <w:spacing w:after="0" w:line="300" w:lineRule="auto"/>
        <w:ind w:hanging="229"/>
        <w:jc w:val="center"/>
        <w:rPr>
          <w:rFonts w:ascii="Times New Roman" w:hAnsi="Times New Roman"/>
          <w:b/>
          <w:bCs/>
          <w:sz w:val="24"/>
          <w:szCs w:val="24"/>
          <w:lang w:eastAsia="ru-RU"/>
        </w:rPr>
      </w:pPr>
    </w:p>
    <w:p w:rsidR="00D769AF" w:rsidRDefault="00D769AF" w:rsidP="008F3ABE">
      <w:pPr>
        <w:widowControl w:val="0"/>
        <w:tabs>
          <w:tab w:val="left" w:pos="5387"/>
          <w:tab w:val="left" w:pos="5812"/>
        </w:tabs>
        <w:autoSpaceDE w:val="0"/>
        <w:autoSpaceDN w:val="0"/>
        <w:spacing w:after="0" w:line="300" w:lineRule="auto"/>
        <w:ind w:hanging="229"/>
        <w:jc w:val="center"/>
        <w:rPr>
          <w:rFonts w:ascii="Times New Roman" w:hAnsi="Times New Roman"/>
          <w:b/>
          <w:bCs/>
          <w:sz w:val="28"/>
          <w:szCs w:val="28"/>
          <w:lang w:eastAsia="ru-RU"/>
        </w:rPr>
      </w:pPr>
      <w:r w:rsidRPr="008F3ABE">
        <w:rPr>
          <w:rFonts w:ascii="Times New Roman" w:hAnsi="Times New Roman"/>
          <w:b/>
          <w:bCs/>
          <w:sz w:val="28"/>
          <w:szCs w:val="28"/>
          <w:lang w:eastAsia="ru-RU"/>
        </w:rPr>
        <w:t xml:space="preserve">Теория и практика управления в строительстве, </w:t>
      </w:r>
    </w:p>
    <w:p w:rsidR="00D769AF" w:rsidRPr="008F3ABE" w:rsidRDefault="00D769AF" w:rsidP="008F3ABE">
      <w:pPr>
        <w:widowControl w:val="0"/>
        <w:tabs>
          <w:tab w:val="left" w:pos="5387"/>
          <w:tab w:val="left" w:pos="5812"/>
        </w:tabs>
        <w:autoSpaceDE w:val="0"/>
        <w:autoSpaceDN w:val="0"/>
        <w:spacing w:after="0" w:line="300" w:lineRule="auto"/>
        <w:ind w:hanging="229"/>
        <w:jc w:val="center"/>
        <w:rPr>
          <w:rFonts w:ascii="Times New Roman" w:hAnsi="Times New Roman"/>
          <w:b/>
          <w:bCs/>
          <w:sz w:val="28"/>
          <w:szCs w:val="28"/>
          <w:lang w:eastAsia="ru-RU"/>
        </w:rPr>
      </w:pPr>
      <w:r w:rsidRPr="008F3ABE">
        <w:rPr>
          <w:rFonts w:ascii="Times New Roman" w:hAnsi="Times New Roman"/>
          <w:b/>
          <w:bCs/>
          <w:sz w:val="28"/>
          <w:szCs w:val="28"/>
          <w:lang w:eastAsia="ru-RU"/>
        </w:rPr>
        <w:t xml:space="preserve">городском и жилищно-коммунальном хозяйстве. </w:t>
      </w:r>
    </w:p>
    <w:p w:rsidR="00D769AF" w:rsidRPr="008F3ABE" w:rsidRDefault="00D769AF" w:rsidP="008F3ABE">
      <w:pPr>
        <w:widowControl w:val="0"/>
        <w:tabs>
          <w:tab w:val="left" w:pos="5387"/>
          <w:tab w:val="left" w:pos="5812"/>
        </w:tabs>
        <w:autoSpaceDE w:val="0"/>
        <w:autoSpaceDN w:val="0"/>
        <w:spacing w:after="0" w:line="300" w:lineRule="auto"/>
        <w:ind w:hanging="229"/>
        <w:jc w:val="center"/>
        <w:rPr>
          <w:rFonts w:ascii="Times New Roman" w:hAnsi="Times New Roman"/>
          <w:b/>
          <w:bCs/>
          <w:sz w:val="28"/>
          <w:szCs w:val="28"/>
          <w:lang w:eastAsia="ru-RU"/>
        </w:rPr>
      </w:pPr>
      <w:r w:rsidRPr="008F3ABE">
        <w:rPr>
          <w:rFonts w:ascii="Times New Roman" w:hAnsi="Times New Roman"/>
          <w:b/>
          <w:bCs/>
          <w:sz w:val="28"/>
          <w:szCs w:val="28"/>
          <w:lang w:eastAsia="ru-RU"/>
        </w:rPr>
        <w:t>Книга 2. </w:t>
      </w:r>
    </w:p>
    <w:p w:rsidR="00D769AF" w:rsidRDefault="00D769AF" w:rsidP="00084DD8">
      <w:pPr>
        <w:widowControl w:val="0"/>
        <w:tabs>
          <w:tab w:val="left" w:pos="5387"/>
          <w:tab w:val="left" w:pos="5812"/>
        </w:tabs>
        <w:autoSpaceDE w:val="0"/>
        <w:autoSpaceDN w:val="0"/>
        <w:spacing w:after="0" w:line="300" w:lineRule="auto"/>
        <w:ind w:hanging="227"/>
        <w:jc w:val="center"/>
        <w:rPr>
          <w:rFonts w:ascii="Times New Roman" w:hAnsi="Times New Roman"/>
          <w:b/>
          <w:bCs/>
          <w:sz w:val="28"/>
          <w:szCs w:val="28"/>
          <w:lang w:eastAsia="ru-RU"/>
        </w:rPr>
      </w:pPr>
      <w:r w:rsidRPr="008F3ABE">
        <w:rPr>
          <w:rFonts w:ascii="Times New Roman" w:hAnsi="Times New Roman"/>
          <w:b/>
          <w:bCs/>
          <w:sz w:val="28"/>
          <w:szCs w:val="28"/>
          <w:lang w:eastAsia="ru-RU"/>
        </w:rPr>
        <w:t xml:space="preserve">Озеленение и благоустройство придомовых территорий </w:t>
      </w:r>
    </w:p>
    <w:p w:rsidR="00D769AF" w:rsidRPr="008F3ABE" w:rsidRDefault="00D769AF" w:rsidP="00084DD8">
      <w:pPr>
        <w:widowControl w:val="0"/>
        <w:tabs>
          <w:tab w:val="left" w:pos="5387"/>
          <w:tab w:val="left" w:pos="5812"/>
        </w:tabs>
        <w:autoSpaceDE w:val="0"/>
        <w:autoSpaceDN w:val="0"/>
        <w:spacing w:after="0" w:line="300" w:lineRule="auto"/>
        <w:ind w:hanging="227"/>
        <w:jc w:val="center"/>
        <w:rPr>
          <w:rFonts w:ascii="Times New Roman" w:hAnsi="Times New Roman"/>
          <w:b/>
          <w:bCs/>
          <w:sz w:val="28"/>
          <w:szCs w:val="28"/>
          <w:lang w:eastAsia="ru-RU"/>
        </w:rPr>
      </w:pPr>
      <w:r>
        <w:rPr>
          <w:rFonts w:ascii="Times New Roman" w:hAnsi="Times New Roman"/>
          <w:b/>
          <w:bCs/>
          <w:sz w:val="28"/>
          <w:szCs w:val="28"/>
          <w:lang w:eastAsia="ru-RU"/>
        </w:rPr>
        <w:t>многоквартирного дома.</w:t>
      </w:r>
    </w:p>
    <w:p w:rsidR="00D769AF" w:rsidRDefault="00D769AF" w:rsidP="00084DD8">
      <w:pPr>
        <w:widowControl w:val="0"/>
        <w:tabs>
          <w:tab w:val="left" w:pos="5387"/>
          <w:tab w:val="left" w:pos="5812"/>
        </w:tabs>
        <w:autoSpaceDE w:val="0"/>
        <w:autoSpaceDN w:val="0"/>
        <w:spacing w:after="0" w:line="300" w:lineRule="auto"/>
        <w:ind w:hanging="227"/>
        <w:jc w:val="center"/>
        <w:rPr>
          <w:rFonts w:ascii="Times New Roman" w:hAnsi="Times New Roman"/>
          <w:b/>
          <w:bCs/>
          <w:sz w:val="28"/>
          <w:szCs w:val="28"/>
          <w:lang w:eastAsia="ru-RU"/>
        </w:rPr>
      </w:pPr>
      <w:r w:rsidRPr="008F3ABE">
        <w:rPr>
          <w:rFonts w:ascii="Times New Roman" w:hAnsi="Times New Roman"/>
          <w:b/>
          <w:bCs/>
          <w:sz w:val="28"/>
          <w:szCs w:val="28"/>
          <w:lang w:eastAsia="ru-RU"/>
        </w:rPr>
        <w:t>Технико-экономическое обоснование проектных</w:t>
      </w:r>
      <w:r>
        <w:rPr>
          <w:rFonts w:ascii="Times New Roman" w:hAnsi="Times New Roman"/>
          <w:b/>
          <w:bCs/>
          <w:sz w:val="28"/>
          <w:szCs w:val="28"/>
          <w:lang w:eastAsia="ru-RU"/>
        </w:rPr>
        <w:t xml:space="preserve"> </w:t>
      </w:r>
      <w:r w:rsidRPr="008F3ABE">
        <w:rPr>
          <w:rFonts w:ascii="Times New Roman" w:hAnsi="Times New Roman"/>
          <w:b/>
          <w:bCs/>
          <w:sz w:val="28"/>
          <w:szCs w:val="28"/>
          <w:lang w:eastAsia="ru-RU"/>
        </w:rPr>
        <w:t xml:space="preserve">решений </w:t>
      </w:r>
    </w:p>
    <w:p w:rsidR="00D769AF" w:rsidRPr="008F3ABE" w:rsidRDefault="00D769AF" w:rsidP="00084DD8">
      <w:pPr>
        <w:widowControl w:val="0"/>
        <w:tabs>
          <w:tab w:val="left" w:pos="5387"/>
          <w:tab w:val="left" w:pos="5812"/>
        </w:tabs>
        <w:autoSpaceDE w:val="0"/>
        <w:autoSpaceDN w:val="0"/>
        <w:spacing w:after="0" w:line="300" w:lineRule="auto"/>
        <w:ind w:hanging="227"/>
        <w:jc w:val="center"/>
        <w:rPr>
          <w:rFonts w:ascii="Times New Roman" w:hAnsi="Times New Roman"/>
          <w:b/>
          <w:bCs/>
          <w:sz w:val="28"/>
          <w:szCs w:val="28"/>
          <w:lang w:eastAsia="ru-RU"/>
        </w:rPr>
      </w:pPr>
      <w:r w:rsidRPr="008F3ABE">
        <w:rPr>
          <w:rFonts w:ascii="Times New Roman" w:hAnsi="Times New Roman"/>
          <w:b/>
          <w:bCs/>
          <w:sz w:val="28"/>
          <w:szCs w:val="28"/>
          <w:lang w:eastAsia="ru-RU"/>
        </w:rPr>
        <w:t>и разработка сметной документации</w:t>
      </w:r>
    </w:p>
    <w:p w:rsidR="00D769AF" w:rsidRPr="00EA1659" w:rsidRDefault="00D769AF" w:rsidP="00084DD8">
      <w:pPr>
        <w:widowControl w:val="0"/>
        <w:tabs>
          <w:tab w:val="left" w:pos="5387"/>
          <w:tab w:val="left" w:pos="5812"/>
        </w:tabs>
        <w:autoSpaceDE w:val="0"/>
        <w:autoSpaceDN w:val="0"/>
        <w:spacing w:after="0" w:line="300" w:lineRule="auto"/>
        <w:ind w:hanging="227"/>
        <w:jc w:val="center"/>
        <w:rPr>
          <w:rFonts w:ascii="Times New Roman" w:hAnsi="Times New Roman"/>
          <w:bCs/>
          <w:sz w:val="40"/>
          <w:szCs w:val="40"/>
          <w:lang w:eastAsia="ru-RU"/>
        </w:rPr>
      </w:pPr>
    </w:p>
    <w:p w:rsidR="00D769AF" w:rsidRDefault="00D769AF" w:rsidP="00084DD8">
      <w:pPr>
        <w:shd w:val="clear" w:color="auto" w:fill="FFFFFF"/>
        <w:spacing w:after="0" w:line="240" w:lineRule="auto"/>
        <w:jc w:val="center"/>
        <w:rPr>
          <w:rFonts w:ascii="Times New Roman" w:hAnsi="Times New Roman"/>
          <w:i/>
          <w:color w:val="000000"/>
          <w:lang w:eastAsia="ru-RU"/>
        </w:rPr>
      </w:pPr>
    </w:p>
    <w:p w:rsidR="00D769AF" w:rsidRDefault="00AA1789" w:rsidP="00084DD8">
      <w:pPr>
        <w:widowControl w:val="0"/>
        <w:tabs>
          <w:tab w:val="left" w:pos="5245"/>
        </w:tabs>
        <w:autoSpaceDE w:val="0"/>
        <w:autoSpaceDN w:val="0"/>
        <w:spacing w:after="0" w:line="240" w:lineRule="auto"/>
        <w:jc w:val="center"/>
        <w:rPr>
          <w:rFonts w:ascii="Times New Roman" w:hAnsi="Times New Roman"/>
          <w:i/>
          <w:color w:val="000000"/>
          <w:sz w:val="26"/>
          <w:szCs w:val="26"/>
          <w:lang w:eastAsia="ru-RU"/>
        </w:rPr>
      </w:pPr>
      <w:r>
        <w:rPr>
          <w:rFonts w:ascii="Times New Roman" w:hAnsi="Times New Roman"/>
          <w:i/>
          <w:color w:val="000000"/>
          <w:sz w:val="26"/>
          <w:szCs w:val="26"/>
          <w:lang w:eastAsia="ru-RU"/>
        </w:rPr>
        <w:t>Учебно-методическое пособие</w:t>
      </w:r>
    </w:p>
    <w:p w:rsidR="00D769AF" w:rsidRDefault="00D769AF" w:rsidP="00084DD8">
      <w:pPr>
        <w:widowControl w:val="0"/>
        <w:tabs>
          <w:tab w:val="left" w:pos="5245"/>
        </w:tabs>
        <w:autoSpaceDE w:val="0"/>
        <w:autoSpaceDN w:val="0"/>
        <w:spacing w:after="0" w:line="240" w:lineRule="auto"/>
        <w:jc w:val="center"/>
        <w:rPr>
          <w:rFonts w:ascii="Times New Roman" w:hAnsi="Times New Roman"/>
          <w:i/>
          <w:color w:val="000000"/>
          <w:sz w:val="26"/>
          <w:szCs w:val="26"/>
          <w:lang w:eastAsia="ru-RU"/>
        </w:rPr>
      </w:pPr>
    </w:p>
    <w:p w:rsidR="00AA1789" w:rsidRDefault="00AA1789" w:rsidP="00084DD8">
      <w:pPr>
        <w:widowControl w:val="0"/>
        <w:tabs>
          <w:tab w:val="left" w:pos="5245"/>
        </w:tabs>
        <w:autoSpaceDE w:val="0"/>
        <w:autoSpaceDN w:val="0"/>
        <w:spacing w:after="0" w:line="240" w:lineRule="auto"/>
        <w:jc w:val="center"/>
        <w:rPr>
          <w:rFonts w:ascii="Times New Roman" w:hAnsi="Times New Roman"/>
          <w:i/>
          <w:color w:val="000000"/>
          <w:sz w:val="26"/>
          <w:szCs w:val="26"/>
          <w:lang w:eastAsia="ru-RU"/>
        </w:rPr>
      </w:pPr>
      <w:r>
        <w:rPr>
          <w:rFonts w:ascii="Times New Roman" w:hAnsi="Times New Roman"/>
          <w:i/>
          <w:color w:val="000000"/>
          <w:sz w:val="26"/>
          <w:szCs w:val="26"/>
          <w:lang w:eastAsia="ru-RU"/>
        </w:rPr>
        <w:t>Под редакцией О.В. Максимчук</w:t>
      </w:r>
    </w:p>
    <w:p w:rsidR="00AA1789" w:rsidRDefault="00AA1789" w:rsidP="00084DD8">
      <w:pPr>
        <w:widowControl w:val="0"/>
        <w:tabs>
          <w:tab w:val="left" w:pos="5245"/>
        </w:tabs>
        <w:autoSpaceDE w:val="0"/>
        <w:autoSpaceDN w:val="0"/>
        <w:spacing w:after="0" w:line="240" w:lineRule="auto"/>
        <w:jc w:val="center"/>
        <w:rPr>
          <w:rFonts w:ascii="Times New Roman" w:hAnsi="Times New Roman"/>
          <w:i/>
          <w:color w:val="000000"/>
          <w:sz w:val="26"/>
          <w:szCs w:val="26"/>
          <w:lang w:eastAsia="ru-RU"/>
        </w:rPr>
      </w:pPr>
    </w:p>
    <w:p w:rsidR="00AA1789" w:rsidRDefault="00AA1789" w:rsidP="00084DD8">
      <w:pPr>
        <w:widowControl w:val="0"/>
        <w:tabs>
          <w:tab w:val="left" w:pos="5245"/>
        </w:tabs>
        <w:autoSpaceDE w:val="0"/>
        <w:autoSpaceDN w:val="0"/>
        <w:spacing w:after="0" w:line="240" w:lineRule="auto"/>
        <w:jc w:val="center"/>
        <w:rPr>
          <w:rFonts w:ascii="Times New Roman" w:hAnsi="Times New Roman"/>
          <w:i/>
          <w:color w:val="000000"/>
          <w:sz w:val="26"/>
          <w:szCs w:val="26"/>
          <w:lang w:eastAsia="ru-RU"/>
        </w:rPr>
      </w:pPr>
    </w:p>
    <w:p w:rsidR="00AA1789" w:rsidRDefault="00AA1789" w:rsidP="00AA1789">
      <w:pPr>
        <w:spacing w:after="0"/>
        <w:jc w:val="center"/>
        <w:rPr>
          <w:rFonts w:ascii="Times New Roman" w:hAnsi="Times New Roman"/>
          <w:i/>
        </w:rPr>
      </w:pPr>
      <w:r w:rsidRPr="00D83399">
        <w:rPr>
          <w:rFonts w:ascii="Times New Roman" w:hAnsi="Times New Roman"/>
          <w:i/>
        </w:rPr>
        <w:t>Рекомендовано УМО РАЕ по классическому университетскому</w:t>
      </w:r>
      <w:r>
        <w:rPr>
          <w:rFonts w:ascii="Times New Roman" w:hAnsi="Times New Roman"/>
          <w:i/>
        </w:rPr>
        <w:t xml:space="preserve"> и техническому образованию</w:t>
      </w:r>
    </w:p>
    <w:p w:rsidR="00AA1789" w:rsidRPr="00AA1789" w:rsidRDefault="00AA1789" w:rsidP="00AA1789">
      <w:pPr>
        <w:spacing w:after="0"/>
        <w:jc w:val="center"/>
        <w:rPr>
          <w:rFonts w:ascii="Times New Roman" w:hAnsi="Times New Roman"/>
          <w:i/>
        </w:rPr>
      </w:pPr>
      <w:r>
        <w:rPr>
          <w:rFonts w:ascii="Times New Roman" w:hAnsi="Times New Roman"/>
          <w:i/>
        </w:rPr>
        <w:t xml:space="preserve"> в качестве учебного пособия для студентов высших учебных заведений, обучающихся по направлению подготовки38.03.02. «Менеджмент», 38.03.01. «Экономика».38.03.10 38.04.10. «Жилищное хозяйство и коммунальная инфраструктура».  07.03.01. «Архитектура», 07.03.03 «Дизайн архитектурной среды» </w:t>
      </w:r>
      <w:r>
        <w:rPr>
          <w:rFonts w:ascii="Arial" w:hAnsi="Arial" w:cs="Arial"/>
          <w:i/>
          <w:color w:val="000000"/>
          <w:sz w:val="20"/>
          <w:szCs w:val="20"/>
          <w:shd w:val="clear" w:color="auto" w:fill="FFFFFF"/>
        </w:rPr>
        <w:t>(протокол № 858</w:t>
      </w:r>
      <w:r w:rsidRPr="0021053A">
        <w:rPr>
          <w:rFonts w:ascii="Arial" w:hAnsi="Arial" w:cs="Arial"/>
          <w:i/>
          <w:color w:val="000000"/>
          <w:sz w:val="20"/>
          <w:szCs w:val="20"/>
          <w:shd w:val="clear" w:color="auto" w:fill="FFFFFF"/>
        </w:rPr>
        <w:t xml:space="preserve"> от</w:t>
      </w:r>
      <w:r w:rsidRPr="0021053A">
        <w:rPr>
          <w:rFonts w:ascii="Arial" w:hAnsi="Arial" w:cs="Arial"/>
          <w:i/>
          <w:color w:val="000000"/>
          <w:sz w:val="20"/>
          <w:szCs w:val="20"/>
        </w:rPr>
        <w:t xml:space="preserve"> </w:t>
      </w:r>
      <w:r>
        <w:rPr>
          <w:rFonts w:ascii="Arial" w:hAnsi="Arial" w:cs="Arial"/>
          <w:i/>
          <w:color w:val="000000"/>
          <w:sz w:val="20"/>
          <w:szCs w:val="20"/>
          <w:shd w:val="clear" w:color="auto" w:fill="FFFFFF"/>
        </w:rPr>
        <w:t>«21» октября 2020 г.</w:t>
      </w:r>
      <w:r w:rsidRPr="0021053A">
        <w:rPr>
          <w:rFonts w:ascii="Arial" w:hAnsi="Arial" w:cs="Arial"/>
          <w:i/>
          <w:color w:val="000000"/>
          <w:sz w:val="20"/>
          <w:szCs w:val="20"/>
          <w:shd w:val="clear" w:color="auto" w:fill="FFFFFF"/>
        </w:rPr>
        <w:t>)</w:t>
      </w:r>
    </w:p>
    <w:p w:rsidR="00D769AF" w:rsidRDefault="00D769AF" w:rsidP="00084DD8">
      <w:pPr>
        <w:widowControl w:val="0"/>
        <w:tabs>
          <w:tab w:val="left" w:pos="5245"/>
        </w:tabs>
        <w:autoSpaceDE w:val="0"/>
        <w:autoSpaceDN w:val="0"/>
        <w:spacing w:after="0" w:line="240" w:lineRule="auto"/>
        <w:jc w:val="center"/>
        <w:rPr>
          <w:rFonts w:ascii="Times New Roman" w:hAnsi="Times New Roman"/>
          <w:i/>
          <w:color w:val="000000"/>
          <w:sz w:val="26"/>
          <w:szCs w:val="26"/>
          <w:lang w:eastAsia="ru-RU"/>
        </w:rPr>
      </w:pPr>
    </w:p>
    <w:p w:rsidR="00D769AF" w:rsidRPr="00A328F9" w:rsidRDefault="00AA1789" w:rsidP="00084DD8">
      <w:pPr>
        <w:widowControl w:val="0"/>
        <w:tabs>
          <w:tab w:val="left" w:pos="5245"/>
        </w:tabs>
        <w:autoSpaceDE w:val="0"/>
        <w:autoSpaceDN w:val="0"/>
        <w:spacing w:after="0" w:line="240" w:lineRule="auto"/>
        <w:jc w:val="center"/>
        <w:rPr>
          <w:rFonts w:ascii="Times New Roman" w:hAnsi="Times New Roman"/>
          <w:b/>
          <w:bCs/>
          <w:i/>
          <w:lang w:eastAsia="ru-RU"/>
        </w:rPr>
      </w:pPr>
      <w:r>
        <w:rPr>
          <w:rFonts w:ascii="Times New Roman" w:hAnsi="Times New Roman"/>
          <w:i/>
          <w:color w:val="000000"/>
          <w:sz w:val="26"/>
          <w:szCs w:val="26"/>
          <w:lang w:eastAsia="ru-RU"/>
        </w:rPr>
        <w:t xml:space="preserve"> </w:t>
      </w:r>
    </w:p>
    <w:p w:rsidR="00D769AF" w:rsidRPr="00A328F9" w:rsidRDefault="00D769AF"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p>
    <w:p w:rsidR="00D769AF" w:rsidRDefault="00D769AF" w:rsidP="00084DD8">
      <w:pPr>
        <w:shd w:val="clear" w:color="auto" w:fill="FFFFFF"/>
        <w:spacing w:after="0" w:line="240" w:lineRule="auto"/>
        <w:jc w:val="center"/>
        <w:rPr>
          <w:rFonts w:ascii="Times New Roman" w:hAnsi="Times New Roman"/>
          <w:i/>
          <w:color w:val="000000"/>
          <w:lang w:eastAsia="ru-RU"/>
        </w:rPr>
      </w:pPr>
    </w:p>
    <w:p w:rsidR="00D769AF" w:rsidRDefault="00D769AF" w:rsidP="00084DD8">
      <w:pPr>
        <w:widowControl w:val="0"/>
        <w:tabs>
          <w:tab w:val="left" w:pos="5245"/>
        </w:tabs>
        <w:autoSpaceDE w:val="0"/>
        <w:autoSpaceDN w:val="0"/>
        <w:spacing w:after="0" w:line="240" w:lineRule="auto"/>
        <w:jc w:val="center"/>
        <w:rPr>
          <w:rFonts w:ascii="Times New Roman" w:hAnsi="Times New Roman"/>
          <w:bCs/>
          <w:sz w:val="28"/>
          <w:szCs w:val="28"/>
          <w:lang w:eastAsia="ru-RU"/>
        </w:rPr>
      </w:pPr>
    </w:p>
    <w:p w:rsidR="00D769AF" w:rsidRDefault="00D769AF"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p>
    <w:p w:rsidR="00AA1789" w:rsidRDefault="00AA1789"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p>
    <w:p w:rsidR="00AA1789" w:rsidRDefault="00AA1789"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p>
    <w:p w:rsidR="00AA1789" w:rsidRDefault="00AA1789"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p>
    <w:p w:rsidR="00AA1789" w:rsidRDefault="00AA1789"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r>
        <w:rPr>
          <w:rFonts w:ascii="Times New Roman" w:hAnsi="Times New Roman"/>
          <w:b/>
          <w:bCs/>
          <w:sz w:val="24"/>
          <w:szCs w:val="24"/>
          <w:lang w:eastAsia="ru-RU"/>
        </w:rPr>
        <w:t>Волгоград, ВолгГТУ, 2021</w:t>
      </w:r>
    </w:p>
    <w:p w:rsidR="00D769AF" w:rsidRDefault="00D769AF" w:rsidP="00084DD8">
      <w:pPr>
        <w:widowControl w:val="0"/>
        <w:tabs>
          <w:tab w:val="left" w:pos="5387"/>
          <w:tab w:val="left" w:pos="5812"/>
        </w:tabs>
        <w:autoSpaceDE w:val="0"/>
        <w:autoSpaceDN w:val="0"/>
        <w:spacing w:after="0" w:line="300" w:lineRule="auto"/>
        <w:jc w:val="center"/>
        <w:rPr>
          <w:rFonts w:ascii="Times New Roman" w:hAnsi="Times New Roman"/>
          <w:b/>
          <w:bCs/>
          <w:sz w:val="24"/>
          <w:szCs w:val="24"/>
          <w:lang w:eastAsia="ru-RU"/>
        </w:rPr>
      </w:pPr>
    </w:p>
    <w:p w:rsidR="00AA1789" w:rsidRPr="00AA1789" w:rsidRDefault="00AA1789" w:rsidP="00AA1789">
      <w:pPr>
        <w:widowControl w:val="0"/>
        <w:autoSpaceDE w:val="0"/>
        <w:autoSpaceDN w:val="0"/>
        <w:spacing w:after="0" w:line="240" w:lineRule="auto"/>
        <w:ind w:left="5387" w:right="28" w:hanging="227"/>
        <w:jc w:val="both"/>
        <w:rPr>
          <w:rFonts w:ascii="Times New Roman" w:hAnsi="Times New Roman"/>
          <w:bCs/>
          <w:sz w:val="20"/>
          <w:szCs w:val="20"/>
          <w:lang w:eastAsia="ru-RU"/>
        </w:rPr>
      </w:pPr>
      <w:r>
        <w:rPr>
          <w:rFonts w:ascii="Times New Roman" w:hAnsi="Times New Roman"/>
          <w:b/>
          <w:bCs/>
          <w:sz w:val="20"/>
          <w:szCs w:val="20"/>
          <w:lang w:eastAsia="ru-RU"/>
        </w:rPr>
        <w:t xml:space="preserve"> </w:t>
      </w:r>
    </w:p>
    <w:p w:rsidR="00AA1789" w:rsidRDefault="00AA1789" w:rsidP="00084DD8">
      <w:pPr>
        <w:spacing w:after="0" w:line="240" w:lineRule="auto"/>
        <w:jc w:val="center"/>
        <w:rPr>
          <w:rFonts w:ascii="Times New Roman" w:hAnsi="Times New Roman"/>
          <w:spacing w:val="-8"/>
          <w:sz w:val="26"/>
          <w:szCs w:val="26"/>
        </w:rPr>
      </w:pPr>
    </w:p>
    <w:p w:rsidR="00473904" w:rsidRDefault="00473904" w:rsidP="00084DD8">
      <w:pPr>
        <w:spacing w:after="0" w:line="240" w:lineRule="auto"/>
        <w:jc w:val="center"/>
        <w:rPr>
          <w:rFonts w:ascii="Times New Roman" w:hAnsi="Times New Roman"/>
          <w:spacing w:val="-8"/>
          <w:sz w:val="26"/>
          <w:szCs w:val="26"/>
        </w:rPr>
      </w:pPr>
    </w:p>
    <w:p w:rsidR="00473904" w:rsidRPr="005A1F70" w:rsidRDefault="00473904" w:rsidP="00084DD8">
      <w:pPr>
        <w:spacing w:after="0" w:line="240" w:lineRule="auto"/>
        <w:jc w:val="center"/>
        <w:rPr>
          <w:rFonts w:ascii="Times New Roman" w:hAnsi="Times New Roman"/>
          <w:spacing w:val="-8"/>
          <w:sz w:val="26"/>
          <w:szCs w:val="26"/>
        </w:rPr>
      </w:pPr>
      <w:bookmarkStart w:id="0" w:name="_GoBack"/>
      <w:bookmarkEnd w:id="0"/>
    </w:p>
    <w:p w:rsidR="00D769AF" w:rsidRPr="008D74A3" w:rsidRDefault="00D769AF" w:rsidP="00A31D0B">
      <w:pPr>
        <w:widowControl w:val="0"/>
        <w:autoSpaceDE w:val="0"/>
        <w:autoSpaceDN w:val="0"/>
        <w:spacing w:after="0" w:line="240" w:lineRule="auto"/>
        <w:ind w:right="-1"/>
        <w:rPr>
          <w:rFonts w:ascii="Times New Roman" w:hAnsi="Times New Roman"/>
          <w:b/>
          <w:bCs/>
          <w:sz w:val="24"/>
          <w:szCs w:val="24"/>
          <w:lang w:val="en-US" w:eastAsia="ru-RU"/>
        </w:rPr>
      </w:pPr>
      <w:r w:rsidRPr="005723A2">
        <w:rPr>
          <w:rFonts w:ascii="Times New Roman" w:hAnsi="Times New Roman"/>
          <w:b/>
          <w:bCs/>
          <w:sz w:val="24"/>
          <w:szCs w:val="24"/>
          <w:lang w:eastAsia="ru-RU"/>
        </w:rPr>
        <w:lastRenderedPageBreak/>
        <w:t xml:space="preserve">УДК </w:t>
      </w:r>
      <w:r w:rsidR="005723A2" w:rsidRPr="005723A2">
        <w:rPr>
          <w:rFonts w:ascii="Times New Roman" w:hAnsi="Times New Roman"/>
          <w:b/>
          <w:bCs/>
          <w:sz w:val="24"/>
          <w:szCs w:val="24"/>
          <w:lang w:eastAsia="ru-RU"/>
        </w:rPr>
        <w:t>69:658+712.4:658</w:t>
      </w:r>
      <w:r w:rsidR="005723A2" w:rsidRPr="005C460F">
        <w:rPr>
          <w:rFonts w:ascii="Times New Roman" w:hAnsi="Times New Roman"/>
          <w:b/>
          <w:bCs/>
          <w:sz w:val="24"/>
          <w:szCs w:val="24"/>
          <w:lang w:eastAsia="ru-RU"/>
        </w:rPr>
        <w:t>]</w:t>
      </w:r>
      <w:r w:rsidR="005723A2" w:rsidRPr="005723A2">
        <w:rPr>
          <w:rFonts w:ascii="Times New Roman" w:hAnsi="Times New Roman"/>
          <w:b/>
          <w:bCs/>
          <w:sz w:val="24"/>
          <w:szCs w:val="24"/>
          <w:lang w:eastAsia="ru-RU"/>
        </w:rPr>
        <w:t xml:space="preserve"> (075.8)</w:t>
      </w:r>
    </w:p>
    <w:p w:rsidR="00D769AF" w:rsidRPr="005723A2" w:rsidRDefault="00D769AF" w:rsidP="00A31D0B">
      <w:pPr>
        <w:widowControl w:val="0"/>
        <w:autoSpaceDE w:val="0"/>
        <w:autoSpaceDN w:val="0"/>
        <w:spacing w:after="0" w:line="240" w:lineRule="auto"/>
        <w:ind w:right="-1"/>
        <w:rPr>
          <w:rFonts w:ascii="Times New Roman" w:hAnsi="Times New Roman"/>
          <w:b/>
          <w:bCs/>
          <w:sz w:val="24"/>
          <w:szCs w:val="24"/>
          <w:lang w:eastAsia="ru-RU"/>
        </w:rPr>
      </w:pPr>
      <w:r w:rsidRPr="005723A2">
        <w:rPr>
          <w:rFonts w:ascii="Times New Roman" w:hAnsi="Times New Roman"/>
          <w:b/>
          <w:bCs/>
          <w:sz w:val="24"/>
          <w:szCs w:val="24"/>
          <w:lang w:eastAsia="ru-RU"/>
        </w:rPr>
        <w:t xml:space="preserve">ББК </w:t>
      </w:r>
      <w:r w:rsidR="005723A2" w:rsidRPr="005723A2">
        <w:rPr>
          <w:rFonts w:ascii="Times New Roman" w:hAnsi="Times New Roman"/>
          <w:b/>
          <w:bCs/>
          <w:sz w:val="24"/>
          <w:szCs w:val="24"/>
          <w:lang w:eastAsia="ru-RU"/>
        </w:rPr>
        <w:t>65.31я73</w:t>
      </w:r>
    </w:p>
    <w:p w:rsidR="005723A2" w:rsidRPr="005723A2" w:rsidRDefault="005723A2" w:rsidP="00A31D0B">
      <w:pPr>
        <w:widowControl w:val="0"/>
        <w:autoSpaceDE w:val="0"/>
        <w:autoSpaceDN w:val="0"/>
        <w:spacing w:after="0" w:line="240" w:lineRule="auto"/>
        <w:ind w:right="-1"/>
        <w:rPr>
          <w:rFonts w:ascii="Times New Roman" w:hAnsi="Times New Roman"/>
          <w:b/>
          <w:bCs/>
          <w:sz w:val="24"/>
          <w:szCs w:val="24"/>
          <w:lang w:eastAsia="ru-RU"/>
        </w:rPr>
      </w:pPr>
      <w:r w:rsidRPr="005723A2">
        <w:rPr>
          <w:rFonts w:ascii="Times New Roman" w:hAnsi="Times New Roman"/>
          <w:b/>
          <w:bCs/>
          <w:sz w:val="24"/>
          <w:szCs w:val="24"/>
          <w:lang w:eastAsia="ru-RU"/>
        </w:rPr>
        <w:t>Т 338</w:t>
      </w:r>
    </w:p>
    <w:p w:rsidR="00D769AF" w:rsidRPr="00E76A9D" w:rsidRDefault="00D769AF" w:rsidP="008D74A3">
      <w:pPr>
        <w:widowControl w:val="0"/>
        <w:tabs>
          <w:tab w:val="left" w:pos="2268"/>
        </w:tabs>
        <w:autoSpaceDE w:val="0"/>
        <w:autoSpaceDN w:val="0"/>
        <w:spacing w:after="0" w:line="240" w:lineRule="auto"/>
        <w:ind w:right="-1"/>
        <w:rPr>
          <w:rFonts w:ascii="Times New Roman" w:hAnsi="Times New Roman"/>
          <w:bCs/>
          <w:spacing w:val="40"/>
          <w:sz w:val="21"/>
          <w:szCs w:val="21"/>
          <w:lang w:eastAsia="ru-RU"/>
        </w:rPr>
      </w:pPr>
    </w:p>
    <w:p w:rsidR="00D769AF" w:rsidRPr="00E42335" w:rsidRDefault="00D769AF" w:rsidP="00084DD8">
      <w:pPr>
        <w:widowControl w:val="0"/>
        <w:tabs>
          <w:tab w:val="left" w:pos="2268"/>
        </w:tabs>
        <w:autoSpaceDE w:val="0"/>
        <w:autoSpaceDN w:val="0"/>
        <w:spacing w:after="0" w:line="240" w:lineRule="auto"/>
        <w:ind w:right="-1"/>
        <w:jc w:val="center"/>
        <w:rPr>
          <w:rFonts w:ascii="Times New Roman" w:hAnsi="Times New Roman"/>
          <w:bCs/>
          <w:spacing w:val="40"/>
          <w:sz w:val="21"/>
          <w:szCs w:val="21"/>
          <w:lang w:eastAsia="ru-RU"/>
        </w:rPr>
      </w:pPr>
      <w:r w:rsidRPr="00E42335">
        <w:rPr>
          <w:rFonts w:ascii="Times New Roman" w:hAnsi="Times New Roman"/>
          <w:bCs/>
          <w:spacing w:val="40"/>
          <w:sz w:val="21"/>
          <w:szCs w:val="21"/>
          <w:lang w:eastAsia="ru-RU"/>
        </w:rPr>
        <w:t>Рецензенты:</w:t>
      </w:r>
    </w:p>
    <w:p w:rsidR="00D769AF" w:rsidRPr="00E42335" w:rsidRDefault="00D769AF" w:rsidP="00084DD8">
      <w:pPr>
        <w:widowControl w:val="0"/>
        <w:tabs>
          <w:tab w:val="left" w:pos="2268"/>
        </w:tabs>
        <w:autoSpaceDE w:val="0"/>
        <w:autoSpaceDN w:val="0"/>
        <w:spacing w:after="0" w:line="240" w:lineRule="auto"/>
        <w:ind w:right="-1"/>
        <w:jc w:val="center"/>
        <w:rPr>
          <w:rFonts w:ascii="Times New Roman" w:hAnsi="Times New Roman"/>
          <w:bCs/>
          <w:sz w:val="21"/>
          <w:szCs w:val="21"/>
          <w:lang w:eastAsia="ru-RU"/>
        </w:rPr>
      </w:pPr>
    </w:p>
    <w:p w:rsidR="00D769AF" w:rsidRDefault="00D769AF" w:rsidP="00084DD8">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r w:rsidRPr="00E76A9D">
        <w:rPr>
          <w:rFonts w:ascii="Times New Roman" w:hAnsi="Times New Roman"/>
          <w:bCs/>
          <w:sz w:val="21"/>
          <w:szCs w:val="21"/>
          <w:lang w:eastAsia="ru-RU"/>
        </w:rPr>
        <w:t>доктор экономических наук, профессор кафедры «Экспертиза и упр</w:t>
      </w:r>
      <w:r>
        <w:rPr>
          <w:rFonts w:ascii="Times New Roman" w:hAnsi="Times New Roman"/>
          <w:bCs/>
          <w:sz w:val="21"/>
          <w:szCs w:val="21"/>
          <w:lang w:eastAsia="ru-RU"/>
        </w:rPr>
        <w:t xml:space="preserve">авление недвижимостью» </w:t>
      </w:r>
      <w:r>
        <w:rPr>
          <w:rFonts w:ascii="Times New Roman" w:hAnsi="Times New Roman"/>
          <w:bCs/>
          <w:sz w:val="21"/>
          <w:szCs w:val="21"/>
          <w:lang w:eastAsia="ru-RU"/>
        </w:rPr>
        <w:br/>
        <w:t>ФГБОУ В</w:t>
      </w:r>
      <w:r w:rsidRPr="00E76A9D">
        <w:rPr>
          <w:rFonts w:ascii="Times New Roman" w:hAnsi="Times New Roman"/>
          <w:bCs/>
          <w:sz w:val="21"/>
          <w:szCs w:val="21"/>
          <w:lang w:eastAsia="ru-RU"/>
        </w:rPr>
        <w:t xml:space="preserve">О «Пензенский государственный университет архитектуры и строительства» </w:t>
      </w:r>
      <w:r w:rsidRPr="00E76A9D">
        <w:rPr>
          <w:rFonts w:ascii="Times New Roman" w:hAnsi="Times New Roman"/>
          <w:bCs/>
          <w:i/>
          <w:sz w:val="21"/>
          <w:szCs w:val="21"/>
          <w:lang w:eastAsia="ru-RU"/>
        </w:rPr>
        <w:t>С.А.</w:t>
      </w:r>
      <w:r w:rsidRPr="00E76A9D">
        <w:rPr>
          <w:rFonts w:ascii="Times New Roman" w:hAnsi="Times New Roman"/>
          <w:bCs/>
          <w:i/>
          <w:sz w:val="21"/>
          <w:szCs w:val="21"/>
          <w:lang w:eastAsia="ru-RU"/>
        </w:rPr>
        <w:t> </w:t>
      </w:r>
      <w:r w:rsidRPr="00E76A9D">
        <w:rPr>
          <w:rFonts w:ascii="Times New Roman" w:hAnsi="Times New Roman"/>
          <w:bCs/>
          <w:i/>
          <w:sz w:val="21"/>
          <w:szCs w:val="21"/>
          <w:lang w:eastAsia="ru-RU"/>
        </w:rPr>
        <w:t>Баронин;</w:t>
      </w:r>
    </w:p>
    <w:p w:rsidR="00D769AF" w:rsidRDefault="00D769AF" w:rsidP="00084DD8">
      <w:pPr>
        <w:widowControl w:val="0"/>
        <w:tabs>
          <w:tab w:val="left" w:pos="2268"/>
        </w:tabs>
        <w:autoSpaceDE w:val="0"/>
        <w:autoSpaceDN w:val="0"/>
        <w:spacing w:after="0" w:line="240" w:lineRule="auto"/>
        <w:ind w:right="-1"/>
        <w:jc w:val="center"/>
        <w:rPr>
          <w:rFonts w:ascii="Times New Roman" w:hAnsi="Times New Roman"/>
          <w:bCs/>
          <w:sz w:val="21"/>
          <w:szCs w:val="21"/>
          <w:lang w:eastAsia="ru-RU"/>
        </w:rPr>
      </w:pPr>
    </w:p>
    <w:p w:rsidR="00D769AF" w:rsidRDefault="00D769AF"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r w:rsidRPr="00E76A9D">
        <w:rPr>
          <w:rFonts w:ascii="Times New Roman" w:hAnsi="Times New Roman"/>
          <w:bCs/>
          <w:sz w:val="21"/>
          <w:szCs w:val="21"/>
          <w:lang w:eastAsia="ru-RU"/>
        </w:rPr>
        <w:t xml:space="preserve">доктор экономических наук, профессор </w:t>
      </w:r>
      <w:r>
        <w:rPr>
          <w:rFonts w:ascii="Times New Roman" w:hAnsi="Times New Roman"/>
          <w:bCs/>
          <w:sz w:val="21"/>
          <w:szCs w:val="21"/>
          <w:lang w:eastAsia="ru-RU"/>
        </w:rPr>
        <w:t xml:space="preserve">заведующий </w:t>
      </w:r>
      <w:r w:rsidRPr="00E76A9D">
        <w:rPr>
          <w:rFonts w:ascii="Times New Roman" w:hAnsi="Times New Roman"/>
          <w:bCs/>
          <w:sz w:val="21"/>
          <w:szCs w:val="21"/>
          <w:lang w:eastAsia="ru-RU"/>
        </w:rPr>
        <w:t>кафедр</w:t>
      </w:r>
      <w:r>
        <w:rPr>
          <w:rFonts w:ascii="Times New Roman" w:hAnsi="Times New Roman"/>
          <w:bCs/>
          <w:sz w:val="21"/>
          <w:szCs w:val="21"/>
          <w:lang w:eastAsia="ru-RU"/>
        </w:rPr>
        <w:t>ой</w:t>
      </w:r>
      <w:r w:rsidRPr="00E76A9D">
        <w:rPr>
          <w:rFonts w:ascii="Times New Roman" w:hAnsi="Times New Roman"/>
          <w:bCs/>
          <w:sz w:val="21"/>
          <w:szCs w:val="21"/>
          <w:lang w:eastAsia="ru-RU"/>
        </w:rPr>
        <w:t xml:space="preserve"> «</w:t>
      </w:r>
      <w:r w:rsidRPr="00A31D0B">
        <w:rPr>
          <w:rFonts w:ascii="Times New Roman" w:hAnsi="Times New Roman"/>
          <w:bCs/>
          <w:sz w:val="21"/>
          <w:szCs w:val="21"/>
          <w:lang w:eastAsia="ru-RU"/>
        </w:rPr>
        <w:t>Муниципального менеджмента</w:t>
      </w:r>
      <w:r>
        <w:rPr>
          <w:rFonts w:ascii="Times New Roman" w:hAnsi="Times New Roman"/>
          <w:bCs/>
          <w:sz w:val="21"/>
          <w:szCs w:val="21"/>
          <w:lang w:eastAsia="ru-RU"/>
        </w:rPr>
        <w:t xml:space="preserve">» </w:t>
      </w:r>
      <w:r>
        <w:rPr>
          <w:rFonts w:ascii="Times New Roman" w:hAnsi="Times New Roman"/>
          <w:bCs/>
          <w:sz w:val="21"/>
          <w:szCs w:val="21"/>
          <w:lang w:eastAsia="ru-RU"/>
        </w:rPr>
        <w:br/>
        <w:t>ФГБОУ В</w:t>
      </w:r>
      <w:r w:rsidRPr="00E76A9D">
        <w:rPr>
          <w:rFonts w:ascii="Times New Roman" w:hAnsi="Times New Roman"/>
          <w:bCs/>
          <w:sz w:val="21"/>
          <w:szCs w:val="21"/>
          <w:lang w:eastAsia="ru-RU"/>
        </w:rPr>
        <w:t>О «</w:t>
      </w:r>
      <w:r w:rsidRPr="00A31D0B">
        <w:rPr>
          <w:rFonts w:ascii="Times New Roman" w:hAnsi="Times New Roman"/>
          <w:bCs/>
          <w:sz w:val="21"/>
          <w:szCs w:val="21"/>
          <w:lang w:eastAsia="ru-RU"/>
        </w:rPr>
        <w:t>Казанский государственный архитектурно-строительный университет</w:t>
      </w:r>
      <w:r w:rsidRPr="00E76A9D">
        <w:rPr>
          <w:rFonts w:ascii="Times New Roman" w:hAnsi="Times New Roman"/>
          <w:bCs/>
          <w:sz w:val="21"/>
          <w:szCs w:val="21"/>
          <w:lang w:eastAsia="ru-RU"/>
        </w:rPr>
        <w:t xml:space="preserve">» </w:t>
      </w:r>
      <w:r>
        <w:rPr>
          <w:rFonts w:ascii="Times New Roman" w:hAnsi="Times New Roman"/>
          <w:bCs/>
          <w:i/>
          <w:sz w:val="21"/>
          <w:szCs w:val="21"/>
          <w:lang w:eastAsia="ru-RU"/>
        </w:rPr>
        <w:t>А.И. Романова</w:t>
      </w:r>
    </w:p>
    <w:p w:rsidR="008D74A3" w:rsidRDefault="008D74A3"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p>
    <w:p w:rsidR="008D74A3" w:rsidRDefault="008D74A3"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p>
    <w:p w:rsidR="008D74A3" w:rsidRDefault="008D74A3"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p>
    <w:p w:rsidR="008D74A3" w:rsidRDefault="008D74A3"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p>
    <w:p w:rsidR="008D74A3" w:rsidRDefault="008D74A3"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p>
    <w:p w:rsidR="008D74A3" w:rsidRPr="00E76A9D" w:rsidRDefault="008D74A3" w:rsidP="00A31D0B">
      <w:pPr>
        <w:widowControl w:val="0"/>
        <w:tabs>
          <w:tab w:val="left" w:pos="2268"/>
        </w:tabs>
        <w:autoSpaceDE w:val="0"/>
        <w:autoSpaceDN w:val="0"/>
        <w:spacing w:after="0" w:line="240" w:lineRule="auto"/>
        <w:ind w:right="-1"/>
        <w:jc w:val="center"/>
        <w:rPr>
          <w:rFonts w:ascii="Times New Roman" w:hAnsi="Times New Roman"/>
          <w:bCs/>
          <w:i/>
          <w:sz w:val="21"/>
          <w:szCs w:val="21"/>
          <w:lang w:eastAsia="ru-RU"/>
        </w:rPr>
      </w:pPr>
    </w:p>
    <w:p w:rsidR="00D769AF" w:rsidRPr="008D74A3" w:rsidRDefault="008D74A3" w:rsidP="008D74A3">
      <w:pPr>
        <w:widowControl w:val="0"/>
        <w:tabs>
          <w:tab w:val="left" w:pos="2268"/>
        </w:tabs>
        <w:autoSpaceDE w:val="0"/>
        <w:autoSpaceDN w:val="0"/>
        <w:spacing w:after="0" w:line="240" w:lineRule="auto"/>
        <w:ind w:right="-1"/>
        <w:rPr>
          <w:rFonts w:ascii="Times New Roman" w:hAnsi="Times New Roman"/>
          <w:b/>
          <w:bCs/>
          <w:sz w:val="24"/>
          <w:szCs w:val="24"/>
          <w:lang w:eastAsia="ru-RU"/>
        </w:rPr>
      </w:pPr>
      <w:r w:rsidRPr="008D74A3">
        <w:rPr>
          <w:rFonts w:ascii="Times New Roman" w:hAnsi="Times New Roman"/>
          <w:b/>
          <w:bCs/>
          <w:sz w:val="24"/>
          <w:szCs w:val="24"/>
          <w:lang w:eastAsia="ru-RU"/>
        </w:rPr>
        <w:t>Максимчук О.В.</w:t>
      </w:r>
    </w:p>
    <w:p w:rsidR="00D769AF" w:rsidRPr="00E42335" w:rsidRDefault="00D769AF" w:rsidP="00084DD8">
      <w:pPr>
        <w:widowControl w:val="0"/>
        <w:tabs>
          <w:tab w:val="left" w:pos="2268"/>
        </w:tabs>
        <w:autoSpaceDE w:val="0"/>
        <w:autoSpaceDN w:val="0"/>
        <w:spacing w:after="0" w:line="240" w:lineRule="auto"/>
        <w:ind w:right="-1"/>
        <w:jc w:val="center"/>
        <w:rPr>
          <w:rFonts w:ascii="Times New Roman" w:hAnsi="Times New Roman"/>
          <w:bCs/>
          <w:sz w:val="10"/>
          <w:szCs w:val="10"/>
          <w:lang w:eastAsia="ru-RU"/>
        </w:rPr>
      </w:pPr>
    </w:p>
    <w:p w:rsidR="00D769AF"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sz w:val="21"/>
          <w:szCs w:val="21"/>
          <w:lang w:eastAsia="ru-RU"/>
        </w:rPr>
      </w:pPr>
      <w:r>
        <w:rPr>
          <w:rFonts w:ascii="Times New Roman" w:hAnsi="Times New Roman"/>
          <w:b/>
          <w:bCs/>
          <w:sz w:val="21"/>
          <w:szCs w:val="21"/>
          <w:lang w:eastAsia="ru-RU"/>
        </w:rPr>
        <w:t xml:space="preserve">        </w:t>
      </w:r>
      <w:r w:rsidR="00D769AF" w:rsidRPr="00CD056A">
        <w:rPr>
          <w:rFonts w:ascii="Times New Roman" w:hAnsi="Times New Roman"/>
          <w:b/>
          <w:bCs/>
          <w:sz w:val="21"/>
          <w:szCs w:val="21"/>
          <w:lang w:eastAsia="ru-RU"/>
        </w:rPr>
        <w:t xml:space="preserve"> </w:t>
      </w:r>
      <w:r w:rsidR="00D769AF" w:rsidRPr="008D74A3">
        <w:rPr>
          <w:rFonts w:ascii="Times New Roman" w:hAnsi="Times New Roman"/>
          <w:bCs/>
          <w:sz w:val="21"/>
          <w:szCs w:val="21"/>
          <w:lang w:eastAsia="ru-RU"/>
        </w:rPr>
        <w:t>Озеленение и благоустройство придомовых территорий многоквартирного дома. Технико-экономическое обоснование проектных решений и разработка сметной документации:</w:t>
      </w:r>
      <w:r w:rsidR="00D769AF" w:rsidRPr="00E42335">
        <w:rPr>
          <w:rFonts w:ascii="Times New Roman" w:hAnsi="Times New Roman"/>
          <w:bCs/>
          <w:sz w:val="21"/>
          <w:szCs w:val="21"/>
          <w:lang w:eastAsia="ru-RU"/>
        </w:rPr>
        <w:t xml:space="preserve"> </w:t>
      </w:r>
      <w:r>
        <w:rPr>
          <w:rFonts w:ascii="Times New Roman" w:hAnsi="Times New Roman"/>
          <w:bCs/>
          <w:sz w:val="21"/>
          <w:szCs w:val="21"/>
          <w:lang w:eastAsia="ru-RU"/>
        </w:rPr>
        <w:t>у</w:t>
      </w:r>
      <w:r w:rsidR="00D769AF" w:rsidRPr="00E76A9D">
        <w:rPr>
          <w:rFonts w:ascii="Times New Roman" w:hAnsi="Times New Roman"/>
          <w:bCs/>
          <w:sz w:val="21"/>
          <w:szCs w:val="21"/>
          <w:lang w:eastAsia="ru-RU"/>
        </w:rPr>
        <w:t>чеб</w:t>
      </w:r>
      <w:r>
        <w:rPr>
          <w:rFonts w:ascii="Times New Roman" w:hAnsi="Times New Roman"/>
          <w:bCs/>
          <w:sz w:val="21"/>
          <w:szCs w:val="21"/>
          <w:lang w:eastAsia="ru-RU"/>
        </w:rPr>
        <w:t>но-методическое пособие</w:t>
      </w:r>
      <w:r w:rsidR="00D769AF" w:rsidRPr="00E76A9D">
        <w:rPr>
          <w:rFonts w:ascii="Times New Roman" w:hAnsi="Times New Roman"/>
          <w:bCs/>
          <w:sz w:val="21"/>
          <w:szCs w:val="21"/>
          <w:lang w:eastAsia="ru-RU"/>
        </w:rPr>
        <w:t xml:space="preserve"> </w:t>
      </w:r>
      <w:r w:rsidR="00D769AF" w:rsidRPr="00E42335">
        <w:rPr>
          <w:rFonts w:ascii="Times New Roman" w:hAnsi="Times New Roman"/>
          <w:bCs/>
          <w:sz w:val="21"/>
          <w:szCs w:val="21"/>
          <w:lang w:eastAsia="ru-RU"/>
        </w:rPr>
        <w:t xml:space="preserve">/ </w:t>
      </w:r>
      <w:r w:rsidR="00D769AF" w:rsidRPr="00E76A9D">
        <w:rPr>
          <w:rFonts w:ascii="Times New Roman" w:hAnsi="Times New Roman"/>
          <w:bCs/>
          <w:spacing w:val="-4"/>
          <w:sz w:val="21"/>
          <w:szCs w:val="21"/>
          <w:lang w:eastAsia="ru-RU"/>
        </w:rPr>
        <w:t>О.В.</w:t>
      </w:r>
      <w:r w:rsidR="00D769AF">
        <w:rPr>
          <w:rFonts w:ascii="Times New Roman" w:hAnsi="Times New Roman"/>
          <w:bCs/>
          <w:spacing w:val="-4"/>
          <w:sz w:val="21"/>
          <w:szCs w:val="21"/>
          <w:lang w:eastAsia="ru-RU"/>
        </w:rPr>
        <w:t> </w:t>
      </w:r>
      <w:r w:rsidR="00D769AF" w:rsidRPr="00EA1659">
        <w:rPr>
          <w:rFonts w:ascii="Times New Roman" w:hAnsi="Times New Roman"/>
          <w:bCs/>
          <w:spacing w:val="-4"/>
          <w:sz w:val="21"/>
          <w:szCs w:val="21"/>
          <w:lang w:eastAsia="ru-RU"/>
        </w:rPr>
        <w:t>Максимчук</w:t>
      </w:r>
      <w:r>
        <w:rPr>
          <w:rFonts w:ascii="Times New Roman" w:hAnsi="Times New Roman"/>
          <w:bCs/>
          <w:spacing w:val="-4"/>
          <w:sz w:val="21"/>
          <w:szCs w:val="21"/>
          <w:lang w:eastAsia="ru-RU"/>
        </w:rPr>
        <w:t xml:space="preserve">, Н.В. </w:t>
      </w:r>
      <w:r>
        <w:rPr>
          <w:rFonts w:ascii="Times New Roman" w:hAnsi="Times New Roman"/>
          <w:bCs/>
          <w:lang w:eastAsia="ru-RU"/>
        </w:rPr>
        <w:t>Иванова</w:t>
      </w:r>
      <w:r>
        <w:rPr>
          <w:rFonts w:ascii="Times New Roman" w:hAnsi="Times New Roman"/>
          <w:bCs/>
          <w:lang w:eastAsia="ru-RU"/>
        </w:rPr>
        <w:t xml:space="preserve">., </w:t>
      </w:r>
      <w:r>
        <w:rPr>
          <w:rFonts w:ascii="Times New Roman" w:hAnsi="Times New Roman"/>
          <w:bCs/>
          <w:lang w:eastAsia="ru-RU"/>
        </w:rPr>
        <w:t>А.С. Соловьева, под ред. О.В. Максимчук ;</w:t>
      </w:r>
      <w:r w:rsidR="00D769AF" w:rsidRPr="00EA1659">
        <w:rPr>
          <w:rFonts w:ascii="Times New Roman" w:hAnsi="Times New Roman"/>
          <w:bCs/>
          <w:sz w:val="21"/>
          <w:szCs w:val="21"/>
          <w:lang w:eastAsia="ru-RU"/>
        </w:rPr>
        <w:t xml:space="preserve"> </w:t>
      </w:r>
      <w:r w:rsidR="00D769AF" w:rsidRPr="00A31D0B">
        <w:rPr>
          <w:rFonts w:ascii="Times New Roman" w:hAnsi="Times New Roman"/>
          <w:bCs/>
          <w:sz w:val="21"/>
          <w:szCs w:val="21"/>
          <w:lang w:eastAsia="ru-RU"/>
        </w:rPr>
        <w:t xml:space="preserve">М-во образования и науки Рос. Федерации, Волгогр. гос. </w:t>
      </w:r>
      <w:r>
        <w:rPr>
          <w:rFonts w:ascii="Times New Roman" w:hAnsi="Times New Roman"/>
          <w:bCs/>
          <w:sz w:val="21"/>
          <w:szCs w:val="21"/>
          <w:lang w:eastAsia="ru-RU"/>
        </w:rPr>
        <w:t>техн. ун-т</w:t>
      </w:r>
      <w:r w:rsidR="00D769AF" w:rsidRPr="00A31D0B">
        <w:rPr>
          <w:rFonts w:ascii="Times New Roman" w:hAnsi="Times New Roman"/>
          <w:bCs/>
          <w:sz w:val="21"/>
          <w:szCs w:val="21"/>
          <w:lang w:eastAsia="ru-RU"/>
        </w:rPr>
        <w:t xml:space="preserve"> — Волгоград: </w:t>
      </w:r>
      <w:r>
        <w:rPr>
          <w:rFonts w:ascii="Times New Roman" w:hAnsi="Times New Roman"/>
          <w:bCs/>
          <w:sz w:val="21"/>
          <w:szCs w:val="21"/>
          <w:lang w:eastAsia="ru-RU"/>
        </w:rPr>
        <w:t xml:space="preserve">Изд-во </w:t>
      </w:r>
      <w:r w:rsidR="00D769AF" w:rsidRPr="00A31D0B">
        <w:rPr>
          <w:rFonts w:ascii="Times New Roman" w:hAnsi="Times New Roman"/>
          <w:bCs/>
          <w:sz w:val="21"/>
          <w:szCs w:val="21"/>
          <w:lang w:eastAsia="ru-RU"/>
        </w:rPr>
        <w:t>ВолгГТУ, 20</w:t>
      </w:r>
      <w:r w:rsidR="00AC68A4">
        <w:rPr>
          <w:rFonts w:ascii="Times New Roman" w:hAnsi="Times New Roman"/>
          <w:bCs/>
          <w:sz w:val="21"/>
          <w:szCs w:val="21"/>
          <w:lang w:eastAsia="ru-RU"/>
        </w:rPr>
        <w:t>21</w:t>
      </w:r>
      <w:r w:rsidR="00D769AF" w:rsidRPr="00A31D0B">
        <w:rPr>
          <w:rFonts w:ascii="Times New Roman" w:hAnsi="Times New Roman"/>
          <w:bCs/>
          <w:sz w:val="21"/>
          <w:szCs w:val="21"/>
          <w:lang w:eastAsia="ru-RU"/>
        </w:rPr>
        <w:t xml:space="preserve">. — </w:t>
      </w:r>
      <w:r>
        <w:rPr>
          <w:rFonts w:ascii="Times New Roman" w:hAnsi="Times New Roman"/>
          <w:bCs/>
          <w:sz w:val="21"/>
          <w:szCs w:val="21"/>
          <w:lang w:eastAsia="ru-RU"/>
        </w:rPr>
        <w:t xml:space="preserve">145, </w:t>
      </w:r>
      <w:r w:rsidRPr="008D74A3">
        <w:rPr>
          <w:rFonts w:ascii="Times New Roman" w:hAnsi="Times New Roman"/>
          <w:bCs/>
          <w:sz w:val="21"/>
          <w:szCs w:val="21"/>
          <w:lang w:eastAsia="ru-RU"/>
        </w:rPr>
        <w:t xml:space="preserve">[1] </w:t>
      </w:r>
      <w:r w:rsidR="00D769AF" w:rsidRPr="00A31D0B">
        <w:rPr>
          <w:rFonts w:ascii="Times New Roman" w:hAnsi="Times New Roman"/>
          <w:bCs/>
          <w:sz w:val="21"/>
          <w:szCs w:val="21"/>
          <w:lang w:eastAsia="ru-RU"/>
        </w:rPr>
        <w:t>с.</w:t>
      </w: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sz w:val="21"/>
          <w:szCs w:val="21"/>
          <w:lang w:eastAsia="ru-RU"/>
        </w:rPr>
      </w:pP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sz w:val="21"/>
          <w:szCs w:val="21"/>
          <w:lang w:eastAsia="ru-RU"/>
        </w:rPr>
      </w:pPr>
    </w:p>
    <w:p w:rsidR="00D769AF"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4"/>
          <w:szCs w:val="24"/>
          <w:lang w:eastAsia="ru-RU"/>
        </w:rPr>
      </w:pPr>
      <w:r>
        <w:rPr>
          <w:rFonts w:ascii="Times New Roman" w:hAnsi="Times New Roman"/>
          <w:bCs/>
          <w:sz w:val="21"/>
          <w:szCs w:val="21"/>
          <w:lang w:eastAsia="ru-RU"/>
        </w:rPr>
        <w:t xml:space="preserve">     </w:t>
      </w:r>
      <w:r>
        <w:rPr>
          <w:rFonts w:ascii="Times New Roman" w:hAnsi="Times New Roman"/>
          <w:bCs/>
          <w:sz w:val="21"/>
          <w:szCs w:val="21"/>
          <w:lang w:val="en-US" w:eastAsia="ru-RU"/>
        </w:rPr>
        <w:t>ISBN</w:t>
      </w:r>
      <w:r>
        <w:rPr>
          <w:rFonts w:ascii="Times New Roman" w:hAnsi="Times New Roman"/>
          <w:bCs/>
          <w:color w:val="000000"/>
          <w:sz w:val="21"/>
          <w:szCs w:val="21"/>
          <w:shd w:val="clear" w:color="auto" w:fill="FFFFFF"/>
          <w:lang w:eastAsia="ru-RU"/>
        </w:rPr>
        <w:t xml:space="preserve"> </w:t>
      </w:r>
      <w:r w:rsidRPr="008D74A3">
        <w:rPr>
          <w:rFonts w:ascii="Times New Roman" w:hAnsi="Times New Roman"/>
          <w:bCs/>
          <w:color w:val="000000"/>
          <w:sz w:val="24"/>
          <w:szCs w:val="24"/>
          <w:lang w:eastAsia="ru-RU"/>
        </w:rPr>
        <w:t>978-5-9948-4078-8</w:t>
      </w: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4"/>
          <w:szCs w:val="24"/>
          <w:lang w:eastAsia="ru-RU"/>
        </w:rPr>
      </w:pP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4"/>
          <w:szCs w:val="24"/>
          <w:lang w:eastAsia="ru-RU"/>
        </w:rPr>
      </w:pP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4"/>
          <w:szCs w:val="24"/>
          <w:lang w:eastAsia="ru-RU"/>
        </w:rPr>
      </w:pP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4"/>
          <w:szCs w:val="24"/>
          <w:lang w:eastAsia="ru-RU"/>
        </w:rPr>
      </w:pPr>
    </w:p>
    <w:p w:rsid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4"/>
          <w:szCs w:val="24"/>
          <w:lang w:eastAsia="ru-RU"/>
        </w:rPr>
      </w:pPr>
    </w:p>
    <w:p w:rsidR="008D74A3" w:rsidRPr="008D74A3" w:rsidRDefault="008D74A3" w:rsidP="008D74A3">
      <w:pPr>
        <w:widowControl w:val="0"/>
        <w:tabs>
          <w:tab w:val="left" w:pos="567"/>
          <w:tab w:val="center" w:pos="4890"/>
          <w:tab w:val="left" w:pos="6804"/>
        </w:tabs>
        <w:suppressAutoHyphens/>
        <w:autoSpaceDE w:val="0"/>
        <w:autoSpaceDN w:val="0"/>
        <w:spacing w:after="0" w:line="240" w:lineRule="auto"/>
        <w:ind w:left="284" w:right="28"/>
        <w:jc w:val="both"/>
        <w:rPr>
          <w:rFonts w:ascii="Times New Roman" w:hAnsi="Times New Roman"/>
          <w:bCs/>
          <w:color w:val="000000"/>
          <w:sz w:val="21"/>
          <w:szCs w:val="21"/>
          <w:shd w:val="clear" w:color="auto" w:fill="FFFFFF"/>
          <w:lang w:eastAsia="ru-RU"/>
        </w:rPr>
      </w:pPr>
    </w:p>
    <w:p w:rsidR="00D769AF" w:rsidRPr="00A31D0B" w:rsidRDefault="008D74A3" w:rsidP="008D74A3">
      <w:pPr>
        <w:widowControl w:val="0"/>
        <w:suppressAutoHyphens/>
        <w:autoSpaceDE w:val="0"/>
        <w:autoSpaceDN w:val="0"/>
        <w:spacing w:after="0" w:line="240" w:lineRule="auto"/>
        <w:ind w:left="284" w:firstLine="284"/>
        <w:jc w:val="both"/>
        <w:rPr>
          <w:rFonts w:ascii="Times New Roman" w:hAnsi="Times New Roman"/>
          <w:bCs/>
          <w:color w:val="000000"/>
          <w:spacing w:val="-2"/>
          <w:sz w:val="20"/>
          <w:szCs w:val="20"/>
          <w:lang w:eastAsia="ru-RU"/>
        </w:rPr>
      </w:pPr>
      <w:r>
        <w:rPr>
          <w:rFonts w:ascii="Times New Roman" w:hAnsi="Times New Roman"/>
          <w:bCs/>
          <w:color w:val="000000"/>
          <w:spacing w:val="-2"/>
          <w:sz w:val="20"/>
          <w:szCs w:val="20"/>
          <w:lang w:eastAsia="ru-RU"/>
        </w:rPr>
        <w:t>П</w:t>
      </w:r>
      <w:r w:rsidR="00D769AF" w:rsidRPr="0073680B">
        <w:rPr>
          <w:rFonts w:ascii="Times New Roman" w:hAnsi="Times New Roman"/>
          <w:bCs/>
          <w:color w:val="000000"/>
          <w:spacing w:val="-2"/>
          <w:sz w:val="20"/>
          <w:szCs w:val="20"/>
          <w:lang w:eastAsia="ru-RU"/>
        </w:rPr>
        <w:t>редставлены теоретические основы, практические и контрольные материалы по вопросам озеленения и благоустройства придомовых территорий, а также вопросы технико-экономического обоснование проектных решений и разработки сметной документации.</w:t>
      </w:r>
    </w:p>
    <w:p w:rsidR="00D769AF" w:rsidRPr="00A31D0B" w:rsidRDefault="00D769AF" w:rsidP="00A31D0B">
      <w:pPr>
        <w:widowControl w:val="0"/>
        <w:suppressAutoHyphens/>
        <w:autoSpaceDE w:val="0"/>
        <w:autoSpaceDN w:val="0"/>
        <w:spacing w:after="0" w:line="240" w:lineRule="auto"/>
        <w:ind w:left="284" w:firstLine="284"/>
        <w:jc w:val="both"/>
        <w:rPr>
          <w:rFonts w:ascii="Times New Roman" w:hAnsi="Times New Roman"/>
          <w:bCs/>
          <w:color w:val="000000"/>
          <w:sz w:val="20"/>
          <w:szCs w:val="20"/>
          <w:lang w:eastAsia="ru-RU"/>
        </w:rPr>
      </w:pPr>
      <w:r w:rsidRPr="00A31D0B">
        <w:rPr>
          <w:rFonts w:ascii="Times New Roman" w:hAnsi="Times New Roman"/>
          <w:bCs/>
          <w:color w:val="000000"/>
          <w:sz w:val="20"/>
          <w:szCs w:val="20"/>
          <w:lang w:eastAsia="ru-RU"/>
        </w:rPr>
        <w:t>Для студентов высших учебных заведений, обучающихся по направлениям подготовки бакалавриата и магистратуры: «Экономика»</w:t>
      </w:r>
      <w:r>
        <w:rPr>
          <w:rFonts w:ascii="Times New Roman" w:hAnsi="Times New Roman"/>
          <w:bCs/>
          <w:color w:val="000000"/>
          <w:sz w:val="20"/>
          <w:szCs w:val="20"/>
          <w:lang w:eastAsia="ru-RU"/>
        </w:rPr>
        <w:t xml:space="preserve">, «Менеджмент», </w:t>
      </w:r>
      <w:r w:rsidRPr="00A31D0B">
        <w:rPr>
          <w:rFonts w:ascii="Times New Roman" w:hAnsi="Times New Roman"/>
          <w:bCs/>
          <w:color w:val="000000"/>
          <w:sz w:val="20"/>
          <w:szCs w:val="20"/>
          <w:lang w:eastAsia="ru-RU"/>
        </w:rPr>
        <w:t>«Жилищное хозяйство и коммунальная инфраструктура»</w:t>
      </w:r>
      <w:r>
        <w:rPr>
          <w:rFonts w:ascii="Times New Roman" w:hAnsi="Times New Roman"/>
          <w:bCs/>
          <w:color w:val="000000"/>
          <w:sz w:val="20"/>
          <w:szCs w:val="20"/>
          <w:lang w:eastAsia="ru-RU"/>
        </w:rPr>
        <w:t xml:space="preserve">, «Архитектура», «Дизайн архитектурной среды», </w:t>
      </w:r>
      <w:r w:rsidRPr="00A31D0B">
        <w:rPr>
          <w:rFonts w:ascii="Times New Roman" w:hAnsi="Times New Roman"/>
          <w:bCs/>
          <w:color w:val="000000"/>
          <w:sz w:val="20"/>
          <w:szCs w:val="20"/>
          <w:lang w:eastAsia="ru-RU"/>
        </w:rPr>
        <w:t>по программам дополнительного профессионального образования работников строительства, городского и жилищно-коммунального хозяйства.</w:t>
      </w:r>
    </w:p>
    <w:p w:rsidR="00D769AF" w:rsidRPr="00A31D0B" w:rsidRDefault="00D769AF" w:rsidP="00084DD8">
      <w:pPr>
        <w:widowControl w:val="0"/>
        <w:suppressAutoHyphens/>
        <w:autoSpaceDE w:val="0"/>
        <w:autoSpaceDN w:val="0"/>
        <w:spacing w:after="0" w:line="240" w:lineRule="auto"/>
        <w:ind w:left="284" w:firstLine="284"/>
        <w:jc w:val="both"/>
        <w:rPr>
          <w:rFonts w:ascii="Times New Roman" w:hAnsi="Times New Roman"/>
          <w:bCs/>
          <w:color w:val="000000"/>
          <w:spacing w:val="-2"/>
          <w:sz w:val="20"/>
          <w:szCs w:val="20"/>
          <w:lang w:eastAsia="ru-RU"/>
        </w:rPr>
      </w:pPr>
    </w:p>
    <w:p w:rsidR="00D769AF" w:rsidRPr="00E42335" w:rsidRDefault="00D769AF" w:rsidP="00084DD8">
      <w:pPr>
        <w:widowControl w:val="0"/>
        <w:suppressAutoHyphens/>
        <w:autoSpaceDE w:val="0"/>
        <w:autoSpaceDN w:val="0"/>
        <w:spacing w:after="0" w:line="240" w:lineRule="auto"/>
        <w:ind w:left="284" w:firstLine="284"/>
        <w:jc w:val="both"/>
        <w:rPr>
          <w:rFonts w:ascii="Times New Roman" w:hAnsi="Times New Roman"/>
          <w:bCs/>
          <w:sz w:val="16"/>
          <w:szCs w:val="16"/>
          <w:lang w:eastAsia="ru-RU"/>
        </w:rPr>
      </w:pPr>
    </w:p>
    <w:p w:rsidR="00D769AF" w:rsidRPr="00E42335" w:rsidRDefault="00D769AF" w:rsidP="00084DD8">
      <w:pPr>
        <w:widowControl w:val="0"/>
        <w:autoSpaceDE w:val="0"/>
        <w:autoSpaceDN w:val="0"/>
        <w:spacing w:after="0" w:line="240" w:lineRule="auto"/>
        <w:ind w:left="284" w:right="-1" w:firstLine="284"/>
        <w:jc w:val="both"/>
        <w:rPr>
          <w:rFonts w:ascii="Times New Roman" w:hAnsi="Times New Roman"/>
          <w:bCs/>
          <w:sz w:val="18"/>
          <w:szCs w:val="18"/>
          <w:lang w:eastAsia="ru-RU"/>
        </w:rPr>
      </w:pPr>
    </w:p>
    <w:p w:rsidR="00D769AF" w:rsidRDefault="00D769AF" w:rsidP="00084DD8">
      <w:pPr>
        <w:widowControl w:val="0"/>
        <w:autoSpaceDE w:val="0"/>
        <w:autoSpaceDN w:val="0"/>
        <w:spacing w:after="0" w:line="240" w:lineRule="auto"/>
        <w:ind w:left="2438" w:right="2398"/>
        <w:jc w:val="center"/>
        <w:rPr>
          <w:rFonts w:ascii="Times New Roman" w:hAnsi="Times New Roman"/>
          <w:b/>
          <w:bCs/>
          <w:sz w:val="40"/>
          <w:szCs w:val="40"/>
          <w:lang w:eastAsia="ru-RU"/>
        </w:rPr>
      </w:pPr>
    </w:p>
    <w:p w:rsidR="00D769AF" w:rsidRPr="00EA1659" w:rsidRDefault="00D769AF" w:rsidP="00084DD8">
      <w:pPr>
        <w:widowControl w:val="0"/>
        <w:autoSpaceDE w:val="0"/>
        <w:autoSpaceDN w:val="0"/>
        <w:spacing w:after="0" w:line="240" w:lineRule="auto"/>
        <w:ind w:left="2438" w:right="2398"/>
        <w:jc w:val="center"/>
        <w:rPr>
          <w:rFonts w:ascii="Times New Roman" w:hAnsi="Times New Roman"/>
          <w:b/>
          <w:bCs/>
          <w:sz w:val="40"/>
          <w:szCs w:val="40"/>
          <w:lang w:eastAsia="ru-RU"/>
        </w:rPr>
      </w:pPr>
    </w:p>
    <w:p w:rsidR="00D769AF" w:rsidRDefault="00D769AF" w:rsidP="00F7542D">
      <w:pPr>
        <w:widowControl w:val="0"/>
        <w:autoSpaceDE w:val="0"/>
        <w:autoSpaceDN w:val="0"/>
        <w:spacing w:after="0" w:line="240" w:lineRule="auto"/>
        <w:ind w:left="5812" w:right="28"/>
        <w:jc w:val="both"/>
        <w:rPr>
          <w:rFonts w:ascii="Times New Roman" w:hAnsi="Times New Roman"/>
          <w:bCs/>
          <w:lang w:eastAsia="ru-RU"/>
        </w:rPr>
      </w:pPr>
      <w:r w:rsidRPr="00E42335">
        <w:rPr>
          <w:rFonts w:ascii="Times New Roman" w:hAnsi="Times New Roman"/>
          <w:bCs/>
          <w:lang w:eastAsia="ru-RU"/>
        </w:rPr>
        <w:t xml:space="preserve">© </w:t>
      </w:r>
      <w:r>
        <w:rPr>
          <w:rFonts w:ascii="Times New Roman" w:hAnsi="Times New Roman"/>
          <w:bCs/>
          <w:lang w:eastAsia="ru-RU"/>
        </w:rPr>
        <w:t>Волгоградский государственный технический университет</w:t>
      </w:r>
      <w:r w:rsidRPr="00E42335">
        <w:rPr>
          <w:rFonts w:ascii="Times New Roman" w:hAnsi="Times New Roman"/>
          <w:bCs/>
          <w:lang w:eastAsia="ru-RU"/>
        </w:rPr>
        <w:t>, 20</w:t>
      </w:r>
      <w:r w:rsidR="00AC68A4">
        <w:rPr>
          <w:rFonts w:ascii="Times New Roman" w:hAnsi="Times New Roman"/>
          <w:bCs/>
          <w:lang w:eastAsia="ru-RU"/>
        </w:rPr>
        <w:t>21</w:t>
      </w:r>
    </w:p>
    <w:p w:rsidR="00D769AF" w:rsidRPr="00E42335" w:rsidRDefault="00D769AF" w:rsidP="00F7542D">
      <w:pPr>
        <w:widowControl w:val="0"/>
        <w:autoSpaceDE w:val="0"/>
        <w:autoSpaceDN w:val="0"/>
        <w:spacing w:after="0" w:line="240" w:lineRule="auto"/>
        <w:ind w:left="5812" w:right="28"/>
        <w:jc w:val="both"/>
        <w:rPr>
          <w:rFonts w:ascii="Times New Roman" w:hAnsi="Times New Roman"/>
          <w:bCs/>
          <w:lang w:eastAsia="ru-RU"/>
        </w:rPr>
      </w:pPr>
      <w:r w:rsidRPr="00E42335">
        <w:rPr>
          <w:rFonts w:ascii="Times New Roman" w:hAnsi="Times New Roman"/>
          <w:bCs/>
          <w:lang w:eastAsia="ru-RU"/>
        </w:rPr>
        <w:t xml:space="preserve">© </w:t>
      </w:r>
      <w:r>
        <w:rPr>
          <w:rFonts w:ascii="Times New Roman" w:hAnsi="Times New Roman"/>
          <w:bCs/>
          <w:lang w:eastAsia="ru-RU"/>
        </w:rPr>
        <w:t>Максимчук О.В., Иванова Н.В., Соловьева А.С.</w:t>
      </w:r>
      <w:r w:rsidRPr="00E42335">
        <w:rPr>
          <w:rFonts w:ascii="Times New Roman" w:hAnsi="Times New Roman"/>
          <w:bCs/>
          <w:lang w:eastAsia="ru-RU"/>
        </w:rPr>
        <w:t>, 20</w:t>
      </w:r>
      <w:r w:rsidR="00AC68A4">
        <w:rPr>
          <w:rFonts w:ascii="Times New Roman" w:hAnsi="Times New Roman"/>
          <w:bCs/>
          <w:lang w:eastAsia="ru-RU"/>
        </w:rPr>
        <w:t>21</w:t>
      </w:r>
    </w:p>
    <w:p w:rsidR="00D769AF" w:rsidRDefault="00D769AF" w:rsidP="00F417F9">
      <w:pPr>
        <w:widowControl w:val="0"/>
        <w:autoSpaceDE w:val="0"/>
        <w:autoSpaceDN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br w:type="page"/>
      </w:r>
      <w:r w:rsidRPr="00F417F9">
        <w:rPr>
          <w:rFonts w:ascii="Times New Roman" w:hAnsi="Times New Roman"/>
          <w:b/>
          <w:sz w:val="28"/>
          <w:szCs w:val="28"/>
          <w:lang w:eastAsia="ru-RU"/>
        </w:rPr>
        <w:lastRenderedPageBreak/>
        <w:t>СОДЕРЖАНИЕ</w:t>
      </w:r>
    </w:p>
    <w:p w:rsidR="00D769AF" w:rsidRPr="00F417F9" w:rsidRDefault="00D769AF" w:rsidP="00F417F9">
      <w:pPr>
        <w:widowControl w:val="0"/>
        <w:autoSpaceDE w:val="0"/>
        <w:autoSpaceDN w:val="0"/>
        <w:spacing w:after="0" w:line="240" w:lineRule="auto"/>
        <w:jc w:val="center"/>
        <w:rPr>
          <w:rFonts w:ascii="Times New Roman" w:hAnsi="Times New Roman"/>
          <w:b/>
          <w:sz w:val="28"/>
          <w:szCs w:val="28"/>
          <w:lang w:eastAsia="ru-RU"/>
        </w:rPr>
      </w:pPr>
    </w:p>
    <w:p w:rsidR="00D769AF" w:rsidRDefault="00D769AF" w:rsidP="0013610C">
      <w:pPr>
        <w:widowControl w:val="0"/>
        <w:autoSpaceDE w:val="0"/>
        <w:autoSpaceDN w:val="0"/>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ВВЕДЕНИЕ</w:t>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r>
      <w:r w:rsidR="00ED3B90">
        <w:rPr>
          <w:rFonts w:ascii="Times New Roman" w:hAnsi="Times New Roman"/>
          <w:bCs/>
          <w:sz w:val="28"/>
          <w:szCs w:val="28"/>
          <w:lang w:eastAsia="ru-RU"/>
        </w:rPr>
        <w:tab/>
        <w:t>4</w:t>
      </w:r>
    </w:p>
    <w:p w:rsidR="00D769AF" w:rsidRPr="0013610C" w:rsidRDefault="00D769AF" w:rsidP="0013610C">
      <w:pPr>
        <w:tabs>
          <w:tab w:val="left" w:pos="993"/>
        </w:tabs>
        <w:spacing w:after="0" w:line="240" w:lineRule="auto"/>
        <w:jc w:val="both"/>
        <w:rPr>
          <w:rFonts w:ascii="Times New Roman" w:hAnsi="Times New Roman"/>
          <w:spacing w:val="-8"/>
          <w:sz w:val="28"/>
          <w:szCs w:val="28"/>
        </w:rPr>
      </w:pPr>
      <w:r w:rsidRPr="0013610C">
        <w:rPr>
          <w:rFonts w:ascii="Times New Roman" w:hAnsi="Times New Roman"/>
          <w:sz w:val="28"/>
          <w:szCs w:val="28"/>
        </w:rPr>
        <w:t xml:space="preserve">1. ОЗЕЛЕНЕНИЕ И БЛАГОУСТРОЙСТВО ПРИДОМОВЫХ ТЕРРИТОРИЙ </w:t>
      </w:r>
      <w:r w:rsidRPr="0013610C">
        <w:rPr>
          <w:rFonts w:ascii="Times New Roman" w:hAnsi="Times New Roman"/>
          <w:spacing w:val="-8"/>
          <w:sz w:val="28"/>
          <w:szCs w:val="28"/>
        </w:rPr>
        <w:t>МНОГОКВАРТИРНОГО ДОМА</w:t>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t>5</w:t>
      </w:r>
    </w:p>
    <w:p w:rsidR="00D769AF" w:rsidRPr="0013610C" w:rsidRDefault="00D769AF" w:rsidP="0013610C">
      <w:pPr>
        <w:pStyle w:val="1"/>
        <w:spacing w:before="0" w:after="0" w:line="240" w:lineRule="auto"/>
        <w:jc w:val="both"/>
        <w:rPr>
          <w:rFonts w:ascii="Times New Roman" w:hAnsi="Times New Roman"/>
          <w:b w:val="0"/>
          <w:bCs w:val="0"/>
          <w:sz w:val="28"/>
          <w:szCs w:val="28"/>
          <w:lang w:eastAsia="x-none"/>
        </w:rPr>
      </w:pPr>
      <w:r w:rsidRPr="0013610C">
        <w:rPr>
          <w:rFonts w:ascii="Times New Roman" w:hAnsi="Times New Roman"/>
          <w:b w:val="0"/>
          <w:bCs w:val="0"/>
          <w:spacing w:val="-8"/>
          <w:sz w:val="28"/>
          <w:szCs w:val="28"/>
          <w:lang w:eastAsia="x-none"/>
        </w:rPr>
        <w:t>1.1. .</w:t>
      </w:r>
      <w:r w:rsidRPr="0013610C">
        <w:rPr>
          <w:rFonts w:ascii="Times New Roman" w:hAnsi="Times New Roman"/>
          <w:b w:val="0"/>
          <w:bCs w:val="0"/>
          <w:sz w:val="28"/>
          <w:szCs w:val="28"/>
        </w:rPr>
        <w:t>Классификация элементов благоустройства</w:t>
      </w:r>
      <w:r w:rsidR="00ED3B90">
        <w:rPr>
          <w:rFonts w:ascii="Times New Roman" w:hAnsi="Times New Roman"/>
          <w:b w:val="0"/>
          <w:bCs w:val="0"/>
          <w:sz w:val="28"/>
          <w:szCs w:val="28"/>
        </w:rPr>
        <w:tab/>
      </w:r>
      <w:r w:rsidR="00ED3B90">
        <w:rPr>
          <w:rFonts w:ascii="Times New Roman" w:hAnsi="Times New Roman"/>
          <w:b w:val="0"/>
          <w:bCs w:val="0"/>
          <w:sz w:val="28"/>
          <w:szCs w:val="28"/>
        </w:rPr>
        <w:tab/>
      </w:r>
      <w:r w:rsidR="00ED3B90">
        <w:rPr>
          <w:rFonts w:ascii="Times New Roman" w:hAnsi="Times New Roman"/>
          <w:b w:val="0"/>
          <w:bCs w:val="0"/>
          <w:sz w:val="28"/>
          <w:szCs w:val="28"/>
        </w:rPr>
        <w:tab/>
      </w:r>
      <w:r w:rsidR="00ED3B90">
        <w:rPr>
          <w:rFonts w:ascii="Times New Roman" w:hAnsi="Times New Roman"/>
          <w:b w:val="0"/>
          <w:bCs w:val="0"/>
          <w:sz w:val="28"/>
          <w:szCs w:val="28"/>
        </w:rPr>
        <w:tab/>
      </w:r>
      <w:r w:rsidR="00ED3B90">
        <w:rPr>
          <w:rFonts w:ascii="Times New Roman" w:hAnsi="Times New Roman"/>
          <w:b w:val="0"/>
          <w:bCs w:val="0"/>
          <w:sz w:val="28"/>
          <w:szCs w:val="28"/>
        </w:rPr>
        <w:tab/>
        <w:t>5</w:t>
      </w:r>
    </w:p>
    <w:p w:rsidR="00D769AF" w:rsidRPr="0013610C" w:rsidRDefault="00D769AF" w:rsidP="0013610C">
      <w:pPr>
        <w:autoSpaceDE w:val="0"/>
        <w:autoSpaceDN w:val="0"/>
        <w:adjustRightInd w:val="0"/>
        <w:spacing w:after="0" w:line="240" w:lineRule="auto"/>
        <w:jc w:val="both"/>
        <w:rPr>
          <w:rFonts w:ascii="Times New Roman" w:hAnsi="Times New Roman"/>
          <w:sz w:val="28"/>
          <w:szCs w:val="28"/>
        </w:rPr>
      </w:pPr>
      <w:r w:rsidRPr="0013610C">
        <w:rPr>
          <w:rFonts w:ascii="Times New Roman" w:hAnsi="Times New Roman"/>
          <w:sz w:val="28"/>
          <w:szCs w:val="28"/>
        </w:rPr>
        <w:t>1.2. Подходы к формированию благоустройства и озеленения придомовых территорий</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13</w:t>
      </w:r>
    </w:p>
    <w:p w:rsidR="00D769AF" w:rsidRPr="0013610C" w:rsidRDefault="00D769AF" w:rsidP="0013610C">
      <w:pPr>
        <w:autoSpaceDE w:val="0"/>
        <w:autoSpaceDN w:val="0"/>
        <w:adjustRightInd w:val="0"/>
        <w:spacing w:after="0" w:line="240" w:lineRule="auto"/>
        <w:jc w:val="both"/>
        <w:rPr>
          <w:rFonts w:ascii="Times New Roman" w:hAnsi="Times New Roman"/>
          <w:sz w:val="28"/>
          <w:szCs w:val="28"/>
        </w:rPr>
      </w:pPr>
      <w:r w:rsidRPr="0013610C">
        <w:rPr>
          <w:rFonts w:ascii="Times New Roman" w:hAnsi="Times New Roman"/>
          <w:sz w:val="28"/>
          <w:szCs w:val="28"/>
        </w:rPr>
        <w:t xml:space="preserve">1.3. Требования к созданию озеленения придомовых территорий многоквартирных домов </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18</w:t>
      </w:r>
    </w:p>
    <w:p w:rsidR="00D769AF" w:rsidRPr="0013610C" w:rsidRDefault="00D769AF" w:rsidP="0013610C">
      <w:pPr>
        <w:autoSpaceDE w:val="0"/>
        <w:autoSpaceDN w:val="0"/>
        <w:adjustRightInd w:val="0"/>
        <w:spacing w:after="0" w:line="240" w:lineRule="auto"/>
        <w:jc w:val="both"/>
        <w:rPr>
          <w:rFonts w:ascii="Times New Roman" w:hAnsi="Times New Roman"/>
          <w:sz w:val="28"/>
          <w:szCs w:val="28"/>
        </w:rPr>
      </w:pPr>
      <w:r w:rsidRPr="0013610C">
        <w:rPr>
          <w:rFonts w:ascii="Times New Roman" w:hAnsi="Times New Roman"/>
          <w:sz w:val="28"/>
          <w:szCs w:val="28"/>
        </w:rPr>
        <w:t>1.4. Содержание благоустроенных придомовых территорий</w:t>
      </w:r>
      <w:r w:rsidR="00ED3B90">
        <w:rPr>
          <w:rFonts w:ascii="Times New Roman" w:hAnsi="Times New Roman"/>
          <w:sz w:val="28"/>
          <w:szCs w:val="28"/>
        </w:rPr>
        <w:tab/>
      </w:r>
      <w:r w:rsidR="00ED3B90">
        <w:rPr>
          <w:rFonts w:ascii="Times New Roman" w:hAnsi="Times New Roman"/>
          <w:sz w:val="28"/>
          <w:szCs w:val="28"/>
        </w:rPr>
        <w:tab/>
        <w:t xml:space="preserve">      26</w:t>
      </w:r>
    </w:p>
    <w:p w:rsidR="00D769AF" w:rsidRPr="0013610C" w:rsidRDefault="00D769AF" w:rsidP="0013610C">
      <w:pPr>
        <w:autoSpaceDE w:val="0"/>
        <w:autoSpaceDN w:val="0"/>
        <w:adjustRightInd w:val="0"/>
        <w:spacing w:after="0" w:line="240" w:lineRule="auto"/>
        <w:jc w:val="both"/>
        <w:rPr>
          <w:rFonts w:ascii="Times New Roman" w:hAnsi="Times New Roman"/>
          <w:sz w:val="28"/>
          <w:szCs w:val="28"/>
        </w:rPr>
      </w:pPr>
      <w:r w:rsidRPr="0013610C">
        <w:rPr>
          <w:rFonts w:ascii="Times New Roman" w:hAnsi="Times New Roman"/>
          <w:sz w:val="28"/>
          <w:szCs w:val="28"/>
        </w:rPr>
        <w:t>1.5. Оценка состояния озеленения и правила приемки благоустройства придомовых территорий</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35</w:t>
      </w:r>
    </w:p>
    <w:p w:rsidR="00D769AF" w:rsidRPr="0013610C" w:rsidRDefault="00D769AF" w:rsidP="0013610C">
      <w:pPr>
        <w:autoSpaceDE w:val="0"/>
        <w:autoSpaceDN w:val="0"/>
        <w:adjustRightInd w:val="0"/>
        <w:spacing w:after="0" w:line="240" w:lineRule="auto"/>
        <w:jc w:val="both"/>
        <w:rPr>
          <w:rFonts w:ascii="Times New Roman" w:hAnsi="Times New Roman"/>
          <w:sz w:val="28"/>
          <w:szCs w:val="28"/>
        </w:rPr>
      </w:pPr>
      <w:r w:rsidRPr="0013610C">
        <w:rPr>
          <w:rFonts w:ascii="Times New Roman" w:hAnsi="Times New Roman"/>
          <w:sz w:val="28"/>
          <w:szCs w:val="28"/>
        </w:rPr>
        <w:t>1.6. Документы по содержанию озеленения и благоустройства придомовой территории многоквартирного дома</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38</w:t>
      </w:r>
    </w:p>
    <w:p w:rsidR="00D769AF" w:rsidRPr="0013610C" w:rsidRDefault="00D769AF" w:rsidP="0013610C">
      <w:pPr>
        <w:spacing w:after="0" w:line="240" w:lineRule="auto"/>
        <w:jc w:val="both"/>
        <w:rPr>
          <w:rFonts w:ascii="Times New Roman" w:hAnsi="Times New Roman"/>
          <w:spacing w:val="-8"/>
          <w:sz w:val="28"/>
          <w:szCs w:val="28"/>
        </w:rPr>
      </w:pPr>
      <w:r w:rsidRPr="0013610C">
        <w:rPr>
          <w:rFonts w:ascii="Times New Roman" w:hAnsi="Times New Roman"/>
          <w:spacing w:val="-8"/>
          <w:sz w:val="28"/>
          <w:szCs w:val="28"/>
        </w:rPr>
        <w:t>Вопросы для самоконтроля</w:t>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t xml:space="preserve">     49</w:t>
      </w:r>
    </w:p>
    <w:p w:rsidR="00D769AF" w:rsidRDefault="00D769AF" w:rsidP="0013610C">
      <w:pPr>
        <w:spacing w:after="0" w:line="240" w:lineRule="auto"/>
        <w:jc w:val="both"/>
        <w:rPr>
          <w:rFonts w:ascii="Times New Roman" w:hAnsi="Times New Roman"/>
          <w:spacing w:val="-8"/>
          <w:sz w:val="28"/>
          <w:szCs w:val="28"/>
        </w:rPr>
      </w:pPr>
      <w:r w:rsidRPr="0013610C">
        <w:rPr>
          <w:rFonts w:ascii="Times New Roman" w:hAnsi="Times New Roman"/>
          <w:spacing w:val="-8"/>
          <w:sz w:val="28"/>
          <w:szCs w:val="28"/>
        </w:rPr>
        <w:t>Тесты</w:t>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t xml:space="preserve">     50</w:t>
      </w:r>
    </w:p>
    <w:p w:rsidR="00D769AF" w:rsidRPr="0013610C" w:rsidRDefault="00D769AF" w:rsidP="0013610C">
      <w:pPr>
        <w:spacing w:after="0" w:line="240" w:lineRule="auto"/>
        <w:jc w:val="both"/>
        <w:rPr>
          <w:rFonts w:ascii="Times New Roman" w:hAnsi="Times New Roman"/>
          <w:spacing w:val="-8"/>
          <w:sz w:val="28"/>
          <w:szCs w:val="28"/>
        </w:rPr>
      </w:pPr>
    </w:p>
    <w:p w:rsidR="00D769AF" w:rsidRPr="0013610C" w:rsidRDefault="00D769AF" w:rsidP="0013610C">
      <w:pPr>
        <w:spacing w:after="0" w:line="240" w:lineRule="auto"/>
        <w:jc w:val="both"/>
        <w:rPr>
          <w:rFonts w:ascii="Times New Roman" w:hAnsi="Times New Roman"/>
          <w:spacing w:val="-8"/>
          <w:sz w:val="28"/>
          <w:szCs w:val="28"/>
        </w:rPr>
      </w:pPr>
      <w:r w:rsidRPr="0013610C">
        <w:rPr>
          <w:rFonts w:ascii="Times New Roman" w:hAnsi="Times New Roman"/>
          <w:spacing w:val="-8"/>
          <w:sz w:val="28"/>
          <w:szCs w:val="28"/>
        </w:rPr>
        <w:t>2. ТЕХНИКО-ЭКОНОМИЧЕСКОЕ ОБОСНОВАНИЕ ПРОЕКТНЫХ РЕШЕНИЙ И РАЗРАБОТКА СМЕТНОЙ ДОКУМЕНТАЦИИ</w:t>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t xml:space="preserve">     54</w:t>
      </w:r>
    </w:p>
    <w:p w:rsidR="00D769AF" w:rsidRPr="0013610C" w:rsidRDefault="00D769AF" w:rsidP="0013610C">
      <w:pPr>
        <w:spacing w:after="0" w:line="240" w:lineRule="auto"/>
        <w:jc w:val="both"/>
        <w:rPr>
          <w:rFonts w:ascii="Times New Roman" w:hAnsi="Times New Roman"/>
          <w:spacing w:val="-8"/>
          <w:sz w:val="28"/>
          <w:szCs w:val="28"/>
        </w:rPr>
      </w:pPr>
      <w:r w:rsidRPr="0013610C">
        <w:rPr>
          <w:rFonts w:ascii="Times New Roman" w:hAnsi="Times New Roman"/>
          <w:spacing w:val="-8"/>
          <w:sz w:val="28"/>
          <w:szCs w:val="28"/>
        </w:rPr>
        <w:t>2.1. Экономическая эффективность проектной деятельности и технико-экономическое обоснование</w:t>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t xml:space="preserve">     54</w:t>
      </w:r>
    </w:p>
    <w:p w:rsidR="00D769AF" w:rsidRPr="0013610C" w:rsidRDefault="00D769AF" w:rsidP="0013610C">
      <w:pPr>
        <w:autoSpaceDE w:val="0"/>
        <w:autoSpaceDN w:val="0"/>
        <w:adjustRightInd w:val="0"/>
        <w:spacing w:after="0" w:line="240" w:lineRule="auto"/>
        <w:jc w:val="both"/>
        <w:rPr>
          <w:rFonts w:ascii="Times New Roman" w:eastAsia="Arial,Bold" w:hAnsi="Times New Roman"/>
          <w:sz w:val="28"/>
          <w:szCs w:val="28"/>
          <w:lang w:eastAsia="ru-RU"/>
        </w:rPr>
      </w:pPr>
      <w:r w:rsidRPr="0013610C">
        <w:rPr>
          <w:rFonts w:ascii="Times New Roman" w:hAnsi="Times New Roman"/>
          <w:sz w:val="28"/>
          <w:szCs w:val="28"/>
          <w:lang w:eastAsia="ru-RU"/>
        </w:rPr>
        <w:t>2.2</w:t>
      </w:r>
      <w:r w:rsidRPr="0013610C">
        <w:rPr>
          <w:rFonts w:ascii="Times New Roman" w:eastAsia="Arial,Bold" w:hAnsi="Times New Roman"/>
          <w:sz w:val="28"/>
          <w:szCs w:val="28"/>
          <w:lang w:eastAsia="ru-RU"/>
        </w:rPr>
        <w:t>. Ранжирование инвестиционных проектов</w:t>
      </w:r>
      <w:r w:rsidR="00ED3B90">
        <w:rPr>
          <w:rFonts w:ascii="Times New Roman" w:eastAsia="Arial,Bold" w:hAnsi="Times New Roman"/>
          <w:sz w:val="28"/>
          <w:szCs w:val="28"/>
          <w:lang w:eastAsia="ru-RU"/>
        </w:rPr>
        <w:tab/>
      </w:r>
      <w:r w:rsidR="00ED3B90">
        <w:rPr>
          <w:rFonts w:ascii="Times New Roman" w:eastAsia="Arial,Bold" w:hAnsi="Times New Roman"/>
          <w:sz w:val="28"/>
          <w:szCs w:val="28"/>
          <w:lang w:eastAsia="ru-RU"/>
        </w:rPr>
        <w:tab/>
      </w:r>
      <w:r w:rsidR="00ED3B90">
        <w:rPr>
          <w:rFonts w:ascii="Times New Roman" w:eastAsia="Arial,Bold" w:hAnsi="Times New Roman"/>
          <w:sz w:val="28"/>
          <w:szCs w:val="28"/>
          <w:lang w:eastAsia="ru-RU"/>
        </w:rPr>
        <w:tab/>
      </w:r>
      <w:r w:rsidR="00ED3B90">
        <w:rPr>
          <w:rFonts w:ascii="Times New Roman" w:eastAsia="Arial,Bold" w:hAnsi="Times New Roman"/>
          <w:sz w:val="28"/>
          <w:szCs w:val="28"/>
          <w:lang w:eastAsia="ru-RU"/>
        </w:rPr>
        <w:tab/>
      </w:r>
      <w:r w:rsidR="00ED3B90">
        <w:rPr>
          <w:rFonts w:ascii="Times New Roman" w:eastAsia="Arial,Bold" w:hAnsi="Times New Roman"/>
          <w:sz w:val="28"/>
          <w:szCs w:val="28"/>
          <w:lang w:eastAsia="ru-RU"/>
        </w:rPr>
        <w:tab/>
        <w:t xml:space="preserve">    57</w:t>
      </w:r>
    </w:p>
    <w:p w:rsidR="00D769AF" w:rsidRPr="0013610C" w:rsidRDefault="00D769AF" w:rsidP="0013610C">
      <w:pPr>
        <w:widowControl w:val="0"/>
        <w:shd w:val="clear" w:color="auto" w:fill="FFFFFF"/>
        <w:autoSpaceDE w:val="0"/>
        <w:autoSpaceDN w:val="0"/>
        <w:adjustRightInd w:val="0"/>
        <w:spacing w:after="0" w:line="240" w:lineRule="auto"/>
        <w:jc w:val="both"/>
        <w:outlineLvl w:val="0"/>
        <w:rPr>
          <w:rFonts w:ascii="Times New Roman" w:hAnsi="Times New Roman"/>
          <w:color w:val="000000"/>
          <w:sz w:val="28"/>
          <w:szCs w:val="28"/>
          <w:lang w:eastAsia="ru-RU"/>
        </w:rPr>
      </w:pPr>
      <w:r w:rsidRPr="0013610C">
        <w:rPr>
          <w:rFonts w:ascii="Times New Roman" w:hAnsi="Times New Roman"/>
          <w:color w:val="000000"/>
          <w:sz w:val="28"/>
          <w:szCs w:val="28"/>
          <w:lang w:eastAsia="ru-RU"/>
        </w:rPr>
        <w:t>2.3. Оценка экономической эффективности инвестиционных проектов</w:t>
      </w:r>
      <w:r w:rsidR="00ED3B90">
        <w:rPr>
          <w:rFonts w:ascii="Times New Roman" w:hAnsi="Times New Roman"/>
          <w:color w:val="000000"/>
          <w:sz w:val="28"/>
          <w:szCs w:val="28"/>
          <w:lang w:eastAsia="ru-RU"/>
        </w:rPr>
        <w:t xml:space="preserve">    58</w:t>
      </w:r>
    </w:p>
    <w:p w:rsidR="00D769AF" w:rsidRPr="0013610C" w:rsidRDefault="00D769AF" w:rsidP="0013610C">
      <w:pPr>
        <w:shd w:val="clear" w:color="auto" w:fill="FFFFFF"/>
        <w:spacing w:after="0" w:line="240" w:lineRule="auto"/>
        <w:contextualSpacing/>
        <w:jc w:val="both"/>
        <w:rPr>
          <w:rFonts w:ascii="Times New Roman" w:hAnsi="Times New Roman"/>
          <w:color w:val="000000"/>
          <w:sz w:val="28"/>
          <w:szCs w:val="28"/>
          <w:lang w:eastAsia="ru-RU"/>
        </w:rPr>
      </w:pPr>
      <w:r w:rsidRPr="0013610C">
        <w:rPr>
          <w:rFonts w:ascii="Times New Roman" w:hAnsi="Times New Roman"/>
          <w:color w:val="000000"/>
          <w:sz w:val="28"/>
          <w:szCs w:val="28"/>
          <w:lang w:eastAsia="ru-RU"/>
        </w:rPr>
        <w:t>2.4. Показатели коммерческой эффективности проекта</w:t>
      </w:r>
      <w:r w:rsidR="00ED3B90">
        <w:rPr>
          <w:rFonts w:ascii="Times New Roman" w:hAnsi="Times New Roman"/>
          <w:color w:val="000000"/>
          <w:sz w:val="28"/>
          <w:szCs w:val="28"/>
          <w:lang w:eastAsia="ru-RU"/>
        </w:rPr>
        <w:tab/>
      </w:r>
      <w:r w:rsidR="00ED3B90">
        <w:rPr>
          <w:rFonts w:ascii="Times New Roman" w:hAnsi="Times New Roman"/>
          <w:color w:val="000000"/>
          <w:sz w:val="28"/>
          <w:szCs w:val="28"/>
          <w:lang w:eastAsia="ru-RU"/>
        </w:rPr>
        <w:tab/>
      </w:r>
      <w:r w:rsidR="00ED3B90">
        <w:rPr>
          <w:rFonts w:ascii="Times New Roman" w:hAnsi="Times New Roman"/>
          <w:color w:val="000000"/>
          <w:sz w:val="28"/>
          <w:szCs w:val="28"/>
          <w:lang w:eastAsia="ru-RU"/>
        </w:rPr>
        <w:tab/>
        <w:t xml:space="preserve">    63</w:t>
      </w:r>
    </w:p>
    <w:p w:rsidR="00D769AF" w:rsidRPr="0013610C" w:rsidRDefault="00D769AF" w:rsidP="0013610C">
      <w:pPr>
        <w:autoSpaceDE w:val="0"/>
        <w:autoSpaceDN w:val="0"/>
        <w:adjustRightInd w:val="0"/>
        <w:spacing w:after="0" w:line="240" w:lineRule="auto"/>
        <w:jc w:val="both"/>
        <w:rPr>
          <w:rFonts w:ascii="Times New Roman" w:eastAsia="Arial,Bold" w:hAnsi="Times New Roman"/>
          <w:sz w:val="28"/>
          <w:szCs w:val="28"/>
          <w:lang w:eastAsia="ru-RU"/>
        </w:rPr>
      </w:pPr>
      <w:r w:rsidRPr="0013610C">
        <w:rPr>
          <w:rFonts w:ascii="Times New Roman" w:hAnsi="Times New Roman"/>
          <w:sz w:val="28"/>
          <w:szCs w:val="28"/>
          <w:lang w:eastAsia="ru-RU"/>
        </w:rPr>
        <w:t>2.5</w:t>
      </w:r>
      <w:r w:rsidRPr="0013610C">
        <w:rPr>
          <w:rFonts w:ascii="Times New Roman" w:eastAsia="Arial,Bold" w:hAnsi="Times New Roman"/>
          <w:sz w:val="28"/>
          <w:szCs w:val="28"/>
          <w:lang w:eastAsia="ru-RU"/>
        </w:rPr>
        <w:t>. Оценка социальной эффективности проектных решений</w:t>
      </w:r>
      <w:r w:rsidR="00ED3B90">
        <w:rPr>
          <w:rFonts w:ascii="Times New Roman" w:eastAsia="Arial,Bold" w:hAnsi="Times New Roman"/>
          <w:sz w:val="28"/>
          <w:szCs w:val="28"/>
          <w:lang w:eastAsia="ru-RU"/>
        </w:rPr>
        <w:tab/>
      </w:r>
      <w:r w:rsidR="00ED3B90">
        <w:rPr>
          <w:rFonts w:ascii="Times New Roman" w:eastAsia="Arial,Bold" w:hAnsi="Times New Roman"/>
          <w:sz w:val="28"/>
          <w:szCs w:val="28"/>
          <w:lang w:eastAsia="ru-RU"/>
        </w:rPr>
        <w:tab/>
        <w:t xml:space="preserve">    66</w:t>
      </w:r>
    </w:p>
    <w:p w:rsidR="00D769AF" w:rsidRPr="0013610C" w:rsidRDefault="00D769AF" w:rsidP="0013610C">
      <w:pPr>
        <w:autoSpaceDE w:val="0"/>
        <w:autoSpaceDN w:val="0"/>
        <w:adjustRightInd w:val="0"/>
        <w:spacing w:after="0" w:line="240" w:lineRule="auto"/>
        <w:jc w:val="both"/>
        <w:rPr>
          <w:rFonts w:ascii="Times New Roman" w:eastAsia="Arial,Bold" w:hAnsi="Times New Roman"/>
          <w:sz w:val="28"/>
          <w:szCs w:val="28"/>
          <w:lang w:eastAsia="ru-RU"/>
        </w:rPr>
      </w:pPr>
      <w:r w:rsidRPr="0013610C">
        <w:rPr>
          <w:rFonts w:ascii="Times New Roman" w:hAnsi="Times New Roman"/>
          <w:sz w:val="28"/>
          <w:szCs w:val="28"/>
          <w:lang w:eastAsia="ru-RU"/>
        </w:rPr>
        <w:t xml:space="preserve">2.6. </w:t>
      </w:r>
      <w:r w:rsidRPr="0013610C">
        <w:rPr>
          <w:rFonts w:ascii="Times New Roman" w:eastAsia="Arial,Bold" w:hAnsi="Times New Roman"/>
          <w:sz w:val="28"/>
          <w:szCs w:val="28"/>
          <w:lang w:eastAsia="ru-RU"/>
        </w:rPr>
        <w:t>Оценка бюджетной эффективности проектных решений</w:t>
      </w:r>
      <w:r w:rsidR="00ED3B90">
        <w:rPr>
          <w:rFonts w:ascii="Times New Roman" w:eastAsia="Arial,Bold" w:hAnsi="Times New Roman"/>
          <w:sz w:val="28"/>
          <w:szCs w:val="28"/>
          <w:lang w:eastAsia="ru-RU"/>
        </w:rPr>
        <w:tab/>
      </w:r>
      <w:r w:rsidR="00ED3B90">
        <w:rPr>
          <w:rFonts w:ascii="Times New Roman" w:eastAsia="Arial,Bold" w:hAnsi="Times New Roman"/>
          <w:sz w:val="28"/>
          <w:szCs w:val="28"/>
          <w:lang w:eastAsia="ru-RU"/>
        </w:rPr>
        <w:tab/>
        <w:t xml:space="preserve">    72</w:t>
      </w:r>
    </w:p>
    <w:p w:rsidR="00D769AF" w:rsidRPr="0013610C" w:rsidRDefault="00D769AF" w:rsidP="0013610C">
      <w:pPr>
        <w:widowControl w:val="0"/>
        <w:autoSpaceDE w:val="0"/>
        <w:autoSpaceDN w:val="0"/>
        <w:adjustRightInd w:val="0"/>
        <w:spacing w:after="0" w:line="240" w:lineRule="auto"/>
        <w:jc w:val="both"/>
        <w:outlineLvl w:val="0"/>
        <w:rPr>
          <w:rFonts w:ascii="Times New Roman" w:hAnsi="Times New Roman"/>
          <w:sz w:val="28"/>
          <w:szCs w:val="28"/>
          <w:lang w:eastAsia="ru-RU"/>
        </w:rPr>
      </w:pPr>
      <w:r w:rsidRPr="0013610C">
        <w:rPr>
          <w:rFonts w:ascii="Times New Roman" w:hAnsi="Times New Roman"/>
          <w:sz w:val="28"/>
          <w:szCs w:val="28"/>
          <w:lang w:eastAsia="ru-RU"/>
        </w:rPr>
        <w:t>2.7. Порядок разработки сметной документации</w:t>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t xml:space="preserve">    75</w:t>
      </w:r>
    </w:p>
    <w:p w:rsidR="00D769AF" w:rsidRPr="0013610C" w:rsidRDefault="00D769AF" w:rsidP="0013610C">
      <w:pPr>
        <w:widowControl w:val="0"/>
        <w:autoSpaceDE w:val="0"/>
        <w:autoSpaceDN w:val="0"/>
        <w:adjustRightInd w:val="0"/>
        <w:spacing w:after="0" w:line="240" w:lineRule="auto"/>
        <w:jc w:val="both"/>
        <w:rPr>
          <w:rFonts w:ascii="Times New Roman" w:hAnsi="Times New Roman"/>
          <w:sz w:val="28"/>
          <w:szCs w:val="28"/>
          <w:lang w:eastAsia="ru-RU"/>
        </w:rPr>
      </w:pPr>
      <w:r w:rsidRPr="0013610C">
        <w:rPr>
          <w:rFonts w:ascii="Times New Roman" w:hAnsi="Times New Roman"/>
          <w:sz w:val="28"/>
          <w:szCs w:val="28"/>
          <w:lang w:eastAsia="ru-RU"/>
        </w:rPr>
        <w:t>2.8. Определение стоимости проектных работ</w:t>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t xml:space="preserve">     113</w:t>
      </w:r>
    </w:p>
    <w:p w:rsidR="00D769AF" w:rsidRDefault="00D769AF" w:rsidP="00ED3B90">
      <w:pPr>
        <w:widowControl w:val="0"/>
        <w:shd w:val="clear" w:color="auto" w:fill="FFFFFF"/>
        <w:autoSpaceDE w:val="0"/>
        <w:autoSpaceDN w:val="0"/>
        <w:adjustRightInd w:val="0"/>
        <w:spacing w:after="0" w:line="240" w:lineRule="auto"/>
        <w:contextualSpacing/>
        <w:jc w:val="both"/>
        <w:rPr>
          <w:rFonts w:ascii="Times New Roman" w:hAnsi="Times New Roman"/>
          <w:sz w:val="28"/>
          <w:szCs w:val="28"/>
          <w:lang w:eastAsia="ru-RU"/>
        </w:rPr>
      </w:pPr>
      <w:r w:rsidRPr="0013610C">
        <w:rPr>
          <w:rFonts w:ascii="Times New Roman" w:hAnsi="Times New Roman"/>
          <w:sz w:val="28"/>
          <w:szCs w:val="28"/>
          <w:lang w:eastAsia="ru-RU"/>
        </w:rPr>
        <w:t xml:space="preserve">2.9. Определение стоимости строительства объекта </w:t>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t xml:space="preserve">     </w:t>
      </w:r>
    </w:p>
    <w:p w:rsidR="00D769AF" w:rsidRPr="0013610C" w:rsidRDefault="00D769AF" w:rsidP="0013610C">
      <w:pPr>
        <w:widowControl w:val="0"/>
        <w:shd w:val="clear" w:color="auto" w:fill="FFFFFF"/>
        <w:autoSpaceDE w:val="0"/>
        <w:autoSpaceDN w:val="0"/>
        <w:adjustRightInd w:val="0"/>
        <w:spacing w:after="0" w:line="240" w:lineRule="auto"/>
        <w:contextualSpacing/>
        <w:jc w:val="both"/>
        <w:rPr>
          <w:rFonts w:ascii="Times New Roman" w:hAnsi="Times New Roman"/>
          <w:sz w:val="28"/>
          <w:szCs w:val="28"/>
          <w:lang w:eastAsia="ru-RU"/>
        </w:rPr>
      </w:pPr>
      <w:r w:rsidRPr="0013610C">
        <w:rPr>
          <w:rFonts w:ascii="Times New Roman" w:hAnsi="Times New Roman"/>
          <w:sz w:val="28"/>
          <w:szCs w:val="28"/>
          <w:lang w:eastAsia="ru-RU"/>
        </w:rPr>
        <w:t>на основе укрупненных нормативов цены строительства (НЦС-2017)</w:t>
      </w:r>
      <w:r w:rsidR="00ED3B90">
        <w:rPr>
          <w:rFonts w:ascii="Times New Roman" w:hAnsi="Times New Roman"/>
          <w:sz w:val="28"/>
          <w:szCs w:val="28"/>
          <w:lang w:eastAsia="ru-RU"/>
        </w:rPr>
        <w:tab/>
        <w:t xml:space="preserve">    117</w:t>
      </w:r>
    </w:p>
    <w:p w:rsidR="00D769AF" w:rsidRPr="0013610C" w:rsidRDefault="00D769AF" w:rsidP="0013610C">
      <w:pPr>
        <w:spacing w:after="0" w:line="240" w:lineRule="auto"/>
        <w:jc w:val="both"/>
        <w:rPr>
          <w:rFonts w:ascii="Times New Roman" w:hAnsi="Times New Roman"/>
          <w:spacing w:val="-8"/>
          <w:sz w:val="28"/>
          <w:szCs w:val="28"/>
        </w:rPr>
      </w:pPr>
      <w:r w:rsidRPr="0013610C">
        <w:rPr>
          <w:rFonts w:ascii="Times New Roman" w:hAnsi="Times New Roman"/>
          <w:spacing w:val="-8"/>
          <w:sz w:val="28"/>
          <w:szCs w:val="28"/>
        </w:rPr>
        <w:t>Вопросы для самоконтроля</w:t>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r>
      <w:r w:rsidR="00ED3B90">
        <w:rPr>
          <w:rFonts w:ascii="Times New Roman" w:hAnsi="Times New Roman"/>
          <w:sz w:val="28"/>
          <w:szCs w:val="28"/>
          <w:lang w:eastAsia="ru-RU"/>
        </w:rPr>
        <w:tab/>
        <w:t xml:space="preserve">     122</w:t>
      </w:r>
    </w:p>
    <w:p w:rsidR="00D769AF" w:rsidRPr="0013610C" w:rsidRDefault="00D769AF" w:rsidP="0013610C">
      <w:pPr>
        <w:spacing w:after="0" w:line="240" w:lineRule="auto"/>
        <w:jc w:val="both"/>
        <w:rPr>
          <w:rFonts w:ascii="Times New Roman" w:hAnsi="Times New Roman"/>
          <w:spacing w:val="-8"/>
          <w:sz w:val="28"/>
          <w:szCs w:val="28"/>
        </w:rPr>
      </w:pPr>
      <w:r w:rsidRPr="0013610C">
        <w:rPr>
          <w:rFonts w:ascii="Times New Roman" w:hAnsi="Times New Roman"/>
          <w:spacing w:val="-8"/>
          <w:sz w:val="28"/>
          <w:szCs w:val="28"/>
        </w:rPr>
        <w:t>Тесты</w:t>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r>
      <w:r w:rsidR="00ED3B90">
        <w:rPr>
          <w:rFonts w:ascii="Times New Roman" w:hAnsi="Times New Roman"/>
          <w:spacing w:val="-8"/>
          <w:sz w:val="28"/>
          <w:szCs w:val="28"/>
        </w:rPr>
        <w:tab/>
        <w:t xml:space="preserve">      123</w:t>
      </w:r>
    </w:p>
    <w:p w:rsidR="00D769AF" w:rsidRPr="0013610C" w:rsidRDefault="00D769AF" w:rsidP="0013610C">
      <w:pPr>
        <w:spacing w:after="0" w:line="240" w:lineRule="auto"/>
        <w:jc w:val="both"/>
        <w:rPr>
          <w:rFonts w:ascii="Times New Roman" w:hAnsi="Times New Roman"/>
          <w:sz w:val="28"/>
          <w:szCs w:val="28"/>
        </w:rPr>
      </w:pPr>
      <w:r w:rsidRPr="0013610C">
        <w:rPr>
          <w:rFonts w:ascii="Times New Roman" w:hAnsi="Times New Roman"/>
          <w:sz w:val="28"/>
          <w:szCs w:val="28"/>
        </w:rPr>
        <w:t>ЗАКЛЮЧЕНИЕ</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124</w:t>
      </w:r>
    </w:p>
    <w:p w:rsidR="00D769AF" w:rsidRPr="0013610C" w:rsidRDefault="00D769AF" w:rsidP="0013610C">
      <w:pPr>
        <w:spacing w:after="0" w:line="240" w:lineRule="auto"/>
        <w:jc w:val="both"/>
        <w:rPr>
          <w:rFonts w:ascii="Times New Roman" w:hAnsi="Times New Roman"/>
          <w:sz w:val="28"/>
          <w:szCs w:val="28"/>
        </w:rPr>
      </w:pPr>
      <w:r w:rsidRPr="0013610C">
        <w:rPr>
          <w:rFonts w:ascii="Times New Roman" w:hAnsi="Times New Roman"/>
          <w:sz w:val="28"/>
          <w:szCs w:val="28"/>
        </w:rPr>
        <w:t>БИБЛИОГРАФИЧЕСКИЙ СПИСОК</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126</w:t>
      </w:r>
    </w:p>
    <w:p w:rsidR="00D769AF" w:rsidRDefault="00D769AF" w:rsidP="0013610C">
      <w:pPr>
        <w:spacing w:after="0" w:line="240" w:lineRule="auto"/>
        <w:jc w:val="both"/>
        <w:rPr>
          <w:rFonts w:ascii="Times New Roman" w:hAnsi="Times New Roman"/>
          <w:sz w:val="28"/>
          <w:szCs w:val="28"/>
        </w:rPr>
      </w:pPr>
      <w:r w:rsidRPr="0013610C">
        <w:rPr>
          <w:rFonts w:ascii="Times New Roman" w:hAnsi="Times New Roman"/>
          <w:sz w:val="28"/>
          <w:szCs w:val="28"/>
        </w:rPr>
        <w:t>СЛОВАРЬ ТЕРМИНОВ И ОПРЕДЕЛЕНИЙ</w:t>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r>
      <w:r w:rsidR="00ED3B90">
        <w:rPr>
          <w:rFonts w:ascii="Times New Roman" w:hAnsi="Times New Roman"/>
          <w:sz w:val="28"/>
          <w:szCs w:val="28"/>
        </w:rPr>
        <w:tab/>
        <w:t xml:space="preserve">     127</w:t>
      </w:r>
    </w:p>
    <w:p w:rsidR="00ED3B90" w:rsidRPr="0013610C" w:rsidRDefault="00ED3B90" w:rsidP="0013610C">
      <w:pPr>
        <w:spacing w:after="0" w:line="240" w:lineRule="auto"/>
        <w:jc w:val="both"/>
        <w:rPr>
          <w:rFonts w:ascii="Times New Roman" w:hAnsi="Times New Roman"/>
          <w:sz w:val="28"/>
          <w:szCs w:val="28"/>
        </w:rPr>
      </w:pPr>
      <w:r>
        <w:rPr>
          <w:rFonts w:ascii="Times New Roman" w:hAnsi="Times New Roman"/>
          <w:sz w:val="28"/>
          <w:szCs w:val="28"/>
        </w:rPr>
        <w:t>ПРИЛОЖЕНИЕ</w:t>
      </w:r>
    </w:p>
    <w:p w:rsidR="00D769AF" w:rsidRDefault="00D769AF" w:rsidP="00F417F9">
      <w:pPr>
        <w:widowControl w:val="0"/>
        <w:autoSpaceDE w:val="0"/>
        <w:autoSpaceDN w:val="0"/>
        <w:spacing w:after="0" w:line="240" w:lineRule="auto"/>
        <w:jc w:val="center"/>
        <w:rPr>
          <w:rFonts w:ascii="Times New Roman" w:hAnsi="Times New Roman"/>
          <w:bCs/>
          <w:sz w:val="28"/>
          <w:szCs w:val="28"/>
          <w:lang w:eastAsia="ru-RU"/>
        </w:rPr>
      </w:pPr>
    </w:p>
    <w:p w:rsidR="00D769AF" w:rsidRDefault="00D769AF" w:rsidP="00F417F9">
      <w:pPr>
        <w:widowControl w:val="0"/>
        <w:autoSpaceDE w:val="0"/>
        <w:autoSpaceDN w:val="0"/>
        <w:spacing w:after="0" w:line="240" w:lineRule="auto"/>
        <w:jc w:val="center"/>
        <w:rPr>
          <w:rFonts w:ascii="Times New Roman" w:hAnsi="Times New Roman"/>
          <w:bCs/>
          <w:sz w:val="28"/>
          <w:szCs w:val="28"/>
          <w:lang w:eastAsia="ru-RU"/>
        </w:rPr>
      </w:pPr>
    </w:p>
    <w:p w:rsidR="00D769AF" w:rsidRPr="00F417F9" w:rsidRDefault="00D769AF" w:rsidP="00F417F9">
      <w:pPr>
        <w:widowControl w:val="0"/>
        <w:autoSpaceDE w:val="0"/>
        <w:autoSpaceDN w:val="0"/>
        <w:spacing w:after="0" w:line="240" w:lineRule="auto"/>
        <w:jc w:val="center"/>
        <w:rPr>
          <w:rFonts w:ascii="Times New Roman" w:hAnsi="Times New Roman"/>
          <w:bCs/>
          <w:sz w:val="28"/>
          <w:szCs w:val="28"/>
          <w:lang w:eastAsia="ru-RU"/>
        </w:rPr>
      </w:pPr>
    </w:p>
    <w:p w:rsidR="00D769AF" w:rsidRDefault="00D769AF" w:rsidP="00084DD8">
      <w:pPr>
        <w:spacing w:after="0" w:line="360" w:lineRule="auto"/>
        <w:jc w:val="center"/>
        <w:outlineLvl w:val="0"/>
      </w:pPr>
    </w:p>
    <w:p w:rsidR="00D769AF" w:rsidRPr="0073680B" w:rsidRDefault="00D769AF" w:rsidP="00084DD8">
      <w:pPr>
        <w:spacing w:after="0" w:line="360" w:lineRule="auto"/>
        <w:jc w:val="center"/>
        <w:outlineLvl w:val="0"/>
        <w:rPr>
          <w:rFonts w:ascii="Times New Roman" w:hAnsi="Times New Roman"/>
          <w:b/>
          <w:color w:val="000000"/>
          <w:spacing w:val="-8"/>
          <w:sz w:val="28"/>
          <w:szCs w:val="28"/>
        </w:rPr>
      </w:pPr>
      <w:r>
        <w:br w:type="page"/>
      </w:r>
      <w:bookmarkStart w:id="1" w:name="_Toc405897426"/>
      <w:bookmarkStart w:id="2" w:name="_Toc504483549"/>
      <w:bookmarkStart w:id="3" w:name="_Toc505694680"/>
      <w:r w:rsidRPr="0073680B">
        <w:rPr>
          <w:rFonts w:ascii="Times New Roman" w:hAnsi="Times New Roman"/>
          <w:b/>
          <w:color w:val="000000"/>
          <w:spacing w:val="-8"/>
          <w:sz w:val="28"/>
          <w:szCs w:val="28"/>
        </w:rPr>
        <w:lastRenderedPageBreak/>
        <w:t>ВВЕДЕНИЕ</w:t>
      </w:r>
      <w:bookmarkEnd w:id="1"/>
      <w:bookmarkEnd w:id="2"/>
      <w:bookmarkEnd w:id="3"/>
    </w:p>
    <w:p w:rsidR="00D769AF" w:rsidRPr="0073680B" w:rsidRDefault="00D769AF" w:rsidP="0073680B">
      <w:pPr>
        <w:pStyle w:val="Default"/>
        <w:spacing w:line="360" w:lineRule="auto"/>
        <w:ind w:firstLine="567"/>
        <w:jc w:val="both"/>
        <w:rPr>
          <w:sz w:val="28"/>
          <w:szCs w:val="28"/>
        </w:rPr>
      </w:pPr>
    </w:p>
    <w:p w:rsidR="00D769AF" w:rsidRPr="0073680B" w:rsidRDefault="00D769AF" w:rsidP="0073680B">
      <w:pPr>
        <w:pStyle w:val="Default"/>
        <w:ind w:firstLine="567"/>
        <w:jc w:val="both"/>
        <w:rPr>
          <w:sz w:val="28"/>
          <w:szCs w:val="28"/>
        </w:rPr>
      </w:pPr>
      <w:r w:rsidRPr="0073680B">
        <w:rPr>
          <w:sz w:val="28"/>
          <w:szCs w:val="28"/>
        </w:rPr>
        <w:t>На сегодняшний день основная часть населения страны проживает в городах, и эта тенденция все увеличивается. Миграционные вопросы часто вскрывают и ряд сопутствующих проблем. Вопросы благоустройства и организации гуманной, комфортной среды для нормальной жизнедеятельности и отдыха населения напрямую связаны с озеленением. Создание озелененных территорий включает комплекс ландшафтно-планировочных, инженерных, агротехнических мероприятий, а также функциональных, технико-экономических и эстетических требований. Городские жители часто испытывают острый дефицит жизненного пространства, поэтому зеленые зоны несут и большую социальную направленность.</w:t>
      </w:r>
    </w:p>
    <w:p w:rsidR="00D769AF" w:rsidRPr="0073680B" w:rsidRDefault="00D769AF" w:rsidP="0073680B">
      <w:pPr>
        <w:pStyle w:val="Default"/>
        <w:ind w:firstLine="567"/>
        <w:jc w:val="both"/>
        <w:rPr>
          <w:sz w:val="28"/>
          <w:szCs w:val="28"/>
        </w:rPr>
      </w:pPr>
      <w:r w:rsidRPr="0073680B">
        <w:rPr>
          <w:sz w:val="28"/>
          <w:szCs w:val="28"/>
        </w:rPr>
        <w:t>В условиях повышенных антропогенных нагрузок, дискомфортности городов и поселков из-за загрязнения воздушной среды выбросами автотранспорта и промышленных предприятий благоустройство и озеленение населенных мест приобретает особое значение.</w:t>
      </w:r>
    </w:p>
    <w:p w:rsidR="00D769AF" w:rsidRPr="0073680B" w:rsidRDefault="00D769AF" w:rsidP="0073680B">
      <w:pPr>
        <w:pStyle w:val="Default"/>
        <w:ind w:firstLine="567"/>
        <w:jc w:val="both"/>
        <w:rPr>
          <w:sz w:val="28"/>
          <w:szCs w:val="28"/>
        </w:rPr>
      </w:pPr>
      <w:r w:rsidRPr="0073680B">
        <w:rPr>
          <w:sz w:val="28"/>
          <w:szCs w:val="28"/>
        </w:rPr>
        <w:t xml:space="preserve">Целью учебно-методического пособия является передача знаний и опыта, оказание реальной помощи обучающимся по программам основного и дополнительного образования, руководителям предприятий и специалистам жилищно-коммунального хозяйства в нормативно грамотной, научно- и методически обоснованной, экономически оправданной организации озеленения и благоустройства придомовых территорий. </w:t>
      </w:r>
    </w:p>
    <w:p w:rsidR="00D769AF" w:rsidRPr="0073680B" w:rsidRDefault="00D769AF" w:rsidP="0073680B">
      <w:pPr>
        <w:pStyle w:val="Default"/>
        <w:ind w:firstLine="567"/>
        <w:jc w:val="both"/>
        <w:rPr>
          <w:sz w:val="28"/>
          <w:szCs w:val="28"/>
        </w:rPr>
      </w:pPr>
      <w:r w:rsidRPr="0073680B">
        <w:rPr>
          <w:sz w:val="28"/>
          <w:szCs w:val="28"/>
        </w:rPr>
        <w:t>В соответствии с требованиями компетентностного подхода в образовании в учебнике акцентировано внимание на формирование у обучающихся компетенций — эффективных способов деятельности, способности и развития самостоятельности в решении проблем озеленения и  благоустройства придомовых территорий</w:t>
      </w:r>
    </w:p>
    <w:p w:rsidR="00D769AF" w:rsidRPr="0073680B" w:rsidRDefault="00D769AF" w:rsidP="0073680B">
      <w:pPr>
        <w:tabs>
          <w:tab w:val="left" w:pos="993"/>
        </w:tabs>
        <w:spacing w:after="0" w:line="240" w:lineRule="auto"/>
        <w:ind w:firstLine="680"/>
        <w:jc w:val="both"/>
        <w:rPr>
          <w:rFonts w:ascii="Times New Roman" w:hAnsi="Times New Roman"/>
          <w:color w:val="000000"/>
          <w:spacing w:val="-8"/>
          <w:sz w:val="28"/>
          <w:szCs w:val="28"/>
        </w:rPr>
      </w:pPr>
      <w:r w:rsidRPr="0073680B">
        <w:rPr>
          <w:rFonts w:ascii="Times New Roman" w:hAnsi="Times New Roman"/>
          <w:color w:val="000000"/>
          <w:spacing w:val="-8"/>
          <w:sz w:val="28"/>
          <w:szCs w:val="28"/>
        </w:rPr>
        <w:t>В создании учебно-методического пособия авторы в рамках комплексного подхода использовали методы научного анализа и синтеза, экономико-статистического анализа, экспертных оценок, данные официальной статистики, а также опирались на собственные разработки.</w:t>
      </w:r>
    </w:p>
    <w:p w:rsidR="00D769AF" w:rsidRDefault="00D769AF" w:rsidP="008F3ABE">
      <w:pPr>
        <w:tabs>
          <w:tab w:val="left" w:pos="993"/>
        </w:tabs>
        <w:spacing w:after="0" w:line="240" w:lineRule="auto"/>
        <w:ind w:firstLine="680"/>
        <w:jc w:val="center"/>
        <w:rPr>
          <w:rFonts w:ascii="Times New Roman" w:hAnsi="Times New Roman"/>
          <w:b/>
          <w:bCs/>
          <w:spacing w:val="-8"/>
          <w:sz w:val="28"/>
          <w:szCs w:val="28"/>
        </w:rPr>
      </w:pPr>
      <w:r>
        <w:rPr>
          <w:color w:val="FF0000"/>
          <w:sz w:val="26"/>
          <w:szCs w:val="26"/>
        </w:rPr>
        <w:br w:type="page"/>
      </w:r>
      <w:r w:rsidRPr="00F327C4">
        <w:rPr>
          <w:rFonts w:ascii="Times New Roman" w:hAnsi="Times New Roman"/>
          <w:b/>
          <w:bCs/>
          <w:sz w:val="28"/>
          <w:szCs w:val="28"/>
        </w:rPr>
        <w:lastRenderedPageBreak/>
        <w:t xml:space="preserve">1. ОЗЕЛЕНЕНИЕ И БЛАГОУСТРОЙСТВО ПРИДОМОВЫХ ТЕРРИТОРИЙ </w:t>
      </w:r>
      <w:r w:rsidRPr="00F327C4">
        <w:rPr>
          <w:rFonts w:ascii="Times New Roman" w:hAnsi="Times New Roman"/>
          <w:b/>
          <w:bCs/>
          <w:spacing w:val="-8"/>
          <w:sz w:val="28"/>
          <w:szCs w:val="28"/>
        </w:rPr>
        <w:t>МНОГОКВАРТИРНОГО ДОМА</w:t>
      </w:r>
    </w:p>
    <w:p w:rsidR="00D769AF" w:rsidRPr="00F327C4" w:rsidRDefault="00D769AF" w:rsidP="008F3ABE">
      <w:pPr>
        <w:tabs>
          <w:tab w:val="left" w:pos="993"/>
        </w:tabs>
        <w:spacing w:after="0" w:line="240" w:lineRule="auto"/>
        <w:ind w:firstLine="680"/>
        <w:jc w:val="center"/>
        <w:rPr>
          <w:rFonts w:ascii="Times New Roman" w:hAnsi="Times New Roman"/>
          <w:b/>
          <w:bCs/>
          <w:sz w:val="28"/>
          <w:szCs w:val="28"/>
        </w:rPr>
      </w:pPr>
    </w:p>
    <w:p w:rsidR="00D769AF" w:rsidRDefault="00D769AF" w:rsidP="008F3ABE">
      <w:pPr>
        <w:pStyle w:val="1"/>
        <w:spacing w:before="0" w:after="0" w:line="240" w:lineRule="auto"/>
        <w:ind w:left="720"/>
        <w:jc w:val="center"/>
        <w:rPr>
          <w:rFonts w:ascii="Times New Roman" w:hAnsi="Times New Roman"/>
          <w:bCs w:val="0"/>
          <w:sz w:val="28"/>
          <w:szCs w:val="28"/>
          <w:lang w:eastAsia="x-none"/>
        </w:rPr>
      </w:pPr>
      <w:r w:rsidRPr="00F327C4">
        <w:rPr>
          <w:rFonts w:ascii="Times New Roman" w:hAnsi="Times New Roman"/>
          <w:bCs w:val="0"/>
          <w:spacing w:val="-8"/>
          <w:sz w:val="28"/>
          <w:szCs w:val="28"/>
          <w:lang w:eastAsia="x-none"/>
        </w:rPr>
        <w:t>1.1. .</w:t>
      </w:r>
      <w:r w:rsidRPr="00F327C4">
        <w:rPr>
          <w:rFonts w:ascii="Times New Roman" w:hAnsi="Times New Roman"/>
          <w:bCs w:val="0"/>
          <w:sz w:val="28"/>
          <w:szCs w:val="28"/>
        </w:rPr>
        <w:t>Классификация элементов благоустройства</w:t>
      </w:r>
    </w:p>
    <w:p w:rsidR="00D769AF" w:rsidRPr="00E834C5" w:rsidRDefault="00D769AF" w:rsidP="00E834C5">
      <w:pPr>
        <w:rPr>
          <w:lang w:eastAsia="x-none"/>
        </w:rPr>
      </w:pPr>
    </w:p>
    <w:p w:rsidR="00D769AF" w:rsidRDefault="00D769AF" w:rsidP="008F3ABE">
      <w:pPr>
        <w:autoSpaceDE w:val="0"/>
        <w:autoSpaceDN w:val="0"/>
        <w:adjustRightInd w:val="0"/>
        <w:spacing w:after="0" w:line="240" w:lineRule="auto"/>
        <w:ind w:firstLine="680"/>
        <w:jc w:val="both"/>
        <w:rPr>
          <w:rFonts w:ascii="Times New Roman" w:hAnsi="Times New Roman"/>
          <w:sz w:val="28"/>
          <w:szCs w:val="28"/>
        </w:rPr>
      </w:pPr>
      <w:r w:rsidRPr="00F327C4">
        <w:rPr>
          <w:rFonts w:ascii="Times New Roman" w:hAnsi="Times New Roman"/>
          <w:b/>
          <w:sz w:val="28"/>
          <w:szCs w:val="28"/>
        </w:rPr>
        <w:t>Благоустройство</w:t>
      </w:r>
      <w:r w:rsidRPr="00F327C4">
        <w:rPr>
          <w:rFonts w:ascii="Times New Roman" w:hAnsi="Times New Roman"/>
          <w:sz w:val="28"/>
          <w:szCs w:val="28"/>
        </w:rPr>
        <w:t xml:space="preserve"> придомовой территории многоквартирного здания согласно Методическим рекомендациям по разработке норм и правил по благоустройству территорий муниципальных образований составляет комплекс мероприятий по проектированию, размещению и содержанию объектов благоустройства, которые подразделяются и классифицируются следующим образом </w:t>
      </w:r>
      <w:r>
        <w:rPr>
          <w:rFonts w:ascii="Times New Roman" w:hAnsi="Times New Roman"/>
          <w:sz w:val="28"/>
          <w:szCs w:val="28"/>
        </w:rPr>
        <w:t>(рис. 1.1).</w:t>
      </w:r>
    </w:p>
    <w:p w:rsidR="00D769AF" w:rsidRPr="00F327C4" w:rsidRDefault="001E0F04" w:rsidP="00CC2275">
      <w:pPr>
        <w:autoSpaceDE w:val="0"/>
        <w:autoSpaceDN w:val="0"/>
        <w:adjustRightInd w:val="0"/>
        <w:spacing w:after="0" w:line="240" w:lineRule="auto"/>
        <w:jc w:val="center"/>
        <w:rPr>
          <w:rFonts w:ascii="Times New Roman" w:hAnsi="Times New Roman"/>
          <w:sz w:val="28"/>
          <w:szCs w:val="28"/>
        </w:rPr>
      </w:pPr>
      <w:r w:rsidRPr="003A592F">
        <w:rPr>
          <w:rFonts w:ascii="Times New Roman" w:hAnsi="Times New Roman"/>
          <w:noProof/>
          <w:sz w:val="28"/>
          <w:szCs w:val="28"/>
          <w:lang w:eastAsia="ru-RU"/>
        </w:rPr>
        <w:drawing>
          <wp:inline distT="0" distB="0" distL="0" distR="0">
            <wp:extent cx="4362450" cy="5353050"/>
            <wp:effectExtent l="0" t="0" r="0" b="0"/>
            <wp:docPr id="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5353050"/>
                    </a:xfrm>
                    <a:prstGeom prst="rect">
                      <a:avLst/>
                    </a:prstGeom>
                    <a:noFill/>
                    <a:ln>
                      <a:noFill/>
                    </a:ln>
                  </pic:spPr>
                </pic:pic>
              </a:graphicData>
            </a:graphic>
          </wp:inline>
        </w:drawing>
      </w:r>
    </w:p>
    <w:p w:rsidR="00D769AF" w:rsidRPr="00576C59" w:rsidRDefault="00D769AF" w:rsidP="00F327C4">
      <w:pPr>
        <w:autoSpaceDE w:val="0"/>
        <w:autoSpaceDN w:val="0"/>
        <w:adjustRightInd w:val="0"/>
        <w:spacing w:after="0" w:line="360" w:lineRule="auto"/>
        <w:jc w:val="center"/>
        <w:rPr>
          <w:rFonts w:ascii="Times New Roman" w:hAnsi="Times New Roman"/>
          <w:sz w:val="26"/>
          <w:szCs w:val="26"/>
        </w:rPr>
      </w:pPr>
    </w:p>
    <w:p w:rsidR="00D769AF" w:rsidRPr="008F3ABE" w:rsidRDefault="00D769AF" w:rsidP="008F3ABE">
      <w:pPr>
        <w:autoSpaceDE w:val="0"/>
        <w:autoSpaceDN w:val="0"/>
        <w:adjustRightInd w:val="0"/>
        <w:spacing w:after="0" w:line="360" w:lineRule="auto"/>
        <w:jc w:val="center"/>
        <w:rPr>
          <w:rFonts w:ascii="Times New Roman" w:hAnsi="Times New Roman"/>
          <w:i/>
          <w:sz w:val="24"/>
          <w:szCs w:val="24"/>
        </w:rPr>
      </w:pPr>
      <w:r w:rsidRPr="008F3ABE">
        <w:rPr>
          <w:rFonts w:ascii="Times New Roman" w:hAnsi="Times New Roman"/>
          <w:i/>
          <w:sz w:val="24"/>
          <w:szCs w:val="24"/>
        </w:rPr>
        <w:t>Рис. 1.1. Структура благоустройства придомовых территорий многоквартирного дома</w:t>
      </w:r>
    </w:p>
    <w:p w:rsidR="00D769AF" w:rsidRDefault="00D769AF" w:rsidP="00F327C4">
      <w:pPr>
        <w:autoSpaceDE w:val="0"/>
        <w:autoSpaceDN w:val="0"/>
        <w:adjustRightInd w:val="0"/>
        <w:spacing w:after="0" w:line="360" w:lineRule="auto"/>
        <w:ind w:firstLine="680"/>
        <w:jc w:val="both"/>
        <w:rPr>
          <w:rFonts w:ascii="Times New Roman" w:hAnsi="Times New Roman"/>
          <w:b/>
          <w:sz w:val="28"/>
          <w:szCs w:val="28"/>
        </w:rPr>
      </w:pP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Элементы инженерной подготовки и защиты территории</w:t>
      </w:r>
      <w:r w:rsidRPr="008F3ABE">
        <w:rPr>
          <w:rFonts w:ascii="Times New Roman" w:hAnsi="Times New Roman"/>
          <w:b/>
          <w:i/>
          <w:sz w:val="28"/>
          <w:szCs w:val="28"/>
        </w:rPr>
        <w:t xml:space="preserve"> </w:t>
      </w:r>
      <w:r w:rsidRPr="008F3ABE">
        <w:rPr>
          <w:rFonts w:ascii="Times New Roman" w:hAnsi="Times New Roman"/>
          <w:sz w:val="28"/>
          <w:szCs w:val="28"/>
        </w:rPr>
        <w:t xml:space="preserve">обеспечивают безопасность и удобство пользования придомовой территорией </w:t>
      </w:r>
      <w:r w:rsidRPr="008F3ABE">
        <w:rPr>
          <w:rFonts w:ascii="Times New Roman" w:hAnsi="Times New Roman"/>
          <w:sz w:val="28"/>
          <w:szCs w:val="28"/>
        </w:rPr>
        <w:lastRenderedPageBreak/>
        <w:t xml:space="preserve">многоквартирного дома, защиту от неблагоприятных явлений природного и техногенного воздействия в составе мероприятий по </w:t>
      </w:r>
      <w:r w:rsidRPr="008F3ABE">
        <w:rPr>
          <w:rFonts w:ascii="Times New Roman" w:hAnsi="Times New Roman"/>
          <w:i/>
          <w:sz w:val="28"/>
          <w:szCs w:val="28"/>
        </w:rPr>
        <w:t>организации рельефа и</w:t>
      </w:r>
      <w:r w:rsidRPr="008F3ABE">
        <w:rPr>
          <w:rFonts w:ascii="Times New Roman" w:hAnsi="Times New Roman"/>
          <w:sz w:val="28"/>
          <w:szCs w:val="28"/>
        </w:rPr>
        <w:t xml:space="preserve"> </w:t>
      </w:r>
      <w:r w:rsidRPr="008F3ABE">
        <w:rPr>
          <w:rFonts w:ascii="Times New Roman" w:hAnsi="Times New Roman"/>
          <w:i/>
          <w:sz w:val="28"/>
          <w:szCs w:val="28"/>
        </w:rPr>
        <w:t>стока поверхностных вод</w:t>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i/>
          <w:spacing w:val="-2"/>
          <w:sz w:val="28"/>
          <w:szCs w:val="28"/>
        </w:rPr>
        <w:t>Организация рельефа</w:t>
      </w:r>
      <w:r w:rsidRPr="008F3ABE">
        <w:rPr>
          <w:rFonts w:ascii="Times New Roman" w:hAnsi="Times New Roman"/>
          <w:spacing w:val="-2"/>
          <w:sz w:val="28"/>
          <w:szCs w:val="28"/>
        </w:rPr>
        <w:t xml:space="preserve"> определяется функциональными задачами участков придомового пространства (хозяйственных площадок, игровой детской площадки, спортивной зоны и др.), целями преобразования. Задачами организации рельефа при реконструкции становится максимальное сохранение почвенного покрова, существующего зеленых растений, условий поверхностного водоотвода и использование вытесняемых при работах грунтов. Организация террасирования в процессе благоустройства сопровождается устройством подпорных стенок и укреплением откосов.</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Проектирование </w:t>
      </w:r>
      <w:r w:rsidRPr="008F3ABE">
        <w:rPr>
          <w:rFonts w:ascii="Times New Roman" w:hAnsi="Times New Roman"/>
          <w:i/>
          <w:sz w:val="28"/>
          <w:szCs w:val="28"/>
        </w:rPr>
        <w:t>стока поверхностных вод</w:t>
      </w:r>
      <w:r w:rsidRPr="008F3ABE">
        <w:rPr>
          <w:rFonts w:ascii="Times New Roman" w:hAnsi="Times New Roman"/>
          <w:sz w:val="28"/>
          <w:szCs w:val="28"/>
        </w:rPr>
        <w:t xml:space="preserve"> направлено на обеспечение организации рельефа и устройства отрытой или закрытой (для территории Волгограда — закрытой) системы водоотводных устройств. Открытая система допускается на территории малоэтажной жилой застройки.</w:t>
      </w:r>
    </w:p>
    <w:p w:rsidR="00D769AF" w:rsidRPr="008F3ABE" w:rsidRDefault="00D769AF" w:rsidP="008F3ABE">
      <w:pPr>
        <w:autoSpaceDE w:val="0"/>
        <w:autoSpaceDN w:val="0"/>
        <w:adjustRightInd w:val="0"/>
        <w:spacing w:after="0" w:line="240" w:lineRule="auto"/>
        <w:ind w:firstLine="680"/>
        <w:jc w:val="both"/>
        <w:rPr>
          <w:rFonts w:ascii="Times New Roman" w:hAnsi="Times New Roman"/>
          <w:b/>
          <w:i/>
          <w:sz w:val="28"/>
          <w:szCs w:val="28"/>
        </w:rPr>
      </w:pPr>
      <w:r w:rsidRPr="008F3ABE">
        <w:rPr>
          <w:rFonts w:ascii="Times New Roman" w:hAnsi="Times New Roman"/>
          <w:b/>
          <w:sz w:val="28"/>
          <w:szCs w:val="28"/>
        </w:rPr>
        <w:t>Озеленение придомовых территорий</w:t>
      </w:r>
      <w:r w:rsidRPr="008F3ABE">
        <w:rPr>
          <w:rFonts w:ascii="Times New Roman" w:hAnsi="Times New Roman"/>
          <w:b/>
          <w:i/>
          <w:sz w:val="28"/>
          <w:szCs w:val="28"/>
        </w:rPr>
        <w:t xml:space="preserve"> </w:t>
      </w:r>
      <w:r w:rsidRPr="008F3ABE">
        <w:rPr>
          <w:rFonts w:ascii="Times New Roman" w:hAnsi="Times New Roman"/>
          <w:sz w:val="28"/>
          <w:szCs w:val="28"/>
        </w:rPr>
        <w:t xml:space="preserve">относится к территориям, расположенным в пределах жилой застройки (являются озелененными территориями ограниченного пользования), рассчитанным на пользование определенными группами населения — жителями многоквартирного дома. Озеленение — важная задача благоустройства придомовой территории (двора и его участков). На придомовых территориях допускается размещение вертикального, мобильного (передвижного) озеленения из деревьев и кустарников, открытых газонных участков и цветников, </w:t>
      </w:r>
      <w:r w:rsidRPr="008F3ABE">
        <w:rPr>
          <w:rFonts w:ascii="Times New Roman" w:hAnsi="Times New Roman"/>
          <w:spacing w:val="-2"/>
          <w:sz w:val="28"/>
          <w:szCs w:val="28"/>
        </w:rPr>
        <w:t>которые должны быть взаимосвязаны с расположением площадок, их размерами и конфигурацией, с различными зданиями и сооружениями. При этом насаждения должны выполнять функции защиты от пыли, частично от шума, ветровых потоков, служить средством изоляции различных планировочных элементов территории.</w:t>
      </w:r>
    </w:p>
    <w:p w:rsidR="00D769AF" w:rsidRPr="008F3ABE" w:rsidRDefault="00D769AF" w:rsidP="008F3ABE">
      <w:pPr>
        <w:autoSpaceDE w:val="0"/>
        <w:autoSpaceDN w:val="0"/>
        <w:adjustRightInd w:val="0"/>
        <w:spacing w:after="0" w:line="240" w:lineRule="auto"/>
        <w:ind w:firstLine="680"/>
        <w:jc w:val="both"/>
        <w:rPr>
          <w:rFonts w:ascii="Times New Roman" w:hAnsi="Times New Roman"/>
          <w:b/>
          <w:i/>
          <w:sz w:val="28"/>
          <w:szCs w:val="28"/>
        </w:rPr>
      </w:pPr>
      <w:r w:rsidRPr="008F3ABE">
        <w:rPr>
          <w:rFonts w:ascii="Times New Roman" w:hAnsi="Times New Roman"/>
          <w:b/>
          <w:sz w:val="28"/>
          <w:szCs w:val="28"/>
        </w:rPr>
        <w:t>Покрытие поверхностей</w:t>
      </w:r>
      <w:r w:rsidRPr="008F3ABE">
        <w:rPr>
          <w:rFonts w:ascii="Times New Roman" w:hAnsi="Times New Roman"/>
          <w:b/>
          <w:i/>
          <w:sz w:val="28"/>
          <w:szCs w:val="28"/>
        </w:rPr>
        <w:t xml:space="preserve"> </w:t>
      </w:r>
      <w:r w:rsidRPr="008F3ABE">
        <w:rPr>
          <w:rFonts w:ascii="Times New Roman" w:hAnsi="Times New Roman"/>
          <w:sz w:val="28"/>
          <w:szCs w:val="28"/>
        </w:rPr>
        <w:t>придомовой территории планируется для создания безопасного и комфортного передвижения и формирования архитектурно-художественного облика среды. Выбор видов покрытия (твердое, мягкое, газонное, комбинированное) определяется его назначением, техническим требованиям к содержанию и эксплуатации придомовых территорий, обеспечением удобства и безопасности пешеходного движения, а также высокого эстетического качества жилой среды.</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Колористическое решение и рисунок применяемого вида покрытия должен гармонировать с цветовым решением архитектурно-пространственной среды, элементами благоустройства и дизайном оборудования, формами малой архитектуры.</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В районах современной массовой застройки Волгограда основным материалом мощения пешеходных пространств является бетонная брусчатка.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Элементы сопряжения поверхностей</w:t>
      </w:r>
      <w:r w:rsidRPr="008F3ABE">
        <w:rPr>
          <w:rFonts w:ascii="Times New Roman" w:hAnsi="Times New Roman"/>
          <w:sz w:val="28"/>
          <w:szCs w:val="28"/>
        </w:rPr>
        <w:t xml:space="preserve"> необходимы в оформлении придомовых территорий, устройстве тротуара и дорожной части.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lastRenderedPageBreak/>
        <w:t xml:space="preserve">На месте стыков тротуара и проезжей части обязательно устанавливают </w:t>
      </w:r>
      <w:r w:rsidRPr="008F3ABE">
        <w:rPr>
          <w:rFonts w:ascii="Times New Roman" w:hAnsi="Times New Roman"/>
          <w:i/>
          <w:sz w:val="28"/>
          <w:szCs w:val="28"/>
        </w:rPr>
        <w:t>бортовые камни</w:t>
      </w:r>
      <w:r w:rsidRPr="008F3ABE">
        <w:rPr>
          <w:rFonts w:ascii="Times New Roman" w:hAnsi="Times New Roman"/>
          <w:sz w:val="28"/>
          <w:szCs w:val="28"/>
        </w:rPr>
        <w:t xml:space="preserve"> (другой термин: бордюр, поребрик) с превышением над уровнем дороги не менее </w:t>
      </w:r>
      <w:smartTag w:uri="urn:schemas-microsoft-com:office:smarttags" w:element="metricconverter">
        <w:smartTagPr>
          <w:attr w:name="ProductID" w:val="15 см"/>
        </w:smartTagPr>
        <w:r w:rsidRPr="008F3ABE">
          <w:rPr>
            <w:rFonts w:ascii="Times New Roman" w:hAnsi="Times New Roman"/>
            <w:sz w:val="28"/>
            <w:szCs w:val="28"/>
          </w:rPr>
          <w:t>15 см</w:t>
        </w:r>
      </w:smartTag>
      <w:r w:rsidRPr="008F3ABE">
        <w:rPr>
          <w:rFonts w:ascii="Times New Roman" w:hAnsi="Times New Roman"/>
          <w:sz w:val="28"/>
          <w:szCs w:val="28"/>
        </w:rPr>
        <w:t>. Они выполняют функции соединения разных поверхностей покрытия двора, предотвращения наезда и парковки транспортных средств на газон, а также декоративного оформления дворовой территории. Бортовые камни изготовляют из природных камней, чаще из бетона.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 xml:space="preserve">Лестницы </w:t>
      </w:r>
      <w:r w:rsidRPr="008F3ABE">
        <w:rPr>
          <w:rFonts w:ascii="Times New Roman" w:hAnsi="Times New Roman"/>
          <w:sz w:val="28"/>
          <w:szCs w:val="28"/>
        </w:rPr>
        <w:t xml:space="preserve">предусматривают при уклоне пешеходных коммуникаций более 60 промилле.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На основных пешеходных коммуникациях, в местах расположения учреждений здравоохранения и объектах массового посещения предусматривают устройство </w:t>
      </w:r>
      <w:r w:rsidRPr="008F3ABE">
        <w:rPr>
          <w:rFonts w:ascii="Times New Roman" w:hAnsi="Times New Roman"/>
          <w:i/>
          <w:sz w:val="28"/>
          <w:szCs w:val="28"/>
        </w:rPr>
        <w:t>пандусов.</w:t>
      </w:r>
      <w:r w:rsidRPr="008F3ABE">
        <w:rPr>
          <w:rFonts w:ascii="Times New Roman" w:hAnsi="Times New Roman"/>
          <w:sz w:val="28"/>
          <w:szCs w:val="28"/>
        </w:rPr>
        <w:t xml:space="preserve"> Они выполняются из нескользких материалов с шероховатой поверхностью; зависимость уклона пандуса от высоты подъема допускается принимать 1:12. При протяженности пандуса более </w:t>
      </w:r>
      <w:smartTag w:uri="urn:schemas-microsoft-com:office:smarttags" w:element="metricconverter">
        <w:smartTagPr>
          <w:attr w:name="ProductID" w:val="9 м"/>
        </w:smartTagPr>
        <w:r w:rsidRPr="008F3ABE">
          <w:rPr>
            <w:rFonts w:ascii="Times New Roman" w:hAnsi="Times New Roman"/>
            <w:sz w:val="28"/>
            <w:szCs w:val="28"/>
          </w:rPr>
          <w:t>9 м</w:t>
        </w:r>
      </w:smartTag>
      <w:r w:rsidRPr="008F3ABE">
        <w:rPr>
          <w:rFonts w:ascii="Times New Roman" w:hAnsi="Times New Roman"/>
          <w:sz w:val="28"/>
          <w:szCs w:val="28"/>
        </w:rPr>
        <w:t xml:space="preserve"> предусматривают горизонтальные площадки 1,5 × 1,5 м. Горизонтальные участки пути в начале и конце пандуса выполняют отличающейся от окружающих поверхностей текстурой и цветом. Для безопасного передвижения по обеим сторонам лестницы и пандуса необходимо располагать на высоте 0,8…0,92 см поручни круглого (прямоугольного) сечения. Разделительные поручни устанавливаются при ширине лестницы </w:t>
      </w:r>
      <w:smartTag w:uri="urn:schemas-microsoft-com:office:smarttags" w:element="metricconverter">
        <w:smartTagPr>
          <w:attr w:name="ProductID" w:val="2,5 м"/>
        </w:smartTagPr>
        <w:r w:rsidRPr="008F3ABE">
          <w:rPr>
            <w:rFonts w:ascii="Times New Roman" w:hAnsi="Times New Roman"/>
            <w:sz w:val="28"/>
            <w:szCs w:val="28"/>
          </w:rPr>
          <w:t>2,5 м</w:t>
        </w:r>
      </w:smartTag>
      <w:r w:rsidRPr="008F3ABE">
        <w:rPr>
          <w:rFonts w:ascii="Times New Roman" w:hAnsi="Times New Roman"/>
          <w:sz w:val="28"/>
          <w:szCs w:val="28"/>
        </w:rPr>
        <w:t xml:space="preserve"> и более.</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В целях благоустройства на придомовой территории предусматривается применение </w:t>
      </w:r>
      <w:r w:rsidRPr="008F3ABE">
        <w:rPr>
          <w:rFonts w:ascii="Times New Roman" w:hAnsi="Times New Roman"/>
          <w:i/>
          <w:sz w:val="28"/>
          <w:szCs w:val="28"/>
        </w:rPr>
        <w:t>ограждений,</w:t>
      </w:r>
      <w:r w:rsidRPr="008F3ABE">
        <w:rPr>
          <w:rFonts w:ascii="Times New Roman" w:hAnsi="Times New Roman"/>
          <w:sz w:val="28"/>
          <w:szCs w:val="28"/>
        </w:rPr>
        <w:t xml:space="preserve"> которые различаются: по назначению (декоративные, защитные, их сочетания); по высоте (низкие 0,3…1,0 м, средние 1,1…1,7 м, высокие 1,8…3,0 м); по материалу (металлические, железобетонные и др.); по проницаемости (прозрачные, глухие); по стационарности (постоянные, временные, передвижные). На придомовой территории допускается ограждение озелененных участков низкими декоративными ограждениями, по границе пешеходной зоны (тротуар, площадки) со стороны проездов — установка устройств, препятствующая заезду автотранспорта.</w:t>
      </w:r>
      <w:r w:rsidRPr="008F3ABE">
        <w:rPr>
          <w:rFonts w:ascii="Times New Roman" w:hAnsi="Times New Roman"/>
          <w:sz w:val="28"/>
          <w:szCs w:val="28"/>
          <w:vertAlign w:val="superscript"/>
        </w:rPr>
        <w:footnoteReference w:id="1"/>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Малые архитектурные формы</w:t>
      </w:r>
      <w:r w:rsidRPr="008F3ABE">
        <w:rPr>
          <w:rFonts w:ascii="Times New Roman" w:hAnsi="Times New Roman"/>
          <w:b/>
          <w:i/>
          <w:sz w:val="28"/>
          <w:szCs w:val="28"/>
        </w:rPr>
        <w:t>,</w:t>
      </w:r>
      <w:r w:rsidRPr="008F3ABE">
        <w:rPr>
          <w:rFonts w:ascii="Times New Roman" w:hAnsi="Times New Roman"/>
          <w:sz w:val="28"/>
          <w:szCs w:val="28"/>
        </w:rPr>
        <w:t xml:space="preserve"> устанавливаемые на придомовой территории, должны иметь конструктивное решение, обеспечивающее устойчивость, надежность и безопасность использования. Малые формы архитектуры и оборудование для территорий массовой застройки применяют по каталогам сертифицированных изделий, для исторических зон ведется индивидуальное проектирование.</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Устройства для оформления озеленения</w:t>
      </w:r>
      <w:r w:rsidRPr="008F3ABE">
        <w:rPr>
          <w:rFonts w:ascii="Times New Roman" w:hAnsi="Times New Roman"/>
          <w:sz w:val="28"/>
          <w:szCs w:val="28"/>
        </w:rPr>
        <w:t xml:space="preserve"> (переносного и вертикального) используют </w:t>
      </w:r>
      <w:r w:rsidRPr="008F3ABE">
        <w:rPr>
          <w:rFonts w:ascii="Times New Roman" w:hAnsi="Times New Roman"/>
          <w:i/>
          <w:sz w:val="28"/>
          <w:szCs w:val="28"/>
        </w:rPr>
        <w:t>вазоны, перголы, трельяжи, шпалеры и цветочницы</w:t>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lastRenderedPageBreak/>
        <w:t xml:space="preserve">Устройства для оформления озеленения применяются в разных функциональных зонах придомовых территорий: </w:t>
      </w:r>
      <w:r w:rsidRPr="008F3ABE">
        <w:rPr>
          <w:rFonts w:ascii="Times New Roman" w:hAnsi="Times New Roman"/>
          <w:i/>
          <w:sz w:val="28"/>
          <w:szCs w:val="28"/>
        </w:rPr>
        <w:t>трельяж и шпалеры</w:t>
      </w:r>
      <w:r w:rsidRPr="008F3ABE">
        <w:rPr>
          <w:rFonts w:ascii="Times New Roman" w:hAnsi="Times New Roman"/>
          <w:sz w:val="28"/>
          <w:szCs w:val="28"/>
        </w:rPr>
        <w:t xml:space="preserve"> (легкие решетки) — в зонах отдыха; </w:t>
      </w:r>
      <w:r w:rsidRPr="008F3ABE">
        <w:rPr>
          <w:rFonts w:ascii="Times New Roman" w:hAnsi="Times New Roman"/>
          <w:i/>
          <w:sz w:val="28"/>
          <w:szCs w:val="28"/>
        </w:rPr>
        <w:t>пергола</w:t>
      </w:r>
      <w:r w:rsidRPr="008F3ABE">
        <w:rPr>
          <w:rFonts w:ascii="Times New Roman" w:hAnsi="Times New Roman"/>
          <w:sz w:val="28"/>
          <w:szCs w:val="28"/>
        </w:rPr>
        <w:t xml:space="preserve"> («зеленый тоннель») — для переходов между площадками; цветочницы,</w:t>
      </w:r>
      <w:r w:rsidRPr="008F3ABE">
        <w:rPr>
          <w:rFonts w:ascii="Times New Roman" w:hAnsi="Times New Roman"/>
          <w:i/>
          <w:sz w:val="28"/>
          <w:szCs w:val="28"/>
        </w:rPr>
        <w:t xml:space="preserve"> вазоны</w:t>
      </w:r>
      <w:r w:rsidRPr="008F3ABE">
        <w:rPr>
          <w:rFonts w:ascii="Times New Roman" w:hAnsi="Times New Roman"/>
          <w:sz w:val="28"/>
          <w:szCs w:val="28"/>
        </w:rPr>
        <w:t xml:space="preserve"> — для формирования мобильного сада.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К </w:t>
      </w:r>
      <w:r w:rsidRPr="008F3ABE">
        <w:rPr>
          <w:rFonts w:ascii="Times New Roman" w:hAnsi="Times New Roman"/>
          <w:b/>
          <w:sz w:val="28"/>
          <w:szCs w:val="28"/>
        </w:rPr>
        <w:t>водным устройствам</w:t>
      </w:r>
      <w:r w:rsidRPr="008F3ABE">
        <w:rPr>
          <w:rFonts w:ascii="Times New Roman" w:hAnsi="Times New Roman"/>
          <w:sz w:val="28"/>
          <w:szCs w:val="28"/>
        </w:rPr>
        <w:t xml:space="preserve"> относятся </w:t>
      </w:r>
      <w:r w:rsidRPr="008F3ABE">
        <w:rPr>
          <w:rFonts w:ascii="Times New Roman" w:hAnsi="Times New Roman"/>
          <w:i/>
          <w:sz w:val="28"/>
          <w:szCs w:val="28"/>
        </w:rPr>
        <w:t>фонтаны и питьевые фонтанчики</w:t>
      </w:r>
      <w:r w:rsidRPr="008F3ABE">
        <w:rPr>
          <w:rFonts w:ascii="Times New Roman" w:hAnsi="Times New Roman"/>
          <w:sz w:val="28"/>
          <w:szCs w:val="28"/>
        </w:rPr>
        <w:t xml:space="preserve">, декоративные водоемы, которые рекомендуется использовать на придомовой территории для улучшения микроклимата среды (воздушной и акустической), выполнения декоративно-эстетической функции. Питьевые фонтанчики располагают в зоне отдыха и около спортивной площадки, высота их составляет до </w:t>
      </w:r>
      <w:smartTag w:uri="urn:schemas-microsoft-com:office:smarttags" w:element="metricconverter">
        <w:smartTagPr>
          <w:attr w:name="ProductID" w:val="90 см"/>
        </w:smartTagPr>
        <w:r w:rsidRPr="008F3ABE">
          <w:rPr>
            <w:rFonts w:ascii="Times New Roman" w:hAnsi="Times New Roman"/>
            <w:sz w:val="28"/>
            <w:szCs w:val="28"/>
          </w:rPr>
          <w:t>90 см</w:t>
        </w:r>
      </w:smartTag>
      <w:r w:rsidRPr="008F3ABE">
        <w:rPr>
          <w:rFonts w:ascii="Times New Roman" w:hAnsi="Times New Roman"/>
          <w:sz w:val="28"/>
          <w:szCs w:val="28"/>
        </w:rPr>
        <w:t xml:space="preserve"> для взрослых и до </w:t>
      </w:r>
      <w:smartTag w:uri="urn:schemas-microsoft-com:office:smarttags" w:element="metricconverter">
        <w:smartTagPr>
          <w:attr w:name="ProductID" w:val="70 см"/>
        </w:smartTagPr>
        <w:r w:rsidRPr="008F3ABE">
          <w:rPr>
            <w:rFonts w:ascii="Times New Roman" w:hAnsi="Times New Roman"/>
            <w:sz w:val="28"/>
            <w:szCs w:val="28"/>
          </w:rPr>
          <w:t>70 см</w:t>
        </w:r>
      </w:smartTag>
      <w:r w:rsidRPr="008F3ABE">
        <w:rPr>
          <w:rFonts w:ascii="Times New Roman" w:hAnsi="Times New Roman"/>
          <w:sz w:val="28"/>
          <w:szCs w:val="28"/>
        </w:rPr>
        <w:t xml:space="preserve"> для детей. Декоративные водоемы устраивают в разных градостроительных ситуациях: с использованием рельефа, газона, декоративного мощения, плиточного покрытия и древесного оснащения, к которым относятся различные виды скамей для отдыха, скамей и столов кустарниковыми посадками.</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К </w:t>
      </w:r>
      <w:r w:rsidRPr="008F3ABE">
        <w:rPr>
          <w:rFonts w:ascii="Times New Roman" w:hAnsi="Times New Roman"/>
          <w:b/>
          <w:sz w:val="28"/>
          <w:szCs w:val="28"/>
        </w:rPr>
        <w:t>городской мебели</w:t>
      </w:r>
      <w:r w:rsidRPr="008F3ABE">
        <w:rPr>
          <w:rFonts w:ascii="Times New Roman" w:hAnsi="Times New Roman"/>
          <w:sz w:val="28"/>
          <w:szCs w:val="28"/>
        </w:rPr>
        <w:t xml:space="preserve"> для настольных игр. Количество мебели зависит от функционального назначения зоны, количества жителей, посещающих зону. Основные требования, предъявляемые к мебели — безопасность, надежность и экологичность.</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Уличное коммунально-бытовое оборудование</w:t>
      </w:r>
      <w:r w:rsidRPr="008F3ABE">
        <w:rPr>
          <w:rFonts w:ascii="Times New Roman" w:hAnsi="Times New Roman"/>
          <w:sz w:val="28"/>
          <w:szCs w:val="28"/>
        </w:rPr>
        <w:t xml:space="preserve"> используется для сбора бытового мусора. Около скамей на придомовых территориях устанавливают малогабаритные </w:t>
      </w:r>
      <w:r w:rsidRPr="008F3ABE">
        <w:rPr>
          <w:rFonts w:ascii="Times New Roman" w:hAnsi="Times New Roman"/>
          <w:i/>
          <w:sz w:val="28"/>
          <w:szCs w:val="28"/>
        </w:rPr>
        <w:t>контейнеры и урны,</w:t>
      </w:r>
      <w:r w:rsidRPr="008F3ABE">
        <w:rPr>
          <w:rFonts w:ascii="Times New Roman" w:hAnsi="Times New Roman"/>
          <w:sz w:val="28"/>
          <w:szCs w:val="28"/>
        </w:rPr>
        <w:t xml:space="preserve"> так чтобы они не препятствовали передвижению жителей, проезду инвалидных и детских колясок; обеспечивали удобный подход и не нарушали уровень благоустройства среды.</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Уличное техническое оборудование</w:t>
      </w:r>
      <w:r w:rsidRPr="008F3ABE">
        <w:rPr>
          <w:rFonts w:ascii="Times New Roman" w:hAnsi="Times New Roman"/>
          <w:sz w:val="28"/>
          <w:szCs w:val="28"/>
        </w:rPr>
        <w:t xml:space="preserve"> включает установку таксофонов в жилой зоне, почтовых ящиков, элементов инженерного оборудования, установка которых должна обеспечивать удобный подход к ним и не нарушать уровень благоустройства формируемой среды.  </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4"/>
          <w:sz w:val="28"/>
          <w:szCs w:val="28"/>
        </w:rPr>
      </w:pPr>
      <w:r w:rsidRPr="008F3ABE">
        <w:rPr>
          <w:rFonts w:ascii="Times New Roman" w:hAnsi="Times New Roman"/>
          <w:b/>
          <w:spacing w:val="-4"/>
          <w:sz w:val="28"/>
          <w:szCs w:val="28"/>
        </w:rPr>
        <w:t>Элементами монументально-декоративного</w:t>
      </w:r>
      <w:r w:rsidRPr="008F3ABE">
        <w:rPr>
          <w:rFonts w:ascii="Times New Roman" w:hAnsi="Times New Roman"/>
          <w:spacing w:val="-4"/>
          <w:sz w:val="28"/>
          <w:szCs w:val="28"/>
        </w:rPr>
        <w:t xml:space="preserve"> оформления могут выступать пластическая скульптура, расположенная в зонах отдыха, выделяющая границы детских, спортивных площадок и входы на придомовую территорий многоквартирного дома.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Игровое и спортивное оборудование</w:t>
      </w:r>
      <w:r w:rsidRPr="008F3ABE">
        <w:rPr>
          <w:rFonts w:ascii="Times New Roman" w:hAnsi="Times New Roman"/>
          <w:sz w:val="28"/>
          <w:szCs w:val="28"/>
        </w:rPr>
        <w:t xml:space="preserve"> придомовых территорий представлено игровыми, физкультурно-оздоровительными устройствами. </w:t>
      </w:r>
      <w:r w:rsidRPr="008F3ABE">
        <w:rPr>
          <w:rFonts w:ascii="Times New Roman" w:hAnsi="Times New Roman"/>
          <w:i/>
          <w:sz w:val="28"/>
          <w:szCs w:val="28"/>
        </w:rPr>
        <w:t>Игровое и спортивное</w:t>
      </w:r>
      <w:r w:rsidRPr="008F3ABE">
        <w:rPr>
          <w:rFonts w:ascii="Times New Roman" w:hAnsi="Times New Roman"/>
          <w:sz w:val="28"/>
          <w:szCs w:val="28"/>
        </w:rPr>
        <w:t xml:space="preserve"> оборудование выбирается в зависимости от анатомико-физиологических особенностей разных возрастных групп.</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Требования к игровому оборудованию — соответствие требованием санитарно-гигиенических норм и охраны жизни и здоровья ребенка. Игровое оборудование выполняют из бетона с гладкими поверхностями; из дерева твердых пород; из металла выполняют несущие конструкции; из пластика и полимеров выполняют оборудование с гладкой поверхностью и ярких цветов. Для оказания экстренной помощи ребенку предусматривается доступ внутрь игрового оборудования не менее 2-х отверстий диаметром не менее </w:t>
      </w:r>
      <w:smartTag w:uri="urn:schemas-microsoft-com:office:smarttags" w:element="metricconverter">
        <w:smartTagPr>
          <w:attr w:name="ProductID" w:val="0,5 м"/>
        </w:smartTagPr>
        <w:r w:rsidRPr="008F3ABE">
          <w:rPr>
            <w:rFonts w:ascii="Times New Roman" w:hAnsi="Times New Roman"/>
            <w:sz w:val="28"/>
            <w:szCs w:val="28"/>
          </w:rPr>
          <w:t>0,5 м</w:t>
        </w:r>
      </w:smartTag>
      <w:r w:rsidRPr="008F3ABE">
        <w:rPr>
          <w:rFonts w:ascii="Times New Roman" w:hAnsi="Times New Roman"/>
          <w:sz w:val="28"/>
          <w:szCs w:val="28"/>
        </w:rPr>
        <w:t xml:space="preserve">. </w:t>
      </w:r>
      <w:r w:rsidRPr="008F3ABE">
        <w:rPr>
          <w:rFonts w:ascii="Times New Roman" w:hAnsi="Times New Roman"/>
          <w:i/>
          <w:sz w:val="28"/>
          <w:szCs w:val="28"/>
        </w:rPr>
        <w:t>Спортивное оборудование</w:t>
      </w:r>
      <w:r w:rsidRPr="008F3ABE">
        <w:rPr>
          <w:rFonts w:ascii="Times New Roman" w:hAnsi="Times New Roman"/>
          <w:sz w:val="28"/>
          <w:szCs w:val="28"/>
        </w:rPr>
        <w:t xml:space="preserve"> разрабатывается в заводском исполнении для всех </w:t>
      </w:r>
      <w:r w:rsidRPr="008F3ABE">
        <w:rPr>
          <w:rFonts w:ascii="Times New Roman" w:hAnsi="Times New Roman"/>
          <w:sz w:val="28"/>
          <w:szCs w:val="28"/>
        </w:rPr>
        <w:lastRenderedPageBreak/>
        <w:t>возрастных групп в виде физкультурных снарядов, тренажеров, так и специально обработанных снарядов (бревен).</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pacing w:val="-4"/>
          <w:sz w:val="28"/>
          <w:szCs w:val="28"/>
        </w:rPr>
        <w:t>Площадки</w:t>
      </w:r>
      <w:r w:rsidRPr="008F3ABE">
        <w:rPr>
          <w:rFonts w:ascii="Times New Roman" w:hAnsi="Times New Roman"/>
          <w:spacing w:val="-4"/>
          <w:sz w:val="28"/>
          <w:szCs w:val="28"/>
        </w:rPr>
        <w:t xml:space="preserve"> придомовых территорий для игр детей, отдыха взрослого населения, занятия физкультурой, а также площадки хозяйственного и другого специального назначения являются важнейшими социальными и функционально-планировочными элементами</w:t>
      </w:r>
      <w:r w:rsidRPr="008F3ABE">
        <w:rPr>
          <w:rFonts w:ascii="Times New Roman" w:hAnsi="Times New Roman"/>
          <w:sz w:val="28"/>
          <w:szCs w:val="28"/>
        </w:rPr>
        <w:t xml:space="preserve"> благоустройства придомового пространства и озеленения жилой территории.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Детские площадки</w:t>
      </w:r>
      <w:r w:rsidRPr="008F3ABE">
        <w:rPr>
          <w:rFonts w:ascii="Times New Roman" w:hAnsi="Times New Roman"/>
          <w:sz w:val="28"/>
          <w:szCs w:val="28"/>
        </w:rPr>
        <w:t xml:space="preserve"> устраивают на участках для организации игровых площадок, дифференцированных по возрастным группам (ясельного, дошкольного, младшего школьного возраста)</w:t>
      </w:r>
      <w:r w:rsidRPr="008F3ABE">
        <w:rPr>
          <w:rFonts w:ascii="Times New Roman" w:hAnsi="Times New Roman"/>
          <w:sz w:val="28"/>
          <w:szCs w:val="28"/>
          <w:vertAlign w:val="superscript"/>
        </w:rPr>
        <w:footnoteReference w:id="2"/>
      </w:r>
      <w:r w:rsidRPr="008F3ABE">
        <w:rPr>
          <w:rFonts w:ascii="Times New Roman" w:hAnsi="Times New Roman"/>
          <w:sz w:val="28"/>
          <w:szCs w:val="28"/>
        </w:rPr>
        <w:t xml:space="preserve"> с соблюдением пешеходной доступности (не менее </w:t>
      </w:r>
      <w:smartTag w:uri="urn:schemas-microsoft-com:office:smarttags" w:element="metricconverter">
        <w:smartTagPr>
          <w:attr w:name="ProductID" w:val="15 м"/>
        </w:smartTagPr>
        <w:r w:rsidRPr="008F3ABE">
          <w:rPr>
            <w:rFonts w:ascii="Times New Roman" w:hAnsi="Times New Roman"/>
            <w:sz w:val="28"/>
            <w:szCs w:val="28"/>
          </w:rPr>
          <w:t>15 м</w:t>
        </w:r>
      </w:smartTag>
      <w:r w:rsidRPr="008F3ABE">
        <w:rPr>
          <w:rFonts w:ascii="Times New Roman" w:hAnsi="Times New Roman"/>
          <w:sz w:val="28"/>
          <w:szCs w:val="28"/>
        </w:rPr>
        <w:t xml:space="preserve"> от окон жилого дома) и оптимальной изоляции. Разрешается объединять площадки, предназначенные для тихого отдыха взрослых с площадками для детей до 3 лет; площадки для игр детей в возрасте от 4 до 6 лет и от 7 лет до 12 лет делать общими игровыми, окружая их плотными посадками зеленых насаждений; детские площадки для детей и подростков в возрасте от 13 до 17 лет целесообразно делать в комплексе со спортивными.</w:t>
      </w:r>
      <w:r w:rsidRPr="008F3ABE">
        <w:rPr>
          <w:rFonts w:ascii="Times New Roman" w:hAnsi="Times New Roman"/>
          <w:sz w:val="28"/>
          <w:szCs w:val="28"/>
          <w:vertAlign w:val="superscript"/>
        </w:rPr>
        <w:footnoteReference w:id="3"/>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Размещение растений вокруг детских площадок, особенно для дошкольников, следует проводить с учетом защиты от пыли, от ветра, обеспечения оптимальной освещенности площадки, аэрации. Для изоляции детских площадок по периметру предусматривают композиции из кустарников (живая изгородь, группы), а для затенения части покрытия площадок с юга и юго-запада предусматривают затенение до 1/3 участка деревьями с плотной или ажурной кроной. В дендрологическом подборе могут быть использованы местные виды деревьев (липа крупнолистная, клён остролистный, берёза повислая, ясень пенсильванский и др.).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В случае необходимости расчленить территорию игровой зоны площадки на самостоятельные по своему назначению участки пользуются следующими композиционными приемами озеленения: группа или одиночные экземпляры деревьев и кустарников (местных видов растений). Ассортимент растений в зоне детских площадок следует принимать с большой ответственностью и тщательностью: исключению подлежат колючие, ядовитые растения, насаждения с несъедобными и низко расположенными плодами. Например, не рекомендуются к озеленению кустарники с яркими, низко расположенными цветками и обильным плодоношением (миндаль, айва японская, виды спирей и др.), виды растений с ядовитыми плодами и колючками (волчье лыко, сорта роз, боярышники).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В подборе ассортимента насаждений для детских площадок предпочтительными становятся древесно-кустарниковые композиции и посадки с оздоравливающими свойствами. Для уменьшения повреждения растений в процессе эксплуатации вокруг игровых площадок устанавливают </w:t>
      </w:r>
      <w:r w:rsidRPr="008F3ABE">
        <w:rPr>
          <w:rFonts w:ascii="Times New Roman" w:hAnsi="Times New Roman"/>
          <w:sz w:val="28"/>
          <w:szCs w:val="28"/>
        </w:rPr>
        <w:lastRenderedPageBreak/>
        <w:t>скамьи, ограждения или создают опорные стенки небольшой высоты, планируют расстановку форм малой архитектуры. Рекомендуется растения размещать на насыпных бровках на 20…30 см выше поверхности площадок и не менее чем в метре от их кромки.</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spacing w:val="2"/>
          <w:sz w:val="28"/>
          <w:szCs w:val="28"/>
        </w:rPr>
        <w:t>Для обеспечения безопасности детей игровые площадки устраиваются с мягкими видами покрытия (песчаное, резиновое), возможно частичное до 16 % плиточное мощение, что обеспечивает быстрое высыхание покрытия после дождя и влажной уборки, также использование цветного пигмента в дорожки для велодорожек, самокатов, коньков</w:t>
      </w:r>
      <w:r w:rsidRPr="008F3ABE">
        <w:rPr>
          <w:rFonts w:ascii="Times New Roman" w:hAnsi="Times New Roman"/>
          <w:spacing w:val="2"/>
          <w:sz w:val="28"/>
          <w:szCs w:val="28"/>
          <w:vertAlign w:val="superscript"/>
        </w:rPr>
        <w:footnoteReference w:id="4"/>
      </w:r>
      <w:r w:rsidRPr="008F3ABE">
        <w:rPr>
          <w:rFonts w:ascii="Times New Roman" w:hAnsi="Times New Roman"/>
          <w:spacing w:val="2"/>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Площадки отдыха</w:t>
      </w:r>
      <w:r w:rsidRPr="008F3ABE">
        <w:rPr>
          <w:rFonts w:ascii="Times New Roman" w:hAnsi="Times New Roman"/>
          <w:sz w:val="28"/>
          <w:szCs w:val="28"/>
        </w:rPr>
        <w:t xml:space="preserve"> предусматриваются для тихого отдыха и настольных игр взрослых жителей. Площадка размещается на расстоянии не более </w:t>
      </w:r>
      <w:smartTag w:uri="urn:schemas-microsoft-com:office:smarttags" w:element="metricconverter">
        <w:smartTagPr>
          <w:attr w:name="ProductID" w:val="25 м"/>
        </w:smartTagPr>
        <w:r w:rsidRPr="008F3ABE">
          <w:rPr>
            <w:rFonts w:ascii="Times New Roman" w:hAnsi="Times New Roman"/>
            <w:sz w:val="28"/>
            <w:szCs w:val="28"/>
          </w:rPr>
          <w:t>25 м</w:t>
        </w:r>
      </w:smartTag>
      <w:r w:rsidRPr="008F3ABE">
        <w:rPr>
          <w:rFonts w:ascii="Times New Roman" w:hAnsi="Times New Roman"/>
          <w:sz w:val="28"/>
          <w:szCs w:val="28"/>
        </w:rPr>
        <w:t xml:space="preserve"> от мест временной парковки автотранспорта, не менее </w:t>
      </w:r>
      <w:smartTag w:uri="urn:schemas-microsoft-com:office:smarttags" w:element="metricconverter">
        <w:smartTagPr>
          <w:attr w:name="ProductID" w:val="10 м"/>
        </w:smartTagPr>
        <w:r w:rsidRPr="008F3ABE">
          <w:rPr>
            <w:rFonts w:ascii="Times New Roman" w:hAnsi="Times New Roman"/>
            <w:sz w:val="28"/>
            <w:szCs w:val="28"/>
          </w:rPr>
          <w:t>10 м</w:t>
        </w:r>
      </w:smartTag>
      <w:r w:rsidRPr="008F3ABE">
        <w:rPr>
          <w:rFonts w:ascii="Times New Roman" w:hAnsi="Times New Roman"/>
          <w:sz w:val="28"/>
          <w:szCs w:val="28"/>
        </w:rPr>
        <w:t xml:space="preserve"> до окон жилого здания и не менее </w:t>
      </w:r>
      <w:smartTag w:uri="urn:schemas-microsoft-com:office:smarttags" w:element="metricconverter">
        <w:smartTagPr>
          <w:attr w:name="ProductID" w:val="25 м"/>
        </w:smartTagPr>
        <w:r w:rsidRPr="008F3ABE">
          <w:rPr>
            <w:rFonts w:ascii="Times New Roman" w:hAnsi="Times New Roman"/>
            <w:sz w:val="28"/>
            <w:szCs w:val="28"/>
          </w:rPr>
          <w:t>25 м</w:t>
        </w:r>
      </w:smartTag>
      <w:r w:rsidRPr="008F3ABE">
        <w:rPr>
          <w:rFonts w:ascii="Times New Roman" w:hAnsi="Times New Roman"/>
          <w:sz w:val="28"/>
          <w:szCs w:val="28"/>
        </w:rPr>
        <w:t xml:space="preserve"> от площадок шумных настольных игр. Проектирование площадок ведется из расчета 0,1…0,2 м</w:t>
      </w:r>
      <w:r w:rsidRPr="008F3ABE">
        <w:rPr>
          <w:rFonts w:ascii="Times New Roman" w:hAnsi="Times New Roman"/>
          <w:sz w:val="28"/>
          <w:szCs w:val="28"/>
          <w:vertAlign w:val="superscript"/>
        </w:rPr>
        <w:t>2</w:t>
      </w:r>
      <w:r w:rsidRPr="008F3ABE">
        <w:rPr>
          <w:rFonts w:ascii="Times New Roman" w:hAnsi="Times New Roman"/>
          <w:sz w:val="28"/>
          <w:szCs w:val="28"/>
        </w:rPr>
        <w:t xml:space="preserve"> на жителя, при оптимальном размере площадки 50…100 м</w:t>
      </w:r>
      <w:r w:rsidRPr="008F3ABE">
        <w:rPr>
          <w:rFonts w:ascii="Times New Roman" w:hAnsi="Times New Roman"/>
          <w:sz w:val="28"/>
          <w:szCs w:val="28"/>
          <w:vertAlign w:val="superscript"/>
        </w:rPr>
        <w:t>2</w:t>
      </w:r>
      <w:r w:rsidRPr="008F3ABE">
        <w:rPr>
          <w:rFonts w:ascii="Times New Roman" w:hAnsi="Times New Roman"/>
          <w:sz w:val="28"/>
          <w:szCs w:val="28"/>
        </w:rPr>
        <w:t>, а минимальный размер составляет 15…20 м</w:t>
      </w:r>
      <w:r w:rsidRPr="008F3ABE">
        <w:rPr>
          <w:rFonts w:ascii="Times New Roman" w:hAnsi="Times New Roman"/>
          <w:sz w:val="28"/>
          <w:szCs w:val="28"/>
          <w:vertAlign w:val="superscript"/>
        </w:rPr>
        <w:t>2</w:t>
      </w:r>
      <w:r w:rsidRPr="008F3ABE">
        <w:rPr>
          <w:rFonts w:ascii="Times New Roman" w:hAnsi="Times New Roman"/>
          <w:sz w:val="28"/>
          <w:szCs w:val="28"/>
        </w:rPr>
        <w:t xml:space="preserve"> Благоустройство площадок отдыха включает твердое покрытие, формы малой архитектуры (скамья с урной, стол, осветительное оборудование) и озеленение, которое может быть представлено периметральным, вертикальным и переносным (мобильным) озеленением, одиночными посадками и цветниками.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 xml:space="preserve">Спортивные площадки </w:t>
      </w:r>
      <w:r w:rsidRPr="008F3ABE">
        <w:rPr>
          <w:rFonts w:ascii="Times New Roman" w:hAnsi="Times New Roman"/>
          <w:sz w:val="28"/>
          <w:szCs w:val="28"/>
        </w:rPr>
        <w:t xml:space="preserve">и физкультурно-спортивные сооружения, которые являются источниками шума и пыли, размещают на проветриваемых и инсолируемых территориях не ближе 15…40 м от окон жилых зданий (в зависимости от шумовых характеристик площадки) и </w:t>
      </w:r>
      <w:smartTag w:uri="urn:schemas-microsoft-com:office:smarttags" w:element="metricconverter">
        <w:smartTagPr>
          <w:attr w:name="ProductID" w:val="20 м"/>
        </w:smartTagPr>
        <w:r w:rsidRPr="008F3ABE">
          <w:rPr>
            <w:rFonts w:ascii="Times New Roman" w:hAnsi="Times New Roman"/>
            <w:sz w:val="28"/>
            <w:szCs w:val="28"/>
          </w:rPr>
          <w:t>20 м</w:t>
        </w:r>
      </w:smartTag>
      <w:r w:rsidRPr="008F3ABE">
        <w:rPr>
          <w:rFonts w:ascii="Times New Roman" w:hAnsi="Times New Roman"/>
          <w:sz w:val="28"/>
          <w:szCs w:val="28"/>
        </w:rPr>
        <w:t xml:space="preserve"> от хозяйственных участков.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Площадки оборудуются сетчатым ограждением высотой 2,5…3 м. Функциональные особенности спортивных площадок учитываются при формировании специфического озеленения: устройство экологических шумо-ветрозащитных зеленых полос и экранов; проектировании групп посадок для защиты игроков от солнца, а так же разделении участков разных возрастных групп полосами высоких зеленых изгородей (шириной не менее </w:t>
      </w:r>
      <w:smartTag w:uri="urn:schemas-microsoft-com:office:smarttags" w:element="metricconverter">
        <w:smartTagPr>
          <w:attr w:name="ProductID" w:val="10 м"/>
        </w:smartTagPr>
        <w:r w:rsidRPr="008F3ABE">
          <w:rPr>
            <w:rFonts w:ascii="Times New Roman" w:hAnsi="Times New Roman"/>
            <w:sz w:val="28"/>
            <w:szCs w:val="28"/>
          </w:rPr>
          <w:t>10 м</w:t>
        </w:r>
      </w:smartTag>
      <w:r w:rsidRPr="008F3ABE">
        <w:rPr>
          <w:rFonts w:ascii="Times New Roman" w:hAnsi="Times New Roman"/>
          <w:sz w:val="28"/>
          <w:szCs w:val="28"/>
        </w:rPr>
        <w:t>)</w:t>
      </w:r>
      <w:r w:rsidRPr="008F3ABE">
        <w:rPr>
          <w:rFonts w:ascii="Times New Roman" w:hAnsi="Times New Roman"/>
          <w:sz w:val="28"/>
          <w:szCs w:val="28"/>
          <w:vertAlign w:val="superscript"/>
        </w:rPr>
        <w:footnoteReference w:id="5"/>
      </w:r>
      <w:r w:rsidRPr="008F3ABE">
        <w:rPr>
          <w:rFonts w:ascii="Times New Roman" w:hAnsi="Times New Roman"/>
          <w:sz w:val="28"/>
          <w:szCs w:val="28"/>
        </w:rPr>
        <w:t xml:space="preserve">. Необходимым элементом озеленения спортивных площадок является вьющиеся растения на сетках ограждения, размещение по периметру деревьев с плотной кроной (ясень обыкновенный, липа мелколистная). В посадках не используются деревья, отвлекающие внимание играющих, с плохими экологическими свойствами: пестролистные или со светлой листвой, ярким, обильным цветением, засоряющие площадки </w:t>
      </w:r>
      <w:r w:rsidRPr="008F3ABE">
        <w:rPr>
          <w:rFonts w:ascii="Times New Roman" w:hAnsi="Times New Roman"/>
          <w:sz w:val="28"/>
          <w:szCs w:val="28"/>
        </w:rPr>
        <w:lastRenderedPageBreak/>
        <w:t>семенами, лепестками цветов, ветроломные, неморозостойкие, с рано опадающей листвой (каштан конский, береза, грецкий орех). Выбор покрытия для спортивных площадок связан с их назначением, т.е. видом спорта. В придомовых спортивных площадках используют мягкие покрытия из смесей различных составов на основе каменных высевок, травяные покрытия (натуральные, искусственные) и покрытия с использованием резиновой крошки.</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Хозяйственные площадки,</w:t>
      </w:r>
      <w:r w:rsidRPr="008F3ABE">
        <w:rPr>
          <w:rFonts w:ascii="Times New Roman" w:hAnsi="Times New Roman"/>
          <w:sz w:val="28"/>
          <w:szCs w:val="28"/>
        </w:rPr>
        <w:t xml:space="preserve"> являясь элементами хозяйственно-бытового обслуживания, проектируются для создания в многоквартирных домах удобств и необходимых санитарно-гигиенических условий.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Размеры хозяйственных площадок разного назначения следует принимать, в м</w:t>
      </w:r>
      <w:r w:rsidRPr="008F3ABE">
        <w:rPr>
          <w:rFonts w:ascii="Times New Roman" w:hAnsi="Times New Roman"/>
          <w:sz w:val="28"/>
          <w:szCs w:val="28"/>
          <w:vertAlign w:val="superscript"/>
        </w:rPr>
        <w:t>2</w:t>
      </w:r>
      <w:r w:rsidRPr="008F3ABE">
        <w:rPr>
          <w:rFonts w:ascii="Times New Roman" w:hAnsi="Times New Roman"/>
          <w:sz w:val="28"/>
          <w:szCs w:val="28"/>
        </w:rPr>
        <w:t xml:space="preserve"> из расчета на 1 000 жителей: для установки мусоросборников — </w:t>
      </w:r>
      <w:smartTag w:uri="urn:schemas-microsoft-com:office:smarttags" w:element="metricconverter">
        <w:smartTagPr>
          <w:attr w:name="ProductID" w:val="30 м2"/>
        </w:smartTagPr>
        <w:r w:rsidRPr="008F3ABE">
          <w:rPr>
            <w:rFonts w:ascii="Times New Roman" w:hAnsi="Times New Roman"/>
            <w:sz w:val="28"/>
            <w:szCs w:val="28"/>
          </w:rPr>
          <w:t>30 м</w:t>
        </w:r>
        <w:r w:rsidRPr="008F3ABE">
          <w:rPr>
            <w:rFonts w:ascii="Times New Roman" w:hAnsi="Times New Roman"/>
            <w:sz w:val="28"/>
            <w:szCs w:val="28"/>
            <w:vertAlign w:val="superscript"/>
          </w:rPr>
          <w:t>2</w:t>
        </w:r>
      </w:smartTag>
      <w:r w:rsidRPr="008F3ABE">
        <w:rPr>
          <w:rFonts w:ascii="Times New Roman" w:hAnsi="Times New Roman"/>
          <w:sz w:val="28"/>
          <w:szCs w:val="28"/>
        </w:rPr>
        <w:t xml:space="preserve">; для чистки мебели, одежды, ковров — </w:t>
      </w:r>
      <w:smartTag w:uri="urn:schemas-microsoft-com:office:smarttags" w:element="metricconverter">
        <w:smartTagPr>
          <w:attr w:name="ProductID" w:val="100 м2"/>
        </w:smartTagPr>
        <w:r w:rsidRPr="008F3ABE">
          <w:rPr>
            <w:rFonts w:ascii="Times New Roman" w:hAnsi="Times New Roman"/>
            <w:sz w:val="28"/>
            <w:szCs w:val="28"/>
          </w:rPr>
          <w:t>100 м</w:t>
        </w:r>
        <w:r w:rsidRPr="008F3ABE">
          <w:rPr>
            <w:rFonts w:ascii="Times New Roman" w:hAnsi="Times New Roman"/>
            <w:sz w:val="28"/>
            <w:szCs w:val="28"/>
            <w:vertAlign w:val="superscript"/>
          </w:rPr>
          <w:t>2</w:t>
        </w:r>
      </w:smartTag>
      <w:r w:rsidRPr="008F3ABE">
        <w:rPr>
          <w:rFonts w:ascii="Times New Roman" w:hAnsi="Times New Roman"/>
          <w:sz w:val="28"/>
          <w:szCs w:val="28"/>
        </w:rPr>
        <w:t xml:space="preserve">; для сушки белья — </w:t>
      </w:r>
      <w:smartTag w:uri="urn:schemas-microsoft-com:office:smarttags" w:element="metricconverter">
        <w:smartTagPr>
          <w:attr w:name="ProductID" w:val="150 м2"/>
        </w:smartTagPr>
        <w:r w:rsidRPr="008F3ABE">
          <w:rPr>
            <w:rFonts w:ascii="Times New Roman" w:hAnsi="Times New Roman"/>
            <w:sz w:val="28"/>
            <w:szCs w:val="28"/>
          </w:rPr>
          <w:t>150 м</w:t>
        </w:r>
        <w:r w:rsidRPr="008F3ABE">
          <w:rPr>
            <w:rFonts w:ascii="Times New Roman" w:hAnsi="Times New Roman"/>
            <w:sz w:val="28"/>
            <w:szCs w:val="28"/>
            <w:vertAlign w:val="superscript"/>
          </w:rPr>
          <w:t>2</w:t>
        </w:r>
      </w:smartTag>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На придомовой территории площадки для хозяйственных целей располагаются на расстоянии не менее </w:t>
      </w:r>
      <w:smartTag w:uri="urn:schemas-microsoft-com:office:smarttags" w:element="metricconverter">
        <w:smartTagPr>
          <w:attr w:name="ProductID" w:val="20 м"/>
        </w:smartTagPr>
        <w:r w:rsidRPr="008F3ABE">
          <w:rPr>
            <w:rFonts w:ascii="Times New Roman" w:hAnsi="Times New Roman"/>
            <w:sz w:val="28"/>
            <w:szCs w:val="28"/>
          </w:rPr>
          <w:t>20 м</w:t>
        </w:r>
      </w:smartTag>
      <w:r w:rsidRPr="008F3ABE">
        <w:rPr>
          <w:rFonts w:ascii="Times New Roman" w:hAnsi="Times New Roman"/>
          <w:sz w:val="28"/>
          <w:szCs w:val="28"/>
        </w:rPr>
        <w:t xml:space="preserve"> до окон жилых зданий и не далее </w:t>
      </w:r>
      <w:smartTag w:uri="urn:schemas-microsoft-com:office:smarttags" w:element="metricconverter">
        <w:smartTagPr>
          <w:attr w:name="ProductID" w:val="100 м"/>
        </w:smartTagPr>
        <w:r w:rsidRPr="008F3ABE">
          <w:rPr>
            <w:rFonts w:ascii="Times New Roman" w:hAnsi="Times New Roman"/>
            <w:sz w:val="28"/>
            <w:szCs w:val="28"/>
          </w:rPr>
          <w:t>100 м</w:t>
        </w:r>
      </w:smartTag>
      <w:r w:rsidRPr="008F3ABE">
        <w:rPr>
          <w:rFonts w:ascii="Times New Roman" w:hAnsi="Times New Roman"/>
          <w:sz w:val="28"/>
          <w:szCs w:val="28"/>
        </w:rPr>
        <w:t xml:space="preserve"> от наиболее удаленного входа в жилой дом.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На хозяйственной площадке должны быть предусмотрены столбы для сушки белья, штанги для сушки одежды, вешалки, ящик с песком, бачок для мусора и стол со скамейками. Устройство и благоустройство площадок, элементов оборудования мест отдыха и других необходимо осуществлять в соответствии с установленными требованиями</w:t>
      </w:r>
      <w:r w:rsidRPr="008F3ABE">
        <w:rPr>
          <w:rFonts w:ascii="Times New Roman" w:hAnsi="Times New Roman"/>
          <w:sz w:val="28"/>
          <w:szCs w:val="28"/>
          <w:vertAlign w:val="superscript"/>
        </w:rPr>
        <w:footnoteReference w:id="6"/>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В планировке двора хозяйственные площадки по периметру изолируются полосой зеленых насаждений. При дендрологическом подборе растений вокруг площадок для сушки белья предполагается живая изгородь из низкорослых видов кустарников (акация желтая, спиреи); в озеленении площадок для чистки вещей используются посадки плотной изгороди из пылеустойчивых видов растений, аккумулирующие пылевидные примеси (акация желтая, спиреи)</w:t>
      </w:r>
      <w:r w:rsidRPr="008F3ABE">
        <w:rPr>
          <w:rFonts w:ascii="Times New Roman" w:hAnsi="Times New Roman"/>
          <w:sz w:val="28"/>
          <w:szCs w:val="28"/>
          <w:vertAlign w:val="superscript"/>
        </w:rPr>
        <w:footnoteReference w:id="7"/>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Для возможности проведения влажной уборки площадок рекомендуется использовать твердые виды покрытий.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Площадки для выгула собак,</w:t>
      </w:r>
      <w:r w:rsidRPr="008F3ABE">
        <w:rPr>
          <w:rFonts w:ascii="Times New Roman" w:hAnsi="Times New Roman"/>
          <w:sz w:val="28"/>
          <w:szCs w:val="28"/>
        </w:rPr>
        <w:t xml:space="preserve"> размещаемые на территории жилого назначения, принимаются площадью 400…600 м</w:t>
      </w:r>
      <w:r w:rsidRPr="008F3ABE">
        <w:rPr>
          <w:rFonts w:ascii="Times New Roman" w:hAnsi="Times New Roman"/>
          <w:sz w:val="28"/>
          <w:szCs w:val="28"/>
          <w:vertAlign w:val="superscript"/>
        </w:rPr>
        <w:t>2</w:t>
      </w:r>
      <w:r w:rsidRPr="008F3ABE">
        <w:rPr>
          <w:rFonts w:ascii="Times New Roman" w:hAnsi="Times New Roman"/>
          <w:sz w:val="28"/>
          <w:szCs w:val="28"/>
        </w:rPr>
        <w:t xml:space="preserve">, (в условиях сложившейся застройки принимается уменьшенный размер, исходя из имеющихся территориальных возможностей). Расстояние от границы площадки до окон жилых зданий должно быть не менее </w:t>
      </w:r>
      <w:smartTag w:uri="urn:schemas-microsoft-com:office:smarttags" w:element="metricconverter">
        <w:smartTagPr>
          <w:attr w:name="ProductID" w:val="25 м"/>
        </w:smartTagPr>
        <w:r w:rsidRPr="008F3ABE">
          <w:rPr>
            <w:rFonts w:ascii="Times New Roman" w:hAnsi="Times New Roman"/>
            <w:sz w:val="28"/>
            <w:szCs w:val="28"/>
          </w:rPr>
          <w:t>25 м</w:t>
        </w:r>
      </w:smartTag>
      <w:r w:rsidRPr="008F3ABE">
        <w:rPr>
          <w:rFonts w:ascii="Times New Roman" w:hAnsi="Times New Roman"/>
          <w:sz w:val="28"/>
          <w:szCs w:val="28"/>
        </w:rPr>
        <w:t xml:space="preserve">, а до спортивных и площадок отдыха — не менее </w:t>
      </w:r>
      <w:smartTag w:uri="urn:schemas-microsoft-com:office:smarttags" w:element="metricconverter">
        <w:smartTagPr>
          <w:attr w:name="ProductID" w:val="40 м"/>
        </w:smartTagPr>
        <w:r w:rsidRPr="008F3ABE">
          <w:rPr>
            <w:rFonts w:ascii="Times New Roman" w:hAnsi="Times New Roman"/>
            <w:sz w:val="28"/>
            <w:szCs w:val="28"/>
          </w:rPr>
          <w:t>40 м</w:t>
        </w:r>
      </w:smartTag>
      <w:r w:rsidRPr="008F3ABE">
        <w:rPr>
          <w:rFonts w:ascii="Times New Roman" w:hAnsi="Times New Roman"/>
          <w:sz w:val="28"/>
          <w:szCs w:val="28"/>
        </w:rPr>
        <w:t xml:space="preserve">. Перечень обязательных элементов благоустройства включает различные виды покрытия, ограждение, скамью, урну, </w:t>
      </w:r>
      <w:r w:rsidRPr="008F3ABE">
        <w:rPr>
          <w:rFonts w:ascii="Times New Roman" w:hAnsi="Times New Roman"/>
          <w:sz w:val="28"/>
          <w:szCs w:val="28"/>
        </w:rPr>
        <w:lastRenderedPageBreak/>
        <w:t xml:space="preserve">осветительное и информационное оборудование. Ограждение необходимо выполнять из легкой металлической сетки высотой не менее </w:t>
      </w:r>
      <w:smartTag w:uri="urn:schemas-microsoft-com:office:smarttags" w:element="metricconverter">
        <w:smartTagPr>
          <w:attr w:name="ProductID" w:val="1,5 м"/>
        </w:smartTagPr>
        <w:r w:rsidRPr="008F3ABE">
          <w:rPr>
            <w:rFonts w:ascii="Times New Roman" w:hAnsi="Times New Roman"/>
            <w:sz w:val="28"/>
            <w:szCs w:val="28"/>
          </w:rPr>
          <w:t>1,5 м</w:t>
        </w:r>
      </w:smartTag>
      <w:r w:rsidRPr="008F3ABE">
        <w:rPr>
          <w:rFonts w:ascii="Times New Roman" w:hAnsi="Times New Roman"/>
          <w:sz w:val="28"/>
          <w:szCs w:val="28"/>
          <w:vertAlign w:val="superscript"/>
        </w:rPr>
        <w:footnoteReference w:id="8"/>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spacing w:val="-2"/>
          <w:sz w:val="28"/>
          <w:szCs w:val="28"/>
        </w:rPr>
        <w:t>На площадках выделяют две зоны (выгула собак и их владельцев), используют комбинированное покрытие: мягкое в первой зоне, удобное для уборки (газонное, песчаное, грунтовое), и твердое (или комбинированное) в зоне владельцев собак</w:t>
      </w:r>
      <w:r w:rsidRPr="008F3ABE">
        <w:rPr>
          <w:rFonts w:ascii="Times New Roman" w:hAnsi="Times New Roman"/>
          <w:spacing w:val="-2"/>
          <w:sz w:val="28"/>
          <w:szCs w:val="28"/>
          <w:vertAlign w:val="superscript"/>
        </w:rPr>
        <w:footnoteReference w:id="9"/>
      </w:r>
      <w:r w:rsidRPr="008F3ABE">
        <w:rPr>
          <w:rFonts w:ascii="Times New Roman" w:hAnsi="Times New Roman"/>
          <w:spacing w:val="-2"/>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4"/>
          <w:sz w:val="28"/>
          <w:szCs w:val="28"/>
        </w:rPr>
      </w:pPr>
      <w:r w:rsidRPr="008F3ABE">
        <w:rPr>
          <w:rFonts w:ascii="Times New Roman" w:hAnsi="Times New Roman"/>
          <w:i/>
          <w:spacing w:val="-4"/>
          <w:sz w:val="28"/>
          <w:szCs w:val="28"/>
        </w:rPr>
        <w:t>Площадки для установки мусоросборников</w:t>
      </w:r>
      <w:r w:rsidRPr="008F3ABE">
        <w:rPr>
          <w:rFonts w:ascii="Times New Roman" w:hAnsi="Times New Roman"/>
          <w:spacing w:val="-4"/>
          <w:sz w:val="28"/>
          <w:szCs w:val="28"/>
          <w:vertAlign w:val="superscript"/>
        </w:rPr>
        <w:footnoteReference w:id="10"/>
      </w:r>
      <w:r w:rsidRPr="008F3ABE">
        <w:rPr>
          <w:rFonts w:ascii="Times New Roman" w:hAnsi="Times New Roman"/>
          <w:i/>
          <w:spacing w:val="-4"/>
          <w:sz w:val="28"/>
          <w:szCs w:val="28"/>
        </w:rPr>
        <w:t xml:space="preserve"> </w:t>
      </w:r>
      <w:r w:rsidRPr="008F3ABE">
        <w:rPr>
          <w:rFonts w:ascii="Times New Roman" w:hAnsi="Times New Roman"/>
          <w:spacing w:val="-4"/>
          <w:sz w:val="28"/>
          <w:szCs w:val="28"/>
        </w:rPr>
        <w:t>используют для накопления отходов и мусора, размеры площадок и оборудования определяются проектным решением.</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Площадки должны располагаться на расстоянии от окон и дверей жилых зданий, детских игровых площадок, мест отдыха и занятий спортом не менее </w:t>
      </w:r>
      <w:smartTag w:uri="urn:schemas-microsoft-com:office:smarttags" w:element="metricconverter">
        <w:smartTagPr>
          <w:attr w:name="ProductID" w:val="20 м"/>
        </w:smartTagPr>
        <w:r w:rsidRPr="008F3ABE">
          <w:rPr>
            <w:rFonts w:ascii="Times New Roman" w:hAnsi="Times New Roman"/>
            <w:sz w:val="28"/>
            <w:szCs w:val="28"/>
          </w:rPr>
          <w:t>20 м</w:t>
        </w:r>
      </w:smartTag>
      <w:r w:rsidRPr="008F3ABE">
        <w:rPr>
          <w:rFonts w:ascii="Times New Roman" w:hAnsi="Times New Roman"/>
          <w:sz w:val="28"/>
          <w:szCs w:val="28"/>
        </w:rPr>
        <w:t xml:space="preserve">, но не далее </w:t>
      </w:r>
      <w:smartTag w:uri="urn:schemas-microsoft-com:office:smarttags" w:element="metricconverter">
        <w:smartTagPr>
          <w:attr w:name="ProductID" w:val="100 м"/>
        </w:smartTagPr>
        <w:r w:rsidRPr="008F3ABE">
          <w:rPr>
            <w:rFonts w:ascii="Times New Roman" w:hAnsi="Times New Roman"/>
            <w:sz w:val="28"/>
            <w:szCs w:val="28"/>
          </w:rPr>
          <w:t>100 м</w:t>
        </w:r>
      </w:smartTag>
      <w:r w:rsidRPr="008F3ABE">
        <w:rPr>
          <w:rFonts w:ascii="Times New Roman" w:hAnsi="Times New Roman"/>
          <w:sz w:val="28"/>
          <w:szCs w:val="28"/>
        </w:rPr>
        <w:t xml:space="preserve"> от жилых зданий; иметь ограждение с трех сторон, исключающее возможность засорения прилегающей территории.</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Контейнерные площадки должны иметь ровное асфальтовое (бетонное) покрытие с уклоном в сторону проезжей части (0,02 %), обычно используют то же покрытие, что и на примыкающем проезде. На площадке устанавливают не более 5 контейнеров, с расстоянием </w:t>
      </w:r>
      <w:smartTag w:uri="urn:schemas-microsoft-com:office:smarttags" w:element="metricconverter">
        <w:smartTagPr>
          <w:attr w:name="ProductID" w:val="1 м"/>
        </w:smartTagPr>
        <w:r w:rsidRPr="008F3ABE">
          <w:rPr>
            <w:rFonts w:ascii="Times New Roman" w:hAnsi="Times New Roman"/>
            <w:sz w:val="28"/>
            <w:szCs w:val="28"/>
          </w:rPr>
          <w:t>1 м</w:t>
        </w:r>
      </w:smartTag>
      <w:r w:rsidRPr="008F3ABE">
        <w:rPr>
          <w:rFonts w:ascii="Times New Roman" w:hAnsi="Times New Roman"/>
          <w:sz w:val="28"/>
          <w:szCs w:val="28"/>
        </w:rPr>
        <w:t xml:space="preserve"> от ограждения и </w:t>
      </w:r>
      <w:smartTag w:uri="urn:schemas-microsoft-com:office:smarttags" w:element="metricconverter">
        <w:smartTagPr>
          <w:attr w:name="ProductID" w:val="0,35 м"/>
        </w:smartTagPr>
        <w:r w:rsidRPr="008F3ABE">
          <w:rPr>
            <w:rFonts w:ascii="Times New Roman" w:hAnsi="Times New Roman"/>
            <w:sz w:val="28"/>
            <w:szCs w:val="28"/>
          </w:rPr>
          <w:t>0,35 м</w:t>
        </w:r>
      </w:smartTag>
      <w:r w:rsidRPr="008F3ABE">
        <w:rPr>
          <w:rFonts w:ascii="Times New Roman" w:hAnsi="Times New Roman"/>
          <w:sz w:val="28"/>
          <w:szCs w:val="28"/>
        </w:rPr>
        <w:t xml:space="preserve"> друг от друга.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pacing w:val="-4"/>
          <w:sz w:val="28"/>
          <w:szCs w:val="28"/>
        </w:rPr>
        <w:t>При размещении растений для площадок с мусоросборниками должны быть предусмотрены древесные насаждения с густой и плотной кроной, крупные кустарники (липы, клёны, ясени, пузыреплодник и др.) и кустарники с фитонцидными характеристиками, с южной стороны рекомендуется располагать деревья первой величины</w:t>
      </w:r>
      <w:r w:rsidRPr="008F3ABE">
        <w:rPr>
          <w:rFonts w:ascii="Times New Roman" w:hAnsi="Times New Roman"/>
          <w:sz w:val="28"/>
          <w:szCs w:val="28"/>
          <w:vertAlign w:val="superscript"/>
        </w:rPr>
        <w:footnoteReference w:id="11"/>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Окраска всех металлических мусоросборников должна производиться собственником не менее двух раз в год — весной и осенью.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Площадки автостоянок</w:t>
      </w:r>
      <w:r w:rsidRPr="008F3ABE">
        <w:rPr>
          <w:rFonts w:ascii="Times New Roman" w:hAnsi="Times New Roman"/>
          <w:sz w:val="28"/>
          <w:szCs w:val="28"/>
        </w:rPr>
        <w:t xml:space="preserve"> располагаются около домов и включают гостевые площадки для хранения автомобилей жителей и временной парковки гостей. Расстояние от границ автостоянки до окон жилых домов принимается не менее 10…40 м. Покрытие площадки под автостоянку должно быть твёрдым, по аналогии с транспортным проездом. По границам автостоянки со стороны озеленённой территории устраивается бордюр, высотой не менее </w:t>
      </w:r>
      <w:smartTag w:uri="urn:schemas-microsoft-com:office:smarttags" w:element="metricconverter">
        <w:smartTagPr>
          <w:attr w:name="ProductID" w:val="0,15 м"/>
        </w:smartTagPr>
        <w:r w:rsidRPr="008F3ABE">
          <w:rPr>
            <w:rFonts w:ascii="Times New Roman" w:hAnsi="Times New Roman"/>
            <w:sz w:val="28"/>
            <w:szCs w:val="28"/>
          </w:rPr>
          <w:t>0,15 м</w:t>
        </w:r>
      </w:smartTag>
      <w:r w:rsidRPr="008F3ABE">
        <w:rPr>
          <w:rFonts w:ascii="Times New Roman" w:hAnsi="Times New Roman"/>
          <w:sz w:val="28"/>
          <w:szCs w:val="28"/>
        </w:rPr>
        <w:t xml:space="preserve"> и предусматриваются насаждения в виде живой изгороди из высокого пыле- и газоустойчивого кустарника. Площадь участка для стоянки одного автомобиля принимают </w:t>
      </w:r>
      <w:smartTag w:uri="urn:schemas-microsoft-com:office:smarttags" w:element="metricconverter">
        <w:smartTagPr>
          <w:attr w:name="ProductID" w:val="22,5 м2"/>
        </w:smartTagPr>
        <w:r w:rsidRPr="008F3ABE">
          <w:rPr>
            <w:rFonts w:ascii="Times New Roman" w:hAnsi="Times New Roman"/>
            <w:sz w:val="28"/>
            <w:szCs w:val="28"/>
          </w:rPr>
          <w:t>22,5 м</w:t>
        </w:r>
        <w:r w:rsidRPr="008F3ABE">
          <w:rPr>
            <w:rFonts w:ascii="Times New Roman" w:hAnsi="Times New Roman"/>
            <w:sz w:val="28"/>
            <w:szCs w:val="28"/>
            <w:vertAlign w:val="superscript"/>
          </w:rPr>
          <w:t>2</w:t>
        </w:r>
      </w:smartTag>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lastRenderedPageBreak/>
        <w:t>Важнейшим вопросом является изоляция парковок от пространства двора и площадок для отдыха населения. Здесь уместны устройства экранов из живых изгородей в комбинации с ограждениями (высокий бортовой камень, металлическая ограда). Живая изгородь из кустарника может быть размещена на искусственно насыпанном валике из земли (высотой до 30...40 см). Возможно устройство декоративных стенок из дикого камня по границе автостоянки.</w:t>
      </w:r>
    </w:p>
    <w:p w:rsidR="00D769AF" w:rsidRPr="00576C59" w:rsidRDefault="00D769AF" w:rsidP="008F3ABE">
      <w:pPr>
        <w:autoSpaceDE w:val="0"/>
        <w:autoSpaceDN w:val="0"/>
        <w:adjustRightInd w:val="0"/>
        <w:spacing w:after="0" w:line="240" w:lineRule="auto"/>
        <w:ind w:firstLine="680"/>
        <w:jc w:val="both"/>
        <w:rPr>
          <w:rFonts w:ascii="Times New Roman" w:hAnsi="Times New Roman"/>
          <w:sz w:val="26"/>
          <w:szCs w:val="26"/>
        </w:rPr>
      </w:pPr>
    </w:p>
    <w:p w:rsidR="00D769AF" w:rsidRPr="008F3ABE" w:rsidRDefault="00D769AF" w:rsidP="008F3ABE">
      <w:pPr>
        <w:autoSpaceDE w:val="0"/>
        <w:autoSpaceDN w:val="0"/>
        <w:adjustRightInd w:val="0"/>
        <w:spacing w:after="0" w:line="240" w:lineRule="auto"/>
        <w:ind w:left="360"/>
        <w:jc w:val="center"/>
        <w:rPr>
          <w:rFonts w:ascii="Times New Roman" w:hAnsi="Times New Roman"/>
          <w:b/>
          <w:sz w:val="28"/>
          <w:szCs w:val="28"/>
        </w:rPr>
      </w:pPr>
      <w:r w:rsidRPr="008F3ABE">
        <w:rPr>
          <w:rFonts w:ascii="Times New Roman" w:hAnsi="Times New Roman"/>
          <w:b/>
          <w:sz w:val="28"/>
          <w:szCs w:val="28"/>
        </w:rPr>
        <w:t>1.2. Подходы к формированию благоустройства и озеленения придомовых территорий</w:t>
      </w:r>
    </w:p>
    <w:p w:rsidR="00D769AF" w:rsidRPr="008F3ABE" w:rsidRDefault="00D769AF" w:rsidP="008F3ABE">
      <w:pPr>
        <w:autoSpaceDE w:val="0"/>
        <w:autoSpaceDN w:val="0"/>
        <w:adjustRightInd w:val="0"/>
        <w:spacing w:after="0" w:line="240" w:lineRule="auto"/>
        <w:ind w:left="1080"/>
        <w:rPr>
          <w:rFonts w:ascii="Times New Roman" w:hAnsi="Times New Roman"/>
          <w:b/>
          <w:sz w:val="28"/>
          <w:szCs w:val="28"/>
        </w:rPr>
      </w:pP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Основными направления создания комфортных условий пребывания горожанина в пределах жилых территорий при помощи  рационального озеленения становится: возможное сохранение ранее организованных участков с естественной средой (насаждениями), гармоничное сочетание элементов искусственной  и естественной среды, живописность и разнообразие ландшафтных композиций (пейзажей), функциональный подбор дендрологического состава посадок из местной растительности</w:t>
      </w:r>
      <w:r w:rsidRPr="008F3ABE">
        <w:rPr>
          <w:rFonts w:ascii="Times New Roman" w:hAnsi="Times New Roman"/>
          <w:sz w:val="28"/>
          <w:szCs w:val="28"/>
          <w:vertAlign w:val="superscript"/>
        </w:rPr>
        <w:footnoteReference w:id="12"/>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Сохранение естественной (или ранее созданной) природной среды в организации озеленения двора связано с укрупнением участка с зелеными насаждениями (до 0,5…0,8 га). При этом ландшафтно-планировочная организация  направлена на формирование экологического ядра с жизнеспособными и дополняющими друг друга древесно-кустарниковыми растениями местного произрастания</w:t>
      </w:r>
      <w:r w:rsidRPr="008F3ABE">
        <w:rPr>
          <w:rFonts w:ascii="Times New Roman" w:hAnsi="Times New Roman"/>
          <w:sz w:val="28"/>
          <w:szCs w:val="28"/>
          <w:vertAlign w:val="superscript"/>
        </w:rPr>
        <w:footnoteReference w:id="13"/>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4"/>
          <w:sz w:val="28"/>
          <w:szCs w:val="28"/>
        </w:rPr>
      </w:pPr>
      <w:r w:rsidRPr="008F3ABE">
        <w:rPr>
          <w:rFonts w:ascii="Times New Roman" w:hAnsi="Times New Roman"/>
          <w:spacing w:val="4"/>
          <w:sz w:val="28"/>
          <w:szCs w:val="28"/>
        </w:rPr>
        <w:t>Вторым принципом благоустройства становится гармоничное сочетание природных и искусственных форм в планировке стесненного дворового пространства (обычно при исторической застройке), когда невозможна организация природного экологического ядра. В этом случае композиционные приемы и формы озеленения заключаются в устройстве переносных садов, использовании дизайнерских контейнеров с насаждениями, кустарниками и небольшими декоративными деревьями, а также в создании композиций из пергол, трельяжей и поддерживающих конструкций для лиан.</w:t>
      </w:r>
    </w:p>
    <w:p w:rsidR="00D769AF" w:rsidRPr="00576C59" w:rsidRDefault="00D769AF" w:rsidP="008F3ABE">
      <w:pPr>
        <w:autoSpaceDE w:val="0"/>
        <w:autoSpaceDN w:val="0"/>
        <w:adjustRightInd w:val="0"/>
        <w:spacing w:after="0" w:line="240" w:lineRule="auto"/>
        <w:ind w:firstLine="680"/>
        <w:jc w:val="both"/>
        <w:rPr>
          <w:rFonts w:ascii="Times New Roman" w:hAnsi="Times New Roman"/>
          <w:sz w:val="26"/>
          <w:szCs w:val="26"/>
        </w:rPr>
      </w:pPr>
      <w:r w:rsidRPr="008F3ABE">
        <w:rPr>
          <w:rFonts w:ascii="Times New Roman" w:hAnsi="Times New Roman"/>
          <w:sz w:val="28"/>
          <w:szCs w:val="28"/>
        </w:rPr>
        <w:t xml:space="preserve">Формированию благоприятных условий жизнедеятельности населения и повышению эффективности озеленения подчиняются мероприятия по реконструкции дворовых пространств с реализацией планировочных рекомендаций: выносить за пределы двора технические сооружения и на освободившихся участках размещать посадки, учитывая декоративные качества, эколого-биологические характеристики, сезонную изменчивость в </w:t>
      </w:r>
      <w:r w:rsidRPr="008F3ABE">
        <w:rPr>
          <w:rFonts w:ascii="Times New Roman" w:hAnsi="Times New Roman"/>
          <w:sz w:val="28"/>
          <w:szCs w:val="28"/>
        </w:rPr>
        <w:lastRenderedPageBreak/>
        <w:t>течение года, привлекая в композиции искусственные элементы пластик</w:t>
      </w:r>
      <w:r>
        <w:rPr>
          <w:rFonts w:ascii="Times New Roman" w:hAnsi="Times New Roman"/>
          <w:sz w:val="28"/>
          <w:szCs w:val="28"/>
        </w:rPr>
        <w:t>а</w:t>
      </w:r>
      <w:r w:rsidRPr="008F3ABE">
        <w:rPr>
          <w:rFonts w:ascii="Times New Roman" w:hAnsi="Times New Roman"/>
          <w:sz w:val="28"/>
          <w:szCs w:val="28"/>
        </w:rPr>
        <w:t xml:space="preserve"> (</w:t>
      </w:r>
      <w:r>
        <w:rPr>
          <w:rFonts w:ascii="Times New Roman" w:hAnsi="Times New Roman"/>
          <w:sz w:val="28"/>
          <w:szCs w:val="28"/>
        </w:rPr>
        <w:t>рис. 1.3</w:t>
      </w:r>
      <w:r w:rsidRPr="008F3ABE">
        <w:rPr>
          <w:rFonts w:ascii="Times New Roman" w:hAnsi="Times New Roman"/>
          <w:sz w:val="28"/>
          <w:szCs w:val="28"/>
        </w:rPr>
        <w:t xml:space="preserve"> </w:t>
      </w:r>
      <w:r>
        <w:rPr>
          <w:rFonts w:ascii="Times New Roman" w:hAnsi="Times New Roman"/>
          <w:sz w:val="28"/>
          <w:szCs w:val="28"/>
        </w:rPr>
        <w:t>и 1.3</w:t>
      </w:r>
      <w:r w:rsidRPr="008F3ABE">
        <w:rPr>
          <w:rFonts w:ascii="Times New Roman" w:hAnsi="Times New Roman"/>
          <w:sz w:val="28"/>
          <w:szCs w:val="28"/>
        </w:rPr>
        <w:t>)</w:t>
      </w:r>
      <w:r w:rsidRPr="00576C59">
        <w:rPr>
          <w:rFonts w:ascii="Times New Roman" w:hAnsi="Times New Roman"/>
          <w:sz w:val="26"/>
          <w:szCs w:val="26"/>
        </w:rPr>
        <w:t xml:space="preserve">.  </w:t>
      </w:r>
    </w:p>
    <w:tbl>
      <w:tblPr>
        <w:tblW w:w="0" w:type="auto"/>
        <w:tblLook w:val="00A0" w:firstRow="1" w:lastRow="0" w:firstColumn="1" w:lastColumn="0" w:noHBand="0" w:noVBand="0"/>
      </w:tblPr>
      <w:tblGrid>
        <w:gridCol w:w="4713"/>
        <w:gridCol w:w="4641"/>
      </w:tblGrid>
      <w:tr w:rsidR="00D769AF" w:rsidRPr="00576C59" w:rsidTr="00F327C4">
        <w:tc>
          <w:tcPr>
            <w:tcW w:w="4785" w:type="dxa"/>
          </w:tcPr>
          <w:p w:rsidR="00D769AF" w:rsidRPr="00576C59" w:rsidRDefault="001E0F04" w:rsidP="008F3ABE">
            <w:pPr>
              <w:tabs>
                <w:tab w:val="left" w:pos="3840"/>
              </w:tabs>
              <w:spacing w:after="0" w:line="240" w:lineRule="auto"/>
              <w:jc w:val="center"/>
              <w:rPr>
                <w:rFonts w:ascii="Times New Roman" w:hAnsi="Times New Roman"/>
                <w:noProof/>
                <w:sz w:val="26"/>
                <w:szCs w:val="26"/>
              </w:rPr>
            </w:pPr>
            <w:r w:rsidRPr="003A592F">
              <w:rPr>
                <w:rFonts w:ascii="Times New Roman" w:hAnsi="Times New Roman"/>
                <w:noProof/>
                <w:sz w:val="26"/>
                <w:szCs w:val="26"/>
                <w:lang w:eastAsia="ru-RU"/>
              </w:rPr>
              <w:drawing>
                <wp:inline distT="0" distB="0" distL="0" distR="0">
                  <wp:extent cx="2705100" cy="3895725"/>
                  <wp:effectExtent l="0" t="0" r="0" b="0"/>
                  <wp:docPr id="2" name="Рисунок 13" descr="C:\Users\Евгений\Desktop\Новая папка\Ягнюкова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Евгений\Desktop\Новая папка\Ягнюкова 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3895725"/>
                          </a:xfrm>
                          <a:prstGeom prst="rect">
                            <a:avLst/>
                          </a:prstGeom>
                          <a:noFill/>
                          <a:ln>
                            <a:noFill/>
                          </a:ln>
                        </pic:spPr>
                      </pic:pic>
                    </a:graphicData>
                  </a:graphic>
                </wp:inline>
              </w:drawing>
            </w:r>
          </w:p>
          <w:p w:rsidR="00D769AF" w:rsidRPr="00576C59" w:rsidRDefault="00D769AF" w:rsidP="008F3ABE">
            <w:pPr>
              <w:tabs>
                <w:tab w:val="left" w:pos="3840"/>
              </w:tabs>
              <w:spacing w:after="0" w:line="240" w:lineRule="auto"/>
              <w:jc w:val="center"/>
              <w:rPr>
                <w:rFonts w:ascii="Times New Roman" w:hAnsi="Times New Roman"/>
                <w:i/>
                <w:sz w:val="24"/>
                <w:szCs w:val="24"/>
                <w:lang w:eastAsia="ru-RU"/>
              </w:rPr>
            </w:pPr>
            <w:r>
              <w:rPr>
                <w:rFonts w:ascii="Times New Roman" w:hAnsi="Times New Roman"/>
                <w:i/>
                <w:noProof/>
                <w:sz w:val="24"/>
                <w:szCs w:val="24"/>
              </w:rPr>
              <w:t>Рис.</w:t>
            </w:r>
            <w:r w:rsidRPr="00576C59">
              <w:rPr>
                <w:rFonts w:ascii="Times New Roman" w:hAnsi="Times New Roman"/>
                <w:i/>
                <w:noProof/>
                <w:sz w:val="24"/>
                <w:szCs w:val="24"/>
              </w:rPr>
              <w:t xml:space="preserve"> 1</w:t>
            </w:r>
            <w:r>
              <w:rPr>
                <w:rFonts w:ascii="Times New Roman" w:hAnsi="Times New Roman"/>
                <w:i/>
                <w:noProof/>
                <w:sz w:val="24"/>
                <w:szCs w:val="24"/>
              </w:rPr>
              <w:t>.2 И</w:t>
            </w:r>
            <w:r w:rsidRPr="008F3ABE">
              <w:rPr>
                <w:rFonts w:ascii="Times New Roman" w:hAnsi="Times New Roman"/>
                <w:i/>
                <w:noProof/>
                <w:sz w:val="24"/>
                <w:szCs w:val="24"/>
              </w:rPr>
              <w:t xml:space="preserve">скусственные элементы </w:t>
            </w:r>
            <w:r>
              <w:rPr>
                <w:rFonts w:ascii="Times New Roman" w:hAnsi="Times New Roman"/>
                <w:i/>
                <w:noProof/>
                <w:sz w:val="24"/>
                <w:szCs w:val="24"/>
              </w:rPr>
              <w:t xml:space="preserve">из </w:t>
            </w:r>
            <w:r w:rsidRPr="008F3ABE">
              <w:rPr>
                <w:rFonts w:ascii="Times New Roman" w:hAnsi="Times New Roman"/>
                <w:i/>
                <w:noProof/>
                <w:sz w:val="24"/>
                <w:szCs w:val="24"/>
              </w:rPr>
              <w:t>пластика</w:t>
            </w:r>
          </w:p>
        </w:tc>
        <w:tc>
          <w:tcPr>
            <w:tcW w:w="4785" w:type="dxa"/>
          </w:tcPr>
          <w:p w:rsidR="00D769AF" w:rsidRPr="00576C59" w:rsidRDefault="001E0F04" w:rsidP="008F3ABE">
            <w:pPr>
              <w:tabs>
                <w:tab w:val="left" w:pos="3840"/>
              </w:tabs>
              <w:spacing w:after="0" w:line="240" w:lineRule="auto"/>
              <w:jc w:val="center"/>
              <w:rPr>
                <w:rFonts w:ascii="Times New Roman" w:hAnsi="Times New Roman"/>
                <w:noProof/>
                <w:sz w:val="26"/>
                <w:szCs w:val="26"/>
              </w:rPr>
            </w:pPr>
            <w:r w:rsidRPr="003A592F">
              <w:rPr>
                <w:rFonts w:ascii="Times New Roman" w:hAnsi="Times New Roman"/>
                <w:noProof/>
                <w:sz w:val="26"/>
                <w:szCs w:val="26"/>
                <w:lang w:eastAsia="ru-RU"/>
              </w:rPr>
              <w:drawing>
                <wp:inline distT="0" distB="0" distL="0" distR="0">
                  <wp:extent cx="2505075" cy="3914775"/>
                  <wp:effectExtent l="0" t="0" r="0" b="0"/>
                  <wp:docPr id="3" name="Рисунок 16" descr="H:\арх-3-13\Климаше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арх-3-13\Климашева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3914775"/>
                          </a:xfrm>
                          <a:prstGeom prst="rect">
                            <a:avLst/>
                          </a:prstGeom>
                          <a:noFill/>
                          <a:ln>
                            <a:noFill/>
                          </a:ln>
                        </pic:spPr>
                      </pic:pic>
                    </a:graphicData>
                  </a:graphic>
                </wp:inline>
              </w:drawing>
            </w:r>
          </w:p>
          <w:p w:rsidR="00D769AF" w:rsidRPr="00576C59" w:rsidRDefault="00D769AF" w:rsidP="008F3ABE">
            <w:pPr>
              <w:tabs>
                <w:tab w:val="left" w:pos="3840"/>
              </w:tabs>
              <w:spacing w:after="0" w:line="240" w:lineRule="auto"/>
              <w:jc w:val="center"/>
              <w:rPr>
                <w:rFonts w:ascii="Times New Roman" w:hAnsi="Times New Roman"/>
                <w:i/>
                <w:sz w:val="24"/>
                <w:szCs w:val="24"/>
                <w:lang w:eastAsia="ru-RU"/>
              </w:rPr>
            </w:pPr>
            <w:r>
              <w:rPr>
                <w:rFonts w:ascii="Times New Roman" w:hAnsi="Times New Roman"/>
                <w:i/>
                <w:noProof/>
                <w:sz w:val="24"/>
                <w:szCs w:val="24"/>
              </w:rPr>
              <w:t>Рис. 1.3</w:t>
            </w:r>
            <w:r w:rsidRPr="008F3ABE">
              <w:rPr>
                <w:rFonts w:ascii="Times New Roman" w:hAnsi="Times New Roman"/>
                <w:sz w:val="28"/>
                <w:szCs w:val="28"/>
              </w:rPr>
              <w:t xml:space="preserve"> </w:t>
            </w:r>
            <w:r>
              <w:rPr>
                <w:rFonts w:ascii="Times New Roman" w:hAnsi="Times New Roman"/>
                <w:i/>
                <w:noProof/>
                <w:sz w:val="24"/>
                <w:szCs w:val="24"/>
              </w:rPr>
              <w:t>И</w:t>
            </w:r>
            <w:r w:rsidRPr="008F3ABE">
              <w:rPr>
                <w:rFonts w:ascii="Times New Roman" w:hAnsi="Times New Roman"/>
                <w:i/>
                <w:noProof/>
                <w:sz w:val="24"/>
                <w:szCs w:val="24"/>
              </w:rPr>
              <w:t xml:space="preserve">скусственные элементы </w:t>
            </w:r>
            <w:r>
              <w:rPr>
                <w:rFonts w:ascii="Times New Roman" w:hAnsi="Times New Roman"/>
                <w:i/>
                <w:noProof/>
                <w:sz w:val="24"/>
                <w:szCs w:val="24"/>
              </w:rPr>
              <w:t xml:space="preserve">из </w:t>
            </w:r>
            <w:r w:rsidRPr="008F3ABE">
              <w:rPr>
                <w:rFonts w:ascii="Times New Roman" w:hAnsi="Times New Roman"/>
                <w:i/>
                <w:noProof/>
                <w:sz w:val="24"/>
                <w:szCs w:val="24"/>
              </w:rPr>
              <w:t>пластика</w:t>
            </w:r>
          </w:p>
        </w:tc>
      </w:tr>
    </w:tbl>
    <w:p w:rsidR="00D769AF" w:rsidRDefault="00D769AF" w:rsidP="00F327C4">
      <w:pPr>
        <w:autoSpaceDE w:val="0"/>
        <w:autoSpaceDN w:val="0"/>
        <w:adjustRightInd w:val="0"/>
        <w:spacing w:after="0" w:line="360" w:lineRule="auto"/>
        <w:ind w:firstLine="680"/>
        <w:jc w:val="both"/>
        <w:rPr>
          <w:rFonts w:ascii="Times New Roman" w:hAnsi="Times New Roman"/>
          <w:spacing w:val="2"/>
          <w:sz w:val="28"/>
          <w:szCs w:val="28"/>
        </w:rPr>
      </w:pP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spacing w:val="2"/>
          <w:sz w:val="28"/>
          <w:szCs w:val="28"/>
        </w:rPr>
        <w:t xml:space="preserve">Важным подходом в осуществлении озеленения придомовых территорий становится обязательное использование адаптивных пород посадочного материала с учетом характеристик их устойчивости к климатическим условиям Волгограда, что обеспечивает индивидуальный вид придомовых территорий. В Волгограде зелень может быть представлена в следующих формах: одиночное (солитерное расположение); куртинное, групповое; массивное; линейное, рядовое. Умелый выбор деревьев и кустарников, художественное их сочетание между собой и с ландшафтом создает интересные композиции и дополнительные возможности для обогащения ландшафта жилой среды.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Художественного эффекта можно достигнуть, используя экземпляры одного вида или сорта или смешивая их (моносады). Группы могут быть одноцветными и многоцветными. Рекомендуется обращать внимание на хвойные породы (сосна, ель, можжевельник, туя), обладающие высокой устойчивостью и декоративностью. В течение всего года сохраняет декоративную листву вечнозеленые лиственные кустарники (самшит, юкка нитчатая). </w:t>
      </w:r>
    </w:p>
    <w:p w:rsidR="00D769AF" w:rsidRDefault="00D769AF" w:rsidP="008F3ABE">
      <w:pPr>
        <w:autoSpaceDE w:val="0"/>
        <w:autoSpaceDN w:val="0"/>
        <w:adjustRightInd w:val="0"/>
        <w:spacing w:after="0" w:line="240" w:lineRule="auto"/>
        <w:ind w:left="1080"/>
        <w:rPr>
          <w:rFonts w:ascii="Times New Roman" w:hAnsi="Times New Roman"/>
          <w:b/>
          <w:i/>
          <w:sz w:val="28"/>
          <w:szCs w:val="28"/>
        </w:rPr>
      </w:pPr>
    </w:p>
    <w:p w:rsidR="00D769AF" w:rsidRDefault="00D769AF" w:rsidP="008F3ABE">
      <w:pPr>
        <w:autoSpaceDE w:val="0"/>
        <w:autoSpaceDN w:val="0"/>
        <w:adjustRightInd w:val="0"/>
        <w:spacing w:after="0" w:line="240" w:lineRule="auto"/>
        <w:ind w:left="1080"/>
        <w:rPr>
          <w:rFonts w:ascii="Times New Roman" w:hAnsi="Times New Roman"/>
          <w:b/>
          <w:i/>
          <w:sz w:val="28"/>
          <w:szCs w:val="28"/>
        </w:rPr>
      </w:pPr>
    </w:p>
    <w:p w:rsidR="00D769AF" w:rsidRPr="008F3ABE" w:rsidRDefault="00D769AF" w:rsidP="008F3ABE">
      <w:pPr>
        <w:autoSpaceDE w:val="0"/>
        <w:autoSpaceDN w:val="0"/>
        <w:adjustRightInd w:val="0"/>
        <w:spacing w:after="0" w:line="240" w:lineRule="auto"/>
        <w:ind w:left="1080"/>
        <w:rPr>
          <w:rFonts w:ascii="Times New Roman" w:hAnsi="Times New Roman"/>
          <w:i/>
          <w:sz w:val="28"/>
          <w:szCs w:val="28"/>
        </w:rPr>
      </w:pPr>
      <w:r w:rsidRPr="008F3ABE">
        <w:rPr>
          <w:rFonts w:ascii="Times New Roman" w:hAnsi="Times New Roman"/>
          <w:b/>
          <w:i/>
          <w:sz w:val="28"/>
          <w:szCs w:val="28"/>
        </w:rPr>
        <w:t>Ландшафтные подходы в организации благоустройстве</w:t>
      </w:r>
    </w:p>
    <w:p w:rsidR="00D769AF" w:rsidRPr="008F3ABE" w:rsidRDefault="00D769AF" w:rsidP="008F3ABE">
      <w:pPr>
        <w:autoSpaceDE w:val="0"/>
        <w:autoSpaceDN w:val="0"/>
        <w:adjustRightInd w:val="0"/>
        <w:spacing w:after="0" w:line="240" w:lineRule="auto"/>
        <w:ind w:left="1080"/>
        <w:jc w:val="center"/>
        <w:rPr>
          <w:rFonts w:ascii="Times New Roman" w:hAnsi="Times New Roman"/>
          <w:i/>
          <w:sz w:val="28"/>
          <w:szCs w:val="28"/>
        </w:rPr>
      </w:pPr>
      <w:r w:rsidRPr="008F3ABE">
        <w:rPr>
          <w:rFonts w:ascii="Times New Roman" w:hAnsi="Times New Roman"/>
          <w:b/>
          <w:i/>
          <w:sz w:val="28"/>
          <w:szCs w:val="28"/>
        </w:rPr>
        <w:lastRenderedPageBreak/>
        <w:t>придомовых территорий</w:t>
      </w:r>
    </w:p>
    <w:p w:rsidR="00D769AF" w:rsidRPr="008F3ABE" w:rsidRDefault="00D769AF" w:rsidP="008F3ABE">
      <w:pPr>
        <w:autoSpaceDE w:val="0"/>
        <w:autoSpaceDN w:val="0"/>
        <w:adjustRightInd w:val="0"/>
        <w:spacing w:after="0" w:line="240" w:lineRule="auto"/>
        <w:ind w:firstLine="680"/>
        <w:jc w:val="both"/>
        <w:rPr>
          <w:rFonts w:ascii="Times New Roman" w:hAnsi="Times New Roman"/>
          <w:b/>
          <w:spacing w:val="-2"/>
          <w:sz w:val="28"/>
          <w:szCs w:val="28"/>
        </w:rPr>
      </w:pPr>
      <w:r w:rsidRPr="008F3ABE">
        <w:rPr>
          <w:rFonts w:ascii="Times New Roman" w:hAnsi="Times New Roman"/>
          <w:sz w:val="28"/>
          <w:szCs w:val="28"/>
        </w:rPr>
        <w:t xml:space="preserve">Размер земельного участка под многоквартирным домом определяется в каждом </w:t>
      </w:r>
      <w:r w:rsidRPr="008F3ABE">
        <w:rPr>
          <w:rFonts w:ascii="Times New Roman" w:hAnsi="Times New Roman"/>
          <w:spacing w:val="-2"/>
          <w:sz w:val="28"/>
          <w:szCs w:val="28"/>
        </w:rPr>
        <w:t>конкретном случае индивидуально, «в соответствии с требованиями земельного законодательства и законодательства о градостроительной деятельности»</w:t>
      </w:r>
      <w:r w:rsidRPr="008F3ABE">
        <w:rPr>
          <w:rFonts w:ascii="Times New Roman" w:hAnsi="Times New Roman"/>
          <w:spacing w:val="-2"/>
          <w:sz w:val="28"/>
          <w:szCs w:val="28"/>
          <w:vertAlign w:val="superscript"/>
        </w:rPr>
        <w:footnoteReference w:id="14"/>
      </w:r>
      <w:r w:rsidRPr="008F3ABE">
        <w:rPr>
          <w:rFonts w:ascii="Times New Roman" w:hAnsi="Times New Roman"/>
          <w:spacing w:val="-2"/>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Границы и размер земельного участка под многоквартирный дом подлежат установлению с учетом фактически используемой площади земельного участка, с учетом красных линий, границ смежных земельных участков, естественных границ земельного участка, градостроительных нормативов и правил, действовавших в период застройки территории</w:t>
      </w:r>
      <w:r w:rsidRPr="008F3ABE">
        <w:rPr>
          <w:rFonts w:ascii="Times New Roman" w:hAnsi="Times New Roman"/>
          <w:sz w:val="28"/>
          <w:szCs w:val="28"/>
          <w:vertAlign w:val="superscript"/>
        </w:rPr>
        <w:footnoteReference w:id="15"/>
      </w:r>
      <w:r w:rsidRPr="008F3ABE">
        <w:rPr>
          <w:rFonts w:ascii="Times New Roman" w:hAnsi="Times New Roman"/>
          <w:sz w:val="28"/>
          <w:szCs w:val="28"/>
        </w:rPr>
        <w:t xml:space="preserve"> </w:t>
      </w:r>
      <w:r w:rsidRPr="008F3ABE">
        <w:rPr>
          <w:rFonts w:ascii="Times New Roman" w:hAnsi="Times New Roman"/>
          <w:sz w:val="28"/>
          <w:szCs w:val="28"/>
          <w:vertAlign w:val="superscript"/>
        </w:rPr>
        <w:footnoteReference w:id="16"/>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являются элементами общего имущества собственников помещений в многоквартирном доме.</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На участке жилой застройки размещается жилой дом (или несколько домов) и придомовая территория, которая включает:</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внутриквартальные проезды, тротуары;</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гостевые стоянки;</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 xml:space="preserve">детские игровые и спортивные площадки с озеленением и необходимым оборудованием малых архитектурных форм для летного и зимнего отдыха детей;   </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площадку для отдыха взрослых;</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 xml:space="preserve">хозяйственную площадку для сушки белья, чистки одежды, ковров и предметов домашнего обихода;  </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хозяйственную площадку для установки мусоросборников;</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площадку для выгула собак;</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садово-парковые дорожки, прогулочные и транзитные дорожки;</w:t>
      </w:r>
    </w:p>
    <w:p w:rsidR="00D769AF" w:rsidRPr="008F3ABE" w:rsidRDefault="00D769AF" w:rsidP="008F3ABE">
      <w:pPr>
        <w:numPr>
          <w:ilvl w:val="0"/>
          <w:numId w:val="24"/>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8F3ABE">
        <w:rPr>
          <w:rFonts w:ascii="Times New Roman" w:hAnsi="Times New Roman"/>
          <w:sz w:val="28"/>
          <w:szCs w:val="28"/>
        </w:rPr>
        <w:t>зеленые насаждения; малые архитектурные формы</w:t>
      </w:r>
      <w:r w:rsidRPr="008F3ABE">
        <w:rPr>
          <w:rFonts w:ascii="Times New Roman" w:hAnsi="Times New Roman"/>
          <w:sz w:val="28"/>
          <w:szCs w:val="28"/>
          <w:vertAlign w:val="superscript"/>
        </w:rPr>
        <w:footnoteReference w:id="17"/>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Благоустройство и озеленение придомовых территорий многоквартирного дома играют важную роль в повышении эколого-эстетической эффективности городского ландшафта, оказывают существенное влияние на основные показатели качества среды селитебной застройки и включают такие озелененные пространства, как жилой двор, придомовые полосы и проезды, которые образуют среду, повседневно окружающую человека и отвечающую требованиям функционального и эстетического комфорта. </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b/>
          <w:sz w:val="28"/>
          <w:szCs w:val="28"/>
        </w:rPr>
        <w:lastRenderedPageBreak/>
        <w:t xml:space="preserve">Жилой двор </w:t>
      </w:r>
      <w:r w:rsidRPr="008F3ABE">
        <w:rPr>
          <w:rFonts w:ascii="Times New Roman" w:hAnsi="Times New Roman"/>
          <w:sz w:val="28"/>
          <w:szCs w:val="28"/>
        </w:rPr>
        <w:t xml:space="preserve">с элементами озеленения и благоустройства, являясь относительно замкнутым (полузамкнутым) междомовым пространством, представляет сложное многофункциональное пространство, которым повседневно пользуются жильцы, поэтому в архитектурно-ландшафтном проектировании необходим учет </w:t>
      </w:r>
      <w:r w:rsidRPr="008F3ABE">
        <w:rPr>
          <w:rFonts w:ascii="Times New Roman" w:hAnsi="Times New Roman"/>
          <w:spacing w:val="-4"/>
          <w:sz w:val="28"/>
          <w:szCs w:val="28"/>
        </w:rPr>
        <w:t>множества взаимосвязанных факторов: функционального, санитарно-гигиенического</w:t>
      </w:r>
      <w:r w:rsidRPr="008F3ABE">
        <w:rPr>
          <w:rFonts w:ascii="Times New Roman" w:hAnsi="Times New Roman"/>
          <w:sz w:val="28"/>
          <w:szCs w:val="28"/>
        </w:rPr>
        <w:t xml:space="preserve">, рекреационного, композиционного и психологического порядка. Формирование </w:t>
      </w:r>
      <w:r w:rsidRPr="008F3ABE">
        <w:rPr>
          <w:rFonts w:ascii="Times New Roman" w:hAnsi="Times New Roman"/>
          <w:spacing w:val="-6"/>
          <w:sz w:val="28"/>
          <w:szCs w:val="28"/>
        </w:rPr>
        <w:t>приемов озеленения основывается на выявлении выразительности объемно-пространс</w:t>
      </w:r>
      <w:r w:rsidRPr="008F3ABE">
        <w:rPr>
          <w:rFonts w:ascii="Times New Roman" w:hAnsi="Times New Roman"/>
          <w:spacing w:val="-2"/>
          <w:sz w:val="28"/>
          <w:szCs w:val="28"/>
        </w:rPr>
        <w:t>-твенного построения двора, изоляции транспорта и пешеходов, масштаба и т.д</w:t>
      </w:r>
      <w:r w:rsidRPr="008F3ABE">
        <w:rPr>
          <w:rFonts w:ascii="Times New Roman" w:hAnsi="Times New Roman"/>
          <w:spacing w:val="-2"/>
          <w:sz w:val="28"/>
          <w:szCs w:val="28"/>
          <w:vertAlign w:val="superscript"/>
        </w:rPr>
        <w:footnoteReference w:id="18"/>
      </w:r>
      <w:r w:rsidRPr="008F3ABE">
        <w:rPr>
          <w:rFonts w:ascii="Times New Roman" w:hAnsi="Times New Roman"/>
          <w:spacing w:val="-2"/>
          <w:sz w:val="28"/>
          <w:szCs w:val="28"/>
        </w:rPr>
        <w:t>.</w:t>
      </w:r>
    </w:p>
    <w:p w:rsidR="00D769AF"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Основной функцией жилого двора выступает рекреационно-оздоровительная, в связи с этим ландшафтная организация участка дополняется озелененными элементами тропиночной сети: тропы для прогулок, дорожки для бега и катания на лыжах, велосипедах, маршруты которых проходят мимо скульптурно-пластических форм, объединяют смежные дворовые пространства и примыкающие участки зелени общественного назначения (</w:t>
      </w:r>
      <w:r>
        <w:rPr>
          <w:rFonts w:ascii="Times New Roman" w:hAnsi="Times New Roman"/>
          <w:sz w:val="28"/>
          <w:szCs w:val="28"/>
        </w:rPr>
        <w:t>рис.1.4 и 1.5</w:t>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p>
    <w:tbl>
      <w:tblPr>
        <w:tblW w:w="0" w:type="auto"/>
        <w:tblLook w:val="00A0" w:firstRow="1" w:lastRow="0" w:firstColumn="1" w:lastColumn="0" w:noHBand="0" w:noVBand="0"/>
      </w:tblPr>
      <w:tblGrid>
        <w:gridCol w:w="4662"/>
        <w:gridCol w:w="4692"/>
      </w:tblGrid>
      <w:tr w:rsidR="00D769AF" w:rsidRPr="008F3ABE" w:rsidTr="00F327C4">
        <w:tc>
          <w:tcPr>
            <w:tcW w:w="4785" w:type="dxa"/>
          </w:tcPr>
          <w:p w:rsidR="00D769AF" w:rsidRPr="008F3ABE" w:rsidRDefault="001E0F04" w:rsidP="00F327C4">
            <w:pPr>
              <w:tabs>
                <w:tab w:val="left" w:pos="3840"/>
              </w:tabs>
              <w:spacing w:after="0" w:line="360" w:lineRule="auto"/>
              <w:jc w:val="center"/>
              <w:rPr>
                <w:rFonts w:ascii="Times New Roman" w:hAnsi="Times New Roman"/>
                <w:i/>
                <w:noProof/>
                <w:sz w:val="28"/>
                <w:szCs w:val="28"/>
              </w:rPr>
            </w:pPr>
            <w:r w:rsidRPr="003A592F">
              <w:rPr>
                <w:rFonts w:ascii="Times New Roman" w:hAnsi="Times New Roman"/>
                <w:i/>
                <w:noProof/>
                <w:sz w:val="28"/>
                <w:szCs w:val="28"/>
                <w:lang w:eastAsia="ru-RU"/>
              </w:rPr>
              <w:drawing>
                <wp:inline distT="0" distB="0" distL="0" distR="0">
                  <wp:extent cx="2219325" cy="3352800"/>
                  <wp:effectExtent l="0" t="0" r="0" b="0"/>
                  <wp:docPr id="4" name="Рисунок 6" descr="C:\Users\Евгений\Desktop\Новая папка\Проц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Евгений\Desktop\Новая папка\Проценк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3352800"/>
                          </a:xfrm>
                          <a:prstGeom prst="rect">
                            <a:avLst/>
                          </a:prstGeom>
                          <a:noFill/>
                          <a:ln>
                            <a:noFill/>
                          </a:ln>
                        </pic:spPr>
                      </pic:pic>
                    </a:graphicData>
                  </a:graphic>
                </wp:inline>
              </w:drawing>
            </w:r>
          </w:p>
          <w:p w:rsidR="00D769AF" w:rsidRPr="008F3ABE" w:rsidRDefault="00D769AF" w:rsidP="00F327C4">
            <w:pPr>
              <w:tabs>
                <w:tab w:val="left" w:pos="3840"/>
              </w:tabs>
              <w:spacing w:after="0" w:line="360" w:lineRule="auto"/>
              <w:jc w:val="center"/>
              <w:rPr>
                <w:rFonts w:ascii="Times New Roman" w:hAnsi="Times New Roman"/>
                <w:i/>
                <w:sz w:val="24"/>
                <w:szCs w:val="24"/>
                <w:lang w:eastAsia="ru-RU"/>
              </w:rPr>
            </w:pPr>
            <w:r w:rsidRPr="008F3ABE">
              <w:rPr>
                <w:rFonts w:ascii="Times New Roman" w:hAnsi="Times New Roman"/>
                <w:i/>
                <w:noProof/>
                <w:sz w:val="24"/>
                <w:szCs w:val="24"/>
              </w:rPr>
              <w:t xml:space="preserve">Рис. 1.4. </w:t>
            </w:r>
          </w:p>
        </w:tc>
        <w:tc>
          <w:tcPr>
            <w:tcW w:w="4785" w:type="dxa"/>
          </w:tcPr>
          <w:p w:rsidR="00D769AF" w:rsidRPr="008F3ABE" w:rsidRDefault="001E0F04" w:rsidP="00F327C4">
            <w:pPr>
              <w:tabs>
                <w:tab w:val="left" w:pos="3840"/>
              </w:tabs>
              <w:spacing w:after="0" w:line="360" w:lineRule="auto"/>
              <w:jc w:val="center"/>
              <w:rPr>
                <w:rFonts w:ascii="Times New Roman" w:hAnsi="Times New Roman"/>
                <w:i/>
                <w:noProof/>
                <w:sz w:val="28"/>
                <w:szCs w:val="28"/>
              </w:rPr>
            </w:pPr>
            <w:r w:rsidRPr="003A592F">
              <w:rPr>
                <w:rFonts w:ascii="Times New Roman" w:hAnsi="Times New Roman"/>
                <w:i/>
                <w:noProof/>
                <w:sz w:val="28"/>
                <w:szCs w:val="28"/>
                <w:lang w:eastAsia="ru-RU"/>
              </w:rPr>
              <w:drawing>
                <wp:inline distT="0" distB="0" distL="0" distR="0">
                  <wp:extent cx="2381250" cy="3343275"/>
                  <wp:effectExtent l="0" t="0" r="0" b="0"/>
                  <wp:docPr id="5" name="Рисунок 7" descr="C:\Users\Евгений\Desktop\Новая папка\Kaz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Евгений\Desktop\Новая папка\Kazmi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3343275"/>
                          </a:xfrm>
                          <a:prstGeom prst="rect">
                            <a:avLst/>
                          </a:prstGeom>
                          <a:noFill/>
                          <a:ln>
                            <a:noFill/>
                          </a:ln>
                        </pic:spPr>
                      </pic:pic>
                    </a:graphicData>
                  </a:graphic>
                </wp:inline>
              </w:drawing>
            </w:r>
          </w:p>
          <w:p w:rsidR="00D769AF" w:rsidRPr="008F3ABE" w:rsidRDefault="00D769AF" w:rsidP="00F327C4">
            <w:pPr>
              <w:tabs>
                <w:tab w:val="left" w:pos="3840"/>
              </w:tabs>
              <w:spacing w:after="0" w:line="360" w:lineRule="auto"/>
              <w:jc w:val="center"/>
              <w:rPr>
                <w:rFonts w:ascii="Times New Roman" w:hAnsi="Times New Roman"/>
                <w:i/>
                <w:sz w:val="24"/>
                <w:szCs w:val="24"/>
                <w:lang w:eastAsia="ru-RU"/>
              </w:rPr>
            </w:pPr>
            <w:r w:rsidRPr="008F3ABE">
              <w:rPr>
                <w:rFonts w:ascii="Times New Roman" w:hAnsi="Times New Roman"/>
                <w:i/>
                <w:noProof/>
                <w:sz w:val="24"/>
                <w:szCs w:val="24"/>
              </w:rPr>
              <w:t xml:space="preserve">Рис. 1.5. </w:t>
            </w:r>
          </w:p>
        </w:tc>
      </w:tr>
    </w:tbl>
    <w:p w:rsidR="00D769AF" w:rsidRPr="00576C59" w:rsidRDefault="00D769AF" w:rsidP="00F327C4">
      <w:pPr>
        <w:autoSpaceDE w:val="0"/>
        <w:autoSpaceDN w:val="0"/>
        <w:adjustRightInd w:val="0"/>
        <w:spacing w:after="0" w:line="360" w:lineRule="auto"/>
        <w:ind w:firstLine="709"/>
        <w:jc w:val="both"/>
        <w:rPr>
          <w:rFonts w:ascii="Times New Roman" w:hAnsi="Times New Roman"/>
          <w:sz w:val="26"/>
          <w:szCs w:val="26"/>
        </w:rPr>
      </w:pPr>
    </w:p>
    <w:p w:rsidR="00D769AF" w:rsidRPr="00576C59" w:rsidRDefault="001E0F04" w:rsidP="00F327C4">
      <w:pPr>
        <w:tabs>
          <w:tab w:val="left" w:pos="3840"/>
        </w:tabs>
        <w:spacing w:after="0" w:line="360" w:lineRule="auto"/>
        <w:jc w:val="center"/>
        <w:rPr>
          <w:rFonts w:ascii="Times New Roman" w:hAnsi="Times New Roman"/>
          <w:noProof/>
          <w:sz w:val="26"/>
          <w:szCs w:val="26"/>
        </w:rPr>
      </w:pPr>
      <w:r w:rsidRPr="003A592F">
        <w:rPr>
          <w:rFonts w:ascii="Times New Roman" w:hAnsi="Times New Roman"/>
          <w:b/>
          <w:noProof/>
          <w:sz w:val="26"/>
          <w:szCs w:val="26"/>
          <w:lang w:eastAsia="ru-RU"/>
        </w:rPr>
        <w:lastRenderedPageBreak/>
        <w:drawing>
          <wp:inline distT="0" distB="0" distL="0" distR="0">
            <wp:extent cx="3390900" cy="2428875"/>
            <wp:effectExtent l="0" t="0" r="0" b="0"/>
            <wp:docPr id="6" name="Рисунок 11" descr="C:\Users\Евгений\Desktop\Новая папка\Здулякин 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Евгений\Desktop\Новая папка\Здулякин 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428875"/>
                    </a:xfrm>
                    <a:prstGeom prst="rect">
                      <a:avLst/>
                    </a:prstGeom>
                    <a:noFill/>
                    <a:ln>
                      <a:noFill/>
                    </a:ln>
                  </pic:spPr>
                </pic:pic>
              </a:graphicData>
            </a:graphic>
          </wp:inline>
        </w:drawing>
      </w:r>
    </w:p>
    <w:p w:rsidR="00D769AF" w:rsidRPr="008F3ABE" w:rsidRDefault="00D769AF" w:rsidP="008F3ABE">
      <w:pPr>
        <w:pStyle w:val="a4"/>
        <w:spacing w:before="0" w:beforeAutospacing="0" w:after="0" w:afterAutospacing="0" w:line="360" w:lineRule="auto"/>
        <w:ind w:firstLine="709"/>
        <w:jc w:val="center"/>
        <w:rPr>
          <w:i/>
        </w:rPr>
      </w:pPr>
      <w:r w:rsidRPr="008F3ABE">
        <w:rPr>
          <w:i/>
          <w:noProof/>
        </w:rPr>
        <w:t>Рис.1.6. Пластические формы в спортивной зоне жилого двора</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spacing w:val="-2"/>
          <w:sz w:val="28"/>
          <w:szCs w:val="28"/>
        </w:rPr>
        <w:t>Общим принципом объёмно-пространственного и композиционного решения насаждений во дворах становится сочетание открытых участков (площадки и газоны) с компактными группами деревьев и кустарников, размещаемыми вблизи площадок. Такой прием позволяет не только решить декоративные задачи, но и существенно улучшить микроклимат территорий, создать хорошие условия для аэрации и инсоляции.</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Придомовые полосы</w:t>
      </w:r>
      <w:r w:rsidRPr="008F3ABE">
        <w:rPr>
          <w:rFonts w:ascii="Times New Roman" w:hAnsi="Times New Roman"/>
          <w:sz w:val="28"/>
          <w:szCs w:val="28"/>
        </w:rPr>
        <w:t xml:space="preserve"> представляют незамкнутое пространство, расположенное вдоль фасадов жилых домов и ограниченное, как правило, придомовыми проездами и тротуарами. Участки, находящиеся со стороны входов в жилые дома, получили называние «карманы», и их озеленению уделяют особое внимание, так как они подчеркивают вход в дом, на них обращается повседневное внимание жильцов, живущих на первых этажах.</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Композиционно придомовые полосы увязаны со всей территорией двора и озеленяются газонами с посадками небольших живописных групп из низких кустарников и цветников.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Входные зоны (карманы) придомовых полос традиционно оформлялись при помощи стриженого кустарника высотой около </w:t>
      </w:r>
      <w:smartTag w:uri="urn:schemas-microsoft-com:office:smarttags" w:element="metricconverter">
        <w:smartTagPr>
          <w:attr w:name="ProductID" w:val="0,5 м"/>
        </w:smartTagPr>
        <w:r w:rsidRPr="008F3ABE">
          <w:rPr>
            <w:rFonts w:ascii="Times New Roman" w:hAnsi="Times New Roman"/>
            <w:sz w:val="28"/>
            <w:szCs w:val="28"/>
          </w:rPr>
          <w:t>0,5 м</w:t>
        </w:r>
      </w:smartTag>
      <w:r w:rsidRPr="008F3ABE">
        <w:rPr>
          <w:rFonts w:ascii="Times New Roman" w:hAnsi="Times New Roman"/>
          <w:sz w:val="28"/>
          <w:szCs w:val="28"/>
        </w:rPr>
        <w:t xml:space="preserve"> и посадок из отдельных декоративных деревьев (на расстоянии не менее </w:t>
      </w:r>
      <w:smartTag w:uri="urn:schemas-microsoft-com:office:smarttags" w:element="metricconverter">
        <w:smartTagPr>
          <w:attr w:name="ProductID" w:val="5 м"/>
        </w:smartTagPr>
        <w:r w:rsidRPr="008F3ABE">
          <w:rPr>
            <w:rFonts w:ascii="Times New Roman" w:hAnsi="Times New Roman"/>
            <w:sz w:val="28"/>
            <w:szCs w:val="28"/>
          </w:rPr>
          <w:t>5 м</w:t>
        </w:r>
      </w:smartTag>
      <w:r w:rsidRPr="008F3ABE">
        <w:rPr>
          <w:rFonts w:ascii="Times New Roman" w:hAnsi="Times New Roman"/>
          <w:sz w:val="28"/>
          <w:szCs w:val="28"/>
        </w:rPr>
        <w:t xml:space="preserve"> от стен дома). В настоящее время благоустройство придомовых полос включают множество композиционных приемов: размещение компактных и мобильных форм озеленения; групп кустарников и небольших по высоте отдельно стоящих декоративных деревьев; контрастные и нюансные цвета цветников, модульные участки (квадраты 1×1, 2×2 м), различные типы клумб; альпийские горки; газоны;</w:t>
      </w:r>
      <w:r w:rsidRPr="008F3ABE">
        <w:rPr>
          <w:rFonts w:ascii="Times New Roman" w:hAnsi="Times New Roman"/>
          <w:sz w:val="28"/>
          <w:szCs w:val="28"/>
          <w:vertAlign w:val="superscript"/>
        </w:rPr>
        <w:t xml:space="preserve"> </w:t>
      </w:r>
      <w:r w:rsidRPr="008F3ABE">
        <w:rPr>
          <w:rFonts w:ascii="Times New Roman" w:hAnsi="Times New Roman"/>
          <w:sz w:val="28"/>
          <w:szCs w:val="28"/>
        </w:rPr>
        <w:t xml:space="preserve">водоемы, фонтанные установки.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Вдоль </w:t>
      </w:r>
      <w:r w:rsidRPr="008F3ABE">
        <w:rPr>
          <w:rFonts w:ascii="Times New Roman" w:hAnsi="Times New Roman"/>
          <w:b/>
          <w:sz w:val="28"/>
          <w:szCs w:val="28"/>
        </w:rPr>
        <w:t>придомовых проездов,</w:t>
      </w:r>
      <w:r w:rsidRPr="008F3ABE">
        <w:rPr>
          <w:rFonts w:ascii="Times New Roman" w:hAnsi="Times New Roman"/>
          <w:sz w:val="28"/>
          <w:szCs w:val="28"/>
        </w:rPr>
        <w:t xml:space="preserve"> на участках пешеходных передвижений рекомендуются посадки деревьев разного или одного вида (берёз, лип); живых изгородей из крупных кустарников или деревьев кустовой формы (липы мелколистной). Важным в ландшафтной организации придомовых территорий является создание комфортной среды и возможностей самостоятельного перемещения для престарелых и инвалидов. Пути передвижения этой группы </w:t>
      </w:r>
      <w:r w:rsidRPr="008F3ABE">
        <w:rPr>
          <w:rFonts w:ascii="Times New Roman" w:hAnsi="Times New Roman"/>
          <w:sz w:val="28"/>
          <w:szCs w:val="28"/>
        </w:rPr>
        <w:lastRenderedPageBreak/>
        <w:t xml:space="preserve">людей должны быть удобными и безопасными, что связано с устройством обходных путей у искусственных препятствий, оборудованием пандусов на перепадах рельефа, созданием необходимого контура ограждений наиболее опасных мест, выполнением покрытий из специальных материалов, облегчающих ориентацию людей с ослабленным зрением.  </w:t>
      </w:r>
    </w:p>
    <w:p w:rsidR="00D769AF" w:rsidRPr="008F3ABE" w:rsidRDefault="00D769AF" w:rsidP="008F3ABE">
      <w:pPr>
        <w:autoSpaceDE w:val="0"/>
        <w:autoSpaceDN w:val="0"/>
        <w:adjustRightInd w:val="0"/>
        <w:spacing w:after="0" w:line="240" w:lineRule="auto"/>
        <w:jc w:val="center"/>
        <w:rPr>
          <w:rFonts w:ascii="Times New Roman" w:hAnsi="Times New Roman"/>
          <w:b/>
          <w:sz w:val="28"/>
          <w:szCs w:val="28"/>
        </w:rPr>
      </w:pPr>
    </w:p>
    <w:p w:rsidR="00D769AF" w:rsidRDefault="00D769AF" w:rsidP="00E834C5">
      <w:pPr>
        <w:autoSpaceDE w:val="0"/>
        <w:autoSpaceDN w:val="0"/>
        <w:adjustRightInd w:val="0"/>
        <w:spacing w:after="0" w:line="240" w:lineRule="auto"/>
        <w:jc w:val="center"/>
        <w:rPr>
          <w:rFonts w:ascii="Times New Roman" w:hAnsi="Times New Roman"/>
          <w:b/>
          <w:sz w:val="28"/>
          <w:szCs w:val="28"/>
        </w:rPr>
      </w:pPr>
      <w:r w:rsidRPr="008F3ABE">
        <w:rPr>
          <w:rFonts w:ascii="Times New Roman" w:hAnsi="Times New Roman"/>
          <w:b/>
          <w:sz w:val="28"/>
          <w:szCs w:val="28"/>
        </w:rPr>
        <w:t xml:space="preserve">1.3. Требования к созданию озеленения придомовых территорий многоквартирных домов </w:t>
      </w:r>
    </w:p>
    <w:p w:rsidR="00D769AF" w:rsidRPr="008F3ABE" w:rsidRDefault="00D769AF" w:rsidP="008F3ABE">
      <w:pPr>
        <w:autoSpaceDE w:val="0"/>
        <w:autoSpaceDN w:val="0"/>
        <w:adjustRightInd w:val="0"/>
        <w:spacing w:after="0" w:line="240" w:lineRule="auto"/>
        <w:jc w:val="center"/>
        <w:rPr>
          <w:rFonts w:ascii="Times New Roman" w:hAnsi="Times New Roman"/>
          <w:b/>
          <w:sz w:val="28"/>
          <w:szCs w:val="28"/>
        </w:rPr>
      </w:pPr>
    </w:p>
    <w:p w:rsidR="00D769AF" w:rsidRPr="008F3ABE" w:rsidRDefault="00D769AF" w:rsidP="008F3ABE">
      <w:pPr>
        <w:autoSpaceDE w:val="0"/>
        <w:autoSpaceDN w:val="0"/>
        <w:adjustRightInd w:val="0"/>
        <w:spacing w:after="0" w:line="240" w:lineRule="auto"/>
        <w:ind w:firstLine="709"/>
        <w:jc w:val="both"/>
        <w:rPr>
          <w:rFonts w:ascii="Times New Roman" w:hAnsi="Times New Roman"/>
          <w:spacing w:val="2"/>
          <w:sz w:val="28"/>
          <w:szCs w:val="28"/>
        </w:rPr>
      </w:pPr>
      <w:r w:rsidRPr="008F3ABE">
        <w:rPr>
          <w:rFonts w:ascii="Times New Roman" w:hAnsi="Times New Roman"/>
          <w:spacing w:val="-6"/>
          <w:sz w:val="28"/>
          <w:szCs w:val="28"/>
        </w:rPr>
        <w:t xml:space="preserve">Важным подходом в создании зеленых насаждений озеленения придомовых территорий становятся работы по: </w:t>
      </w:r>
      <w:r w:rsidRPr="008F3ABE">
        <w:rPr>
          <w:rFonts w:ascii="Times New Roman" w:hAnsi="Times New Roman"/>
          <w:b/>
          <w:spacing w:val="-6"/>
          <w:sz w:val="28"/>
          <w:szCs w:val="28"/>
        </w:rPr>
        <w:t>подготовке территории,</w:t>
      </w:r>
      <w:r w:rsidRPr="008F3ABE">
        <w:rPr>
          <w:rFonts w:ascii="Times New Roman" w:hAnsi="Times New Roman"/>
          <w:spacing w:val="-6"/>
          <w:sz w:val="28"/>
          <w:szCs w:val="28"/>
        </w:rPr>
        <w:t xml:space="preserve"> совершенствованию </w:t>
      </w:r>
      <w:r w:rsidRPr="008F3ABE">
        <w:rPr>
          <w:rFonts w:ascii="Times New Roman" w:hAnsi="Times New Roman"/>
          <w:b/>
          <w:spacing w:val="-6"/>
          <w:sz w:val="28"/>
          <w:szCs w:val="28"/>
        </w:rPr>
        <w:t>растительного грунта</w:t>
      </w:r>
      <w:r w:rsidRPr="008F3ABE">
        <w:rPr>
          <w:rFonts w:ascii="Times New Roman" w:hAnsi="Times New Roman"/>
          <w:b/>
          <w:spacing w:val="-4"/>
          <w:sz w:val="28"/>
          <w:szCs w:val="28"/>
        </w:rPr>
        <w:t xml:space="preserve">, подготовки посадочных мест, посадки деревьев и кустарников, устройство газонов и цветников, а также устройство дорожно-тропиночной сети, </w:t>
      </w:r>
      <w:r w:rsidRPr="008F3ABE">
        <w:rPr>
          <w:rFonts w:ascii="Times New Roman" w:hAnsi="Times New Roman"/>
          <w:spacing w:val="-4"/>
          <w:sz w:val="28"/>
          <w:szCs w:val="28"/>
        </w:rPr>
        <w:t xml:space="preserve">рис. </w:t>
      </w:r>
      <w:r>
        <w:rPr>
          <w:rFonts w:ascii="Times New Roman" w:hAnsi="Times New Roman"/>
          <w:spacing w:val="-4"/>
          <w:sz w:val="28"/>
          <w:szCs w:val="28"/>
        </w:rPr>
        <w:t>1.6</w:t>
      </w:r>
      <w:r w:rsidRPr="008F3ABE">
        <w:rPr>
          <w:rFonts w:ascii="Times New Roman" w:hAnsi="Times New Roman"/>
          <w:spacing w:val="2"/>
          <w:sz w:val="28"/>
          <w:szCs w:val="28"/>
        </w:rPr>
        <w:t>.</w:t>
      </w:r>
    </w:p>
    <w:p w:rsidR="00D769AF" w:rsidRDefault="00D769AF" w:rsidP="00CC2275">
      <w:pPr>
        <w:autoSpaceDE w:val="0"/>
        <w:autoSpaceDN w:val="0"/>
        <w:adjustRightInd w:val="0"/>
        <w:spacing w:after="0" w:line="240" w:lineRule="auto"/>
        <w:ind w:firstLine="770"/>
        <w:jc w:val="both"/>
        <w:rPr>
          <w:rFonts w:ascii="Times New Roman" w:hAnsi="Times New Roman"/>
          <w:spacing w:val="4"/>
          <w:sz w:val="28"/>
          <w:szCs w:val="28"/>
        </w:rPr>
      </w:pPr>
      <w:r w:rsidRPr="008F3ABE">
        <w:rPr>
          <w:rFonts w:ascii="Times New Roman" w:hAnsi="Times New Roman"/>
          <w:spacing w:val="2"/>
          <w:sz w:val="28"/>
          <w:szCs w:val="28"/>
        </w:rPr>
        <w:t xml:space="preserve">Работы по новому строительству (капитальному ремонту и реконструкции) озеленения придомового пространства производится после выполнения мероприятий по </w:t>
      </w:r>
      <w:r w:rsidRPr="008F3ABE">
        <w:rPr>
          <w:rFonts w:ascii="Times New Roman" w:hAnsi="Times New Roman"/>
          <w:b/>
          <w:i/>
          <w:spacing w:val="2"/>
          <w:sz w:val="28"/>
          <w:szCs w:val="28"/>
        </w:rPr>
        <w:t>подготовке территории</w:t>
      </w:r>
      <w:r w:rsidRPr="008F3ABE">
        <w:rPr>
          <w:rFonts w:ascii="Times New Roman" w:hAnsi="Times New Roman"/>
          <w:spacing w:val="2"/>
          <w:sz w:val="28"/>
          <w:szCs w:val="28"/>
        </w:rPr>
        <w:t xml:space="preserve">, включающей расчистку участка от пней, остатков </w:t>
      </w:r>
      <w:r w:rsidRPr="008F3ABE">
        <w:rPr>
          <w:rFonts w:ascii="Times New Roman" w:hAnsi="Times New Roman"/>
          <w:spacing w:val="4"/>
          <w:sz w:val="28"/>
          <w:szCs w:val="28"/>
        </w:rPr>
        <w:t>строительных материалов, мусора, разметки мест сбора, обвалования растительного грунта и снятия его, мест пересадки растений, которые будут использованы для озеленения</w:t>
      </w:r>
      <w:r w:rsidRPr="008F3ABE">
        <w:rPr>
          <w:rFonts w:ascii="Times New Roman" w:hAnsi="Times New Roman"/>
          <w:spacing w:val="4"/>
          <w:sz w:val="28"/>
          <w:szCs w:val="28"/>
          <w:vertAlign w:val="superscript"/>
        </w:rPr>
        <w:footnoteReference w:id="19"/>
      </w:r>
      <w:r w:rsidRPr="008F3ABE">
        <w:rPr>
          <w:rFonts w:ascii="Times New Roman" w:hAnsi="Times New Roman"/>
          <w:spacing w:val="4"/>
          <w:sz w:val="28"/>
          <w:szCs w:val="28"/>
        </w:rPr>
        <w:t>.</w:t>
      </w:r>
    </w:p>
    <w:p w:rsidR="00D769AF" w:rsidRPr="008F3ABE" w:rsidRDefault="001E0F04" w:rsidP="00CC2275">
      <w:pPr>
        <w:autoSpaceDE w:val="0"/>
        <w:autoSpaceDN w:val="0"/>
        <w:adjustRightInd w:val="0"/>
        <w:spacing w:after="0" w:line="240" w:lineRule="auto"/>
        <w:jc w:val="center"/>
        <w:rPr>
          <w:rFonts w:ascii="Times New Roman" w:hAnsi="Times New Roman"/>
          <w:spacing w:val="4"/>
          <w:sz w:val="28"/>
          <w:szCs w:val="28"/>
        </w:rPr>
      </w:pPr>
      <w:r w:rsidRPr="003A592F">
        <w:rPr>
          <w:rFonts w:ascii="Times New Roman" w:hAnsi="Times New Roman"/>
          <w:noProof/>
          <w:spacing w:val="4"/>
          <w:sz w:val="28"/>
          <w:szCs w:val="28"/>
          <w:lang w:eastAsia="ru-RU"/>
        </w:rPr>
        <w:drawing>
          <wp:inline distT="0" distB="0" distL="0" distR="0">
            <wp:extent cx="3333750" cy="3609975"/>
            <wp:effectExtent l="0" t="0" r="0" b="0"/>
            <wp:docPr id="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3609975"/>
                    </a:xfrm>
                    <a:prstGeom prst="rect">
                      <a:avLst/>
                    </a:prstGeom>
                    <a:noFill/>
                    <a:ln>
                      <a:noFill/>
                    </a:ln>
                  </pic:spPr>
                </pic:pic>
              </a:graphicData>
            </a:graphic>
          </wp:inline>
        </w:drawing>
      </w:r>
    </w:p>
    <w:p w:rsidR="00D769AF" w:rsidRPr="008F3ABE" w:rsidRDefault="00D769AF" w:rsidP="00F327C4">
      <w:pPr>
        <w:autoSpaceDE w:val="0"/>
        <w:autoSpaceDN w:val="0"/>
        <w:adjustRightInd w:val="0"/>
        <w:spacing w:after="0" w:line="360" w:lineRule="auto"/>
        <w:jc w:val="center"/>
        <w:rPr>
          <w:rFonts w:ascii="Times New Roman" w:hAnsi="Times New Roman"/>
          <w:sz w:val="28"/>
          <w:szCs w:val="28"/>
        </w:rPr>
      </w:pPr>
    </w:p>
    <w:p w:rsidR="00D769AF" w:rsidRPr="008F3ABE" w:rsidRDefault="00D769AF" w:rsidP="008F3ABE">
      <w:pPr>
        <w:autoSpaceDE w:val="0"/>
        <w:autoSpaceDN w:val="0"/>
        <w:adjustRightInd w:val="0"/>
        <w:spacing w:after="0" w:line="360" w:lineRule="auto"/>
        <w:jc w:val="center"/>
        <w:rPr>
          <w:rFonts w:ascii="Times New Roman" w:hAnsi="Times New Roman"/>
          <w:i/>
          <w:sz w:val="24"/>
          <w:szCs w:val="24"/>
        </w:rPr>
      </w:pPr>
      <w:r w:rsidRPr="008F3ABE">
        <w:rPr>
          <w:rFonts w:ascii="Times New Roman" w:hAnsi="Times New Roman"/>
          <w:i/>
          <w:sz w:val="24"/>
          <w:szCs w:val="24"/>
        </w:rPr>
        <w:t>Рис. 1.6. Структура создания зеленых насаждений придомовых территорий</w:t>
      </w:r>
    </w:p>
    <w:p w:rsidR="00D769AF" w:rsidRDefault="00D769AF" w:rsidP="008F3ABE">
      <w:pPr>
        <w:autoSpaceDE w:val="0"/>
        <w:autoSpaceDN w:val="0"/>
        <w:adjustRightInd w:val="0"/>
        <w:spacing w:after="0" w:line="240" w:lineRule="auto"/>
        <w:ind w:firstLine="680"/>
        <w:jc w:val="both"/>
        <w:rPr>
          <w:rFonts w:ascii="Times New Roman" w:hAnsi="Times New Roman"/>
          <w:sz w:val="26"/>
          <w:szCs w:val="26"/>
        </w:rPr>
      </w:pP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Мелкий органический мусор (опилки, стружки, листья) может быть перемешан с насыпанным грунтом. При этом вертикальная планировка территории, прокладка подземных коммуникаций, устройство дорог, проездов и тротуаров должны быть закончены до начала посадок</w:t>
      </w:r>
      <w:r w:rsidRPr="008F3ABE">
        <w:rPr>
          <w:rFonts w:ascii="Times New Roman" w:hAnsi="Times New Roman"/>
          <w:sz w:val="28"/>
          <w:szCs w:val="28"/>
          <w:vertAlign w:val="superscript"/>
        </w:rPr>
        <w:footnoteReference w:id="20"/>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Обязанностью строительных (или других организаций), осуществляющих гражданское строительство, связанное с нарушением почвенного слоя, является: снять и сохранить плодородный слой почвы для использования его в зеленом строительстве, а также восстановить прилегающие земельные участки и зеленые насаждения, нарушенные при производстве строительных работ, немедленно после окончания строительства. Восстановление должно предусматриваться проектом.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i/>
          <w:sz w:val="28"/>
          <w:szCs w:val="28"/>
        </w:rPr>
        <w:t>Растительный грунт</w:t>
      </w:r>
      <w:r w:rsidRPr="008F3ABE">
        <w:rPr>
          <w:rFonts w:ascii="Times New Roman" w:hAnsi="Times New Roman"/>
          <w:b/>
          <w:sz w:val="28"/>
          <w:szCs w:val="28"/>
        </w:rPr>
        <w:t xml:space="preserve"> </w:t>
      </w:r>
      <w:r w:rsidRPr="008F3ABE">
        <w:rPr>
          <w:rFonts w:ascii="Times New Roman" w:hAnsi="Times New Roman"/>
          <w:sz w:val="28"/>
          <w:szCs w:val="28"/>
        </w:rPr>
        <w:t xml:space="preserve">для проведения работ по озеленению территории должен быть подготовлен в соответствии с агротехническими требованиями, соответствующими климатическим условиям подрайона расположения придомовой территории, поэтому улучшение или восстановление плодородия почвогрунтов предусматривается в каждом случае конкретным проектом.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Плодородными считаются почвы, содержащие в </w:t>
      </w:r>
      <w:smartTag w:uri="urn:schemas-microsoft-com:office:smarttags" w:element="metricconverter">
        <w:smartTagPr>
          <w:attr w:name="ProductID" w:val="100 г"/>
        </w:smartTagPr>
        <w:r w:rsidRPr="008F3ABE">
          <w:rPr>
            <w:rFonts w:ascii="Times New Roman" w:hAnsi="Times New Roman"/>
            <w:sz w:val="28"/>
            <w:szCs w:val="28"/>
          </w:rPr>
          <w:t>100 г</w:t>
        </w:r>
      </w:smartTag>
      <w:r w:rsidRPr="008F3ABE">
        <w:rPr>
          <w:rFonts w:ascii="Times New Roman" w:hAnsi="Times New Roman"/>
          <w:sz w:val="28"/>
          <w:szCs w:val="28"/>
        </w:rPr>
        <w:t>.  4 % гумуса, не менее 6 мг легкогидролизуемого азота и более чем по 10 мг двуокиси фосфора (Р</w:t>
      </w:r>
      <w:r w:rsidRPr="008F3ABE">
        <w:rPr>
          <w:rFonts w:ascii="Times New Roman" w:hAnsi="Times New Roman"/>
          <w:sz w:val="28"/>
          <w:szCs w:val="28"/>
          <w:vertAlign w:val="subscript"/>
        </w:rPr>
        <w:t>2</w:t>
      </w:r>
      <w:r w:rsidRPr="008F3ABE">
        <w:rPr>
          <w:rFonts w:ascii="Times New Roman" w:hAnsi="Times New Roman"/>
          <w:sz w:val="28"/>
          <w:szCs w:val="28"/>
        </w:rPr>
        <w:t>О</w:t>
      </w:r>
      <w:r w:rsidRPr="008F3ABE">
        <w:rPr>
          <w:rFonts w:ascii="Times New Roman" w:hAnsi="Times New Roman"/>
          <w:sz w:val="28"/>
          <w:szCs w:val="28"/>
          <w:vertAlign w:val="subscript"/>
        </w:rPr>
        <w:t>5</w:t>
      </w:r>
      <w:r w:rsidRPr="008F3ABE">
        <w:rPr>
          <w:rFonts w:ascii="Times New Roman" w:hAnsi="Times New Roman"/>
          <w:sz w:val="28"/>
          <w:szCs w:val="28"/>
        </w:rPr>
        <w:t>) и окиси калия (К</w:t>
      </w:r>
      <w:r w:rsidRPr="008F3ABE">
        <w:rPr>
          <w:rFonts w:ascii="Times New Roman" w:hAnsi="Times New Roman"/>
          <w:sz w:val="28"/>
          <w:szCs w:val="28"/>
          <w:vertAlign w:val="subscript"/>
        </w:rPr>
        <w:t>2</w:t>
      </w:r>
      <w:r w:rsidRPr="008F3ABE">
        <w:rPr>
          <w:rFonts w:ascii="Times New Roman" w:hAnsi="Times New Roman"/>
          <w:sz w:val="28"/>
          <w:szCs w:val="28"/>
        </w:rPr>
        <w:t>О)</w:t>
      </w:r>
      <w:r w:rsidRPr="008F3ABE">
        <w:rPr>
          <w:rFonts w:ascii="Times New Roman" w:hAnsi="Times New Roman"/>
          <w:sz w:val="28"/>
          <w:szCs w:val="28"/>
          <w:vertAlign w:val="superscript"/>
        </w:rPr>
        <w:footnoteReference w:id="21"/>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проездов,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в полосе не более </w:t>
      </w:r>
      <w:smartTag w:uri="urn:schemas-microsoft-com:office:smarttags" w:element="metricconverter">
        <w:smartTagPr>
          <w:attr w:name="ProductID" w:val="6 м"/>
        </w:smartTagPr>
        <w:r w:rsidRPr="008F3ABE">
          <w:rPr>
            <w:rFonts w:ascii="Times New Roman" w:hAnsi="Times New Roman"/>
            <w:sz w:val="28"/>
            <w:szCs w:val="28"/>
          </w:rPr>
          <w:t>6 м</w:t>
        </w:r>
      </w:smartTag>
      <w:r w:rsidRPr="008F3ABE">
        <w:rPr>
          <w:rFonts w:ascii="Times New Roman" w:hAnsi="Times New Roman"/>
          <w:sz w:val="28"/>
          <w:szCs w:val="28"/>
        </w:rPr>
        <w:t xml:space="preserve">, прилегающей к этим сооружениям, следует отсыпать с минусовыми допусками по высоте (не более </w:t>
      </w:r>
      <w:smartTag w:uri="urn:schemas-microsoft-com:office:smarttags" w:element="metricconverter">
        <w:smartTagPr>
          <w:attr w:name="ProductID" w:val="5 см"/>
        </w:smartTagPr>
        <w:r w:rsidRPr="008F3ABE">
          <w:rPr>
            <w:rFonts w:ascii="Times New Roman" w:hAnsi="Times New Roman"/>
            <w:sz w:val="28"/>
            <w:szCs w:val="28"/>
          </w:rPr>
          <w:t>5 см</w:t>
        </w:r>
      </w:smartTag>
      <w:r w:rsidRPr="008F3ABE">
        <w:rPr>
          <w:rFonts w:ascii="Times New Roman" w:hAnsi="Times New Roman"/>
          <w:sz w:val="28"/>
          <w:szCs w:val="28"/>
        </w:rPr>
        <w:t xml:space="preserve"> от проектных отметок).</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spacing w:val="-2"/>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оград, прокладки коммуникаций, дренажей и уборки строительного мусора после их строительства.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i/>
          <w:sz w:val="28"/>
          <w:szCs w:val="28"/>
        </w:rPr>
        <w:t xml:space="preserve">Подготовка посадочных мест </w:t>
      </w:r>
      <w:r w:rsidRPr="008F3ABE">
        <w:rPr>
          <w:rFonts w:ascii="Times New Roman" w:hAnsi="Times New Roman"/>
          <w:i/>
          <w:sz w:val="28"/>
          <w:szCs w:val="28"/>
        </w:rPr>
        <w:t>з</w:t>
      </w:r>
      <w:r w:rsidRPr="008F3ABE">
        <w:rPr>
          <w:rFonts w:ascii="Times New Roman" w:hAnsi="Times New Roman"/>
          <w:sz w:val="28"/>
          <w:szCs w:val="28"/>
        </w:rPr>
        <w:t>аключается в рытье</w:t>
      </w:r>
      <w:r w:rsidRPr="008F3ABE">
        <w:rPr>
          <w:rFonts w:ascii="Times New Roman" w:hAnsi="Times New Roman"/>
          <w:b/>
          <w:sz w:val="28"/>
          <w:szCs w:val="28"/>
        </w:rPr>
        <w:t xml:space="preserve"> </w:t>
      </w:r>
      <w:r w:rsidRPr="008F3ABE">
        <w:rPr>
          <w:rFonts w:ascii="Times New Roman" w:hAnsi="Times New Roman"/>
          <w:sz w:val="28"/>
          <w:szCs w:val="28"/>
        </w:rPr>
        <w:t xml:space="preserve">ям (или траншей) для посадки деревьев и кустарников, которые готовятся  заранее, чтобы не задерживать посадочных работ </w:t>
      </w:r>
      <w:r w:rsidRPr="008F3ABE">
        <w:rPr>
          <w:rFonts w:ascii="Times New Roman" w:hAnsi="Times New Roman"/>
          <w:sz w:val="28"/>
          <w:szCs w:val="28"/>
          <w:vertAlign w:val="superscript"/>
        </w:rPr>
        <w:footnoteReference w:id="22"/>
      </w:r>
      <w:r w:rsidRPr="008F3ABE">
        <w:rPr>
          <w:rFonts w:ascii="Times New Roman" w:hAnsi="Times New Roman"/>
          <w:sz w:val="28"/>
          <w:szCs w:val="28"/>
        </w:rPr>
        <w:t>. Размеры ям и траншей для посадки деревьев и кустарников со стандартными размерами приведены в</w:t>
      </w:r>
      <w:r w:rsidRPr="008F3ABE">
        <w:rPr>
          <w:rFonts w:ascii="Times New Roman" w:hAnsi="Times New Roman"/>
          <w:b/>
          <w:sz w:val="28"/>
          <w:szCs w:val="28"/>
        </w:rPr>
        <w:t xml:space="preserve"> </w:t>
      </w:r>
      <w:r w:rsidRPr="008F3ABE">
        <w:rPr>
          <w:rFonts w:ascii="Times New Roman" w:hAnsi="Times New Roman"/>
          <w:sz w:val="28"/>
          <w:szCs w:val="28"/>
        </w:rPr>
        <w:t>табл. 25.</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После выкопки ям стенки и дно выравнивают и зачищают, рядом складывают запас земли для засыпки корневой системы. Траншеи под живую </w:t>
      </w:r>
      <w:r w:rsidRPr="008F3ABE">
        <w:rPr>
          <w:rFonts w:ascii="Times New Roman" w:hAnsi="Times New Roman"/>
          <w:sz w:val="28"/>
          <w:szCs w:val="28"/>
        </w:rPr>
        <w:lastRenderedPageBreak/>
        <w:t>изгородь засыпают растительной землей на 3/4 объема, остальная земля складируется рядом.</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Траншеи и отдельные ямы для высадки лиан (вертикальное озеленение) выкапывают по линии посадки вдоль декорируемых поверхностей, отступая от опор или стенок 0,3…0,4 м. Заполняют их хорошо удобренной рыхлой растительной землей с добавлением перегноя или компоста (до 30 %). При невозможности посадки лиан в грунт (близость подземных коммуникаций, подвалов и пр.) следует сделать специальные ящики шириной не менее </w:t>
      </w:r>
      <w:smartTag w:uri="urn:schemas-microsoft-com:office:smarttags" w:element="metricconverter">
        <w:smartTagPr>
          <w:attr w:name="ProductID" w:val="0,5 м"/>
        </w:smartTagPr>
        <w:r w:rsidRPr="008F3ABE">
          <w:rPr>
            <w:rFonts w:ascii="Times New Roman" w:hAnsi="Times New Roman"/>
            <w:sz w:val="28"/>
            <w:szCs w:val="28"/>
          </w:rPr>
          <w:t>0,5 м</w:t>
        </w:r>
      </w:smartTag>
      <w:r w:rsidRPr="008F3ABE">
        <w:rPr>
          <w:rFonts w:ascii="Times New Roman" w:hAnsi="Times New Roman"/>
          <w:sz w:val="28"/>
          <w:szCs w:val="28"/>
        </w:rPr>
        <w:t xml:space="preserve"> и глубиной 0,4…0,5 м с отверстиями для стока воды, перекрываемыми черепками</w:t>
      </w:r>
      <w:r>
        <w:rPr>
          <w:rFonts w:ascii="Times New Roman" w:hAnsi="Times New Roman"/>
          <w:sz w:val="28"/>
          <w:szCs w:val="28"/>
        </w:rPr>
        <w:t xml:space="preserve"> (табл. 1.1)</w:t>
      </w:r>
      <w:r w:rsidRPr="008F3ABE">
        <w:rPr>
          <w:rFonts w:ascii="Times New Roman" w:hAnsi="Times New Roman"/>
          <w:sz w:val="28"/>
          <w:szCs w:val="28"/>
        </w:rPr>
        <w:t>.</w:t>
      </w:r>
    </w:p>
    <w:p w:rsidR="00D769AF" w:rsidRPr="00576C59" w:rsidRDefault="00D769AF" w:rsidP="008F3ABE">
      <w:pPr>
        <w:autoSpaceDE w:val="0"/>
        <w:autoSpaceDN w:val="0"/>
        <w:adjustRightInd w:val="0"/>
        <w:spacing w:after="0" w:line="360" w:lineRule="auto"/>
        <w:ind w:firstLine="709"/>
        <w:jc w:val="right"/>
        <w:rPr>
          <w:rFonts w:ascii="Times New Roman" w:hAnsi="Times New Roman"/>
          <w:i/>
          <w:sz w:val="24"/>
          <w:szCs w:val="24"/>
        </w:rPr>
      </w:pPr>
      <w:r w:rsidRPr="00576C59">
        <w:rPr>
          <w:rFonts w:ascii="Times New Roman" w:hAnsi="Times New Roman"/>
          <w:i/>
          <w:sz w:val="24"/>
          <w:szCs w:val="24"/>
        </w:rPr>
        <w:t xml:space="preserve">Таблица </w:t>
      </w:r>
      <w:r>
        <w:rPr>
          <w:rFonts w:ascii="Times New Roman" w:hAnsi="Times New Roman"/>
          <w:i/>
          <w:sz w:val="24"/>
          <w:szCs w:val="24"/>
        </w:rPr>
        <w:t>1.1</w:t>
      </w:r>
      <w:r w:rsidRPr="00576C59">
        <w:rPr>
          <w:rFonts w:ascii="Times New Roman" w:hAnsi="Times New Roman"/>
          <w:i/>
          <w:sz w:val="24"/>
          <w:szCs w:val="24"/>
        </w:rPr>
        <w:t xml:space="preserve">   </w:t>
      </w:r>
    </w:p>
    <w:p w:rsidR="00D769AF" w:rsidRPr="00576C59" w:rsidRDefault="00D769AF" w:rsidP="00F327C4">
      <w:pPr>
        <w:autoSpaceDE w:val="0"/>
        <w:autoSpaceDN w:val="0"/>
        <w:adjustRightInd w:val="0"/>
        <w:spacing w:after="0" w:line="360" w:lineRule="auto"/>
        <w:jc w:val="center"/>
        <w:rPr>
          <w:rFonts w:ascii="Times New Roman" w:hAnsi="Times New Roman"/>
          <w:b/>
          <w:sz w:val="24"/>
          <w:szCs w:val="24"/>
        </w:rPr>
      </w:pPr>
      <w:r w:rsidRPr="00576C59">
        <w:rPr>
          <w:rFonts w:ascii="Times New Roman" w:hAnsi="Times New Roman"/>
          <w:b/>
          <w:sz w:val="24"/>
          <w:szCs w:val="24"/>
        </w:rPr>
        <w:t>Стандартные размеры комов, ям и траншей для посадки деревьев и кустарников</w:t>
      </w:r>
    </w:p>
    <w:tbl>
      <w:tblPr>
        <w:tblW w:w="4907" w:type="pct"/>
        <w:jc w:val="center"/>
        <w:tblCellMar>
          <w:left w:w="40" w:type="dxa"/>
          <w:right w:w="40" w:type="dxa"/>
        </w:tblCellMar>
        <w:tblLook w:val="00A0" w:firstRow="1" w:lastRow="0" w:firstColumn="1" w:lastColumn="0" w:noHBand="0" w:noVBand="0"/>
      </w:tblPr>
      <w:tblGrid>
        <w:gridCol w:w="4404"/>
        <w:gridCol w:w="2321"/>
        <w:gridCol w:w="2455"/>
      </w:tblGrid>
      <w:tr w:rsidR="00D769AF" w:rsidRPr="00576C59" w:rsidTr="00F327C4">
        <w:trPr>
          <w:trHeight w:val="624"/>
          <w:jc w:val="center"/>
        </w:trPr>
        <w:tc>
          <w:tcPr>
            <w:tcW w:w="2399" w:type="pct"/>
            <w:tcBorders>
              <w:top w:val="single" w:sz="6" w:space="0" w:color="auto"/>
              <w:bottom w:val="single" w:sz="6" w:space="0" w:color="auto"/>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42" w:right="136"/>
              <w:jc w:val="center"/>
              <w:rPr>
                <w:rFonts w:ascii="Times New Roman" w:hAnsi="Times New Roman"/>
                <w:b/>
              </w:rPr>
            </w:pPr>
            <w:r w:rsidRPr="00576C59">
              <w:rPr>
                <w:rFonts w:ascii="Times New Roman" w:hAnsi="Times New Roman"/>
                <w:b/>
              </w:rPr>
              <w:t>Группа посадочного материала</w:t>
            </w:r>
          </w:p>
        </w:tc>
        <w:tc>
          <w:tcPr>
            <w:tcW w:w="1264" w:type="pct"/>
            <w:tcBorders>
              <w:top w:val="single" w:sz="6" w:space="0" w:color="auto"/>
              <w:left w:val="single" w:sz="6" w:space="0" w:color="auto"/>
              <w:bottom w:val="single" w:sz="6" w:space="0" w:color="auto"/>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right="93"/>
              <w:jc w:val="center"/>
              <w:rPr>
                <w:rFonts w:ascii="Times New Roman" w:hAnsi="Times New Roman"/>
                <w:b/>
              </w:rPr>
            </w:pPr>
            <w:r w:rsidRPr="00576C59">
              <w:rPr>
                <w:rFonts w:ascii="Times New Roman" w:hAnsi="Times New Roman"/>
                <w:b/>
              </w:rPr>
              <w:t>Ком, м</w:t>
            </w:r>
          </w:p>
        </w:tc>
        <w:tc>
          <w:tcPr>
            <w:tcW w:w="1337" w:type="pct"/>
            <w:tcBorders>
              <w:top w:val="single" w:sz="6" w:space="0" w:color="auto"/>
              <w:left w:val="single" w:sz="6" w:space="0" w:color="auto"/>
              <w:bottom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97" w:right="107"/>
              <w:jc w:val="center"/>
              <w:rPr>
                <w:rFonts w:ascii="Times New Roman" w:hAnsi="Times New Roman"/>
                <w:b/>
              </w:rPr>
            </w:pPr>
            <w:r w:rsidRPr="00576C59">
              <w:rPr>
                <w:rFonts w:ascii="Times New Roman" w:hAnsi="Times New Roman"/>
                <w:b/>
              </w:rPr>
              <w:t>Яма или траншея, м</w:t>
            </w:r>
          </w:p>
        </w:tc>
      </w:tr>
      <w:tr w:rsidR="00D769AF" w:rsidRPr="00576C59" w:rsidTr="00F327C4">
        <w:trPr>
          <w:trHeight w:val="20"/>
          <w:jc w:val="center"/>
        </w:trPr>
        <w:tc>
          <w:tcPr>
            <w:tcW w:w="2399" w:type="pct"/>
            <w:tcBorders>
              <w:top w:val="single" w:sz="6" w:space="0" w:color="auto"/>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Деревья и кустарники с комом земли:</w:t>
            </w:r>
          </w:p>
        </w:tc>
        <w:tc>
          <w:tcPr>
            <w:tcW w:w="1264" w:type="pct"/>
            <w:tcBorders>
              <w:top w:val="single" w:sz="6" w:space="0" w:color="auto"/>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d = 0,5; h = 0,4</w:t>
            </w:r>
          </w:p>
        </w:tc>
        <w:tc>
          <w:tcPr>
            <w:tcW w:w="1337" w:type="pct"/>
            <w:tcBorders>
              <w:top w:val="single" w:sz="6" w:space="0" w:color="auto"/>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d = 1; h = 0,8</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круглым</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d = 0,8; h = 0,6</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d = 1,5; h = 0,85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квадратным</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0,5 × 0,5 × 0,4</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1,4 × 1,4 × 0, 65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0,8 × 0,8 × 0,5</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1,7 × 1,7 × 0,75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1,0 × 1,0 × 0,6</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1,9 × 1,9 × 0,85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1,3 × 1,3 × 0,6</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2,2 × 2,2 × 0,85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1,5 × 1,5 × 0,65</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2,4 × 2,4 × 0,9</w:t>
            </w:r>
          </w:p>
        </w:tc>
      </w:tr>
      <w:tr w:rsidR="00D769AF" w:rsidRPr="00576C59" w:rsidTr="00F327C4">
        <w:trPr>
          <w:trHeight w:val="20"/>
          <w:jc w:val="center"/>
        </w:trPr>
        <w:tc>
          <w:tcPr>
            <w:tcW w:w="2399" w:type="pct"/>
            <w:tcBorders>
              <w:top w:val="nil"/>
              <w:bottom w:val="single" w:sz="6" w:space="0" w:color="auto"/>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w:t>
            </w:r>
          </w:p>
        </w:tc>
        <w:tc>
          <w:tcPr>
            <w:tcW w:w="1264" w:type="pct"/>
            <w:tcBorders>
              <w:top w:val="nil"/>
              <w:left w:val="single" w:sz="6" w:space="0" w:color="auto"/>
              <w:bottom w:val="single" w:sz="6" w:space="0" w:color="auto"/>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1,7 × 1,7 × 0,65</w:t>
            </w:r>
          </w:p>
        </w:tc>
        <w:tc>
          <w:tcPr>
            <w:tcW w:w="1337" w:type="pct"/>
            <w:tcBorders>
              <w:top w:val="nil"/>
              <w:left w:val="single" w:sz="6" w:space="0" w:color="auto"/>
              <w:bottom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2,6 × 2,6 × 0,9</w:t>
            </w:r>
          </w:p>
        </w:tc>
      </w:tr>
      <w:tr w:rsidR="00D769AF" w:rsidRPr="00576C59" w:rsidTr="00F327C4">
        <w:trPr>
          <w:trHeight w:val="737"/>
          <w:jc w:val="center"/>
        </w:trPr>
        <w:tc>
          <w:tcPr>
            <w:tcW w:w="2399" w:type="pct"/>
            <w:vMerge w:val="restart"/>
            <w:tcBorders>
              <w:top w:val="single" w:sz="6" w:space="0" w:color="auto"/>
              <w:bottom w:val="single" w:sz="6" w:space="0" w:color="auto"/>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Деревья лиственные с обнаженной корневой системой (без кома) при посадке в естественный грунт с внесением растительной земли</w:t>
            </w:r>
          </w:p>
        </w:tc>
        <w:tc>
          <w:tcPr>
            <w:tcW w:w="1264" w:type="pct"/>
            <w:tcBorders>
              <w:top w:val="single" w:sz="6" w:space="0" w:color="auto"/>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w:t>
            </w:r>
          </w:p>
        </w:tc>
        <w:tc>
          <w:tcPr>
            <w:tcW w:w="1337" w:type="pct"/>
            <w:tcBorders>
              <w:top w:val="single" w:sz="6" w:space="0" w:color="auto"/>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d = 0,7; h = 0,7</w:t>
            </w:r>
          </w:p>
        </w:tc>
      </w:tr>
      <w:tr w:rsidR="00D769AF" w:rsidRPr="00576C59" w:rsidTr="00F327C4">
        <w:trPr>
          <w:trHeight w:val="20"/>
          <w:jc w:val="center"/>
        </w:trPr>
        <w:tc>
          <w:tcPr>
            <w:tcW w:w="2399" w:type="pct"/>
            <w:vMerge/>
            <w:tcBorders>
              <w:top w:val="single" w:sz="6" w:space="0" w:color="auto"/>
              <w:bottom w:val="single" w:sz="6" w:space="0" w:color="auto"/>
              <w:right w:val="single" w:sz="6" w:space="0" w:color="auto"/>
            </w:tcBorders>
            <w:vAlign w:val="center"/>
          </w:tcPr>
          <w:p w:rsidR="00D769AF" w:rsidRPr="00576C59" w:rsidRDefault="00D769AF" w:rsidP="00F327C4">
            <w:pPr>
              <w:autoSpaceDE w:val="0"/>
              <w:autoSpaceDN w:val="0"/>
              <w:adjustRightInd w:val="0"/>
              <w:spacing w:after="0" w:line="360" w:lineRule="auto"/>
              <w:ind w:left="142"/>
              <w:rPr>
                <w:rFonts w:ascii="Times New Roman" w:hAnsi="Times New Roman"/>
              </w:rPr>
            </w:pPr>
          </w:p>
        </w:tc>
        <w:tc>
          <w:tcPr>
            <w:tcW w:w="1264" w:type="pct"/>
            <w:tcBorders>
              <w:top w:val="nil"/>
              <w:left w:val="single" w:sz="6" w:space="0" w:color="auto"/>
              <w:bottom w:val="single" w:sz="6" w:space="0" w:color="auto"/>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w:t>
            </w:r>
          </w:p>
        </w:tc>
        <w:tc>
          <w:tcPr>
            <w:tcW w:w="1337" w:type="pct"/>
            <w:tcBorders>
              <w:top w:val="nil"/>
              <w:left w:val="single" w:sz="6" w:space="0" w:color="auto"/>
              <w:bottom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d = 1; h = 0, 8</w:t>
            </w:r>
          </w:p>
        </w:tc>
      </w:tr>
      <w:tr w:rsidR="00D769AF" w:rsidRPr="00576C59" w:rsidTr="00F327C4">
        <w:trPr>
          <w:trHeight w:val="20"/>
          <w:jc w:val="center"/>
        </w:trPr>
        <w:tc>
          <w:tcPr>
            <w:tcW w:w="2399" w:type="pct"/>
            <w:tcBorders>
              <w:top w:val="single" w:sz="6" w:space="0" w:color="auto"/>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Кустарники с обнаженной корневой системой (без кома) при посадке:</w:t>
            </w:r>
          </w:p>
        </w:tc>
        <w:tc>
          <w:tcPr>
            <w:tcW w:w="1264" w:type="pct"/>
            <w:tcBorders>
              <w:top w:val="single" w:sz="6" w:space="0" w:color="auto"/>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p>
        </w:tc>
        <w:tc>
          <w:tcPr>
            <w:tcW w:w="1337" w:type="pct"/>
            <w:tcBorders>
              <w:top w:val="single" w:sz="6" w:space="0" w:color="auto"/>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в ямы в естественный грунт;</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d = 0,5; h = 0,5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в ямы с внесением растительной земли;</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d = 0,7; h = 0,5</w:t>
            </w:r>
          </w:p>
        </w:tc>
      </w:tr>
      <w:tr w:rsidR="00D769AF" w:rsidRPr="00576C59" w:rsidTr="00F327C4">
        <w:trPr>
          <w:trHeight w:val="20"/>
          <w:jc w:val="center"/>
        </w:trPr>
        <w:tc>
          <w:tcPr>
            <w:tcW w:w="2399" w:type="pct"/>
            <w:tcBorders>
              <w:top w:val="nil"/>
              <w:bottom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в траншеи однорядную живую изгородь и вьющихся;</w:t>
            </w:r>
          </w:p>
        </w:tc>
        <w:tc>
          <w:tcPr>
            <w:tcW w:w="1264" w:type="pct"/>
            <w:tcBorders>
              <w:top w:val="nil"/>
              <w:left w:val="single" w:sz="6" w:space="0" w:color="auto"/>
              <w:bottom w:val="nil"/>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w:t>
            </w:r>
          </w:p>
        </w:tc>
        <w:tc>
          <w:tcPr>
            <w:tcW w:w="1337" w:type="pct"/>
            <w:tcBorders>
              <w:top w:val="nil"/>
              <w:left w:val="single" w:sz="6" w:space="0" w:color="auto"/>
              <w:bottom w:val="nil"/>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0,5 × 0,5</w:t>
            </w:r>
          </w:p>
        </w:tc>
      </w:tr>
      <w:tr w:rsidR="00D769AF" w:rsidRPr="00576C59" w:rsidTr="00F327C4">
        <w:trPr>
          <w:trHeight w:val="20"/>
          <w:jc w:val="center"/>
        </w:trPr>
        <w:tc>
          <w:tcPr>
            <w:tcW w:w="2399" w:type="pct"/>
            <w:tcBorders>
              <w:top w:val="nil"/>
              <w:right w:val="single" w:sz="6" w:space="0" w:color="auto"/>
            </w:tcBorders>
            <w:shd w:val="clear" w:color="auto" w:fill="FFFFFF"/>
          </w:tcPr>
          <w:p w:rsidR="00D769AF" w:rsidRPr="00576C59" w:rsidRDefault="00D769AF" w:rsidP="00F327C4">
            <w:pPr>
              <w:autoSpaceDE w:val="0"/>
              <w:autoSpaceDN w:val="0"/>
              <w:adjustRightInd w:val="0"/>
              <w:spacing w:after="0" w:line="360" w:lineRule="auto"/>
              <w:ind w:left="142"/>
              <w:rPr>
                <w:rFonts w:ascii="Times New Roman" w:hAnsi="Times New Roman"/>
              </w:rPr>
            </w:pPr>
            <w:r w:rsidRPr="00576C59">
              <w:rPr>
                <w:rFonts w:ascii="Times New Roman" w:hAnsi="Times New Roman"/>
              </w:rPr>
              <w:t>– в траншеи двухрядную живую изгородь.</w:t>
            </w:r>
          </w:p>
        </w:tc>
        <w:tc>
          <w:tcPr>
            <w:tcW w:w="1264" w:type="pct"/>
            <w:tcBorders>
              <w:top w:val="nil"/>
              <w:left w:val="single" w:sz="6" w:space="0" w:color="auto"/>
              <w:righ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197"/>
              <w:jc w:val="center"/>
              <w:rPr>
                <w:rFonts w:ascii="Times New Roman" w:hAnsi="Times New Roman"/>
              </w:rPr>
            </w:pPr>
            <w:r w:rsidRPr="00576C59">
              <w:rPr>
                <w:rFonts w:ascii="Times New Roman" w:hAnsi="Times New Roman"/>
              </w:rPr>
              <w:t>—</w:t>
            </w:r>
          </w:p>
        </w:tc>
        <w:tc>
          <w:tcPr>
            <w:tcW w:w="1337" w:type="pct"/>
            <w:tcBorders>
              <w:top w:val="nil"/>
              <w:left w:val="single" w:sz="6" w:space="0" w:color="auto"/>
            </w:tcBorders>
            <w:shd w:val="clear" w:color="auto" w:fill="FFFFFF"/>
            <w:vAlign w:val="center"/>
          </w:tcPr>
          <w:p w:rsidR="00D769AF" w:rsidRPr="00576C59" w:rsidRDefault="00D769AF" w:rsidP="00F327C4">
            <w:pPr>
              <w:autoSpaceDE w:val="0"/>
              <w:autoSpaceDN w:val="0"/>
              <w:adjustRightInd w:val="0"/>
              <w:spacing w:after="0" w:line="360" w:lineRule="auto"/>
              <w:ind w:left="97"/>
              <w:jc w:val="center"/>
              <w:rPr>
                <w:rFonts w:ascii="Times New Roman" w:hAnsi="Times New Roman"/>
              </w:rPr>
            </w:pPr>
            <w:r w:rsidRPr="00576C59">
              <w:rPr>
                <w:rFonts w:ascii="Times New Roman" w:hAnsi="Times New Roman"/>
              </w:rPr>
              <w:t>0,7 × 0,5</w:t>
            </w:r>
          </w:p>
        </w:tc>
      </w:tr>
    </w:tbl>
    <w:p w:rsidR="00D769AF" w:rsidRDefault="00D769AF" w:rsidP="00F327C4">
      <w:pPr>
        <w:autoSpaceDE w:val="0"/>
        <w:autoSpaceDN w:val="0"/>
        <w:adjustRightInd w:val="0"/>
        <w:spacing w:after="0" w:line="360" w:lineRule="auto"/>
        <w:ind w:firstLine="680"/>
        <w:jc w:val="both"/>
        <w:rPr>
          <w:rFonts w:ascii="Times New Roman" w:hAnsi="Times New Roman"/>
          <w:b/>
          <w:sz w:val="26"/>
          <w:szCs w:val="26"/>
        </w:rPr>
      </w:pP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b/>
          <w:sz w:val="28"/>
          <w:szCs w:val="28"/>
        </w:rPr>
        <w:t>Посадочный материал</w:t>
      </w:r>
      <w:r w:rsidRPr="008F3ABE">
        <w:rPr>
          <w:rFonts w:ascii="Times New Roman" w:hAnsi="Times New Roman"/>
          <w:sz w:val="28"/>
          <w:szCs w:val="28"/>
        </w:rPr>
        <w:t xml:space="preserve"> из питомника должен отвечать требованиям по каче</w:t>
      </w:r>
      <w:r w:rsidRPr="008F3ABE">
        <w:rPr>
          <w:rFonts w:ascii="Times New Roman" w:hAnsi="Times New Roman"/>
          <w:spacing w:val="-2"/>
          <w:sz w:val="28"/>
          <w:szCs w:val="28"/>
        </w:rPr>
        <w:t xml:space="preserve">ству и параметрам, установленным государственным стандартом (ГОСТ </w:t>
      </w:r>
      <w:r w:rsidRPr="008F3ABE">
        <w:rPr>
          <w:rFonts w:ascii="Times New Roman" w:hAnsi="Times New Roman"/>
          <w:spacing w:val="-2"/>
          <w:sz w:val="28"/>
          <w:szCs w:val="28"/>
        </w:rPr>
        <w:lastRenderedPageBreak/>
        <w:t xml:space="preserve">24909-81 с изменениями от 01.01.88, ГОСТ 25-769-83 с изменениями от 01.01.89, ГОСТ 26869-86). </w:t>
      </w:r>
      <w:r w:rsidRPr="008F3ABE">
        <w:rPr>
          <w:rFonts w:ascii="Times New Roman" w:hAnsi="Times New Roman"/>
          <w:sz w:val="28"/>
          <w:szCs w:val="28"/>
        </w:rPr>
        <w:t>По общей характеристике саженцы должны иметь симметричную крону, очищенную от сухих и поврежденных ветвей, прямой штамб, развитую корневую систему с хорошо выраженной скелетной частью, на саженцах не должно быть механических повреждений, повреждений от вредителей и болезнями</w:t>
      </w:r>
      <w:r w:rsidRPr="008F3ABE">
        <w:rPr>
          <w:rFonts w:ascii="Times New Roman" w:hAnsi="Times New Roman"/>
          <w:sz w:val="28"/>
          <w:szCs w:val="28"/>
          <w:vertAlign w:val="superscript"/>
        </w:rPr>
        <w:footnoteReference w:id="23"/>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Для массовых посадок на придомовой территории могут быть использованы стандартные саженцы взрослых лиственных и хвойных древесных пород, относящиеся ко 2 группе, и саженцы кустарников, предназначенные для «массовых посадок».</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Для создания аллей, небольших групп, высадки одиночных экземпляров (солитеров) должны использоваться саженцы лиственных и хвойных древесных пород, относящиеся к 3, 4 и 5 группам, а кустарники — по нормативам ГОСТа «для специальных посадок».</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В озеленении придомовой территории обязательно должны применяться адаптивные породы посадочного материала с учетом характеристик их устойчивости к климатическим условиям Волгограда (приложение 2). Посадки представлены в следующих формах: одиночное (солитерное расположение); куртинное, групповое; массивное; линейное, рядовое. Обдуманный эстетический  выбор ассортимента деревьев и кустарников, художественное их сочетание между собой и с искусственными элементами придомовых территорий создадут запоминающиеся композиции и дополнительные возможности для обогащения озелененных участков жилой среды</w:t>
      </w:r>
      <w:r w:rsidRPr="008F3ABE">
        <w:rPr>
          <w:rFonts w:ascii="Times New Roman" w:hAnsi="Times New Roman"/>
          <w:sz w:val="28"/>
          <w:szCs w:val="28"/>
          <w:vertAlign w:val="superscript"/>
        </w:rPr>
        <w:footnoteReference w:id="24"/>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bookmarkStart w:id="4" w:name="i176268"/>
      <w:r w:rsidRPr="008F3ABE">
        <w:rPr>
          <w:rFonts w:ascii="Times New Roman" w:hAnsi="Times New Roman"/>
          <w:b/>
          <w:spacing w:val="2"/>
          <w:sz w:val="28"/>
          <w:szCs w:val="28"/>
        </w:rPr>
        <w:t>Посадка деревьев и кустарников</w:t>
      </w:r>
      <w:bookmarkEnd w:id="4"/>
      <w:r w:rsidRPr="008F3ABE">
        <w:rPr>
          <w:rFonts w:ascii="Times New Roman" w:hAnsi="Times New Roman"/>
          <w:b/>
          <w:spacing w:val="2"/>
          <w:sz w:val="28"/>
          <w:szCs w:val="28"/>
        </w:rPr>
        <w:t xml:space="preserve"> в</w:t>
      </w:r>
      <w:r w:rsidRPr="008F3ABE">
        <w:rPr>
          <w:rFonts w:ascii="Times New Roman" w:hAnsi="Times New Roman"/>
          <w:spacing w:val="2"/>
          <w:sz w:val="28"/>
          <w:szCs w:val="28"/>
        </w:rPr>
        <w:t>ыполняется весной и осенью в наиболее оптимальное время, когда листопадные виды растений находятся в состоянии пониженной активности физиологических процессов. Весенние посадки проводят после оттаивания и прогревания почвы до начала активного распускания почек и образования побегов, осенние посадки — с момента опадения листьев до устойчивых заморозков.</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Хвойные породы лучше переносят пересадку в ранневесеннее время (март-начало апреля) и раннеосеннее время (август — начало сентября).</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При посадке растений в период вегетации должны выполняться следующие требования: саженцы должны быть с комом, разрыв во времени между выкапыванием посадочного материала и его посадкой должен быть минимальным; для пересадки следует выбирать прохладные пасмурные дни или утренние и вечерние часы дня; кроны растений при перевозке должны быть связаны и укрыты от высушивания; после посадки кроны саженцев и кустов должны быть прорежены с удалением до 30 % листового аппарата, </w:t>
      </w:r>
      <w:r w:rsidRPr="008F3ABE">
        <w:rPr>
          <w:rFonts w:ascii="Times New Roman" w:hAnsi="Times New Roman"/>
          <w:sz w:val="28"/>
          <w:szCs w:val="28"/>
        </w:rPr>
        <w:lastRenderedPageBreak/>
        <w:t>притенены и регулярно (не реже двух раз в неделю) обмываться водой в течение месяца.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При посадке саженцев в летнее время без кома земли часть кроны должна быть обрезана и проведена обработка антитранспирантами — пленкообразующими препаратами латексами, уменьшающими водоотдачу листовой поверхности на 40…60 %. Обработка латексом проводится за 1-2 дня до пересадки, раствор которого готовится непосредственно перед употреблением.</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Пересадка деревьев и кустарников с замороженным комом в зимний период допускается при температуре не ниже –15 °С.</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По степени устойчивости и лучшей приживаемости при зимних пересадках деревьев и кустарников с замороженным комом по многочисленным наблюдениям древесные породы можно расположить в следующем порядке (от лучших к худшим): лиственница сибирская, ель колючая, ель обыкновенная, сосна обыкновенная, рябина обыкновенная, липа мелколистная, яблоня сибирская, береза бородавчатая и пушистая, клен ясенелистный, тополь канадский, вяз обыкновенный, клен остролистный.</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При зимних пересадках деревьев и кустарников с замороженным комом возможен полив водой вслед за посадкой. Установлено, что промораживание кома ведет к чрезмерному иссушению его и нарушению влагообеспеченности корневой системы растений. Полив после посадки зимой позволяет восстановить водный баланс и ускорить оттаивание почвы кома и контакт его с остальной почвенной средой.</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Посадка в городе женских экземпляров тополей и других растений, засоряющих территорию во время плодоношения или вызывающих массовые аллергические реакции во время цветения, не допускается.</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Деревья и кустарники высаживают в соответствии с существующими в строительстве правилами и нормами, в частности, регламентируются расстояния от стен здания и различных сооружений до места посадки растений СНиП </w:t>
      </w:r>
      <w:r w:rsidRPr="008F3ABE">
        <w:rPr>
          <w:rFonts w:ascii="Times New Roman" w:hAnsi="Times New Roman"/>
          <w:sz w:val="28"/>
          <w:szCs w:val="28"/>
          <w:vertAlign w:val="superscript"/>
        </w:rPr>
        <w:footnoteReference w:id="25"/>
      </w:r>
      <w:r w:rsidRPr="008F3ABE">
        <w:rPr>
          <w:rFonts w:ascii="Times New Roman" w:hAnsi="Times New Roman"/>
          <w:sz w:val="28"/>
          <w:szCs w:val="28"/>
        </w:rPr>
        <w:t xml:space="preserve"> </w:t>
      </w:r>
      <w:r w:rsidRPr="008F3ABE">
        <w:rPr>
          <w:rFonts w:ascii="Times New Roman" w:hAnsi="Times New Roman"/>
          <w:sz w:val="28"/>
          <w:szCs w:val="28"/>
          <w:vertAlign w:val="superscript"/>
        </w:rPr>
        <w:footnoteReference w:id="26"/>
      </w:r>
      <w:r w:rsidRPr="008F3ABE">
        <w:rPr>
          <w:rFonts w:ascii="Times New Roman" w:hAnsi="Times New Roman"/>
          <w:sz w:val="28"/>
          <w:szCs w:val="28"/>
        </w:rPr>
        <w:t xml:space="preserve"> (табл. </w:t>
      </w:r>
      <w:r>
        <w:rPr>
          <w:rFonts w:ascii="Times New Roman" w:hAnsi="Times New Roman"/>
          <w:sz w:val="28"/>
          <w:szCs w:val="28"/>
        </w:rPr>
        <w:t>1.2</w:t>
      </w:r>
      <w:r w:rsidRPr="008F3ABE">
        <w:rPr>
          <w:rFonts w:ascii="Times New Roman" w:hAnsi="Times New Roman"/>
          <w:sz w:val="28"/>
          <w:szCs w:val="28"/>
        </w:rPr>
        <w:t>).</w:t>
      </w:r>
    </w:p>
    <w:p w:rsidR="00D769AF" w:rsidRPr="00576C59" w:rsidRDefault="00D769AF" w:rsidP="008F3ABE">
      <w:pPr>
        <w:autoSpaceDE w:val="0"/>
        <w:autoSpaceDN w:val="0"/>
        <w:adjustRightInd w:val="0"/>
        <w:spacing w:after="0" w:line="360" w:lineRule="auto"/>
        <w:ind w:firstLine="709"/>
        <w:jc w:val="right"/>
        <w:rPr>
          <w:rFonts w:ascii="Times New Roman" w:hAnsi="Times New Roman"/>
          <w:i/>
          <w:sz w:val="24"/>
          <w:szCs w:val="24"/>
        </w:rPr>
      </w:pPr>
      <w:r w:rsidRPr="00576C59">
        <w:rPr>
          <w:rFonts w:ascii="Times New Roman" w:hAnsi="Times New Roman"/>
          <w:i/>
          <w:sz w:val="24"/>
          <w:szCs w:val="24"/>
        </w:rPr>
        <w:t xml:space="preserve">Таблица </w:t>
      </w:r>
      <w:r>
        <w:rPr>
          <w:rFonts w:ascii="Times New Roman" w:hAnsi="Times New Roman"/>
          <w:i/>
          <w:sz w:val="24"/>
          <w:szCs w:val="24"/>
        </w:rPr>
        <w:t>1.2</w:t>
      </w:r>
    </w:p>
    <w:tbl>
      <w:tblPr>
        <w:tblW w:w="4907" w:type="pct"/>
        <w:jc w:val="center"/>
        <w:tblBorders>
          <w:top w:val="single" w:sz="6" w:space="0" w:color="auto"/>
          <w:insideH w:val="single" w:sz="6" w:space="0" w:color="auto"/>
          <w:insideV w:val="single" w:sz="6" w:space="0" w:color="auto"/>
        </w:tblBorders>
        <w:tblCellMar>
          <w:left w:w="40" w:type="dxa"/>
          <w:right w:w="40" w:type="dxa"/>
        </w:tblCellMar>
        <w:tblLook w:val="00A0" w:firstRow="1" w:lastRow="0" w:firstColumn="1" w:lastColumn="0" w:noHBand="0" w:noVBand="0"/>
      </w:tblPr>
      <w:tblGrid>
        <w:gridCol w:w="5995"/>
        <w:gridCol w:w="1687"/>
        <w:gridCol w:w="1498"/>
      </w:tblGrid>
      <w:tr w:rsidR="00D769AF" w:rsidRPr="00576C59" w:rsidTr="00F327C4">
        <w:trPr>
          <w:trHeight w:val="397"/>
          <w:jc w:val="center"/>
        </w:trPr>
        <w:tc>
          <w:tcPr>
            <w:tcW w:w="3265" w:type="pct"/>
            <w:vMerge w:val="restar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Здание и сооружение, объект инженерного благоустройства</w:t>
            </w:r>
          </w:p>
        </w:tc>
        <w:tc>
          <w:tcPr>
            <w:tcW w:w="1735" w:type="pct"/>
            <w:gridSpan w:val="2"/>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Расстояние до оси, м</w:t>
            </w:r>
          </w:p>
        </w:tc>
      </w:tr>
      <w:tr w:rsidR="00D769AF" w:rsidRPr="00576C59" w:rsidTr="00F327C4">
        <w:trPr>
          <w:trHeight w:val="397"/>
          <w:jc w:val="center"/>
        </w:trPr>
        <w:tc>
          <w:tcPr>
            <w:tcW w:w="3265" w:type="pct"/>
            <w:vMerge/>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p>
        </w:tc>
        <w:tc>
          <w:tcPr>
            <w:tcW w:w="919"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Ствола дерева</w:t>
            </w:r>
          </w:p>
        </w:tc>
        <w:tc>
          <w:tcPr>
            <w:tcW w:w="816"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Кустарника</w:t>
            </w:r>
          </w:p>
        </w:tc>
      </w:tr>
      <w:tr w:rsidR="00D769AF" w:rsidRPr="00576C59" w:rsidTr="00F327C4">
        <w:trPr>
          <w:trHeight w:val="397"/>
          <w:jc w:val="center"/>
        </w:trPr>
        <w:tc>
          <w:tcPr>
            <w:tcW w:w="3265" w:type="pct"/>
            <w:shd w:val="clear" w:color="auto" w:fill="FFFFFF"/>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От наружных стен зданий и сооружений</w:t>
            </w:r>
          </w:p>
        </w:tc>
        <w:tc>
          <w:tcPr>
            <w:tcW w:w="919"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5</w:t>
            </w:r>
          </w:p>
        </w:tc>
        <w:tc>
          <w:tcPr>
            <w:tcW w:w="816"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1,5</w:t>
            </w:r>
          </w:p>
        </w:tc>
      </w:tr>
      <w:tr w:rsidR="00D769AF" w:rsidRPr="00576C59" w:rsidTr="00F327C4">
        <w:trPr>
          <w:trHeight w:val="397"/>
          <w:jc w:val="center"/>
        </w:trPr>
        <w:tc>
          <w:tcPr>
            <w:tcW w:w="3265" w:type="pct"/>
            <w:shd w:val="clear" w:color="auto" w:fill="FFFFFF"/>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От края трамвайного полотна</w:t>
            </w:r>
          </w:p>
        </w:tc>
        <w:tc>
          <w:tcPr>
            <w:tcW w:w="919"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5</w:t>
            </w:r>
          </w:p>
        </w:tc>
        <w:tc>
          <w:tcPr>
            <w:tcW w:w="816"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3</w:t>
            </w:r>
          </w:p>
        </w:tc>
      </w:tr>
      <w:tr w:rsidR="00D769AF" w:rsidRPr="00576C59" w:rsidTr="00F327C4">
        <w:trPr>
          <w:trHeight w:val="397"/>
          <w:jc w:val="center"/>
        </w:trPr>
        <w:tc>
          <w:tcPr>
            <w:tcW w:w="3265" w:type="pct"/>
            <w:shd w:val="clear" w:color="auto" w:fill="FFFFFF"/>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От края тротуаров и садовых дорожек</w:t>
            </w:r>
          </w:p>
        </w:tc>
        <w:tc>
          <w:tcPr>
            <w:tcW w:w="919"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0,7</w:t>
            </w:r>
          </w:p>
        </w:tc>
        <w:tc>
          <w:tcPr>
            <w:tcW w:w="816"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0,5</w:t>
            </w:r>
          </w:p>
        </w:tc>
      </w:tr>
      <w:tr w:rsidR="00D769AF" w:rsidRPr="00576C59" w:rsidTr="00F327C4">
        <w:trPr>
          <w:trHeight w:val="20"/>
          <w:jc w:val="center"/>
        </w:trPr>
        <w:tc>
          <w:tcPr>
            <w:tcW w:w="3265" w:type="pct"/>
            <w:shd w:val="clear" w:color="auto" w:fill="FFFFFF"/>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 xml:space="preserve">От края проезжей части улиц, кромок укрепленных обочин </w:t>
            </w:r>
            <w:r w:rsidRPr="00576C59">
              <w:rPr>
                <w:rFonts w:ascii="Times New Roman" w:hAnsi="Times New Roman"/>
              </w:rPr>
              <w:br/>
              <w:t>дорог или бровок канав</w:t>
            </w:r>
          </w:p>
        </w:tc>
        <w:tc>
          <w:tcPr>
            <w:tcW w:w="919"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w:t>
            </w:r>
          </w:p>
        </w:tc>
        <w:tc>
          <w:tcPr>
            <w:tcW w:w="816" w:type="pct"/>
            <w:shd w:val="clear" w:color="auto" w:fill="FFFFFF"/>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1</w:t>
            </w:r>
          </w:p>
        </w:tc>
      </w:tr>
    </w:tbl>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lastRenderedPageBreak/>
        <w:t>Деревья, высаживаемые у зданий, не должны препятствовать инсоляции и освещенности жилых и общественных помещений.</w:t>
      </w:r>
    </w:p>
    <w:p w:rsidR="00D769AF" w:rsidRPr="008F3ABE" w:rsidRDefault="00D769AF" w:rsidP="008F3ABE">
      <w:pPr>
        <w:autoSpaceDE w:val="0"/>
        <w:autoSpaceDN w:val="0"/>
        <w:adjustRightInd w:val="0"/>
        <w:spacing w:after="0" w:line="240" w:lineRule="auto"/>
        <w:ind w:firstLine="680"/>
        <w:jc w:val="both"/>
        <w:rPr>
          <w:rFonts w:ascii="Times New Roman" w:hAnsi="Times New Roman"/>
          <w:b/>
          <w:sz w:val="28"/>
          <w:szCs w:val="28"/>
        </w:rPr>
      </w:pPr>
      <w:bookmarkStart w:id="5" w:name="i183517"/>
      <w:r w:rsidRPr="008F3ABE">
        <w:rPr>
          <w:rFonts w:ascii="Times New Roman" w:hAnsi="Times New Roman"/>
          <w:b/>
          <w:i/>
          <w:sz w:val="28"/>
          <w:szCs w:val="28"/>
        </w:rPr>
        <w:t>Устройство газон</w:t>
      </w:r>
      <w:bookmarkEnd w:id="5"/>
      <w:r w:rsidRPr="008F3ABE">
        <w:rPr>
          <w:rFonts w:ascii="Times New Roman" w:hAnsi="Times New Roman"/>
          <w:b/>
          <w:i/>
          <w:sz w:val="28"/>
          <w:szCs w:val="28"/>
        </w:rPr>
        <w:t>а</w:t>
      </w:r>
      <w:r w:rsidRPr="008F3ABE">
        <w:rPr>
          <w:rFonts w:ascii="Times New Roman" w:hAnsi="Times New Roman"/>
          <w:sz w:val="28"/>
          <w:szCs w:val="28"/>
        </w:rPr>
        <w:t xml:space="preserve"> осуществляется на полностью подготовленном и спланированном растительном грунте с соблюдением уклона основания 0,5…0,6 %. Толщина растительной земли принимается для обычного, партерного и мавританского газонов — 15…20 см, спортивного — </w:t>
      </w:r>
      <w:smartTag w:uri="urn:schemas-microsoft-com:office:smarttags" w:element="metricconverter">
        <w:smartTagPr>
          <w:attr w:name="ProductID" w:val="25 см"/>
        </w:smartTagPr>
        <w:r w:rsidRPr="008F3ABE">
          <w:rPr>
            <w:rFonts w:ascii="Times New Roman" w:hAnsi="Times New Roman"/>
            <w:sz w:val="28"/>
            <w:szCs w:val="28"/>
          </w:rPr>
          <w:t>25 см</w:t>
        </w:r>
      </w:smartTag>
      <w:r w:rsidRPr="008F3ABE">
        <w:rPr>
          <w:rFonts w:ascii="Times New Roman" w:hAnsi="Times New Roman"/>
          <w:sz w:val="28"/>
          <w:szCs w:val="28"/>
          <w:vertAlign w:val="superscript"/>
        </w:rPr>
        <w:footnoteReference w:id="27"/>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Создавать газоны лучше в начале вегетационного сезона — в начале мая или осенью — в августе — сентябре, а при систематическом поливе посева в течение всего весенне — летнего периода.</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Газоны производят путем посева, гидропосева, одерновки, раскладки рулонной дернины, посадки почвопокровных растений.</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Для создания </w:t>
      </w:r>
      <w:r w:rsidRPr="008F3ABE">
        <w:rPr>
          <w:rFonts w:ascii="Times New Roman" w:hAnsi="Times New Roman"/>
          <w:i/>
          <w:sz w:val="28"/>
          <w:szCs w:val="28"/>
        </w:rPr>
        <w:t>декоративных и устойчивых газонов</w:t>
      </w:r>
      <w:r w:rsidRPr="008F3ABE">
        <w:rPr>
          <w:rFonts w:ascii="Times New Roman" w:hAnsi="Times New Roman"/>
          <w:sz w:val="28"/>
          <w:szCs w:val="28"/>
        </w:rPr>
        <w:t xml:space="preserve"> используют смешение </w:t>
      </w:r>
      <w:r w:rsidRPr="008F3ABE">
        <w:rPr>
          <w:rFonts w:ascii="Times New Roman" w:hAnsi="Times New Roman"/>
          <w:sz w:val="28"/>
          <w:szCs w:val="28"/>
        </w:rPr>
        <w:br/>
        <w:t xml:space="preserve">2-5 видов трав (различного типа кущения, расположения и мощности корневой системы и высоты). Норма высева смеси свежих семян на </w:t>
      </w:r>
      <w:smartTag w:uri="urn:schemas-microsoft-com:office:smarttags" w:element="metricconverter">
        <w:smartTagPr>
          <w:attr w:name="ProductID" w:val="1 м2"/>
        </w:smartTagPr>
        <w:r w:rsidRPr="008F3ABE">
          <w:rPr>
            <w:rFonts w:ascii="Times New Roman" w:hAnsi="Times New Roman"/>
            <w:sz w:val="28"/>
            <w:szCs w:val="28"/>
          </w:rPr>
          <w:t>1 м</w:t>
        </w:r>
        <w:r w:rsidRPr="008F3ABE">
          <w:rPr>
            <w:rFonts w:ascii="Times New Roman" w:hAnsi="Times New Roman"/>
            <w:sz w:val="28"/>
            <w:szCs w:val="28"/>
            <w:vertAlign w:val="superscript"/>
          </w:rPr>
          <w:t>2</w:t>
        </w:r>
      </w:smartTag>
      <w:r w:rsidRPr="008F3ABE">
        <w:rPr>
          <w:rFonts w:ascii="Times New Roman" w:hAnsi="Times New Roman"/>
          <w:sz w:val="28"/>
          <w:szCs w:val="28"/>
        </w:rPr>
        <w:t xml:space="preserve"> засеваемой площади должна быть </w:t>
      </w:r>
      <w:smartTag w:uri="urn:schemas-microsoft-com:office:smarttags" w:element="metricconverter">
        <w:smartTagPr>
          <w:attr w:name="ProductID" w:val="20 г"/>
        </w:smartTagPr>
        <w:r w:rsidRPr="008F3ABE">
          <w:rPr>
            <w:rFonts w:ascii="Times New Roman" w:hAnsi="Times New Roman"/>
            <w:sz w:val="28"/>
            <w:szCs w:val="28"/>
          </w:rPr>
          <w:t>20 г</w:t>
        </w:r>
      </w:smartTag>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Газон на откосе может быть создан с применением деревянной опалубки из досок толщиной 2,5…4 см, шириной </w:t>
      </w:r>
      <w:smartTag w:uri="urn:schemas-microsoft-com:office:smarttags" w:element="metricconverter">
        <w:smartTagPr>
          <w:attr w:name="ProductID" w:val="15 см"/>
        </w:smartTagPr>
        <w:r w:rsidRPr="008F3ABE">
          <w:rPr>
            <w:rFonts w:ascii="Times New Roman" w:hAnsi="Times New Roman"/>
            <w:sz w:val="28"/>
            <w:szCs w:val="28"/>
          </w:rPr>
          <w:t>15 см</w:t>
        </w:r>
      </w:smartTag>
      <w:r w:rsidRPr="008F3ABE">
        <w:rPr>
          <w:rFonts w:ascii="Times New Roman" w:hAnsi="Times New Roman"/>
          <w:sz w:val="28"/>
          <w:szCs w:val="28"/>
        </w:rPr>
        <w:t xml:space="preserve"> и длиной не менее </w:t>
      </w:r>
      <w:smartTag w:uri="urn:schemas-microsoft-com:office:smarttags" w:element="metricconverter">
        <w:smartTagPr>
          <w:attr w:name="ProductID" w:val="1,5 м"/>
        </w:smartTagPr>
        <w:r w:rsidRPr="008F3ABE">
          <w:rPr>
            <w:rFonts w:ascii="Times New Roman" w:hAnsi="Times New Roman"/>
            <w:sz w:val="28"/>
            <w:szCs w:val="28"/>
          </w:rPr>
          <w:t>1,5 м</w:t>
        </w:r>
      </w:smartTag>
      <w:r w:rsidRPr="008F3ABE">
        <w:rPr>
          <w:rFonts w:ascii="Times New Roman" w:hAnsi="Times New Roman"/>
          <w:sz w:val="28"/>
          <w:szCs w:val="28"/>
        </w:rPr>
        <w:t xml:space="preserve"> для образования клеток 1,5 × </w:t>
      </w:r>
      <w:smartTag w:uri="urn:schemas-microsoft-com:office:smarttags" w:element="metricconverter">
        <w:smartTagPr>
          <w:attr w:name="ProductID" w:val="1,5 м"/>
        </w:smartTagPr>
        <w:r w:rsidRPr="008F3ABE">
          <w:rPr>
            <w:rFonts w:ascii="Times New Roman" w:hAnsi="Times New Roman"/>
            <w:sz w:val="28"/>
            <w:szCs w:val="28"/>
          </w:rPr>
          <w:t>1,5 м</w:t>
        </w:r>
      </w:smartTag>
      <w:r w:rsidRPr="008F3ABE">
        <w:rPr>
          <w:rFonts w:ascii="Times New Roman" w:hAnsi="Times New Roman"/>
          <w:sz w:val="28"/>
          <w:szCs w:val="28"/>
        </w:rPr>
        <w:t>, которые засыпаны землей и засеяны семенами газонных трав.</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i/>
          <w:sz w:val="28"/>
          <w:szCs w:val="28"/>
        </w:rPr>
        <w:t>Партерные газоны</w:t>
      </w:r>
      <w:r w:rsidRPr="008F3ABE">
        <w:rPr>
          <w:rFonts w:ascii="Times New Roman" w:hAnsi="Times New Roman"/>
          <w:sz w:val="28"/>
          <w:szCs w:val="28"/>
        </w:rPr>
        <w:t xml:space="preserve"> создают в наиболее важных узлах архитектурно-планировочных композиций (около памятников, скульптур, фонтанов, декоративных водоемов) правильной формы (прямоугольники, квадрат, круг). Партерные газоны должны в течение всего вегетационного периода сохранять однотонную окраску и густой, низкий, равномерно сомкнутый травостой. Создают их из 1–2-х видов трав, используют многолетние низкорослые злаковые травы с тонкими стеблями и узкими листьями (овсяница красная, мятлик луговой).</w:t>
      </w:r>
    </w:p>
    <w:p w:rsidR="00D769AF" w:rsidRPr="008F3ABE" w:rsidRDefault="00D769AF" w:rsidP="008F3ABE">
      <w:pPr>
        <w:autoSpaceDE w:val="0"/>
        <w:autoSpaceDN w:val="0"/>
        <w:adjustRightInd w:val="0"/>
        <w:spacing w:after="0" w:line="240" w:lineRule="auto"/>
        <w:ind w:firstLine="680"/>
        <w:jc w:val="both"/>
        <w:rPr>
          <w:rFonts w:ascii="Times New Roman" w:hAnsi="Times New Roman"/>
          <w:spacing w:val="-2"/>
          <w:sz w:val="28"/>
          <w:szCs w:val="28"/>
        </w:rPr>
      </w:pPr>
      <w:r w:rsidRPr="008F3ABE">
        <w:rPr>
          <w:rFonts w:ascii="Times New Roman" w:hAnsi="Times New Roman"/>
          <w:i/>
          <w:spacing w:val="-2"/>
          <w:sz w:val="28"/>
          <w:szCs w:val="28"/>
        </w:rPr>
        <w:t>Мавританские («цветущие») газоны</w:t>
      </w:r>
      <w:r w:rsidRPr="008F3ABE">
        <w:rPr>
          <w:rFonts w:ascii="Times New Roman" w:hAnsi="Times New Roman"/>
          <w:spacing w:val="-2"/>
          <w:sz w:val="28"/>
          <w:szCs w:val="28"/>
        </w:rPr>
        <w:t xml:space="preserve"> наиболее часто устраивают в насаждениях жилых районов как 1–2-х летние. Для однолетних газонов высевают мак, василек, алиссум, льнянку, иберис, календулу, тагетес (злаковые травы не используются). В многолетних цветущих газонах применяют клевер белый, маргаритку, мак альпийский, ромашку белаю, тысячелистник, колокольчики, можно ввести и рано цветущие луковичные растения (сциллу, мускари, тюльпаны среднеазиатские, нарциссы). Злаковые травы в травосмесях для цветущих многолетних газонов обычно составляют 40…50 %.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Устройство </w:t>
      </w:r>
      <w:r w:rsidRPr="008F3ABE">
        <w:rPr>
          <w:rFonts w:ascii="Times New Roman" w:hAnsi="Times New Roman"/>
          <w:i/>
          <w:sz w:val="28"/>
          <w:szCs w:val="28"/>
        </w:rPr>
        <w:t>спортивного газона</w:t>
      </w:r>
      <w:r w:rsidRPr="008F3ABE">
        <w:rPr>
          <w:rFonts w:ascii="Times New Roman" w:hAnsi="Times New Roman"/>
          <w:sz w:val="28"/>
          <w:szCs w:val="28"/>
        </w:rPr>
        <w:t xml:space="preserve"> при строительстве открытых плоскостных сооружений сложный процесс, начинается с разметки площади, устройства поверхностного водоотвода, подготовки подстилающего слоя и расстилки почвенного слоя. </w:t>
      </w:r>
      <w:r w:rsidRPr="008F3ABE">
        <w:rPr>
          <w:rFonts w:ascii="Times New Roman" w:hAnsi="Times New Roman"/>
          <w:bCs/>
          <w:sz w:val="28"/>
          <w:szCs w:val="28"/>
        </w:rPr>
        <w:t>Для спортивных газонов очень важен механический состав ночв.</w:t>
      </w:r>
      <w:r w:rsidRPr="008F3ABE">
        <w:rPr>
          <w:rFonts w:ascii="Times New Roman" w:hAnsi="Times New Roman"/>
          <w:sz w:val="28"/>
          <w:szCs w:val="28"/>
        </w:rPr>
        <w:t xml:space="preserve">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lastRenderedPageBreak/>
        <w:t xml:space="preserve">Растительный грунт укладывают слоями по 8…12 см, разравнивая граблями и прикатывая деревянными катками. Планировку проводят с перерывами в течение </w:t>
      </w:r>
      <w:r w:rsidRPr="008F3ABE">
        <w:rPr>
          <w:rFonts w:ascii="Times New Roman" w:hAnsi="Times New Roman"/>
          <w:sz w:val="28"/>
          <w:szCs w:val="28"/>
        </w:rPr>
        <w:br/>
        <w:t xml:space="preserve">5-6 недель с тем, чтобы почва успела осесть и уплотниться, выдерживают почву под паром не менее 3 недель. Перед посевом семян производится рыхление и уборка сорняков. Крупные семена высевают на глубину до </w:t>
      </w:r>
      <w:smartTag w:uri="urn:schemas-microsoft-com:office:smarttags" w:element="metricconverter">
        <w:smartTagPr>
          <w:attr w:name="ProductID" w:val="10 мм"/>
        </w:smartTagPr>
        <w:r w:rsidRPr="008F3ABE">
          <w:rPr>
            <w:rFonts w:ascii="Times New Roman" w:hAnsi="Times New Roman"/>
            <w:sz w:val="28"/>
            <w:szCs w:val="28"/>
          </w:rPr>
          <w:t>10 мм</w:t>
        </w:r>
      </w:smartTag>
      <w:r w:rsidRPr="008F3ABE">
        <w:rPr>
          <w:rFonts w:ascii="Times New Roman" w:hAnsi="Times New Roman"/>
          <w:sz w:val="28"/>
          <w:szCs w:val="28"/>
        </w:rPr>
        <w:t xml:space="preserve">, а в направлении, перпендикулярном посеву крупных семян заделывают мелкие семена на глубину до </w:t>
      </w:r>
      <w:smartTag w:uri="urn:schemas-microsoft-com:office:smarttags" w:element="metricconverter">
        <w:smartTagPr>
          <w:attr w:name="ProductID" w:val="3 мм"/>
        </w:smartTagPr>
        <w:r w:rsidRPr="008F3ABE">
          <w:rPr>
            <w:rFonts w:ascii="Times New Roman" w:hAnsi="Times New Roman"/>
            <w:sz w:val="28"/>
            <w:szCs w:val="28"/>
          </w:rPr>
          <w:t>3 мм</w:t>
        </w:r>
      </w:smartTag>
      <w:r w:rsidRPr="008F3ABE">
        <w:rPr>
          <w:rFonts w:ascii="Times New Roman" w:hAnsi="Times New Roman"/>
          <w:sz w:val="28"/>
          <w:szCs w:val="28"/>
        </w:rPr>
        <w:t>. После посева поверхность прикатывается катком.</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Для создания спортивных газонов используют травосмеси различных составов (табл. </w:t>
      </w:r>
      <w:r>
        <w:rPr>
          <w:rFonts w:ascii="Times New Roman" w:hAnsi="Times New Roman"/>
          <w:sz w:val="28"/>
          <w:szCs w:val="28"/>
        </w:rPr>
        <w:t>1.3</w:t>
      </w:r>
      <w:r w:rsidRPr="008F3ABE">
        <w:rPr>
          <w:rFonts w:ascii="Times New Roman" w:hAnsi="Times New Roman"/>
          <w:sz w:val="28"/>
          <w:szCs w:val="28"/>
        </w:rPr>
        <w:t>).</w:t>
      </w:r>
    </w:p>
    <w:p w:rsidR="00D769AF" w:rsidRPr="00576C59" w:rsidRDefault="00D769AF" w:rsidP="008F3ABE">
      <w:pPr>
        <w:autoSpaceDE w:val="0"/>
        <w:autoSpaceDN w:val="0"/>
        <w:adjustRightInd w:val="0"/>
        <w:spacing w:after="0" w:line="360" w:lineRule="auto"/>
        <w:ind w:firstLine="709"/>
        <w:jc w:val="right"/>
        <w:rPr>
          <w:rFonts w:ascii="Times New Roman" w:hAnsi="Times New Roman"/>
          <w:i/>
          <w:sz w:val="24"/>
          <w:szCs w:val="24"/>
        </w:rPr>
      </w:pPr>
      <w:r w:rsidRPr="00576C59">
        <w:rPr>
          <w:rFonts w:ascii="Times New Roman" w:hAnsi="Times New Roman"/>
          <w:i/>
          <w:sz w:val="24"/>
          <w:szCs w:val="24"/>
        </w:rPr>
        <w:t xml:space="preserve">Таблица </w:t>
      </w:r>
      <w:r>
        <w:rPr>
          <w:rFonts w:ascii="Times New Roman" w:hAnsi="Times New Roman"/>
          <w:i/>
          <w:sz w:val="24"/>
          <w:szCs w:val="24"/>
        </w:rPr>
        <w:t>1.3</w:t>
      </w:r>
    </w:p>
    <w:p w:rsidR="00D769AF" w:rsidRPr="00576C59" w:rsidRDefault="00D769AF" w:rsidP="00F327C4">
      <w:pPr>
        <w:autoSpaceDE w:val="0"/>
        <w:autoSpaceDN w:val="0"/>
        <w:adjustRightInd w:val="0"/>
        <w:spacing w:after="0" w:line="360" w:lineRule="auto"/>
        <w:jc w:val="center"/>
        <w:rPr>
          <w:rFonts w:ascii="Times New Roman" w:hAnsi="Times New Roman"/>
          <w:b/>
          <w:sz w:val="24"/>
          <w:szCs w:val="24"/>
        </w:rPr>
      </w:pPr>
      <w:r w:rsidRPr="00576C59">
        <w:rPr>
          <w:rFonts w:ascii="Times New Roman" w:hAnsi="Times New Roman"/>
          <w:b/>
          <w:sz w:val="24"/>
          <w:szCs w:val="24"/>
        </w:rPr>
        <w:t>Рекомендуемые травосмеси для спортивных газонов</w:t>
      </w:r>
    </w:p>
    <w:tbl>
      <w:tblPr>
        <w:tblW w:w="4889"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151"/>
        <w:gridCol w:w="1211"/>
        <w:gridCol w:w="1211"/>
        <w:gridCol w:w="1211"/>
        <w:gridCol w:w="1211"/>
        <w:gridCol w:w="1081"/>
        <w:gridCol w:w="1070"/>
      </w:tblGrid>
      <w:tr w:rsidR="00D769AF" w:rsidRPr="00576C59" w:rsidTr="00F327C4">
        <w:trPr>
          <w:trHeight w:val="20"/>
          <w:jc w:val="center"/>
        </w:trPr>
        <w:tc>
          <w:tcPr>
            <w:tcW w:w="1176" w:type="pct"/>
            <w:vMerge w:val="restart"/>
            <w:tcBorders>
              <w:top w:val="single" w:sz="4" w:space="0" w:color="auto"/>
              <w:left w:val="nil"/>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Вид</w:t>
            </w:r>
          </w:p>
        </w:tc>
        <w:tc>
          <w:tcPr>
            <w:tcW w:w="1324" w:type="pct"/>
            <w:gridSpan w:val="2"/>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Средняя полоса</w:t>
            </w:r>
          </w:p>
        </w:tc>
        <w:tc>
          <w:tcPr>
            <w:tcW w:w="1324" w:type="pct"/>
            <w:gridSpan w:val="2"/>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Северные районы</w:t>
            </w:r>
          </w:p>
        </w:tc>
        <w:tc>
          <w:tcPr>
            <w:tcW w:w="1175" w:type="pct"/>
            <w:gridSpan w:val="2"/>
            <w:tcBorders>
              <w:top w:val="single" w:sz="4" w:space="0" w:color="auto"/>
              <w:left w:val="single" w:sz="4" w:space="0" w:color="auto"/>
              <w:bottom w:val="single" w:sz="4" w:space="0" w:color="auto"/>
              <w:right w:val="nil"/>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Южные районы</w:t>
            </w:r>
          </w:p>
        </w:tc>
      </w:tr>
      <w:tr w:rsidR="00D769AF" w:rsidRPr="00576C59" w:rsidTr="00F327C4">
        <w:trPr>
          <w:trHeight w:val="20"/>
          <w:jc w:val="center"/>
        </w:trPr>
        <w:tc>
          <w:tcPr>
            <w:tcW w:w="1176" w:type="pct"/>
            <w:vMerge/>
            <w:tcBorders>
              <w:top w:val="single" w:sz="4" w:space="0" w:color="auto"/>
              <w:left w:val="nil"/>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I</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II</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I</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II</w:t>
            </w:r>
          </w:p>
        </w:tc>
        <w:tc>
          <w:tcPr>
            <w:tcW w:w="591"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I</w:t>
            </w:r>
          </w:p>
        </w:tc>
        <w:tc>
          <w:tcPr>
            <w:tcW w:w="584" w:type="pct"/>
            <w:tcBorders>
              <w:top w:val="single" w:sz="4" w:space="0" w:color="auto"/>
              <w:left w:val="single" w:sz="4" w:space="0" w:color="auto"/>
              <w:bottom w:val="single" w:sz="4" w:space="0" w:color="auto"/>
              <w:right w:val="nil"/>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II</w:t>
            </w:r>
          </w:p>
        </w:tc>
      </w:tr>
      <w:tr w:rsidR="00D769AF" w:rsidRPr="00576C59" w:rsidTr="00F327C4">
        <w:trPr>
          <w:trHeight w:val="20"/>
          <w:jc w:val="center"/>
        </w:trPr>
        <w:tc>
          <w:tcPr>
            <w:tcW w:w="1176" w:type="pct"/>
            <w:vMerge/>
            <w:tcBorders>
              <w:top w:val="single" w:sz="4" w:space="0" w:color="auto"/>
              <w:left w:val="nil"/>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p>
        </w:tc>
        <w:tc>
          <w:tcPr>
            <w:tcW w:w="3824" w:type="pct"/>
            <w:gridSpan w:val="6"/>
            <w:tcBorders>
              <w:top w:val="single" w:sz="4" w:space="0" w:color="auto"/>
              <w:left w:val="single" w:sz="4" w:space="0" w:color="auto"/>
              <w:bottom w:val="single" w:sz="4" w:space="0" w:color="auto"/>
              <w:right w:val="nil"/>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b/>
              </w:rPr>
            </w:pPr>
            <w:r w:rsidRPr="00576C59">
              <w:rPr>
                <w:rFonts w:ascii="Times New Roman" w:hAnsi="Times New Roman"/>
                <w:b/>
              </w:rPr>
              <w:t>Процентное содержание в смеси отдельных видов растений</w:t>
            </w:r>
          </w:p>
        </w:tc>
      </w:tr>
      <w:tr w:rsidR="00D769AF" w:rsidRPr="00576C59" w:rsidTr="00F327C4">
        <w:trPr>
          <w:trHeight w:val="20"/>
          <w:jc w:val="center"/>
        </w:trPr>
        <w:tc>
          <w:tcPr>
            <w:tcW w:w="1176" w:type="pct"/>
            <w:tcBorders>
              <w:top w:val="single" w:sz="4" w:space="0" w:color="auto"/>
              <w:left w:val="nil"/>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Мятлик луговой:</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60</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20</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70</w:t>
            </w:r>
          </w:p>
        </w:tc>
        <w:tc>
          <w:tcPr>
            <w:tcW w:w="662"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20</w:t>
            </w:r>
          </w:p>
        </w:tc>
        <w:tc>
          <w:tcPr>
            <w:tcW w:w="591" w:type="pct"/>
            <w:tcBorders>
              <w:top w:val="single" w:sz="4" w:space="0" w:color="auto"/>
              <w:left w:val="single" w:sz="4" w:space="0" w:color="auto"/>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25</w:t>
            </w:r>
          </w:p>
        </w:tc>
        <w:tc>
          <w:tcPr>
            <w:tcW w:w="584" w:type="pct"/>
            <w:tcBorders>
              <w:top w:val="single" w:sz="4" w:space="0" w:color="auto"/>
              <w:left w:val="single" w:sz="4" w:space="0" w:color="auto"/>
              <w:bottom w:val="single" w:sz="4" w:space="0" w:color="auto"/>
              <w:right w:val="nil"/>
            </w:tcBorders>
            <w:vAlign w:val="center"/>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r>
      <w:tr w:rsidR="00D769AF" w:rsidRPr="00576C59" w:rsidTr="00F327C4">
        <w:trPr>
          <w:trHeight w:val="20"/>
          <w:jc w:val="center"/>
        </w:trPr>
        <w:tc>
          <w:tcPr>
            <w:tcW w:w="1176" w:type="pct"/>
            <w:tcBorders>
              <w:top w:val="single" w:sz="4" w:space="0" w:color="auto"/>
              <w:left w:val="nil"/>
              <w:bottom w:val="nil"/>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Овсяница:</w:t>
            </w:r>
          </w:p>
        </w:tc>
        <w:tc>
          <w:tcPr>
            <w:tcW w:w="662" w:type="pct"/>
            <w:tcBorders>
              <w:top w:val="single" w:sz="4" w:space="0" w:color="auto"/>
              <w:left w:val="single" w:sz="4" w:space="0" w:color="auto"/>
              <w:bottom w:val="nil"/>
              <w:right w:val="single" w:sz="4" w:space="0" w:color="auto"/>
            </w:tcBorders>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 </w:t>
            </w:r>
          </w:p>
        </w:tc>
        <w:tc>
          <w:tcPr>
            <w:tcW w:w="662" w:type="pct"/>
            <w:tcBorders>
              <w:top w:val="single" w:sz="4" w:space="0" w:color="auto"/>
              <w:left w:val="single" w:sz="4" w:space="0" w:color="auto"/>
              <w:bottom w:val="nil"/>
              <w:right w:val="single" w:sz="4" w:space="0" w:color="auto"/>
            </w:tcBorders>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 </w:t>
            </w:r>
          </w:p>
        </w:tc>
        <w:tc>
          <w:tcPr>
            <w:tcW w:w="662" w:type="pct"/>
            <w:tcBorders>
              <w:top w:val="single" w:sz="4" w:space="0" w:color="auto"/>
              <w:left w:val="single" w:sz="4" w:space="0" w:color="auto"/>
              <w:bottom w:val="nil"/>
              <w:right w:val="single" w:sz="4" w:space="0" w:color="auto"/>
            </w:tcBorders>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 </w:t>
            </w:r>
          </w:p>
        </w:tc>
        <w:tc>
          <w:tcPr>
            <w:tcW w:w="662" w:type="pct"/>
            <w:tcBorders>
              <w:top w:val="single" w:sz="4" w:space="0" w:color="auto"/>
              <w:left w:val="single" w:sz="4" w:space="0" w:color="auto"/>
              <w:bottom w:val="nil"/>
              <w:right w:val="single" w:sz="4" w:space="0" w:color="auto"/>
            </w:tcBorders>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 </w:t>
            </w:r>
          </w:p>
        </w:tc>
        <w:tc>
          <w:tcPr>
            <w:tcW w:w="591" w:type="pct"/>
            <w:tcBorders>
              <w:top w:val="single" w:sz="4" w:space="0" w:color="auto"/>
              <w:left w:val="single" w:sz="4" w:space="0" w:color="auto"/>
              <w:bottom w:val="nil"/>
              <w:right w:val="single" w:sz="4" w:space="0" w:color="auto"/>
            </w:tcBorders>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 </w:t>
            </w:r>
          </w:p>
        </w:tc>
        <w:tc>
          <w:tcPr>
            <w:tcW w:w="584" w:type="pct"/>
            <w:tcBorders>
              <w:top w:val="single" w:sz="4" w:space="0" w:color="auto"/>
              <w:left w:val="single" w:sz="4" w:space="0" w:color="auto"/>
              <w:bottom w:val="nil"/>
              <w:right w:val="nil"/>
            </w:tcBorders>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 </w:t>
            </w:r>
          </w:p>
        </w:tc>
      </w:tr>
      <w:tr w:rsidR="00D769AF" w:rsidRPr="00576C59" w:rsidTr="00F327C4">
        <w:trPr>
          <w:trHeight w:val="20"/>
          <w:jc w:val="center"/>
        </w:trPr>
        <w:tc>
          <w:tcPr>
            <w:tcW w:w="1176" w:type="pct"/>
            <w:tcBorders>
              <w:top w:val="nil"/>
              <w:left w:val="nil"/>
              <w:bottom w:val="nil"/>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 красная рыхло-кустовая</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20</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10</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35</w:t>
            </w:r>
          </w:p>
        </w:tc>
        <w:tc>
          <w:tcPr>
            <w:tcW w:w="591"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15</w:t>
            </w:r>
          </w:p>
        </w:tc>
        <w:tc>
          <w:tcPr>
            <w:tcW w:w="584" w:type="pct"/>
            <w:tcBorders>
              <w:top w:val="nil"/>
              <w:left w:val="single" w:sz="4" w:space="0" w:color="auto"/>
              <w:bottom w:val="nil"/>
              <w:right w:val="nil"/>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55</w:t>
            </w:r>
          </w:p>
        </w:tc>
      </w:tr>
      <w:tr w:rsidR="00D769AF" w:rsidRPr="00576C59" w:rsidTr="00F327C4">
        <w:trPr>
          <w:trHeight w:val="20"/>
          <w:jc w:val="center"/>
        </w:trPr>
        <w:tc>
          <w:tcPr>
            <w:tcW w:w="1176" w:type="pct"/>
            <w:tcBorders>
              <w:top w:val="nil"/>
              <w:left w:val="nil"/>
              <w:bottom w:val="nil"/>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 красная</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55</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591"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50</w:t>
            </w:r>
          </w:p>
        </w:tc>
        <w:tc>
          <w:tcPr>
            <w:tcW w:w="584" w:type="pct"/>
            <w:tcBorders>
              <w:top w:val="nil"/>
              <w:left w:val="single" w:sz="4" w:space="0" w:color="auto"/>
              <w:bottom w:val="nil"/>
              <w:right w:val="nil"/>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r>
      <w:tr w:rsidR="00D769AF" w:rsidRPr="00576C59" w:rsidTr="00F327C4">
        <w:trPr>
          <w:trHeight w:val="20"/>
          <w:jc w:val="center"/>
        </w:trPr>
        <w:tc>
          <w:tcPr>
            <w:tcW w:w="1176" w:type="pct"/>
            <w:tcBorders>
              <w:top w:val="nil"/>
              <w:left w:val="nil"/>
              <w:bottom w:val="single" w:sz="4" w:space="0" w:color="auto"/>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 луговая</w:t>
            </w:r>
          </w:p>
        </w:tc>
        <w:tc>
          <w:tcPr>
            <w:tcW w:w="662" w:type="pct"/>
            <w:tcBorders>
              <w:top w:val="nil"/>
              <w:left w:val="single" w:sz="4" w:space="0" w:color="auto"/>
              <w:bottom w:val="single" w:sz="4" w:space="0" w:color="auto"/>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5</w:t>
            </w:r>
          </w:p>
        </w:tc>
        <w:tc>
          <w:tcPr>
            <w:tcW w:w="662" w:type="pct"/>
            <w:tcBorders>
              <w:top w:val="nil"/>
              <w:left w:val="single" w:sz="4" w:space="0" w:color="auto"/>
              <w:bottom w:val="single" w:sz="4" w:space="0" w:color="auto"/>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25</w:t>
            </w:r>
          </w:p>
        </w:tc>
        <w:tc>
          <w:tcPr>
            <w:tcW w:w="662" w:type="pct"/>
            <w:tcBorders>
              <w:top w:val="nil"/>
              <w:left w:val="single" w:sz="4" w:space="0" w:color="auto"/>
              <w:bottom w:val="single" w:sz="4" w:space="0" w:color="auto"/>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single" w:sz="4" w:space="0" w:color="auto"/>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30</w:t>
            </w:r>
          </w:p>
        </w:tc>
        <w:tc>
          <w:tcPr>
            <w:tcW w:w="591" w:type="pct"/>
            <w:tcBorders>
              <w:top w:val="nil"/>
              <w:left w:val="single" w:sz="4" w:space="0" w:color="auto"/>
              <w:bottom w:val="single" w:sz="4" w:space="0" w:color="auto"/>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584" w:type="pct"/>
            <w:tcBorders>
              <w:top w:val="nil"/>
              <w:left w:val="single" w:sz="4" w:space="0" w:color="auto"/>
              <w:bottom w:val="single" w:sz="4" w:space="0" w:color="auto"/>
              <w:right w:val="nil"/>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45</w:t>
            </w:r>
          </w:p>
        </w:tc>
      </w:tr>
      <w:tr w:rsidR="00D769AF" w:rsidRPr="00576C59" w:rsidTr="00F327C4">
        <w:trPr>
          <w:trHeight w:val="20"/>
          <w:jc w:val="center"/>
        </w:trPr>
        <w:tc>
          <w:tcPr>
            <w:tcW w:w="1176" w:type="pct"/>
            <w:tcBorders>
              <w:top w:val="single" w:sz="4" w:space="0" w:color="auto"/>
              <w:left w:val="nil"/>
              <w:bottom w:val="nil"/>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Полевица:</w:t>
            </w:r>
          </w:p>
        </w:tc>
        <w:tc>
          <w:tcPr>
            <w:tcW w:w="662" w:type="pct"/>
            <w:tcBorders>
              <w:top w:val="single" w:sz="4" w:space="0" w:color="auto"/>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p>
        </w:tc>
        <w:tc>
          <w:tcPr>
            <w:tcW w:w="662" w:type="pct"/>
            <w:tcBorders>
              <w:top w:val="single" w:sz="4" w:space="0" w:color="auto"/>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p>
        </w:tc>
        <w:tc>
          <w:tcPr>
            <w:tcW w:w="662" w:type="pct"/>
            <w:tcBorders>
              <w:top w:val="single" w:sz="4" w:space="0" w:color="auto"/>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p>
        </w:tc>
        <w:tc>
          <w:tcPr>
            <w:tcW w:w="662" w:type="pct"/>
            <w:tcBorders>
              <w:top w:val="single" w:sz="4" w:space="0" w:color="auto"/>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p>
        </w:tc>
        <w:tc>
          <w:tcPr>
            <w:tcW w:w="591" w:type="pct"/>
            <w:tcBorders>
              <w:top w:val="single" w:sz="4" w:space="0" w:color="auto"/>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p>
        </w:tc>
        <w:tc>
          <w:tcPr>
            <w:tcW w:w="584" w:type="pct"/>
            <w:tcBorders>
              <w:top w:val="single" w:sz="4" w:space="0" w:color="auto"/>
              <w:left w:val="single" w:sz="4" w:space="0" w:color="auto"/>
              <w:bottom w:val="nil"/>
              <w:right w:val="nil"/>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p>
        </w:tc>
      </w:tr>
      <w:tr w:rsidR="00D769AF" w:rsidRPr="00576C59" w:rsidTr="00F327C4">
        <w:trPr>
          <w:trHeight w:val="20"/>
          <w:jc w:val="center"/>
        </w:trPr>
        <w:tc>
          <w:tcPr>
            <w:tcW w:w="1176" w:type="pct"/>
            <w:tcBorders>
              <w:top w:val="nil"/>
              <w:left w:val="nil"/>
              <w:bottom w:val="nil"/>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 волосовидная</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15</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20</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20</w:t>
            </w:r>
          </w:p>
        </w:tc>
        <w:tc>
          <w:tcPr>
            <w:tcW w:w="591"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584" w:type="pct"/>
            <w:tcBorders>
              <w:top w:val="nil"/>
              <w:left w:val="single" w:sz="4" w:space="0" w:color="auto"/>
              <w:bottom w:val="nil"/>
              <w:right w:val="nil"/>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r>
      <w:tr w:rsidR="00D769AF" w:rsidRPr="00576C59" w:rsidTr="00F327C4">
        <w:trPr>
          <w:trHeight w:val="20"/>
          <w:jc w:val="center"/>
        </w:trPr>
        <w:tc>
          <w:tcPr>
            <w:tcW w:w="1176" w:type="pct"/>
            <w:tcBorders>
              <w:top w:val="nil"/>
              <w:left w:val="nil"/>
              <w:bottom w:val="nil"/>
              <w:right w:val="single" w:sz="4" w:space="0" w:color="auto"/>
            </w:tcBorders>
            <w:vAlign w:val="center"/>
          </w:tcPr>
          <w:p w:rsidR="00D769AF" w:rsidRPr="00576C59" w:rsidRDefault="00D769AF" w:rsidP="00F327C4">
            <w:pPr>
              <w:autoSpaceDE w:val="0"/>
              <w:autoSpaceDN w:val="0"/>
              <w:adjustRightInd w:val="0"/>
              <w:spacing w:after="0" w:line="360" w:lineRule="auto"/>
              <w:rPr>
                <w:rFonts w:ascii="Times New Roman" w:hAnsi="Times New Roman"/>
              </w:rPr>
            </w:pPr>
            <w:r w:rsidRPr="00576C59">
              <w:rPr>
                <w:rFonts w:ascii="Times New Roman" w:hAnsi="Times New Roman"/>
              </w:rPr>
              <w:t>– обыкновенная</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662"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c>
          <w:tcPr>
            <w:tcW w:w="591" w:type="pct"/>
            <w:tcBorders>
              <w:top w:val="nil"/>
              <w:left w:val="single" w:sz="4" w:space="0" w:color="auto"/>
              <w:bottom w:val="nil"/>
              <w:right w:val="single" w:sz="4" w:space="0" w:color="auto"/>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10</w:t>
            </w:r>
          </w:p>
        </w:tc>
        <w:tc>
          <w:tcPr>
            <w:tcW w:w="584" w:type="pct"/>
            <w:tcBorders>
              <w:top w:val="nil"/>
              <w:left w:val="single" w:sz="4" w:space="0" w:color="auto"/>
              <w:bottom w:val="nil"/>
              <w:right w:val="nil"/>
            </w:tcBorders>
            <w:vAlign w:val="bottom"/>
          </w:tcPr>
          <w:p w:rsidR="00D769AF" w:rsidRPr="00576C59" w:rsidRDefault="00D769AF" w:rsidP="00F327C4">
            <w:pPr>
              <w:autoSpaceDE w:val="0"/>
              <w:autoSpaceDN w:val="0"/>
              <w:adjustRightInd w:val="0"/>
              <w:spacing w:after="0" w:line="360" w:lineRule="auto"/>
              <w:jc w:val="center"/>
              <w:rPr>
                <w:rFonts w:ascii="Times New Roman" w:hAnsi="Times New Roman"/>
              </w:rPr>
            </w:pPr>
            <w:r w:rsidRPr="00576C59">
              <w:rPr>
                <w:rFonts w:ascii="Times New Roman" w:hAnsi="Times New Roman"/>
              </w:rPr>
              <w:t>—</w:t>
            </w:r>
          </w:p>
        </w:tc>
      </w:tr>
    </w:tbl>
    <w:p w:rsidR="00D769AF" w:rsidRDefault="00D769AF" w:rsidP="00F327C4">
      <w:pPr>
        <w:autoSpaceDE w:val="0"/>
        <w:autoSpaceDN w:val="0"/>
        <w:adjustRightInd w:val="0"/>
        <w:spacing w:after="0" w:line="360" w:lineRule="auto"/>
        <w:ind w:firstLine="709"/>
        <w:jc w:val="both"/>
        <w:rPr>
          <w:rFonts w:ascii="Times New Roman" w:hAnsi="Times New Roman"/>
          <w:sz w:val="26"/>
          <w:szCs w:val="26"/>
        </w:rPr>
      </w:pPr>
    </w:p>
    <w:p w:rsidR="00D769AF" w:rsidRPr="008F3ABE" w:rsidRDefault="00D769AF" w:rsidP="008F3ABE">
      <w:pPr>
        <w:autoSpaceDE w:val="0"/>
        <w:autoSpaceDN w:val="0"/>
        <w:adjustRightInd w:val="0"/>
        <w:spacing w:after="0" w:line="240" w:lineRule="auto"/>
        <w:ind w:firstLine="709"/>
        <w:jc w:val="both"/>
        <w:rPr>
          <w:rFonts w:ascii="Times New Roman" w:hAnsi="Times New Roman"/>
          <w:sz w:val="28"/>
          <w:szCs w:val="28"/>
        </w:rPr>
      </w:pPr>
      <w:r w:rsidRPr="008F3ABE">
        <w:rPr>
          <w:rFonts w:ascii="Times New Roman" w:hAnsi="Times New Roman"/>
          <w:sz w:val="28"/>
          <w:szCs w:val="28"/>
        </w:rPr>
        <w:t xml:space="preserve">Устройство верхнего слоя спортивного газона из почвопокровных растений следует производить посадкой частей корневищных и ползучих растений длиной не менее </w:t>
      </w:r>
      <w:smartTag w:uri="urn:schemas-microsoft-com:office:smarttags" w:element="metricconverter">
        <w:smartTagPr>
          <w:attr w:name="ProductID" w:val="100 мм"/>
        </w:smartTagPr>
        <w:r w:rsidRPr="008F3ABE">
          <w:rPr>
            <w:rFonts w:ascii="Times New Roman" w:hAnsi="Times New Roman"/>
            <w:sz w:val="28"/>
            <w:szCs w:val="28"/>
          </w:rPr>
          <w:t>100 мм</w:t>
        </w:r>
      </w:smartTag>
      <w:r w:rsidRPr="008F3ABE">
        <w:rPr>
          <w:rFonts w:ascii="Times New Roman" w:hAnsi="Times New Roman"/>
          <w:sz w:val="28"/>
          <w:szCs w:val="28"/>
        </w:rPr>
        <w:t>. Эксплуатировать спортивный газон следует только после полного развития травостоя и первой стрижки.</w:t>
      </w:r>
    </w:p>
    <w:p w:rsidR="00D769AF" w:rsidRPr="008F3ABE" w:rsidRDefault="00D769AF" w:rsidP="008F3ABE">
      <w:pPr>
        <w:autoSpaceDE w:val="0"/>
        <w:autoSpaceDN w:val="0"/>
        <w:adjustRightInd w:val="0"/>
        <w:spacing w:after="0" w:line="240" w:lineRule="auto"/>
        <w:ind w:firstLine="709"/>
        <w:jc w:val="both"/>
        <w:rPr>
          <w:rFonts w:ascii="Times New Roman" w:hAnsi="Times New Roman"/>
          <w:sz w:val="28"/>
          <w:szCs w:val="28"/>
        </w:rPr>
      </w:pPr>
      <w:bookmarkStart w:id="6" w:name="i196157"/>
      <w:r w:rsidRPr="008F3ABE">
        <w:rPr>
          <w:rFonts w:ascii="Times New Roman" w:hAnsi="Times New Roman"/>
          <w:sz w:val="28"/>
          <w:szCs w:val="28"/>
        </w:rPr>
        <w:t>Устройство</w:t>
      </w:r>
      <w:r w:rsidRPr="008F3ABE">
        <w:rPr>
          <w:rFonts w:ascii="Times New Roman" w:hAnsi="Times New Roman"/>
          <w:b/>
          <w:i/>
          <w:sz w:val="28"/>
          <w:szCs w:val="28"/>
        </w:rPr>
        <w:t xml:space="preserve"> цветник</w:t>
      </w:r>
      <w:bookmarkEnd w:id="6"/>
      <w:r w:rsidRPr="008F3ABE">
        <w:rPr>
          <w:rFonts w:ascii="Times New Roman" w:hAnsi="Times New Roman"/>
          <w:b/>
          <w:i/>
          <w:sz w:val="28"/>
          <w:szCs w:val="28"/>
        </w:rPr>
        <w:t xml:space="preserve">ов </w:t>
      </w:r>
      <w:r w:rsidRPr="008F3ABE">
        <w:rPr>
          <w:rFonts w:ascii="Times New Roman" w:hAnsi="Times New Roman"/>
          <w:sz w:val="28"/>
          <w:szCs w:val="28"/>
        </w:rPr>
        <w:t>участок геометрической или свободной формы с высаженными одно-, двух- или многолетними растениями. Является один из наиболее декоративных элементов объекта озеленения придомовой территории</w:t>
      </w:r>
      <w:r w:rsidRPr="008F3ABE">
        <w:rPr>
          <w:rFonts w:ascii="Times New Roman" w:hAnsi="Times New Roman"/>
          <w:sz w:val="28"/>
          <w:szCs w:val="28"/>
          <w:vertAlign w:val="superscript"/>
        </w:rPr>
        <w:footnoteReference w:id="28"/>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Для создания цветников из </w:t>
      </w:r>
      <w:r w:rsidRPr="008F3ABE">
        <w:rPr>
          <w:rFonts w:ascii="Times New Roman" w:hAnsi="Times New Roman"/>
          <w:i/>
          <w:sz w:val="28"/>
          <w:szCs w:val="28"/>
        </w:rPr>
        <w:t>однолетников</w:t>
      </w:r>
      <w:r w:rsidRPr="008F3ABE">
        <w:rPr>
          <w:rFonts w:ascii="Times New Roman" w:hAnsi="Times New Roman"/>
          <w:sz w:val="28"/>
          <w:szCs w:val="28"/>
        </w:rPr>
        <w:t xml:space="preserve"> и двулетников достаточен слой растительной земли 25…40 см, в него вносят минеральные и органические удобрения.</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lastRenderedPageBreak/>
        <w:t>Рассаду обычно высаживают утром или к концу дня; в пасмурную погоду — в течение всего дня, во влажную почву. Для низкорослых видов и сортов расстояние между растениями 10…15, для высокорослых — 15…25 см.</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Весной в конце апреля в открытый грунт высевают более хладостойкие летники (астру, антирринум, левкой, календулу), во второй декаде мая — более теплолюбивые — цинию, бальзамин, настурцию, ипомею и др.</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При посадке</w:t>
      </w:r>
      <w:r w:rsidRPr="008F3ABE">
        <w:rPr>
          <w:rFonts w:ascii="Times New Roman" w:hAnsi="Times New Roman"/>
          <w:i/>
          <w:sz w:val="28"/>
          <w:szCs w:val="28"/>
        </w:rPr>
        <w:t xml:space="preserve"> многолетних</w:t>
      </w:r>
      <w:r w:rsidRPr="008F3ABE">
        <w:rPr>
          <w:rFonts w:ascii="Times New Roman" w:hAnsi="Times New Roman"/>
          <w:sz w:val="28"/>
          <w:szCs w:val="28"/>
        </w:rPr>
        <w:t xml:space="preserve"> цветочных растений чрезмерное заглубление их ведет к позднему прорастанию и отрицательно сказывается на развитии и цветении, слишком мелкая посадка может привести к вымерзанию растений (луковичные растения сажают на глубину, в 3-4 раза превышающую размер луковицы).</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Количество высаживаемых растений зависит от вида растения и размеров его подземной части: крупные многолетники высаживают по 1-2 шт. на </w:t>
      </w:r>
      <w:smartTag w:uri="urn:schemas-microsoft-com:office:smarttags" w:element="metricconverter">
        <w:smartTagPr>
          <w:attr w:name="ProductID" w:val="1 м2"/>
        </w:smartTagPr>
        <w:r w:rsidRPr="008F3ABE">
          <w:rPr>
            <w:rFonts w:ascii="Times New Roman" w:hAnsi="Times New Roman"/>
            <w:sz w:val="28"/>
            <w:szCs w:val="28"/>
          </w:rPr>
          <w:t>1 м</w:t>
        </w:r>
        <w:r w:rsidRPr="008F3ABE">
          <w:rPr>
            <w:rFonts w:ascii="Times New Roman" w:hAnsi="Times New Roman"/>
            <w:sz w:val="28"/>
            <w:szCs w:val="28"/>
            <w:vertAlign w:val="superscript"/>
          </w:rPr>
          <w:t>2</w:t>
        </w:r>
      </w:smartTag>
      <w:r w:rsidRPr="008F3ABE">
        <w:rPr>
          <w:rFonts w:ascii="Times New Roman" w:hAnsi="Times New Roman"/>
          <w:sz w:val="28"/>
          <w:szCs w:val="28"/>
        </w:rPr>
        <w:t xml:space="preserve">; среднерослые — 3-4 шт.; невысокие — 6-12 шт.; низкорослые — до 15 шт. на </w:t>
      </w:r>
      <w:smartTag w:uri="urn:schemas-microsoft-com:office:smarttags" w:element="metricconverter">
        <w:smartTagPr>
          <w:attr w:name="ProductID" w:val="1 м2"/>
        </w:smartTagPr>
        <w:r w:rsidRPr="008F3ABE">
          <w:rPr>
            <w:rFonts w:ascii="Times New Roman" w:hAnsi="Times New Roman"/>
            <w:sz w:val="28"/>
            <w:szCs w:val="28"/>
          </w:rPr>
          <w:t>1 м</w:t>
        </w:r>
        <w:r w:rsidRPr="008F3ABE">
          <w:rPr>
            <w:rFonts w:ascii="Times New Roman" w:hAnsi="Times New Roman"/>
            <w:sz w:val="28"/>
            <w:szCs w:val="28"/>
            <w:vertAlign w:val="superscript"/>
          </w:rPr>
          <w:t>2</w:t>
        </w:r>
      </w:smartTag>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Посадка цветов должна производиться в следующие сроки: летников и многолетников,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Строительство </w:t>
      </w:r>
      <w:r w:rsidRPr="008F3ABE">
        <w:rPr>
          <w:rFonts w:ascii="Times New Roman" w:hAnsi="Times New Roman"/>
          <w:b/>
          <w:i/>
          <w:sz w:val="28"/>
          <w:szCs w:val="28"/>
        </w:rPr>
        <w:t>дорожно-тропиночной сети</w:t>
      </w:r>
      <w:r w:rsidRPr="008F3ABE">
        <w:rPr>
          <w:rFonts w:ascii="Times New Roman" w:hAnsi="Times New Roman"/>
          <w:sz w:val="28"/>
          <w:szCs w:val="28"/>
        </w:rPr>
        <w:t xml:space="preserve"> на озелененной территории должно производиться согласно разработанному проекту и с соблюдением общестроительных норм и правил </w:t>
      </w:r>
      <w:r w:rsidRPr="008F3ABE">
        <w:rPr>
          <w:rFonts w:ascii="Times New Roman" w:hAnsi="Times New Roman"/>
          <w:sz w:val="28"/>
          <w:szCs w:val="28"/>
          <w:vertAlign w:val="superscript"/>
        </w:rPr>
        <w:footnoteReference w:id="29"/>
      </w:r>
      <w:r w:rsidRPr="008F3ABE">
        <w:rPr>
          <w:rFonts w:ascii="Times New Roman" w:hAnsi="Times New Roman"/>
          <w:sz w:val="28"/>
          <w:szCs w:val="28"/>
        </w:rPr>
        <w:t>.</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Вся дорожно-тропиночная сеть должна быть проложена согласно проекту и разбивочным чертежам в натуру. Трассы основных дорог выносятся по их осям с привязкой к основным базисным линиям, проверяются продольные уклоны в соответствии с проектом вертикальной планировки, закрепляются на местности точки пересечения дорожек, поворотов, переломов рельефа и др., вырывается «корыто», и проводится планировка полотна дорожки с учетом требований уклонов, создается поперечный профиль.</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Для создания </w:t>
      </w:r>
      <w:r w:rsidRPr="008F3ABE">
        <w:rPr>
          <w:rFonts w:ascii="Times New Roman" w:hAnsi="Times New Roman"/>
          <w:i/>
          <w:sz w:val="28"/>
          <w:szCs w:val="28"/>
        </w:rPr>
        <w:t>грунтовых дорожек</w:t>
      </w:r>
      <w:r w:rsidRPr="008F3ABE">
        <w:rPr>
          <w:rFonts w:ascii="Times New Roman" w:hAnsi="Times New Roman"/>
          <w:sz w:val="28"/>
          <w:szCs w:val="28"/>
        </w:rPr>
        <w:t xml:space="preserve"> «корыто» заполняется однородным грунтом, проливается водой, уплотняется катками.</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При устройстве дорожек и площадок с</w:t>
      </w:r>
      <w:r w:rsidRPr="008F3ABE">
        <w:rPr>
          <w:rFonts w:ascii="Times New Roman" w:hAnsi="Times New Roman"/>
          <w:i/>
          <w:sz w:val="28"/>
          <w:szCs w:val="28"/>
        </w:rPr>
        <w:t xml:space="preserve"> насыпными</w:t>
      </w:r>
      <w:r w:rsidRPr="008F3ABE">
        <w:rPr>
          <w:rFonts w:ascii="Times New Roman" w:hAnsi="Times New Roman"/>
          <w:sz w:val="28"/>
          <w:szCs w:val="28"/>
        </w:rPr>
        <w:t xml:space="preserve"> конструкциями одежд вдоль границ основания устанавливают бордюр (бортовой камень), рассыпается слой щебня по подготовленному полотну, выравнивается в соответствии с поперечным и продольным уклоном дорожки, увлажняется, укатывается катком до толщины не более </w:t>
      </w:r>
      <w:smartTag w:uri="urn:schemas-microsoft-com:office:smarttags" w:element="metricconverter">
        <w:smartTagPr>
          <w:attr w:name="ProductID" w:val="15 см"/>
        </w:smartTagPr>
        <w:r w:rsidRPr="008F3ABE">
          <w:rPr>
            <w:rFonts w:ascii="Times New Roman" w:hAnsi="Times New Roman"/>
            <w:sz w:val="28"/>
            <w:szCs w:val="28"/>
          </w:rPr>
          <w:t>15 см</w:t>
        </w:r>
      </w:smartTag>
      <w:r w:rsidRPr="008F3ABE">
        <w:rPr>
          <w:rFonts w:ascii="Times New Roman" w:hAnsi="Times New Roman"/>
          <w:sz w:val="28"/>
          <w:szCs w:val="28"/>
        </w:rPr>
        <w:t>. На готовое основание наносятся высевки крупных пород, спецсмеси для создания щебеночного покрытия.</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Устройство </w:t>
      </w:r>
      <w:r w:rsidRPr="008F3ABE">
        <w:rPr>
          <w:rFonts w:ascii="Times New Roman" w:hAnsi="Times New Roman"/>
          <w:i/>
          <w:sz w:val="28"/>
          <w:szCs w:val="28"/>
        </w:rPr>
        <w:t>дорожек из монолитного бетона</w:t>
      </w:r>
      <w:r w:rsidRPr="008F3ABE">
        <w:rPr>
          <w:rFonts w:ascii="Times New Roman" w:hAnsi="Times New Roman"/>
          <w:sz w:val="28"/>
          <w:szCs w:val="28"/>
        </w:rPr>
        <w:t xml:space="preserve"> заключается в обеспечении четких контуров поверхности замощения при помощи бордюрного камня; укладки бетонной массы равномерным слоем с укаткой. </w:t>
      </w:r>
      <w:r w:rsidRPr="008F3ABE">
        <w:rPr>
          <w:rFonts w:ascii="Times New Roman" w:hAnsi="Times New Roman"/>
          <w:sz w:val="28"/>
          <w:szCs w:val="28"/>
        </w:rPr>
        <w:lastRenderedPageBreak/>
        <w:t xml:space="preserve">На монолитный бетон можно нанести рисунок, добавить цветной гравий и создавать разнообразные рисунки. </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 xml:space="preserve">При устройстве дорожек из </w:t>
      </w:r>
      <w:r w:rsidRPr="008F3ABE">
        <w:rPr>
          <w:rFonts w:ascii="Times New Roman" w:hAnsi="Times New Roman"/>
          <w:i/>
          <w:sz w:val="28"/>
          <w:szCs w:val="28"/>
        </w:rPr>
        <w:t>бетонных плиток</w:t>
      </w:r>
      <w:r w:rsidRPr="008F3ABE">
        <w:rPr>
          <w:rFonts w:ascii="Times New Roman" w:hAnsi="Times New Roman"/>
          <w:sz w:val="28"/>
          <w:szCs w:val="28"/>
        </w:rPr>
        <w:t xml:space="preserve"> основание делается из щебня или песка, слой гравия планируется по уклонам и укатывается. При небольших размерах плитка укладывается вручную, крупные плиты укладываются с помощью механизмов и спецтехники.</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Все законченные поверхности рекомендуется выдерживать в течение 3–4 дней без эксплуатации.</w:t>
      </w:r>
    </w:p>
    <w:p w:rsidR="00D769AF" w:rsidRPr="00576C59" w:rsidRDefault="00D769AF" w:rsidP="00F327C4">
      <w:pPr>
        <w:autoSpaceDE w:val="0"/>
        <w:autoSpaceDN w:val="0"/>
        <w:adjustRightInd w:val="0"/>
        <w:spacing w:after="0" w:line="360" w:lineRule="auto"/>
        <w:jc w:val="center"/>
        <w:rPr>
          <w:rFonts w:ascii="Times New Roman" w:hAnsi="Times New Roman"/>
          <w:b/>
          <w:sz w:val="26"/>
          <w:szCs w:val="26"/>
        </w:rPr>
      </w:pPr>
    </w:p>
    <w:p w:rsidR="00D769AF" w:rsidRPr="008F3ABE" w:rsidRDefault="00D769AF" w:rsidP="008F3ABE">
      <w:pPr>
        <w:autoSpaceDE w:val="0"/>
        <w:autoSpaceDN w:val="0"/>
        <w:adjustRightInd w:val="0"/>
        <w:spacing w:after="0" w:line="240" w:lineRule="auto"/>
        <w:jc w:val="center"/>
        <w:rPr>
          <w:rFonts w:ascii="Times New Roman" w:hAnsi="Times New Roman"/>
          <w:b/>
          <w:sz w:val="28"/>
          <w:szCs w:val="28"/>
        </w:rPr>
      </w:pPr>
      <w:r w:rsidRPr="008F3ABE">
        <w:rPr>
          <w:rFonts w:ascii="Times New Roman" w:hAnsi="Times New Roman"/>
          <w:b/>
          <w:sz w:val="28"/>
          <w:szCs w:val="28"/>
        </w:rPr>
        <w:t>1.4. Содержание благоустроенных придомовых территорий</w:t>
      </w: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p>
    <w:p w:rsidR="00D769AF" w:rsidRPr="008F3ABE" w:rsidRDefault="00D769AF" w:rsidP="008F3ABE">
      <w:pPr>
        <w:autoSpaceDE w:val="0"/>
        <w:autoSpaceDN w:val="0"/>
        <w:adjustRightInd w:val="0"/>
        <w:spacing w:after="0" w:line="240" w:lineRule="auto"/>
        <w:ind w:firstLine="680"/>
        <w:jc w:val="both"/>
        <w:rPr>
          <w:rFonts w:ascii="Times New Roman" w:hAnsi="Times New Roman"/>
          <w:sz w:val="28"/>
          <w:szCs w:val="28"/>
        </w:rPr>
      </w:pPr>
      <w:r w:rsidRPr="008F3ABE">
        <w:rPr>
          <w:rFonts w:ascii="Times New Roman" w:hAnsi="Times New Roman"/>
          <w:sz w:val="28"/>
          <w:szCs w:val="28"/>
        </w:rPr>
        <w:t>Соблюдение правил содержания зеленых насаждений с учетом специфичности среды их произрастания является необходимым условием создания устойчивых долговечных и высокодекоративных насаждений. Содержанию зеленых насаждений придомовых территорий должно уделяться особое внимание, так как на растения оказывают негативное влияние многие факторы: загазованность и задымленность воздушных масс; особенности температурного и водного режимов воздуха и почвы, наличие асфальтовых покрытий и подземных коммуникаций в зоне корневой системы, механические повреждения и интенсивный режим использования</w:t>
      </w:r>
      <w:r w:rsidRPr="008F3ABE">
        <w:rPr>
          <w:rFonts w:ascii="Times New Roman" w:hAnsi="Times New Roman"/>
          <w:sz w:val="28"/>
          <w:szCs w:val="28"/>
          <w:vertAlign w:val="superscript"/>
        </w:rPr>
        <w:footnoteReference w:id="30"/>
      </w:r>
      <w:r w:rsidRPr="008F3ABE">
        <w:rPr>
          <w:rFonts w:ascii="Times New Roman" w:hAnsi="Times New Roman"/>
          <w:sz w:val="28"/>
          <w:szCs w:val="28"/>
        </w:rPr>
        <w:t>.</w:t>
      </w:r>
    </w:p>
    <w:p w:rsidR="00D769AF" w:rsidRPr="008F3ABE" w:rsidRDefault="00D769AF" w:rsidP="00E834C5">
      <w:pPr>
        <w:autoSpaceDE w:val="0"/>
        <w:autoSpaceDN w:val="0"/>
        <w:adjustRightInd w:val="0"/>
        <w:spacing w:after="0" w:line="240" w:lineRule="auto"/>
        <w:ind w:firstLine="680"/>
        <w:jc w:val="both"/>
        <w:rPr>
          <w:rFonts w:ascii="Times New Roman" w:hAnsi="Times New Roman"/>
          <w:sz w:val="28"/>
          <w:szCs w:val="28"/>
        </w:rPr>
      </w:pPr>
      <w:bookmarkStart w:id="7" w:name="i228202"/>
      <w:bookmarkEnd w:id="7"/>
      <w:r w:rsidRPr="008F3ABE">
        <w:rPr>
          <w:rFonts w:ascii="Times New Roman" w:hAnsi="Times New Roman"/>
          <w:sz w:val="28"/>
          <w:szCs w:val="28"/>
        </w:rPr>
        <w:t>В комплекс мероприятий по содержанию насаждений входит</w:t>
      </w:r>
      <w:r w:rsidRPr="008F3ABE">
        <w:rPr>
          <w:rFonts w:ascii="Times New Roman" w:hAnsi="Times New Roman"/>
          <w:b/>
          <w:sz w:val="28"/>
          <w:szCs w:val="28"/>
        </w:rPr>
        <w:t>: содержание деревьев и кустарников (полив, внесение удобрений; рыхление, мульчирование, утепление; обрезка кровы, стрижка «живой» изгороди), содержание газонов и цветников, содержание дорожек и площадок, содержание малых форм архитектуры)</w:t>
      </w:r>
      <w:r w:rsidRPr="008F3ABE">
        <w:rPr>
          <w:rFonts w:ascii="Times New Roman" w:hAnsi="Times New Roman"/>
          <w:sz w:val="28"/>
          <w:szCs w:val="28"/>
        </w:rPr>
        <w:t xml:space="preserve"> (рис. </w:t>
      </w:r>
      <w:r>
        <w:rPr>
          <w:rFonts w:ascii="Times New Roman" w:hAnsi="Times New Roman"/>
          <w:sz w:val="28"/>
          <w:szCs w:val="28"/>
        </w:rPr>
        <w:t>1.7</w:t>
      </w:r>
      <w:r w:rsidRPr="008F3ABE">
        <w:rPr>
          <w:rFonts w:ascii="Times New Roman" w:hAnsi="Times New Roman"/>
          <w:sz w:val="28"/>
          <w:szCs w:val="28"/>
        </w:rPr>
        <w:t>).</w:t>
      </w:r>
    </w:p>
    <w:p w:rsidR="00D769AF" w:rsidRDefault="00D769AF" w:rsidP="00E834C5">
      <w:pPr>
        <w:autoSpaceDE w:val="0"/>
        <w:autoSpaceDN w:val="0"/>
        <w:adjustRightInd w:val="0"/>
        <w:spacing w:after="0" w:line="240" w:lineRule="auto"/>
        <w:jc w:val="center"/>
        <w:rPr>
          <w:rFonts w:ascii="Times New Roman" w:hAnsi="Times New Roman"/>
          <w:i/>
          <w:sz w:val="24"/>
          <w:szCs w:val="24"/>
        </w:rPr>
      </w:pPr>
    </w:p>
    <w:p w:rsidR="00D769AF" w:rsidRDefault="001E0F04" w:rsidP="00E834C5">
      <w:pPr>
        <w:autoSpaceDE w:val="0"/>
        <w:autoSpaceDN w:val="0"/>
        <w:adjustRightInd w:val="0"/>
        <w:spacing w:after="0" w:line="240" w:lineRule="auto"/>
        <w:jc w:val="center"/>
        <w:rPr>
          <w:rFonts w:ascii="Times New Roman" w:hAnsi="Times New Roman"/>
          <w:i/>
          <w:sz w:val="24"/>
          <w:szCs w:val="24"/>
        </w:rPr>
      </w:pPr>
      <w:r w:rsidRPr="00670954">
        <w:rPr>
          <w:noProof/>
          <w:lang w:eastAsia="ru-RU"/>
        </w:rPr>
        <mc:AlternateContent>
          <mc:Choice Requires="wpc">
            <w:drawing>
              <wp:inline distT="0" distB="0" distL="0" distR="0">
                <wp:extent cx="6238240" cy="1992630"/>
                <wp:effectExtent l="3810" t="15240" r="25400" b="1905"/>
                <wp:docPr id="117" name="Полотно 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Скругленный прямоугольник 208"/>
                        <wps:cNvSpPr>
                          <a:spLocks noChangeArrowheads="1"/>
                        </wps:cNvSpPr>
                        <wps:spPr bwMode="auto">
                          <a:xfrm>
                            <a:off x="2017307" y="0"/>
                            <a:ext cx="2285534" cy="651910"/>
                          </a:xfrm>
                          <a:prstGeom prst="roundRect">
                            <a:avLst>
                              <a:gd name="adj" fmla="val 16667"/>
                            </a:avLst>
                          </a:prstGeom>
                          <a:solidFill>
                            <a:srgbClr val="FFFFFF"/>
                          </a:solidFill>
                          <a:ln w="25400">
                            <a:solidFill>
                              <a:srgbClr val="000000"/>
                            </a:solidFill>
                            <a:round/>
                            <a:headEnd/>
                            <a:tailEnd/>
                          </a:ln>
                        </wps:spPr>
                        <wps:txbx>
                          <w:txbxContent>
                            <w:p w:rsidR="00AA1789" w:rsidRDefault="00AA1789" w:rsidP="00CC2275">
                              <w:pPr>
                                <w:pStyle w:val="a4"/>
                                <w:spacing w:before="0" w:beforeAutospacing="0" w:after="200" w:afterAutospacing="0" w:line="276" w:lineRule="auto"/>
                                <w:jc w:val="center"/>
                              </w:pPr>
                              <w:r>
                                <w:rPr>
                                  <w:b/>
                                  <w:bCs/>
                                  <w:sz w:val="28"/>
                                  <w:szCs w:val="28"/>
                                </w:rPr>
                                <w:t>Содержание зеленых насаждений</w:t>
                              </w:r>
                            </w:p>
                            <w:p w:rsidR="00AA1789" w:rsidRDefault="00AA1789" w:rsidP="00CC2275">
                              <w:pPr>
                                <w:pStyle w:val="a4"/>
                                <w:spacing w:before="0" w:beforeAutospacing="0" w:after="200" w:afterAutospacing="0" w:line="276" w:lineRule="auto"/>
                                <w:jc w:val="center"/>
                              </w:pPr>
                              <w:r>
                                <w:rPr>
                                  <w:sz w:val="22"/>
                                  <w:szCs w:val="22"/>
                                </w:rPr>
                                <w:t> </w:t>
                              </w:r>
                            </w:p>
                          </w:txbxContent>
                        </wps:txbx>
                        <wps:bodyPr rot="0" vert="horz" wrap="square" lIns="91440" tIns="45720" rIns="91440" bIns="45720" anchor="ctr" anchorCtr="0" upright="1">
                          <a:noAutofit/>
                        </wps:bodyPr>
                      </wps:wsp>
                      <wps:wsp>
                        <wps:cNvPr id="109" name="Скругленный прямоугольник 209"/>
                        <wps:cNvSpPr>
                          <a:spLocks noChangeArrowheads="1"/>
                        </wps:cNvSpPr>
                        <wps:spPr bwMode="auto">
                          <a:xfrm>
                            <a:off x="76008" y="1024215"/>
                            <a:ext cx="1124315" cy="74891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деревьев и</w:t>
                              </w:r>
                            </w:p>
                            <w:p w:rsidR="00AA1789" w:rsidRPr="00DA3101" w:rsidRDefault="00AA1789" w:rsidP="00CC2275">
                              <w:pPr>
                                <w:pStyle w:val="a4"/>
                                <w:spacing w:before="0" w:beforeAutospacing="0" w:after="0" w:afterAutospacing="0"/>
                                <w:jc w:val="center"/>
                              </w:pPr>
                              <w:r>
                                <w:t>кустарников</w:t>
                              </w:r>
                            </w:p>
                            <w:p w:rsidR="00AA1789" w:rsidRDefault="00AA1789" w:rsidP="00CC2275">
                              <w:pPr>
                                <w:pStyle w:val="a4"/>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10" name="Скругленный прямоугольник 210"/>
                        <wps:cNvSpPr>
                          <a:spLocks noChangeArrowheads="1"/>
                        </wps:cNvSpPr>
                        <wps:spPr bwMode="auto">
                          <a:xfrm>
                            <a:off x="1303834" y="1024215"/>
                            <a:ext cx="1088112" cy="74871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газонов</w:t>
                              </w:r>
                            </w:p>
                            <w:p w:rsidR="00AA1789" w:rsidRDefault="00AA1789" w:rsidP="00CC2275">
                              <w:pPr>
                                <w:pStyle w:val="a4"/>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11" name="Скругленный прямоугольник 211"/>
                        <wps:cNvSpPr>
                          <a:spLocks noChangeArrowheads="1"/>
                        </wps:cNvSpPr>
                        <wps:spPr bwMode="auto">
                          <a:xfrm>
                            <a:off x="3929303" y="1015915"/>
                            <a:ext cx="1109114" cy="74871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цветников</w:t>
                              </w:r>
                            </w:p>
                            <w:p w:rsidR="00AA1789" w:rsidRDefault="00AA1789" w:rsidP="00CC2275">
                              <w:pPr>
                                <w:pStyle w:val="a4"/>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12" name="Скругленный прямоугольник 212"/>
                        <wps:cNvSpPr>
                          <a:spLocks noChangeArrowheads="1"/>
                        </wps:cNvSpPr>
                        <wps:spPr bwMode="auto">
                          <a:xfrm>
                            <a:off x="5140627" y="1010615"/>
                            <a:ext cx="1092512" cy="74871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дорожек и площадок</w:t>
                              </w:r>
                            </w:p>
                            <w:p w:rsidR="00AA1789" w:rsidRDefault="00AA1789" w:rsidP="00CC2275">
                              <w:pPr>
                                <w:pStyle w:val="a4"/>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13" name="Скругленный прямоугольник 213"/>
                        <wps:cNvSpPr>
                          <a:spLocks noChangeArrowheads="1"/>
                        </wps:cNvSpPr>
                        <wps:spPr bwMode="auto">
                          <a:xfrm>
                            <a:off x="2502757" y="1003715"/>
                            <a:ext cx="1324336" cy="953514"/>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малых</w:t>
                              </w:r>
                            </w:p>
                            <w:p w:rsidR="00AA1789" w:rsidRDefault="00AA1789" w:rsidP="00CC2275">
                              <w:pPr>
                                <w:pStyle w:val="a4"/>
                                <w:spacing w:before="0" w:beforeAutospacing="0" w:after="0" w:afterAutospacing="0"/>
                                <w:jc w:val="center"/>
                              </w:pPr>
                              <w:r>
                                <w:t>архитектурных</w:t>
                              </w:r>
                            </w:p>
                            <w:p w:rsidR="00AA1789" w:rsidRPr="003F6C57" w:rsidRDefault="00AA1789" w:rsidP="00CC2275">
                              <w:pPr>
                                <w:pStyle w:val="a4"/>
                                <w:spacing w:before="0" w:beforeAutospacing="0" w:after="0" w:afterAutospacing="0"/>
                                <w:jc w:val="center"/>
                              </w:pPr>
                              <w:r>
                                <w:t>форм</w:t>
                              </w:r>
                            </w:p>
                            <w:p w:rsidR="00AA1789" w:rsidRDefault="00AA1789" w:rsidP="00CC2275">
                              <w:pPr>
                                <w:pStyle w:val="a4"/>
                                <w:spacing w:before="0" w:beforeAutospacing="0" w:after="200" w:afterAutospacing="0" w:line="276" w:lineRule="auto"/>
                              </w:pPr>
                              <w:r>
                                <w:rPr>
                                  <w:sz w:val="22"/>
                                  <w:szCs w:val="22"/>
                                </w:rPr>
                                <w:t> </w:t>
                              </w:r>
                            </w:p>
                          </w:txbxContent>
                        </wps:txbx>
                        <wps:bodyPr rot="0" vert="horz" wrap="square" lIns="91440" tIns="45720" rIns="91440" bIns="45720" anchor="ctr" anchorCtr="0" upright="1">
                          <a:noAutofit/>
                        </wps:bodyPr>
                      </wps:wsp>
                      <wps:wsp>
                        <wps:cNvPr id="114" name="Прямая со стрелкой 216"/>
                        <wps:cNvCnPr>
                          <a:cxnSpLocks noChangeShapeType="1"/>
                        </wps:cNvCnPr>
                        <wps:spPr bwMode="auto">
                          <a:xfrm>
                            <a:off x="3158124" y="647910"/>
                            <a:ext cx="6801" cy="3558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Левая фигурная скобка 125"/>
                        <wps:cNvSpPr>
                          <a:spLocks/>
                        </wps:cNvSpPr>
                        <wps:spPr bwMode="auto">
                          <a:xfrm rot="5400000">
                            <a:off x="2977821" y="-508825"/>
                            <a:ext cx="361005" cy="2682275"/>
                          </a:xfrm>
                          <a:prstGeom prst="leftBrace">
                            <a:avLst>
                              <a:gd name="adj1" fmla="val 43648"/>
                              <a:gd name="adj2" fmla="val 50000"/>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txbx>
                          <w:txbxContent>
                            <w:p w:rsidR="00AA1789" w:rsidRDefault="00AA1789" w:rsidP="00CC2275">
                              <w:pPr>
                                <w:pStyle w:val="a4"/>
                                <w:spacing w:before="0" w:beforeAutospacing="0" w:after="200" w:afterAutospacing="0" w:line="276" w:lineRule="auto"/>
                                <w:jc w:val="center"/>
                              </w:pPr>
                              <w:r>
                                <w:rPr>
                                  <w:sz w:val="22"/>
                                  <w:szCs w:val="22"/>
                                </w:rPr>
                                <w:t> </w:t>
                              </w:r>
                            </w:p>
                          </w:txbxContent>
                        </wps:txbx>
                        <wps:bodyPr rot="0" vert="horz" wrap="square" lIns="91440" tIns="45720" rIns="91440" bIns="45720" anchor="ctr" anchorCtr="0" upright="1">
                          <a:noAutofit/>
                        </wps:bodyPr>
                      </wps:wsp>
                      <wps:wsp>
                        <wps:cNvPr id="116" name="Левая фигурная скобка 126"/>
                        <wps:cNvSpPr>
                          <a:spLocks/>
                        </wps:cNvSpPr>
                        <wps:spPr bwMode="auto">
                          <a:xfrm rot="5400000">
                            <a:off x="2977621" y="-1702347"/>
                            <a:ext cx="361005" cy="5061519"/>
                          </a:xfrm>
                          <a:prstGeom prst="leftBrace">
                            <a:avLst>
                              <a:gd name="adj1" fmla="val 43681"/>
                              <a:gd name="adj2" fmla="val 50000"/>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txbx>
                          <w:txbxContent>
                            <w:p w:rsidR="00AA1789" w:rsidRDefault="00AA1789" w:rsidP="00CC2275">
                              <w:pPr>
                                <w:pStyle w:val="a4"/>
                                <w:spacing w:before="0" w:beforeAutospacing="0" w:after="200" w:afterAutospacing="0" w:line="276" w:lineRule="auto"/>
                                <w:jc w:val="center"/>
                              </w:pPr>
                              <w:r>
                                <w:rPr>
                                  <w:sz w:val="22"/>
                                  <w:szCs w:val="22"/>
                                </w:rPr>
                                <w:t> </w:t>
                              </w:r>
                            </w:p>
                          </w:txbxContent>
                        </wps:txbx>
                        <wps:bodyPr rot="0" vert="horz" wrap="square" lIns="91440" tIns="45720" rIns="91440" bIns="45720" anchor="ctr" anchorCtr="0" upright="1">
                          <a:noAutofit/>
                        </wps:bodyPr>
                      </wps:wsp>
                    </wpc:wpc>
                  </a:graphicData>
                </a:graphic>
              </wp:inline>
            </w:drawing>
          </mc:Choice>
          <mc:Fallback>
            <w:pict>
              <v:group id="Полотно 217" o:spid="_x0000_s1026" editas="canvas" style="width:491.2pt;height:156.9pt;mso-position-horizontal-relative:char;mso-position-vertical-relative:line" coordsize="62382,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382;height:19926;visibility:visible;mso-wrap-style:square">
                  <v:fill o:detectmouseclick="t"/>
                  <v:path o:connecttype="none"/>
                </v:shape>
                <v:roundrect id="Скругленный прямоугольник 208" o:spid="_x0000_s1028" style="position:absolute;left:20173;width:22855;height:6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" strokeweight="2pt">
                  <v:textbox>
                    <w:txbxContent>
                      <w:p w:rsidR="00AA1789" w:rsidRDefault="00AA1789" w:rsidP="00CC2275">
                        <w:pPr>
                          <w:pStyle w:val="a4"/>
                          <w:spacing w:before="0" w:beforeAutospacing="0" w:after="200" w:afterAutospacing="0" w:line="276" w:lineRule="auto"/>
                          <w:jc w:val="center"/>
                        </w:pPr>
                        <w:r>
                          <w:rPr>
                            <w:b/>
                            <w:bCs/>
                            <w:sz w:val="28"/>
                            <w:szCs w:val="28"/>
                          </w:rPr>
                          <w:t>Содержание зеленых насаждений</w:t>
                        </w:r>
                      </w:p>
                      <w:p w:rsidR="00AA1789" w:rsidRDefault="00AA1789" w:rsidP="00CC2275">
                        <w:pPr>
                          <w:pStyle w:val="a4"/>
                          <w:spacing w:before="0" w:beforeAutospacing="0" w:after="200" w:afterAutospacing="0" w:line="276" w:lineRule="auto"/>
                          <w:jc w:val="center"/>
                        </w:pPr>
                        <w:r>
                          <w:rPr>
                            <w:sz w:val="22"/>
                            <w:szCs w:val="22"/>
                          </w:rPr>
                          <w:t> </w:t>
                        </w:r>
                      </w:p>
                    </w:txbxContent>
                  </v:textbox>
                </v:roundrect>
                <v:roundrect id="Скругленный прямоугольник 209" o:spid="_x0000_s1029" style="position:absolute;left:760;top:10242;width:11243;height:7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" strokeweight="2pt">
                  <v:shadow on="t" type="perspective" color="black" opacity="26213f" offset="0,0" matrix="66847f,,,66847f"/>
                  <v:textbo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деревьев и</w:t>
                        </w:r>
                      </w:p>
                      <w:p w:rsidR="00AA1789" w:rsidRPr="00DA3101" w:rsidRDefault="00AA1789" w:rsidP="00CC2275">
                        <w:pPr>
                          <w:pStyle w:val="a4"/>
                          <w:spacing w:before="0" w:beforeAutospacing="0" w:after="0" w:afterAutospacing="0"/>
                          <w:jc w:val="center"/>
                        </w:pPr>
                        <w:r>
                          <w:t>кустарников</w:t>
                        </w:r>
                      </w:p>
                      <w:p w:rsidR="00AA1789" w:rsidRDefault="00AA1789" w:rsidP="00CC2275">
                        <w:pPr>
                          <w:pStyle w:val="a4"/>
                          <w:spacing w:before="0" w:beforeAutospacing="0" w:after="200" w:afterAutospacing="0" w:line="276" w:lineRule="auto"/>
                        </w:pPr>
                        <w:r>
                          <w:rPr>
                            <w:sz w:val="22"/>
                            <w:szCs w:val="22"/>
                          </w:rPr>
                          <w:t> </w:t>
                        </w:r>
                      </w:p>
                    </w:txbxContent>
                  </v:textbox>
                </v:roundrect>
                <v:roundrect id="Скругленный прямоугольник 210" o:spid="_x0000_s1030" style="position:absolute;left:13038;top:10242;width:10881;height:7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" strokeweight="2pt">
                  <v:shadow on="t" type="perspective" color="black" opacity="26213f" offset="0,0" matrix="66847f,,,66847f"/>
                  <v:textbo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газонов</w:t>
                        </w:r>
                      </w:p>
                      <w:p w:rsidR="00AA1789" w:rsidRDefault="00AA1789" w:rsidP="00CC2275">
                        <w:pPr>
                          <w:pStyle w:val="a4"/>
                          <w:spacing w:before="0" w:beforeAutospacing="0" w:after="200" w:afterAutospacing="0" w:line="276" w:lineRule="auto"/>
                        </w:pPr>
                        <w:r>
                          <w:rPr>
                            <w:sz w:val="22"/>
                            <w:szCs w:val="22"/>
                          </w:rPr>
                          <w:t> </w:t>
                        </w:r>
                      </w:p>
                    </w:txbxContent>
                  </v:textbox>
                </v:roundrect>
                <v:roundrect id="Скругленный прямоугольник 211" o:spid="_x0000_s1031" style="position:absolute;left:39293;top:10159;width:11091;height:7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" strokeweight="2pt">
                  <v:shadow on="t" type="perspective" color="black" opacity="26213f" offset="0,0" matrix="66847f,,,66847f"/>
                  <v:textbo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цветников</w:t>
                        </w:r>
                      </w:p>
                      <w:p w:rsidR="00AA1789" w:rsidRDefault="00AA1789" w:rsidP="00CC2275">
                        <w:pPr>
                          <w:pStyle w:val="a4"/>
                          <w:spacing w:before="0" w:beforeAutospacing="0" w:after="200" w:afterAutospacing="0" w:line="276" w:lineRule="auto"/>
                        </w:pPr>
                        <w:r>
                          <w:rPr>
                            <w:sz w:val="22"/>
                            <w:szCs w:val="22"/>
                          </w:rPr>
                          <w:t> </w:t>
                        </w:r>
                      </w:p>
                    </w:txbxContent>
                  </v:textbox>
                </v:roundrect>
                <v:roundrect id="Скругленный прямоугольник 212" o:spid="_x0000_s1032" style="position:absolute;left:51406;top:10106;width:10925;height:7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" strokeweight="2pt">
                  <v:shadow on="t" type="perspective" color="black" opacity="26213f" offset="0,0" matrix="66847f,,,66847f"/>
                  <v:textbo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дорожек и площадок</w:t>
                        </w:r>
                      </w:p>
                      <w:p w:rsidR="00AA1789" w:rsidRDefault="00AA1789" w:rsidP="00CC2275">
                        <w:pPr>
                          <w:pStyle w:val="a4"/>
                          <w:spacing w:before="0" w:beforeAutospacing="0" w:after="200" w:afterAutospacing="0" w:line="276" w:lineRule="auto"/>
                        </w:pPr>
                        <w:r>
                          <w:rPr>
                            <w:sz w:val="22"/>
                            <w:szCs w:val="22"/>
                          </w:rPr>
                          <w:t> </w:t>
                        </w:r>
                      </w:p>
                    </w:txbxContent>
                  </v:textbox>
                </v:roundrect>
                <v:roundrect id="Скругленный прямоугольник 213" o:spid="_x0000_s1033" style="position:absolute;left:25027;top:10037;width:13243;height:9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" strokeweight="2pt">
                  <v:shadow on="t" type="perspective" color="black" opacity="26213f" offset="0,0" matrix="66847f,,,66847f"/>
                  <v:textbox>
                    <w:txbxContent>
                      <w:p w:rsidR="00AA1789" w:rsidRDefault="00AA1789" w:rsidP="00CC2275">
                        <w:pPr>
                          <w:pStyle w:val="a4"/>
                          <w:spacing w:before="0" w:beforeAutospacing="0" w:after="0" w:afterAutospacing="0"/>
                          <w:jc w:val="center"/>
                        </w:pPr>
                        <w:r>
                          <w:t>Содержание</w:t>
                        </w:r>
                      </w:p>
                      <w:p w:rsidR="00AA1789" w:rsidRDefault="00AA1789" w:rsidP="00CC2275">
                        <w:pPr>
                          <w:pStyle w:val="a4"/>
                          <w:spacing w:before="0" w:beforeAutospacing="0" w:after="0" w:afterAutospacing="0"/>
                          <w:jc w:val="center"/>
                        </w:pPr>
                        <w:r>
                          <w:t>малых</w:t>
                        </w:r>
                      </w:p>
                      <w:p w:rsidR="00AA1789" w:rsidRDefault="00AA1789" w:rsidP="00CC2275">
                        <w:pPr>
                          <w:pStyle w:val="a4"/>
                          <w:spacing w:before="0" w:beforeAutospacing="0" w:after="0" w:afterAutospacing="0"/>
                          <w:jc w:val="center"/>
                        </w:pPr>
                        <w:r>
                          <w:t>архитектурных</w:t>
                        </w:r>
                      </w:p>
                      <w:p w:rsidR="00AA1789" w:rsidRPr="003F6C57" w:rsidRDefault="00AA1789" w:rsidP="00CC2275">
                        <w:pPr>
                          <w:pStyle w:val="a4"/>
                          <w:spacing w:before="0" w:beforeAutospacing="0" w:after="0" w:afterAutospacing="0"/>
                          <w:jc w:val="center"/>
                        </w:pPr>
                        <w:r>
                          <w:t>форм</w:t>
                        </w:r>
                      </w:p>
                      <w:p w:rsidR="00AA1789" w:rsidRDefault="00AA1789" w:rsidP="00CC2275">
                        <w:pPr>
                          <w:pStyle w:val="a4"/>
                          <w:spacing w:before="0" w:beforeAutospacing="0" w:after="200" w:afterAutospacing="0" w:line="276" w:lineRule="auto"/>
                        </w:pPr>
                        <w:r>
                          <w:rPr>
                            <w:sz w:val="22"/>
                            <w:szCs w:val="22"/>
                          </w:rPr>
                          <w:t> </w:t>
                        </w:r>
                      </w:p>
                    </w:txbxContent>
                  </v:textbox>
                </v:roundrect>
                <v:shapetype id="_x0000_t32" coordsize="21600,21600" o:spt="32" o:oned="t" path="m,l21600,21600e" filled="f">
                  <v:path arrowok="t" fillok="f" o:connecttype="none"/>
                  <o:lock v:ext="edit" shapetype="t"/>
                </v:shapetype>
                <v:shape id="Прямая со стрелкой 216" o:spid="_x0000_s1034" type="#_x0000_t32" style="position:absolute;left:31581;top:6479;width:68;height:3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" strokeweight="1.5p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25" o:spid="_x0000_s1035" type="#_x0000_t87" style="position:absolute;left:29778;top:-5089;width:3610;height:26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" adj="1269" strokeweight="1.5pt">
                  <v:stroke startarrow="block" endarrow="block"/>
                  <v:textbox>
                    <w:txbxContent>
                      <w:p w:rsidR="00AA1789" w:rsidRDefault="00AA1789" w:rsidP="00CC2275">
                        <w:pPr>
                          <w:pStyle w:val="a4"/>
                          <w:spacing w:before="0" w:beforeAutospacing="0" w:after="200" w:afterAutospacing="0" w:line="276" w:lineRule="auto"/>
                          <w:jc w:val="center"/>
                        </w:pPr>
                        <w:r>
                          <w:rPr>
                            <w:sz w:val="22"/>
                            <w:szCs w:val="22"/>
                          </w:rPr>
                          <w:t> </w:t>
                        </w:r>
                      </w:p>
                    </w:txbxContent>
                  </v:textbox>
                </v:shape>
                <v:shape id="Левая фигурная скобка 126" o:spid="_x0000_s1036" type="#_x0000_t87" style="position:absolute;left:29776;top:-17024;width:3610;height:506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" adj="673" strokeweight="1.5pt">
                  <v:stroke startarrow="block" endarrow="block"/>
                  <v:textbox>
                    <w:txbxContent>
                      <w:p w:rsidR="00AA1789" w:rsidRDefault="00AA1789" w:rsidP="00CC2275">
                        <w:pPr>
                          <w:pStyle w:val="a4"/>
                          <w:spacing w:before="0" w:beforeAutospacing="0" w:after="200" w:afterAutospacing="0" w:line="276" w:lineRule="auto"/>
                          <w:jc w:val="center"/>
                        </w:pPr>
                        <w:r>
                          <w:rPr>
                            <w:sz w:val="22"/>
                            <w:szCs w:val="22"/>
                          </w:rPr>
                          <w:t> </w:t>
                        </w:r>
                      </w:p>
                    </w:txbxContent>
                  </v:textbox>
                </v:shape>
                <w10:anchorlock/>
              </v:group>
            </w:pict>
          </mc:Fallback>
        </mc:AlternateContent>
      </w:r>
    </w:p>
    <w:p w:rsidR="00D769AF" w:rsidRPr="00576C59" w:rsidRDefault="00D769AF" w:rsidP="00E834C5">
      <w:pPr>
        <w:autoSpaceDE w:val="0"/>
        <w:autoSpaceDN w:val="0"/>
        <w:adjustRightInd w:val="0"/>
        <w:spacing w:after="0" w:line="240" w:lineRule="auto"/>
        <w:jc w:val="center"/>
        <w:rPr>
          <w:rFonts w:ascii="Times New Roman" w:hAnsi="Times New Roman"/>
          <w:sz w:val="24"/>
          <w:szCs w:val="24"/>
        </w:rPr>
      </w:pPr>
      <w:r w:rsidRPr="00576C59">
        <w:rPr>
          <w:rFonts w:ascii="Times New Roman" w:hAnsi="Times New Roman"/>
          <w:i/>
          <w:sz w:val="24"/>
          <w:szCs w:val="24"/>
        </w:rPr>
        <w:t xml:space="preserve">Рис. </w:t>
      </w:r>
      <w:r>
        <w:rPr>
          <w:rFonts w:ascii="Times New Roman" w:hAnsi="Times New Roman"/>
          <w:i/>
          <w:sz w:val="24"/>
          <w:szCs w:val="24"/>
        </w:rPr>
        <w:t>1.7</w:t>
      </w:r>
      <w:r w:rsidRPr="00576C59">
        <w:rPr>
          <w:rFonts w:ascii="Times New Roman" w:hAnsi="Times New Roman"/>
          <w:i/>
          <w:sz w:val="24"/>
          <w:szCs w:val="24"/>
        </w:rPr>
        <w:t>.</w:t>
      </w:r>
      <w:r w:rsidRPr="00576C59">
        <w:rPr>
          <w:rFonts w:ascii="Times New Roman" w:hAnsi="Times New Roman"/>
          <w:sz w:val="24"/>
          <w:szCs w:val="24"/>
        </w:rPr>
        <w:t xml:space="preserve"> Структура содержания зеленых насаждений</w:t>
      </w:r>
    </w:p>
    <w:p w:rsidR="00D769AF" w:rsidRDefault="00D769AF" w:rsidP="00F327C4">
      <w:pPr>
        <w:autoSpaceDE w:val="0"/>
        <w:autoSpaceDN w:val="0"/>
        <w:adjustRightInd w:val="0"/>
        <w:spacing w:after="0" w:line="360" w:lineRule="auto"/>
        <w:jc w:val="center"/>
        <w:rPr>
          <w:rFonts w:ascii="Times New Roman" w:hAnsi="Times New Roman"/>
          <w:b/>
          <w:i/>
          <w:sz w:val="26"/>
          <w:szCs w:val="26"/>
        </w:rPr>
      </w:pPr>
    </w:p>
    <w:p w:rsidR="00D769AF" w:rsidRPr="00E834C5" w:rsidRDefault="00D769AF" w:rsidP="00E834C5">
      <w:pPr>
        <w:autoSpaceDE w:val="0"/>
        <w:autoSpaceDN w:val="0"/>
        <w:adjustRightInd w:val="0"/>
        <w:spacing w:after="0" w:line="240" w:lineRule="auto"/>
        <w:jc w:val="center"/>
        <w:rPr>
          <w:rFonts w:ascii="Times New Roman" w:hAnsi="Times New Roman"/>
          <w:b/>
          <w:i/>
          <w:sz w:val="28"/>
          <w:szCs w:val="28"/>
        </w:rPr>
      </w:pPr>
      <w:r w:rsidRPr="00E834C5">
        <w:rPr>
          <w:rFonts w:ascii="Times New Roman" w:hAnsi="Times New Roman"/>
          <w:b/>
          <w:i/>
          <w:sz w:val="28"/>
          <w:szCs w:val="28"/>
        </w:rPr>
        <w:t>Содержание деревьев и кустарников</w:t>
      </w:r>
    </w:p>
    <w:p w:rsidR="00D769AF" w:rsidRPr="00E834C5" w:rsidRDefault="00D769AF" w:rsidP="00E834C5">
      <w:pPr>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lastRenderedPageBreak/>
        <w:t xml:space="preserve">Нормы и кратность </w:t>
      </w:r>
      <w:r w:rsidRPr="00E834C5">
        <w:rPr>
          <w:rFonts w:ascii="Times New Roman" w:hAnsi="Times New Roman"/>
          <w:i/>
          <w:sz w:val="28"/>
          <w:szCs w:val="28"/>
        </w:rPr>
        <w:t xml:space="preserve">полива </w:t>
      </w:r>
      <w:r w:rsidRPr="00E834C5">
        <w:rPr>
          <w:rFonts w:ascii="Times New Roman" w:hAnsi="Times New Roman"/>
          <w:sz w:val="28"/>
          <w:szCs w:val="28"/>
        </w:rPr>
        <w:t xml:space="preserve">зависят от погодных условий, механического состава почвы и ее влажности, степени влаголюбия и засухоустойчивости пород деревьев, глубины и ширины залегания корневой системы. В среднем полив деревьев следует производить из расчета </w:t>
      </w:r>
      <w:smartTag w:uri="urn:schemas-microsoft-com:office:smarttags" w:element="metricconverter">
        <w:smartTagPr>
          <w:attr w:name="ProductID" w:val="30 л"/>
        </w:smartTagPr>
        <w:r w:rsidRPr="00E834C5">
          <w:rPr>
            <w:rFonts w:ascii="Times New Roman" w:hAnsi="Times New Roman"/>
            <w:sz w:val="28"/>
            <w:szCs w:val="28"/>
          </w:rPr>
          <w:t>30 л</w:t>
        </w:r>
      </w:smartTag>
      <w:r w:rsidRPr="00E834C5">
        <w:rPr>
          <w:rFonts w:ascii="Times New Roman" w:hAnsi="Times New Roman"/>
          <w:sz w:val="28"/>
          <w:szCs w:val="28"/>
        </w:rPr>
        <w:t xml:space="preserve"> на </w:t>
      </w:r>
      <w:smartTag w:uri="urn:schemas-microsoft-com:office:smarttags" w:element="metricconverter">
        <w:smartTagPr>
          <w:attr w:name="ProductID" w:val="1 м2"/>
        </w:smartTagPr>
        <w:r w:rsidRPr="00E834C5">
          <w:rPr>
            <w:rFonts w:ascii="Times New Roman" w:hAnsi="Times New Roman"/>
            <w:sz w:val="28"/>
            <w:szCs w:val="28"/>
          </w:rPr>
          <w:t>1 м</w:t>
        </w:r>
        <w:r w:rsidRPr="00E834C5">
          <w:rPr>
            <w:rFonts w:ascii="Times New Roman" w:hAnsi="Times New Roman"/>
            <w:sz w:val="28"/>
            <w:szCs w:val="28"/>
            <w:vertAlign w:val="superscript"/>
          </w:rPr>
          <w:t>2</w:t>
        </w:r>
      </w:smartTag>
      <w:r w:rsidRPr="00E834C5">
        <w:rPr>
          <w:rFonts w:ascii="Times New Roman" w:hAnsi="Times New Roman"/>
          <w:sz w:val="28"/>
          <w:szCs w:val="28"/>
        </w:rPr>
        <w:t xml:space="preserve"> приствольной лунки на почвах легкого механического состава и до </w:t>
      </w:r>
      <w:smartTag w:uri="urn:schemas-microsoft-com:office:smarttags" w:element="metricconverter">
        <w:smartTagPr>
          <w:attr w:name="ProductID" w:val="50 л"/>
        </w:smartTagPr>
        <w:r w:rsidRPr="00E834C5">
          <w:rPr>
            <w:rFonts w:ascii="Times New Roman" w:hAnsi="Times New Roman"/>
            <w:sz w:val="28"/>
            <w:szCs w:val="28"/>
          </w:rPr>
          <w:t>50 л</w:t>
        </w:r>
      </w:smartTag>
      <w:r w:rsidRPr="00E834C5">
        <w:rPr>
          <w:rFonts w:ascii="Times New Roman" w:hAnsi="Times New Roman"/>
          <w:sz w:val="28"/>
          <w:szCs w:val="28"/>
        </w:rPr>
        <w:t xml:space="preserve"> — на почвах тяжелого механического состава.</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4"/>
          <w:sz w:val="28"/>
          <w:szCs w:val="28"/>
        </w:rPr>
        <w:t>Для степной зоны нормы должны быть увеличены соответственно до 50 и 75 л/м</w:t>
      </w:r>
      <w:r w:rsidRPr="00E834C5">
        <w:rPr>
          <w:rFonts w:ascii="Times New Roman" w:hAnsi="Times New Roman"/>
          <w:spacing w:val="-4"/>
          <w:sz w:val="28"/>
          <w:szCs w:val="28"/>
          <w:vertAlign w:val="superscript"/>
        </w:rPr>
        <w:t>2</w:t>
      </w:r>
      <w:r w:rsidRPr="00E834C5">
        <w:rPr>
          <w:rFonts w:ascii="Times New Roman" w:hAnsi="Times New Roman"/>
          <w:spacing w:val="-2"/>
          <w:sz w:val="28"/>
          <w:szCs w:val="28"/>
        </w:rPr>
        <w:t>. Кратность полива за период вегетации в степной зоне должна быть не менее 3-5 раз.</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Сроки и кратность поливов, зависят от возраста растений, фазы развития и внешних условий. Деревья до 15 лет в сухую и жаркую погоду следует поливать </w:t>
      </w:r>
      <w:r w:rsidRPr="00E834C5">
        <w:rPr>
          <w:rFonts w:ascii="Times New Roman" w:hAnsi="Times New Roman"/>
          <w:sz w:val="28"/>
          <w:szCs w:val="28"/>
        </w:rPr>
        <w:br/>
        <w:t>10-15 раз в вегетационный сезон, для взрослых растений кратность поливов снижается до 4-6 раз, в массивах — до 2-4 раз в сезон.</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Для смыва осевшей на листьях и хвое грязи и пыли необходимо проводить дождевание и обмыв крон деревьев и кустарников, особенно в жаркие дни (из расчета 2–3 л воды на </w:t>
      </w:r>
      <w:smartTag w:uri="urn:schemas-microsoft-com:office:smarttags" w:element="metricconverter">
        <w:smartTagPr>
          <w:attr w:name="ProductID" w:val="1 м2"/>
        </w:smartTagPr>
        <w:r w:rsidRPr="00E834C5">
          <w:rPr>
            <w:rFonts w:ascii="Times New Roman" w:hAnsi="Times New Roman"/>
            <w:sz w:val="28"/>
            <w:szCs w:val="28"/>
          </w:rPr>
          <w:t>1 м</w:t>
        </w:r>
        <w:r w:rsidRPr="00E834C5">
          <w:rPr>
            <w:rFonts w:ascii="Times New Roman" w:hAnsi="Times New Roman"/>
            <w:sz w:val="28"/>
            <w:szCs w:val="28"/>
            <w:vertAlign w:val="superscript"/>
          </w:rPr>
          <w:t>2</w:t>
        </w:r>
      </w:smartTag>
      <w:r w:rsidRPr="00E834C5">
        <w:rPr>
          <w:rFonts w:ascii="Times New Roman" w:hAnsi="Times New Roman"/>
          <w:sz w:val="28"/>
          <w:szCs w:val="28"/>
        </w:rPr>
        <w:t xml:space="preserve"> поверхности кроны растения) с использованием 0,1…0,2 %-ных растворов различных моющих средств в воде (зеленое мыло, ОП-10, сульфонал Универсал. Дождевание и обмыв крон следует проводить в ранние утренние часы (не позднее 8-9 ч) или вечером (после 18-19 ч). Кратность обработок зависит от категории насаждений, отдаленности источников загрязнения воздуха, содержания пыли и грязи на листьях, хвое и побегах, но не менее 2-4 раз за сезон.</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Внесение удобрений</w:t>
      </w:r>
      <w:r w:rsidRPr="00E834C5">
        <w:rPr>
          <w:rFonts w:ascii="Times New Roman" w:hAnsi="Times New Roman"/>
          <w:sz w:val="28"/>
          <w:szCs w:val="28"/>
        </w:rPr>
        <w:t xml:space="preserve"> (органических и минеральных) обеспечивает развитие и устойчивость к неблагоприятным условиям. Точные дозы удобрений можно установить только на основании полного анализа почвы, однако, существуют усредненные оценки обеспечения почв минеральными и органическими веществами, на основании которых даются рекомендации по применению удобрений.</w:t>
      </w:r>
      <w:r w:rsidRPr="00E834C5">
        <w:rPr>
          <w:rFonts w:ascii="Times New Roman" w:hAnsi="Times New Roman"/>
          <w:bCs/>
          <w:sz w:val="28"/>
          <w:szCs w:val="28"/>
        </w:rPr>
        <w:t xml:space="preserve">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Минеральные удобрения при корневых подкормках вносятся одним из четырех способов: равномерное разбрасывание удобрений по приствольной лунке с последующей заделкой в почву и поливом; заделывание удобрений в канаву глубиной 20…30 см, вырытую по периферии кроны или по краю лунки; внесение удобрений в шурфы или скважины, расположенные на всей площади проекции кроны, на глубину 30…40 см на расстоянии </w:t>
      </w:r>
      <w:smartTag w:uri="urn:schemas-microsoft-com:office:smarttags" w:element="metricconverter">
        <w:smartTagPr>
          <w:attr w:name="ProductID" w:val="100 см"/>
        </w:smartTagPr>
        <w:r w:rsidRPr="00E834C5">
          <w:rPr>
            <w:rFonts w:ascii="Times New Roman" w:hAnsi="Times New Roman"/>
            <w:sz w:val="28"/>
            <w:szCs w:val="28"/>
          </w:rPr>
          <w:t>100 см</w:t>
        </w:r>
      </w:smartTag>
      <w:r w:rsidRPr="00E834C5">
        <w:rPr>
          <w:rFonts w:ascii="Times New Roman" w:hAnsi="Times New Roman"/>
          <w:sz w:val="28"/>
          <w:szCs w:val="28"/>
        </w:rPr>
        <w:t xml:space="preserve"> от ствола и 50…70 см друг от друга; полив растворами минеральных удобрений (расход жидкости как при нормальном поливе).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Рыхление почвы, мульчированне и утепление.</w:t>
      </w:r>
      <w:r w:rsidRPr="00E834C5">
        <w:rPr>
          <w:rFonts w:ascii="Times New Roman" w:hAnsi="Times New Roman"/>
          <w:b/>
          <w:i/>
          <w:sz w:val="28"/>
          <w:szCs w:val="28"/>
        </w:rPr>
        <w:t xml:space="preserve"> </w:t>
      </w:r>
      <w:r w:rsidRPr="00E834C5">
        <w:rPr>
          <w:rFonts w:ascii="Times New Roman" w:hAnsi="Times New Roman"/>
          <w:sz w:val="28"/>
          <w:szCs w:val="28"/>
        </w:rPr>
        <w:t>С целью устранения уплотнения почвы и удаления сорной растительности следует проводить рыхление почвы на глубину не более 5…10 см под деревьями и 3…5 см под кустарниками.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Для уменьшения испарения влаги, предотвращения образования почвенной корки и борьбы с сорной растительностью необходимо проводить </w:t>
      </w:r>
      <w:r w:rsidRPr="00E834C5">
        <w:rPr>
          <w:rFonts w:ascii="Times New Roman" w:hAnsi="Times New Roman"/>
          <w:i/>
          <w:sz w:val="28"/>
          <w:szCs w:val="28"/>
        </w:rPr>
        <w:t>мульчирование почвы</w:t>
      </w:r>
      <w:r w:rsidRPr="00E834C5">
        <w:rPr>
          <w:rFonts w:ascii="Times New Roman" w:hAnsi="Times New Roman"/>
          <w:sz w:val="28"/>
          <w:szCs w:val="28"/>
        </w:rPr>
        <w:t xml:space="preserve"> торфяной крошкой, различными компостами, </w:t>
      </w:r>
      <w:r w:rsidRPr="00E834C5">
        <w:rPr>
          <w:rFonts w:ascii="Times New Roman" w:hAnsi="Times New Roman"/>
          <w:sz w:val="28"/>
          <w:szCs w:val="28"/>
        </w:rPr>
        <w:lastRenderedPageBreak/>
        <w:t xml:space="preserve">скошенной травой, измельченной опавшей листвой и хвоей или крупным гравием, который рекомендуется применять на местах, подверженных вытаптыванию и уплотнению приствольных лунок. Мульчирование проводят весной (начале лета) слоем до </w:t>
      </w:r>
      <w:smartTag w:uri="urn:schemas-microsoft-com:office:smarttags" w:element="metricconverter">
        <w:smartTagPr>
          <w:attr w:name="ProductID" w:val="5 см"/>
        </w:smartTagPr>
        <w:r w:rsidRPr="00E834C5">
          <w:rPr>
            <w:rFonts w:ascii="Times New Roman" w:hAnsi="Times New Roman"/>
            <w:sz w:val="28"/>
            <w:szCs w:val="28"/>
          </w:rPr>
          <w:t>5 см</w:t>
        </w:r>
      </w:smartTag>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Обрезка кроны, стрижка «живой» изгороди.</w:t>
      </w:r>
      <w:r w:rsidRPr="00E834C5">
        <w:rPr>
          <w:rFonts w:ascii="Times New Roman" w:hAnsi="Times New Roman"/>
          <w:sz w:val="28"/>
          <w:szCs w:val="28"/>
        </w:rPr>
        <w:t xml:space="preserve"> Одним из основных мероприятий по содержанию городских зеленых насаждений является обрезка кроны: </w:t>
      </w:r>
      <w:r w:rsidRPr="00E834C5">
        <w:rPr>
          <w:rFonts w:ascii="Times New Roman" w:hAnsi="Times New Roman"/>
          <w:i/>
          <w:sz w:val="28"/>
          <w:szCs w:val="28"/>
        </w:rPr>
        <w:t>санитарная, омолаживающая, формовочная</w:t>
      </w:r>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Санитарная обрезка</w:t>
      </w:r>
      <w:r w:rsidRPr="00E834C5">
        <w:rPr>
          <w:rFonts w:ascii="Times New Roman" w:hAnsi="Times New Roman"/>
          <w:sz w:val="28"/>
          <w:szCs w:val="28"/>
        </w:rPr>
        <w:t xml:space="preserve"> кроны направлена на удаление старых, больных, усыхающих и поврежденных ветвей, а также ветвей, направленных внутрь кроны или сближенных друг с другом, побегов, отходящих от центрального ствола под острым углом или вертикально (исключая пирамидальные формы) во избежание их обламывания и образования ран на стволе.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Санитарную обрезку следует проводить ежегодно в течение всего вегетационного периода постепенно, по 1-2 ветви в год.</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4"/>
          <w:sz w:val="28"/>
          <w:szCs w:val="28"/>
        </w:rPr>
      </w:pPr>
      <w:r w:rsidRPr="00E834C5">
        <w:rPr>
          <w:rFonts w:ascii="Times New Roman" w:hAnsi="Times New Roman"/>
          <w:i/>
          <w:spacing w:val="4"/>
          <w:sz w:val="28"/>
          <w:szCs w:val="28"/>
        </w:rPr>
        <w:t>Омолаживающая обрезка</w:t>
      </w:r>
      <w:r w:rsidRPr="00E834C5">
        <w:rPr>
          <w:rFonts w:ascii="Times New Roman" w:hAnsi="Times New Roman"/>
          <w:spacing w:val="4"/>
          <w:sz w:val="28"/>
          <w:szCs w:val="28"/>
        </w:rPr>
        <w:t xml:space="preserve"> — это глубокая обрезка ветвей, стимулирующая образование молодых побегов, создающих новую крону. Ее следует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образуют суховершинность, выполняют постепенно — в течение 2-3 лет, у видов, обладающих хорошей побегопроизводительной способностью (липа, тополь, ива и др., из хвойных — ель колючая).</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Формовочная обрезка</w:t>
      </w:r>
      <w:r w:rsidRPr="00E834C5">
        <w:rPr>
          <w:rFonts w:ascii="Times New Roman" w:hAnsi="Times New Roman"/>
          <w:sz w:val="28"/>
          <w:szCs w:val="28"/>
        </w:rPr>
        <w:t xml:space="preserve"> проводится с целью придания кроне заданной формы и сохранения ее, выравнивания высоты растений, достижения равномерного расположения скелетных ветвей. 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 Периодичность проведения формовочной обрезки древесных пород различна.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w:t>
      </w:r>
      <w:r w:rsidRPr="00E834C5">
        <w:rPr>
          <w:rFonts w:ascii="Times New Roman" w:hAnsi="Times New Roman"/>
          <w:i/>
          <w:sz w:val="28"/>
          <w:szCs w:val="28"/>
        </w:rPr>
        <w:t>Живые» изгороди</w:t>
      </w:r>
      <w:r w:rsidRPr="00E834C5">
        <w:rPr>
          <w:rFonts w:ascii="Times New Roman" w:hAnsi="Times New Roman"/>
          <w:sz w:val="28"/>
          <w:szCs w:val="28"/>
        </w:rPr>
        <w:t xml:space="preserve"> и бордюры из кустарника подвергаются формовочной обрезке для усиления роста боковых побегов, увеличение густоты кроны, поддержания заданной формы изгороди. Изгородь из светолюбивых кустарников следует формировать в виде усеченной пирамиды с наклоном боковых сторон 20…25° и более широким основанием внизу.</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Вместо многократных стрижек эффективным приемом является использование химических регуляторов роста растений, однократный прием которых заменяет </w:t>
      </w:r>
      <w:r w:rsidRPr="00E834C5">
        <w:rPr>
          <w:rFonts w:ascii="Times New Roman" w:hAnsi="Times New Roman"/>
          <w:sz w:val="28"/>
          <w:szCs w:val="28"/>
        </w:rPr>
        <w:br/>
        <w:t>3-4-кратную механическую стрижку.</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bookmarkStart w:id="8" w:name="i234740"/>
      <w:r w:rsidRPr="00E834C5">
        <w:rPr>
          <w:rFonts w:ascii="Times New Roman" w:hAnsi="Times New Roman"/>
          <w:b/>
          <w:i/>
          <w:sz w:val="28"/>
          <w:szCs w:val="28"/>
        </w:rPr>
        <w:lastRenderedPageBreak/>
        <w:t>Содержание газонов</w:t>
      </w:r>
      <w:bookmarkEnd w:id="8"/>
      <w:r w:rsidRPr="00E834C5">
        <w:rPr>
          <w:rFonts w:ascii="Times New Roman" w:hAnsi="Times New Roman"/>
          <w:b/>
          <w:bCs/>
          <w:sz w:val="28"/>
          <w:szCs w:val="28"/>
          <w:vertAlign w:val="superscript"/>
        </w:rPr>
        <w:footnoteReference w:id="31"/>
      </w:r>
      <w:r w:rsidRPr="00E834C5">
        <w:rPr>
          <w:rFonts w:ascii="Times New Roman" w:hAnsi="Times New Roman"/>
          <w:sz w:val="28"/>
          <w:szCs w:val="28"/>
        </w:rPr>
        <w:t xml:space="preserve"> заключается в аэрации, кошении, обрезки бровок, землевании, борьбе с сорняками, подкормках, поливе, удалении опавших листьев осенью и ремонте.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Ранней весной начинается уход за газоном, проводят прочесывание травяного покрова острыми граблями (в двух направлениях), что помогает убрать опавшие листья и разрушить почвенную корку.</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Следующим приемов содержания газонов является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 слоем 2…3 мм.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Для повышения долголетия газоны подвергают аэрации, заключающейся в прокалывании или прорезании дернины. Прокалывание проводят на газонах с преобладанием в травостое рыхлокустовых злаков в конце мая — начале июня или осенью на глубину до </w:t>
      </w:r>
      <w:smartTag w:uri="urn:schemas-microsoft-com:office:smarttags" w:element="metricconverter">
        <w:smartTagPr>
          <w:attr w:name="ProductID" w:val="10 см"/>
        </w:smartTagPr>
        <w:r w:rsidRPr="00E834C5">
          <w:rPr>
            <w:rFonts w:ascii="Times New Roman" w:hAnsi="Times New Roman"/>
            <w:sz w:val="28"/>
            <w:szCs w:val="28"/>
          </w:rPr>
          <w:t>10 см</w:t>
        </w:r>
      </w:smartTag>
      <w:r w:rsidRPr="00E834C5">
        <w:rPr>
          <w:rFonts w:ascii="Times New Roman" w:hAnsi="Times New Roman"/>
          <w:sz w:val="28"/>
          <w:szCs w:val="28"/>
        </w:rPr>
        <w:t xml:space="preserve"> специальными игольчатыми катками. Прорезание проводят на газонах с преобладанием корневищных трав. Прочесывание осуществляют ротационными щетками или граблями.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Для нормального роста и развития газонов необходимо поддерживать почву под ними во влажном состоянии (влажность 75 %), которое достигается при поливе из дождевальных установок (переносных или стационарных). Кратность поливов определяется по общему состоянию растений и по степени сухости почвы.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bookmarkStart w:id="9" w:name="i243026"/>
      <w:r w:rsidRPr="00E834C5">
        <w:rPr>
          <w:rFonts w:ascii="Times New Roman" w:hAnsi="Times New Roman"/>
          <w:b/>
          <w:i/>
          <w:sz w:val="28"/>
          <w:szCs w:val="28"/>
        </w:rPr>
        <w:t>Содержание цветников</w:t>
      </w:r>
      <w:bookmarkEnd w:id="9"/>
      <w:r w:rsidRPr="00E834C5">
        <w:rPr>
          <w:rFonts w:ascii="Times New Roman" w:hAnsi="Times New Roman"/>
          <w:b/>
          <w:bCs/>
          <w:sz w:val="28"/>
          <w:szCs w:val="28"/>
          <w:vertAlign w:val="superscript"/>
        </w:rPr>
        <w:footnoteReference w:id="32"/>
      </w:r>
      <w:r w:rsidRPr="00E834C5">
        <w:rPr>
          <w:rFonts w:ascii="Times New Roman" w:hAnsi="Times New Roman"/>
          <w:sz w:val="28"/>
          <w:szCs w:val="28"/>
        </w:rPr>
        <w:t xml:space="preserve"> заключается </w:t>
      </w:r>
      <w:r w:rsidRPr="00E834C5">
        <w:rPr>
          <w:rFonts w:ascii="Times New Roman" w:hAnsi="Times New Roman"/>
          <w:i/>
          <w:sz w:val="28"/>
          <w:szCs w:val="28"/>
        </w:rPr>
        <w:t>в поливе и промывке</w:t>
      </w:r>
      <w:r w:rsidRPr="00E834C5">
        <w:rPr>
          <w:rFonts w:ascii="Times New Roman" w:hAnsi="Times New Roman"/>
          <w:sz w:val="28"/>
          <w:szCs w:val="28"/>
        </w:rPr>
        <w:t xml:space="preserve"> растений, </w:t>
      </w:r>
      <w:r w:rsidRPr="00E834C5">
        <w:rPr>
          <w:rFonts w:ascii="Times New Roman" w:hAnsi="Times New Roman"/>
          <w:i/>
          <w:sz w:val="28"/>
          <w:szCs w:val="28"/>
        </w:rPr>
        <w:t xml:space="preserve">рыхлении почвы и </w:t>
      </w:r>
      <w:r w:rsidRPr="00E834C5">
        <w:rPr>
          <w:rFonts w:ascii="Times New Roman" w:hAnsi="Times New Roman"/>
          <w:sz w:val="28"/>
          <w:szCs w:val="28"/>
        </w:rPr>
        <w:t xml:space="preserve">уборке сорняков, </w:t>
      </w:r>
      <w:r w:rsidRPr="00E834C5">
        <w:rPr>
          <w:rFonts w:ascii="Times New Roman" w:hAnsi="Times New Roman"/>
          <w:i/>
          <w:sz w:val="28"/>
          <w:szCs w:val="28"/>
        </w:rPr>
        <w:t>обрезке</w:t>
      </w:r>
      <w:r w:rsidRPr="00E834C5">
        <w:rPr>
          <w:rFonts w:ascii="Times New Roman" w:hAnsi="Times New Roman"/>
          <w:sz w:val="28"/>
          <w:szCs w:val="28"/>
        </w:rPr>
        <w:t xml:space="preserve"> от цветших соцветий, защите от вредителей и болезней, мульчировании, внесении минеральных удобрений.</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Полив</w:t>
      </w:r>
      <w:r w:rsidRPr="00E834C5">
        <w:rPr>
          <w:rFonts w:ascii="Times New Roman" w:hAnsi="Times New Roman"/>
          <w:sz w:val="28"/>
          <w:szCs w:val="28"/>
        </w:rPr>
        <w:t xml:space="preserve"> цветников должен быть равномерным для увлажнения земли на глубину залегания корней; обычно он производят утром или после 17 ч. За вегетационный сезон в условиях южных районов при нормальных погодных условиях должно </w:t>
      </w:r>
      <w:r w:rsidRPr="00E834C5">
        <w:rPr>
          <w:rFonts w:ascii="Times New Roman" w:hAnsi="Times New Roman"/>
          <w:sz w:val="28"/>
          <w:szCs w:val="28"/>
        </w:rPr>
        <w:br/>
        <w:t>быть проведено 30-40 поливов. Цветники из ковровых растений поливают чаще — до 40-50 раз за сезон.</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Рыхление почвы</w:t>
      </w:r>
      <w:r w:rsidRPr="00E834C5">
        <w:rPr>
          <w:rFonts w:ascii="Times New Roman" w:hAnsi="Times New Roman"/>
          <w:sz w:val="28"/>
          <w:szCs w:val="28"/>
        </w:rPr>
        <w:t xml:space="preserve"> проводят до 15 раз за вегетационный сезон, уничтожение сорняков — 3-4 раза. Удобрения вносят при подготовке почвы или после укоренения рассады.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Влаголюбивые растения цветников из многолетних поливают систематически с глубиной увлажнения почвы не менее 20…25 см.</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На цветниках 1-2 раза в месяц проводят обмыв растений, при норме расхода воды 4…5 л/м</w:t>
      </w:r>
      <w:r w:rsidRPr="00E834C5">
        <w:rPr>
          <w:rFonts w:ascii="Times New Roman" w:hAnsi="Times New Roman"/>
          <w:sz w:val="28"/>
          <w:szCs w:val="28"/>
          <w:vertAlign w:val="superscript"/>
        </w:rPr>
        <w:t>2</w:t>
      </w:r>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lastRenderedPageBreak/>
        <w:t>У цветников из многолетников на зиму срезают побеги на высоту 6…12 см от земли и укрывают листьями, еловым лапником слоем в 15…30 см.</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Луковичные и клубнелуковичные растения выкапывают: нарциссы через </w:t>
      </w:r>
      <w:r w:rsidRPr="00E834C5">
        <w:rPr>
          <w:rFonts w:ascii="Times New Roman" w:hAnsi="Times New Roman"/>
          <w:sz w:val="28"/>
          <w:szCs w:val="28"/>
        </w:rPr>
        <w:br/>
        <w:t>4-5 лет; сциллы, мускари, крокусы через 5-6 лет; тюльпаны, гиацинты, гладиолусы, монтбрецию ежегодно.</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Выкопку тюльпанов производят после пожелтения листьев, выкопку гиацинтов, нарциссов, сциллы, мускари, крокусов — после отмирания листьев. Гладиолусы, монтбрецию, ирисы луковичные выкапывают осенью.</w:t>
      </w:r>
      <w:bookmarkStart w:id="10" w:name="i252221"/>
    </w:p>
    <w:bookmarkEnd w:id="10"/>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Содержание дорожек и площадок</w:t>
      </w:r>
      <w:r w:rsidRPr="00E834C5">
        <w:rPr>
          <w:rFonts w:ascii="Times New Roman" w:hAnsi="Times New Roman"/>
          <w:sz w:val="28"/>
          <w:szCs w:val="28"/>
          <w:vertAlign w:val="superscript"/>
        </w:rPr>
        <w:footnoteReference w:id="33"/>
      </w:r>
      <w:r w:rsidRPr="00E834C5">
        <w:rPr>
          <w:rFonts w:ascii="Times New Roman" w:hAnsi="Times New Roman"/>
          <w:b/>
          <w:i/>
          <w:sz w:val="28"/>
          <w:szCs w:val="28"/>
        </w:rPr>
        <w:t xml:space="preserve"> </w:t>
      </w:r>
      <w:r w:rsidRPr="00E834C5">
        <w:rPr>
          <w:rFonts w:ascii="Times New Roman" w:hAnsi="Times New Roman"/>
          <w:sz w:val="28"/>
          <w:szCs w:val="28"/>
        </w:rPr>
        <w:t>должно заключаться в подметании, сборе мусора, уборке снега, посыпке песком в случае гололеда и других работах. Подметание дорожек и площадок следует проводить утром (когда движение минимальное).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Щебеночные дорожки и площадки в летний сезон необходимо поливать, асфальтовые мыть водой, особенно в жаркую сухую погоду. Полив должен производиться после подметания. Количество поливов определяется погодными условиями и интенсивностью ухода.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Зимой при обледенении дорожки и площадки необходимо посыпать песком или другими противоскользящими материалами. Выпавший снег сгребается рыхлым до слеживания, а на дорожках с интенсивным движением снег должен убираться после каждого снегопада.</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Содержание малых форм архитектуры</w:t>
      </w:r>
      <w:r w:rsidRPr="00E834C5">
        <w:rPr>
          <w:rFonts w:ascii="Times New Roman" w:hAnsi="Times New Roman"/>
          <w:sz w:val="28"/>
          <w:szCs w:val="28"/>
          <w:vertAlign w:val="superscript"/>
        </w:rPr>
        <w:footnoteReference w:id="34"/>
      </w:r>
      <w:r w:rsidRPr="00E834C5">
        <w:rPr>
          <w:rFonts w:ascii="Times New Roman" w:hAnsi="Times New Roman"/>
          <w:b/>
          <w:i/>
          <w:sz w:val="28"/>
          <w:szCs w:val="28"/>
        </w:rPr>
        <w:t xml:space="preserve"> </w:t>
      </w:r>
      <w:r w:rsidRPr="00E834C5">
        <w:rPr>
          <w:rFonts w:ascii="Times New Roman" w:hAnsi="Times New Roman"/>
          <w:sz w:val="28"/>
          <w:szCs w:val="28"/>
        </w:rPr>
        <w:t>в хорошем внешнем и санитарно-гигиеническом состоянии заключается в уборке сломанных и ремонте частично поврежденных элементов; в их протирке (стенок) влажной тряпкой с удалением подтеков и грязи; в собирании и удалении случайного мусора, отцветших соцветий и цветов, засохших листьев.</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Весной малые формы архитектуры (диваны, скамейки) тщательно осматривают.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Окраску производят с помощью пистолета-распылителя; металлические поверхности красят вручную. Затем диваны и скамейки расставляют по территории объекта озеленения.</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Цветочные вазы и урны весной моют снаружи (урны и внутри), очищают от старого покрытия, красят нитрокраской.</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их удаление; неоднократный обмыв с применением моющих средств.</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Особое внимание должно быть уделено малым архитектурным формам, применяемым для оформления спортивных площадок, детских площадок, зон отдыха. Они должны находиться в исправном состоянии, все составляющие </w:t>
      </w:r>
      <w:r w:rsidRPr="00E834C5">
        <w:rPr>
          <w:rFonts w:ascii="Times New Roman" w:hAnsi="Times New Roman"/>
          <w:sz w:val="28"/>
          <w:szCs w:val="28"/>
        </w:rPr>
        <w:lastRenderedPageBreak/>
        <w:t xml:space="preserve">должны быть крепко и надежно скреплены между собой. Это относится и к декоративно-парковой, монументальной скульптуре, беседкам, навесам, трельяжам на озелененной придомовой территории. </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Кабели, подающие электроэнергию к светильникам на озелененную территорию, нуждаются в постоянном контроле со стороны специализированной организации.</w:t>
      </w:r>
    </w:p>
    <w:p w:rsidR="00D769AF" w:rsidRPr="00E834C5" w:rsidRDefault="00D769AF" w:rsidP="00E834C5">
      <w:pPr>
        <w:autoSpaceDE w:val="0"/>
        <w:autoSpaceDN w:val="0"/>
        <w:adjustRightInd w:val="0"/>
        <w:spacing w:after="0" w:line="240" w:lineRule="auto"/>
        <w:jc w:val="center"/>
        <w:rPr>
          <w:rFonts w:ascii="Times New Roman" w:hAnsi="Times New Roman"/>
          <w:b/>
          <w:i/>
          <w:sz w:val="28"/>
          <w:szCs w:val="28"/>
        </w:rPr>
      </w:pPr>
      <w:r w:rsidRPr="00E834C5">
        <w:rPr>
          <w:rFonts w:ascii="Times New Roman" w:hAnsi="Times New Roman"/>
          <w:b/>
          <w:i/>
          <w:sz w:val="28"/>
          <w:szCs w:val="28"/>
        </w:rPr>
        <w:t>Содержание внешнего благоустройства дома и территории</w:t>
      </w:r>
    </w:p>
    <w:p w:rsidR="00D769AF" w:rsidRPr="00E834C5" w:rsidRDefault="00D769AF" w:rsidP="00E834C5">
      <w:pPr>
        <w:autoSpaceDE w:val="0"/>
        <w:autoSpaceDN w:val="0"/>
        <w:adjustRightInd w:val="0"/>
        <w:spacing w:after="0" w:line="240" w:lineRule="auto"/>
        <w:ind w:firstLine="709"/>
        <w:jc w:val="both"/>
        <w:rPr>
          <w:rFonts w:ascii="Times New Roman" w:hAnsi="Times New Roman"/>
          <w:sz w:val="28"/>
          <w:szCs w:val="28"/>
        </w:rPr>
      </w:pPr>
      <w:r w:rsidRPr="00E834C5">
        <w:rPr>
          <w:rFonts w:ascii="Times New Roman" w:hAnsi="Times New Roman"/>
          <w:sz w:val="28"/>
          <w:szCs w:val="28"/>
        </w:rPr>
        <w:t>Содержание и ремонт благоустройства придомовой территории многоквартирного дома</w:t>
      </w:r>
      <w:r w:rsidRPr="00E834C5">
        <w:rPr>
          <w:rFonts w:ascii="Times New Roman" w:hAnsi="Times New Roman"/>
          <w:b/>
          <w:sz w:val="28"/>
          <w:szCs w:val="28"/>
        </w:rPr>
        <w:t xml:space="preserve"> </w:t>
      </w:r>
      <w:r w:rsidRPr="00E834C5">
        <w:rPr>
          <w:rFonts w:ascii="Times New Roman" w:hAnsi="Times New Roman"/>
          <w:sz w:val="28"/>
          <w:szCs w:val="28"/>
        </w:rPr>
        <w:t>включает:</w:t>
      </w:r>
      <w:r w:rsidRPr="00E834C5">
        <w:rPr>
          <w:rFonts w:ascii="Times New Roman" w:hAnsi="Times New Roman"/>
          <w:b/>
          <w:sz w:val="28"/>
          <w:szCs w:val="28"/>
        </w:rPr>
        <w:t xml:space="preserve"> содержание внешнего благоустройства фасадов зданий, содержание придомовой территории, уборка территории в зимний и летний период года </w:t>
      </w:r>
      <w:r w:rsidRPr="00E834C5">
        <w:rPr>
          <w:rFonts w:ascii="Times New Roman" w:hAnsi="Times New Roman"/>
          <w:sz w:val="28"/>
          <w:szCs w:val="28"/>
        </w:rPr>
        <w:t xml:space="preserve">(рис. </w:t>
      </w:r>
      <w:r>
        <w:rPr>
          <w:rFonts w:ascii="Times New Roman" w:hAnsi="Times New Roman"/>
          <w:sz w:val="28"/>
          <w:szCs w:val="28"/>
        </w:rPr>
        <w:t>1.8</w:t>
      </w:r>
      <w:r w:rsidRPr="00E834C5">
        <w:rPr>
          <w:rFonts w:ascii="Times New Roman" w:hAnsi="Times New Roman"/>
          <w:sz w:val="28"/>
          <w:szCs w:val="28"/>
        </w:rPr>
        <w:t>).</w:t>
      </w:r>
    </w:p>
    <w:p w:rsidR="00D769AF" w:rsidRPr="00576C59" w:rsidRDefault="00D769AF" w:rsidP="00F327C4">
      <w:pPr>
        <w:autoSpaceDE w:val="0"/>
        <w:autoSpaceDN w:val="0"/>
        <w:adjustRightInd w:val="0"/>
        <w:spacing w:after="0" w:line="360" w:lineRule="auto"/>
        <w:ind w:firstLine="709"/>
        <w:rPr>
          <w:rFonts w:ascii="Times New Roman" w:hAnsi="Times New Roman"/>
          <w:sz w:val="26"/>
          <w:szCs w:val="26"/>
        </w:rPr>
      </w:pPr>
      <w:r w:rsidRPr="00576C59">
        <w:rPr>
          <w:rFonts w:ascii="Times New Roman" w:hAnsi="Times New Roman"/>
          <w:sz w:val="26"/>
          <w:szCs w:val="26"/>
        </w:rPr>
        <w:t xml:space="preserve">  </w:t>
      </w:r>
    </w:p>
    <w:p w:rsidR="00D769AF" w:rsidRPr="00576C59" w:rsidRDefault="001E0F04" w:rsidP="00F327C4">
      <w:pPr>
        <w:autoSpaceDE w:val="0"/>
        <w:autoSpaceDN w:val="0"/>
        <w:adjustRightInd w:val="0"/>
        <w:spacing w:after="0" w:line="360" w:lineRule="auto"/>
        <w:jc w:val="center"/>
        <w:rPr>
          <w:rFonts w:ascii="Times New Roman" w:hAnsi="Times New Roman"/>
          <w:b/>
          <w:sz w:val="26"/>
          <w:szCs w:val="26"/>
        </w:rPr>
      </w:pPr>
      <w:r w:rsidRPr="00670954">
        <w:rPr>
          <w:rFonts w:ascii="Times New Roman" w:hAnsi="Times New Roman"/>
          <w:noProof/>
          <w:sz w:val="28"/>
          <w:szCs w:val="28"/>
          <w:lang w:eastAsia="ru-RU"/>
        </w:rPr>
        <mc:AlternateContent>
          <mc:Choice Requires="wpc">
            <w:drawing>
              <wp:inline distT="0" distB="0" distL="0" distR="0">
                <wp:extent cx="4067175" cy="2970530"/>
                <wp:effectExtent l="30480" t="3175" r="7620" b="36195"/>
                <wp:docPr id="107" name="Полотно 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Скругленный прямоугольник 191"/>
                        <wps:cNvSpPr>
                          <a:spLocks noChangeArrowheads="1"/>
                        </wps:cNvSpPr>
                        <wps:spPr bwMode="auto">
                          <a:xfrm>
                            <a:off x="1006067" y="49812"/>
                            <a:ext cx="2707149" cy="883717"/>
                          </a:xfrm>
                          <a:prstGeom prst="roundRect">
                            <a:avLst>
                              <a:gd name="adj" fmla="val 16667"/>
                            </a:avLst>
                          </a:prstGeom>
                          <a:solidFill>
                            <a:srgbClr val="FFFFFF"/>
                          </a:solidFill>
                          <a:ln w="25400">
                            <a:solidFill>
                              <a:srgbClr val="000000"/>
                            </a:solidFill>
                            <a:round/>
                            <a:headEnd/>
                            <a:tailEnd/>
                          </a:ln>
                        </wps:spPr>
                        <wps:txbx>
                          <w:txbxContent>
                            <w:p w:rsidR="00AA1789" w:rsidRPr="00EC6781" w:rsidRDefault="00AA1789" w:rsidP="00CC2275">
                              <w:pPr>
                                <w:jc w:val="center"/>
                                <w:rPr>
                                  <w:rFonts w:ascii="Times New Roman" w:hAnsi="Times New Roman"/>
                                  <w:b/>
                                  <w:sz w:val="28"/>
                                  <w:szCs w:val="28"/>
                                </w:rPr>
                              </w:pPr>
                              <w:r w:rsidRPr="00EC6781">
                                <w:rPr>
                                  <w:rFonts w:ascii="Times New Roman" w:hAnsi="Times New Roman"/>
                                  <w:b/>
                                  <w:sz w:val="28"/>
                                  <w:szCs w:val="28"/>
                                </w:rPr>
                                <w:t>Содержание внешнего благоустройства дома и территории</w:t>
                              </w:r>
                            </w:p>
                          </w:txbxContent>
                        </wps:txbx>
                        <wps:bodyPr rot="0" vert="horz" wrap="square" lIns="91440" tIns="45720" rIns="91440" bIns="45720" anchor="ctr" anchorCtr="0" upright="1">
                          <a:noAutofit/>
                        </wps:bodyPr>
                      </wps:wsp>
                      <wps:wsp>
                        <wps:cNvPr id="101" name="Левая фигурная скобка 65"/>
                        <wps:cNvSpPr>
                          <a:spLocks/>
                        </wps:cNvSpPr>
                        <wps:spPr bwMode="auto">
                          <a:xfrm rot="5400000">
                            <a:off x="2159343" y="216926"/>
                            <a:ext cx="395297" cy="1828403"/>
                          </a:xfrm>
                          <a:prstGeom prst="leftBrace">
                            <a:avLst>
                              <a:gd name="adj1" fmla="val 43666"/>
                              <a:gd name="adj2" fmla="val 50000"/>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txbx>
                          <w:txbxContent>
                            <w:p w:rsidR="00AA1789" w:rsidRDefault="00AA1789" w:rsidP="00CC2275">
                              <w:pPr>
                                <w:jc w:val="center"/>
                              </w:pPr>
                            </w:p>
                          </w:txbxContent>
                        </wps:txbx>
                        <wps:bodyPr rot="0" vert="horz" wrap="square" lIns="91440" tIns="45720" rIns="91440" bIns="45720" anchor="ctr" anchorCtr="0" upright="1">
                          <a:noAutofit/>
                        </wps:bodyPr>
                      </wps:wsp>
                      <wps:wsp>
                        <wps:cNvPr id="102" name="Скругленный прямоугольник 66"/>
                        <wps:cNvSpPr>
                          <a:spLocks noChangeArrowheads="1"/>
                        </wps:cNvSpPr>
                        <wps:spPr bwMode="auto">
                          <a:xfrm>
                            <a:off x="692815" y="1331027"/>
                            <a:ext cx="1529254" cy="644058"/>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F45735" w:rsidRDefault="00AA1789" w:rsidP="00CC2275">
                              <w:pPr>
                                <w:pStyle w:val="a4"/>
                                <w:spacing w:before="0" w:beforeAutospacing="0" w:after="200" w:afterAutospacing="0" w:line="276" w:lineRule="auto"/>
                                <w:jc w:val="center"/>
                              </w:pPr>
                              <w:r>
                                <w:rPr>
                                  <w:rFonts w:cs="Calibri"/>
                                  <w:bCs/>
                                </w:rPr>
                                <w:t>содержание территории</w:t>
                              </w:r>
                            </w:p>
                          </w:txbxContent>
                        </wps:txbx>
                        <wps:bodyPr rot="0" vert="horz" wrap="square" lIns="91440" tIns="45720" rIns="91440" bIns="45720" anchor="ctr" anchorCtr="0" upright="1">
                          <a:noAutofit/>
                        </wps:bodyPr>
                      </wps:wsp>
                      <wps:wsp>
                        <wps:cNvPr id="103" name="Скругленный прямоугольник 68"/>
                        <wps:cNvSpPr>
                          <a:spLocks noChangeArrowheads="1"/>
                        </wps:cNvSpPr>
                        <wps:spPr bwMode="auto">
                          <a:xfrm>
                            <a:off x="0" y="2370182"/>
                            <a:ext cx="1352224" cy="61485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F45735" w:rsidRDefault="00AA1789" w:rsidP="00CC2275">
                              <w:pPr>
                                <w:pStyle w:val="a4"/>
                                <w:spacing w:before="0" w:beforeAutospacing="0" w:after="200" w:afterAutospacing="0" w:line="276" w:lineRule="auto"/>
                                <w:jc w:val="center"/>
                                <w:rPr>
                                  <w:sz w:val="22"/>
                                </w:rPr>
                              </w:pPr>
                              <w:r>
                                <w:rPr>
                                  <w:rFonts w:cs="Calibri"/>
                                  <w:szCs w:val="28"/>
                                </w:rPr>
                                <w:t>уборка - летний период года</w:t>
                              </w:r>
                            </w:p>
                          </w:txbxContent>
                        </wps:txbx>
                        <wps:bodyPr rot="0" vert="horz" wrap="square" lIns="91440" tIns="45720" rIns="91440" bIns="45720" anchor="ctr" anchorCtr="0" upright="1">
                          <a:noAutofit/>
                        </wps:bodyPr>
                      </wps:wsp>
                      <wps:wsp>
                        <wps:cNvPr id="104" name="Скругленный прямоугольник 149"/>
                        <wps:cNvSpPr>
                          <a:spLocks noChangeArrowheads="1"/>
                        </wps:cNvSpPr>
                        <wps:spPr bwMode="auto">
                          <a:xfrm>
                            <a:off x="2508716" y="1334428"/>
                            <a:ext cx="1528754" cy="643358"/>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200" w:afterAutospacing="0" w:line="276" w:lineRule="auto"/>
                                <w:jc w:val="center"/>
                              </w:pPr>
                              <w:r>
                                <w:rPr>
                                  <w:rFonts w:cs="Calibri"/>
                                </w:rPr>
                                <w:t>содержание фасада здания</w:t>
                              </w:r>
                            </w:p>
                          </w:txbxContent>
                        </wps:txbx>
                        <wps:bodyPr rot="0" vert="horz" wrap="square" lIns="91440" tIns="45720" rIns="91440" bIns="45720" anchor="ctr" anchorCtr="0" upright="1">
                          <a:noAutofit/>
                        </wps:bodyPr>
                      </wps:wsp>
                      <wps:wsp>
                        <wps:cNvPr id="105" name="Скругленный прямоугольник 153"/>
                        <wps:cNvSpPr>
                          <a:spLocks noChangeArrowheads="1"/>
                        </wps:cNvSpPr>
                        <wps:spPr bwMode="auto">
                          <a:xfrm>
                            <a:off x="1547757" y="2370483"/>
                            <a:ext cx="1352124" cy="61425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CC2275">
                              <w:pPr>
                                <w:pStyle w:val="a4"/>
                                <w:spacing w:before="0" w:beforeAutospacing="0" w:after="200" w:afterAutospacing="0" w:line="276" w:lineRule="auto"/>
                                <w:jc w:val="center"/>
                              </w:pPr>
                              <w:r>
                                <w:rPr>
                                  <w:rFonts w:cs="Calibri"/>
                                </w:rPr>
                                <w:t>уборка - зимний период года</w:t>
                              </w:r>
                            </w:p>
                          </w:txbxContent>
                        </wps:txbx>
                        <wps:bodyPr rot="0" vert="horz" wrap="square" lIns="91440" tIns="45720" rIns="91440" bIns="45720" anchor="ctr" anchorCtr="0" upright="1">
                          <a:noAutofit/>
                        </wps:bodyPr>
                      </wps:wsp>
                      <wps:wsp>
                        <wps:cNvPr id="106" name="Левая фигурная скобка 154"/>
                        <wps:cNvSpPr>
                          <a:spLocks/>
                        </wps:cNvSpPr>
                        <wps:spPr bwMode="auto">
                          <a:xfrm rot="5400000">
                            <a:off x="1254592" y="1412308"/>
                            <a:ext cx="395097" cy="1518752"/>
                          </a:xfrm>
                          <a:prstGeom prst="leftBrace">
                            <a:avLst>
                              <a:gd name="adj1" fmla="val 43658"/>
                              <a:gd name="adj2" fmla="val 50000"/>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txbx>
                          <w:txbxContent>
                            <w:p w:rsidR="00AA1789" w:rsidRDefault="00AA1789" w:rsidP="00CC2275">
                              <w:pPr>
                                <w:pStyle w:val="a4"/>
                                <w:spacing w:before="0" w:beforeAutospacing="0" w:after="200" w:afterAutospacing="0" w:line="276" w:lineRule="auto"/>
                                <w:jc w:val="center"/>
                              </w:pPr>
                              <w:r>
                                <w:rPr>
                                  <w:sz w:val="22"/>
                                  <w:szCs w:val="22"/>
                                </w:rPr>
                                <w:t> </w:t>
                              </w:r>
                            </w:p>
                          </w:txbxContent>
                        </wps:txbx>
                        <wps:bodyPr rot="0" vert="horz" wrap="square" lIns="91440" tIns="45720" rIns="91440" bIns="45720" anchor="ctr" anchorCtr="0" upright="1">
                          <a:noAutofit/>
                        </wps:bodyPr>
                      </wps:wsp>
                    </wpc:wpc>
                  </a:graphicData>
                </a:graphic>
              </wp:inline>
            </w:drawing>
          </mc:Choice>
          <mc:Fallback>
            <w:pict>
              <v:group id="Полотно 95" o:spid="_x0000_s1037" editas="canvas" style="width:320.25pt;height:233.9pt;mso-position-horizontal-relative:char;mso-position-vertical-relative:line" coordsize="40671,2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">
                <v:shape id="_x0000_s1038" type="#_x0000_t75" style="position:absolute;width:40671;height:29705;visibility:visible;mso-wrap-style:square">
                  <v:fill o:detectmouseclick="t"/>
                  <v:path o:connecttype="none"/>
                </v:shape>
                <v:roundrect id="Скругленный прямоугольник 191" o:spid="_x0000_s1039" style="position:absolute;left:10060;top:498;width:27072;height:88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" strokeweight="2pt">
                  <v:textbox>
                    <w:txbxContent>
                      <w:p w:rsidR="00AA1789" w:rsidRPr="00EC6781" w:rsidRDefault="00AA1789" w:rsidP="00CC2275">
                        <w:pPr>
                          <w:jc w:val="center"/>
                          <w:rPr>
                            <w:rFonts w:ascii="Times New Roman" w:hAnsi="Times New Roman"/>
                            <w:b/>
                            <w:sz w:val="28"/>
                            <w:szCs w:val="28"/>
                          </w:rPr>
                        </w:pPr>
                        <w:r w:rsidRPr="00EC6781">
                          <w:rPr>
                            <w:rFonts w:ascii="Times New Roman" w:hAnsi="Times New Roman"/>
                            <w:b/>
                            <w:sz w:val="28"/>
                            <w:szCs w:val="28"/>
                          </w:rPr>
                          <w:t>Содержание внешнего благоустройства дома и территории</w:t>
                        </w:r>
                      </w:p>
                    </w:txbxContent>
                  </v:textbox>
                </v:roundrect>
                <v:shape id="Левая фигурная скобка 65" o:spid="_x0000_s1040" type="#_x0000_t87" style="position:absolute;left:21592;top:2169;width:3953;height:1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" adj="2039" strokeweight="1.5pt">
                  <v:stroke startarrow="block" endarrow="block"/>
                  <v:textbox>
                    <w:txbxContent>
                      <w:p w:rsidR="00AA1789" w:rsidRDefault="00AA1789" w:rsidP="00CC2275">
                        <w:pPr>
                          <w:jc w:val="center"/>
                        </w:pPr>
                      </w:p>
                    </w:txbxContent>
                  </v:textbox>
                </v:shape>
                <v:roundrect id="Скругленный прямоугольник 66" o:spid="_x0000_s1041" style="position:absolute;left:6928;top:13310;width:15292;height: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" strokeweight="2pt">
                  <v:shadow on="t" type="perspective" color="black" opacity="26213f" offset="0,0" matrix="66847f,,,66847f"/>
                  <v:textbox>
                    <w:txbxContent>
                      <w:p w:rsidR="00AA1789" w:rsidRPr="00F45735" w:rsidRDefault="00AA1789" w:rsidP="00CC2275">
                        <w:pPr>
                          <w:pStyle w:val="a4"/>
                          <w:spacing w:before="0" w:beforeAutospacing="0" w:after="200" w:afterAutospacing="0" w:line="276" w:lineRule="auto"/>
                          <w:jc w:val="center"/>
                        </w:pPr>
                        <w:r>
                          <w:rPr>
                            <w:rFonts w:cs="Calibri"/>
                            <w:bCs/>
                          </w:rPr>
                          <w:t>содержание территории</w:t>
                        </w:r>
                      </w:p>
                    </w:txbxContent>
                  </v:textbox>
                </v:roundrect>
                <v:roundrect id="Скругленный прямоугольник 68" o:spid="_x0000_s1042" style="position:absolute;top:23701;width:13522;height:6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" strokeweight="2pt">
                  <v:shadow on="t" type="perspective" color="black" opacity="26213f" offset="0,0" matrix="66847f,,,66847f"/>
                  <v:textbox>
                    <w:txbxContent>
                      <w:p w:rsidR="00AA1789" w:rsidRPr="00F45735" w:rsidRDefault="00AA1789" w:rsidP="00CC2275">
                        <w:pPr>
                          <w:pStyle w:val="a4"/>
                          <w:spacing w:before="0" w:beforeAutospacing="0" w:after="200" w:afterAutospacing="0" w:line="276" w:lineRule="auto"/>
                          <w:jc w:val="center"/>
                          <w:rPr>
                            <w:sz w:val="22"/>
                          </w:rPr>
                        </w:pPr>
                        <w:r>
                          <w:rPr>
                            <w:rFonts w:cs="Calibri"/>
                            <w:szCs w:val="28"/>
                          </w:rPr>
                          <w:t>уборка - летний период года</w:t>
                        </w:r>
                      </w:p>
                    </w:txbxContent>
                  </v:textbox>
                </v:roundrect>
                <v:roundrect id="Скругленный прямоугольник 149" o:spid="_x0000_s1043" style="position:absolute;left:25087;top:13344;width:15287;height:6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" strokeweight="2pt">
                  <v:shadow on="t" type="perspective" color="black" opacity="26213f" offset="0,0" matrix="66847f,,,66847f"/>
                  <v:textbox>
                    <w:txbxContent>
                      <w:p w:rsidR="00AA1789" w:rsidRDefault="00AA1789" w:rsidP="00CC2275">
                        <w:pPr>
                          <w:pStyle w:val="a4"/>
                          <w:spacing w:before="0" w:beforeAutospacing="0" w:after="200" w:afterAutospacing="0" w:line="276" w:lineRule="auto"/>
                          <w:jc w:val="center"/>
                        </w:pPr>
                        <w:r>
                          <w:rPr>
                            <w:rFonts w:cs="Calibri"/>
                          </w:rPr>
                          <w:t>содержание фасада здания</w:t>
                        </w:r>
                      </w:p>
                    </w:txbxContent>
                  </v:textbox>
                </v:roundrect>
                <v:roundrect id="Скругленный прямоугольник 153" o:spid="_x0000_s1044" style="position:absolute;left:15477;top:23704;width:13521;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" strokeweight="2pt">
                  <v:shadow on="t" type="perspective" color="black" opacity="26213f" offset="0,0" matrix="66847f,,,66847f"/>
                  <v:textbox>
                    <w:txbxContent>
                      <w:p w:rsidR="00AA1789" w:rsidRDefault="00AA1789" w:rsidP="00CC2275">
                        <w:pPr>
                          <w:pStyle w:val="a4"/>
                          <w:spacing w:before="0" w:beforeAutospacing="0" w:after="200" w:afterAutospacing="0" w:line="276" w:lineRule="auto"/>
                          <w:jc w:val="center"/>
                        </w:pPr>
                        <w:r>
                          <w:rPr>
                            <w:rFonts w:cs="Calibri"/>
                          </w:rPr>
                          <w:t>уборка - зимний период года</w:t>
                        </w:r>
                      </w:p>
                    </w:txbxContent>
                  </v:textbox>
                </v:roundrect>
                <v:shape id="Левая фигурная скобка 154" o:spid="_x0000_s1045" type="#_x0000_t87" style="position:absolute;left:12545;top:14123;width:3951;height:151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" adj="2453" strokeweight="1.5pt">
                  <v:stroke startarrow="block" endarrow="block"/>
                  <v:textbox>
                    <w:txbxContent>
                      <w:p w:rsidR="00AA1789" w:rsidRDefault="00AA1789" w:rsidP="00CC2275">
                        <w:pPr>
                          <w:pStyle w:val="a4"/>
                          <w:spacing w:before="0" w:beforeAutospacing="0" w:after="200" w:afterAutospacing="0" w:line="276" w:lineRule="auto"/>
                          <w:jc w:val="center"/>
                        </w:pPr>
                        <w:r>
                          <w:rPr>
                            <w:sz w:val="22"/>
                            <w:szCs w:val="22"/>
                          </w:rPr>
                          <w:t> </w:t>
                        </w:r>
                      </w:p>
                    </w:txbxContent>
                  </v:textbox>
                </v:shape>
                <w10:anchorlock/>
              </v:group>
            </w:pict>
          </mc:Fallback>
        </mc:AlternateContent>
      </w:r>
      <w:r w:rsidR="00D769AF" w:rsidRPr="00576C59">
        <w:rPr>
          <w:rFonts w:ascii="Times New Roman" w:hAnsi="Times New Roman"/>
          <w:b/>
          <w:sz w:val="26"/>
          <w:szCs w:val="26"/>
        </w:rPr>
        <w:t xml:space="preserve">  </w:t>
      </w:r>
    </w:p>
    <w:p w:rsidR="00D769AF" w:rsidRPr="00576C59" w:rsidRDefault="00D769AF" w:rsidP="00E834C5">
      <w:pPr>
        <w:autoSpaceDE w:val="0"/>
        <w:autoSpaceDN w:val="0"/>
        <w:adjustRightInd w:val="0"/>
        <w:spacing w:after="0" w:line="360" w:lineRule="auto"/>
        <w:jc w:val="center"/>
        <w:rPr>
          <w:rFonts w:ascii="Times New Roman" w:hAnsi="Times New Roman"/>
          <w:sz w:val="24"/>
          <w:szCs w:val="24"/>
        </w:rPr>
      </w:pPr>
      <w:r w:rsidRPr="00576C59">
        <w:rPr>
          <w:rFonts w:ascii="Times New Roman" w:hAnsi="Times New Roman"/>
          <w:i/>
          <w:sz w:val="24"/>
          <w:szCs w:val="24"/>
        </w:rPr>
        <w:t xml:space="preserve">Рис. </w:t>
      </w:r>
      <w:r>
        <w:rPr>
          <w:rFonts w:ascii="Times New Roman" w:hAnsi="Times New Roman"/>
          <w:i/>
          <w:sz w:val="24"/>
          <w:szCs w:val="24"/>
        </w:rPr>
        <w:t>1.8</w:t>
      </w:r>
      <w:r w:rsidRPr="00576C59">
        <w:rPr>
          <w:rFonts w:ascii="Times New Roman" w:hAnsi="Times New Roman"/>
          <w:i/>
          <w:sz w:val="24"/>
          <w:szCs w:val="24"/>
        </w:rPr>
        <w:t>.</w:t>
      </w:r>
      <w:r w:rsidRPr="00576C59">
        <w:rPr>
          <w:rFonts w:ascii="Times New Roman" w:hAnsi="Times New Roman"/>
          <w:sz w:val="24"/>
          <w:szCs w:val="24"/>
        </w:rPr>
        <w:t xml:space="preserve"> Структура содержания внешнего благоустройства и территории</w:t>
      </w:r>
    </w:p>
    <w:p w:rsidR="00D769AF" w:rsidRPr="00E834C5" w:rsidRDefault="00D769AF" w:rsidP="00E834C5">
      <w:pPr>
        <w:autoSpaceDE w:val="0"/>
        <w:autoSpaceDN w:val="0"/>
        <w:adjustRightInd w:val="0"/>
        <w:spacing w:after="0" w:line="240" w:lineRule="auto"/>
        <w:ind w:firstLine="680"/>
        <w:jc w:val="both"/>
        <w:rPr>
          <w:rFonts w:ascii="Times New Roman" w:hAnsi="Times New Roman"/>
          <w:b/>
          <w:i/>
          <w:sz w:val="28"/>
          <w:szCs w:val="28"/>
        </w:rPr>
      </w:pP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Содержание внешнего благоустройства</w:t>
      </w:r>
      <w:r w:rsidRPr="00E834C5">
        <w:rPr>
          <w:rFonts w:ascii="Times New Roman" w:hAnsi="Times New Roman"/>
          <w:sz w:val="28"/>
          <w:szCs w:val="28"/>
        </w:rPr>
        <w:t xml:space="preserve"> многоквартирных домов заключается в надлежащем содержании фасадов зданий, где в соответствии с проектом, утвержденным городской (районной) архитектурной службой, размещаются указатели наименования улицы, переулка, площади и пр. Содержатся в чистоте и исправности таблички с указанием номеров подъездов, номеров квартир, расположенных в данном подъезде, вывешенных у входа в подъезд</w:t>
      </w:r>
      <w:r w:rsidRPr="00E834C5">
        <w:rPr>
          <w:rFonts w:ascii="Times New Roman" w:hAnsi="Times New Roman"/>
          <w:sz w:val="28"/>
          <w:szCs w:val="28"/>
          <w:vertAlign w:val="superscript"/>
        </w:rPr>
        <w:footnoteReference w:id="35"/>
      </w:r>
      <w:r w:rsidRPr="00E834C5">
        <w:rPr>
          <w:rFonts w:ascii="Times New Roman" w:hAnsi="Times New Roman"/>
          <w:sz w:val="28"/>
          <w:szCs w:val="28"/>
        </w:rPr>
        <w:t xml:space="preserve">. Необходимо следить за однотипностью их расположения в каждом подъезде, доме.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Содержать в исправности флагодержатели, установленные по проекту на фасаде каждого дома (утвержденного городской (районной) архитектурной </w:t>
      </w:r>
      <w:r w:rsidRPr="00E834C5">
        <w:rPr>
          <w:rFonts w:ascii="Times New Roman" w:hAnsi="Times New Roman"/>
          <w:sz w:val="28"/>
          <w:szCs w:val="28"/>
        </w:rPr>
        <w:lastRenderedPageBreak/>
        <w:t>службой), а также указатели расположения пожарных гидрантов, полигонометрических знаков (стенные реперы).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Ремонт указателей и флагодержателей должны проводить организации по содержанию жилищного фонда по мере необходимости. За сохранность и исправность знаков отвечают организации, их установившие.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Установка памятных досок на фасадах зданий, объясняющие названия отдельных городских проездов, площадей, улиц, допускается по решению местных органов самоуправления.</w:t>
      </w:r>
    </w:p>
    <w:p w:rsidR="00D769AF" w:rsidRPr="00E834C5" w:rsidRDefault="00D769AF" w:rsidP="00E834C5">
      <w:pPr>
        <w:autoSpaceDE w:val="0"/>
        <w:autoSpaceDN w:val="0"/>
        <w:adjustRightInd w:val="0"/>
        <w:spacing w:after="0" w:line="240" w:lineRule="auto"/>
        <w:ind w:firstLine="680"/>
        <w:jc w:val="both"/>
        <w:rPr>
          <w:rFonts w:ascii="Times New Roman" w:hAnsi="Times New Roman"/>
          <w:b/>
          <w:i/>
          <w:sz w:val="28"/>
          <w:szCs w:val="28"/>
        </w:rPr>
      </w:pPr>
      <w:r w:rsidRPr="00E834C5">
        <w:rPr>
          <w:rFonts w:ascii="Times New Roman" w:hAnsi="Times New Roman"/>
          <w:b/>
          <w:i/>
          <w:sz w:val="28"/>
          <w:szCs w:val="28"/>
        </w:rPr>
        <w:t xml:space="preserve">Содержание придомовой территории. </w:t>
      </w:r>
      <w:r w:rsidRPr="00E834C5">
        <w:rPr>
          <w:rFonts w:ascii="Times New Roman" w:hAnsi="Times New Roman"/>
          <w:sz w:val="28"/>
          <w:szCs w:val="28"/>
        </w:rPr>
        <w:t>Управляющая компания или</w:t>
      </w:r>
      <w:r w:rsidRPr="00E834C5">
        <w:rPr>
          <w:rFonts w:ascii="Times New Roman" w:hAnsi="Times New Roman"/>
          <w:b/>
          <w:i/>
          <w:sz w:val="28"/>
          <w:szCs w:val="28"/>
        </w:rPr>
        <w:t xml:space="preserve"> </w:t>
      </w:r>
      <w:r w:rsidRPr="00E834C5">
        <w:rPr>
          <w:rFonts w:ascii="Times New Roman" w:hAnsi="Times New Roman"/>
          <w:sz w:val="28"/>
          <w:szCs w:val="28"/>
        </w:rPr>
        <w:t>организации по обслуживанию придомовой территории следят за недопущением:</w:t>
      </w:r>
      <w:r w:rsidRPr="00E834C5">
        <w:rPr>
          <w:rFonts w:ascii="Times New Roman" w:hAnsi="Times New Roman"/>
          <w:b/>
          <w:i/>
          <w:sz w:val="28"/>
          <w:szCs w:val="28"/>
        </w:rPr>
        <w:t xml:space="preserve"> </w:t>
      </w:r>
      <w:r w:rsidRPr="00E834C5">
        <w:rPr>
          <w:rFonts w:ascii="Times New Roman" w:hAnsi="Times New Roman"/>
          <w:sz w:val="28"/>
          <w:szCs w:val="28"/>
        </w:rPr>
        <w:t>вывешивания белья, одежды, ковров и прочих предметов на свободных земельных участках, выходящих на городской проезд; мытья автомашин на придомовой территории; самостоятельного строительства мелких дворовых построек (гаражей, оград), переоборудования балконов и лоджий;</w:t>
      </w:r>
      <w:r w:rsidRPr="00E834C5">
        <w:rPr>
          <w:rFonts w:ascii="Times New Roman" w:hAnsi="Times New Roman"/>
          <w:b/>
          <w:i/>
          <w:sz w:val="28"/>
          <w:szCs w:val="28"/>
        </w:rPr>
        <w:t xml:space="preserve"> </w:t>
      </w:r>
      <w:r w:rsidRPr="00E834C5">
        <w:rPr>
          <w:rFonts w:ascii="Times New Roman" w:hAnsi="Times New Roman"/>
          <w:sz w:val="28"/>
          <w:szCs w:val="28"/>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r w:rsidRPr="00E834C5">
        <w:rPr>
          <w:rFonts w:ascii="Times New Roman" w:hAnsi="Times New Roman"/>
          <w:b/>
          <w:i/>
          <w:sz w:val="28"/>
          <w:szCs w:val="28"/>
        </w:rPr>
        <w:t xml:space="preserve"> </w:t>
      </w:r>
      <w:r w:rsidRPr="00E834C5">
        <w:rPr>
          <w:rFonts w:ascii="Times New Roman" w:hAnsi="Times New Roman"/>
          <w:sz w:val="28"/>
          <w:szCs w:val="28"/>
        </w:rPr>
        <w:t>загромождения дворовой территории металлическим ломом, строительным и бытовым мусором, шлаком, золой и другими отходами;</w:t>
      </w:r>
      <w:r w:rsidRPr="00E834C5">
        <w:rPr>
          <w:rFonts w:ascii="Times New Roman" w:hAnsi="Times New Roman"/>
          <w:b/>
          <w:i/>
          <w:sz w:val="28"/>
          <w:szCs w:val="28"/>
        </w:rPr>
        <w:t xml:space="preserve"> </w:t>
      </w:r>
      <w:r w:rsidRPr="00E834C5">
        <w:rPr>
          <w:rFonts w:ascii="Times New Roman" w:hAnsi="Times New Roman"/>
          <w:sz w:val="28"/>
          <w:szCs w:val="28"/>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Временная укладка строительных материалов на придомовой территории допускается при условии сохранения пожарных проездов, сохранности зеленых насаждений и не затемнении окон жилых помещений.</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Складирование тары торговых организаций и других арендаторов, размещенных в жилом многоквартирном доме, на открытой территории не допускается.</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bookmarkStart w:id="11" w:name="Par345"/>
      <w:bookmarkStart w:id="12" w:name="Par379"/>
      <w:bookmarkEnd w:id="11"/>
      <w:bookmarkEnd w:id="12"/>
      <w:r w:rsidRPr="00E834C5">
        <w:rPr>
          <w:rFonts w:ascii="Times New Roman" w:hAnsi="Times New Roman"/>
          <w:b/>
          <w:i/>
          <w:sz w:val="28"/>
          <w:szCs w:val="28"/>
        </w:rPr>
        <w:t>Уборка придомовой территории.</w:t>
      </w:r>
      <w:r w:rsidRPr="00E834C5">
        <w:rPr>
          <w:rFonts w:ascii="Times New Roman" w:hAnsi="Times New Roman"/>
          <w:sz w:val="28"/>
          <w:szCs w:val="28"/>
        </w:rPr>
        <w:t xml:space="preserve"> Уборка площадок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r w:rsidRPr="00E834C5">
        <w:rPr>
          <w:rFonts w:ascii="Times New Roman" w:hAnsi="Times New Roman"/>
          <w:sz w:val="28"/>
          <w:szCs w:val="28"/>
          <w:vertAlign w:val="superscript"/>
        </w:rPr>
        <w:footnoteReference w:id="36"/>
      </w:r>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Места, недопустимые для уборочных машин, убираются вручную до начала работы машин, с труднодоступных мест допускается подавать снег на полосу, убираемую машинами.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 Материалы и оборудование во дворах следует складировать на специально выделенных площадках.</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lastRenderedPageBreak/>
        <w:t>Периодичность уборки тротуаров принимается органом местного самоуправления в зависимости от интенсивности движения пешеходов по тротуарам, т.е. от класса тротуа</w:t>
      </w:r>
      <w:r w:rsidRPr="00E834C5">
        <w:rPr>
          <w:rFonts w:ascii="Times New Roman" w:hAnsi="Times New Roman"/>
          <w:spacing w:val="-2"/>
          <w:sz w:val="28"/>
          <w:szCs w:val="28"/>
        </w:rPr>
        <w:t>ра:</w:t>
      </w:r>
    </w:p>
    <w:p w:rsidR="00D769AF" w:rsidRPr="00E834C5" w:rsidRDefault="00D769AF" w:rsidP="00E834C5">
      <w:pPr>
        <w:numPr>
          <w:ilvl w:val="0"/>
          <w:numId w:val="25"/>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при движении до 50 чел./час                   I класс;</w:t>
      </w:r>
    </w:p>
    <w:p w:rsidR="00D769AF" w:rsidRPr="00E834C5" w:rsidRDefault="00D769AF" w:rsidP="00E834C5">
      <w:pPr>
        <w:numPr>
          <w:ilvl w:val="0"/>
          <w:numId w:val="25"/>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при движении от 51 до 100 чел./час       II класс;</w:t>
      </w:r>
    </w:p>
    <w:p w:rsidR="00D769AF" w:rsidRPr="00E834C5" w:rsidRDefault="00D769AF" w:rsidP="00E834C5">
      <w:pPr>
        <w:numPr>
          <w:ilvl w:val="0"/>
          <w:numId w:val="25"/>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при движении от 101 и более чел./час   III класс.</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 xml:space="preserve">Тротуары шириной более </w:t>
      </w:r>
      <w:smartTag w:uri="urn:schemas-microsoft-com:office:smarttags" w:element="metricconverter">
        <w:smartTagPr>
          <w:attr w:name="ProductID" w:val="3,5 м"/>
        </w:smartTagPr>
        <w:r w:rsidRPr="00E834C5">
          <w:rPr>
            <w:rFonts w:ascii="Times New Roman" w:hAnsi="Times New Roman"/>
            <w:spacing w:val="-2"/>
            <w:sz w:val="28"/>
            <w:szCs w:val="28"/>
          </w:rPr>
          <w:t>3,5 м</w:t>
        </w:r>
      </w:smartTag>
      <w:r w:rsidRPr="00E834C5">
        <w:rPr>
          <w:rFonts w:ascii="Times New Roman" w:hAnsi="Times New Roman"/>
          <w:spacing w:val="-2"/>
          <w:sz w:val="28"/>
          <w:szCs w:val="28"/>
        </w:rPr>
        <w:t>, а также внутриквартальные проезды и дворы следует убирать, как правило, машинами, предназначенными для проезжей части улиц.</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Уборка придомовых территорий должна проводиться в следующей последовательности: вначале убирать, а в случае гололеда и скользкости — посыпать песком тротуары, пешеходные дорожки, а затем дворовые территории.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Уборку, кроме снегоочистки, которая производится во время снегопадов, следует проводить в режиме, в утренние или вечерние часы.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На тротуарах I класса допускается механизированная уборка на повышенных скоростях (7…8 км/ч), при условии безопасности движения пешеходов. Механизированную уборку придомовых территорий допускается проводить в дневное время при скоростях машин до </w:t>
      </w:r>
      <w:smartTag w:uri="urn:schemas-microsoft-com:office:smarttags" w:element="metricconverter">
        <w:smartTagPr>
          <w:attr w:name="ProductID" w:val="4 км/ч"/>
        </w:smartTagPr>
        <w:r w:rsidRPr="00E834C5">
          <w:rPr>
            <w:rFonts w:ascii="Times New Roman" w:hAnsi="Times New Roman"/>
            <w:sz w:val="28"/>
            <w:szCs w:val="28"/>
          </w:rPr>
          <w:t>4 км/ч</w:t>
        </w:r>
      </w:smartTag>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Организации по обслуживанию жилищного фонда с наступлением весны должны организовать: промывку и расчистку канавок для обеспечения оттока воды в местах, где это требуется для нормального отвода талых вод; систематический сгон талой воды к люкам и приемным колодцам ливневой сети; общую очистку дворовых территорий после окончания таяния снега, собирая и удаляя мусор, оставшийся снег и лед.</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Объем уборочных работ в летнее и зимнее время следует определять по площадям в зависимости от материала покрытия придомовой территории, приведенным в техническом паспорте на жилой дом (или дома) и земельный участок.</w:t>
      </w:r>
      <w:bookmarkStart w:id="13" w:name="Par399"/>
      <w:bookmarkEnd w:id="13"/>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bookmarkStart w:id="14" w:name="Par401"/>
      <w:bookmarkEnd w:id="14"/>
      <w:r w:rsidRPr="00E834C5">
        <w:rPr>
          <w:rFonts w:ascii="Times New Roman" w:hAnsi="Times New Roman"/>
          <w:b/>
          <w:i/>
          <w:sz w:val="28"/>
          <w:szCs w:val="28"/>
        </w:rPr>
        <w:t>Летняя уборка</w:t>
      </w:r>
      <w:r w:rsidRPr="00E834C5">
        <w:rPr>
          <w:rFonts w:ascii="Times New Roman" w:hAnsi="Times New Roman"/>
          <w:sz w:val="28"/>
          <w:szCs w:val="28"/>
        </w:rPr>
        <w:t xml:space="preserve">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Поливка тротуаров в жаркое время дня должна производиться по мере необходимости, но не реже двух раз в сутки.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При наличии особых условий, вызывающих повышенную засоренность, периодичность выполнения уборочных работ допускается принимать до трех раз в сутки.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lastRenderedPageBreak/>
        <w:t>Периодичность выполнения летних уборочных работ в зависимости от интенсивности движения (класса тротуара) следует принимать:</w:t>
      </w:r>
    </w:p>
    <w:p w:rsidR="00D769AF" w:rsidRPr="00E834C5" w:rsidRDefault="00D769AF" w:rsidP="00E834C5">
      <w:pPr>
        <w:numPr>
          <w:ilvl w:val="0"/>
          <w:numId w:val="26"/>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I класс — 1 раз в сутки;</w:t>
      </w:r>
    </w:p>
    <w:p w:rsidR="00D769AF" w:rsidRPr="00E834C5" w:rsidRDefault="00D769AF" w:rsidP="00E834C5">
      <w:pPr>
        <w:numPr>
          <w:ilvl w:val="0"/>
          <w:numId w:val="26"/>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II класс — 1 раз в сутки;</w:t>
      </w:r>
    </w:p>
    <w:p w:rsidR="00D769AF" w:rsidRPr="00E834C5" w:rsidRDefault="00D769AF" w:rsidP="00E834C5">
      <w:pPr>
        <w:numPr>
          <w:ilvl w:val="0"/>
          <w:numId w:val="26"/>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III класс — 2 раза в сутки.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bookmarkStart w:id="15" w:name="Par420"/>
      <w:bookmarkEnd w:id="15"/>
      <w:r w:rsidRPr="00E834C5">
        <w:rPr>
          <w:rFonts w:ascii="Times New Roman" w:hAnsi="Times New Roman"/>
          <w:b/>
          <w:i/>
          <w:sz w:val="28"/>
          <w:szCs w:val="28"/>
        </w:rPr>
        <w:t>Зимняя уборка,</w:t>
      </w:r>
      <w:r w:rsidRPr="00E834C5">
        <w:rPr>
          <w:rFonts w:ascii="Times New Roman" w:hAnsi="Times New Roman"/>
          <w:sz w:val="28"/>
          <w:szCs w:val="28"/>
        </w:rPr>
        <w:t xml:space="preserve"> очистка покрытий при отсутствии снегопада от снега должна производиться в ранние, утренние часы машинами с плужно-щеточным оборудованием, периодичность выполнения — один раз в 3, 2 и 1 сутки соответственно для тротуаров I, II и III классов.</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Убираемый снег должен сдвигаться с тротуаров на проезжую часть в прилотковую полосу, а во дворах — к местам складирования.</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 xml:space="preserve">На тротуарах шириной более </w:t>
      </w:r>
      <w:smartTag w:uri="urn:schemas-microsoft-com:office:smarttags" w:element="metricconverter">
        <w:smartTagPr>
          <w:attr w:name="ProductID" w:val="6 м"/>
        </w:smartTagPr>
        <w:r w:rsidRPr="00E834C5">
          <w:rPr>
            <w:rFonts w:ascii="Times New Roman" w:hAnsi="Times New Roman"/>
            <w:spacing w:val="2"/>
            <w:sz w:val="28"/>
            <w:szCs w:val="28"/>
          </w:rPr>
          <w:t>6 м</w:t>
        </w:r>
      </w:smartTag>
      <w:r w:rsidRPr="00E834C5">
        <w:rPr>
          <w:rFonts w:ascii="Times New Roman" w:hAnsi="Times New Roman"/>
          <w:spacing w:val="2"/>
          <w:sz w:val="28"/>
          <w:szCs w:val="28"/>
        </w:rPr>
        <w:t>, отделенных газонами от проезжей части улиц, допускается сдвигать снег на вал на середину тротуара для последующего удаления.</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Работы по укладке снега в валы и кучи должны быть закончены на тротуарах I и II классов не позднее 6 ч с момента окончания снегопада, а на остальных территориях — не позднее 12 ч.</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Участки тротуаров и дворов, покрытые уплотненным снегом, следует убирать в кратчайшие сроки, как правило, скалывателями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Снег при ручной уборке тротуаров и внутриквартальных (асфальтовых и брусчатых) проездов должен убираться полностью под скребок. При возникновении скользкости обработка дорожных покрытий пескосоляной смесью должна производиться по норме 0,2…0,3 кг/м при помощи распределителей.</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Время проведения обработки покрытий пескосоляной смесью первоочередных территорий не должно превышать 1,5 ч, а срок окончания всех работ — 3 ч.</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Размягченные после обработки льдообразования должны быть сдвинуты или сметены плужно-щеточными снегоочистителями, не допуская их попадания на открытый грунт, под деревья или на газоны.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Обработку покрытий следует производить крупнозернистым и среднезернистым речным песком, не содержащим камней и глинистых включений. </w:t>
      </w:r>
    </w:p>
    <w:p w:rsidR="00D769AF" w:rsidRDefault="00D769AF" w:rsidP="00E834C5">
      <w:pPr>
        <w:autoSpaceDE w:val="0"/>
        <w:autoSpaceDN w:val="0"/>
        <w:adjustRightInd w:val="0"/>
        <w:spacing w:after="0" w:line="360" w:lineRule="auto"/>
        <w:ind w:left="1210"/>
        <w:jc w:val="center"/>
        <w:rPr>
          <w:rFonts w:ascii="Times New Roman" w:hAnsi="Times New Roman"/>
          <w:b/>
          <w:sz w:val="26"/>
          <w:szCs w:val="26"/>
        </w:rPr>
      </w:pPr>
      <w:bookmarkStart w:id="16" w:name="Par942"/>
      <w:bookmarkEnd w:id="16"/>
    </w:p>
    <w:p w:rsidR="00D769AF" w:rsidRDefault="00D769AF" w:rsidP="00E834C5">
      <w:pPr>
        <w:autoSpaceDE w:val="0"/>
        <w:autoSpaceDN w:val="0"/>
        <w:adjustRightInd w:val="0"/>
        <w:spacing w:after="0" w:line="240" w:lineRule="auto"/>
        <w:ind w:left="1210"/>
        <w:jc w:val="center"/>
        <w:rPr>
          <w:rFonts w:ascii="Times New Roman" w:hAnsi="Times New Roman"/>
          <w:b/>
          <w:sz w:val="28"/>
          <w:szCs w:val="28"/>
        </w:rPr>
      </w:pPr>
      <w:r w:rsidRPr="00E834C5">
        <w:rPr>
          <w:rFonts w:ascii="Times New Roman" w:hAnsi="Times New Roman"/>
          <w:b/>
          <w:sz w:val="28"/>
          <w:szCs w:val="28"/>
        </w:rPr>
        <w:lastRenderedPageBreak/>
        <w:t>1.5. Оценка состояния озеленения и правила приемки благоустройства придомовых территорий</w:t>
      </w:r>
    </w:p>
    <w:p w:rsidR="00D769AF" w:rsidRPr="00E834C5" w:rsidRDefault="00D769AF" w:rsidP="00E834C5">
      <w:pPr>
        <w:autoSpaceDE w:val="0"/>
        <w:autoSpaceDN w:val="0"/>
        <w:adjustRightInd w:val="0"/>
        <w:spacing w:after="0" w:line="240" w:lineRule="auto"/>
        <w:ind w:left="1210"/>
        <w:jc w:val="center"/>
        <w:rPr>
          <w:rFonts w:ascii="Times New Roman" w:hAnsi="Times New Roman"/>
          <w:b/>
          <w:sz w:val="28"/>
          <w:szCs w:val="28"/>
        </w:rPr>
      </w:pP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Система оценки состояния озелененных территорий предусматривает комплекс мероприятий, обеспечивающих эффективный контроль, разработку своевременных мер по защите и восстановлению озеленения, прогноз состояния зеленых насаждений с учетом реальной экологической обстановки и других факторов, определяющих состояние  насаждений и уровень благоустройства</w:t>
      </w:r>
      <w:r>
        <w:rPr>
          <w:rFonts w:ascii="Times New Roman" w:hAnsi="Times New Roman"/>
          <w:sz w:val="28"/>
          <w:szCs w:val="28"/>
        </w:rPr>
        <w:t xml:space="preserve"> (рис. 1.9)</w:t>
      </w:r>
      <w:r w:rsidRPr="00E834C5">
        <w:rPr>
          <w:rFonts w:ascii="Times New Roman" w:hAnsi="Times New Roman"/>
          <w:sz w:val="28"/>
          <w:szCs w:val="28"/>
          <w:vertAlign w:val="superscript"/>
        </w:rPr>
        <w:footnoteReference w:id="37"/>
      </w:r>
      <w:r w:rsidRPr="00E834C5">
        <w:rPr>
          <w:rFonts w:ascii="Times New Roman" w:hAnsi="Times New Roman"/>
          <w:sz w:val="28"/>
          <w:szCs w:val="28"/>
        </w:rPr>
        <w:t>.</w:t>
      </w:r>
    </w:p>
    <w:p w:rsidR="00D769AF" w:rsidRPr="00576C59" w:rsidRDefault="001E0F04" w:rsidP="00F327C4">
      <w:pPr>
        <w:autoSpaceDE w:val="0"/>
        <w:autoSpaceDN w:val="0"/>
        <w:adjustRightInd w:val="0"/>
        <w:spacing w:after="0" w:line="360" w:lineRule="auto"/>
        <w:jc w:val="center"/>
        <w:rPr>
          <w:rFonts w:ascii="Times New Roman" w:hAnsi="Times New Roman"/>
          <w:sz w:val="26"/>
          <w:szCs w:val="26"/>
        </w:rPr>
      </w:pPr>
      <w:r w:rsidRPr="00670954">
        <w:rPr>
          <w:noProof/>
          <w:lang w:eastAsia="ru-RU"/>
        </w:rPr>
        <mc:AlternateContent>
          <mc:Choice Requires="wpc">
            <w:drawing>
              <wp:inline distT="0" distB="0" distL="0" distR="0">
                <wp:extent cx="5704840" cy="3521075"/>
                <wp:effectExtent l="49530" t="635" r="0" b="2540"/>
                <wp:docPr id="99"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 name="Скругленный прямоугольник 218"/>
                        <wps:cNvSpPr>
                          <a:spLocks noChangeArrowheads="1"/>
                        </wps:cNvSpPr>
                        <wps:spPr bwMode="auto">
                          <a:xfrm>
                            <a:off x="1268542" y="491310"/>
                            <a:ext cx="3221861" cy="887219"/>
                          </a:xfrm>
                          <a:prstGeom prst="roundRect">
                            <a:avLst>
                              <a:gd name="adj" fmla="val 16667"/>
                            </a:avLst>
                          </a:prstGeom>
                          <a:solidFill>
                            <a:srgbClr val="FFFFFF"/>
                          </a:solidFill>
                          <a:ln w="25400">
                            <a:solidFill>
                              <a:srgbClr val="000000"/>
                            </a:solidFill>
                            <a:round/>
                            <a:headEnd/>
                            <a:tailEnd/>
                          </a:ln>
                        </wps:spPr>
                        <wps:txbx>
                          <w:txbxContent>
                            <w:p w:rsidR="00AA1789" w:rsidRPr="006C5A83" w:rsidRDefault="00AA1789" w:rsidP="00CC2275">
                              <w:pPr>
                                <w:pStyle w:val="a4"/>
                                <w:spacing w:after="200" w:line="276" w:lineRule="auto"/>
                                <w:jc w:val="center"/>
                                <w:rPr>
                                  <w:b/>
                                  <w:sz w:val="28"/>
                                  <w:szCs w:val="28"/>
                                </w:rPr>
                              </w:pPr>
                              <w:r w:rsidRPr="006C5A83">
                                <w:rPr>
                                  <w:b/>
                                  <w:sz w:val="28"/>
                                  <w:szCs w:val="28"/>
                                </w:rPr>
                                <w:t>Оценка состояния и приемка благоустройства придомовой территории</w:t>
                              </w:r>
                            </w:p>
                            <w:p w:rsidR="00AA1789" w:rsidRDefault="00AA1789" w:rsidP="00CC2275">
                              <w:pPr>
                                <w:pStyle w:val="a4"/>
                                <w:spacing w:before="0" w:beforeAutospacing="0" w:after="200" w:afterAutospacing="0" w:line="276" w:lineRule="auto"/>
                                <w:jc w:val="center"/>
                              </w:pPr>
                            </w:p>
                          </w:txbxContent>
                        </wps:txbx>
                        <wps:bodyPr rot="0" vert="horz" wrap="square" lIns="91440" tIns="45720" rIns="91440" bIns="45720" anchor="ctr" anchorCtr="0" upright="1">
                          <a:noAutofit/>
                        </wps:bodyPr>
                      </wps:wsp>
                      <wps:wsp>
                        <wps:cNvPr id="91" name="Скругленный прямоугольник 219"/>
                        <wps:cNvSpPr>
                          <a:spLocks noChangeArrowheads="1"/>
                        </wps:cNvSpPr>
                        <wps:spPr bwMode="auto">
                          <a:xfrm>
                            <a:off x="0" y="1751837"/>
                            <a:ext cx="3341075" cy="595513"/>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6C5A83" w:rsidRDefault="00AA1789" w:rsidP="00CC2275">
                              <w:pPr>
                                <w:pStyle w:val="a4"/>
                                <w:spacing w:after="200" w:line="276" w:lineRule="auto"/>
                                <w:jc w:val="center"/>
                              </w:pPr>
                              <w:r w:rsidRPr="006C5A83">
                                <w:t>Оценка состояния озеленения придомовых территорий</w:t>
                              </w:r>
                            </w:p>
                            <w:p w:rsidR="00AA1789" w:rsidRDefault="00AA1789" w:rsidP="00CC2275">
                              <w:pPr>
                                <w:pStyle w:val="a4"/>
                                <w:spacing w:before="0" w:beforeAutospacing="0" w:after="200" w:afterAutospacing="0" w:line="276" w:lineRule="auto"/>
                              </w:pPr>
                            </w:p>
                          </w:txbxContent>
                        </wps:txbx>
                        <wps:bodyPr rot="0" vert="horz" wrap="square" lIns="91440" tIns="45720" rIns="91440" bIns="45720" anchor="ctr" anchorCtr="0" upright="1">
                          <a:noAutofit/>
                        </wps:bodyPr>
                      </wps:wsp>
                      <wps:wsp>
                        <wps:cNvPr id="92" name="Левая фигурная скобка 220"/>
                        <wps:cNvSpPr>
                          <a:spLocks/>
                        </wps:cNvSpPr>
                        <wps:spPr bwMode="auto">
                          <a:xfrm rot="5400000">
                            <a:off x="2936745" y="69165"/>
                            <a:ext cx="346207" cy="2995636"/>
                          </a:xfrm>
                          <a:prstGeom prst="leftBrace">
                            <a:avLst>
                              <a:gd name="adj1" fmla="val 43660"/>
                              <a:gd name="adj2" fmla="val 57912"/>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 name="Прямая со стрелкой 221"/>
                        <wps:cNvCnPr>
                          <a:cxnSpLocks noChangeShapeType="1"/>
                        </wps:cNvCnPr>
                        <wps:spPr bwMode="auto">
                          <a:xfrm>
                            <a:off x="4602016" y="2291349"/>
                            <a:ext cx="0" cy="3553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Скругленный прямоугольник 222"/>
                        <wps:cNvSpPr>
                          <a:spLocks noChangeArrowheads="1"/>
                        </wps:cNvSpPr>
                        <wps:spPr bwMode="auto">
                          <a:xfrm>
                            <a:off x="3653610" y="1740137"/>
                            <a:ext cx="1932017" cy="594913"/>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6C5A83" w:rsidRDefault="00AA1789" w:rsidP="00CC2275">
                              <w:pPr>
                                <w:pStyle w:val="a4"/>
                                <w:spacing w:after="200" w:line="276" w:lineRule="auto"/>
                                <w:jc w:val="center"/>
                              </w:pPr>
                              <w:r w:rsidRPr="003A592F">
                                <w:t>Приемка работ по благоустройству</w:t>
                              </w:r>
                            </w:p>
                            <w:p w:rsidR="00AA1789" w:rsidRDefault="00AA1789" w:rsidP="00CC2275">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95" name="Скругленный прямоугольник 223"/>
                        <wps:cNvSpPr>
                          <a:spLocks noChangeArrowheads="1"/>
                        </wps:cNvSpPr>
                        <wps:spPr bwMode="auto">
                          <a:xfrm>
                            <a:off x="3653710" y="2661557"/>
                            <a:ext cx="1963420" cy="752016"/>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41A4E" w:rsidRDefault="00AA1789" w:rsidP="00CC2275">
                              <w:pPr>
                                <w:pStyle w:val="a4"/>
                                <w:spacing w:after="200" w:line="276" w:lineRule="auto"/>
                                <w:jc w:val="center"/>
                              </w:pPr>
                              <w:r w:rsidRPr="00A41A4E">
                                <w:t>Приемка работ по посадк</w:t>
                              </w:r>
                              <w:r>
                                <w:t xml:space="preserve">е и </w:t>
                              </w:r>
                              <w:r w:rsidRPr="00A41A4E">
                                <w:t>устройству газонов</w:t>
                              </w:r>
                            </w:p>
                            <w:p w:rsidR="00AA1789" w:rsidRDefault="00AA1789" w:rsidP="00CC2275">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96" name="Скругленный прямоугольник 64"/>
                        <wps:cNvSpPr>
                          <a:spLocks noChangeArrowheads="1"/>
                        </wps:cNvSpPr>
                        <wps:spPr bwMode="auto">
                          <a:xfrm>
                            <a:off x="0" y="2661557"/>
                            <a:ext cx="1588578" cy="765516"/>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41A4E" w:rsidRDefault="00AA1789" w:rsidP="00CC2275">
                              <w:pPr>
                                <w:pStyle w:val="a4"/>
                                <w:spacing w:after="200" w:line="276" w:lineRule="auto"/>
                                <w:jc w:val="center"/>
                              </w:pPr>
                              <w:r w:rsidRPr="00A41A4E">
                                <w:t>Качественное состояние деревьев и кустарников</w:t>
                              </w:r>
                            </w:p>
                            <w:p w:rsidR="00AA1789" w:rsidRDefault="00AA1789" w:rsidP="00CC2275">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97" name="Скругленный прямоугольник 67"/>
                        <wps:cNvSpPr>
                          <a:spLocks noChangeArrowheads="1"/>
                        </wps:cNvSpPr>
                        <wps:spPr bwMode="auto">
                          <a:xfrm>
                            <a:off x="1709892" y="2665057"/>
                            <a:ext cx="1631383" cy="762016"/>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41A4E" w:rsidRDefault="00AA1789" w:rsidP="00CC2275">
                              <w:pPr>
                                <w:pStyle w:val="a4"/>
                                <w:spacing w:after="200" w:line="276" w:lineRule="auto"/>
                                <w:jc w:val="center"/>
                              </w:pPr>
                              <w:r w:rsidRPr="00A41A4E">
                                <w:t>Качественное состояние газонов, цветников</w:t>
                              </w:r>
                            </w:p>
                            <w:p w:rsidR="00AA1789" w:rsidRDefault="00AA1789" w:rsidP="00CC2275">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98" name="Левая фигурная скобка 69"/>
                        <wps:cNvSpPr>
                          <a:spLocks/>
                        </wps:cNvSpPr>
                        <wps:spPr bwMode="auto">
                          <a:xfrm rot="5400000">
                            <a:off x="1559689" y="1609953"/>
                            <a:ext cx="299006" cy="1785400"/>
                          </a:xfrm>
                          <a:prstGeom prst="leftBrace">
                            <a:avLst>
                              <a:gd name="adj1" fmla="val 43674"/>
                              <a:gd name="adj2" fmla="val 57912"/>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Полотно 70" o:spid="_x0000_s1046" editas="canvas" style="width:449.2pt;height:277.25pt;mso-position-horizontal-relative:char;mso-position-vertical-relative:line" coordsize="57048,3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">
                <v:shape id="_x0000_s1047" type="#_x0000_t75" style="position:absolute;width:57048;height:35210;visibility:visible;mso-wrap-style:square">
                  <v:fill o:detectmouseclick="t"/>
                  <v:path o:connecttype="none"/>
                </v:shape>
                <v:roundrect id="Скругленный прямоугольник 218" o:spid="_x0000_s1048" style="position:absolute;left:12685;top:4913;width:32219;height:8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" strokeweight="2pt">
                  <v:textbox>
                    <w:txbxContent>
                      <w:p w:rsidR="00AA1789" w:rsidRPr="006C5A83" w:rsidRDefault="00AA1789" w:rsidP="00CC2275">
                        <w:pPr>
                          <w:pStyle w:val="a4"/>
                          <w:spacing w:after="200" w:line="276" w:lineRule="auto"/>
                          <w:jc w:val="center"/>
                          <w:rPr>
                            <w:b/>
                            <w:sz w:val="28"/>
                            <w:szCs w:val="28"/>
                          </w:rPr>
                        </w:pPr>
                        <w:r w:rsidRPr="006C5A83">
                          <w:rPr>
                            <w:b/>
                            <w:sz w:val="28"/>
                            <w:szCs w:val="28"/>
                          </w:rPr>
                          <w:t>Оценка состояния и приемка благоустройства придомовой территории</w:t>
                        </w:r>
                      </w:p>
                      <w:p w:rsidR="00AA1789" w:rsidRDefault="00AA1789" w:rsidP="00CC2275">
                        <w:pPr>
                          <w:pStyle w:val="a4"/>
                          <w:spacing w:before="0" w:beforeAutospacing="0" w:after="200" w:afterAutospacing="0" w:line="276" w:lineRule="auto"/>
                          <w:jc w:val="center"/>
                        </w:pPr>
                      </w:p>
                    </w:txbxContent>
                  </v:textbox>
                </v:roundrect>
                <v:roundrect id="Скругленный прямоугольник 219" o:spid="_x0000_s1049" style="position:absolute;top:17518;width:33410;height:5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" strokeweight="2pt">
                  <v:shadow on="t" type="perspective" color="black" opacity="26213f" offset="0,0" matrix="66847f,,,66847f"/>
                  <v:textbox>
                    <w:txbxContent>
                      <w:p w:rsidR="00AA1789" w:rsidRPr="006C5A83" w:rsidRDefault="00AA1789" w:rsidP="00CC2275">
                        <w:pPr>
                          <w:pStyle w:val="a4"/>
                          <w:spacing w:after="200" w:line="276" w:lineRule="auto"/>
                          <w:jc w:val="center"/>
                        </w:pPr>
                        <w:r w:rsidRPr="006C5A83">
                          <w:t>Оценка состояния озеленения придомовых территорий</w:t>
                        </w:r>
                      </w:p>
                      <w:p w:rsidR="00AA1789" w:rsidRDefault="00AA1789" w:rsidP="00CC2275">
                        <w:pPr>
                          <w:pStyle w:val="a4"/>
                          <w:spacing w:before="0" w:beforeAutospacing="0" w:after="200" w:afterAutospacing="0" w:line="276" w:lineRule="auto"/>
                        </w:pPr>
                      </w:p>
                    </w:txbxContent>
                  </v:textbox>
                </v:roundrect>
                <v:shape id="Левая фигурная скобка 220" o:spid="_x0000_s1050" type="#_x0000_t87" style="position:absolute;left:29367;top:691;width:3462;height:299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" adj="1090,12509" strokeweight="1.5pt">
                  <v:stroke startarrow="block" endarrow="block"/>
                </v:shape>
                <v:shape id="Прямая со стрелкой 221" o:spid="_x0000_s1051" type="#_x0000_t32" style="position:absolute;left:46020;top:22913;width:0;height:3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" strokeweight="1.5pt">
                  <v:stroke endarrow="block"/>
                </v:shape>
                <v:roundrect id="Скругленный прямоугольник 222" o:spid="_x0000_s1052" style="position:absolute;left:36536;top:17401;width:19320;height:5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" strokeweight="2pt">
                  <v:shadow on="t" type="perspective" color="black" opacity="26213f" offset="0,0" matrix="66847f,,,66847f"/>
                  <v:textbox>
                    <w:txbxContent>
                      <w:p w:rsidR="00AA1789" w:rsidRPr="006C5A83" w:rsidRDefault="00AA1789" w:rsidP="00CC2275">
                        <w:pPr>
                          <w:pStyle w:val="a4"/>
                          <w:spacing w:after="200" w:line="276" w:lineRule="auto"/>
                          <w:jc w:val="center"/>
                        </w:pPr>
                        <w:r w:rsidRPr="003A592F">
                          <w:t>Приемка работ по благоустройству</w:t>
                        </w:r>
                      </w:p>
                      <w:p w:rsidR="00AA1789" w:rsidRDefault="00AA1789" w:rsidP="00CC2275">
                        <w:pPr>
                          <w:pStyle w:val="a4"/>
                          <w:spacing w:before="0" w:beforeAutospacing="0" w:after="200" w:afterAutospacing="0" w:line="276" w:lineRule="auto"/>
                        </w:pPr>
                        <w:r>
                          <w:t> </w:t>
                        </w:r>
                      </w:p>
                    </w:txbxContent>
                  </v:textbox>
                </v:roundrect>
                <v:roundrect id="Скругленный прямоугольник 223" o:spid="_x0000_s1053" style="position:absolute;left:36537;top:26615;width:19634;height:7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" strokeweight="2pt">
                  <v:shadow on="t" type="perspective" color="black" opacity="26213f" offset="0,0" matrix="66847f,,,66847f"/>
                  <v:textbox>
                    <w:txbxContent>
                      <w:p w:rsidR="00AA1789" w:rsidRPr="00A41A4E" w:rsidRDefault="00AA1789" w:rsidP="00CC2275">
                        <w:pPr>
                          <w:pStyle w:val="a4"/>
                          <w:spacing w:after="200" w:line="276" w:lineRule="auto"/>
                          <w:jc w:val="center"/>
                        </w:pPr>
                        <w:r w:rsidRPr="00A41A4E">
                          <w:t>Приемка работ по посадк</w:t>
                        </w:r>
                        <w:r>
                          <w:t xml:space="preserve">е и </w:t>
                        </w:r>
                        <w:r w:rsidRPr="00A41A4E">
                          <w:t>устройству газонов</w:t>
                        </w:r>
                      </w:p>
                      <w:p w:rsidR="00AA1789" w:rsidRDefault="00AA1789" w:rsidP="00CC2275">
                        <w:pPr>
                          <w:pStyle w:val="a4"/>
                          <w:spacing w:before="0" w:beforeAutospacing="0" w:after="200" w:afterAutospacing="0" w:line="276" w:lineRule="auto"/>
                        </w:pPr>
                        <w:r>
                          <w:t> </w:t>
                        </w:r>
                      </w:p>
                    </w:txbxContent>
                  </v:textbox>
                </v:roundrect>
                <v:roundrect id="Скругленный прямоугольник 64" o:spid="_x0000_s1054" style="position:absolute;top:26615;width:15885;height:7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" strokeweight="2pt">
                  <v:shadow on="t" type="perspective" color="black" opacity="26213f" offset="0,0" matrix="66847f,,,66847f"/>
                  <v:textbox>
                    <w:txbxContent>
                      <w:p w:rsidR="00AA1789" w:rsidRPr="00A41A4E" w:rsidRDefault="00AA1789" w:rsidP="00CC2275">
                        <w:pPr>
                          <w:pStyle w:val="a4"/>
                          <w:spacing w:after="200" w:line="276" w:lineRule="auto"/>
                          <w:jc w:val="center"/>
                        </w:pPr>
                        <w:r w:rsidRPr="00A41A4E">
                          <w:t>Качественное состояние деревьев и кустарников</w:t>
                        </w:r>
                      </w:p>
                      <w:p w:rsidR="00AA1789" w:rsidRDefault="00AA1789" w:rsidP="00CC2275">
                        <w:pPr>
                          <w:pStyle w:val="a4"/>
                          <w:spacing w:before="0" w:beforeAutospacing="0" w:after="200" w:afterAutospacing="0" w:line="276" w:lineRule="auto"/>
                        </w:pPr>
                        <w:r>
                          <w:t> </w:t>
                        </w:r>
                      </w:p>
                    </w:txbxContent>
                  </v:textbox>
                </v:roundrect>
                <v:roundrect id="Скругленный прямоугольник 67" o:spid="_x0000_s1055" style="position:absolute;left:17098;top:26650;width:16314;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" strokeweight="2pt">
                  <v:shadow on="t" type="perspective" color="black" opacity="26213f" offset="0,0" matrix="66847f,,,66847f"/>
                  <v:textbox>
                    <w:txbxContent>
                      <w:p w:rsidR="00AA1789" w:rsidRPr="00A41A4E" w:rsidRDefault="00AA1789" w:rsidP="00CC2275">
                        <w:pPr>
                          <w:pStyle w:val="a4"/>
                          <w:spacing w:after="200" w:line="276" w:lineRule="auto"/>
                          <w:jc w:val="center"/>
                        </w:pPr>
                        <w:r w:rsidRPr="00A41A4E">
                          <w:t>Качественное состояние газонов, цветников</w:t>
                        </w:r>
                      </w:p>
                      <w:p w:rsidR="00AA1789" w:rsidRDefault="00AA1789" w:rsidP="00CC2275">
                        <w:pPr>
                          <w:pStyle w:val="a4"/>
                          <w:spacing w:before="0" w:beforeAutospacing="0" w:after="200" w:afterAutospacing="0" w:line="276" w:lineRule="auto"/>
                        </w:pPr>
                        <w:r>
                          <w:t> </w:t>
                        </w:r>
                      </w:p>
                    </w:txbxContent>
                  </v:textbox>
                </v:roundrect>
                <v:shape id="Левая фигурная скобка 69" o:spid="_x0000_s1056" type="#_x0000_t87" style="position:absolute;left:15596;top:16099;width:2990;height:17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" adj="1580,12509" strokeweight="1.5pt">
                  <v:stroke startarrow="block" endarrow="block"/>
                </v:shape>
                <w10:anchorlock/>
              </v:group>
            </w:pict>
          </mc:Fallback>
        </mc:AlternateContent>
      </w:r>
    </w:p>
    <w:p w:rsidR="00D769AF" w:rsidRPr="00576C59" w:rsidRDefault="00D769AF" w:rsidP="00F327C4">
      <w:pPr>
        <w:autoSpaceDE w:val="0"/>
        <w:autoSpaceDN w:val="0"/>
        <w:adjustRightInd w:val="0"/>
        <w:spacing w:after="0" w:line="360" w:lineRule="auto"/>
        <w:ind w:firstLine="709"/>
        <w:jc w:val="center"/>
        <w:rPr>
          <w:rFonts w:ascii="Times New Roman" w:hAnsi="Times New Roman"/>
          <w:sz w:val="26"/>
          <w:szCs w:val="26"/>
        </w:rPr>
      </w:pPr>
    </w:p>
    <w:p w:rsidR="00D769AF" w:rsidRPr="00576C59" w:rsidRDefault="00D769AF" w:rsidP="00E834C5">
      <w:pPr>
        <w:autoSpaceDE w:val="0"/>
        <w:autoSpaceDN w:val="0"/>
        <w:adjustRightInd w:val="0"/>
        <w:spacing w:after="0" w:line="360" w:lineRule="auto"/>
        <w:jc w:val="center"/>
        <w:rPr>
          <w:rFonts w:ascii="Times New Roman" w:hAnsi="Times New Roman"/>
          <w:sz w:val="24"/>
          <w:szCs w:val="24"/>
        </w:rPr>
      </w:pPr>
      <w:r w:rsidRPr="00576C59">
        <w:rPr>
          <w:rFonts w:ascii="Times New Roman" w:hAnsi="Times New Roman"/>
          <w:i/>
          <w:sz w:val="24"/>
          <w:szCs w:val="24"/>
        </w:rPr>
        <w:t xml:space="preserve">Рис. </w:t>
      </w:r>
      <w:r>
        <w:rPr>
          <w:rFonts w:ascii="Times New Roman" w:hAnsi="Times New Roman"/>
          <w:i/>
          <w:sz w:val="24"/>
          <w:szCs w:val="24"/>
        </w:rPr>
        <w:t>1.9</w:t>
      </w:r>
      <w:r w:rsidRPr="00576C59">
        <w:rPr>
          <w:rFonts w:ascii="Times New Roman" w:hAnsi="Times New Roman"/>
          <w:i/>
          <w:sz w:val="24"/>
          <w:szCs w:val="24"/>
        </w:rPr>
        <w:t>.</w:t>
      </w:r>
      <w:r w:rsidRPr="00576C59">
        <w:rPr>
          <w:rFonts w:ascii="Times New Roman" w:hAnsi="Times New Roman"/>
          <w:sz w:val="24"/>
          <w:szCs w:val="24"/>
        </w:rPr>
        <w:t xml:space="preserve"> Структура оценки состояния и приемки благоустройства и придомовой территории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p>
    <w:p w:rsidR="00D769AF" w:rsidRPr="00E834C5" w:rsidRDefault="00D769AF" w:rsidP="00E834C5">
      <w:pPr>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t>Основными составляющими</w:t>
      </w:r>
      <w:r w:rsidRPr="00E834C5">
        <w:rPr>
          <w:rFonts w:ascii="Times New Roman" w:hAnsi="Times New Roman"/>
          <w:b/>
          <w:sz w:val="28"/>
          <w:szCs w:val="28"/>
        </w:rPr>
        <w:t xml:space="preserve"> оценки состояния (озеленения) и приемки благоустройства придомовых территорий стали:</w:t>
      </w:r>
    </w:p>
    <w:p w:rsidR="00D769AF" w:rsidRPr="00E834C5" w:rsidRDefault="00D769AF" w:rsidP="00E834C5">
      <w:pPr>
        <w:numPr>
          <w:ilvl w:val="0"/>
          <w:numId w:val="27"/>
        </w:numPr>
        <w:tabs>
          <w:tab w:val="left" w:pos="993"/>
        </w:tabs>
        <w:autoSpaceDE w:val="0"/>
        <w:autoSpaceDN w:val="0"/>
        <w:adjustRightInd w:val="0"/>
        <w:spacing w:after="0" w:line="240" w:lineRule="auto"/>
        <w:ind w:left="0" w:firstLine="680"/>
        <w:jc w:val="both"/>
        <w:rPr>
          <w:rFonts w:ascii="Times New Roman" w:hAnsi="Times New Roman"/>
          <w:spacing w:val="2"/>
          <w:sz w:val="28"/>
          <w:szCs w:val="28"/>
        </w:rPr>
      </w:pPr>
      <w:r w:rsidRPr="00E834C5">
        <w:rPr>
          <w:rFonts w:ascii="Times New Roman" w:hAnsi="Times New Roman"/>
          <w:b/>
          <w:spacing w:val="2"/>
          <w:sz w:val="28"/>
          <w:szCs w:val="28"/>
        </w:rPr>
        <w:t xml:space="preserve">оценка </w:t>
      </w:r>
      <w:r w:rsidRPr="00E834C5">
        <w:rPr>
          <w:rFonts w:ascii="Times New Roman" w:hAnsi="Times New Roman"/>
          <w:spacing w:val="2"/>
          <w:sz w:val="28"/>
          <w:szCs w:val="28"/>
        </w:rPr>
        <w:t>(долгосрочная, ежегодная, оперативная)</w:t>
      </w:r>
      <w:r w:rsidRPr="00E834C5">
        <w:rPr>
          <w:rFonts w:ascii="Times New Roman" w:hAnsi="Times New Roman"/>
          <w:b/>
          <w:spacing w:val="2"/>
          <w:sz w:val="28"/>
          <w:szCs w:val="28"/>
        </w:rPr>
        <w:t xml:space="preserve"> озеленения </w:t>
      </w:r>
      <w:r w:rsidRPr="00E834C5">
        <w:rPr>
          <w:rFonts w:ascii="Times New Roman" w:hAnsi="Times New Roman"/>
          <w:spacing w:val="2"/>
          <w:sz w:val="28"/>
          <w:szCs w:val="28"/>
        </w:rPr>
        <w:t xml:space="preserve">(качественных и количественных параметров): </w:t>
      </w:r>
      <w:r w:rsidRPr="00E834C5">
        <w:rPr>
          <w:rFonts w:ascii="Times New Roman" w:hAnsi="Times New Roman"/>
          <w:b/>
          <w:spacing w:val="2"/>
          <w:sz w:val="28"/>
          <w:szCs w:val="28"/>
        </w:rPr>
        <w:t>древесно-кустарниковых растений, газонов и цветников</w:t>
      </w:r>
      <w:r w:rsidRPr="00E834C5">
        <w:rPr>
          <w:rFonts w:ascii="Times New Roman" w:hAnsi="Times New Roman"/>
          <w:spacing w:val="2"/>
          <w:sz w:val="28"/>
          <w:szCs w:val="28"/>
        </w:rPr>
        <w:t>;</w:t>
      </w:r>
    </w:p>
    <w:p w:rsidR="00D769AF" w:rsidRPr="00E834C5" w:rsidRDefault="00D769AF" w:rsidP="00E834C5">
      <w:pPr>
        <w:numPr>
          <w:ilvl w:val="0"/>
          <w:numId w:val="27"/>
        </w:numPr>
        <w:tabs>
          <w:tab w:val="left" w:pos="993"/>
        </w:tabs>
        <w:autoSpaceDE w:val="0"/>
        <w:autoSpaceDN w:val="0"/>
        <w:adjustRightInd w:val="0"/>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приемка работ по благоустройству (пешеходные дорожки и площадки, плиточное покрытие).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Оценку состояния озелененных территорий осуществляют организации, в ведении которых находятся эти территории, с последующим экспертным </w:t>
      </w:r>
      <w:r w:rsidRPr="00E834C5">
        <w:rPr>
          <w:rFonts w:ascii="Times New Roman" w:hAnsi="Times New Roman"/>
          <w:sz w:val="28"/>
          <w:szCs w:val="28"/>
        </w:rPr>
        <w:lastRenderedPageBreak/>
        <w:t>заключением по материалам обследования квалифицированными специалистами.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Оценка состояния озелененных территорий осуществляется в виде долгосрочной оценки (один раз в 10 лет); ежегодной (два раза в год) и оперативной оценки (по специальному распоряжению).</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Обследование проводится по единым утвержденным методикам, показатели состояния фиксируются в установленном порядке.</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Долгосрочная оценка</w:t>
      </w:r>
      <w:r w:rsidRPr="00E834C5">
        <w:rPr>
          <w:rFonts w:ascii="Times New Roman" w:hAnsi="Times New Roman"/>
          <w:sz w:val="28"/>
          <w:szCs w:val="28"/>
        </w:rPr>
        <w:t xml:space="preserve"> ситуации осуществляется по результатам инвентаризации городских зеленых насаждений. Инвентаризация проводится в соответствии с «Методикой инвентаризации городских зеленых насаждений» (Минстрой России, </w:t>
      </w:r>
      <w:smartTag w:uri="urn:schemas-microsoft-com:office:smarttags" w:element="metricconverter">
        <w:smartTagPr>
          <w:attr w:name="ProductID" w:val="1997 г"/>
        </w:smartTagPr>
        <w:r w:rsidRPr="00E834C5">
          <w:rPr>
            <w:rFonts w:ascii="Times New Roman" w:hAnsi="Times New Roman"/>
            <w:sz w:val="28"/>
            <w:szCs w:val="28"/>
          </w:rPr>
          <w:t>1997 г</w:t>
        </w:r>
      </w:smartTag>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i/>
          <w:sz w:val="28"/>
          <w:szCs w:val="28"/>
        </w:rPr>
        <w:t>Ежегодная (плановая) оценка</w:t>
      </w:r>
      <w:r w:rsidRPr="00E834C5">
        <w:rPr>
          <w:rFonts w:ascii="Times New Roman" w:hAnsi="Times New Roman"/>
          <w:sz w:val="28"/>
          <w:szCs w:val="28"/>
        </w:rPr>
        <w:t xml:space="preserve"> проводится путем ежегодного обследования озелененных территорий в течение всего вегетационного периода (весной и осенью - обязательно). При этом обследование охватывает все элементы зеленых насаждений и благоустройства. Ежегодный плановый осмотр озелененных территорий проводится комиссией в составе главного (старшего) инженера эксплуатационной организации (председатель комиссии), мастера (техника), представителя общественности, могут привлекаться эксперты-специалисты.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w:t>
      </w:r>
      <w:r w:rsidRPr="00E834C5">
        <w:rPr>
          <w:rFonts w:ascii="Times New Roman" w:hAnsi="Times New Roman"/>
          <w:i/>
          <w:sz w:val="28"/>
          <w:szCs w:val="28"/>
        </w:rPr>
        <w:t>есенний осмотр</w:t>
      </w:r>
      <w:r w:rsidRPr="00E834C5">
        <w:rPr>
          <w:rFonts w:ascii="Times New Roman" w:hAnsi="Times New Roman"/>
          <w:sz w:val="28"/>
          <w:szCs w:val="28"/>
        </w:rPr>
        <w:t xml:space="preserve"> (в конце апреля) проводится с целью проверки состояния озелененных территорий (деревьев, кустарников, газонов, цветников), дорожек и площадок, оборудования, инвентаря и готовности их к эксплуатации в летний период. В процессе осмотра уточняются объемы работ по текущему ремонту, посадке и подсадке растений, определяются недостатки, неисправности и повреждения, устранение которых требует специального ремонта.</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w:t>
      </w:r>
      <w:r w:rsidRPr="00E834C5">
        <w:rPr>
          <w:rFonts w:ascii="Times New Roman" w:hAnsi="Times New Roman"/>
          <w:i/>
          <w:sz w:val="28"/>
          <w:szCs w:val="28"/>
        </w:rPr>
        <w:t>сенний осмотр</w:t>
      </w:r>
      <w:r w:rsidRPr="00E834C5">
        <w:rPr>
          <w:rFonts w:ascii="Times New Roman" w:hAnsi="Times New Roman"/>
          <w:sz w:val="28"/>
          <w:szCs w:val="28"/>
        </w:rPr>
        <w:t xml:space="preserve"> (в сентябре) проводится по окончании вегетации растений с целью проверки готовности озелененных территорий к зиме. К этому времени должны быть закончены все работы по подготовке к эксплуатации объектов в зимних условиях.</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По данным ежегодных плановых весеннего и осеннего осмотров составляется ведомость дефектов и перечень мероприятий, для подготовки объекта к эксплуатации в летний период и по подготовке к содержанию в зимних условиях.</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 Конкретные сроки всех видов осмотров устанавливаются землепользователями озелененных территорий.</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Качественное состояние деревьев и кустарников</w:t>
      </w:r>
      <w:r w:rsidRPr="00E834C5">
        <w:rPr>
          <w:rFonts w:ascii="Times New Roman" w:hAnsi="Times New Roman"/>
          <w:sz w:val="28"/>
          <w:szCs w:val="28"/>
        </w:rPr>
        <w:t xml:space="preserve"> определяется по следующим признакам:</w:t>
      </w:r>
    </w:p>
    <w:p w:rsidR="00D769AF" w:rsidRPr="00E834C5" w:rsidRDefault="00D769AF" w:rsidP="00E834C5">
      <w:pPr>
        <w:numPr>
          <w:ilvl w:val="0"/>
          <w:numId w:val="28"/>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хорошее (деревья и кустарники здоровые, признаков болезней, вредителей и повреждений нет);</w:t>
      </w:r>
    </w:p>
    <w:p w:rsidR="00D769AF" w:rsidRPr="00E834C5" w:rsidRDefault="00D769AF" w:rsidP="00E834C5">
      <w:pPr>
        <w:numPr>
          <w:ilvl w:val="0"/>
          <w:numId w:val="28"/>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удовлетворительное (деревья и кустарники здоровые, неравномерно развитая крона, наличие незначительных повреждений);</w:t>
      </w:r>
    </w:p>
    <w:p w:rsidR="00D769AF" w:rsidRPr="00E834C5" w:rsidRDefault="00D769AF" w:rsidP="00E834C5">
      <w:pPr>
        <w:numPr>
          <w:ilvl w:val="0"/>
          <w:numId w:val="28"/>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неудовлетворительные (деревья и кустарники ослабленные, сильно оголенные снизу, ствол имеет искривления; крона слабо развита; </w:t>
      </w:r>
      <w:r w:rsidRPr="00E834C5">
        <w:rPr>
          <w:rFonts w:ascii="Times New Roman" w:hAnsi="Times New Roman"/>
          <w:sz w:val="28"/>
          <w:szCs w:val="28"/>
        </w:rPr>
        <w:lastRenderedPageBreak/>
        <w:t>суховершинность; значительные механические повреждения, поражение болезнями).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Качественное состояние газонов, цветников из многолетних растений</w:t>
      </w:r>
      <w:r w:rsidRPr="00E834C5">
        <w:rPr>
          <w:rFonts w:ascii="Times New Roman" w:hAnsi="Times New Roman"/>
          <w:i/>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хорошее (поверхность хорошо спланирована, травостой густой однородный, цвет интенсивно зеленый, растения хорошо развиты);</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удовлетворительное (поверхность газона с заметными неровностями, травостой неровный с примесью сорняков, растения развиты нормально);</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неудовлетворительное (травостой неоднородный, много сорняков, окраска газона неровная, растения развиты слабо).</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Приемку работ по озеленению</w:t>
      </w:r>
      <w:r w:rsidRPr="00E834C5">
        <w:rPr>
          <w:rFonts w:ascii="Times New Roman" w:hAnsi="Times New Roman"/>
          <w:sz w:val="28"/>
          <w:szCs w:val="28"/>
        </w:rPr>
        <w:t xml:space="preserve"> производит комиссия, создаваемая заказчиком с включением ответственных представителей от заказчика, проектной и строительной организаций, административных и природоохранных органов.</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Приемка  проводятся с 20 апреля по 1 ноября текущего года</w:t>
      </w:r>
      <w:r w:rsidRPr="00E834C5">
        <w:rPr>
          <w:rFonts w:ascii="Times New Roman" w:hAnsi="Times New Roman"/>
          <w:sz w:val="28"/>
          <w:szCs w:val="28"/>
          <w:vertAlign w:val="superscript"/>
        </w:rPr>
        <w:footnoteReference w:id="38"/>
      </w:r>
      <w:r w:rsidRPr="00E834C5">
        <w:rPr>
          <w:rFonts w:ascii="Times New Roman" w:hAnsi="Times New Roman"/>
          <w:sz w:val="28"/>
          <w:szCs w:val="28"/>
        </w:rPr>
        <w:t>. Сроки приемки могут быть сдвинуты в зависимости от климатических условий года,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СНиП III-70–75 глава 10 «Правила производства и приемки работ. Благоустройство территорий», приемка объектов озеленения при снежном покрове не допускается (п. 5.16).</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Строительная организация, проводившая работы по реконструкции и ремонту зеленых насаждений, представляет комиссии техническую документацию, согласованную и утвержденную в установленном порядке: рабочий проект и акты на все изменения в проекте; акт приемки территории перед началом работ по озеленению и благоустройству; акты технадзора за производством работ по устройству (или восстановлению) дорожек и справку о соответствии ГОСТам щебня, гравия и песка, используемых при строительстве; акт о сохранении на придомовой территории зеленых насаждений, составленный заказчиком и строительной организацией; справку лаборатории о качестве растительной земли.</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После рассмотрения и изучения представленных документов комиссия производит </w:t>
      </w:r>
      <w:r w:rsidRPr="00E834C5">
        <w:rPr>
          <w:rFonts w:ascii="Times New Roman" w:hAnsi="Times New Roman"/>
          <w:i/>
          <w:sz w:val="28"/>
          <w:szCs w:val="28"/>
        </w:rPr>
        <w:t>приемк</w:t>
      </w:r>
      <w:r w:rsidRPr="00E834C5">
        <w:rPr>
          <w:rFonts w:ascii="Times New Roman" w:hAnsi="Times New Roman"/>
          <w:b/>
          <w:i/>
          <w:sz w:val="28"/>
          <w:szCs w:val="28"/>
        </w:rPr>
        <w:t>у</w:t>
      </w:r>
      <w:r w:rsidRPr="00E834C5">
        <w:rPr>
          <w:rFonts w:ascii="Times New Roman" w:hAnsi="Times New Roman"/>
          <w:sz w:val="28"/>
          <w:szCs w:val="28"/>
        </w:rPr>
        <w:t xml:space="preserve"> работ в натуре.</w:t>
      </w:r>
    </w:p>
    <w:p w:rsidR="00D769AF" w:rsidRPr="00E834C5" w:rsidRDefault="00D769AF" w:rsidP="00E834C5">
      <w:pPr>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 xml:space="preserve">При </w:t>
      </w:r>
      <w:r w:rsidRPr="00E834C5">
        <w:rPr>
          <w:rFonts w:ascii="Times New Roman" w:hAnsi="Times New Roman"/>
          <w:b/>
          <w:i/>
          <w:spacing w:val="-2"/>
          <w:sz w:val="28"/>
          <w:szCs w:val="28"/>
        </w:rPr>
        <w:t>приемке газонов</w:t>
      </w:r>
      <w:r w:rsidRPr="00E834C5">
        <w:rPr>
          <w:rFonts w:ascii="Times New Roman" w:hAnsi="Times New Roman"/>
          <w:spacing w:val="-2"/>
          <w:sz w:val="28"/>
          <w:szCs w:val="28"/>
        </w:rPr>
        <w:t xml:space="preserve"> проверяется толщина слоя растительного грунта в соответствии с проектным решением путем отрывков шурфа 30 × </w:t>
      </w:r>
      <w:smartTag w:uri="urn:schemas-microsoft-com:office:smarttags" w:element="metricconverter">
        <w:smartTagPr>
          <w:attr w:name="ProductID" w:val="30 см"/>
        </w:smartTagPr>
        <w:r w:rsidRPr="00E834C5">
          <w:rPr>
            <w:rFonts w:ascii="Times New Roman" w:hAnsi="Times New Roman"/>
            <w:spacing w:val="-2"/>
            <w:sz w:val="28"/>
            <w:szCs w:val="28"/>
          </w:rPr>
          <w:t>30 см</w:t>
        </w:r>
      </w:smartTag>
      <w:r w:rsidRPr="00E834C5">
        <w:rPr>
          <w:rFonts w:ascii="Times New Roman" w:hAnsi="Times New Roman"/>
          <w:spacing w:val="-2"/>
          <w:sz w:val="28"/>
          <w:szCs w:val="28"/>
        </w:rPr>
        <w:t xml:space="preserve"> (на каждом участке озелененной площади размером </w:t>
      </w:r>
      <w:smartTag w:uri="urn:schemas-microsoft-com:office:smarttags" w:element="metricconverter">
        <w:smartTagPr>
          <w:attr w:name="ProductID" w:val="1000 м2"/>
        </w:smartTagPr>
        <w:r w:rsidRPr="00E834C5">
          <w:rPr>
            <w:rFonts w:ascii="Times New Roman" w:hAnsi="Times New Roman"/>
            <w:spacing w:val="-2"/>
            <w:sz w:val="28"/>
            <w:szCs w:val="28"/>
          </w:rPr>
          <w:t>1000 м</w:t>
        </w:r>
        <w:r w:rsidRPr="00E834C5">
          <w:rPr>
            <w:rFonts w:ascii="Times New Roman" w:hAnsi="Times New Roman"/>
            <w:spacing w:val="-2"/>
            <w:sz w:val="28"/>
            <w:szCs w:val="28"/>
            <w:vertAlign w:val="superscript"/>
          </w:rPr>
          <w:t>2</w:t>
        </w:r>
      </w:smartTag>
      <w:r w:rsidRPr="00E834C5">
        <w:rPr>
          <w:rFonts w:ascii="Times New Roman" w:hAnsi="Times New Roman"/>
          <w:spacing w:val="-2"/>
          <w:sz w:val="28"/>
          <w:szCs w:val="28"/>
        </w:rPr>
        <w:t xml:space="preserve">). </w:t>
      </w:r>
      <w:r w:rsidRPr="00E834C5">
        <w:rPr>
          <w:rFonts w:ascii="Times New Roman" w:hAnsi="Times New Roman"/>
          <w:i/>
          <w:spacing w:val="-2"/>
          <w:sz w:val="28"/>
          <w:szCs w:val="28"/>
        </w:rPr>
        <w:t xml:space="preserve">Приемка </w:t>
      </w:r>
      <w:r w:rsidRPr="00E834C5">
        <w:rPr>
          <w:rFonts w:ascii="Times New Roman" w:hAnsi="Times New Roman"/>
          <w:spacing w:val="-2"/>
          <w:sz w:val="28"/>
          <w:szCs w:val="28"/>
        </w:rPr>
        <w:t>должна производиться при одерновке газонов непосредственно после окончания работ по одерновке; при посеве семян и посадке отростков. Всходы газонных трав должны быть равномерными без прогалин.</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b/>
          <w:i/>
          <w:sz w:val="28"/>
          <w:szCs w:val="28"/>
        </w:rPr>
        <w:t>Приемка посадок деревьев и кустарников</w:t>
      </w:r>
      <w:r w:rsidRPr="00E834C5">
        <w:rPr>
          <w:rFonts w:ascii="Times New Roman" w:hAnsi="Times New Roman"/>
          <w:sz w:val="28"/>
          <w:szCs w:val="28"/>
        </w:rPr>
        <w:t xml:space="preserve"> производится после завершения озеленения придомовой территории с учетом требований: </w:t>
      </w:r>
      <w:r w:rsidRPr="00E834C5">
        <w:rPr>
          <w:rFonts w:ascii="Times New Roman" w:hAnsi="Times New Roman"/>
          <w:sz w:val="28"/>
          <w:szCs w:val="28"/>
        </w:rPr>
        <w:lastRenderedPageBreak/>
        <w:t xml:space="preserve">соответствия ассортимента, стандарта и размещения посадок проектному решению; проверяется повреждения деревьев и кустарников.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Уход за зелеными насаждениями на объектах до передачи их эксплуатируемой организации должны осуществлять: на новых объектах озеленения — подрядные организации, а на объектах озеленения в период капитального ремонта — эксплуатирующая организация. </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При </w:t>
      </w:r>
      <w:r w:rsidRPr="00E834C5">
        <w:rPr>
          <w:rFonts w:ascii="Times New Roman" w:hAnsi="Times New Roman"/>
          <w:b/>
          <w:i/>
          <w:sz w:val="28"/>
          <w:szCs w:val="28"/>
        </w:rPr>
        <w:t>приемке пешеходных дорожек и площадок</w:t>
      </w:r>
      <w:r w:rsidRPr="00E834C5">
        <w:rPr>
          <w:rFonts w:ascii="Times New Roman" w:hAnsi="Times New Roman"/>
          <w:b/>
          <w:sz w:val="28"/>
          <w:szCs w:val="28"/>
        </w:rPr>
        <w:t>,</w:t>
      </w:r>
      <w:r w:rsidRPr="00E834C5">
        <w:rPr>
          <w:rFonts w:ascii="Times New Roman" w:hAnsi="Times New Roman"/>
          <w:sz w:val="28"/>
          <w:szCs w:val="28"/>
        </w:rPr>
        <w:t xml:space="preserve"> имеющих нежесткое покрытие (гравийное), проверяется степень укатывания дорожек и площадок, (для чего пропускается каток массой в 1,2 т, после прохода которого не должен образовываться след от катка), толщина конструктивных слоев дорожных одежд (путем открытия пробных шурфов — одна проба на </w:t>
      </w:r>
      <w:smartTag w:uri="urn:schemas-microsoft-com:office:smarttags" w:element="metricconverter">
        <w:smartTagPr>
          <w:attr w:name="ProductID" w:val="500 м2"/>
        </w:smartTagPr>
        <w:r w:rsidRPr="00E834C5">
          <w:rPr>
            <w:rFonts w:ascii="Times New Roman" w:hAnsi="Times New Roman"/>
            <w:sz w:val="28"/>
            <w:szCs w:val="28"/>
          </w:rPr>
          <w:t>500 м</w:t>
        </w:r>
        <w:r w:rsidRPr="00E834C5">
          <w:rPr>
            <w:rFonts w:ascii="Times New Roman" w:hAnsi="Times New Roman"/>
            <w:sz w:val="28"/>
            <w:szCs w:val="28"/>
            <w:vertAlign w:val="superscript"/>
          </w:rPr>
          <w:t>2</w:t>
        </w:r>
      </w:smartTag>
      <w:r w:rsidRPr="00E834C5">
        <w:rPr>
          <w:rFonts w:ascii="Times New Roman" w:hAnsi="Times New Roman"/>
          <w:sz w:val="28"/>
          <w:szCs w:val="28"/>
        </w:rPr>
        <w:t xml:space="preserve"> покрытия). Допускаются отклонения от проекта не более 20 % по каждому слою, составляющему конструкцию.</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Поперечные уклоны дорожек проверяются шаблоном, который должен соответствовать проектному уклону.</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При </w:t>
      </w:r>
      <w:r w:rsidRPr="00E834C5">
        <w:rPr>
          <w:rFonts w:ascii="Times New Roman" w:hAnsi="Times New Roman"/>
          <w:b/>
          <w:i/>
          <w:sz w:val="28"/>
          <w:szCs w:val="28"/>
        </w:rPr>
        <w:t>приемке плиточного покрытия</w:t>
      </w:r>
      <w:r w:rsidRPr="00E834C5">
        <w:rPr>
          <w:rFonts w:ascii="Times New Roman" w:hAnsi="Times New Roman"/>
          <w:sz w:val="28"/>
          <w:szCs w:val="28"/>
        </w:rPr>
        <w:t xml:space="preserve"> необходимо проверить: наличие бокового упора из грунта; плотность прилегания плитки к основанию; швы между плитками не должны быть более </w:t>
      </w:r>
      <w:smartTag w:uri="urn:schemas-microsoft-com:office:smarttags" w:element="metricconverter">
        <w:smartTagPr>
          <w:attr w:name="ProductID" w:val="15 мм"/>
        </w:smartTagPr>
        <w:r w:rsidRPr="00E834C5">
          <w:rPr>
            <w:rFonts w:ascii="Times New Roman" w:hAnsi="Times New Roman"/>
            <w:sz w:val="28"/>
            <w:szCs w:val="28"/>
          </w:rPr>
          <w:t>15 мм</w:t>
        </w:r>
      </w:smartTag>
      <w:r w:rsidRPr="00E834C5">
        <w:rPr>
          <w:rFonts w:ascii="Times New Roman" w:hAnsi="Times New Roman"/>
          <w:sz w:val="28"/>
          <w:szCs w:val="28"/>
        </w:rPr>
        <w:t xml:space="preserve">. Вертикальное смещение в швах между плитками не должно быть более </w:t>
      </w:r>
      <w:smartTag w:uri="urn:schemas-microsoft-com:office:smarttags" w:element="metricconverter">
        <w:smartTagPr>
          <w:attr w:name="ProductID" w:val="2 мм"/>
        </w:smartTagPr>
        <w:r w:rsidRPr="00E834C5">
          <w:rPr>
            <w:rFonts w:ascii="Times New Roman" w:hAnsi="Times New Roman"/>
            <w:sz w:val="28"/>
            <w:szCs w:val="28"/>
          </w:rPr>
          <w:t>2 мм</w:t>
        </w:r>
      </w:smartTag>
      <w:r w:rsidRPr="00E834C5">
        <w:rPr>
          <w:rFonts w:ascii="Times New Roman" w:hAnsi="Times New Roman"/>
          <w:sz w:val="28"/>
          <w:szCs w:val="28"/>
        </w:rPr>
        <w:t>.</w:t>
      </w:r>
    </w:p>
    <w:p w:rsidR="00D769AF" w:rsidRPr="00E834C5" w:rsidRDefault="00D769AF" w:rsidP="00E834C5">
      <w:pPr>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Бортовые камни следует устанавливать на грунтовое основание, уплотненное до плотности, при коэффициенте не менее 0,98. Борт должен повторять проектный профиль покрытия. Уступы в стыках бортовых камней в плане и профиле не допускаются. В местах пересечений внутриквартальных дорожек и площадок следует применять криволинейные бортовые камни. Устройство криволинейных бортов радиусами </w:t>
      </w:r>
      <w:smartTag w:uri="urn:schemas-microsoft-com:office:smarttags" w:element="metricconverter">
        <w:smartTagPr>
          <w:attr w:name="ProductID" w:val="15 м"/>
        </w:smartTagPr>
        <w:r w:rsidRPr="00E834C5">
          <w:rPr>
            <w:rFonts w:ascii="Times New Roman" w:hAnsi="Times New Roman"/>
            <w:sz w:val="28"/>
            <w:szCs w:val="28"/>
          </w:rPr>
          <w:t>15 м</w:t>
        </w:r>
      </w:smartTag>
      <w:r w:rsidRPr="00E834C5">
        <w:rPr>
          <w:rFonts w:ascii="Times New Roman" w:hAnsi="Times New Roman"/>
          <w:sz w:val="28"/>
          <w:szCs w:val="28"/>
        </w:rPr>
        <w:t xml:space="preserve"> и менее из прямолинейных камней не допускаются. Швы между камнями должны быть не более </w:t>
      </w:r>
      <w:smartTag w:uri="urn:schemas-microsoft-com:office:smarttags" w:element="metricconverter">
        <w:smartTagPr>
          <w:attr w:name="ProductID" w:val="10 мм"/>
        </w:smartTagPr>
        <w:r w:rsidRPr="00E834C5">
          <w:rPr>
            <w:rFonts w:ascii="Times New Roman" w:hAnsi="Times New Roman"/>
            <w:sz w:val="28"/>
            <w:szCs w:val="28"/>
          </w:rPr>
          <w:t>10 мм</w:t>
        </w:r>
      </w:smartTag>
      <w:r w:rsidRPr="00E834C5">
        <w:rPr>
          <w:rFonts w:ascii="Times New Roman" w:hAnsi="Times New Roman"/>
          <w:sz w:val="28"/>
          <w:szCs w:val="28"/>
        </w:rPr>
        <w:t>.</w:t>
      </w:r>
    </w:p>
    <w:p w:rsidR="00D769AF" w:rsidRDefault="00D769AF" w:rsidP="00E834C5">
      <w:pPr>
        <w:autoSpaceDE w:val="0"/>
        <w:autoSpaceDN w:val="0"/>
        <w:adjustRightInd w:val="0"/>
        <w:spacing w:after="0" w:line="360" w:lineRule="auto"/>
        <w:ind w:left="1210"/>
        <w:jc w:val="center"/>
        <w:rPr>
          <w:rFonts w:ascii="Times New Roman" w:hAnsi="Times New Roman"/>
          <w:b/>
          <w:sz w:val="26"/>
          <w:szCs w:val="26"/>
        </w:rPr>
      </w:pPr>
    </w:p>
    <w:p w:rsidR="00D769AF" w:rsidRDefault="00D769AF" w:rsidP="00E834C5">
      <w:pPr>
        <w:autoSpaceDE w:val="0"/>
        <w:autoSpaceDN w:val="0"/>
        <w:adjustRightInd w:val="0"/>
        <w:spacing w:after="0" w:line="240" w:lineRule="auto"/>
        <w:ind w:left="1210"/>
        <w:jc w:val="center"/>
        <w:rPr>
          <w:rFonts w:ascii="Times New Roman" w:hAnsi="Times New Roman"/>
          <w:b/>
          <w:sz w:val="28"/>
          <w:szCs w:val="28"/>
        </w:rPr>
      </w:pPr>
      <w:r w:rsidRPr="00E834C5">
        <w:rPr>
          <w:rFonts w:ascii="Times New Roman" w:hAnsi="Times New Roman"/>
          <w:b/>
          <w:sz w:val="28"/>
          <w:szCs w:val="28"/>
        </w:rPr>
        <w:t>1.6. Документы по содержанию озеленения и благоустройства придомовой территории многоквартирного дома</w:t>
      </w:r>
    </w:p>
    <w:p w:rsidR="00D769AF" w:rsidRPr="00E834C5" w:rsidRDefault="00D769AF" w:rsidP="00E834C5">
      <w:pPr>
        <w:autoSpaceDE w:val="0"/>
        <w:autoSpaceDN w:val="0"/>
        <w:adjustRightInd w:val="0"/>
        <w:spacing w:after="0" w:line="240" w:lineRule="auto"/>
        <w:ind w:left="1210"/>
        <w:jc w:val="center"/>
        <w:rPr>
          <w:rFonts w:ascii="Times New Roman" w:hAnsi="Times New Roman"/>
          <w:b/>
          <w:sz w:val="28"/>
          <w:szCs w:val="28"/>
        </w:rPr>
      </w:pP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Организация благоустройства и озеленения придомовых территорий МКД регулируется муниципальными актами, которые принимаются в соответствии с градостроительным и жилищным законодательством, требованиями СНиП, иными федеральными и региональными актами.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К числу актов, принятых органами местного самоуправления, относятся: Правила благоустройства и озеленения территорий муниципального образования; Правила создания, содержания и охраны зеленых насаждений; Закон «О защите зеленых насаждений» и др.</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Актами регулируется деятельность управляющих компаний в отношении организации и осуществлении работ по озеленению, контроля за использованием, созданием и изменением объектов благоустройства придомовой территории.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Для Волгограда и Волгоградской области такими актами стали: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lastRenderedPageBreak/>
        <w:t>1. </w:t>
      </w:r>
      <w:r w:rsidRPr="00E834C5">
        <w:rPr>
          <w:rFonts w:ascii="Times New Roman" w:hAnsi="Times New Roman"/>
          <w:b/>
          <w:sz w:val="28"/>
          <w:szCs w:val="28"/>
        </w:rPr>
        <w:t>Постановление Правительства РФ от 03.04.2013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Документ освещает 3 раздела: работы, необходимые для надлежащего содержания несущих конструкций; работы, необходимые для надлежащего содержания оборудования и систем инженерно-технического обеспечения; работы и услуги по содержанию общего имущества в многоквартирном доме. Согласно п. 9 определяются работы, выполняемые в целях надлежащего </w:t>
      </w:r>
      <w:r w:rsidRPr="00E834C5">
        <w:rPr>
          <w:rFonts w:ascii="Times New Roman" w:hAnsi="Times New Roman"/>
          <w:i/>
          <w:sz w:val="28"/>
          <w:szCs w:val="28"/>
        </w:rPr>
        <w:t>содержания фасадов</w:t>
      </w:r>
      <w:r w:rsidRPr="00E834C5">
        <w:rPr>
          <w:rFonts w:ascii="Times New Roman" w:hAnsi="Times New Roman"/>
          <w:sz w:val="28"/>
          <w:szCs w:val="28"/>
        </w:rPr>
        <w:t xml:space="preserve"> многоквартирного дома: выявление нарушений отделки фасадов и их отдельных элементов; контроль подсветок информационных знаков, входов в подъезды (домовые знаки); контроль состояния элементов металлических ограждений на балконах, лоджиях и козырьках.</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 п. 24 раскрываются работы по</w:t>
      </w:r>
      <w:r w:rsidRPr="00E834C5">
        <w:rPr>
          <w:rFonts w:ascii="Times New Roman" w:hAnsi="Times New Roman"/>
          <w:b/>
          <w:sz w:val="28"/>
          <w:szCs w:val="28"/>
        </w:rPr>
        <w:t xml:space="preserve"> </w:t>
      </w:r>
      <w:r w:rsidRPr="00E834C5">
        <w:rPr>
          <w:rFonts w:ascii="Times New Roman" w:hAnsi="Times New Roman"/>
          <w:i/>
          <w:sz w:val="28"/>
          <w:szCs w:val="28"/>
        </w:rPr>
        <w:t>содержанию земельного участка</w:t>
      </w:r>
      <w:r w:rsidRPr="00E834C5">
        <w:rPr>
          <w:rFonts w:ascii="Times New Roman" w:hAnsi="Times New Roman"/>
          <w:b/>
          <w:sz w:val="28"/>
          <w:szCs w:val="28"/>
        </w:rPr>
        <w:t>,</w:t>
      </w:r>
      <w:r w:rsidRPr="00E834C5">
        <w:rPr>
          <w:rFonts w:ascii="Times New Roman" w:hAnsi="Times New Roman"/>
          <w:sz w:val="28"/>
          <w:szCs w:val="28"/>
        </w:rPr>
        <w:t xml:space="preserve"> на котором расположен многоквартирный дом, с элементами озеленения и благоустройства предназначенными для обслуживания и эксплуатации дома по сезонам. В</w:t>
      </w:r>
      <w:r w:rsidRPr="00E834C5">
        <w:rPr>
          <w:rFonts w:ascii="Times New Roman" w:hAnsi="Times New Roman"/>
          <w:i/>
          <w:sz w:val="28"/>
          <w:szCs w:val="28"/>
        </w:rPr>
        <w:t xml:space="preserve"> холодный период года</w:t>
      </w:r>
      <w:r w:rsidRPr="00E834C5">
        <w:rPr>
          <w:rFonts w:ascii="Times New Roman" w:hAnsi="Times New Roman"/>
          <w:sz w:val="28"/>
          <w:szCs w:val="28"/>
        </w:rPr>
        <w:t xml:space="preserve"> выполняется</w:t>
      </w:r>
      <w:r w:rsidRPr="00E834C5">
        <w:rPr>
          <w:rFonts w:ascii="Times New Roman" w:hAnsi="Times New Roman"/>
          <w:i/>
          <w:sz w:val="28"/>
          <w:szCs w:val="28"/>
        </w:rPr>
        <w:t xml:space="preserve"> </w:t>
      </w:r>
      <w:r w:rsidRPr="00E834C5">
        <w:rPr>
          <w:rFonts w:ascii="Times New Roman" w:hAnsi="Times New Roman"/>
          <w:sz w:val="28"/>
          <w:szCs w:val="28"/>
        </w:rPr>
        <w:t xml:space="preserve">очистка крышек люков колодцев от снега и льда; сдвигание свежевыпавшего снега и очистка придомовой территории от наледи, льда и снега; очистка от мусора урн, уборка контейнерных площадок, крыльца и площадки перед входом в подъезд.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Работы по содержанию придомовой территории в </w:t>
      </w:r>
      <w:r w:rsidRPr="00E834C5">
        <w:rPr>
          <w:rFonts w:ascii="Times New Roman" w:hAnsi="Times New Roman"/>
          <w:i/>
          <w:sz w:val="28"/>
          <w:szCs w:val="28"/>
        </w:rPr>
        <w:t>теплый период года</w:t>
      </w:r>
      <w:r w:rsidRPr="00E834C5">
        <w:rPr>
          <w:rFonts w:ascii="Times New Roman" w:hAnsi="Times New Roman"/>
          <w:sz w:val="28"/>
          <w:szCs w:val="28"/>
        </w:rPr>
        <w:t xml:space="preserve"> включают подметание и уборка придомовой территории; очистку от мусора урн, уборку крыльца, площадки перед входом в подъезд и контейнерных площадок, очистку металлической решетки и приямка, прочистку ливневой канализации; уборку и выкашивание газонов.</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t>2.</w:t>
      </w:r>
      <w:r w:rsidRPr="00E834C5">
        <w:rPr>
          <w:rFonts w:ascii="Times New Roman" w:hAnsi="Times New Roman"/>
          <w:b/>
          <w:sz w:val="28"/>
          <w:szCs w:val="28"/>
        </w:rPr>
        <w:t> Постановление Госстроя РФ от 27.09.2003 г. № 170 «Об утверждении Правил и нормы технической эксплуатации жилищного фонда».</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Правила и нормы технической эксплуатации жилищного фонда определяют требования и порядок обслуживания жилищного фонда с целью:</w:t>
      </w:r>
    </w:p>
    <w:p w:rsidR="00D769AF" w:rsidRPr="00E834C5" w:rsidRDefault="00D769AF" w:rsidP="00E834C5">
      <w:pPr>
        <w:numPr>
          <w:ilvl w:val="0"/>
          <w:numId w:val="32"/>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обеспечения сохранности жилищного фонда всех форм собственности;</w:t>
      </w:r>
    </w:p>
    <w:p w:rsidR="00D769AF" w:rsidRPr="00E834C5" w:rsidRDefault="00D769AF" w:rsidP="00E834C5">
      <w:pPr>
        <w:numPr>
          <w:ilvl w:val="0"/>
          <w:numId w:val="32"/>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проведения единой технической политики в жилищной сфере, обеспечивающей выполнение требований действующих нормативов по содержанию и ремонту жилых домов, придомовых территорий;</w:t>
      </w:r>
    </w:p>
    <w:p w:rsidR="00D769AF" w:rsidRPr="00E834C5" w:rsidRDefault="00D769AF" w:rsidP="00E834C5">
      <w:pPr>
        <w:numPr>
          <w:ilvl w:val="0"/>
          <w:numId w:val="32"/>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обеспечения выполнения установленных нормативов по содержанию и ремонту собственниками жилищного фонда или уполномоченными управляющими и организациями различных организационно-правовых форм, занятых обслуживанием жилищного фонда.</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В Правилах указывается, что техническая эксплуатация жилищного фонда включает управление жилищным фондом; техническое обслуживание и ремонт строительных конструкций и инженерных систем зданий, а также санитарное содержание, в которое входит: уборка мест придомовой территории; уход за зелеными насаждениями.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lastRenderedPageBreak/>
        <w:t>Внешнее благоустройство фасадов жилых домов состоит в размещении указателей наименования улицы, переулка, площади</w:t>
      </w:r>
      <w:bookmarkStart w:id="17" w:name="Par347"/>
      <w:bookmarkEnd w:id="17"/>
      <w:r w:rsidRPr="00E834C5">
        <w:rPr>
          <w:rFonts w:ascii="Times New Roman" w:hAnsi="Times New Roman"/>
          <w:sz w:val="28"/>
          <w:szCs w:val="28"/>
        </w:rPr>
        <w:t>, флагодержателей и памятных досок, которые допускается размещать на фасадах здания при условии сохранения отделки фасада (п. 3.5). В документе указывается, что организации по обслуживанию жилищного фонда должны следить за недопущением: загромождением балконов предметами домашнего обихода; мытьем автомашин на придомовой территории; самостоятельным строительством мелких дворовых построек переоборудования, балконов и лоджий; загромождением дворовой территории; крепления к стенам зданий подвесок, вывесок, указателей, установку кондиционеров и спутниковых антенн без соответствующего разрешения.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Уборка придомовой территории, площадок, дворов, тротуаров, дворовых и внутриквартальных проездов должна производиться организациями по обслуживанию жилищного фонда; тротуары допускается убирать специализированными службами (п. 3.6).</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местах съезда и выезда уборочных машин на тротуаре должны быть устроены пандусы из асфальтобетона или местные понижения бортового камня. Ширина пандуса должна быть на </w:t>
      </w:r>
      <w:smartTag w:uri="urn:schemas-microsoft-com:office:smarttags" w:element="metricconverter">
        <w:smartTagPr>
          <w:attr w:name="ProductID" w:val="0,5 м"/>
        </w:smartTagPr>
        <w:r w:rsidRPr="00E834C5">
          <w:rPr>
            <w:rFonts w:ascii="Times New Roman" w:hAnsi="Times New Roman"/>
            <w:sz w:val="28"/>
            <w:szCs w:val="28"/>
          </w:rPr>
          <w:t>0,5 м</w:t>
        </w:r>
      </w:smartTag>
      <w:r w:rsidRPr="00E834C5">
        <w:rPr>
          <w:rFonts w:ascii="Times New Roman" w:hAnsi="Times New Roman"/>
          <w:sz w:val="28"/>
          <w:szCs w:val="28"/>
        </w:rPr>
        <w:t xml:space="preserve"> больше ширины машины.</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Периодичность уборки тротуаров принимается органом местного самоуправления в зависимости от интенсивности движения пешеходов по тротуарам.</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Уборка придомовых территорий должна проводиться в следующей последовательности: вначале убирать, а в случае гололеда и скользкости — посыпать песком тротуары, пешеходные дорожки, а затем дворовые территории.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Объем уборочных работ в летнее и зимнее время следует определять по площадям в зависимости от материала покрытия придомовой территории, приведенным в техническом паспорте на жилой дом и земельный участок.</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комплекс работ по </w:t>
      </w:r>
      <w:r w:rsidRPr="00E834C5">
        <w:rPr>
          <w:rFonts w:ascii="Times New Roman" w:hAnsi="Times New Roman"/>
          <w:i/>
          <w:sz w:val="28"/>
          <w:szCs w:val="28"/>
        </w:rPr>
        <w:t>летней уборке</w:t>
      </w:r>
      <w:r w:rsidRPr="00E834C5">
        <w:rPr>
          <w:rFonts w:ascii="Times New Roman" w:hAnsi="Times New Roman"/>
          <w:sz w:val="28"/>
          <w:szCs w:val="28"/>
        </w:rPr>
        <w:t xml:space="preserve"> придомовой территории входят: подметание, мойка, поливка вручную (или с помощью спецмашинами); выполняются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bookmarkStart w:id="18" w:name="Par405"/>
      <w:bookmarkEnd w:id="18"/>
      <w:r w:rsidRPr="00E834C5">
        <w:rPr>
          <w:rFonts w:ascii="Times New Roman" w:hAnsi="Times New Roman"/>
          <w:sz w:val="28"/>
          <w:szCs w:val="28"/>
        </w:rPr>
        <w:t xml:space="preserve">В </w:t>
      </w:r>
      <w:r w:rsidRPr="00E834C5">
        <w:rPr>
          <w:rFonts w:ascii="Times New Roman" w:hAnsi="Times New Roman"/>
          <w:i/>
          <w:sz w:val="28"/>
          <w:szCs w:val="28"/>
        </w:rPr>
        <w:t>зимней уборке</w:t>
      </w:r>
      <w:r w:rsidRPr="00E834C5">
        <w:rPr>
          <w:rFonts w:ascii="Times New Roman" w:hAnsi="Times New Roman"/>
          <w:sz w:val="28"/>
          <w:szCs w:val="28"/>
        </w:rPr>
        <w:t xml:space="preserve"> участки тротуаров и дворов, покрытые уплотненным снегом, следует убирать в кратчайшие сроки. Накапливающийся на крышах снег должен по мере необходимости сбрасываться на землю и перемещаться в прилотковую полосу, а на широких тротуарах — формироваться в валы.</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Снег, собираемый во дворах, допускается складировать на газонах и на свободных территориях при обеспечении сохранения зеленых насаждений.</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bookmarkStart w:id="19" w:name="Par511"/>
      <w:bookmarkEnd w:id="19"/>
      <w:r w:rsidRPr="00E834C5">
        <w:rPr>
          <w:rFonts w:ascii="Times New Roman" w:hAnsi="Times New Roman"/>
          <w:i/>
          <w:sz w:val="28"/>
          <w:szCs w:val="28"/>
        </w:rPr>
        <w:lastRenderedPageBreak/>
        <w:t>Озеленение территорий</w:t>
      </w:r>
      <w:r w:rsidRPr="00E834C5">
        <w:rPr>
          <w:rFonts w:ascii="Times New Roman" w:hAnsi="Times New Roman"/>
          <w:sz w:val="28"/>
          <w:szCs w:val="28"/>
        </w:rPr>
        <w:t xml:space="preserve"> выполняется после очистки от остатков строительных материалов, мусора, прокладки подземных коммуникаций, прокладки дорог, проездов, тротуаров, устройства площадок (п. 3.8).</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Не следует осуществлять посадку женских экземпляров тополей, шелковиц и других деревьев, засоряющих территорию и воздух во время плодоношения.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i/>
          <w:sz w:val="28"/>
          <w:szCs w:val="28"/>
        </w:rPr>
      </w:pPr>
      <w:r w:rsidRPr="00E834C5">
        <w:rPr>
          <w:rFonts w:ascii="Times New Roman" w:hAnsi="Times New Roman"/>
          <w:i/>
          <w:sz w:val="28"/>
          <w:szCs w:val="28"/>
        </w:rPr>
        <w:t xml:space="preserve">Владельцы озелененных территорий обязаны: </w:t>
      </w:r>
      <w:r w:rsidRPr="00E834C5">
        <w:rPr>
          <w:rFonts w:ascii="Times New Roman" w:hAnsi="Times New Roman"/>
          <w:sz w:val="28"/>
          <w:szCs w:val="28"/>
        </w:rPr>
        <w:t>обеспечить сохранность насаждений;</w:t>
      </w:r>
      <w:r w:rsidRPr="00E834C5">
        <w:rPr>
          <w:rFonts w:ascii="Times New Roman" w:hAnsi="Times New Roman"/>
          <w:i/>
          <w:sz w:val="28"/>
          <w:szCs w:val="28"/>
        </w:rPr>
        <w:t xml:space="preserve"> </w:t>
      </w:r>
      <w:r w:rsidRPr="00E834C5">
        <w:rPr>
          <w:rFonts w:ascii="Times New Roman" w:hAnsi="Times New Roman"/>
          <w:sz w:val="28"/>
          <w:szCs w:val="28"/>
        </w:rPr>
        <w:t>в летнее время и в сухую погоду поливать газоны, цветники, деревья и кустарники;</w:t>
      </w:r>
      <w:r w:rsidRPr="00E834C5">
        <w:rPr>
          <w:rFonts w:ascii="Times New Roman" w:hAnsi="Times New Roman"/>
          <w:i/>
          <w:sz w:val="28"/>
          <w:szCs w:val="28"/>
        </w:rPr>
        <w:t xml:space="preserve"> </w:t>
      </w:r>
      <w:r w:rsidRPr="00E834C5">
        <w:rPr>
          <w:rFonts w:ascii="Times New Roman" w:hAnsi="Times New Roman"/>
          <w:sz w:val="28"/>
          <w:szCs w:val="28"/>
        </w:rPr>
        <w:t xml:space="preserve">не допускать вытаптывания газонов и складирования на них строительных материалов, </w:t>
      </w:r>
      <w:r w:rsidRPr="00E834C5">
        <w:rPr>
          <w:rFonts w:ascii="Times New Roman" w:hAnsi="Times New Roman"/>
          <w:i/>
          <w:sz w:val="28"/>
          <w:szCs w:val="28"/>
        </w:rPr>
        <w:t xml:space="preserve"> </w:t>
      </w:r>
      <w:r w:rsidRPr="00E834C5">
        <w:rPr>
          <w:rFonts w:ascii="Times New Roman" w:hAnsi="Times New Roman"/>
          <w:sz w:val="28"/>
          <w:szCs w:val="28"/>
        </w:rPr>
        <w:t>новые посадки деревьев и кустарников, перепланировку с изменением сети дорожек и размещением оборудования производить только по проектам;</w:t>
      </w:r>
      <w:r w:rsidRPr="00E834C5">
        <w:rPr>
          <w:rFonts w:ascii="Times New Roman" w:hAnsi="Times New Roman"/>
          <w:i/>
          <w:sz w:val="28"/>
          <w:szCs w:val="28"/>
        </w:rPr>
        <w:t xml:space="preserve"> </w:t>
      </w:r>
      <w:r w:rsidRPr="00E834C5">
        <w:rPr>
          <w:rFonts w:ascii="Times New Roman" w:hAnsi="Times New Roman"/>
          <w:sz w:val="28"/>
          <w:szCs w:val="28"/>
        </w:rPr>
        <w:t>во всех случаях вырубку деревьев и кустарников, производимых в процессе содержания и ремонта, осуществлять в соответствии с существующими требованиями данных правил;</w:t>
      </w:r>
      <w:r w:rsidRPr="00E834C5">
        <w:rPr>
          <w:rFonts w:ascii="Times New Roman" w:hAnsi="Times New Roman"/>
          <w:i/>
          <w:sz w:val="28"/>
          <w:szCs w:val="28"/>
        </w:rPr>
        <w:t xml:space="preserve">  </w:t>
      </w:r>
      <w:r w:rsidRPr="00E834C5">
        <w:rPr>
          <w:rFonts w:ascii="Times New Roman" w:hAnsi="Times New Roman"/>
          <w:sz w:val="28"/>
          <w:szCs w:val="28"/>
        </w:rPr>
        <w:t>организовывать разъяснительную работу среди населения о необходимости бережного отношения к зеленым насаждениям (п. 3.9).</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i/>
          <w:sz w:val="28"/>
          <w:szCs w:val="28"/>
        </w:rPr>
        <w:t>На озелененных территориях запрещается:</w:t>
      </w:r>
      <w:r w:rsidRPr="00E834C5">
        <w:rPr>
          <w:rFonts w:ascii="Times New Roman" w:hAnsi="Times New Roman"/>
          <w:b/>
          <w:sz w:val="28"/>
          <w:szCs w:val="28"/>
        </w:rPr>
        <w:t xml:space="preserve"> </w:t>
      </w:r>
      <w:r w:rsidRPr="00E834C5">
        <w:rPr>
          <w:rFonts w:ascii="Times New Roman" w:hAnsi="Times New Roman"/>
          <w:sz w:val="28"/>
          <w:szCs w:val="28"/>
        </w:rPr>
        <w:t>складировать любые материалы;</w:t>
      </w:r>
      <w:r w:rsidRPr="00E834C5">
        <w:rPr>
          <w:rFonts w:ascii="Times New Roman" w:hAnsi="Times New Roman"/>
          <w:b/>
          <w:sz w:val="28"/>
          <w:szCs w:val="28"/>
        </w:rPr>
        <w:t xml:space="preserve"> </w:t>
      </w:r>
      <w:r w:rsidRPr="00E834C5">
        <w:rPr>
          <w:rFonts w:ascii="Times New Roman" w:hAnsi="Times New Roman"/>
          <w:sz w:val="28"/>
          <w:szCs w:val="28"/>
        </w:rPr>
        <w:t>сбрасывать снег с крыш на участки, занятые насаждениями; сжигать листья; ходить, сидеть и лежать на газонах (исключая луговые), устраивать игры;</w:t>
      </w:r>
      <w:r w:rsidRPr="00E834C5">
        <w:rPr>
          <w:rFonts w:ascii="Times New Roman" w:hAnsi="Times New Roman"/>
          <w:b/>
          <w:sz w:val="28"/>
          <w:szCs w:val="28"/>
        </w:rPr>
        <w:t xml:space="preserve"> </w:t>
      </w:r>
      <w:r w:rsidRPr="00E834C5">
        <w:rPr>
          <w:rFonts w:ascii="Times New Roman" w:hAnsi="Times New Roman"/>
          <w:sz w:val="28"/>
          <w:szCs w:val="28"/>
        </w:rPr>
        <w:t>разжигать костры и нарушать правила противопожарной охраны;</w:t>
      </w:r>
      <w:r w:rsidRPr="00E834C5">
        <w:rPr>
          <w:rFonts w:ascii="Times New Roman" w:hAnsi="Times New Roman"/>
          <w:b/>
          <w:sz w:val="28"/>
          <w:szCs w:val="28"/>
        </w:rPr>
        <w:t xml:space="preserve"> </w:t>
      </w:r>
      <w:r w:rsidRPr="00E834C5">
        <w:rPr>
          <w:rFonts w:ascii="Times New Roman" w:hAnsi="Times New Roman"/>
          <w:sz w:val="28"/>
          <w:szCs w:val="28"/>
        </w:rPr>
        <w:t>подвешивать на деревьях гамаки, качели, веревки для сушки белья, забивать в стволы деревьев гвозди; добывать из деревьев сок, смолу, делать надрезы, надписи и наносить другие механические повреждения;</w:t>
      </w:r>
      <w:r w:rsidRPr="00E834C5">
        <w:rPr>
          <w:rFonts w:ascii="Times New Roman" w:hAnsi="Times New Roman"/>
          <w:b/>
          <w:sz w:val="28"/>
          <w:szCs w:val="28"/>
        </w:rPr>
        <w:t xml:space="preserve"> </w:t>
      </w:r>
      <w:r w:rsidRPr="00E834C5">
        <w:rPr>
          <w:rFonts w:ascii="Times New Roman" w:hAnsi="Times New Roman"/>
          <w:sz w:val="28"/>
          <w:szCs w:val="28"/>
        </w:rPr>
        <w:t>проезд и стоянка автомашин, мотоциклов и других видов транспорта (п. 3.9.2).</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Новые посадки, особенно деревьев на придомовых территориях, следует проводить по проектам в установленном порядке.</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3.</w:t>
      </w:r>
      <w:r w:rsidRPr="00E834C5">
        <w:rPr>
          <w:rFonts w:ascii="Times New Roman" w:hAnsi="Times New Roman"/>
          <w:b/>
          <w:sz w:val="28"/>
          <w:szCs w:val="28"/>
        </w:rPr>
        <w:t> Правила благоустройства территории городского округа Волгограда (в ред. решения Волгоградской городской Думы от 26.03.2014 г. № 11/259, от 25.09.2014 г. № 18/556, с изм., внесенными решением Центрального районного суда г. Волгограда от 24.02.2014 г. № 2-1075/2014).</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t>Разработаны на основе «Методических рекомендаций по разработке норм и правил по благоустройству территорий муниципальных образований» (Приказ Министерства регионального развития РФ от 27.12.2011 г. № 613).</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Правила благоустройства территории городского округа Волгоград устанавливают единые и обязательные к исполнению требования в сфере благоустройства, определяют порядок уборки и содержания территории Волгограда и объектов благоустройства, перечень работ по благоустройству и содержанию объектов и благоустройству прилегающих территорий.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частности, в п. 3.2.3 отмечаются мероприятия при проведении </w:t>
      </w:r>
      <w:r w:rsidRPr="00E834C5">
        <w:rPr>
          <w:rFonts w:ascii="Times New Roman" w:hAnsi="Times New Roman"/>
          <w:i/>
          <w:sz w:val="28"/>
          <w:szCs w:val="28"/>
        </w:rPr>
        <w:t>вертикального озеленения</w:t>
      </w:r>
      <w:r w:rsidRPr="00E834C5">
        <w:rPr>
          <w:rFonts w:ascii="Times New Roman" w:hAnsi="Times New Roman"/>
          <w:sz w:val="28"/>
          <w:szCs w:val="28"/>
        </w:rPr>
        <w:t xml:space="preserve"> и в целях предотвращения повреждения растениями отделки фасадов зданий и сооружений при их вертикальном озеленении на фасадных поверхностях необходимо надежно закреплять конструкции в виде решеток, систем вертикальных стержней или тросов, точечных консолей-опор </w:t>
      </w:r>
      <w:r w:rsidRPr="00E834C5">
        <w:rPr>
          <w:rFonts w:ascii="Times New Roman" w:hAnsi="Times New Roman"/>
          <w:sz w:val="28"/>
          <w:szCs w:val="28"/>
        </w:rPr>
        <w:lastRenderedPageBreak/>
        <w:t xml:space="preserve">для кашпо и т.п. Также регламентируется величина воздушного зазора между растениями и фасадом, которая должна быть в зависимости от вида используемых растений не менее </w:t>
      </w:r>
      <w:smartTag w:uri="urn:schemas-microsoft-com:office:smarttags" w:element="metricconverter">
        <w:smartTagPr>
          <w:attr w:name="ProductID" w:val="20 см"/>
        </w:smartTagPr>
        <w:r w:rsidRPr="00E834C5">
          <w:rPr>
            <w:rFonts w:ascii="Times New Roman" w:hAnsi="Times New Roman"/>
            <w:sz w:val="28"/>
            <w:szCs w:val="28"/>
          </w:rPr>
          <w:t>20 см</w:t>
        </w:r>
      </w:smartTag>
      <w:r w:rsidRPr="00E834C5">
        <w:rPr>
          <w:rFonts w:ascii="Times New Roman" w:hAnsi="Times New Roman"/>
          <w:sz w:val="28"/>
          <w:szCs w:val="28"/>
        </w:rPr>
        <w:t>. Материалы конструкции для вертикального озеленения  выполняются из долговечных и огнестойких материалов. В случае использования в них древесины необходимо ее предварительно пропитывать антипиренами. В местах крепления конструкции к фасаду должна обеспечиваться сохранность наружных ограждений озеленяемого объекта.</w:t>
      </w:r>
      <w:r w:rsidRPr="00E834C5">
        <w:rPr>
          <w:rFonts w:ascii="Times New Roman" w:hAnsi="Times New Roman"/>
          <w:i/>
          <w:sz w:val="28"/>
          <w:szCs w:val="28"/>
        </w:rPr>
        <w:t xml:space="preserve">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п. 5.3 определяются </w:t>
      </w:r>
      <w:r w:rsidRPr="00E834C5">
        <w:rPr>
          <w:rFonts w:ascii="Times New Roman" w:hAnsi="Times New Roman"/>
          <w:i/>
          <w:sz w:val="28"/>
          <w:szCs w:val="28"/>
        </w:rPr>
        <w:t>обязанности собственников</w:t>
      </w:r>
      <w:r w:rsidRPr="00E834C5">
        <w:rPr>
          <w:rFonts w:ascii="Times New Roman" w:hAnsi="Times New Roman"/>
          <w:sz w:val="28"/>
          <w:szCs w:val="28"/>
        </w:rPr>
        <w:t xml:space="preserve"> земельных участков с зелеными насаждениями, которые состоят в следующем:</w:t>
      </w:r>
    </w:p>
    <w:p w:rsidR="00D769AF" w:rsidRPr="00E834C5" w:rsidRDefault="00D769AF" w:rsidP="00E834C5">
      <w:pPr>
        <w:numPr>
          <w:ilvl w:val="0"/>
          <w:numId w:val="31"/>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обеспечить сохранность и надлежащее содержание зеленых насаждений, проводить мероприятия по борьбе с вредителями, а также содержание объектов внешнего благоустройства в соответствии с Правилами;</w:t>
      </w:r>
    </w:p>
    <w:p w:rsidR="00D769AF" w:rsidRPr="00E834C5" w:rsidRDefault="00D769AF" w:rsidP="00E834C5">
      <w:pPr>
        <w:numPr>
          <w:ilvl w:val="0"/>
          <w:numId w:val="31"/>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осуществлять полив зеленых насаждений согласно нормам и кратности для степной зоны (сроки и кратность полива зеленых насаждений зависят от возраста растений, фазы их развития и внешних условий, за вегетационный период деревья до </w:t>
      </w:r>
      <w:r w:rsidRPr="00E834C5">
        <w:rPr>
          <w:rFonts w:ascii="Times New Roman" w:hAnsi="Times New Roman"/>
          <w:spacing w:val="-4"/>
          <w:sz w:val="28"/>
          <w:szCs w:val="28"/>
        </w:rPr>
        <w:t>15 лет в сухую и жаркую погоду следует поливать 10-15 раз, свыше 15 лет — 4-6 раз);</w:t>
      </w:r>
    </w:p>
    <w:p w:rsidR="00D769AF" w:rsidRPr="00E834C5" w:rsidRDefault="00D769AF" w:rsidP="00E834C5">
      <w:pPr>
        <w:numPr>
          <w:ilvl w:val="0"/>
          <w:numId w:val="31"/>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производить снос сухостойных деревьев и кустарников не позднее чем через 2 недели со дня их обнаружения, а аварийных деревьев — в срочном порядке;</w:t>
      </w:r>
    </w:p>
    <w:p w:rsidR="00D769AF" w:rsidRPr="00E834C5" w:rsidRDefault="00D769AF" w:rsidP="00E834C5">
      <w:pPr>
        <w:numPr>
          <w:ilvl w:val="0"/>
          <w:numId w:val="31"/>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обеспечивать прореживание и обрезку крон деревьев и кустарников; валку деревьев, формирование крон деревьев и кустарников, стрижку живой изгороди, обрезку кустарников на «пень», корчевку пней деревьев и кустарников; очистку территории зеленых насаждений от сухостойных деревьев и кустарников;</w:t>
      </w:r>
    </w:p>
    <w:p w:rsidR="00D769AF" w:rsidRPr="00E834C5" w:rsidRDefault="00D769AF" w:rsidP="00E834C5">
      <w:pPr>
        <w:numPr>
          <w:ilvl w:val="0"/>
          <w:numId w:val="31"/>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уход за садовыми диванами и скамейками, урнами ремонт, окраску; подметание садовых дорожек, лестниц, газонного бортового камня очистку от снега, посыпание песком;</w:t>
      </w:r>
    </w:p>
    <w:p w:rsidR="00D769AF" w:rsidRPr="00E834C5" w:rsidRDefault="00D769AF" w:rsidP="00E834C5">
      <w:pPr>
        <w:numPr>
          <w:ilvl w:val="0"/>
          <w:numId w:val="31"/>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осуществлять новые посадки деревьев и кустарников, не образующих при цветении пух, не допускать посадку в охранной зоне инженерных коммуникаций, воздушных линий электропередачи и наружного освещения.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Содержание зеленых насаждений, которое должно осуществляться в течение всего года, включает: очистку, прополку газонов и цветников; полив древесно-кустарниковых растений; встряхивание снега с деревьев; обрезку под естественный вид крон деревьев, санитарную обрезку; очистку территории зеленых насаждений от сухостойных деревьев и кустарников; уход за урнами, садовыми диванами и скамейками; подметание садовых дорожек и лестниц и др. (п. 5.3.15).</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Правилами устанавливаются часы полива зеленых насаждений на объектах озеленения Волгограда: в утреннее время не позднее 08.00–09.00 часов или в вечернее время — после 18.00–19.00 часов.</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lastRenderedPageBreak/>
        <w:t xml:space="preserve">Работы по </w:t>
      </w:r>
      <w:r w:rsidRPr="00E834C5">
        <w:rPr>
          <w:rFonts w:ascii="Times New Roman" w:hAnsi="Times New Roman"/>
          <w:i/>
          <w:sz w:val="28"/>
          <w:szCs w:val="28"/>
        </w:rPr>
        <w:t>содержанию цветников</w:t>
      </w:r>
      <w:r w:rsidRPr="00E834C5">
        <w:rPr>
          <w:rFonts w:ascii="Times New Roman" w:hAnsi="Times New Roman"/>
          <w:sz w:val="28"/>
          <w:szCs w:val="28"/>
        </w:rPr>
        <w:t xml:space="preserve"> заключается в удобрении, рыхлении, прополке сорняков, мульчировании, подвязке, удалении отцветших цветков, соцветий и отмерших стеблей, защите их от вредителей и болезней. Полив цветников производится в вечерние или ранние утренние часы.</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Мероприятия по </w:t>
      </w:r>
      <w:r w:rsidRPr="00E834C5">
        <w:rPr>
          <w:rFonts w:ascii="Times New Roman" w:hAnsi="Times New Roman"/>
          <w:i/>
          <w:sz w:val="28"/>
          <w:szCs w:val="28"/>
        </w:rPr>
        <w:t>содержанию газонов</w:t>
      </w:r>
      <w:r w:rsidRPr="00E834C5">
        <w:rPr>
          <w:rFonts w:ascii="Times New Roman" w:hAnsi="Times New Roman"/>
          <w:sz w:val="28"/>
          <w:szCs w:val="28"/>
        </w:rPr>
        <w:t xml:space="preserve"> заключаются в стрижке газонов, выкосе сор</w:t>
      </w:r>
      <w:r w:rsidRPr="00E834C5">
        <w:rPr>
          <w:rFonts w:ascii="Times New Roman" w:hAnsi="Times New Roman"/>
          <w:spacing w:val="-2"/>
          <w:sz w:val="28"/>
          <w:szCs w:val="28"/>
        </w:rPr>
        <w:t>ной растительности на высоту до 3…5 см периодически при достижении травяным покровом высоты 10…15 см. Скошенная трава должна быть убрана в течение суток.</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 разделе 8. «</w:t>
      </w:r>
      <w:r w:rsidRPr="00E834C5">
        <w:rPr>
          <w:rFonts w:ascii="Times New Roman" w:hAnsi="Times New Roman"/>
          <w:i/>
          <w:sz w:val="28"/>
          <w:szCs w:val="28"/>
        </w:rPr>
        <w:t>Содержание придомовых территорий</w:t>
      </w:r>
      <w:r w:rsidRPr="00E834C5">
        <w:rPr>
          <w:rFonts w:ascii="Times New Roman" w:hAnsi="Times New Roman"/>
          <w:sz w:val="28"/>
          <w:szCs w:val="28"/>
        </w:rPr>
        <w:t xml:space="preserve"> многоквартирных дома» определяются работы по содержанию и благоустройству придомовой территории; разъясняются условия организации парковочных мест.</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Хранение и отстой личного автотранспорта на придомовых территориях (за исключением территорий зеленых зон и детских площадок) допускаются на проезжей части внутриквартальной дороги в один ряд и должны обеспечить беспрепятственное продвижение специальной техники, а также безопасность граждан. Хранение и отстой грузового автотранспорта, в том числе частного, на придомовой территории не допускаются.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Регулируются обязанности владельцев парковки, которые должны соблюдать санитарные нормы и правила, обеспечивать санитарное содержание и благоустройство зоны, отведенной для парковки автотранспорта, а также сбор и вывоз ТБО (в ред. решения Волгоградской городской Думы от 25.09.2014 г. № 18/556).</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При организации парковки автотранспорта запрещаются снос и повреждение зеленых насаждений, ограждающих конструкций, малых архитектурных форм.</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Устанавливаются запреты на парковки автотранспорта, которые не должны:</w:t>
      </w:r>
    </w:p>
    <w:p w:rsidR="00D769AF" w:rsidRPr="00E834C5" w:rsidRDefault="00D769AF" w:rsidP="00E834C5">
      <w:pPr>
        <w:numPr>
          <w:ilvl w:val="0"/>
          <w:numId w:val="29"/>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размещаться на участках без твердого покрытия, на озелененных территориях, газонах, цветниках, детских, спортивных площадках, в местах отдыха граждан, в арках зданий, на тротуарах (в ред. решения Волгоградской городской Думы от 26.03.2014 г. № 11/259);</w:t>
      </w:r>
    </w:p>
    <w:p w:rsidR="00D769AF" w:rsidRPr="00E834C5" w:rsidRDefault="00D769AF" w:rsidP="00E834C5">
      <w:pPr>
        <w:numPr>
          <w:ilvl w:val="0"/>
          <w:numId w:val="29"/>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препятствовать пешеходному движению, проезду автотранспорта и специальных машин (пожарных, машин скорой помощи, аварийных, дорожных и др.).</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Дается перечень работ по </w:t>
      </w:r>
      <w:r w:rsidRPr="00E834C5">
        <w:rPr>
          <w:rFonts w:ascii="Times New Roman" w:hAnsi="Times New Roman"/>
          <w:i/>
          <w:sz w:val="28"/>
          <w:szCs w:val="28"/>
        </w:rPr>
        <w:t>уборке придомовых территорий</w:t>
      </w:r>
      <w:r w:rsidRPr="00E834C5">
        <w:rPr>
          <w:rFonts w:ascii="Times New Roman" w:hAnsi="Times New Roman"/>
          <w:sz w:val="28"/>
          <w:szCs w:val="28"/>
        </w:rPr>
        <w:t xml:space="preserve"> многоквартирных домов п. 8.2 в </w:t>
      </w:r>
      <w:r w:rsidRPr="00E834C5">
        <w:rPr>
          <w:rFonts w:ascii="Times New Roman" w:hAnsi="Times New Roman"/>
          <w:i/>
          <w:sz w:val="28"/>
          <w:szCs w:val="28"/>
        </w:rPr>
        <w:t>зимний период</w:t>
      </w:r>
      <w:r w:rsidRPr="00E834C5">
        <w:rPr>
          <w:rFonts w:ascii="Times New Roman" w:hAnsi="Times New Roman"/>
          <w:sz w:val="28"/>
          <w:szCs w:val="28"/>
        </w:rPr>
        <w:t>:</w:t>
      </w:r>
    </w:p>
    <w:p w:rsidR="00D769AF" w:rsidRPr="00E834C5" w:rsidRDefault="00D769AF" w:rsidP="00E834C5">
      <w:pPr>
        <w:numPr>
          <w:ilvl w:val="0"/>
          <w:numId w:val="30"/>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очистка тротуаров, придомовых территорий и проездов от снега и наледи, посыпка песком (противогололедными материалами) не реже 1 раза в сутки;</w:t>
      </w:r>
    </w:p>
    <w:p w:rsidR="00D769AF" w:rsidRPr="00E834C5" w:rsidRDefault="00D769AF" w:rsidP="00E834C5">
      <w:pPr>
        <w:numPr>
          <w:ilvl w:val="0"/>
          <w:numId w:val="30"/>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счищаемый снег с придомовых территорий допускается временно складировать на территориях дворов, не допускается при этом повреждение зеленых насаждений. По истечении 7 дней складированный снег должен быть вывезен в предусмотренное для этого место;</w:t>
      </w:r>
    </w:p>
    <w:p w:rsidR="00D769AF" w:rsidRPr="00E834C5" w:rsidRDefault="00D769AF" w:rsidP="00E834C5">
      <w:pPr>
        <w:numPr>
          <w:ilvl w:val="0"/>
          <w:numId w:val="30"/>
        </w:numPr>
        <w:tabs>
          <w:tab w:val="left" w:pos="993"/>
        </w:tabs>
        <w:autoSpaceDE w:val="0"/>
        <w:autoSpaceDN w:val="0"/>
        <w:adjustRightInd w:val="0"/>
        <w:spacing w:after="0" w:line="240" w:lineRule="auto"/>
        <w:ind w:left="0" w:firstLine="680"/>
        <w:jc w:val="both"/>
        <w:rPr>
          <w:rFonts w:ascii="Times New Roman" w:hAnsi="Times New Roman"/>
          <w:sz w:val="28"/>
          <w:szCs w:val="28"/>
        </w:rPr>
      </w:pPr>
      <w:r w:rsidRPr="00E834C5">
        <w:rPr>
          <w:rFonts w:ascii="Times New Roman" w:hAnsi="Times New Roman"/>
          <w:sz w:val="28"/>
          <w:szCs w:val="28"/>
        </w:rPr>
        <w:lastRenderedPageBreak/>
        <w:t xml:space="preserve">очистка крыш от снега и от снежных и ледяных образований при достижении ими слоя, достаточного в случае падения создать угрозу для жизни и здоровья граждан, производится незамедлительно. Опасные участки перед указанной очисткой подлежат обязательному их ограждению.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У</w:t>
      </w:r>
      <w:r w:rsidRPr="00E834C5">
        <w:rPr>
          <w:rFonts w:ascii="Times New Roman" w:hAnsi="Times New Roman"/>
          <w:i/>
          <w:sz w:val="28"/>
          <w:szCs w:val="28"/>
        </w:rPr>
        <w:t>борка придомовых территорий</w:t>
      </w:r>
      <w:r w:rsidRPr="00E834C5">
        <w:rPr>
          <w:rFonts w:ascii="Times New Roman" w:hAnsi="Times New Roman"/>
          <w:sz w:val="28"/>
          <w:szCs w:val="28"/>
        </w:rPr>
        <w:t xml:space="preserve"> многоквартирных домов в </w:t>
      </w:r>
      <w:r w:rsidRPr="00E834C5">
        <w:rPr>
          <w:rFonts w:ascii="Times New Roman" w:hAnsi="Times New Roman"/>
          <w:i/>
          <w:sz w:val="28"/>
          <w:szCs w:val="28"/>
        </w:rPr>
        <w:t>летний период</w:t>
      </w:r>
      <w:r w:rsidRPr="00E834C5">
        <w:rPr>
          <w:rFonts w:ascii="Times New Roman" w:hAnsi="Times New Roman"/>
          <w:sz w:val="28"/>
          <w:szCs w:val="28"/>
        </w:rPr>
        <w:t xml:space="preserve"> состоит в: очистке тротуаров, проездов от пыли и мусора в течение рабочего дня; в покосе сорных трав на зеленых зонах придомовых территорий (п. 8.3).</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t>4.</w:t>
      </w:r>
      <w:r w:rsidRPr="00E834C5">
        <w:rPr>
          <w:rFonts w:ascii="Times New Roman" w:hAnsi="Times New Roman"/>
          <w:b/>
          <w:sz w:val="28"/>
          <w:szCs w:val="28"/>
        </w:rPr>
        <w:t> Закон Волгоградской области «О защите зеленых насаждений в населенных пунктах Волгоградской области» от 07.12.2001 г. № 640-ОД (в ред. от 08.11.2013 г. № 144-ОД).</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pacing w:val="-2"/>
          <w:sz w:val="28"/>
          <w:szCs w:val="28"/>
        </w:rPr>
      </w:pPr>
      <w:r w:rsidRPr="00E834C5">
        <w:rPr>
          <w:rFonts w:ascii="Times New Roman" w:hAnsi="Times New Roman"/>
          <w:spacing w:val="-2"/>
          <w:sz w:val="28"/>
          <w:szCs w:val="28"/>
        </w:rPr>
        <w:t xml:space="preserve">Закон регулирует правоотношения между органами государственной власти Волгоградской области, юридическими лицами и гражданами по вопросам сохранения и воспроизводства зеленых насаждений в населенных пунктах Волгоградской области.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Во 2-ой статье «Общие положения в сфере защиты зеленых насаждений» определяется, что производственная, строительная и иная хозяйственная деятельность должна осуществляться с соблюдением требований по защите зеленых насаждений, установленных природоохранным, лесным и водным законодательством РФ и Волгоградской области.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Статьи 4.1 и 5 «Права» и «Обязанности» граждан и юридических лиц в сфере защиты зеленых насаждений направлены на формирование социальной активности граждан в оказании содействия органам государственной власти и местного самоуправления, а также участия граждан в демонстрациях, митингах, сборах подписей в защиту насаждений и т.д.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Статья 6 «Вырубка деревьев и кустарников в населенных пунктах Волгоградской области» конкретизирует случаи возможной вырубки: при осуществлении градостроительной деятельности; проведения санитарных рубок и реконструкции зеленых насаждений; восстановлению нормального светового режима в помещениях, затеняемых деревьями. Разрешения на вырубку деревьев выдается органами местного самоуправления.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 ст. 7 «Компенсационное озеленение», которое производится в случае повреждения и уничтожения деревьев и кустарников, при разрешенной вырубки в процессе осуществления строительной деятельности. Раскрываются основные положения и порядок выполнения компенсационного озеленения, направленного на сохранение занимаемой насаждениями площади.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Статья 8 «Ответственность в сфере защиты зеленых насаждений» указывает, что виновные в повреждениях, уничтожении насаждений несут ответственность в соответствии с действующим законодательством. Наложение ответственности в административном или судебном порядке не освобождает виновных от обязанности возместить причиненный ущерб в результате повреждения или уничтожения зеленых насаждений.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lastRenderedPageBreak/>
        <w:t>5. </w:t>
      </w:r>
      <w:r w:rsidRPr="00E834C5">
        <w:rPr>
          <w:rFonts w:ascii="Times New Roman" w:hAnsi="Times New Roman"/>
          <w:b/>
          <w:sz w:val="28"/>
          <w:szCs w:val="28"/>
        </w:rPr>
        <w:t>Постановление Госстроя РФ от 05.12.1999 г. № 153 «Об утверждении Правил создания, охраны и содержания зеленых насаждений в городах Российской Федерации»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Настоящие Правила являются рекомендательным документом в целях регламентации основных вопросов ведения зеленного хозяйства для всех предприятий, занимающихся вопросами создания, охраны и содержания озелененных территорий, независимо от их ведомственной принадлежности и форм собственности.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 разделе 1.3. Правил определяется состав рабочей проектной документации, по которой производятся работы по строительству новых объектов озеленения. Производство работ по строительству объектов озеленения может осуществляться только при наличии утвержденной рабочей документации. Производство работ по эскизному проекту, проекту ТЭО и по проектной документации, разработанной на стадии «проект», не допускается.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Рабочая проектная документация должна содержать необходимую информацию по производству работ по подготовке и вертикальной планировке территории, устройству дорожно-тропиночной сети, площадок разного назначения на озеленяемой территории, местам посадок деревьев и кустарников, посеву газонов, устройству цветников, расстановке малых форм архитектуры.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Работы на участке (вырубка, пересадка, раскрытие) не могут начаться без получения необходимых согласований рабочей документации в установленном порядке (п. 1.4). Производитель работ наносит на рабочие чертежи фактическое положение кабелей и трубопроводов, места вскрытия шурфов и зоны раскопки траншеи (котлована), а также устанавливает знаки, указывающие месторасположение подземных коммуникаций в зоне работ.</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bookmarkStart w:id="20" w:name="Par113"/>
      <w:bookmarkEnd w:id="20"/>
      <w:r w:rsidRPr="00E834C5">
        <w:rPr>
          <w:rFonts w:ascii="Times New Roman" w:hAnsi="Times New Roman"/>
          <w:sz w:val="28"/>
          <w:szCs w:val="28"/>
        </w:rPr>
        <w:t>Приемка законченных строительством объектов в эксплуатацию (п. 1.6) производится комиссией, в состав которой непременными членами входят представители строительной организации, заказчика и автор проекта.</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pacing w:val="-4"/>
          <w:sz w:val="28"/>
          <w:szCs w:val="28"/>
        </w:rPr>
      </w:pPr>
      <w:r w:rsidRPr="00E834C5">
        <w:rPr>
          <w:rFonts w:ascii="Times New Roman" w:hAnsi="Times New Roman"/>
          <w:spacing w:val="-4"/>
          <w:sz w:val="28"/>
          <w:szCs w:val="28"/>
        </w:rPr>
        <w:t>Строительная организация представляет комиссии рабочие чертежи, акты, подписанные автором, на изменения в проекте (если они были) и внутренние акты на скрытые работы (внесение удобрений, полив), проведенные строительной организацией.</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pacing w:val="-4"/>
          <w:sz w:val="28"/>
          <w:szCs w:val="28"/>
        </w:rPr>
      </w:pPr>
      <w:r w:rsidRPr="00E834C5">
        <w:rPr>
          <w:rFonts w:ascii="Times New Roman" w:hAnsi="Times New Roman"/>
          <w:spacing w:val="-4"/>
          <w:sz w:val="28"/>
          <w:szCs w:val="28"/>
        </w:rPr>
        <w:t xml:space="preserve">Создание зеленых насаждений (раздел 2) начинается с </w:t>
      </w:r>
      <w:bookmarkStart w:id="21" w:name="Par126"/>
      <w:bookmarkEnd w:id="21"/>
      <w:r w:rsidRPr="00E834C5">
        <w:rPr>
          <w:rFonts w:ascii="Times New Roman" w:hAnsi="Times New Roman"/>
          <w:spacing w:val="-4"/>
          <w:sz w:val="28"/>
          <w:szCs w:val="28"/>
        </w:rPr>
        <w:t xml:space="preserve">подготовки территории: расчистки от подлежащих сносу строений, пней, остатков строительных материалов, мусора и пр., разметки мест сбора, обвалования растительного грунта и снятия его, а также мест пересадки растений, которые будут использованы для озеленения территории.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pacing w:val="4"/>
          <w:sz w:val="28"/>
          <w:szCs w:val="28"/>
        </w:rPr>
      </w:pPr>
      <w:r w:rsidRPr="00E834C5">
        <w:rPr>
          <w:rFonts w:ascii="Times New Roman" w:hAnsi="Times New Roman"/>
          <w:spacing w:val="4"/>
          <w:sz w:val="28"/>
          <w:szCs w:val="28"/>
        </w:rPr>
        <w:t xml:space="preserve">Важным мероприятием по созданию озеленения придомовых территорий становится подготовка почвы и определение характеристик грунтов (п. 2.2). </w:t>
      </w:r>
      <w:bookmarkStart w:id="22" w:name="Par138"/>
      <w:bookmarkEnd w:id="22"/>
      <w:r w:rsidRPr="00E834C5">
        <w:rPr>
          <w:rFonts w:ascii="Times New Roman" w:hAnsi="Times New Roman"/>
          <w:spacing w:val="4"/>
          <w:sz w:val="28"/>
          <w:szCs w:val="28"/>
        </w:rPr>
        <w:t xml:space="preserve">Строительные организации, осуществляющие строительство, связанное с нарушением почвенного слоя, обязаны снять и сохранить плодородный слой почвы для использования его в зеленом строительстве, а также восстановить прилегающие земельные участки и </w:t>
      </w:r>
      <w:r w:rsidRPr="00E834C5">
        <w:rPr>
          <w:rFonts w:ascii="Times New Roman" w:hAnsi="Times New Roman"/>
          <w:spacing w:val="4"/>
          <w:sz w:val="28"/>
          <w:szCs w:val="28"/>
        </w:rPr>
        <w:lastRenderedPageBreak/>
        <w:t xml:space="preserve">зеленые насаждения, нарушенные при производстве строительных работ, немедленно после окончания строительства. Это восстановление должно предусматриваться проектом.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К земляным работам относится</w:t>
      </w:r>
      <w:bookmarkStart w:id="23" w:name="Par211"/>
      <w:bookmarkEnd w:id="23"/>
      <w:r w:rsidRPr="00E834C5">
        <w:rPr>
          <w:rFonts w:ascii="Times New Roman" w:hAnsi="Times New Roman"/>
          <w:sz w:val="28"/>
          <w:szCs w:val="28"/>
        </w:rPr>
        <w:t xml:space="preserve"> подготовка посадочных мест (п. 2.3).  Ямы и траншеи для посадки деревьев и кустарников должны быть выкопаны заранее, чтобы не задерживать посадочных работ.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Посадочный материал из питомников должен отвечать требованиям по качеству и параметрам, установленным государственным стандартом (п. 2.4).</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Наиболее оптимальным временем посадки растений являются весна и осень, когда растения находятся в естественном обезлиственном состоянии (листопадные виды) или в состоянии пониженной активности физиологических процессов растительного организма (п. 2.6). К работам по озеленению придомовых территорий относится</w:t>
      </w:r>
      <w:bookmarkStart w:id="24" w:name="Par515"/>
      <w:bookmarkEnd w:id="24"/>
      <w:r w:rsidRPr="00E834C5">
        <w:rPr>
          <w:rFonts w:ascii="Times New Roman" w:hAnsi="Times New Roman"/>
          <w:sz w:val="28"/>
          <w:szCs w:val="28"/>
        </w:rPr>
        <w:t xml:space="preserve"> устройство газона (п. 2.7); устройство цветников (п. 2.8) и </w:t>
      </w:r>
      <w:bookmarkStart w:id="25" w:name="Par649"/>
      <w:bookmarkEnd w:id="25"/>
      <w:r w:rsidRPr="00E834C5">
        <w:rPr>
          <w:rFonts w:ascii="Times New Roman" w:hAnsi="Times New Roman"/>
          <w:sz w:val="28"/>
          <w:szCs w:val="28"/>
        </w:rPr>
        <w:t>устройство дорожно-тропиночной сети (п. 2.9)</w:t>
      </w:r>
      <w:bookmarkStart w:id="26" w:name="Par652"/>
      <w:bookmarkEnd w:id="26"/>
      <w:r w:rsidRPr="00E834C5">
        <w:rPr>
          <w:rFonts w:ascii="Times New Roman" w:hAnsi="Times New Roman"/>
          <w:sz w:val="28"/>
          <w:szCs w:val="28"/>
        </w:rPr>
        <w:t>.</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Содержанию зеленых насаждений (раздел 3) должно уделяться особое внимание, так как воздушная и почвенная среда в городе резко отличаются от естественных условий, в которых формировались наследственные биологические свойства используемых для озеленения растений.</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Содержание деревьев и кустарников образует комплекс работ: полив; внесение удобрений; рыхление почвы, мульчирование и утепление; обрезка кроны, стрижка «живой» изгороди.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Надлежащие состояние озеленения придомовой территории включает содержание газонов (п. 3.2 — аэрации, кошении, обрезке бровок, землевании, борьбе с сорняками, подкормках, поливе, удалении опавших листьев осенью и ремонте); содержание цветников (п. 3.3 — полив и промывка растений, рыхление почвы и уборка сорняков, обрезка отцветших соцветий, защита от вредителей и болезней, мульчирование, внесение минеральных удобрений);</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bookmarkStart w:id="27" w:name="Par851"/>
      <w:bookmarkEnd w:id="27"/>
      <w:r w:rsidRPr="00E834C5">
        <w:rPr>
          <w:rFonts w:ascii="Times New Roman" w:hAnsi="Times New Roman"/>
          <w:sz w:val="28"/>
          <w:szCs w:val="28"/>
        </w:rPr>
        <w:t>содержание дорожек и площадок (п. 3.4 — подметание, сбора мусора, уборка снега, посыпка песком в случае гололеда и других работах);</w:t>
      </w:r>
      <w:bookmarkStart w:id="28" w:name="Par864"/>
      <w:bookmarkEnd w:id="28"/>
      <w:r w:rsidRPr="00E834C5">
        <w:rPr>
          <w:rFonts w:ascii="Times New Roman" w:hAnsi="Times New Roman"/>
          <w:sz w:val="28"/>
          <w:szCs w:val="28"/>
        </w:rPr>
        <w:t xml:space="preserve"> содержание малых форм архитектуры (п. 3.5 — осмотр, замена сломанных реек и креплений новыми, окраска, расстановка по территории объекта озеленения).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В разделе 4 Правил определяется порядок приемки объектов озеленения, которая проводится с 20 апреля по 1 ноября текущего года. Сроки приемки могут быть сдвинуты в ту или другую сторону в зависимости от климатических условий года.</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Система оценки состояния озелененных территорий (раздел 5) предусматривает комплекс мероприятий, обеспечивающих эффективный контроль, разработку своевременных мер по защите и восстановлению озелененных территорий, прогноз состояния зеленых насаждений с учетом реальной экологической</w:t>
      </w:r>
      <w:bookmarkStart w:id="29" w:name="Par990"/>
      <w:bookmarkEnd w:id="29"/>
      <w:r w:rsidRPr="00E834C5">
        <w:rPr>
          <w:rFonts w:ascii="Times New Roman" w:hAnsi="Times New Roman"/>
          <w:sz w:val="28"/>
          <w:szCs w:val="28"/>
        </w:rPr>
        <w:t xml:space="preserve"> ситуации.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Охрана насаждений озелененных территорий (раздел 6)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w:t>
      </w:r>
      <w:r w:rsidRPr="00E834C5">
        <w:rPr>
          <w:rFonts w:ascii="Times New Roman" w:hAnsi="Times New Roman"/>
          <w:sz w:val="28"/>
          <w:szCs w:val="28"/>
        </w:rPr>
        <w:lastRenderedPageBreak/>
        <w:t>на сохранение, восстановление или улучшение выполнения насаждениями определенных функций.</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b/>
          <w:sz w:val="28"/>
          <w:szCs w:val="28"/>
        </w:rPr>
      </w:pPr>
      <w:r w:rsidRPr="00E834C5">
        <w:rPr>
          <w:rFonts w:ascii="Times New Roman" w:hAnsi="Times New Roman"/>
          <w:sz w:val="28"/>
          <w:szCs w:val="28"/>
        </w:rPr>
        <w:t>6.</w:t>
      </w:r>
      <w:r w:rsidRPr="00E834C5">
        <w:rPr>
          <w:rFonts w:ascii="Times New Roman" w:hAnsi="Times New Roman"/>
          <w:b/>
          <w:sz w:val="28"/>
          <w:szCs w:val="28"/>
        </w:rPr>
        <w:t> Решение Волгоградской городской Думы от 02.07.2014 г. № 14/442 «Об утверждении Правил создания, содержания и охраны зеленых насаждений на территории Волгограда».</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Правила регулируют отношения, возникающие в сфере создания, содержания и охраны зеленых насаждений, действуют на всей территории Волгограда и являются обязательными для исполнения юридическими лицами, индивидуальными предпринимателями и гражданами.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разделе 2 Правил устанавливается система органов муниципального управления и основные принципы управления зеленым фондом города: обеспечение охраны, защиты и развития зеленого фонда города, формирование и содержание зеленых насаждений с учетом эколого-градостроительных норм, неотвратимость ответственности за нарушение природоохранительного законодательства, гласность и взаимодействие с общественными организациями по вопросам сохранения, восстановления и развития зеленого фонда города.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Создание зеленых насаждений в Волгограде согласно разделу 3 осуществляется в порядке, предусмотренном Правилами создания, охраны и содержания зеленых насаждений в городах Российской Федерации, утвержденными приказом Госстроя РФ от 15.12.1999 г. № 153, строительными нормами и правилами — СНиП Ш-10-75 «Благоустройство территорий», СНиП 2.07.01-89 «Градостроительство. Планировка и застройка городских и сельских поселений» с соблюдением требований градостроительной документации о градостроительном планировании развития территории Волгограда при наличии проектной документации, включающую информацию об устройстве дорожно-тропиночной сети, вертикальной планировке, посадке деревьев и кустарников, газонов, цветников и расстановке малых архитектурных форм. Реконструкцию объектов озеленения вправе проводить собственники озелененных территорий; приемка работ по озеленению на территории Волгограда устанавливается в определенные сроки (с 20 апреля по 01 ноября).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Согласно разделу 4 (п. 4.3) ответственность за обеспечение сохранности, организации мероприятий по содержанию, капитальному ремонту и реконструкции зеленых насаждений придомовых территорий возлагается на собственников помещений многоквартирного жилищного фонда (либо организации жилищно-коммунального комплекса) в границах земельного участка многоквартирного жилищного фонда. Они обязаны принимать меры борьбы с вредителями, осуществлять полив, производить снос сухостойных деревьев и кустарников, проводить санитарную обрезку, выполнять новые посадки со строгим соблюдением агротехнических условий и т.д.</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Собственники помещений многоквартирного дома имеют права: пользоваться зелеными насаждениями на придомовой территории для удовлетворения рекреационных, культурно-оздоровительных и эстетических </w:t>
      </w:r>
      <w:r w:rsidRPr="00E834C5">
        <w:rPr>
          <w:rFonts w:ascii="Times New Roman" w:hAnsi="Times New Roman"/>
          <w:sz w:val="28"/>
          <w:szCs w:val="28"/>
        </w:rPr>
        <w:lastRenderedPageBreak/>
        <w:t xml:space="preserve">потребностей, совершать прогулки и заниматься спортом; получать достоверную информацию о состоянии, мерах охраны и перспективах развития насаждений; участвовать в обсуждении вопросов защиты насаждений, создавать общественное движение в защиту насаждений; принимать участие в мероприятиях по озеленению города, уборке участков зелени и другие.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Раздел 5. «Содержание зеленых насаждений» определяет комплекс работ, обеспечивающих надлежащее состояние озелененных территорий, которые осуществляются в течение всего года: очистка и прополка газонов и цветников, обрезка, лечение древесно-кустарниковых растений; уход за урнами, диванами и скамейками; подметание дорожек, лестниц; замещение погибших насаждений; текущий ремонт малых форм архитектуры; полив и смыв пыли с листьев осуществляется в определенные часы; обрезка деревьев и кустарников .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Содержание озелененных территорий включает учет зеленых насаждений (раздел 6) и оформление инвентаризационной ведомости с информацией о количестве, возрасте, породном составе и состоянии насаждений. Текущие изменения о состоянии растительности вносятся ежегодно 01 ноября.</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Одним из основных мероприятий по содержанию зеленых насаждений является обрезка кроны (санитарная, омолаживающая, формовочная), которая выполняется с соблюдением требований, установленных Приказом Госстроя РФ от15.12.1999 г. № 153 «Об утверждении Правил создания, охраны и содержания зеленых насаждений в городах Российской Федерации». В разделе 7 отмечается, что омолаживающая обрезка деревьев и кустарников осуществляется на основании разрешения администрации района Волгограда на омолаживающую обрезку, выдаваемого в порядке, определенном администрацией Волгограда с учетом требований Федерального закона от 27.07.2010 г. № 210-ФЗ «Об организации предоставления государственных и муниципальных услуг».</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pacing w:val="4"/>
          <w:sz w:val="28"/>
          <w:szCs w:val="28"/>
        </w:rPr>
      </w:pPr>
      <w:r w:rsidRPr="00E834C5">
        <w:rPr>
          <w:rFonts w:ascii="Times New Roman" w:hAnsi="Times New Roman"/>
          <w:spacing w:val="4"/>
          <w:sz w:val="28"/>
          <w:szCs w:val="28"/>
        </w:rPr>
        <w:t>В разделе 8 «Снос зеленых насаждений» разъясняется, что в Волгограде снос насаждений может проводиться в следующих ситуациях: осуществления градостроительной деятельности, ликвидации аварийных ситуаций и ремонта подземных коммуникаций; проведения санитарных вырубок, реконструкции насаждений и восстановлении нормального светового режима в помещениях, затеняемых деревьями. Порядок выдачи разрешения на снос зеленых насаждений определяется администрацией Волгограда с учетом требований Федерального закона от 27.07.2010 г. № 210-ФЗ «Об организации предоставления государственных и муниципальных услуг».</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случаях, описанных в п. 8.8, предупреждение и ликвидация чрезвычайных ситуаций, угрожающих здоровью и жизни людей, вынужденный снос зеленых насаждений допускается без предварительного </w:t>
      </w:r>
      <w:r w:rsidRPr="00E834C5">
        <w:rPr>
          <w:rFonts w:ascii="Times New Roman" w:hAnsi="Times New Roman"/>
          <w:sz w:val="28"/>
          <w:szCs w:val="28"/>
        </w:rPr>
        <w:lastRenderedPageBreak/>
        <w:t>оформления разрешения на снос с последующим оформлением разрешения в 5-дневный срок по факту сноса насаждений.</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Запрещается снос зеленых насаждений, имеющих мемориальную и историко-эстетическую ценность, статус которых закреплен правовыми актами, и видов древесной и кустарниковой растительности, занесенных в Красную Книгу РФ либо в Красную Книгу Волгоградской области.</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В разделе 9 «Компенсационная стоимость» рассматриваются случаи выплат компенсационной стоимости виновными в повреждении, уничтожении и сносе зеленых насаждений без ведения градостроительной деятельности, а также методику расчета компенсационной стоимости. </w:t>
      </w:r>
    </w:p>
    <w:p w:rsidR="00D769AF" w:rsidRPr="00E834C5" w:rsidRDefault="00D769AF" w:rsidP="00E834C5">
      <w:pPr>
        <w:tabs>
          <w:tab w:val="left" w:pos="993"/>
        </w:tabs>
        <w:autoSpaceDE w:val="0"/>
        <w:autoSpaceDN w:val="0"/>
        <w:adjustRightInd w:val="0"/>
        <w:spacing w:after="0" w:line="240" w:lineRule="auto"/>
        <w:ind w:firstLine="680"/>
        <w:jc w:val="both"/>
        <w:rPr>
          <w:rFonts w:ascii="Times New Roman" w:hAnsi="Times New Roman"/>
          <w:sz w:val="28"/>
          <w:szCs w:val="28"/>
        </w:rPr>
      </w:pPr>
      <w:r w:rsidRPr="00E834C5">
        <w:rPr>
          <w:rFonts w:ascii="Times New Roman" w:hAnsi="Times New Roman"/>
          <w:sz w:val="28"/>
          <w:szCs w:val="28"/>
        </w:rPr>
        <w:t xml:space="preserve">Компенсационная стоимость зеленых насаждений не взимается при санитарной рубке, реконструкции зеленых насаждений за счет собственников земельного участка, восстановлении нормального светового режима в помещениях, затеняемых деревьями и в случаях ликвидации аварийных и чрезвычайных ситуаций, ремонте подземных коммуникаций.    </w:t>
      </w:r>
    </w:p>
    <w:p w:rsidR="00D769AF" w:rsidRDefault="00D769AF" w:rsidP="00F327C4">
      <w:pPr>
        <w:tabs>
          <w:tab w:val="left" w:pos="1100"/>
        </w:tabs>
        <w:spacing w:after="0" w:line="360" w:lineRule="auto"/>
        <w:jc w:val="center"/>
        <w:outlineLvl w:val="1"/>
        <w:rPr>
          <w:rFonts w:ascii="Times New Roman" w:hAnsi="Times New Roman"/>
          <w:b/>
          <w:sz w:val="26"/>
          <w:szCs w:val="26"/>
        </w:rPr>
      </w:pPr>
      <w:bookmarkStart w:id="30" w:name="_Toc505694722"/>
    </w:p>
    <w:p w:rsidR="00D769AF" w:rsidRPr="00E834C5" w:rsidRDefault="00D769AF" w:rsidP="00E834C5">
      <w:pPr>
        <w:tabs>
          <w:tab w:val="left" w:pos="1100"/>
        </w:tabs>
        <w:spacing w:after="0" w:line="240" w:lineRule="auto"/>
        <w:jc w:val="center"/>
        <w:outlineLvl w:val="1"/>
        <w:rPr>
          <w:rFonts w:ascii="Times New Roman" w:hAnsi="Times New Roman"/>
          <w:b/>
          <w:sz w:val="28"/>
          <w:szCs w:val="28"/>
        </w:rPr>
      </w:pPr>
      <w:r w:rsidRPr="00E834C5">
        <w:rPr>
          <w:rFonts w:ascii="Times New Roman" w:hAnsi="Times New Roman"/>
          <w:b/>
          <w:sz w:val="28"/>
          <w:szCs w:val="28"/>
        </w:rPr>
        <w:t>ВОПРОСЫ ДЛЯ САМОКОНТРОЛЯ</w:t>
      </w:r>
      <w:bookmarkEnd w:id="30"/>
    </w:p>
    <w:p w:rsidR="00D769AF" w:rsidRPr="00E834C5" w:rsidRDefault="00D769AF" w:rsidP="00E834C5">
      <w:pPr>
        <w:numPr>
          <w:ilvl w:val="0"/>
          <w:numId w:val="3"/>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Какую санитарно-гигиеническую роль играют озелененные территории.</w:t>
      </w:r>
    </w:p>
    <w:p w:rsidR="00D769AF" w:rsidRPr="00E834C5" w:rsidRDefault="00D769AF" w:rsidP="00E834C5">
      <w:pPr>
        <w:numPr>
          <w:ilvl w:val="0"/>
          <w:numId w:val="3"/>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Назовите принципы формирования системы озеленения жилой территории с учетом повышения оздоровительной эффективности.</w:t>
      </w:r>
    </w:p>
    <w:p w:rsidR="00D769AF" w:rsidRPr="00E834C5" w:rsidRDefault="00D769AF" w:rsidP="00E834C5">
      <w:pPr>
        <w:numPr>
          <w:ilvl w:val="0"/>
          <w:numId w:val="3"/>
        </w:numPr>
        <w:tabs>
          <w:tab w:val="left" w:pos="993"/>
        </w:tabs>
        <w:spacing w:after="0" w:line="240" w:lineRule="auto"/>
        <w:ind w:left="0" w:firstLine="680"/>
        <w:jc w:val="both"/>
        <w:rPr>
          <w:rFonts w:ascii="Times New Roman" w:hAnsi="Times New Roman"/>
          <w:spacing w:val="2"/>
          <w:sz w:val="28"/>
          <w:szCs w:val="28"/>
        </w:rPr>
      </w:pPr>
      <w:r w:rsidRPr="00E834C5">
        <w:rPr>
          <w:rFonts w:ascii="Times New Roman" w:hAnsi="Times New Roman"/>
          <w:spacing w:val="2"/>
          <w:sz w:val="28"/>
          <w:szCs w:val="28"/>
        </w:rPr>
        <w:t>Назовите принципы и приемы размещения зеленых насаждений в дворовом пространстве, с учетом регулирования аэрационного и инсоляционного режимов.</w:t>
      </w:r>
    </w:p>
    <w:p w:rsidR="00D769AF" w:rsidRPr="00E834C5" w:rsidRDefault="00D769AF" w:rsidP="00E834C5">
      <w:pPr>
        <w:numPr>
          <w:ilvl w:val="0"/>
          <w:numId w:val="3"/>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Назовите современные решения организации озеленения придомового пространства.</w:t>
      </w:r>
    </w:p>
    <w:p w:rsidR="00D769AF" w:rsidRPr="00E834C5" w:rsidRDefault="00D769AF" w:rsidP="00E834C5">
      <w:pPr>
        <w:numPr>
          <w:ilvl w:val="0"/>
          <w:numId w:val="3"/>
        </w:numPr>
        <w:tabs>
          <w:tab w:val="left" w:pos="993"/>
        </w:tabs>
        <w:spacing w:after="0" w:line="240" w:lineRule="auto"/>
        <w:ind w:left="0" w:firstLine="680"/>
        <w:jc w:val="both"/>
        <w:rPr>
          <w:rFonts w:ascii="Times New Roman" w:hAnsi="Times New Roman"/>
          <w:spacing w:val="-2"/>
          <w:sz w:val="28"/>
          <w:szCs w:val="28"/>
        </w:rPr>
      </w:pPr>
      <w:r w:rsidRPr="00E834C5">
        <w:rPr>
          <w:rFonts w:ascii="Times New Roman" w:hAnsi="Times New Roman"/>
          <w:spacing w:val="-2"/>
          <w:sz w:val="28"/>
          <w:szCs w:val="28"/>
        </w:rPr>
        <w:t>Принципы подбора дендросостава посадок в озеленении жилой территории.</w:t>
      </w:r>
    </w:p>
    <w:p w:rsidR="00D769AF" w:rsidRDefault="00D769AF" w:rsidP="00F327C4">
      <w:pPr>
        <w:spacing w:after="0" w:line="360" w:lineRule="auto"/>
        <w:jc w:val="center"/>
        <w:outlineLvl w:val="1"/>
        <w:rPr>
          <w:rFonts w:ascii="Times New Roman" w:hAnsi="Times New Roman"/>
          <w:b/>
          <w:sz w:val="26"/>
          <w:szCs w:val="26"/>
        </w:rPr>
      </w:pPr>
      <w:bookmarkStart w:id="31" w:name="_Toc505694723"/>
    </w:p>
    <w:p w:rsidR="00D769AF" w:rsidRDefault="00D769AF" w:rsidP="00F327C4">
      <w:pPr>
        <w:spacing w:after="0" w:line="360" w:lineRule="auto"/>
        <w:jc w:val="center"/>
        <w:outlineLvl w:val="1"/>
        <w:rPr>
          <w:rFonts w:ascii="Times New Roman" w:hAnsi="Times New Roman"/>
          <w:b/>
          <w:sz w:val="26"/>
          <w:szCs w:val="26"/>
        </w:rPr>
      </w:pPr>
    </w:p>
    <w:p w:rsidR="00D769AF" w:rsidRPr="00576C59" w:rsidRDefault="00D769AF" w:rsidP="00F327C4">
      <w:pPr>
        <w:spacing w:after="0" w:line="360" w:lineRule="auto"/>
        <w:jc w:val="center"/>
        <w:outlineLvl w:val="1"/>
        <w:rPr>
          <w:rFonts w:ascii="Times New Roman" w:hAnsi="Times New Roman"/>
          <w:b/>
          <w:sz w:val="26"/>
          <w:szCs w:val="26"/>
        </w:rPr>
      </w:pPr>
      <w:r w:rsidRPr="00576C59">
        <w:rPr>
          <w:rFonts w:ascii="Times New Roman" w:hAnsi="Times New Roman"/>
          <w:b/>
          <w:sz w:val="26"/>
          <w:szCs w:val="26"/>
        </w:rPr>
        <w:t>ТЕСТЫ</w:t>
      </w:r>
      <w:bookmarkEnd w:id="31"/>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pacing w:val="6"/>
          <w:sz w:val="28"/>
          <w:szCs w:val="28"/>
        </w:rPr>
      </w:pPr>
      <w:r w:rsidRPr="00E834C5">
        <w:rPr>
          <w:rFonts w:ascii="Times New Roman" w:hAnsi="Times New Roman"/>
          <w:b/>
          <w:spacing w:val="6"/>
          <w:sz w:val="28"/>
          <w:szCs w:val="28"/>
        </w:rPr>
        <w:t>Какими документами необходимо руководствоваться в мероприятиях по благоустройству и озеленению придомовой территории многоквартирного дома (МКД):</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 «Жилищный кодекс РФ» от 29.12.2004 г. № 188-Ф3 (в редакции от 21.07.2014 г.).</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Постановление правительства РФ № 290 от 03.04.2013 г. «Минимальный перечень услуг и работ, необходимых для обеспечения надлежащего содержания общего имущества в многоквартирном доме и порядки их оказания и выполнения».</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«Правила и нормы технической эксплуатации жилищного фонда» МДК 2-03.2003.</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lastRenderedPageBreak/>
        <w:t>Закон Волгоградской области «О защите зеленых насаждений в населенных пунктах Волгоградской области» от 22.11.2001 г.</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«О Правилах благоустройства территории городского округа Волгоград» решение Волгоградской городской думы № 79/2436 от 16.07.2013 г.</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«Правила создания, содержания и охраны зеленых насаждений на территории Волгограда» (утв. решением Волгоградской городской думы от 02.07.2014 г. № 14/442).</w:t>
      </w:r>
    </w:p>
    <w:p w:rsidR="00D769AF" w:rsidRPr="00E834C5" w:rsidRDefault="00D769AF" w:rsidP="00E834C5">
      <w:pPr>
        <w:numPr>
          <w:ilvl w:val="0"/>
          <w:numId w:val="4"/>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Постановление правительства РФ № 416 от 15.05.2013 г. «Правила осуществления деятельности по управлению многоквартирным домом».</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Какой документ закрепляет право общей долевой собственности на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D769AF" w:rsidRPr="00E834C5" w:rsidRDefault="00D769AF" w:rsidP="00E834C5">
      <w:pPr>
        <w:numPr>
          <w:ilvl w:val="0"/>
          <w:numId w:val="5"/>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Глава 3.2 «Правил благоустройства территории городского округа Волгоград» № 79/2436 от 16.07.2013 г.</w:t>
      </w:r>
    </w:p>
    <w:p w:rsidR="00D769AF" w:rsidRPr="00E834C5" w:rsidRDefault="00D769AF" w:rsidP="00E834C5">
      <w:pPr>
        <w:numPr>
          <w:ilvl w:val="0"/>
          <w:numId w:val="5"/>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Ст. 36 главы 6 ЖК РФ от 29.12.2004 г. № 188-Ф3 в редакции от 21.07.2014 г.</w:t>
      </w:r>
    </w:p>
    <w:p w:rsidR="00D769AF" w:rsidRPr="00E834C5" w:rsidRDefault="00D769AF" w:rsidP="00E834C5">
      <w:pPr>
        <w:numPr>
          <w:ilvl w:val="0"/>
          <w:numId w:val="5"/>
        </w:numPr>
        <w:tabs>
          <w:tab w:val="left" w:pos="993"/>
        </w:tabs>
        <w:spacing w:after="0" w:line="240" w:lineRule="auto"/>
        <w:ind w:left="0" w:firstLine="680"/>
        <w:jc w:val="both"/>
        <w:rPr>
          <w:rFonts w:ascii="Times New Roman" w:hAnsi="Times New Roman"/>
          <w:spacing w:val="4"/>
          <w:sz w:val="28"/>
          <w:szCs w:val="28"/>
        </w:rPr>
      </w:pPr>
      <w:r w:rsidRPr="00E834C5">
        <w:rPr>
          <w:rFonts w:ascii="Times New Roman" w:hAnsi="Times New Roman"/>
          <w:spacing w:val="4"/>
          <w:sz w:val="28"/>
          <w:szCs w:val="28"/>
        </w:rPr>
        <w:t>МДК2-03.2003 «Правила и нормы технической эксплуатации жилищного фонда».</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Каким документом устанавливается право бесплатного перехода земельного</w:t>
      </w:r>
      <w:r w:rsidRPr="00E834C5">
        <w:rPr>
          <w:rFonts w:ascii="Times New Roman" w:hAnsi="Times New Roman"/>
          <w:sz w:val="28"/>
          <w:szCs w:val="28"/>
        </w:rPr>
        <w:t xml:space="preserve"> </w:t>
      </w:r>
      <w:r w:rsidRPr="00E834C5">
        <w:rPr>
          <w:rFonts w:ascii="Times New Roman" w:hAnsi="Times New Roman"/>
          <w:b/>
          <w:sz w:val="28"/>
          <w:szCs w:val="28"/>
        </w:rPr>
        <w:t>участка, на котором расположены многоквартирный дом и иные входящие в состав такого дома объекты недвижимого имущества, сформированного до введения в действие ЖК РФ и в отношении которого проведен государственный кадастровый учет, в общую долевую собственность собственников помещений в многоквартирном доме.</w:t>
      </w:r>
    </w:p>
    <w:p w:rsidR="00D769AF" w:rsidRPr="00E834C5" w:rsidRDefault="00D769AF" w:rsidP="00E834C5">
      <w:pPr>
        <w:numPr>
          <w:ilvl w:val="0"/>
          <w:numId w:val="6"/>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Федеральный закон от 29.12.2004 г. № 189-Ф3 (в редакции от 21.07.2014 г.) «О введении в действие ЖК РФ» ст. 16 часть 2.</w:t>
      </w:r>
    </w:p>
    <w:p w:rsidR="00D769AF" w:rsidRPr="00E834C5" w:rsidRDefault="00D769AF" w:rsidP="00E834C5">
      <w:pPr>
        <w:numPr>
          <w:ilvl w:val="0"/>
          <w:numId w:val="6"/>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Глава 5 «Правил благоустройства территории городского округа Волгоград» от 16.07.2013 г. № 79/2436.</w:t>
      </w:r>
    </w:p>
    <w:p w:rsidR="00D769AF" w:rsidRPr="00E834C5" w:rsidRDefault="00D769AF" w:rsidP="00E834C5">
      <w:pPr>
        <w:numPr>
          <w:ilvl w:val="0"/>
          <w:numId w:val="6"/>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Постановление правительства РФ от 03.04.2013 г. № 290 «Минимальный перечень услуг и работ, необходимых для обеспечения надлежащего содержания общего имущества в многоквартирном доме и порядки их оказания и выполнения».</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pacing w:val="-4"/>
          <w:sz w:val="28"/>
          <w:szCs w:val="28"/>
        </w:rPr>
      </w:pPr>
      <w:r w:rsidRPr="00E834C5">
        <w:rPr>
          <w:rFonts w:ascii="Times New Roman" w:hAnsi="Times New Roman"/>
          <w:b/>
          <w:spacing w:val="-4"/>
          <w:sz w:val="28"/>
          <w:szCs w:val="28"/>
        </w:rPr>
        <w:t>Придомовая территория жилых домов (зданий, строений) включает в себя:</w:t>
      </w:r>
    </w:p>
    <w:p w:rsidR="00D769AF" w:rsidRPr="00E834C5" w:rsidRDefault="00D769AF" w:rsidP="00E834C5">
      <w:pPr>
        <w:numPr>
          <w:ilvl w:val="0"/>
          <w:numId w:val="7"/>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Территорию под жилым домом (зданием, строением), проезды и тротуары, другие территории, связанные с содержанием и эксплуатацией жилого дома (здания, строения).</w:t>
      </w:r>
    </w:p>
    <w:p w:rsidR="00D769AF" w:rsidRPr="00E834C5" w:rsidRDefault="00D769AF" w:rsidP="00E834C5">
      <w:pPr>
        <w:numPr>
          <w:ilvl w:val="0"/>
          <w:numId w:val="7"/>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w:t>
      </w:r>
      <w:r w:rsidRPr="00E834C5">
        <w:rPr>
          <w:rFonts w:ascii="Times New Roman" w:hAnsi="Times New Roman"/>
          <w:sz w:val="28"/>
          <w:szCs w:val="28"/>
        </w:rPr>
        <w:lastRenderedPageBreak/>
        <w:t>оборудованные для сбора ТБО, другие территории, связанные с содержанием и эксплуатацией жилого дома (здания, строения).</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Благоустройство</w:t>
      </w:r>
      <w:r w:rsidRPr="00E834C5">
        <w:rPr>
          <w:rFonts w:ascii="Times New Roman" w:hAnsi="Times New Roman"/>
          <w:b/>
          <w:sz w:val="28"/>
          <w:szCs w:val="28"/>
          <w:lang w:val="x-none"/>
        </w:rPr>
        <w:t xml:space="preserve"> придомо</w:t>
      </w:r>
      <w:r w:rsidRPr="00E834C5">
        <w:rPr>
          <w:rFonts w:ascii="Times New Roman" w:hAnsi="Times New Roman"/>
          <w:b/>
          <w:sz w:val="28"/>
          <w:szCs w:val="28"/>
        </w:rPr>
        <w:t>во</w:t>
      </w:r>
      <w:r w:rsidRPr="00E834C5">
        <w:rPr>
          <w:rFonts w:ascii="Times New Roman" w:hAnsi="Times New Roman"/>
          <w:b/>
          <w:sz w:val="28"/>
          <w:szCs w:val="28"/>
          <w:lang w:val="x-none"/>
        </w:rPr>
        <w:t>й территории</w:t>
      </w:r>
      <w:r w:rsidRPr="00E834C5">
        <w:rPr>
          <w:rFonts w:ascii="Times New Roman" w:hAnsi="Times New Roman"/>
          <w:b/>
          <w:sz w:val="28"/>
          <w:szCs w:val="28"/>
        </w:rPr>
        <w:t xml:space="preserve"> это:</w:t>
      </w:r>
    </w:p>
    <w:p w:rsidR="00D769AF" w:rsidRPr="00E834C5" w:rsidRDefault="00D769AF" w:rsidP="00E834C5">
      <w:pPr>
        <w:numPr>
          <w:ilvl w:val="0"/>
          <w:numId w:val="8"/>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Комплекс мероприятий, связанных с санитарной уборкой территории жилой застройки.</w:t>
      </w:r>
    </w:p>
    <w:p w:rsidR="00D769AF" w:rsidRPr="00E834C5" w:rsidRDefault="00D769AF" w:rsidP="00E834C5">
      <w:pPr>
        <w:numPr>
          <w:ilvl w:val="0"/>
          <w:numId w:val="8"/>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Обязательный перечень элементов благоустройства территории на детской площадке:</w:t>
      </w:r>
    </w:p>
    <w:p w:rsidR="00D769AF" w:rsidRPr="00E834C5" w:rsidRDefault="00D769AF" w:rsidP="00E834C5">
      <w:pPr>
        <w:numPr>
          <w:ilvl w:val="0"/>
          <w:numId w:val="9"/>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Включает мягкие (некапитальные)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769AF" w:rsidRPr="00E834C5" w:rsidRDefault="00D769AF" w:rsidP="00E834C5">
      <w:pPr>
        <w:numPr>
          <w:ilvl w:val="0"/>
          <w:numId w:val="9"/>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Включает твердые (капитальные)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Внутриквартальные</w:t>
      </w:r>
      <w:r w:rsidRPr="00E834C5">
        <w:rPr>
          <w:rFonts w:ascii="Times New Roman" w:hAnsi="Times New Roman"/>
          <w:b/>
          <w:sz w:val="28"/>
          <w:szCs w:val="28"/>
          <w:lang w:val="x-none"/>
        </w:rPr>
        <w:t xml:space="preserve"> проезды должны обеспечи</w:t>
      </w:r>
      <w:r w:rsidRPr="00E834C5">
        <w:rPr>
          <w:rFonts w:ascii="Times New Roman" w:hAnsi="Times New Roman"/>
          <w:b/>
          <w:sz w:val="28"/>
          <w:szCs w:val="28"/>
        </w:rPr>
        <w:t>вать:</w:t>
      </w:r>
    </w:p>
    <w:p w:rsidR="00D769AF" w:rsidRPr="00E834C5" w:rsidRDefault="00D769AF" w:rsidP="00E834C5">
      <w:pPr>
        <w:numPr>
          <w:ilvl w:val="0"/>
          <w:numId w:val="10"/>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Возможность проезда автомашины к каждому подъезду;</w:t>
      </w:r>
    </w:p>
    <w:p w:rsidR="00D769AF" w:rsidRPr="00E834C5" w:rsidRDefault="00D769AF" w:rsidP="00E834C5">
      <w:pPr>
        <w:numPr>
          <w:ilvl w:val="0"/>
          <w:numId w:val="10"/>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Возможность проезда автомашины к каждому подъезду и иметь разворотные площадки, чтобы обеспечить подъезд к дому пожарных и аварийных машин в случае необходимости.</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 xml:space="preserve">Вблизи подъездов жилых домов предусматриваются гостевые автостоянки для кратковременной парковки автомашин. Площадки под автостоянки предназначены для хранения автомобилей жителей и временной парковки. </w:t>
      </w:r>
    </w:p>
    <w:p w:rsidR="00D769AF" w:rsidRPr="00E834C5" w:rsidRDefault="00D769AF" w:rsidP="00E834C5">
      <w:pPr>
        <w:numPr>
          <w:ilvl w:val="0"/>
          <w:numId w:val="11"/>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Расстояние от границ автостоянки до окон жилых домов должно быть не менее 5…10 м.</w:t>
      </w:r>
    </w:p>
    <w:p w:rsidR="00D769AF" w:rsidRPr="00E834C5" w:rsidRDefault="00D769AF" w:rsidP="00E834C5">
      <w:pPr>
        <w:numPr>
          <w:ilvl w:val="0"/>
          <w:numId w:val="11"/>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Расстояние от границ автостоянки до окон жилых домов должно быть не менее 10...40 м.</w:t>
      </w:r>
    </w:p>
    <w:p w:rsidR="00D769AF" w:rsidRPr="00E834C5" w:rsidRDefault="00D769AF" w:rsidP="00E834C5">
      <w:pPr>
        <w:numPr>
          <w:ilvl w:val="0"/>
          <w:numId w:val="33"/>
        </w:numPr>
        <w:tabs>
          <w:tab w:val="left" w:pos="993"/>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Расстояния от окон жилых домов и общественных зданий до границ детских площадок, комплексных игровых площадок и спортивно-игровых комплексов принимаются:</w:t>
      </w:r>
    </w:p>
    <w:p w:rsidR="00D769AF" w:rsidRPr="00E834C5" w:rsidRDefault="00D769AF" w:rsidP="00E834C5">
      <w:pPr>
        <w:numPr>
          <w:ilvl w:val="0"/>
          <w:numId w:val="12"/>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 До границ детских площадок дошкольного возраста не менее </w:t>
      </w:r>
      <w:smartTag w:uri="urn:schemas-microsoft-com:office:smarttags" w:element="metricconverter">
        <w:smartTagPr>
          <w:attr w:name="ProductID" w:val="5 м"/>
        </w:smartTagPr>
        <w:r w:rsidRPr="00E834C5">
          <w:rPr>
            <w:rFonts w:ascii="Times New Roman" w:hAnsi="Times New Roman"/>
            <w:sz w:val="28"/>
            <w:szCs w:val="28"/>
          </w:rPr>
          <w:t>5 м</w:t>
        </w:r>
      </w:smartTag>
      <w:r w:rsidRPr="00E834C5">
        <w:rPr>
          <w:rFonts w:ascii="Times New Roman" w:hAnsi="Times New Roman"/>
          <w:sz w:val="28"/>
          <w:szCs w:val="28"/>
        </w:rPr>
        <w:t xml:space="preserve">, младшего и среднего школьного возраста — не менее </w:t>
      </w:r>
      <w:smartTag w:uri="urn:schemas-microsoft-com:office:smarttags" w:element="metricconverter">
        <w:smartTagPr>
          <w:attr w:name="ProductID" w:val="10 м"/>
        </w:smartTagPr>
        <w:r w:rsidRPr="00E834C5">
          <w:rPr>
            <w:rFonts w:ascii="Times New Roman" w:hAnsi="Times New Roman"/>
            <w:sz w:val="28"/>
            <w:szCs w:val="28"/>
          </w:rPr>
          <w:t>10 м</w:t>
        </w:r>
      </w:smartTag>
      <w:r w:rsidRPr="00E834C5">
        <w:rPr>
          <w:rFonts w:ascii="Times New Roman" w:hAnsi="Times New Roman"/>
          <w:sz w:val="28"/>
          <w:szCs w:val="28"/>
        </w:rPr>
        <w:t xml:space="preserve">, комплексных игровых площадок — не менее </w:t>
      </w:r>
      <w:smartTag w:uri="urn:schemas-microsoft-com:office:smarttags" w:element="metricconverter">
        <w:smartTagPr>
          <w:attr w:name="ProductID" w:val="25 м"/>
        </w:smartTagPr>
        <w:r w:rsidRPr="00E834C5">
          <w:rPr>
            <w:rFonts w:ascii="Times New Roman" w:hAnsi="Times New Roman"/>
            <w:sz w:val="28"/>
            <w:szCs w:val="28"/>
          </w:rPr>
          <w:t>25 м</w:t>
        </w:r>
      </w:smartTag>
      <w:r w:rsidRPr="00E834C5">
        <w:rPr>
          <w:rFonts w:ascii="Times New Roman" w:hAnsi="Times New Roman"/>
          <w:sz w:val="28"/>
          <w:szCs w:val="28"/>
        </w:rPr>
        <w:t xml:space="preserve">, спортивно-игровых комплексов — не менее </w:t>
      </w:r>
      <w:smartTag w:uri="urn:schemas-microsoft-com:office:smarttags" w:element="metricconverter">
        <w:smartTagPr>
          <w:attr w:name="ProductID" w:val="50 м"/>
        </w:smartTagPr>
        <w:r w:rsidRPr="00E834C5">
          <w:rPr>
            <w:rFonts w:ascii="Times New Roman" w:hAnsi="Times New Roman"/>
            <w:sz w:val="28"/>
            <w:szCs w:val="28"/>
          </w:rPr>
          <w:t>50 м</w:t>
        </w:r>
      </w:smartTag>
      <w:r w:rsidRPr="00E834C5">
        <w:rPr>
          <w:rFonts w:ascii="Times New Roman" w:hAnsi="Times New Roman"/>
          <w:sz w:val="28"/>
          <w:szCs w:val="28"/>
        </w:rPr>
        <w:t>.</w:t>
      </w:r>
    </w:p>
    <w:p w:rsidR="00D769AF" w:rsidRPr="00E834C5" w:rsidRDefault="00D769AF" w:rsidP="00E834C5">
      <w:pPr>
        <w:numPr>
          <w:ilvl w:val="0"/>
          <w:numId w:val="12"/>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До границ детских площадок дошкольного возраста принимается не менее </w:t>
      </w:r>
      <w:smartTag w:uri="urn:schemas-microsoft-com:office:smarttags" w:element="metricconverter">
        <w:smartTagPr>
          <w:attr w:name="ProductID" w:val="10 м"/>
        </w:smartTagPr>
        <w:r w:rsidRPr="00E834C5">
          <w:rPr>
            <w:rFonts w:ascii="Times New Roman" w:hAnsi="Times New Roman"/>
            <w:sz w:val="28"/>
            <w:szCs w:val="28"/>
          </w:rPr>
          <w:t>10 м</w:t>
        </w:r>
      </w:smartTag>
      <w:r w:rsidRPr="00E834C5">
        <w:rPr>
          <w:rFonts w:ascii="Times New Roman" w:hAnsi="Times New Roman"/>
          <w:sz w:val="28"/>
          <w:szCs w:val="28"/>
        </w:rPr>
        <w:t xml:space="preserve">, младшего и среднего школьного возраста — не менее </w:t>
      </w:r>
      <w:smartTag w:uri="urn:schemas-microsoft-com:office:smarttags" w:element="metricconverter">
        <w:smartTagPr>
          <w:attr w:name="ProductID" w:val="20 м"/>
        </w:smartTagPr>
        <w:r w:rsidRPr="00E834C5">
          <w:rPr>
            <w:rFonts w:ascii="Times New Roman" w:hAnsi="Times New Roman"/>
            <w:sz w:val="28"/>
            <w:szCs w:val="28"/>
          </w:rPr>
          <w:t>20 м</w:t>
        </w:r>
      </w:smartTag>
      <w:r w:rsidRPr="00E834C5">
        <w:rPr>
          <w:rFonts w:ascii="Times New Roman" w:hAnsi="Times New Roman"/>
          <w:sz w:val="28"/>
          <w:szCs w:val="28"/>
        </w:rPr>
        <w:t xml:space="preserve">, комплексных игровых площадок — не менее </w:t>
      </w:r>
      <w:smartTag w:uri="urn:schemas-microsoft-com:office:smarttags" w:element="metricconverter">
        <w:smartTagPr>
          <w:attr w:name="ProductID" w:val="40 м"/>
        </w:smartTagPr>
        <w:r w:rsidRPr="00E834C5">
          <w:rPr>
            <w:rFonts w:ascii="Times New Roman" w:hAnsi="Times New Roman"/>
            <w:sz w:val="28"/>
            <w:szCs w:val="28"/>
          </w:rPr>
          <w:t>40 м</w:t>
        </w:r>
      </w:smartTag>
      <w:r w:rsidRPr="00E834C5">
        <w:rPr>
          <w:rFonts w:ascii="Times New Roman" w:hAnsi="Times New Roman"/>
          <w:sz w:val="28"/>
          <w:szCs w:val="28"/>
        </w:rPr>
        <w:t xml:space="preserve">, спортивно-игровых комплексов — не менее </w:t>
      </w:r>
      <w:smartTag w:uri="urn:schemas-microsoft-com:office:smarttags" w:element="metricconverter">
        <w:smartTagPr>
          <w:attr w:name="ProductID" w:val="100 м"/>
        </w:smartTagPr>
        <w:r w:rsidRPr="00E834C5">
          <w:rPr>
            <w:rFonts w:ascii="Times New Roman" w:hAnsi="Times New Roman"/>
            <w:sz w:val="28"/>
            <w:szCs w:val="28"/>
          </w:rPr>
          <w:t>100 м</w:t>
        </w:r>
      </w:smartTag>
      <w:r w:rsidRPr="00E834C5">
        <w:rPr>
          <w:rFonts w:ascii="Times New Roman" w:hAnsi="Times New Roman"/>
          <w:sz w:val="28"/>
          <w:szCs w:val="28"/>
        </w:rPr>
        <w:t>.</w:t>
      </w:r>
    </w:p>
    <w:p w:rsidR="00D769AF" w:rsidRPr="00E834C5" w:rsidRDefault="00D769AF" w:rsidP="00E834C5">
      <w:pPr>
        <w:numPr>
          <w:ilvl w:val="0"/>
          <w:numId w:val="33"/>
        </w:numPr>
        <w:tabs>
          <w:tab w:val="left" w:pos="1134"/>
          <w:tab w:val="left" w:pos="1276"/>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lang w:val="x-none"/>
        </w:rPr>
        <w:lastRenderedPageBreak/>
        <w:t>В условиях исторической или высокоплотной застройки размеры площадок на придомовой территории и их расстояния до жилых домов принимаются</w:t>
      </w:r>
      <w:r w:rsidRPr="00E834C5">
        <w:rPr>
          <w:rFonts w:ascii="Times New Roman" w:hAnsi="Times New Roman"/>
          <w:b/>
          <w:sz w:val="28"/>
          <w:szCs w:val="28"/>
        </w:rPr>
        <w:t>:</w:t>
      </w:r>
      <w:r w:rsidRPr="00E834C5">
        <w:rPr>
          <w:rFonts w:ascii="Times New Roman" w:hAnsi="Times New Roman"/>
          <w:b/>
          <w:sz w:val="28"/>
          <w:szCs w:val="28"/>
          <w:lang w:val="x-none"/>
        </w:rPr>
        <w:t xml:space="preserve"> </w:t>
      </w:r>
    </w:p>
    <w:p w:rsidR="00D769AF" w:rsidRPr="00E834C5" w:rsidRDefault="00D769AF" w:rsidP="00E834C5">
      <w:pPr>
        <w:numPr>
          <w:ilvl w:val="0"/>
          <w:numId w:val="13"/>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lang w:val="x-none"/>
        </w:rPr>
        <w:t xml:space="preserve"> </w:t>
      </w:r>
      <w:r w:rsidRPr="00E834C5">
        <w:rPr>
          <w:rFonts w:ascii="Times New Roman" w:hAnsi="Times New Roman"/>
          <w:sz w:val="28"/>
          <w:szCs w:val="28"/>
        </w:rPr>
        <w:t>Решением собственников жилого дома.</w:t>
      </w:r>
    </w:p>
    <w:p w:rsidR="00D769AF" w:rsidRPr="00E834C5" w:rsidRDefault="00D769AF" w:rsidP="00E834C5">
      <w:pPr>
        <w:numPr>
          <w:ilvl w:val="0"/>
          <w:numId w:val="13"/>
        </w:numPr>
        <w:tabs>
          <w:tab w:val="left" w:pos="993"/>
        </w:tabs>
        <w:spacing w:after="0" w:line="240" w:lineRule="auto"/>
        <w:ind w:left="0" w:firstLine="680"/>
        <w:jc w:val="both"/>
        <w:rPr>
          <w:rFonts w:ascii="Times New Roman" w:hAnsi="Times New Roman"/>
          <w:sz w:val="28"/>
          <w:szCs w:val="28"/>
        </w:rPr>
      </w:pPr>
      <w:r w:rsidRPr="00E834C5">
        <w:rPr>
          <w:rFonts w:ascii="Times New Roman" w:hAnsi="Times New Roman"/>
          <w:sz w:val="28"/>
          <w:szCs w:val="28"/>
        </w:rPr>
        <w:t xml:space="preserve"> Решением собственников жилого дома и муниципальными правовыми актами Волгограда.</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lang w:val="x-none"/>
        </w:rPr>
        <w:t>Детские площадки озеленяются посадками деревьев и кустарника</w:t>
      </w:r>
      <w:r w:rsidRPr="00E834C5">
        <w:rPr>
          <w:rFonts w:ascii="Times New Roman" w:hAnsi="Times New Roman"/>
          <w:b/>
          <w:sz w:val="28"/>
          <w:szCs w:val="28"/>
        </w:rPr>
        <w:t>:</w:t>
      </w:r>
    </w:p>
    <w:p w:rsidR="00D769AF" w:rsidRPr="00E834C5" w:rsidRDefault="00D769AF" w:rsidP="00E834C5">
      <w:pPr>
        <w:numPr>
          <w:ilvl w:val="0"/>
          <w:numId w:val="14"/>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С</w:t>
      </w:r>
      <w:r w:rsidRPr="00E834C5">
        <w:rPr>
          <w:rFonts w:ascii="Times New Roman" w:hAnsi="Times New Roman"/>
          <w:sz w:val="28"/>
          <w:szCs w:val="28"/>
          <w:lang w:val="x-none"/>
        </w:rPr>
        <w:t xml:space="preserve"> учетом их инсоляции в течение 5 часов светового дня. Деревья с восточной и северной стороны площадки высаживаются не ближе </w:t>
      </w:r>
      <w:smartTag w:uri="urn:schemas-microsoft-com:office:smarttags" w:element="metricconverter">
        <w:smartTagPr>
          <w:attr w:name="ProductID" w:val="3 м"/>
        </w:smartTagPr>
        <w:r w:rsidRPr="00E834C5">
          <w:rPr>
            <w:rFonts w:ascii="Times New Roman" w:hAnsi="Times New Roman"/>
            <w:sz w:val="28"/>
            <w:szCs w:val="28"/>
            <w:lang w:val="x-none"/>
          </w:rPr>
          <w:t>3 м</w:t>
        </w:r>
      </w:smartTag>
      <w:r w:rsidRPr="00E834C5">
        <w:rPr>
          <w:rFonts w:ascii="Times New Roman" w:hAnsi="Times New Roman"/>
          <w:sz w:val="28"/>
          <w:szCs w:val="28"/>
          <w:lang w:val="x-none"/>
        </w:rPr>
        <w:t xml:space="preserve">, а с южной и западной </w:t>
      </w:r>
      <w:r w:rsidRPr="00E834C5">
        <w:rPr>
          <w:rFonts w:ascii="Times New Roman" w:hAnsi="Times New Roman"/>
          <w:sz w:val="28"/>
          <w:szCs w:val="28"/>
        </w:rPr>
        <w:t>—</w:t>
      </w:r>
      <w:r w:rsidRPr="00E834C5">
        <w:rPr>
          <w:rFonts w:ascii="Times New Roman" w:hAnsi="Times New Roman"/>
          <w:sz w:val="28"/>
          <w:szCs w:val="28"/>
          <w:lang w:val="x-none"/>
        </w:rPr>
        <w:t xml:space="preserve"> не ближе </w:t>
      </w:r>
      <w:smartTag w:uri="urn:schemas-microsoft-com:office:smarttags" w:element="metricconverter">
        <w:smartTagPr>
          <w:attr w:name="ProductID" w:val="1 м"/>
        </w:smartTagPr>
        <w:r w:rsidRPr="00E834C5">
          <w:rPr>
            <w:rFonts w:ascii="Times New Roman" w:hAnsi="Times New Roman"/>
            <w:sz w:val="28"/>
            <w:szCs w:val="28"/>
            <w:lang w:val="x-none"/>
          </w:rPr>
          <w:t>1 м</w:t>
        </w:r>
      </w:smartTag>
      <w:r w:rsidRPr="00E834C5">
        <w:rPr>
          <w:rFonts w:ascii="Times New Roman" w:hAnsi="Times New Roman"/>
          <w:sz w:val="28"/>
          <w:szCs w:val="28"/>
          <w:lang w:val="x-none"/>
        </w:rPr>
        <w:t xml:space="preserve"> от края площадки до оси дерева</w:t>
      </w:r>
      <w:r w:rsidRPr="00E834C5">
        <w:rPr>
          <w:rFonts w:ascii="Times New Roman" w:hAnsi="Times New Roman"/>
          <w:sz w:val="28"/>
          <w:szCs w:val="28"/>
        </w:rPr>
        <w:t>.</w:t>
      </w:r>
    </w:p>
    <w:p w:rsidR="00D769AF" w:rsidRPr="00E834C5" w:rsidRDefault="00D769AF" w:rsidP="00E834C5">
      <w:pPr>
        <w:numPr>
          <w:ilvl w:val="0"/>
          <w:numId w:val="14"/>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С</w:t>
      </w:r>
      <w:r w:rsidRPr="00E834C5">
        <w:rPr>
          <w:rFonts w:ascii="Times New Roman" w:hAnsi="Times New Roman"/>
          <w:sz w:val="28"/>
          <w:szCs w:val="28"/>
          <w:lang w:val="x-none"/>
        </w:rPr>
        <w:t xml:space="preserve"> учетом их инсоляции в течение 10 часов светового дня. Деревья с восточной и северной стороны площадки высаживаются не ближе </w:t>
      </w:r>
      <w:smartTag w:uri="urn:schemas-microsoft-com:office:smarttags" w:element="metricconverter">
        <w:smartTagPr>
          <w:attr w:name="ProductID" w:val="5 м"/>
        </w:smartTagPr>
        <w:r w:rsidRPr="00E834C5">
          <w:rPr>
            <w:rFonts w:ascii="Times New Roman" w:hAnsi="Times New Roman"/>
            <w:sz w:val="28"/>
            <w:szCs w:val="28"/>
            <w:lang w:val="x-none"/>
          </w:rPr>
          <w:t>5 м</w:t>
        </w:r>
      </w:smartTag>
      <w:r w:rsidRPr="00E834C5">
        <w:rPr>
          <w:rFonts w:ascii="Times New Roman" w:hAnsi="Times New Roman"/>
          <w:sz w:val="28"/>
          <w:szCs w:val="28"/>
          <w:lang w:val="x-none"/>
        </w:rPr>
        <w:t xml:space="preserve">, а с южной и западной </w:t>
      </w:r>
      <w:r w:rsidRPr="00E834C5">
        <w:rPr>
          <w:rFonts w:ascii="Times New Roman" w:hAnsi="Times New Roman"/>
          <w:sz w:val="28"/>
          <w:szCs w:val="28"/>
        </w:rPr>
        <w:t>—</w:t>
      </w:r>
      <w:r w:rsidRPr="00E834C5">
        <w:rPr>
          <w:rFonts w:ascii="Times New Roman" w:hAnsi="Times New Roman"/>
          <w:sz w:val="28"/>
          <w:szCs w:val="28"/>
          <w:lang w:val="x-none"/>
        </w:rPr>
        <w:t xml:space="preserve"> не ближе </w:t>
      </w:r>
      <w:smartTag w:uri="urn:schemas-microsoft-com:office:smarttags" w:element="metricconverter">
        <w:smartTagPr>
          <w:attr w:name="ProductID" w:val="3 м"/>
        </w:smartTagPr>
        <w:r w:rsidRPr="00E834C5">
          <w:rPr>
            <w:rFonts w:ascii="Times New Roman" w:hAnsi="Times New Roman"/>
            <w:sz w:val="28"/>
            <w:szCs w:val="28"/>
            <w:lang w:val="x-none"/>
          </w:rPr>
          <w:t>3 м</w:t>
        </w:r>
      </w:smartTag>
      <w:r w:rsidRPr="00E834C5">
        <w:rPr>
          <w:rFonts w:ascii="Times New Roman" w:hAnsi="Times New Roman"/>
          <w:sz w:val="28"/>
          <w:szCs w:val="28"/>
          <w:lang w:val="x-none"/>
        </w:rPr>
        <w:t xml:space="preserve"> от края площадки до оси дерева.</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lang w:val="x-none"/>
        </w:rPr>
        <w:t>На детских площадках придомовых территорий не допускается размещение осветительного оборудования на высоте</w:t>
      </w:r>
      <w:r w:rsidRPr="00E834C5">
        <w:rPr>
          <w:rFonts w:ascii="Times New Roman" w:hAnsi="Times New Roman"/>
          <w:b/>
          <w:sz w:val="28"/>
          <w:szCs w:val="28"/>
        </w:rPr>
        <w:t xml:space="preserve"> менее:</w:t>
      </w:r>
    </w:p>
    <w:p w:rsidR="00D769AF" w:rsidRPr="00E834C5" w:rsidRDefault="00D769AF" w:rsidP="00E834C5">
      <w:pPr>
        <w:numPr>
          <w:ilvl w:val="0"/>
          <w:numId w:val="15"/>
        </w:numPr>
        <w:tabs>
          <w:tab w:val="left" w:pos="993"/>
        </w:tabs>
        <w:spacing w:after="0" w:line="240" w:lineRule="auto"/>
        <w:ind w:left="0" w:firstLine="680"/>
        <w:jc w:val="both"/>
        <w:rPr>
          <w:rFonts w:ascii="Times New Roman" w:hAnsi="Times New Roman"/>
          <w:sz w:val="28"/>
          <w:szCs w:val="28"/>
          <w:lang w:val="x-none"/>
        </w:rPr>
      </w:pPr>
      <w:smartTag w:uri="urn:schemas-microsoft-com:office:smarttags" w:element="metricconverter">
        <w:smartTagPr>
          <w:attr w:name="ProductID" w:val="2 м"/>
        </w:smartTagPr>
        <w:r w:rsidRPr="00E834C5">
          <w:rPr>
            <w:rFonts w:ascii="Times New Roman" w:hAnsi="Times New Roman"/>
            <w:sz w:val="28"/>
            <w:szCs w:val="28"/>
            <w:lang w:val="x-none"/>
          </w:rPr>
          <w:t>2 м</w:t>
        </w:r>
      </w:smartTag>
      <w:r w:rsidRPr="00E834C5">
        <w:rPr>
          <w:rFonts w:ascii="Times New Roman" w:hAnsi="Times New Roman"/>
          <w:sz w:val="28"/>
          <w:szCs w:val="28"/>
        </w:rPr>
        <w:t>.</w:t>
      </w:r>
    </w:p>
    <w:p w:rsidR="00D769AF" w:rsidRPr="00E834C5" w:rsidRDefault="00D769AF" w:rsidP="00E834C5">
      <w:pPr>
        <w:numPr>
          <w:ilvl w:val="0"/>
          <w:numId w:val="15"/>
        </w:numPr>
        <w:tabs>
          <w:tab w:val="left" w:pos="993"/>
        </w:tabs>
        <w:spacing w:after="0" w:line="240" w:lineRule="auto"/>
        <w:ind w:left="0" w:firstLine="680"/>
        <w:jc w:val="both"/>
        <w:rPr>
          <w:rFonts w:ascii="Times New Roman" w:hAnsi="Times New Roman"/>
          <w:sz w:val="28"/>
          <w:szCs w:val="28"/>
          <w:lang w:val="x-none"/>
        </w:rPr>
      </w:pPr>
      <w:smartTag w:uri="urn:schemas-microsoft-com:office:smarttags" w:element="metricconverter">
        <w:smartTagPr>
          <w:attr w:name="ProductID" w:val="2,5 м"/>
        </w:smartTagPr>
        <w:r w:rsidRPr="00E834C5">
          <w:rPr>
            <w:rFonts w:ascii="Times New Roman" w:hAnsi="Times New Roman"/>
            <w:sz w:val="28"/>
            <w:szCs w:val="28"/>
            <w:lang w:val="x-none"/>
          </w:rPr>
          <w:t>2,5 м</w:t>
        </w:r>
      </w:smartTag>
      <w:r w:rsidRPr="00E834C5">
        <w:rPr>
          <w:rFonts w:ascii="Times New Roman" w:hAnsi="Times New Roman"/>
          <w:sz w:val="28"/>
          <w:szCs w:val="28"/>
        </w:rPr>
        <w:t>.</w:t>
      </w:r>
      <w:r w:rsidRPr="00E834C5">
        <w:rPr>
          <w:rFonts w:ascii="Times New Roman" w:hAnsi="Times New Roman"/>
          <w:sz w:val="28"/>
          <w:szCs w:val="28"/>
          <w:lang w:val="x-none"/>
        </w:rPr>
        <w:t xml:space="preserve"> </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rPr>
        <w:t>При выполнении каких требований д</w:t>
      </w:r>
      <w:r w:rsidRPr="00E834C5">
        <w:rPr>
          <w:rFonts w:ascii="Times New Roman" w:hAnsi="Times New Roman"/>
          <w:b/>
          <w:sz w:val="28"/>
          <w:szCs w:val="28"/>
          <w:lang w:val="x-none"/>
        </w:rPr>
        <w:t>опускается сброс снега с крыш</w:t>
      </w:r>
      <w:r w:rsidRPr="00E834C5">
        <w:rPr>
          <w:rFonts w:ascii="Times New Roman" w:hAnsi="Times New Roman"/>
          <w:b/>
          <w:sz w:val="28"/>
          <w:szCs w:val="28"/>
        </w:rPr>
        <w:t xml:space="preserve"> зданий</w:t>
      </w:r>
      <w:r w:rsidRPr="00E834C5">
        <w:rPr>
          <w:rFonts w:ascii="Times New Roman" w:hAnsi="Times New Roman"/>
          <w:b/>
          <w:sz w:val="28"/>
          <w:szCs w:val="28"/>
          <w:lang w:val="x-none"/>
        </w:rPr>
        <w:t xml:space="preserve"> на участки, занятые деревьями и кустарниками</w:t>
      </w:r>
      <w:r w:rsidRPr="00E834C5">
        <w:rPr>
          <w:rFonts w:ascii="Times New Roman" w:hAnsi="Times New Roman"/>
          <w:b/>
          <w:sz w:val="28"/>
          <w:szCs w:val="28"/>
        </w:rPr>
        <w:t>:</w:t>
      </w:r>
    </w:p>
    <w:p w:rsidR="00D769AF" w:rsidRPr="00E834C5" w:rsidRDefault="00D769AF" w:rsidP="00E834C5">
      <w:pPr>
        <w:numPr>
          <w:ilvl w:val="0"/>
          <w:numId w:val="16"/>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Д</w:t>
      </w:r>
      <w:r w:rsidRPr="00E834C5">
        <w:rPr>
          <w:rFonts w:ascii="Times New Roman" w:hAnsi="Times New Roman"/>
          <w:sz w:val="28"/>
          <w:szCs w:val="28"/>
          <w:lang w:val="x-none"/>
        </w:rPr>
        <w:t>опускается, при</w:t>
      </w:r>
      <w:r w:rsidRPr="00E834C5">
        <w:rPr>
          <w:rFonts w:ascii="Times New Roman" w:hAnsi="Times New Roman"/>
          <w:sz w:val="28"/>
          <w:szCs w:val="28"/>
        </w:rPr>
        <w:t xml:space="preserve"> </w:t>
      </w:r>
      <w:r w:rsidRPr="00E834C5">
        <w:rPr>
          <w:rFonts w:ascii="Times New Roman" w:hAnsi="Times New Roman"/>
          <w:sz w:val="28"/>
          <w:szCs w:val="28"/>
          <w:lang w:val="x-none"/>
        </w:rPr>
        <w:t>принятии мер, обеспечивающих их сохранность</w:t>
      </w:r>
      <w:r w:rsidRPr="00E834C5">
        <w:rPr>
          <w:rFonts w:ascii="Times New Roman" w:hAnsi="Times New Roman"/>
          <w:sz w:val="28"/>
          <w:szCs w:val="28"/>
        </w:rPr>
        <w:t>.</w:t>
      </w:r>
    </w:p>
    <w:p w:rsidR="00D769AF" w:rsidRPr="00E834C5" w:rsidRDefault="00D769AF" w:rsidP="00E834C5">
      <w:pPr>
        <w:numPr>
          <w:ilvl w:val="0"/>
          <w:numId w:val="16"/>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lang w:val="x-none"/>
        </w:rPr>
        <w:t>Запрещается сброс снега при любых условиях</w:t>
      </w:r>
      <w:r w:rsidRPr="00E834C5">
        <w:rPr>
          <w:rFonts w:ascii="Times New Roman" w:hAnsi="Times New Roman"/>
          <w:sz w:val="28"/>
          <w:szCs w:val="28"/>
        </w:rPr>
        <w:t>.</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rPr>
      </w:pPr>
      <w:r w:rsidRPr="00E834C5">
        <w:rPr>
          <w:rFonts w:ascii="Times New Roman" w:hAnsi="Times New Roman"/>
          <w:b/>
          <w:sz w:val="28"/>
          <w:szCs w:val="28"/>
          <w:lang w:val="x-none"/>
        </w:rPr>
        <w:t>Малые архитектурные формы и элементы благоустройства</w:t>
      </w:r>
      <w:r w:rsidRPr="00E834C5">
        <w:rPr>
          <w:rFonts w:ascii="Times New Roman" w:hAnsi="Times New Roman"/>
          <w:b/>
          <w:sz w:val="28"/>
          <w:szCs w:val="28"/>
        </w:rPr>
        <w:t>:</w:t>
      </w:r>
    </w:p>
    <w:p w:rsidR="00D769AF" w:rsidRPr="00E834C5" w:rsidRDefault="00D769AF" w:rsidP="00E834C5">
      <w:pPr>
        <w:numPr>
          <w:ilvl w:val="0"/>
          <w:numId w:val="17"/>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lang w:val="x-none"/>
        </w:rPr>
        <w:t>Должны иметь конструктивное решение, гарантирующее их устойчивость и надежность, содержаться в исправном состоянии, позволяющем обеспечивать безопасность их использования</w:t>
      </w:r>
      <w:r w:rsidRPr="00E834C5">
        <w:rPr>
          <w:rFonts w:ascii="Times New Roman" w:hAnsi="Times New Roman"/>
          <w:sz w:val="28"/>
          <w:szCs w:val="28"/>
        </w:rPr>
        <w:t>.</w:t>
      </w:r>
    </w:p>
    <w:p w:rsidR="00D769AF" w:rsidRPr="00E834C5" w:rsidRDefault="00D769AF" w:rsidP="00E834C5">
      <w:pPr>
        <w:numPr>
          <w:ilvl w:val="0"/>
          <w:numId w:val="17"/>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lang w:val="x-none"/>
        </w:rPr>
        <w:t>Не требуют каких либо условий при установке на придомовой территории</w:t>
      </w:r>
      <w:r w:rsidRPr="00E834C5">
        <w:rPr>
          <w:rFonts w:ascii="Times New Roman" w:hAnsi="Times New Roman"/>
          <w:sz w:val="28"/>
          <w:szCs w:val="28"/>
        </w:rPr>
        <w:t>.</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lang w:eastAsia="ru-RU"/>
        </w:rPr>
      </w:pPr>
      <w:r w:rsidRPr="00E834C5">
        <w:rPr>
          <w:rFonts w:ascii="Times New Roman" w:hAnsi="Times New Roman"/>
          <w:b/>
          <w:sz w:val="28"/>
          <w:szCs w:val="28"/>
        </w:rPr>
        <w:t>Какие виды растений</w:t>
      </w:r>
      <w:r w:rsidRPr="00E834C5">
        <w:rPr>
          <w:rFonts w:ascii="Times New Roman" w:hAnsi="Times New Roman"/>
          <w:b/>
          <w:sz w:val="28"/>
          <w:szCs w:val="28"/>
          <w:lang w:val="x-none" w:eastAsia="ru-RU"/>
        </w:rPr>
        <w:t xml:space="preserve"> не допускается</w:t>
      </w:r>
      <w:r w:rsidRPr="00E834C5">
        <w:rPr>
          <w:rFonts w:ascii="Times New Roman" w:hAnsi="Times New Roman"/>
          <w:b/>
          <w:sz w:val="28"/>
          <w:szCs w:val="28"/>
          <w:lang w:eastAsia="ru-RU"/>
        </w:rPr>
        <w:t xml:space="preserve"> к </w:t>
      </w:r>
      <w:r w:rsidRPr="00E834C5">
        <w:rPr>
          <w:rFonts w:ascii="Times New Roman" w:hAnsi="Times New Roman"/>
          <w:b/>
          <w:sz w:val="28"/>
          <w:szCs w:val="28"/>
          <w:lang w:val="x-none" w:eastAsia="ru-RU"/>
        </w:rPr>
        <w:t>озеленени</w:t>
      </w:r>
      <w:r w:rsidRPr="00E834C5">
        <w:rPr>
          <w:rFonts w:ascii="Times New Roman" w:hAnsi="Times New Roman"/>
          <w:b/>
          <w:sz w:val="28"/>
          <w:szCs w:val="28"/>
          <w:lang w:eastAsia="ru-RU"/>
        </w:rPr>
        <w:t>ю</w:t>
      </w:r>
      <w:r w:rsidRPr="00E834C5">
        <w:rPr>
          <w:rFonts w:ascii="Times New Roman" w:hAnsi="Times New Roman"/>
          <w:b/>
          <w:sz w:val="28"/>
          <w:szCs w:val="28"/>
          <w:lang w:val="x-none" w:eastAsia="ru-RU"/>
        </w:rPr>
        <w:t xml:space="preserve"> </w:t>
      </w:r>
      <w:r w:rsidRPr="00E834C5">
        <w:rPr>
          <w:rFonts w:ascii="Times New Roman" w:hAnsi="Times New Roman"/>
          <w:b/>
          <w:sz w:val="28"/>
          <w:szCs w:val="28"/>
          <w:lang w:eastAsia="ru-RU"/>
        </w:rPr>
        <w:t>на</w:t>
      </w:r>
      <w:r w:rsidRPr="00E834C5">
        <w:rPr>
          <w:rFonts w:ascii="Times New Roman" w:hAnsi="Times New Roman"/>
          <w:b/>
          <w:sz w:val="28"/>
          <w:szCs w:val="28"/>
          <w:lang w:val="x-none" w:eastAsia="ru-RU"/>
        </w:rPr>
        <w:t xml:space="preserve"> детских площад</w:t>
      </w:r>
      <w:r w:rsidRPr="00E834C5">
        <w:rPr>
          <w:rFonts w:ascii="Times New Roman" w:hAnsi="Times New Roman"/>
          <w:b/>
          <w:sz w:val="28"/>
          <w:szCs w:val="28"/>
          <w:lang w:eastAsia="ru-RU"/>
        </w:rPr>
        <w:t>ках:</w:t>
      </w:r>
      <w:r w:rsidRPr="00E834C5">
        <w:rPr>
          <w:rFonts w:ascii="Times New Roman" w:hAnsi="Times New Roman"/>
          <w:b/>
          <w:sz w:val="28"/>
          <w:szCs w:val="28"/>
          <w:lang w:val="x-none" w:eastAsia="ru-RU"/>
        </w:rPr>
        <w:t xml:space="preserve"> </w:t>
      </w:r>
    </w:p>
    <w:p w:rsidR="00D769AF" w:rsidRPr="00E834C5" w:rsidRDefault="00D769AF" w:rsidP="00E834C5">
      <w:pPr>
        <w:numPr>
          <w:ilvl w:val="0"/>
          <w:numId w:val="18"/>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Н</w:t>
      </w:r>
      <w:r w:rsidRPr="00E834C5">
        <w:rPr>
          <w:rFonts w:ascii="Times New Roman" w:hAnsi="Times New Roman"/>
          <w:sz w:val="28"/>
          <w:szCs w:val="28"/>
          <w:lang w:val="x-none"/>
        </w:rPr>
        <w:t>а всех видах детских площадок не допускается озеленение с применением растений с ядовитыми плодами</w:t>
      </w:r>
      <w:r w:rsidRPr="00E834C5">
        <w:rPr>
          <w:rFonts w:ascii="Times New Roman" w:hAnsi="Times New Roman"/>
          <w:sz w:val="28"/>
          <w:szCs w:val="28"/>
        </w:rPr>
        <w:t>.</w:t>
      </w:r>
    </w:p>
    <w:p w:rsidR="00D769AF" w:rsidRPr="00E834C5" w:rsidRDefault="00D769AF" w:rsidP="00E834C5">
      <w:pPr>
        <w:numPr>
          <w:ilvl w:val="0"/>
          <w:numId w:val="18"/>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Н</w:t>
      </w:r>
      <w:r w:rsidRPr="00E834C5">
        <w:rPr>
          <w:rFonts w:ascii="Times New Roman" w:hAnsi="Times New Roman"/>
          <w:sz w:val="28"/>
          <w:szCs w:val="28"/>
          <w:lang w:val="x-none"/>
        </w:rPr>
        <w:t>а всех видах детских площадок не допускается озеленение с применением растений с ядовитыми плодами. Кроме того на детских площадках дошкольного возраста не допускается озеленение с применением видов растений с колючками.</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lang w:eastAsia="ru-RU"/>
        </w:rPr>
      </w:pPr>
      <w:r w:rsidRPr="00E834C5">
        <w:rPr>
          <w:rFonts w:ascii="Times New Roman" w:hAnsi="Times New Roman"/>
          <w:b/>
          <w:sz w:val="28"/>
          <w:szCs w:val="28"/>
          <w:lang w:val="x-none" w:eastAsia="ru-RU"/>
        </w:rPr>
        <w:t>Допускается ли совмещение площадок тихого отдыха для взрослых с детскими площадками для дошкольников</w:t>
      </w:r>
      <w:r w:rsidRPr="00E834C5">
        <w:rPr>
          <w:rFonts w:ascii="Times New Roman" w:hAnsi="Times New Roman"/>
          <w:b/>
          <w:sz w:val="28"/>
          <w:szCs w:val="28"/>
          <w:lang w:eastAsia="ru-RU"/>
        </w:rPr>
        <w:t>:</w:t>
      </w:r>
    </w:p>
    <w:p w:rsidR="00D769AF" w:rsidRPr="00E834C5" w:rsidRDefault="00D769AF" w:rsidP="00E834C5">
      <w:pPr>
        <w:numPr>
          <w:ilvl w:val="0"/>
          <w:numId w:val="19"/>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Д</w:t>
      </w:r>
      <w:r w:rsidRPr="00E834C5">
        <w:rPr>
          <w:rFonts w:ascii="Times New Roman" w:hAnsi="Times New Roman"/>
          <w:sz w:val="28"/>
          <w:szCs w:val="28"/>
          <w:lang w:val="x-none"/>
        </w:rPr>
        <w:t>а, допускается</w:t>
      </w:r>
      <w:r w:rsidRPr="00E834C5">
        <w:rPr>
          <w:rFonts w:ascii="Times New Roman" w:hAnsi="Times New Roman"/>
          <w:sz w:val="28"/>
          <w:szCs w:val="28"/>
        </w:rPr>
        <w:t>.</w:t>
      </w:r>
    </w:p>
    <w:p w:rsidR="00D769AF" w:rsidRPr="00E834C5" w:rsidRDefault="00D769AF" w:rsidP="00E834C5">
      <w:pPr>
        <w:numPr>
          <w:ilvl w:val="0"/>
          <w:numId w:val="19"/>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Н</w:t>
      </w:r>
      <w:r w:rsidRPr="00E834C5">
        <w:rPr>
          <w:rFonts w:ascii="Times New Roman" w:hAnsi="Times New Roman"/>
          <w:sz w:val="28"/>
          <w:szCs w:val="28"/>
          <w:lang w:val="x-none"/>
        </w:rPr>
        <w:t>ет, не допускается</w:t>
      </w:r>
      <w:r w:rsidRPr="00E834C5">
        <w:rPr>
          <w:rFonts w:ascii="Times New Roman" w:hAnsi="Times New Roman"/>
          <w:sz w:val="28"/>
          <w:szCs w:val="28"/>
        </w:rPr>
        <w:t>.</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lang w:eastAsia="ru-RU"/>
        </w:rPr>
      </w:pPr>
      <w:r w:rsidRPr="00E834C5">
        <w:rPr>
          <w:rFonts w:ascii="Times New Roman" w:hAnsi="Times New Roman"/>
          <w:b/>
          <w:sz w:val="28"/>
          <w:szCs w:val="28"/>
          <w:lang w:val="x-none" w:eastAsia="ru-RU"/>
        </w:rPr>
        <w:t>Хозяйственные площадки на придомо</w:t>
      </w:r>
      <w:r w:rsidRPr="00E834C5">
        <w:rPr>
          <w:rFonts w:ascii="Times New Roman" w:hAnsi="Times New Roman"/>
          <w:b/>
          <w:sz w:val="28"/>
          <w:szCs w:val="28"/>
          <w:lang w:eastAsia="ru-RU"/>
        </w:rPr>
        <w:t>во</w:t>
      </w:r>
      <w:r w:rsidRPr="00E834C5">
        <w:rPr>
          <w:rFonts w:ascii="Times New Roman" w:hAnsi="Times New Roman"/>
          <w:b/>
          <w:sz w:val="28"/>
          <w:szCs w:val="28"/>
          <w:lang w:val="x-none" w:eastAsia="ru-RU"/>
        </w:rPr>
        <w:t>й территории являются обязательными для установки мусоросборников. Эти площадки устраиваются на примыкании к проездам на расстоянии:</w:t>
      </w:r>
    </w:p>
    <w:p w:rsidR="00D769AF" w:rsidRPr="00E834C5" w:rsidRDefault="00D769AF" w:rsidP="00E834C5">
      <w:pPr>
        <w:numPr>
          <w:ilvl w:val="0"/>
          <w:numId w:val="20"/>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lastRenderedPageBreak/>
        <w:t>Н</w:t>
      </w:r>
      <w:r w:rsidRPr="00E834C5">
        <w:rPr>
          <w:rFonts w:ascii="Times New Roman" w:hAnsi="Times New Roman"/>
          <w:sz w:val="28"/>
          <w:szCs w:val="28"/>
          <w:lang w:val="x-none"/>
        </w:rPr>
        <w:t xml:space="preserve">е далее </w:t>
      </w:r>
      <w:smartTag w:uri="urn:schemas-microsoft-com:office:smarttags" w:element="metricconverter">
        <w:smartTagPr>
          <w:attr w:name="ProductID" w:val="100 м"/>
        </w:smartTagPr>
        <w:r w:rsidRPr="00E834C5">
          <w:rPr>
            <w:rFonts w:ascii="Times New Roman" w:hAnsi="Times New Roman"/>
            <w:sz w:val="28"/>
            <w:szCs w:val="28"/>
            <w:lang w:val="x-none"/>
          </w:rPr>
          <w:t>100 м</w:t>
        </w:r>
      </w:smartTag>
      <w:r w:rsidRPr="00E834C5">
        <w:rPr>
          <w:rFonts w:ascii="Times New Roman" w:hAnsi="Times New Roman"/>
          <w:sz w:val="28"/>
          <w:szCs w:val="28"/>
          <w:lang w:val="x-none"/>
        </w:rPr>
        <w:t xml:space="preserve"> от самого дальнего подъезда и не ближе </w:t>
      </w:r>
      <w:smartTag w:uri="urn:schemas-microsoft-com:office:smarttags" w:element="metricconverter">
        <w:smartTagPr>
          <w:attr w:name="ProductID" w:val="20 м"/>
        </w:smartTagPr>
        <w:r w:rsidRPr="00E834C5">
          <w:rPr>
            <w:rFonts w:ascii="Times New Roman" w:hAnsi="Times New Roman"/>
            <w:sz w:val="28"/>
            <w:szCs w:val="28"/>
            <w:lang w:val="x-none"/>
          </w:rPr>
          <w:t>20 м</w:t>
        </w:r>
      </w:smartTag>
      <w:r w:rsidRPr="00E834C5">
        <w:rPr>
          <w:rFonts w:ascii="Times New Roman" w:hAnsi="Times New Roman"/>
          <w:sz w:val="28"/>
          <w:szCs w:val="28"/>
          <w:lang w:val="x-none"/>
        </w:rPr>
        <w:t xml:space="preserve"> от окон домов, детских площадок, мест отдыха и занятий спортом</w:t>
      </w:r>
      <w:r w:rsidRPr="00E834C5">
        <w:rPr>
          <w:rFonts w:ascii="Times New Roman" w:hAnsi="Times New Roman"/>
          <w:sz w:val="28"/>
          <w:szCs w:val="28"/>
        </w:rPr>
        <w:t>.</w:t>
      </w:r>
    </w:p>
    <w:p w:rsidR="00D769AF" w:rsidRPr="00E834C5" w:rsidRDefault="00D769AF" w:rsidP="00E834C5">
      <w:pPr>
        <w:numPr>
          <w:ilvl w:val="0"/>
          <w:numId w:val="20"/>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Н</w:t>
      </w:r>
      <w:r w:rsidRPr="00E834C5">
        <w:rPr>
          <w:rFonts w:ascii="Times New Roman" w:hAnsi="Times New Roman"/>
          <w:sz w:val="28"/>
          <w:szCs w:val="28"/>
          <w:lang w:val="x-none"/>
        </w:rPr>
        <w:t xml:space="preserve">е далее </w:t>
      </w:r>
      <w:smartTag w:uri="urn:schemas-microsoft-com:office:smarttags" w:element="metricconverter">
        <w:smartTagPr>
          <w:attr w:name="ProductID" w:val="200 м"/>
        </w:smartTagPr>
        <w:r w:rsidRPr="00E834C5">
          <w:rPr>
            <w:rFonts w:ascii="Times New Roman" w:hAnsi="Times New Roman"/>
            <w:sz w:val="28"/>
            <w:szCs w:val="28"/>
            <w:lang w:val="x-none"/>
          </w:rPr>
          <w:t>200 м</w:t>
        </w:r>
      </w:smartTag>
      <w:r w:rsidRPr="00E834C5">
        <w:rPr>
          <w:rFonts w:ascii="Times New Roman" w:hAnsi="Times New Roman"/>
          <w:sz w:val="28"/>
          <w:szCs w:val="28"/>
          <w:lang w:val="x-none"/>
        </w:rPr>
        <w:t xml:space="preserve"> от самого дальнего подъезда и не ближе </w:t>
      </w:r>
      <w:smartTag w:uri="urn:schemas-microsoft-com:office:smarttags" w:element="metricconverter">
        <w:smartTagPr>
          <w:attr w:name="ProductID" w:val="10 м"/>
        </w:smartTagPr>
        <w:r w:rsidRPr="00E834C5">
          <w:rPr>
            <w:rFonts w:ascii="Times New Roman" w:hAnsi="Times New Roman"/>
            <w:sz w:val="28"/>
            <w:szCs w:val="28"/>
            <w:lang w:val="x-none"/>
          </w:rPr>
          <w:t>10 м</w:t>
        </w:r>
      </w:smartTag>
      <w:r w:rsidRPr="00E834C5">
        <w:rPr>
          <w:rFonts w:ascii="Times New Roman" w:hAnsi="Times New Roman"/>
          <w:sz w:val="28"/>
          <w:szCs w:val="28"/>
          <w:lang w:val="x-none"/>
        </w:rPr>
        <w:t xml:space="preserve"> от окон домов, детских площадок, мест отдыха и занятий спортом.</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lang w:eastAsia="ru-RU"/>
        </w:rPr>
      </w:pPr>
      <w:r w:rsidRPr="00E834C5">
        <w:rPr>
          <w:rFonts w:ascii="Times New Roman" w:hAnsi="Times New Roman"/>
          <w:b/>
          <w:sz w:val="28"/>
          <w:szCs w:val="28"/>
          <w:lang w:eastAsia="ru-RU"/>
        </w:rPr>
        <w:t>Какие требования предъявляются к</w:t>
      </w:r>
      <w:r w:rsidRPr="00E834C5">
        <w:rPr>
          <w:rFonts w:ascii="Times New Roman" w:hAnsi="Times New Roman"/>
          <w:b/>
          <w:sz w:val="28"/>
          <w:szCs w:val="28"/>
          <w:lang w:val="x-none" w:eastAsia="ru-RU"/>
        </w:rPr>
        <w:t xml:space="preserve"> </w:t>
      </w:r>
      <w:r w:rsidRPr="00E834C5">
        <w:rPr>
          <w:rFonts w:ascii="Times New Roman" w:hAnsi="Times New Roman"/>
          <w:b/>
          <w:sz w:val="28"/>
          <w:szCs w:val="28"/>
          <w:lang w:eastAsia="ru-RU"/>
        </w:rPr>
        <w:t>о</w:t>
      </w:r>
      <w:r w:rsidRPr="00E834C5">
        <w:rPr>
          <w:rFonts w:ascii="Times New Roman" w:hAnsi="Times New Roman"/>
          <w:b/>
          <w:sz w:val="28"/>
          <w:szCs w:val="28"/>
          <w:lang w:val="x-none" w:eastAsia="ru-RU"/>
        </w:rPr>
        <w:t>краск</w:t>
      </w:r>
      <w:r w:rsidRPr="00E834C5">
        <w:rPr>
          <w:rFonts w:ascii="Times New Roman" w:hAnsi="Times New Roman"/>
          <w:b/>
          <w:sz w:val="28"/>
          <w:szCs w:val="28"/>
          <w:lang w:eastAsia="ru-RU"/>
        </w:rPr>
        <w:t>е</w:t>
      </w:r>
      <w:r w:rsidRPr="00E834C5">
        <w:rPr>
          <w:rFonts w:ascii="Times New Roman" w:hAnsi="Times New Roman"/>
          <w:b/>
          <w:sz w:val="28"/>
          <w:szCs w:val="28"/>
          <w:lang w:val="x-none" w:eastAsia="ru-RU"/>
        </w:rPr>
        <w:t xml:space="preserve"> всех металлических мусоросборников</w:t>
      </w:r>
      <w:r w:rsidRPr="00E834C5">
        <w:rPr>
          <w:rFonts w:ascii="Times New Roman" w:hAnsi="Times New Roman"/>
          <w:b/>
          <w:sz w:val="28"/>
          <w:szCs w:val="28"/>
          <w:lang w:eastAsia="ru-RU"/>
        </w:rPr>
        <w:t xml:space="preserve">: </w:t>
      </w:r>
    </w:p>
    <w:p w:rsidR="00D769AF" w:rsidRPr="00E834C5" w:rsidRDefault="00D769AF" w:rsidP="00E834C5">
      <w:pPr>
        <w:numPr>
          <w:ilvl w:val="0"/>
          <w:numId w:val="21"/>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О</w:t>
      </w:r>
      <w:r w:rsidRPr="00E834C5">
        <w:rPr>
          <w:rFonts w:ascii="Times New Roman" w:hAnsi="Times New Roman"/>
          <w:sz w:val="28"/>
          <w:szCs w:val="28"/>
          <w:lang w:val="x-none"/>
        </w:rPr>
        <w:t xml:space="preserve">краска всех металлических мусоросборников должна производиться собственником не менее двух раз в год </w:t>
      </w:r>
      <w:r w:rsidRPr="00E834C5">
        <w:rPr>
          <w:rFonts w:ascii="Times New Roman" w:hAnsi="Times New Roman"/>
          <w:sz w:val="28"/>
          <w:szCs w:val="28"/>
        </w:rPr>
        <w:t>—</w:t>
      </w:r>
      <w:r w:rsidRPr="00E834C5">
        <w:rPr>
          <w:rFonts w:ascii="Times New Roman" w:hAnsi="Times New Roman"/>
          <w:sz w:val="28"/>
          <w:szCs w:val="28"/>
          <w:lang w:val="x-none"/>
        </w:rPr>
        <w:t xml:space="preserve"> весной и осенью</w:t>
      </w:r>
      <w:r w:rsidRPr="00E834C5">
        <w:rPr>
          <w:rFonts w:ascii="Times New Roman" w:hAnsi="Times New Roman"/>
          <w:sz w:val="28"/>
          <w:szCs w:val="28"/>
        </w:rPr>
        <w:t>.</w:t>
      </w:r>
    </w:p>
    <w:p w:rsidR="00D769AF" w:rsidRPr="00E834C5" w:rsidRDefault="00D769AF" w:rsidP="00E834C5">
      <w:pPr>
        <w:numPr>
          <w:ilvl w:val="0"/>
          <w:numId w:val="21"/>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О</w:t>
      </w:r>
      <w:r w:rsidRPr="00E834C5">
        <w:rPr>
          <w:rFonts w:ascii="Times New Roman" w:hAnsi="Times New Roman"/>
          <w:sz w:val="28"/>
          <w:szCs w:val="28"/>
          <w:lang w:val="x-none"/>
        </w:rPr>
        <w:t>краска производится при необходимости</w:t>
      </w:r>
      <w:r w:rsidRPr="00E834C5">
        <w:rPr>
          <w:rFonts w:ascii="Times New Roman" w:hAnsi="Times New Roman"/>
          <w:sz w:val="28"/>
          <w:szCs w:val="28"/>
        </w:rPr>
        <w:t>.</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z w:val="28"/>
          <w:szCs w:val="28"/>
          <w:lang w:eastAsia="ru-RU"/>
        </w:rPr>
      </w:pPr>
      <w:r w:rsidRPr="00E834C5">
        <w:rPr>
          <w:rFonts w:ascii="Times New Roman" w:hAnsi="Times New Roman"/>
          <w:b/>
          <w:sz w:val="28"/>
          <w:szCs w:val="28"/>
          <w:lang w:eastAsia="ru-RU"/>
        </w:rPr>
        <w:t>Какая информация должна быть размещена на контейнерной площадке для отходов:</w:t>
      </w:r>
    </w:p>
    <w:p w:rsidR="00D769AF" w:rsidRPr="00E834C5" w:rsidRDefault="00D769AF" w:rsidP="00E834C5">
      <w:pPr>
        <w:numPr>
          <w:ilvl w:val="0"/>
          <w:numId w:val="22"/>
        </w:numPr>
        <w:tabs>
          <w:tab w:val="left" w:pos="993"/>
        </w:tabs>
        <w:spacing w:after="0" w:line="240" w:lineRule="auto"/>
        <w:ind w:left="0" w:firstLine="680"/>
        <w:jc w:val="both"/>
        <w:rPr>
          <w:rFonts w:ascii="Times New Roman" w:hAnsi="Times New Roman"/>
          <w:spacing w:val="-4"/>
          <w:sz w:val="28"/>
          <w:szCs w:val="28"/>
          <w:lang w:val="x-none"/>
        </w:rPr>
      </w:pPr>
      <w:r w:rsidRPr="00E834C5">
        <w:rPr>
          <w:rFonts w:ascii="Times New Roman" w:hAnsi="Times New Roman"/>
          <w:sz w:val="28"/>
          <w:szCs w:val="28"/>
        </w:rPr>
        <w:t>Н</w:t>
      </w:r>
      <w:r w:rsidRPr="00E834C5">
        <w:rPr>
          <w:rFonts w:ascii="Times New Roman" w:hAnsi="Times New Roman"/>
          <w:sz w:val="28"/>
          <w:szCs w:val="28"/>
          <w:lang w:val="x-none"/>
        </w:rPr>
        <w:t xml:space="preserve">а </w:t>
      </w:r>
      <w:r w:rsidRPr="00E834C5">
        <w:rPr>
          <w:rFonts w:ascii="Times New Roman" w:hAnsi="Times New Roman"/>
          <w:spacing w:val="-4"/>
          <w:sz w:val="28"/>
          <w:szCs w:val="28"/>
          <w:lang w:val="x-none"/>
        </w:rPr>
        <w:t>контейнерной площадке для отходов должны быть размещены информация о владельце контейнерной площадки, график вывоза отходов с указанием наименования и контактных телефонов хозяйствующего субъекта, осуществляющего вывоз отходов</w:t>
      </w:r>
      <w:r w:rsidRPr="00E834C5">
        <w:rPr>
          <w:rFonts w:ascii="Times New Roman" w:hAnsi="Times New Roman"/>
          <w:spacing w:val="-4"/>
          <w:sz w:val="28"/>
          <w:szCs w:val="28"/>
        </w:rPr>
        <w:t>.</w:t>
      </w:r>
    </w:p>
    <w:p w:rsidR="00D769AF" w:rsidRPr="00E834C5" w:rsidRDefault="00D769AF" w:rsidP="00E834C5">
      <w:pPr>
        <w:numPr>
          <w:ilvl w:val="0"/>
          <w:numId w:val="22"/>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pacing w:val="-4"/>
          <w:sz w:val="28"/>
          <w:szCs w:val="28"/>
        </w:rPr>
        <w:t>Н</w:t>
      </w:r>
      <w:r w:rsidRPr="00E834C5">
        <w:rPr>
          <w:rFonts w:ascii="Times New Roman" w:hAnsi="Times New Roman"/>
          <w:spacing w:val="-4"/>
          <w:sz w:val="28"/>
          <w:szCs w:val="28"/>
          <w:lang w:val="x-none"/>
        </w:rPr>
        <w:t>а контейнерной площадке для отходов должны быть размещены информация о владельце контейнерной площадки, график вывоза отходов с указанием наименования и контактных телефонов хозяйствующего субъекта, осуществляющего вывоз отходов, организаций, осуществляющих контроль за вывозом отходов и содержанием контейнерной площадки</w:t>
      </w:r>
      <w:r w:rsidRPr="00E834C5">
        <w:rPr>
          <w:rFonts w:ascii="Times New Roman" w:hAnsi="Times New Roman"/>
          <w:sz w:val="28"/>
          <w:szCs w:val="28"/>
          <w:lang w:val="x-none"/>
        </w:rPr>
        <w:t>.</w:t>
      </w:r>
    </w:p>
    <w:p w:rsidR="00D769AF" w:rsidRPr="00E834C5" w:rsidRDefault="00D769AF" w:rsidP="00E834C5">
      <w:pPr>
        <w:numPr>
          <w:ilvl w:val="0"/>
          <w:numId w:val="33"/>
        </w:numPr>
        <w:tabs>
          <w:tab w:val="left" w:pos="1134"/>
        </w:tabs>
        <w:spacing w:after="0" w:line="240" w:lineRule="auto"/>
        <w:ind w:left="0" w:firstLine="680"/>
        <w:jc w:val="both"/>
        <w:rPr>
          <w:rFonts w:ascii="Times New Roman" w:hAnsi="Times New Roman"/>
          <w:b/>
          <w:spacing w:val="-4"/>
          <w:sz w:val="28"/>
          <w:szCs w:val="28"/>
          <w:lang w:eastAsia="ru-RU"/>
        </w:rPr>
      </w:pPr>
      <w:r w:rsidRPr="00E834C5">
        <w:rPr>
          <w:rFonts w:ascii="Times New Roman" w:hAnsi="Times New Roman"/>
          <w:b/>
          <w:spacing w:val="-4"/>
          <w:sz w:val="28"/>
          <w:szCs w:val="28"/>
          <w:lang w:val="x-none" w:eastAsia="ru-RU"/>
        </w:rPr>
        <w:t xml:space="preserve">В границах дворовых территорий многоквартирных жилых домов допускается ограждение озелененных территорий низкими декоративными ограждениями, по границе пешеходной зоны (тротуаров, площадок и т.д.) со стороны проездов </w:t>
      </w:r>
      <w:r w:rsidRPr="00E834C5">
        <w:rPr>
          <w:rFonts w:ascii="Times New Roman" w:hAnsi="Times New Roman"/>
          <w:b/>
          <w:spacing w:val="-4"/>
          <w:sz w:val="28"/>
          <w:szCs w:val="28"/>
          <w:lang w:eastAsia="ru-RU"/>
        </w:rPr>
        <w:t>—</w:t>
      </w:r>
      <w:r w:rsidRPr="00E834C5">
        <w:rPr>
          <w:rFonts w:ascii="Times New Roman" w:hAnsi="Times New Roman"/>
          <w:b/>
          <w:spacing w:val="-4"/>
          <w:sz w:val="28"/>
          <w:szCs w:val="28"/>
          <w:lang w:val="x-none" w:eastAsia="ru-RU"/>
        </w:rPr>
        <w:t xml:space="preserve"> установка устройств</w:t>
      </w:r>
      <w:r w:rsidRPr="00E834C5">
        <w:rPr>
          <w:rFonts w:ascii="Times New Roman" w:hAnsi="Times New Roman"/>
          <w:b/>
          <w:spacing w:val="-4"/>
          <w:sz w:val="28"/>
          <w:szCs w:val="28"/>
          <w:lang w:eastAsia="ru-RU"/>
        </w:rPr>
        <w:t xml:space="preserve"> </w:t>
      </w:r>
      <w:r w:rsidRPr="00E834C5">
        <w:rPr>
          <w:rFonts w:ascii="Times New Roman" w:hAnsi="Times New Roman"/>
          <w:b/>
          <w:spacing w:val="-4"/>
          <w:sz w:val="28"/>
          <w:szCs w:val="28"/>
          <w:lang w:val="x-none" w:eastAsia="ru-RU"/>
        </w:rPr>
        <w:t>с соблюдением установленных требований, препятствующих заезду автотранспорта</w:t>
      </w:r>
      <w:r w:rsidRPr="00E834C5">
        <w:rPr>
          <w:rFonts w:ascii="Times New Roman" w:hAnsi="Times New Roman"/>
          <w:b/>
          <w:spacing w:val="-4"/>
          <w:sz w:val="28"/>
          <w:szCs w:val="28"/>
          <w:lang w:eastAsia="ru-RU"/>
        </w:rPr>
        <w:t>:</w:t>
      </w:r>
    </w:p>
    <w:p w:rsidR="00D769AF" w:rsidRPr="00E834C5" w:rsidRDefault="00D769AF" w:rsidP="00E834C5">
      <w:pPr>
        <w:numPr>
          <w:ilvl w:val="0"/>
          <w:numId w:val="23"/>
        </w:numPr>
        <w:tabs>
          <w:tab w:val="left" w:pos="993"/>
        </w:tabs>
        <w:spacing w:after="0" w:line="240" w:lineRule="auto"/>
        <w:ind w:left="0" w:firstLine="680"/>
        <w:jc w:val="both"/>
        <w:rPr>
          <w:rFonts w:ascii="Times New Roman" w:hAnsi="Times New Roman"/>
          <w:sz w:val="28"/>
          <w:szCs w:val="28"/>
          <w:lang w:val="x-none"/>
        </w:rPr>
      </w:pPr>
      <w:r w:rsidRPr="00E834C5">
        <w:rPr>
          <w:rFonts w:ascii="Times New Roman" w:hAnsi="Times New Roman"/>
          <w:sz w:val="28"/>
          <w:szCs w:val="28"/>
        </w:rPr>
        <w:t>Д</w:t>
      </w:r>
      <w:r w:rsidRPr="00E834C5">
        <w:rPr>
          <w:rFonts w:ascii="Times New Roman" w:hAnsi="Times New Roman"/>
          <w:sz w:val="28"/>
          <w:szCs w:val="28"/>
          <w:lang w:val="x-none"/>
        </w:rPr>
        <w:t>а, допускается</w:t>
      </w:r>
      <w:r w:rsidRPr="00E834C5">
        <w:rPr>
          <w:rFonts w:ascii="Times New Roman" w:hAnsi="Times New Roman"/>
          <w:sz w:val="28"/>
          <w:szCs w:val="28"/>
        </w:rPr>
        <w:t>.</w:t>
      </w:r>
    </w:p>
    <w:p w:rsidR="00D769AF" w:rsidRPr="00E834C5" w:rsidRDefault="00D769AF" w:rsidP="00E834C5">
      <w:pPr>
        <w:numPr>
          <w:ilvl w:val="0"/>
          <w:numId w:val="23"/>
        </w:numPr>
        <w:tabs>
          <w:tab w:val="left" w:pos="993"/>
        </w:tabs>
        <w:spacing w:after="0" w:line="240" w:lineRule="auto"/>
        <w:ind w:left="0" w:firstLine="680"/>
        <w:rPr>
          <w:rFonts w:ascii="Times New Roman" w:hAnsi="Times New Roman"/>
          <w:sz w:val="28"/>
          <w:szCs w:val="28"/>
          <w:lang w:val="x-none"/>
        </w:rPr>
      </w:pPr>
      <w:r w:rsidRPr="00E834C5">
        <w:rPr>
          <w:rFonts w:ascii="Times New Roman" w:hAnsi="Times New Roman"/>
          <w:sz w:val="28"/>
          <w:szCs w:val="28"/>
        </w:rPr>
        <w:t>Н</w:t>
      </w:r>
      <w:r w:rsidRPr="00E834C5">
        <w:rPr>
          <w:rFonts w:ascii="Times New Roman" w:hAnsi="Times New Roman"/>
          <w:sz w:val="28"/>
          <w:szCs w:val="28"/>
          <w:lang w:val="x-none"/>
        </w:rPr>
        <w:t>ет, не допускается</w:t>
      </w:r>
      <w:r w:rsidRPr="00E834C5">
        <w:rPr>
          <w:rFonts w:ascii="Times New Roman" w:hAnsi="Times New Roman"/>
          <w:sz w:val="28"/>
          <w:szCs w:val="28"/>
        </w:rPr>
        <w:t>.</w:t>
      </w:r>
    </w:p>
    <w:p w:rsidR="00D769AF" w:rsidRDefault="00D769AF" w:rsidP="00E834C5">
      <w:pPr>
        <w:spacing w:line="240" w:lineRule="auto"/>
        <w:jc w:val="center"/>
        <w:rPr>
          <w:rFonts w:ascii="Times New Roman" w:hAnsi="Times New Roman"/>
          <w:b/>
          <w:bCs/>
          <w:spacing w:val="-8"/>
          <w:sz w:val="28"/>
          <w:szCs w:val="28"/>
        </w:rPr>
      </w:pPr>
      <w:r w:rsidRPr="00576C59">
        <w:rPr>
          <w:spacing w:val="-8"/>
        </w:rPr>
        <w:br w:type="page"/>
      </w:r>
      <w:r w:rsidRPr="00E834C5">
        <w:rPr>
          <w:rFonts w:ascii="Times New Roman" w:hAnsi="Times New Roman"/>
          <w:b/>
          <w:bCs/>
          <w:spacing w:val="-8"/>
          <w:sz w:val="28"/>
          <w:szCs w:val="28"/>
        </w:rPr>
        <w:lastRenderedPageBreak/>
        <w:t>2.</w:t>
      </w:r>
      <w:r>
        <w:rPr>
          <w:spacing w:val="-8"/>
        </w:rPr>
        <w:t xml:space="preserve"> </w:t>
      </w:r>
      <w:r w:rsidRPr="00E834C5">
        <w:rPr>
          <w:rFonts w:ascii="Times New Roman" w:hAnsi="Times New Roman"/>
          <w:b/>
          <w:bCs/>
          <w:spacing w:val="-8"/>
          <w:sz w:val="28"/>
          <w:szCs w:val="28"/>
        </w:rPr>
        <w:t>ТЕХНИКО-ЭКОНОМИЧЕСКОЕ ОБОСНОВАНИЕ ПРОЕКТНЫХ РЕШЕНИЙ И РАЗРАБОТКА СМЕТНОЙ ДОКУМЕНТАЦИИ</w:t>
      </w:r>
    </w:p>
    <w:p w:rsidR="00D769AF" w:rsidRDefault="00D769AF" w:rsidP="00E834C5">
      <w:pPr>
        <w:spacing w:line="240" w:lineRule="auto"/>
        <w:jc w:val="center"/>
        <w:rPr>
          <w:rFonts w:ascii="Times New Roman" w:hAnsi="Times New Roman"/>
          <w:b/>
          <w:bCs/>
          <w:spacing w:val="-8"/>
          <w:sz w:val="28"/>
          <w:szCs w:val="28"/>
        </w:rPr>
      </w:pPr>
      <w:r>
        <w:rPr>
          <w:rFonts w:ascii="Times New Roman" w:hAnsi="Times New Roman"/>
          <w:b/>
          <w:bCs/>
          <w:spacing w:val="-8"/>
          <w:sz w:val="28"/>
          <w:szCs w:val="28"/>
        </w:rPr>
        <w:t>2.1. Экономическая эффективность проектной деятельности и технико-экономическое обоснование</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i/>
          <w:sz w:val="28"/>
          <w:szCs w:val="28"/>
          <w:lang w:eastAsia="ru-RU"/>
        </w:rPr>
        <w:t>Проект</w:t>
      </w:r>
      <w:r w:rsidRPr="00473E1C">
        <w:rPr>
          <w:rFonts w:ascii="Times New Roman" w:hAnsi="Times New Roman"/>
          <w:sz w:val="28"/>
          <w:szCs w:val="28"/>
          <w:lang w:eastAsia="ru-RU"/>
        </w:rPr>
        <w:t xml:space="preserve"> - это технически и экономически обоснованный комплекс мар</w:t>
      </w:r>
      <w:r w:rsidRPr="00473E1C">
        <w:rPr>
          <w:rFonts w:ascii="Times New Roman" w:hAnsi="Times New Roman"/>
          <w:sz w:val="28"/>
          <w:szCs w:val="28"/>
          <w:lang w:eastAsia="ru-RU"/>
        </w:rPr>
        <w:softHyphen/>
        <w:t>кетинговых, технико-технологических, строительных, организационных, фи</w:t>
      </w:r>
      <w:r w:rsidRPr="00473E1C">
        <w:rPr>
          <w:rFonts w:ascii="Times New Roman" w:hAnsi="Times New Roman"/>
          <w:sz w:val="28"/>
          <w:szCs w:val="28"/>
          <w:lang w:eastAsia="ru-RU"/>
        </w:rPr>
        <w:softHyphen/>
        <w:t>нансовых, управленческих и иных решений, направленных на достижение сформулированной цели развития производства в форме нового строительства или расширения, реконструкции, технического перевооружения действующего производства.</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Анализ проекта базируется на нескольких макроэкономических принципах:</w:t>
      </w:r>
    </w:p>
    <w:p w:rsidR="00D769AF" w:rsidRPr="00473E1C" w:rsidRDefault="00D769AF" w:rsidP="00473E1C">
      <w:pPr>
        <w:widowControl w:val="0"/>
        <w:tabs>
          <w:tab w:val="left" w:pos="721"/>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1.</w:t>
      </w:r>
      <w:r w:rsidRPr="00473E1C">
        <w:rPr>
          <w:rFonts w:ascii="Times New Roman" w:hAnsi="Times New Roman"/>
          <w:sz w:val="28"/>
          <w:szCs w:val="28"/>
          <w:lang w:eastAsia="ru-RU"/>
        </w:rPr>
        <w:tab/>
        <w:t>Рассмотрение проекта на протяжении всего его жизненного цикла - от проведения прединвестиционных исследований до прекращения проекта.</w:t>
      </w:r>
    </w:p>
    <w:p w:rsidR="00D769AF" w:rsidRPr="00473E1C" w:rsidRDefault="00D769AF" w:rsidP="00473E1C">
      <w:pPr>
        <w:widowControl w:val="0"/>
        <w:tabs>
          <w:tab w:val="left" w:pos="730"/>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2.</w:t>
      </w:r>
      <w:r w:rsidRPr="00473E1C">
        <w:rPr>
          <w:rFonts w:ascii="Times New Roman" w:hAnsi="Times New Roman"/>
          <w:sz w:val="28"/>
          <w:szCs w:val="28"/>
          <w:lang w:eastAsia="ru-RU"/>
        </w:rPr>
        <w:tab/>
        <w:t>Моделирование денежных потоков, включая все связанные с осуществ</w:t>
      </w:r>
      <w:r w:rsidRPr="00473E1C">
        <w:rPr>
          <w:rFonts w:ascii="Times New Roman" w:hAnsi="Times New Roman"/>
          <w:sz w:val="28"/>
          <w:szCs w:val="28"/>
          <w:lang w:eastAsia="ru-RU"/>
        </w:rPr>
        <w:softHyphen/>
        <w:t>лением проекта денежные поступления и расходы за расчётный период.</w:t>
      </w:r>
    </w:p>
    <w:p w:rsidR="00D769AF" w:rsidRPr="00473E1C" w:rsidRDefault="00D769AF" w:rsidP="00473E1C">
      <w:pPr>
        <w:widowControl w:val="0"/>
        <w:tabs>
          <w:tab w:val="left" w:pos="750"/>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3.</w:t>
      </w:r>
      <w:r w:rsidRPr="00473E1C">
        <w:rPr>
          <w:rFonts w:ascii="Times New Roman" w:hAnsi="Times New Roman"/>
          <w:sz w:val="28"/>
          <w:szCs w:val="28"/>
          <w:lang w:eastAsia="ru-RU"/>
        </w:rPr>
        <w:tab/>
        <w:t>Сопоставимость условий сравнения различных проектов (вариантов проекта).</w:t>
      </w:r>
    </w:p>
    <w:p w:rsidR="00D769AF" w:rsidRPr="00473E1C" w:rsidRDefault="00D769AF" w:rsidP="00473E1C">
      <w:pPr>
        <w:widowControl w:val="0"/>
        <w:tabs>
          <w:tab w:val="left" w:pos="726"/>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4.</w:t>
      </w:r>
      <w:r w:rsidRPr="00473E1C">
        <w:rPr>
          <w:rFonts w:ascii="Times New Roman" w:hAnsi="Times New Roman"/>
          <w:sz w:val="28"/>
          <w:szCs w:val="28"/>
          <w:lang w:eastAsia="ru-RU"/>
        </w:rPr>
        <w:tab/>
        <w:t>Принцип положительного максимума эффекта. Эффект должен быть положительным, а при нескольких вариантах - максимальным.</w:t>
      </w:r>
    </w:p>
    <w:p w:rsidR="00D769AF" w:rsidRPr="00473E1C" w:rsidRDefault="00D769AF" w:rsidP="00473E1C">
      <w:pPr>
        <w:widowControl w:val="0"/>
        <w:tabs>
          <w:tab w:val="left" w:pos="764"/>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5.</w:t>
      </w:r>
      <w:r w:rsidRPr="00473E1C">
        <w:rPr>
          <w:rFonts w:ascii="Times New Roman" w:hAnsi="Times New Roman"/>
          <w:sz w:val="28"/>
          <w:szCs w:val="28"/>
          <w:lang w:eastAsia="ru-RU"/>
        </w:rPr>
        <w:tab/>
        <w:t>Учёт фактора времени. Изменение во времени параметров проекта и его экономического окружения, разрывы во времени между производством продукции, поступлением ресурсов, их оплатой. Неравноценность разновре</w:t>
      </w:r>
      <w:r w:rsidRPr="00473E1C">
        <w:rPr>
          <w:rFonts w:ascii="Times New Roman" w:hAnsi="Times New Roman"/>
          <w:sz w:val="28"/>
          <w:szCs w:val="28"/>
          <w:lang w:eastAsia="ru-RU"/>
        </w:rPr>
        <w:softHyphen/>
        <w:t>менных затрат.</w:t>
      </w:r>
    </w:p>
    <w:p w:rsidR="00D769AF" w:rsidRPr="00473E1C" w:rsidRDefault="00D769AF" w:rsidP="00473E1C">
      <w:pPr>
        <w:widowControl w:val="0"/>
        <w:tabs>
          <w:tab w:val="left" w:pos="769"/>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6.</w:t>
      </w:r>
      <w:r w:rsidRPr="00473E1C">
        <w:rPr>
          <w:rFonts w:ascii="Times New Roman" w:hAnsi="Times New Roman"/>
          <w:sz w:val="28"/>
          <w:szCs w:val="28"/>
          <w:lang w:eastAsia="ru-RU"/>
        </w:rPr>
        <w:tab/>
        <w:t>Учёт только предстоящих затрат и поступлений. Ранее созданные ресурсы оцениваются не затратами на их создание, а альтернативной стоимо</w:t>
      </w:r>
      <w:r w:rsidRPr="00473E1C">
        <w:rPr>
          <w:rFonts w:ascii="Times New Roman" w:hAnsi="Times New Roman"/>
          <w:sz w:val="28"/>
          <w:szCs w:val="28"/>
          <w:lang w:eastAsia="ru-RU"/>
        </w:rPr>
        <w:softHyphen/>
        <w:t>стью, связанной с их наилучшим альтернативным использованием (максималь</w:t>
      </w:r>
      <w:r w:rsidRPr="00473E1C">
        <w:rPr>
          <w:rFonts w:ascii="Times New Roman" w:hAnsi="Times New Roman"/>
          <w:sz w:val="28"/>
          <w:szCs w:val="28"/>
          <w:lang w:eastAsia="ru-RU"/>
        </w:rPr>
        <w:softHyphen/>
        <w:t>ное значение упущенной выгоды). Затраты, не обеспечивающие альтернативное использование, в расчётах не учитываются.</w:t>
      </w:r>
    </w:p>
    <w:p w:rsidR="00D769AF" w:rsidRPr="00473E1C" w:rsidRDefault="00D769AF" w:rsidP="00473E1C">
      <w:pPr>
        <w:widowControl w:val="0"/>
        <w:tabs>
          <w:tab w:val="left" w:pos="745"/>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7.</w:t>
      </w:r>
      <w:r w:rsidRPr="00473E1C">
        <w:rPr>
          <w:rFonts w:ascii="Times New Roman" w:hAnsi="Times New Roman"/>
          <w:sz w:val="28"/>
          <w:szCs w:val="28"/>
          <w:lang w:eastAsia="ru-RU"/>
        </w:rPr>
        <w:tab/>
        <w:t>Сравнение «с проектом» и «без проекта». Оценка ситуации «с» и «без», а не «до» и «после».</w:t>
      </w:r>
    </w:p>
    <w:p w:rsidR="00D769AF" w:rsidRPr="00473E1C" w:rsidRDefault="00D769AF" w:rsidP="00473E1C">
      <w:pPr>
        <w:widowControl w:val="0"/>
        <w:tabs>
          <w:tab w:val="left" w:pos="759"/>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8.</w:t>
      </w:r>
      <w:r w:rsidRPr="00473E1C">
        <w:rPr>
          <w:rFonts w:ascii="Times New Roman" w:hAnsi="Times New Roman"/>
          <w:sz w:val="28"/>
          <w:szCs w:val="28"/>
          <w:lang w:eastAsia="ru-RU"/>
        </w:rPr>
        <w:tab/>
        <w:t>Учёт всех наиболее существенных последствий проекта. Экономические и внеэкономические.</w:t>
      </w:r>
    </w:p>
    <w:p w:rsidR="00D769AF" w:rsidRPr="00473E1C" w:rsidRDefault="00D769AF" w:rsidP="00473E1C">
      <w:pPr>
        <w:widowControl w:val="0"/>
        <w:tabs>
          <w:tab w:val="left" w:pos="764"/>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9.</w:t>
      </w:r>
      <w:r w:rsidRPr="00473E1C">
        <w:rPr>
          <w:rFonts w:ascii="Times New Roman" w:hAnsi="Times New Roman"/>
          <w:sz w:val="28"/>
          <w:szCs w:val="28"/>
          <w:lang w:eastAsia="ru-RU"/>
        </w:rPr>
        <w:tab/>
        <w:t>Учёт наличия разных участников проекта, несовпадения их интересов и различных оценок стоимости капитала (индивидуальные нормы дисконтиро</w:t>
      </w:r>
      <w:r w:rsidRPr="00473E1C">
        <w:rPr>
          <w:rFonts w:ascii="Times New Roman" w:hAnsi="Times New Roman"/>
          <w:sz w:val="28"/>
          <w:szCs w:val="28"/>
          <w:lang w:eastAsia="ru-RU"/>
        </w:rPr>
        <w:softHyphen/>
        <w:t>вания).</w:t>
      </w:r>
    </w:p>
    <w:p w:rsidR="00D769AF" w:rsidRPr="00473E1C" w:rsidRDefault="00D769AF" w:rsidP="00473E1C">
      <w:pPr>
        <w:widowControl w:val="0"/>
        <w:tabs>
          <w:tab w:val="left" w:pos="716"/>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10. Многоэтапность оценки. На разных стадиях проработки - разная глубина.</w:t>
      </w:r>
    </w:p>
    <w:p w:rsidR="00D769AF" w:rsidRPr="00473E1C" w:rsidRDefault="00D769AF" w:rsidP="00473E1C">
      <w:pPr>
        <w:widowControl w:val="0"/>
        <w:tabs>
          <w:tab w:val="left" w:pos="764"/>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11. Учёт влияния на эффективность инвестиционного проекта потреб</w:t>
      </w:r>
      <w:r w:rsidRPr="00473E1C">
        <w:rPr>
          <w:rFonts w:ascii="Times New Roman" w:hAnsi="Times New Roman"/>
          <w:sz w:val="28"/>
          <w:szCs w:val="28"/>
          <w:lang w:eastAsia="ru-RU"/>
        </w:rPr>
        <w:softHyphen/>
        <w:t>ности в оборотном капитале. Необходим для функционирования создавае</w:t>
      </w:r>
      <w:r w:rsidRPr="00473E1C">
        <w:rPr>
          <w:rFonts w:ascii="Times New Roman" w:hAnsi="Times New Roman"/>
          <w:sz w:val="28"/>
          <w:szCs w:val="28"/>
          <w:lang w:eastAsia="ru-RU"/>
        </w:rPr>
        <w:softHyphen/>
        <w:t>мых в ходе реализации проекта производственных фондов.</w:t>
      </w:r>
    </w:p>
    <w:p w:rsidR="00D769AF" w:rsidRPr="00473E1C" w:rsidRDefault="00D769AF" w:rsidP="00473E1C">
      <w:pPr>
        <w:widowControl w:val="0"/>
        <w:tabs>
          <w:tab w:val="left" w:pos="769"/>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12. Учёт влияния инфляции, если проект рассчитывается в прогнозных </w:t>
      </w:r>
      <w:r w:rsidRPr="00473E1C">
        <w:rPr>
          <w:rFonts w:ascii="Times New Roman" w:hAnsi="Times New Roman"/>
          <w:sz w:val="28"/>
          <w:szCs w:val="28"/>
          <w:lang w:eastAsia="ru-RU"/>
        </w:rPr>
        <w:lastRenderedPageBreak/>
        <w:t>ценах. Изменение цен на различные виды продукции и ресурсы в период реа</w:t>
      </w:r>
      <w:r w:rsidRPr="00473E1C">
        <w:rPr>
          <w:rFonts w:ascii="Times New Roman" w:hAnsi="Times New Roman"/>
          <w:sz w:val="28"/>
          <w:szCs w:val="28"/>
          <w:lang w:eastAsia="ru-RU"/>
        </w:rPr>
        <w:softHyphen/>
        <w:t>лизации проекта. Использование нескольких валют.</w:t>
      </w:r>
    </w:p>
    <w:p w:rsidR="00D769AF" w:rsidRPr="00473E1C" w:rsidRDefault="00D769AF" w:rsidP="00473E1C">
      <w:pPr>
        <w:widowControl w:val="0"/>
        <w:tabs>
          <w:tab w:val="left" w:pos="769"/>
        </w:tabs>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13. Учёт влияния неопределённостей и рисков (в количественной форме). Для проектов коммерческой направленности в сфере строительства и реконст</w:t>
      </w:r>
      <w:r w:rsidRPr="00473E1C">
        <w:rPr>
          <w:rFonts w:ascii="Times New Roman" w:hAnsi="Times New Roman"/>
          <w:sz w:val="28"/>
          <w:szCs w:val="28"/>
          <w:lang w:eastAsia="ru-RU"/>
        </w:rPr>
        <w:softHyphen/>
        <w:t>рукции зданий и сооружений также производится оценка экономической эф</w:t>
      </w:r>
      <w:r w:rsidRPr="00473E1C">
        <w:rPr>
          <w:rFonts w:ascii="Times New Roman" w:hAnsi="Times New Roman"/>
          <w:sz w:val="28"/>
          <w:szCs w:val="28"/>
          <w:lang w:eastAsia="ru-RU"/>
        </w:rPr>
        <w:softHyphen/>
        <w:t>фективности инвестиций. В этом случае необходимо оценить денежные потоки проекта.</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i/>
          <w:sz w:val="28"/>
          <w:szCs w:val="28"/>
          <w:lang w:eastAsia="ru-RU"/>
        </w:rPr>
        <w:t>Денежный поток проекта</w:t>
      </w:r>
      <w:r w:rsidRPr="00473E1C">
        <w:rPr>
          <w:rFonts w:ascii="Times New Roman" w:hAnsi="Times New Roman"/>
          <w:sz w:val="28"/>
          <w:szCs w:val="28"/>
          <w:lang w:eastAsia="ru-RU"/>
        </w:rPr>
        <w:t xml:space="preserve"> - это совокупность распределённых во вре</w:t>
      </w:r>
      <w:r w:rsidRPr="00473E1C">
        <w:rPr>
          <w:rFonts w:ascii="Times New Roman" w:hAnsi="Times New Roman"/>
          <w:sz w:val="28"/>
          <w:szCs w:val="28"/>
          <w:lang w:eastAsia="ru-RU"/>
        </w:rPr>
        <w:softHyphen/>
        <w:t>мени поступлений и выплат денежных средств, генерируемых проектом.</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По направленности движения денежных средств выделяют:</w:t>
      </w:r>
    </w:p>
    <w:p w:rsidR="00D769AF" w:rsidRPr="00473E1C" w:rsidRDefault="00D769AF" w:rsidP="00473E1C">
      <w:pPr>
        <w:widowControl w:val="0"/>
        <w:tabs>
          <w:tab w:val="left" w:pos="841"/>
        </w:tabs>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w:t>
      </w:r>
      <w:r w:rsidRPr="00473E1C">
        <w:rPr>
          <w:rFonts w:ascii="Times New Roman" w:hAnsi="Times New Roman"/>
          <w:sz w:val="28"/>
          <w:szCs w:val="28"/>
          <w:lang w:eastAsia="ru-RU"/>
        </w:rPr>
        <w:tab/>
        <w:t>положительный денежный поток (приток денежных средств), харак</w:t>
      </w:r>
      <w:r w:rsidRPr="00473E1C">
        <w:rPr>
          <w:rFonts w:ascii="Times New Roman" w:hAnsi="Times New Roman"/>
          <w:sz w:val="28"/>
          <w:szCs w:val="28"/>
          <w:lang w:eastAsia="ru-RU"/>
        </w:rPr>
        <w:softHyphen/>
        <w:t>теризующий совокупность поступлений денежных средств на предприятие от всех видов хозяйственных операций;</w:t>
      </w:r>
    </w:p>
    <w:p w:rsidR="00D769AF" w:rsidRPr="00473E1C" w:rsidRDefault="00D769AF" w:rsidP="00473E1C">
      <w:pPr>
        <w:widowControl w:val="0"/>
        <w:tabs>
          <w:tab w:val="left" w:pos="846"/>
        </w:tabs>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w:t>
      </w:r>
      <w:r w:rsidRPr="00473E1C">
        <w:rPr>
          <w:rFonts w:ascii="Times New Roman" w:hAnsi="Times New Roman"/>
          <w:sz w:val="28"/>
          <w:szCs w:val="28"/>
          <w:lang w:eastAsia="ru-RU"/>
        </w:rPr>
        <w:tab/>
        <w:t>отрицательный денежный поток (отток денежных средств), характе</w:t>
      </w:r>
      <w:r w:rsidRPr="00473E1C">
        <w:rPr>
          <w:rFonts w:ascii="Times New Roman" w:hAnsi="Times New Roman"/>
          <w:sz w:val="28"/>
          <w:szCs w:val="28"/>
          <w:lang w:eastAsia="ru-RU"/>
        </w:rPr>
        <w:softHyphen/>
        <w:t>ризующий совокупность выплат денежных средств предприятием в процессе осуществления всех видов его хозяйственных операций.</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По видам хозяйственной деятельности выделяют:</w:t>
      </w:r>
    </w:p>
    <w:p w:rsidR="00D769AF" w:rsidRPr="00473E1C" w:rsidRDefault="00D769AF" w:rsidP="00473E1C">
      <w:pPr>
        <w:widowControl w:val="0"/>
        <w:tabs>
          <w:tab w:val="left" w:pos="961"/>
        </w:tabs>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денежный поток по операционной деятельности. Он характеризуется денежными выплатами поставщикам сырья и материалов; сторонним исполни</w:t>
      </w:r>
      <w:r w:rsidRPr="00473E1C">
        <w:rPr>
          <w:rFonts w:ascii="Times New Roman" w:hAnsi="Times New Roman"/>
          <w:sz w:val="28"/>
          <w:szCs w:val="28"/>
          <w:lang w:eastAsia="ru-RU"/>
        </w:rPr>
        <w:softHyphen/>
        <w:t>телям отдельных видов услуг, обеспечивающим операционную деятельность: заработной платы персоналу, занятому в операционном процессе, а также осу</w:t>
      </w:r>
      <w:r w:rsidRPr="00473E1C">
        <w:rPr>
          <w:rFonts w:ascii="Times New Roman" w:hAnsi="Times New Roman"/>
          <w:sz w:val="28"/>
          <w:szCs w:val="28"/>
          <w:lang w:eastAsia="ru-RU"/>
        </w:rPr>
        <w:softHyphen/>
        <w:t>ществляющему управление этим процессом; налоговых платежей предприятия в бюджеты всех уровней и во внебюджетные фонды; другими выплатами, свя</w:t>
      </w:r>
      <w:r w:rsidRPr="00473E1C">
        <w:rPr>
          <w:rFonts w:ascii="Times New Roman" w:hAnsi="Times New Roman"/>
          <w:sz w:val="28"/>
          <w:szCs w:val="28"/>
          <w:lang w:eastAsia="ru-RU"/>
        </w:rPr>
        <w:softHyphen/>
        <w:t>занными с осуществлением операционного процесса. Одновременно этот вид денежного потока отражает поступления денежных средств от покупателей продукции; от налоговых органов в порядке осуществления перерасчёта из</w:t>
      </w:r>
      <w:r w:rsidRPr="00473E1C">
        <w:rPr>
          <w:rFonts w:ascii="Times New Roman" w:hAnsi="Times New Roman"/>
          <w:sz w:val="28"/>
          <w:szCs w:val="28"/>
          <w:lang w:eastAsia="ru-RU"/>
        </w:rPr>
        <w:softHyphen/>
        <w:t>лишне уплаченных сумм и некоторые другие платежи;</w:t>
      </w:r>
    </w:p>
    <w:p w:rsidR="00D769AF" w:rsidRPr="00473E1C" w:rsidRDefault="00D769AF" w:rsidP="00473E1C">
      <w:pPr>
        <w:widowControl w:val="0"/>
        <w:tabs>
          <w:tab w:val="left" w:pos="956"/>
        </w:tabs>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денежный поток по инвестиционной деятельности. Он характеризует платежи и поступления денежных средств, связанные с осуществлением реаль</w:t>
      </w:r>
      <w:r w:rsidRPr="00473E1C">
        <w:rPr>
          <w:rFonts w:ascii="Times New Roman" w:hAnsi="Times New Roman"/>
          <w:sz w:val="28"/>
          <w:szCs w:val="28"/>
          <w:lang w:eastAsia="ru-RU"/>
        </w:rPr>
        <w:softHyphen/>
        <w:t>ного и финансового инвестирования, продажей выбывающих основных средств и нематериальных активов, ротацией долгосрочных финансовых инструментов инвестиционного портфеля и другие аналогичные потоки денежных средств, обслуживающие инвестиционную деятельность предприятия;</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денежный поток по финансовой деятельности. Он характеризует по</w:t>
      </w:r>
      <w:r w:rsidRPr="00473E1C">
        <w:rPr>
          <w:rFonts w:ascii="Times New Roman" w:hAnsi="Times New Roman"/>
          <w:sz w:val="28"/>
          <w:szCs w:val="28"/>
          <w:lang w:eastAsia="ru-RU"/>
        </w:rPr>
        <w:softHyphen/>
        <w:t>ступления и выплаты денежных средств, связанные с привлечением дополни</w:t>
      </w:r>
      <w:r w:rsidRPr="00473E1C">
        <w:rPr>
          <w:rFonts w:ascii="Times New Roman" w:hAnsi="Times New Roman"/>
          <w:sz w:val="28"/>
          <w:szCs w:val="28"/>
          <w:lang w:eastAsia="ru-RU"/>
        </w:rPr>
        <w:softHyphen/>
        <w:t>тельного акционерного или паевого капитала, получением долгосрочных и краткосрочных кредитов и займов, уплатой в денежной форме дивидендов и процентов по вкладам собственников и некоторые другие денежные потоки, связанные с осуществлением внешнего финансирования хозяйственной дея</w:t>
      </w:r>
      <w:r w:rsidRPr="00473E1C">
        <w:rPr>
          <w:rFonts w:ascii="Times New Roman" w:hAnsi="Times New Roman"/>
          <w:sz w:val="28"/>
          <w:szCs w:val="28"/>
          <w:lang w:eastAsia="ru-RU"/>
        </w:rPr>
        <w:softHyphen/>
        <w:t>тельности предприятия. Классификация потоков денежных средств приведена в таблице 2.1.</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p>
    <w:p w:rsidR="00D769AF" w:rsidRPr="00473E1C" w:rsidRDefault="00D769AF" w:rsidP="00473E1C">
      <w:pPr>
        <w:widowControl w:val="0"/>
        <w:tabs>
          <w:tab w:val="left" w:leader="underscore" w:pos="9658"/>
        </w:tabs>
        <w:autoSpaceDE w:val="0"/>
        <w:autoSpaceDN w:val="0"/>
        <w:adjustRightInd w:val="0"/>
        <w:spacing w:after="0" w:line="240" w:lineRule="auto"/>
        <w:ind w:firstLine="360"/>
        <w:jc w:val="right"/>
        <w:rPr>
          <w:rFonts w:ascii="Times New Roman" w:hAnsi="Times New Roman"/>
          <w:i/>
          <w:sz w:val="24"/>
          <w:szCs w:val="24"/>
          <w:lang w:eastAsia="ru-RU"/>
        </w:rPr>
      </w:pPr>
      <w:r w:rsidRPr="00473E1C">
        <w:rPr>
          <w:rFonts w:ascii="Times New Roman" w:hAnsi="Times New Roman"/>
          <w:i/>
          <w:sz w:val="24"/>
          <w:szCs w:val="24"/>
          <w:lang w:eastAsia="ru-RU"/>
        </w:rPr>
        <w:t xml:space="preserve">Таблица 2.1 </w:t>
      </w:r>
    </w:p>
    <w:p w:rsidR="00D769AF" w:rsidRPr="00473E1C" w:rsidRDefault="00D769AF" w:rsidP="00473E1C">
      <w:pPr>
        <w:widowControl w:val="0"/>
        <w:tabs>
          <w:tab w:val="left" w:leader="underscore" w:pos="9658"/>
        </w:tabs>
        <w:autoSpaceDE w:val="0"/>
        <w:autoSpaceDN w:val="0"/>
        <w:adjustRightInd w:val="0"/>
        <w:spacing w:after="0" w:line="240" w:lineRule="auto"/>
        <w:ind w:firstLine="360"/>
        <w:jc w:val="center"/>
        <w:rPr>
          <w:rFonts w:ascii="Times New Roman" w:hAnsi="Times New Roman"/>
          <w:b/>
          <w:sz w:val="24"/>
          <w:szCs w:val="24"/>
          <w:lang w:eastAsia="ru-RU"/>
        </w:rPr>
      </w:pPr>
      <w:r w:rsidRPr="00473E1C">
        <w:rPr>
          <w:rFonts w:ascii="Times New Roman" w:hAnsi="Times New Roman"/>
          <w:b/>
          <w:sz w:val="24"/>
          <w:szCs w:val="24"/>
          <w:lang w:eastAsia="ru-RU"/>
        </w:rPr>
        <w:t>Классификация потоков денежных средств по основным направлениям</w:t>
      </w:r>
    </w:p>
    <w:p w:rsidR="00D769AF" w:rsidRPr="00473E1C" w:rsidRDefault="00D769AF" w:rsidP="00473E1C">
      <w:pPr>
        <w:widowControl w:val="0"/>
        <w:tabs>
          <w:tab w:val="left" w:leader="underscore" w:pos="9658"/>
        </w:tabs>
        <w:autoSpaceDE w:val="0"/>
        <w:autoSpaceDN w:val="0"/>
        <w:adjustRightInd w:val="0"/>
        <w:spacing w:after="0" w:line="240" w:lineRule="auto"/>
        <w:ind w:firstLine="360"/>
        <w:jc w:val="center"/>
        <w:rPr>
          <w:rFonts w:ascii="Times New Roman" w:hAnsi="Times New Roman"/>
          <w:b/>
          <w:sz w:val="28"/>
          <w:szCs w:val="28"/>
          <w:lang w:eastAsia="ru-RU"/>
        </w:rPr>
      </w:pPr>
    </w:p>
    <w:tbl>
      <w:tblPr>
        <w:tblW w:w="0" w:type="auto"/>
        <w:tblInd w:w="5"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90"/>
        <w:gridCol w:w="5078"/>
      </w:tblGrid>
      <w:tr w:rsidR="00D769AF" w:rsidRPr="00473E1C" w:rsidTr="00473E1C">
        <w:trPr>
          <w:trHeight w:val="312"/>
        </w:trPr>
        <w:tc>
          <w:tcPr>
            <w:tcW w:w="479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Притоки</w:t>
            </w:r>
          </w:p>
        </w:tc>
        <w:tc>
          <w:tcPr>
            <w:tcW w:w="507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Оттоки</w:t>
            </w:r>
          </w:p>
        </w:tc>
      </w:tr>
      <w:tr w:rsidR="00D769AF" w:rsidRPr="00473E1C" w:rsidTr="00473E1C">
        <w:trPr>
          <w:trHeight w:val="307"/>
        </w:trPr>
        <w:tc>
          <w:tcPr>
            <w:tcW w:w="9868" w:type="dxa"/>
            <w:gridSpan w:val="2"/>
            <w:shd w:val="clear" w:color="auto" w:fill="FFFFFF"/>
          </w:tcPr>
          <w:p w:rsidR="00D769AF" w:rsidRPr="00473E1C" w:rsidRDefault="00D769AF" w:rsidP="00473E1C">
            <w:pPr>
              <w:widowControl w:val="0"/>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Операционная деятельность</w:t>
            </w:r>
          </w:p>
        </w:tc>
      </w:tr>
      <w:tr w:rsidR="00D769AF" w:rsidRPr="00473E1C" w:rsidTr="00473E1C">
        <w:trPr>
          <w:trHeight w:val="2178"/>
        </w:trPr>
        <w:tc>
          <w:tcPr>
            <w:tcW w:w="4790" w:type="dxa"/>
            <w:shd w:val="clear" w:color="auto" w:fill="FFFFFF"/>
          </w:tcPr>
          <w:p w:rsidR="00D769AF" w:rsidRPr="00473E1C" w:rsidRDefault="00D769AF" w:rsidP="00473E1C">
            <w:pPr>
              <w:widowControl w:val="0"/>
              <w:tabs>
                <w:tab w:val="left" w:pos="384"/>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1.</w:t>
            </w:r>
            <w:r w:rsidRPr="00473E1C">
              <w:rPr>
                <w:rFonts w:ascii="Times New Roman" w:hAnsi="Times New Roman"/>
                <w:sz w:val="24"/>
                <w:szCs w:val="24"/>
                <w:lang w:eastAsia="ru-RU"/>
              </w:rPr>
              <w:tab/>
              <w:t>Выручка от реализации продукции, работ, услуг</w:t>
            </w:r>
          </w:p>
          <w:p w:rsidR="00D769AF" w:rsidRPr="00473E1C" w:rsidRDefault="00D769AF" w:rsidP="00473E1C">
            <w:pPr>
              <w:widowControl w:val="0"/>
              <w:tabs>
                <w:tab w:val="left" w:pos="384"/>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2.</w:t>
            </w:r>
            <w:r w:rsidRPr="00473E1C">
              <w:rPr>
                <w:rFonts w:ascii="Times New Roman" w:hAnsi="Times New Roman"/>
                <w:sz w:val="24"/>
                <w:szCs w:val="24"/>
                <w:lang w:eastAsia="ru-RU"/>
              </w:rPr>
              <w:tab/>
              <w:t>Получение авансов от покупателей и заказчиков</w:t>
            </w:r>
          </w:p>
          <w:p w:rsidR="00D769AF" w:rsidRPr="00473E1C" w:rsidRDefault="00D769AF" w:rsidP="00473E1C">
            <w:pPr>
              <w:widowControl w:val="0"/>
              <w:tabs>
                <w:tab w:val="left" w:pos="379"/>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3.</w:t>
            </w:r>
            <w:r w:rsidRPr="00473E1C">
              <w:rPr>
                <w:rFonts w:ascii="Times New Roman" w:hAnsi="Times New Roman"/>
                <w:sz w:val="24"/>
                <w:szCs w:val="24"/>
                <w:lang w:eastAsia="ru-RU"/>
              </w:rPr>
              <w:tab/>
              <w:t>Прочие поступления (возврат сумм от поставщиков; сумм, выданных подотчётным лицам)</w:t>
            </w:r>
          </w:p>
        </w:tc>
        <w:tc>
          <w:tcPr>
            <w:tcW w:w="5078" w:type="dxa"/>
            <w:shd w:val="clear" w:color="auto" w:fill="FFFFFF"/>
          </w:tcPr>
          <w:p w:rsidR="00D769AF" w:rsidRPr="00473E1C" w:rsidRDefault="00D769AF" w:rsidP="00473E1C">
            <w:pPr>
              <w:widowControl w:val="0"/>
              <w:tabs>
                <w:tab w:val="left" w:pos="427"/>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1.</w:t>
            </w:r>
            <w:r w:rsidRPr="00473E1C">
              <w:rPr>
                <w:rFonts w:ascii="Times New Roman" w:hAnsi="Times New Roman"/>
                <w:sz w:val="24"/>
                <w:szCs w:val="24"/>
                <w:lang w:eastAsia="ru-RU"/>
              </w:rPr>
              <w:tab/>
              <w:t>Платежи по счетам поставщиков и подрядчиков</w:t>
            </w:r>
          </w:p>
          <w:p w:rsidR="00D769AF" w:rsidRPr="00473E1C" w:rsidRDefault="00D769AF" w:rsidP="00473E1C">
            <w:pPr>
              <w:widowControl w:val="0"/>
              <w:tabs>
                <w:tab w:val="left" w:pos="432"/>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2.</w:t>
            </w:r>
            <w:r w:rsidRPr="00473E1C">
              <w:rPr>
                <w:rFonts w:ascii="Times New Roman" w:hAnsi="Times New Roman"/>
                <w:sz w:val="24"/>
                <w:szCs w:val="24"/>
                <w:lang w:eastAsia="ru-RU"/>
              </w:rPr>
              <w:tab/>
              <w:t>Выплата заработной платы</w:t>
            </w:r>
          </w:p>
          <w:p w:rsidR="00D769AF" w:rsidRPr="00473E1C" w:rsidRDefault="00D769AF" w:rsidP="00473E1C">
            <w:pPr>
              <w:widowControl w:val="0"/>
              <w:tabs>
                <w:tab w:val="left" w:pos="427"/>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3.</w:t>
            </w:r>
            <w:r w:rsidRPr="00473E1C">
              <w:rPr>
                <w:rFonts w:ascii="Times New Roman" w:hAnsi="Times New Roman"/>
                <w:sz w:val="24"/>
                <w:szCs w:val="24"/>
                <w:lang w:eastAsia="ru-RU"/>
              </w:rPr>
              <w:tab/>
              <w:t>Страховые взносы (ПФ РФ, ФСС, ФОМС)</w:t>
            </w:r>
          </w:p>
          <w:p w:rsidR="00D769AF" w:rsidRPr="00473E1C" w:rsidRDefault="00D769AF" w:rsidP="00473E1C">
            <w:pPr>
              <w:widowControl w:val="0"/>
              <w:tabs>
                <w:tab w:val="left" w:pos="422"/>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4.</w:t>
            </w:r>
            <w:r w:rsidRPr="00473E1C">
              <w:rPr>
                <w:rFonts w:ascii="Times New Roman" w:hAnsi="Times New Roman"/>
                <w:sz w:val="24"/>
                <w:szCs w:val="24"/>
                <w:lang w:eastAsia="ru-RU"/>
              </w:rPr>
              <w:tab/>
              <w:t>Расчёты с бюджетом по налогам</w:t>
            </w:r>
          </w:p>
          <w:p w:rsidR="00D769AF" w:rsidRPr="00473E1C" w:rsidRDefault="00D769AF" w:rsidP="00473E1C">
            <w:pPr>
              <w:widowControl w:val="0"/>
              <w:tabs>
                <w:tab w:val="left" w:pos="413"/>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5.</w:t>
            </w:r>
            <w:r w:rsidRPr="00473E1C">
              <w:rPr>
                <w:rFonts w:ascii="Times New Roman" w:hAnsi="Times New Roman"/>
                <w:sz w:val="24"/>
                <w:szCs w:val="24"/>
                <w:lang w:eastAsia="ru-RU"/>
              </w:rPr>
              <w:tab/>
              <w:t>Уплата процентов по кредиту</w:t>
            </w:r>
          </w:p>
          <w:p w:rsidR="00D769AF" w:rsidRPr="00473E1C" w:rsidRDefault="00D769AF" w:rsidP="00473E1C">
            <w:pPr>
              <w:widowControl w:val="0"/>
              <w:tabs>
                <w:tab w:val="left" w:pos="418"/>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6.</w:t>
            </w:r>
            <w:r w:rsidRPr="00473E1C">
              <w:rPr>
                <w:rFonts w:ascii="Times New Roman" w:hAnsi="Times New Roman"/>
                <w:sz w:val="24"/>
                <w:szCs w:val="24"/>
                <w:lang w:eastAsia="ru-RU"/>
              </w:rPr>
              <w:tab/>
              <w:t>Авансы выданные и прочее</w:t>
            </w:r>
          </w:p>
        </w:tc>
      </w:tr>
      <w:tr w:rsidR="00D769AF" w:rsidRPr="00473E1C" w:rsidTr="00473E1C">
        <w:trPr>
          <w:trHeight w:val="307"/>
        </w:trPr>
        <w:tc>
          <w:tcPr>
            <w:tcW w:w="9868" w:type="dxa"/>
            <w:gridSpan w:val="2"/>
            <w:shd w:val="clear" w:color="auto" w:fill="FFFFFF"/>
          </w:tcPr>
          <w:p w:rsidR="00D769AF" w:rsidRPr="00473E1C" w:rsidRDefault="00D769AF" w:rsidP="00473E1C">
            <w:pPr>
              <w:widowControl w:val="0"/>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Инвестиционная деятельность</w:t>
            </w:r>
          </w:p>
        </w:tc>
      </w:tr>
      <w:tr w:rsidR="00D769AF" w:rsidRPr="00473E1C" w:rsidTr="00473E1C">
        <w:trPr>
          <w:trHeight w:val="1416"/>
        </w:trPr>
        <w:tc>
          <w:tcPr>
            <w:tcW w:w="4790" w:type="dxa"/>
            <w:shd w:val="clear" w:color="auto" w:fill="FFFFFF"/>
          </w:tcPr>
          <w:p w:rsidR="00D769AF" w:rsidRPr="00473E1C" w:rsidRDefault="00D769AF" w:rsidP="00473E1C">
            <w:pPr>
              <w:widowControl w:val="0"/>
              <w:tabs>
                <w:tab w:val="left" w:pos="374"/>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1.</w:t>
            </w:r>
            <w:r w:rsidRPr="00473E1C">
              <w:rPr>
                <w:rFonts w:ascii="Times New Roman" w:hAnsi="Times New Roman"/>
                <w:sz w:val="24"/>
                <w:szCs w:val="24"/>
                <w:lang w:eastAsia="ru-RU"/>
              </w:rPr>
              <w:tab/>
              <w:t>Выручка от реализации имущества, активов долгосрочного пользования</w:t>
            </w:r>
          </w:p>
          <w:p w:rsidR="00D769AF" w:rsidRPr="00473E1C" w:rsidRDefault="00D769AF" w:rsidP="00473E1C">
            <w:pPr>
              <w:widowControl w:val="0"/>
              <w:tabs>
                <w:tab w:val="left" w:pos="379"/>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2.</w:t>
            </w:r>
            <w:r w:rsidRPr="00473E1C">
              <w:rPr>
                <w:rFonts w:ascii="Times New Roman" w:hAnsi="Times New Roman"/>
                <w:sz w:val="24"/>
                <w:szCs w:val="24"/>
                <w:lang w:eastAsia="ru-RU"/>
              </w:rPr>
              <w:tab/>
              <w:t>Возврат прочих финансовых вложе</w:t>
            </w:r>
            <w:r w:rsidRPr="00473E1C">
              <w:rPr>
                <w:rFonts w:ascii="Times New Roman" w:hAnsi="Times New Roman"/>
                <w:sz w:val="24"/>
                <w:szCs w:val="24"/>
                <w:lang w:eastAsia="ru-RU"/>
              </w:rPr>
              <w:softHyphen/>
              <w:t>ний</w:t>
            </w:r>
          </w:p>
        </w:tc>
        <w:tc>
          <w:tcPr>
            <w:tcW w:w="5078" w:type="dxa"/>
            <w:shd w:val="clear" w:color="auto" w:fill="FFFFFF"/>
          </w:tcPr>
          <w:p w:rsidR="00D769AF" w:rsidRPr="00473E1C" w:rsidRDefault="00D769AF" w:rsidP="00473E1C">
            <w:pPr>
              <w:widowControl w:val="0"/>
              <w:tabs>
                <w:tab w:val="left" w:pos="365"/>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1.</w:t>
            </w:r>
            <w:r w:rsidRPr="00473E1C">
              <w:rPr>
                <w:rFonts w:ascii="Times New Roman" w:hAnsi="Times New Roman"/>
                <w:sz w:val="24"/>
                <w:szCs w:val="24"/>
                <w:lang w:eastAsia="ru-RU"/>
              </w:rPr>
              <w:tab/>
              <w:t>Капитальные вложения</w:t>
            </w:r>
          </w:p>
          <w:p w:rsidR="00D769AF" w:rsidRPr="00473E1C" w:rsidRDefault="00D769AF" w:rsidP="00473E1C">
            <w:pPr>
              <w:widowControl w:val="0"/>
              <w:tabs>
                <w:tab w:val="left" w:pos="394"/>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2.</w:t>
            </w:r>
            <w:r w:rsidRPr="00473E1C">
              <w:rPr>
                <w:rFonts w:ascii="Times New Roman" w:hAnsi="Times New Roman"/>
                <w:sz w:val="24"/>
                <w:szCs w:val="24"/>
                <w:lang w:eastAsia="ru-RU"/>
              </w:rPr>
              <w:tab/>
              <w:t>Приобретение имущества долгосрочного пользования, в т.ч. нематериальные активы (НМА)</w:t>
            </w:r>
          </w:p>
          <w:p w:rsidR="00D769AF" w:rsidRPr="00473E1C" w:rsidRDefault="00D769AF" w:rsidP="00473E1C">
            <w:pPr>
              <w:widowControl w:val="0"/>
              <w:tabs>
                <w:tab w:val="left" w:pos="384"/>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3.</w:t>
            </w:r>
            <w:r w:rsidRPr="00473E1C">
              <w:rPr>
                <w:rFonts w:ascii="Times New Roman" w:hAnsi="Times New Roman"/>
                <w:sz w:val="24"/>
                <w:szCs w:val="24"/>
                <w:lang w:eastAsia="ru-RU"/>
              </w:rPr>
              <w:tab/>
              <w:t>Долгосрочные финансовые вложения (ДФВ)</w:t>
            </w:r>
          </w:p>
        </w:tc>
      </w:tr>
      <w:tr w:rsidR="00D769AF" w:rsidRPr="00473E1C" w:rsidTr="00473E1C">
        <w:trPr>
          <w:trHeight w:val="307"/>
        </w:trPr>
        <w:tc>
          <w:tcPr>
            <w:tcW w:w="9868" w:type="dxa"/>
            <w:gridSpan w:val="2"/>
            <w:shd w:val="clear" w:color="auto" w:fill="FFFFFF"/>
          </w:tcPr>
          <w:p w:rsidR="00D769AF" w:rsidRPr="00473E1C" w:rsidRDefault="00D769AF" w:rsidP="00473E1C">
            <w:pPr>
              <w:widowControl w:val="0"/>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Финансовая деятельность</w:t>
            </w:r>
          </w:p>
        </w:tc>
      </w:tr>
      <w:tr w:rsidR="00D769AF" w:rsidRPr="00473E1C" w:rsidTr="00473E1C">
        <w:trPr>
          <w:trHeight w:val="1517"/>
        </w:trPr>
        <w:tc>
          <w:tcPr>
            <w:tcW w:w="4790" w:type="dxa"/>
            <w:shd w:val="clear" w:color="auto" w:fill="FFFFFF"/>
          </w:tcPr>
          <w:p w:rsidR="00D769AF" w:rsidRPr="00473E1C" w:rsidRDefault="00D769AF" w:rsidP="00473E1C">
            <w:pPr>
              <w:widowControl w:val="0"/>
              <w:tabs>
                <w:tab w:val="left" w:pos="470"/>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1.</w:t>
            </w:r>
            <w:r w:rsidRPr="00473E1C">
              <w:rPr>
                <w:rFonts w:ascii="Times New Roman" w:hAnsi="Times New Roman"/>
                <w:sz w:val="24"/>
                <w:szCs w:val="24"/>
                <w:lang w:eastAsia="ru-RU"/>
              </w:rPr>
              <w:tab/>
              <w:t>Получение кредита, ссуды, займа</w:t>
            </w:r>
          </w:p>
          <w:p w:rsidR="00D769AF" w:rsidRPr="00473E1C" w:rsidRDefault="00D769AF" w:rsidP="00473E1C">
            <w:pPr>
              <w:widowControl w:val="0"/>
              <w:tabs>
                <w:tab w:val="left" w:pos="499"/>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2.</w:t>
            </w:r>
            <w:r w:rsidRPr="00473E1C">
              <w:rPr>
                <w:rFonts w:ascii="Times New Roman" w:hAnsi="Times New Roman"/>
                <w:sz w:val="24"/>
                <w:szCs w:val="24"/>
                <w:lang w:eastAsia="ru-RU"/>
              </w:rPr>
              <w:tab/>
              <w:t>Эмиссия (выпуск) акций, облигаций</w:t>
            </w:r>
          </w:p>
          <w:p w:rsidR="00D769AF" w:rsidRPr="00473E1C" w:rsidRDefault="00D769AF" w:rsidP="00473E1C">
            <w:pPr>
              <w:widowControl w:val="0"/>
              <w:tabs>
                <w:tab w:val="left" w:pos="494"/>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3.</w:t>
            </w:r>
            <w:r w:rsidRPr="00473E1C">
              <w:rPr>
                <w:rFonts w:ascii="Times New Roman" w:hAnsi="Times New Roman"/>
                <w:sz w:val="24"/>
                <w:szCs w:val="24"/>
                <w:lang w:eastAsia="ru-RU"/>
              </w:rPr>
              <w:tab/>
              <w:t>Получение дивидендов и процентов по акциям и облигациям</w:t>
            </w:r>
          </w:p>
        </w:tc>
        <w:tc>
          <w:tcPr>
            <w:tcW w:w="5078" w:type="dxa"/>
            <w:shd w:val="clear" w:color="auto" w:fill="FFFFFF"/>
          </w:tcPr>
          <w:p w:rsidR="00D769AF" w:rsidRPr="00473E1C" w:rsidRDefault="00D769AF" w:rsidP="00473E1C">
            <w:pPr>
              <w:widowControl w:val="0"/>
              <w:tabs>
                <w:tab w:val="left" w:pos="379"/>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1.</w:t>
            </w:r>
            <w:r w:rsidRPr="00473E1C">
              <w:rPr>
                <w:rFonts w:ascii="Times New Roman" w:hAnsi="Times New Roman"/>
                <w:sz w:val="24"/>
                <w:szCs w:val="24"/>
                <w:lang w:eastAsia="ru-RU"/>
              </w:rPr>
              <w:tab/>
              <w:t>Возврат ранее полученных кредитов, ссуд, займов</w:t>
            </w:r>
          </w:p>
          <w:p w:rsidR="00D769AF" w:rsidRPr="00473E1C" w:rsidRDefault="00D769AF" w:rsidP="00473E1C">
            <w:pPr>
              <w:widowControl w:val="0"/>
              <w:tabs>
                <w:tab w:val="left" w:pos="389"/>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2.</w:t>
            </w:r>
            <w:r w:rsidRPr="00473E1C">
              <w:rPr>
                <w:rFonts w:ascii="Times New Roman" w:hAnsi="Times New Roman"/>
                <w:sz w:val="24"/>
                <w:szCs w:val="24"/>
                <w:lang w:eastAsia="ru-RU"/>
              </w:rPr>
              <w:tab/>
              <w:t>Выплата дивидендов и процентов по акциям и облигациям</w:t>
            </w:r>
          </w:p>
          <w:p w:rsidR="00D769AF" w:rsidRPr="00473E1C" w:rsidRDefault="00D769AF" w:rsidP="00473E1C">
            <w:pPr>
              <w:widowControl w:val="0"/>
              <w:tabs>
                <w:tab w:val="left" w:pos="379"/>
              </w:tabs>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3.</w:t>
            </w:r>
            <w:r w:rsidRPr="00473E1C">
              <w:rPr>
                <w:rFonts w:ascii="Times New Roman" w:hAnsi="Times New Roman"/>
                <w:sz w:val="24"/>
                <w:szCs w:val="24"/>
                <w:lang w:eastAsia="ru-RU"/>
              </w:rPr>
              <w:tab/>
              <w:t>Погашение облигаций</w:t>
            </w:r>
          </w:p>
        </w:tc>
      </w:tr>
    </w:tbl>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Рассмотренная классификация позволяет целенаправленно осуществлять учёт, анализ и планирование денежных потоков инвестиционного проекта.</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Технико-экономическое обоснование проектов проводится с целью принятия решения о хозяйственной необходимости, технической возможности, коммерческой, экономической и социальной целесообразности инвестиций. Результаты обоснования инвестиций являются основой для разработки, согласования, экспертизы проекта</w:t>
      </w:r>
      <w:r>
        <w:rPr>
          <w:rFonts w:ascii="Times New Roman" w:hAnsi="Times New Roman"/>
          <w:sz w:val="28"/>
          <w:szCs w:val="28"/>
          <w:lang w:eastAsia="ru-RU"/>
        </w:rPr>
        <w:t>.</w:t>
      </w:r>
      <w:r w:rsidRPr="00473E1C">
        <w:rPr>
          <w:rFonts w:ascii="Times New Roman" w:hAnsi="Times New Roman"/>
          <w:sz w:val="28"/>
          <w:szCs w:val="28"/>
          <w:lang w:eastAsia="ru-RU"/>
        </w:rPr>
        <w:t xml:space="preserve"> </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Экономическое обоснование дает возможность рассчитать не только окупаемость затрат на строительство объекта, но и получение экономического и социального эффектов от применения данного проектного решения. Технико-экономическая оценка применяется не только при экспертизе проектов, но и для экономического выбора лучшего проектного варианта, проведении научно-исследовательских работ по обоснованию проектных решений для массового строительства, а также для установления экономической эффективности строительства предприятий.</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Выбор того или иного проектного решения - задача сложная, так как не существует единого критерия, рассчитав который можно сделать быстрый и верный вывод о качестве проекта</w:t>
      </w:r>
      <w:r>
        <w:rPr>
          <w:rFonts w:ascii="Times New Roman" w:hAnsi="Times New Roman"/>
          <w:sz w:val="28"/>
          <w:szCs w:val="28"/>
          <w:lang w:eastAsia="ru-RU"/>
        </w:rPr>
        <w:t>.</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При оценке любого строительного проекта используются и социальные, и </w:t>
      </w:r>
      <w:r w:rsidRPr="00473E1C">
        <w:rPr>
          <w:rFonts w:ascii="Times New Roman" w:hAnsi="Times New Roman"/>
          <w:sz w:val="28"/>
          <w:szCs w:val="28"/>
          <w:lang w:eastAsia="ru-RU"/>
        </w:rPr>
        <w:lastRenderedPageBreak/>
        <w:t xml:space="preserve">строительно-технические критерии, оценивается способность здания выполнять свои утилитарные цели. Заключительным этапом является экономическая оценка проекта.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Все названные условия можно разделить на две группы: экономические и внеэкономические. На практике выполняется экономическая оценка проекта и проверка оптимальности (качества) проектных решений.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Экономическая оценка определяется в ходе расчета комплекса показателей, характеризующих строительные и эксплуатационные стоимостные данные, трудоемкость и продолжительность возведения объекта и некоторые другие.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Внеэкономическая оценка проверяет соответствие проекта необходимым количественным и качественным требованиям, закрепленным в градостроительных нормативах, правилах застройки, которые являются средством регулирования градостроительной деятельности. Двойственный характер оценки проектов отражен в структуре определенных для их оценки технико-экономических показателей (ТЭП).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Система ТЭП строительных объектов состоит из: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 основных строительных (удельные капитальные вложения, удельные эксплуатационные издержки, трудоемкость строительства, продолжительность строительства и т. д. );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 технологических (мощность предприятия, себестоимость единицы продукции, численность работающих, проектная производительность труда, затраты сырья, топлива, энергии, воды, пара и т. д.); </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 xml:space="preserve">- дополнительных (показатели генпланов, показатель объемно-планировочных решений, показатель конструктивных решений). </w:t>
      </w: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r w:rsidRPr="00473E1C">
        <w:rPr>
          <w:rFonts w:ascii="Times New Roman" w:hAnsi="Times New Roman"/>
          <w:sz w:val="28"/>
          <w:szCs w:val="28"/>
          <w:lang w:eastAsia="ru-RU"/>
        </w:rPr>
        <w:t>Основные строительные технико-экономические показатели выполняют следующие функции: задают лимит капитальных вложений, эксплуатационных издержек и трудовых ресурсов для осуществления строительства. Технологические технико-экономические показатели дают представление об экономической эффективности предприятия, для которого проектируется строительный объект. Дополнительные технико-экономические показатели контролируют выполнение в проекте требований строительных норм и правил.</w:t>
      </w:r>
    </w:p>
    <w:p w:rsidR="00D769AF"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360"/>
        <w:jc w:val="both"/>
        <w:rPr>
          <w:rFonts w:ascii="Times New Roman" w:hAnsi="Times New Roman"/>
          <w:sz w:val="28"/>
          <w:szCs w:val="28"/>
          <w:lang w:eastAsia="ru-RU"/>
        </w:rPr>
      </w:pPr>
    </w:p>
    <w:p w:rsidR="00D769AF" w:rsidRPr="00473E1C" w:rsidRDefault="00D769AF" w:rsidP="00473E1C">
      <w:pPr>
        <w:autoSpaceDE w:val="0"/>
        <w:autoSpaceDN w:val="0"/>
        <w:adjustRightInd w:val="0"/>
        <w:spacing w:after="0" w:line="240" w:lineRule="auto"/>
        <w:jc w:val="center"/>
        <w:rPr>
          <w:rFonts w:ascii="Times New Roman" w:eastAsia="Arial,Bold" w:hAnsi="Times New Roman"/>
          <w:b/>
          <w:bCs/>
          <w:sz w:val="28"/>
          <w:szCs w:val="28"/>
          <w:lang w:eastAsia="ru-RU"/>
        </w:rPr>
      </w:pPr>
      <w:r w:rsidRPr="00473E1C">
        <w:rPr>
          <w:rFonts w:ascii="Times New Roman" w:hAnsi="Times New Roman"/>
          <w:b/>
          <w:bCs/>
          <w:sz w:val="28"/>
          <w:szCs w:val="28"/>
          <w:lang w:eastAsia="ru-RU"/>
        </w:rPr>
        <w:t>2.2</w:t>
      </w:r>
      <w:r w:rsidRPr="00473E1C">
        <w:rPr>
          <w:rFonts w:ascii="Times New Roman" w:eastAsia="Arial,Bold" w:hAnsi="Times New Roman"/>
          <w:b/>
          <w:bCs/>
          <w:sz w:val="28"/>
          <w:szCs w:val="28"/>
          <w:lang w:eastAsia="ru-RU"/>
        </w:rPr>
        <w:t>. Ранжирование инвестиционных проектов</w:t>
      </w:r>
    </w:p>
    <w:p w:rsidR="00D769AF" w:rsidRPr="00473E1C" w:rsidRDefault="00D769AF" w:rsidP="00473E1C">
      <w:pPr>
        <w:autoSpaceDE w:val="0"/>
        <w:autoSpaceDN w:val="0"/>
        <w:adjustRightInd w:val="0"/>
        <w:spacing w:after="0" w:line="240" w:lineRule="auto"/>
        <w:rPr>
          <w:rFonts w:ascii="Arial" w:hAnsi="Arial" w:cs="Arial"/>
          <w:sz w:val="24"/>
          <w:szCs w:val="24"/>
          <w:lang w:eastAsia="ru-RU"/>
        </w:rPr>
      </w:pP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Все инвестиционные проекты по значимости для экономики муниципального образования и соответственно для бюджета ранжируются на три группы:</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bCs/>
          <w:i/>
          <w:sz w:val="28"/>
          <w:szCs w:val="28"/>
          <w:lang w:eastAsia="ru-RU"/>
        </w:rPr>
        <w:t xml:space="preserve">I </w:t>
      </w:r>
      <w:r w:rsidRPr="00473E1C">
        <w:rPr>
          <w:rFonts w:ascii="Times New Roman" w:eastAsia="Arial,Bold" w:hAnsi="Times New Roman"/>
          <w:bCs/>
          <w:i/>
          <w:sz w:val="28"/>
          <w:szCs w:val="28"/>
          <w:lang w:eastAsia="ru-RU"/>
        </w:rPr>
        <w:t>группа</w:t>
      </w:r>
      <w:r w:rsidRPr="00473E1C">
        <w:rPr>
          <w:rFonts w:ascii="Times New Roman" w:eastAsia="Arial,Bold" w:hAnsi="Times New Roman"/>
          <w:b/>
          <w:bCs/>
          <w:sz w:val="28"/>
          <w:szCs w:val="28"/>
          <w:lang w:eastAsia="ru-RU"/>
        </w:rPr>
        <w:t xml:space="preserve"> </w:t>
      </w:r>
      <w:r w:rsidRPr="00473E1C">
        <w:rPr>
          <w:rFonts w:ascii="Times New Roman" w:hAnsi="Times New Roman"/>
          <w:sz w:val="28"/>
          <w:szCs w:val="28"/>
          <w:lang w:eastAsia="ru-RU"/>
        </w:rPr>
        <w:t>– значимые для экономики территории;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bCs/>
          <w:i/>
          <w:sz w:val="28"/>
          <w:szCs w:val="28"/>
          <w:lang w:eastAsia="ru-RU"/>
        </w:rPr>
        <w:t xml:space="preserve">II </w:t>
      </w:r>
      <w:r w:rsidRPr="00473E1C">
        <w:rPr>
          <w:rFonts w:ascii="Times New Roman" w:eastAsia="Arial,Bold" w:hAnsi="Times New Roman"/>
          <w:bCs/>
          <w:i/>
          <w:sz w:val="28"/>
          <w:szCs w:val="28"/>
          <w:lang w:eastAsia="ru-RU"/>
        </w:rPr>
        <w:t>группа</w:t>
      </w:r>
      <w:r w:rsidRPr="00473E1C">
        <w:rPr>
          <w:rFonts w:ascii="Times New Roman" w:eastAsia="Arial,Bold" w:hAnsi="Times New Roman"/>
          <w:b/>
          <w:bCs/>
          <w:sz w:val="28"/>
          <w:szCs w:val="28"/>
          <w:lang w:eastAsia="ru-RU"/>
        </w:rPr>
        <w:t xml:space="preserve"> </w:t>
      </w:r>
      <w:r w:rsidRPr="00473E1C">
        <w:rPr>
          <w:rFonts w:ascii="Times New Roman" w:hAnsi="Times New Roman"/>
          <w:sz w:val="28"/>
          <w:szCs w:val="28"/>
          <w:lang w:eastAsia="ru-RU"/>
        </w:rPr>
        <w:t>– целесообразные для экономики территории;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bCs/>
          <w:i/>
          <w:sz w:val="28"/>
          <w:szCs w:val="28"/>
          <w:lang w:eastAsia="ru-RU"/>
        </w:rPr>
        <w:t xml:space="preserve">III </w:t>
      </w:r>
      <w:r w:rsidRPr="00473E1C">
        <w:rPr>
          <w:rFonts w:ascii="Times New Roman" w:eastAsia="Arial,Bold" w:hAnsi="Times New Roman"/>
          <w:bCs/>
          <w:i/>
          <w:sz w:val="28"/>
          <w:szCs w:val="28"/>
          <w:lang w:eastAsia="ru-RU"/>
        </w:rPr>
        <w:t>группа</w:t>
      </w:r>
      <w:r w:rsidRPr="00473E1C">
        <w:rPr>
          <w:rFonts w:ascii="Times New Roman" w:eastAsia="Arial,Bold" w:hAnsi="Times New Roman"/>
          <w:b/>
          <w:bCs/>
          <w:sz w:val="28"/>
          <w:szCs w:val="28"/>
          <w:lang w:eastAsia="ru-RU"/>
        </w:rPr>
        <w:t xml:space="preserve"> </w:t>
      </w:r>
      <w:r w:rsidRPr="00473E1C">
        <w:rPr>
          <w:rFonts w:ascii="Times New Roman" w:hAnsi="Times New Roman"/>
          <w:sz w:val="28"/>
          <w:szCs w:val="28"/>
          <w:lang w:eastAsia="ru-RU"/>
        </w:rPr>
        <w:t>– допустимые для территории (муниципального образования);</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К </w:t>
      </w:r>
      <w:r w:rsidRPr="00473E1C">
        <w:rPr>
          <w:rFonts w:ascii="Times New Roman" w:hAnsi="Times New Roman"/>
          <w:bCs/>
          <w:i/>
          <w:sz w:val="28"/>
          <w:szCs w:val="28"/>
          <w:lang w:eastAsia="ru-RU"/>
        </w:rPr>
        <w:t xml:space="preserve">I </w:t>
      </w:r>
      <w:r w:rsidRPr="00473E1C">
        <w:rPr>
          <w:rFonts w:ascii="Times New Roman" w:eastAsia="Arial,Bold" w:hAnsi="Times New Roman"/>
          <w:bCs/>
          <w:i/>
          <w:sz w:val="28"/>
          <w:szCs w:val="28"/>
          <w:lang w:eastAsia="ru-RU"/>
        </w:rPr>
        <w:t>группе</w:t>
      </w:r>
      <w:r w:rsidRPr="00473E1C">
        <w:rPr>
          <w:rFonts w:ascii="Times New Roman" w:eastAsia="Arial,Bold" w:hAnsi="Times New Roman"/>
          <w:b/>
          <w:bCs/>
          <w:sz w:val="28"/>
          <w:szCs w:val="28"/>
          <w:lang w:eastAsia="ru-RU"/>
        </w:rPr>
        <w:t xml:space="preserve"> </w:t>
      </w:r>
      <w:r w:rsidRPr="00473E1C">
        <w:rPr>
          <w:rFonts w:ascii="Times New Roman" w:hAnsi="Times New Roman"/>
          <w:sz w:val="28"/>
          <w:szCs w:val="28"/>
          <w:lang w:eastAsia="ru-RU"/>
        </w:rPr>
        <w:t>относятся инвестиционные проекты:</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lastRenderedPageBreak/>
        <w:t>а) осуществляемые субъектами инвестиционной деятельности в сфере жизнеобеспечения, инженерной инфраструктуры с целью модернизации, технического перевооружения или реконструкции;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б) осуществляемые бюджето- и (или) градообразующими субъектами инвестиционной деятельности;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 предусматривающие создание новых рабочих мест в количестве не менее 5 процентов от численности официально зарегистрированных безработных в муниципальном образовании, на территории которого реализуются (планируются) соответствующие инвестиционные проекты;</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г) предусматривающие сохранение или увеличение рабочих мест в</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организациях реального сектора экономики муниципального образования, которые без привлечения инвестиций и реализации инвестиционного проекта вынуждены свертывать производство (снижать объемы выполняемых работ, оказываемых услуг);</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д) обеспечивающие решение конкретных общереспубликанских социальных либо экологических проблем.</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К </w:t>
      </w:r>
      <w:r w:rsidRPr="00473E1C">
        <w:rPr>
          <w:rFonts w:ascii="Times New Roman" w:eastAsia="Arial,Bold" w:hAnsi="Times New Roman"/>
          <w:bCs/>
          <w:i/>
          <w:sz w:val="28"/>
          <w:szCs w:val="28"/>
          <w:lang w:eastAsia="ru-RU"/>
        </w:rPr>
        <w:t>II группе</w:t>
      </w:r>
      <w:r w:rsidRPr="00473E1C">
        <w:rPr>
          <w:rFonts w:ascii="Times New Roman" w:eastAsia="Arial,Bold" w:hAnsi="Times New Roman"/>
          <w:b/>
          <w:bCs/>
          <w:sz w:val="28"/>
          <w:szCs w:val="28"/>
          <w:lang w:eastAsia="ru-RU"/>
        </w:rPr>
        <w:t xml:space="preserve"> </w:t>
      </w:r>
      <w:r w:rsidRPr="00473E1C">
        <w:rPr>
          <w:rFonts w:ascii="Times New Roman" w:hAnsi="Times New Roman"/>
          <w:sz w:val="28"/>
          <w:szCs w:val="28"/>
          <w:lang w:eastAsia="ru-RU"/>
        </w:rPr>
        <w:t>относятся инвестиционные проекты, обеспечивающие производство:</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а) экспортной продукции, товаров, качество которых соответствует лучшим мировым аналогам;</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б) импортозамещающей продукции, товаров, которые пользуются спросом на рынке;</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 продукции, товаров, закупаемых для государственных нужд и муниципальных нужд.</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К </w:t>
      </w:r>
      <w:r w:rsidRPr="00473E1C">
        <w:rPr>
          <w:rFonts w:ascii="Times New Roman" w:eastAsia="Arial,Bold" w:hAnsi="Times New Roman"/>
          <w:bCs/>
          <w:i/>
          <w:sz w:val="28"/>
          <w:szCs w:val="28"/>
          <w:lang w:eastAsia="ru-RU"/>
        </w:rPr>
        <w:t>III группе</w:t>
      </w:r>
      <w:r w:rsidRPr="00473E1C">
        <w:rPr>
          <w:rFonts w:ascii="Times New Roman" w:eastAsia="Arial,Bold" w:hAnsi="Times New Roman"/>
          <w:b/>
          <w:bCs/>
          <w:sz w:val="28"/>
          <w:szCs w:val="28"/>
          <w:lang w:eastAsia="ru-RU"/>
        </w:rPr>
        <w:t xml:space="preserve"> </w:t>
      </w:r>
      <w:r w:rsidRPr="00473E1C">
        <w:rPr>
          <w:rFonts w:ascii="Times New Roman" w:hAnsi="Times New Roman"/>
          <w:sz w:val="28"/>
          <w:szCs w:val="28"/>
          <w:lang w:eastAsia="ru-RU"/>
        </w:rPr>
        <w:t>относятся проекты, которые не отвечают признакам и критериям, установленным для инвестиционных проектов I и II групп:</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а) инвестиционные проекты, реализуемые в сфере малого пред-принимательства;</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б) проекты, предусматривающие строительство и реконструкцию объектов социальной инфраструктуры.</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Эффективность инвестиционных проектов определяется на основе системы показателей эффективности инвестиционных проектов, отражающих соотношение затрат и результатов, применительно к социально-экономическим интересам муниципального образования.</w:t>
      </w:r>
    </w:p>
    <w:p w:rsidR="00D769AF" w:rsidRPr="00473E1C" w:rsidRDefault="00D769AF" w:rsidP="00473E1C">
      <w:pPr>
        <w:widowControl w:val="0"/>
        <w:shd w:val="clear" w:color="auto" w:fill="FFFFFF"/>
        <w:autoSpaceDE w:val="0"/>
        <w:autoSpaceDN w:val="0"/>
        <w:adjustRightInd w:val="0"/>
        <w:spacing w:before="108" w:after="108" w:line="240" w:lineRule="auto"/>
        <w:ind w:firstLine="425"/>
        <w:jc w:val="both"/>
        <w:outlineLvl w:val="0"/>
        <w:rPr>
          <w:rFonts w:ascii="Arial" w:hAnsi="Arial" w:cs="Arial"/>
          <w:b/>
          <w:bCs/>
          <w:color w:val="000000"/>
          <w:sz w:val="28"/>
          <w:szCs w:val="28"/>
          <w:lang w:eastAsia="ru-RU"/>
        </w:rPr>
      </w:pPr>
    </w:p>
    <w:p w:rsidR="00D769AF" w:rsidRPr="00473E1C" w:rsidRDefault="00D769AF" w:rsidP="00473E1C">
      <w:pPr>
        <w:widowControl w:val="0"/>
        <w:shd w:val="clear" w:color="auto" w:fill="FFFFFF"/>
        <w:autoSpaceDE w:val="0"/>
        <w:autoSpaceDN w:val="0"/>
        <w:adjustRightInd w:val="0"/>
        <w:spacing w:before="108" w:after="108" w:line="240" w:lineRule="auto"/>
        <w:ind w:firstLine="425"/>
        <w:jc w:val="center"/>
        <w:outlineLvl w:val="0"/>
        <w:rPr>
          <w:rFonts w:ascii="Times New Roman" w:hAnsi="Times New Roman"/>
          <w:b/>
          <w:bCs/>
          <w:color w:val="000000"/>
          <w:sz w:val="28"/>
          <w:szCs w:val="28"/>
          <w:lang w:eastAsia="ru-RU"/>
        </w:rPr>
      </w:pPr>
      <w:r w:rsidRPr="00473E1C">
        <w:rPr>
          <w:rFonts w:ascii="Times New Roman" w:hAnsi="Times New Roman"/>
          <w:b/>
          <w:bCs/>
          <w:color w:val="000000"/>
          <w:sz w:val="28"/>
          <w:szCs w:val="28"/>
          <w:lang w:eastAsia="ru-RU"/>
        </w:rPr>
        <w:t>2.3. Оценка экономической эффективности инвестиционных проектов</w:t>
      </w:r>
    </w:p>
    <w:p w:rsidR="00D769AF" w:rsidRPr="00473E1C" w:rsidRDefault="00D769AF" w:rsidP="00473E1C">
      <w:pPr>
        <w:widowControl w:val="0"/>
        <w:autoSpaceDE w:val="0"/>
        <w:autoSpaceDN w:val="0"/>
        <w:adjustRightInd w:val="0"/>
        <w:spacing w:after="0" w:line="240" w:lineRule="auto"/>
        <w:rPr>
          <w:rFonts w:ascii="Arial" w:hAnsi="Arial" w:cs="Arial"/>
          <w:sz w:val="20"/>
          <w:szCs w:val="20"/>
          <w:lang w:eastAsia="ru-RU"/>
        </w:rPr>
      </w:pP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i/>
          <w:color w:val="000000"/>
          <w:sz w:val="28"/>
          <w:szCs w:val="28"/>
          <w:lang w:eastAsia="ru-RU"/>
        </w:rPr>
        <w:t>Инвестиционный проект</w:t>
      </w:r>
      <w:r w:rsidRPr="00473E1C">
        <w:rPr>
          <w:rFonts w:ascii="Times New Roman" w:hAnsi="Times New Roman"/>
          <w:color w:val="000000"/>
          <w:sz w:val="28"/>
          <w:szCs w:val="28"/>
          <w:lang w:eastAsia="ru-RU"/>
        </w:rPr>
        <w:t xml:space="preserve"> это обоснование экономической целесообразности, объема и сроков осуществления капитальных вложений, в том числе необходимая проектно-сметная документация, разработанная в соответствии с законодательством РФ и утвержденная в установленном </w:t>
      </w:r>
      <w:r w:rsidRPr="00473E1C">
        <w:rPr>
          <w:rFonts w:ascii="Times New Roman" w:hAnsi="Times New Roman"/>
          <w:color w:val="000000"/>
          <w:sz w:val="28"/>
          <w:szCs w:val="28"/>
          <w:lang w:eastAsia="ru-RU"/>
        </w:rPr>
        <w:lastRenderedPageBreak/>
        <w:t>порядке стандартами (нормами и правилами), а также описание практических действий по осуществлению инвестиций (бизнес-план).</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Методика оценки эффективности инвестиций в условиях формирования в Российской Федерации рыночной экономики изложена в «Методических рекомендациях по оценке эффективности инвестиционных проектов». Рекомендации основываются на методологии, широко применяемой в современной международной практике. Рекомендации используются:</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для оценки эффективности и финансовой реализуемости инвестиционных проектов;</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оценки эффективности участия в инновационном проекте хозяйствующих субъектов;</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принятия решений о государственной поддержке проектов;</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сравнения альтернативных (взаимоисключающих) вариантов проектов и оценки экономических последствий выбора одного из них;</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xml:space="preserve">• подготовки заключений по экономическим разделам при проведении государственной, отраслевой и других видов экспертиз обоснований инвестиций, ТЭО, проектов и </w:t>
      </w:r>
      <w:r w:rsidRPr="00473E1C">
        <w:rPr>
          <w:rFonts w:ascii="Times New Roman" w:hAnsi="Times New Roman"/>
          <w:color w:val="000000"/>
          <w:sz w:val="28"/>
          <w:szCs w:val="28"/>
          <w:shd w:val="clear" w:color="auto" w:fill="FFFFFF"/>
          <w:lang w:eastAsia="ru-RU"/>
        </w:rPr>
        <w:tab/>
        <w:t>бизнес-планов;</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принятия экономически обоснованных решений об изменениях в ходе реализации инвестиционных проектов в зависимости от вновь выявляющихся обстоятельств (экономический мониторинг).</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Принятие инвестиционных решений определяется их эффективностью. Согласно действующим рекомендациям при оценке инвестиционных проектов используют следующие виды эффективности:</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эффективность проекта в целом;</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эффективность участия в проекте.</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Эффективность проекта в целом оценивается с целью определения потенциальной привлекательности проекта для возможных участников и поиска источников финансирования.</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При определении эффективности проекта в целом рекомендуется оценивать следующие виды:</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общественную (социальноэкономическую) эффективность;</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коммерческую эффективность.</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Общественная эффективность учитывает социально экономические последствия осуществления инвестиционного проекта для общества в целом, в том числе как непосредственные результаты и затраты проекта, так и «внешние» затраты и результаты в смежных секторах экономики, экологические, социальные и иные внеэкономические эффекты. Если «внешние» эффекты не допускают количественного учета, следует провести качественную оценку их влияния. Коммерческая эффективность проекта в целом учитывает финансовые последствия его осуществления для участника, реализующего инвестиционный проект (ИП), в предположении, что он один производит все необходимые для реализации проекта затраты и пользуется всеми его результатами.</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Эффективность участия в проекте включает:</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lastRenderedPageBreak/>
        <w:t>• эффективность участия предприятий в проекте (эффективность ИП для предприятий участников);</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эффективность инвестирования в акции предприятия (эффективность для акционеров акционерных предприятий участников ИП);</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sz w:val="28"/>
          <w:szCs w:val="28"/>
          <w:lang w:eastAsia="ru-RU"/>
        </w:rPr>
      </w:pPr>
      <w:r w:rsidRPr="00473E1C">
        <w:rPr>
          <w:rFonts w:ascii="Times New Roman" w:hAnsi="Times New Roman"/>
          <w:color w:val="000000"/>
          <w:sz w:val="28"/>
          <w:szCs w:val="28"/>
          <w:shd w:val="clear" w:color="auto" w:fill="FFFFFF"/>
          <w:lang w:eastAsia="ru-RU"/>
        </w:rPr>
        <w:t>• эффективность участия в проекте структур более высокого уровня по отношению к предприятиям-участникам ИП.</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В основу оценок эффективности инвестиционного проекта положены следующие основные принципы:</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рассмотрение проекта на протяжении всего его жизненного цикла (расчетного периода) от проведения прединвестиционных исследований до прекращения проекта;</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моделирование денежных потоков, включающих все связанные с осуществлением проекта денежные поступления и расходы за расчетный период;</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сопоставимость условий сравнения различных проектов (вариантов проекта);</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принцип положительности и максимума эффекта. Для того чтобы инвестиционный проект, с точки зрения инвестора, был признан эффективным, необходимо, чтобы эффект реализации порождающего его проекта был положительным; при сравнении альтернативных инвестиционных проектов предпочтение должно отдаваться проекту с наибольшим значением эффекта;</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учет фактора времени. При оценке эффективности проекта должны учитываться различные аспекты фактора времени, в том числе динамичность (изменение во времени) параметров проекта и его экономического окружения; разрывы во времени (лаги) между производством продукции или поступлением ресурсов и оплатой;</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color w:val="000000"/>
          <w:sz w:val="28"/>
          <w:szCs w:val="28"/>
          <w:shd w:val="clear" w:color="auto" w:fill="FFFFFF"/>
          <w:lang w:eastAsia="ru-RU"/>
        </w:rPr>
        <w:t>• учет только предстоящих затрат и поступлений. При расчетах показателей эффективности учитываются только предстоящие в ходе осуществления проекта затраты и поступления.</w:t>
      </w:r>
    </w:p>
    <w:p w:rsidR="00D769AF" w:rsidRPr="00473E1C" w:rsidRDefault="00D769AF" w:rsidP="00473E1C">
      <w:pPr>
        <w:shd w:val="clear" w:color="auto" w:fill="FFFFFF"/>
        <w:spacing w:after="0" w:line="240" w:lineRule="auto"/>
        <w:ind w:firstLine="425"/>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Оценка эффективности проектируемых мероприятий должна производиться сопоставлением ситуаций «без проекта» и «с проектом», а не «до проекта» и «после проекта».</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Эффективность инвестиционного проекта оценивается в течение расчетного периода, охватывающего временной интервал от начала проекта до его прекращения (горизонт расчета), продолжительность которого принимается с учетом либо продолжительности создания и эксплуатации объекта, либо средневзвешенного нормативного срока службы основного оборудования, либо требований инвестора. Горизонт расчета измеряется количеством шагов расчета. Шагом расчета может быть месяц, квартал или год. Начало расчетного периода рекомендуется определять на дату начала вложения средств.</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 xml:space="preserve">Для сопоставимой оценки результатов и затрат могут использоваться базисные, прогнозные и расчетные цены. Базисные цены это сложившиеся </w:t>
      </w:r>
      <w:r w:rsidRPr="00473E1C">
        <w:rPr>
          <w:rFonts w:ascii="Times New Roman" w:hAnsi="Times New Roman"/>
          <w:color w:val="000000"/>
          <w:sz w:val="28"/>
          <w:szCs w:val="28"/>
          <w:lang w:eastAsia="ru-RU"/>
        </w:rPr>
        <w:lastRenderedPageBreak/>
        <w:t>цены на данный период времени, они остаются неизменными на весь расчетный период. Измерение экономической эффективности в базисных ценах осуществляется на стадии исследования инвестиционных возможностей. На стадии технико-экономического обоснования проекта используются прогнозные и расчетные цены, которые определяются на основе базисных цен индекса изменения цен, устанавливаемого по прогнозам Министерства экономики Российской Федерации.</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Проект, как и любая финансовая операция, то есть операция, связанная с получением доходов и (или) осуществлением расходов, порождает денежные потоки. Денежный поток инвестиционного проекта (Ф) это зависимость от времени денежных поступлений и платежей при реализации порождающего его проекта, определяемая для всего расчетного периода.</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На каждом шаге значение денежного потока характеризуется:</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xml:space="preserve">• притоком, равным размеру денежных поступлений (или результатов в стоимостном выражении) на </w:t>
      </w:r>
      <w:r w:rsidRPr="00473E1C">
        <w:rPr>
          <w:rFonts w:ascii="Times New Roman" w:hAnsi="Times New Roman"/>
          <w:color w:val="000000"/>
          <w:sz w:val="28"/>
          <w:szCs w:val="28"/>
          <w:shd w:val="clear" w:color="auto" w:fill="FFFFFF"/>
          <w:lang w:eastAsia="ru-RU"/>
        </w:rPr>
        <w:tab/>
        <w:t xml:space="preserve">этом </w:t>
      </w:r>
      <w:r w:rsidRPr="00473E1C">
        <w:rPr>
          <w:rFonts w:ascii="Times New Roman" w:hAnsi="Times New Roman"/>
          <w:color w:val="000000"/>
          <w:sz w:val="28"/>
          <w:szCs w:val="28"/>
          <w:shd w:val="clear" w:color="auto" w:fill="FFFFFF"/>
          <w:lang w:eastAsia="ru-RU"/>
        </w:rPr>
        <w:tab/>
        <w:t>шаге;</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оттоком, равным платежам на этом шаге;</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sz w:val="28"/>
          <w:szCs w:val="28"/>
          <w:lang w:eastAsia="ru-RU"/>
        </w:rPr>
      </w:pPr>
      <w:r w:rsidRPr="00473E1C">
        <w:rPr>
          <w:rFonts w:ascii="Times New Roman" w:hAnsi="Times New Roman"/>
          <w:color w:val="000000"/>
          <w:sz w:val="28"/>
          <w:szCs w:val="28"/>
          <w:shd w:val="clear" w:color="auto" w:fill="FFFFFF"/>
          <w:lang w:eastAsia="ru-RU"/>
        </w:rPr>
        <w:t>• сальдо (эффектом), равным разнице между притоком и оттоком.</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Денежный поток состоит из потоков от отдельных видов деятельности:</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инвестиционной;</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операционной;</w:t>
      </w:r>
    </w:p>
    <w:p w:rsidR="00D769AF" w:rsidRPr="00473E1C" w:rsidRDefault="00D769AF" w:rsidP="00473E1C">
      <w:pPr>
        <w:widowControl w:val="0"/>
        <w:autoSpaceDE w:val="0"/>
        <w:autoSpaceDN w:val="0"/>
        <w:adjustRightInd w:val="0"/>
        <w:spacing w:after="0" w:line="240" w:lineRule="auto"/>
        <w:ind w:firstLine="425"/>
        <w:contextualSpacing/>
        <w:jc w:val="both"/>
        <w:rPr>
          <w:rFonts w:ascii="Times New Roman" w:hAnsi="Times New Roman"/>
          <w:sz w:val="28"/>
          <w:szCs w:val="28"/>
          <w:lang w:eastAsia="ru-RU"/>
        </w:rPr>
      </w:pPr>
      <w:r w:rsidRPr="00473E1C">
        <w:rPr>
          <w:rFonts w:ascii="Times New Roman" w:hAnsi="Times New Roman"/>
          <w:color w:val="000000"/>
          <w:sz w:val="28"/>
          <w:szCs w:val="28"/>
          <w:shd w:val="clear" w:color="auto" w:fill="FFFFFF"/>
          <w:lang w:eastAsia="ru-RU"/>
        </w:rPr>
        <w:t>• финансовой .</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Для денежного потока от инвестиционной деятельности к оттокам относят капитальные вложения, к притокам выручку от продажи активов в течение и по окончании проекта, поступления за счет уменьшения оборотного капитала.</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Для денежного потока от операционной деятельности к притокам относят выручку от реализации продукции и услуг и внереализационные доходы, к расходам производственные издержки, налоги.</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Для денежного потока от финансовой деятельности к притокам относят вложения собственного (акционерного) капитала и привлеченных средств (субсидий, дотаций, заемных средств), к оттокам затраты на возврат и обслуживание займов и выпущенных предприятием долговых ценных бумаг.</w:t>
      </w:r>
    </w:p>
    <w:p w:rsidR="00D769AF" w:rsidRPr="00473E1C" w:rsidRDefault="00D769AF" w:rsidP="00473E1C">
      <w:pPr>
        <w:shd w:val="clear" w:color="auto" w:fill="FFFFFF"/>
        <w:spacing w:after="0" w:line="240" w:lineRule="auto"/>
        <w:ind w:firstLine="425"/>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В качестве основных показателей, используемых для расчетов эффективности инвестиционного проекта, рекомендуются:</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xml:space="preserve">• </w:t>
      </w:r>
      <w:r w:rsidRPr="00473E1C">
        <w:rPr>
          <w:rFonts w:ascii="Times New Roman" w:hAnsi="Times New Roman"/>
          <w:color w:val="000000"/>
          <w:sz w:val="28"/>
          <w:szCs w:val="28"/>
          <w:shd w:val="clear" w:color="auto" w:fill="FFFFFF"/>
          <w:lang w:eastAsia="ru-RU"/>
        </w:rPr>
        <w:tab/>
        <w:t>чистый доход (ЧД);</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чистый дисконтированный (приведенный) доход (ЧДД);</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индексы доходности (ИД) затрат и инвестиций;</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xml:space="preserve">• </w:t>
      </w:r>
      <w:r w:rsidRPr="00473E1C">
        <w:rPr>
          <w:rFonts w:ascii="Times New Roman" w:hAnsi="Times New Roman"/>
          <w:color w:val="000000"/>
          <w:sz w:val="28"/>
          <w:szCs w:val="28"/>
          <w:shd w:val="clear" w:color="auto" w:fill="FFFFFF"/>
          <w:lang w:eastAsia="ru-RU"/>
        </w:rPr>
        <w:tab/>
        <w:t>внутренняя норма доходности (ВНД);</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shd w:val="clear" w:color="auto" w:fill="FFFFFF"/>
          <w:lang w:eastAsia="ru-RU"/>
        </w:rPr>
      </w:pPr>
      <w:r w:rsidRPr="00473E1C">
        <w:rPr>
          <w:rFonts w:ascii="Times New Roman" w:hAnsi="Times New Roman"/>
          <w:color w:val="000000"/>
          <w:sz w:val="28"/>
          <w:szCs w:val="28"/>
          <w:shd w:val="clear" w:color="auto" w:fill="FFFFFF"/>
          <w:lang w:eastAsia="ru-RU"/>
        </w:rPr>
        <w:t xml:space="preserve">• </w:t>
      </w:r>
      <w:r w:rsidRPr="00473E1C">
        <w:rPr>
          <w:rFonts w:ascii="Times New Roman" w:hAnsi="Times New Roman"/>
          <w:color w:val="000000"/>
          <w:sz w:val="28"/>
          <w:szCs w:val="28"/>
          <w:shd w:val="clear" w:color="auto" w:fill="FFFFFF"/>
          <w:lang w:eastAsia="ru-RU"/>
        </w:rPr>
        <w:tab/>
        <w:t xml:space="preserve">срок </w:t>
      </w:r>
      <w:r w:rsidRPr="00473E1C">
        <w:rPr>
          <w:rFonts w:ascii="Times New Roman" w:hAnsi="Times New Roman"/>
          <w:color w:val="000000"/>
          <w:sz w:val="28"/>
          <w:szCs w:val="28"/>
          <w:shd w:val="clear" w:color="auto" w:fill="FFFFFF"/>
          <w:lang w:eastAsia="ru-RU"/>
        </w:rPr>
        <w:tab/>
        <w:t>окупаемости.</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color w:val="000000"/>
          <w:sz w:val="28"/>
          <w:szCs w:val="28"/>
          <w:lang w:eastAsia="ru-RU"/>
        </w:rPr>
      </w:pPr>
      <w:r w:rsidRPr="00473E1C">
        <w:rPr>
          <w:rFonts w:ascii="Times New Roman" w:hAnsi="Times New Roman"/>
          <w:i/>
          <w:color w:val="000000"/>
          <w:sz w:val="28"/>
          <w:szCs w:val="28"/>
          <w:lang w:eastAsia="ru-RU"/>
        </w:rPr>
        <w:t>Чистым доходом</w:t>
      </w:r>
      <w:r w:rsidRPr="00473E1C">
        <w:rPr>
          <w:rFonts w:ascii="Times New Roman" w:hAnsi="Times New Roman"/>
          <w:color w:val="000000"/>
          <w:sz w:val="28"/>
          <w:szCs w:val="28"/>
          <w:lang w:eastAsia="ru-RU"/>
        </w:rPr>
        <w:t xml:space="preserve"> называется накопленный эффект за расчетный период (сальдо денежного потока). Для эффективного проекта значение его должно быть неотрицательным.</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i/>
          <w:color w:val="000000"/>
          <w:sz w:val="28"/>
          <w:szCs w:val="28"/>
          <w:lang w:eastAsia="ru-RU"/>
        </w:rPr>
        <w:t>Чистый дисконтированный (приведенный) доход (ЧДД)</w:t>
      </w:r>
      <w:r w:rsidRPr="00473E1C">
        <w:rPr>
          <w:rFonts w:ascii="Times New Roman" w:hAnsi="Times New Roman"/>
          <w:color w:val="000000"/>
          <w:sz w:val="28"/>
          <w:szCs w:val="28"/>
          <w:lang w:eastAsia="ru-RU"/>
        </w:rPr>
        <w:t xml:space="preserve"> характеризует общий абсолютный результат инвестиционной деятельности, ее конечный эффект и определяется как разность дисконтированных на один момент </w:t>
      </w:r>
      <w:r w:rsidRPr="00473E1C">
        <w:rPr>
          <w:rFonts w:ascii="Times New Roman" w:hAnsi="Times New Roman"/>
          <w:color w:val="000000"/>
          <w:sz w:val="28"/>
          <w:szCs w:val="28"/>
          <w:lang w:eastAsia="ru-RU"/>
        </w:rPr>
        <w:lastRenderedPageBreak/>
        <w:t>времени доходов и капитальных вложений.</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Обычно доходы и затраты относятся к разным моментам времени. Это характерно для инвестиций, при которых первоначально осуществляются затраты, обеспечивающие получение доходов в будущем, и иногда проводятся дополнительные затраты в течение рассматриваемого периода. Оценка состоит в сравнении доходов и затрат с учетом времени.</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Особенно важной при проведении оценки является норма дисконта (норма интереса), которую инвестор желает получить от размещения капитала. В рыночной экономике это правило применимо как к государственным, так и к частным инвестициям. Рыночные ставки постоянно колеблются в зависимости от уровня риска инвестирования, ожидаемой инфляции,, влияния налогов и других факторов.</w:t>
      </w:r>
    </w:p>
    <w:p w:rsidR="00D769AF" w:rsidRPr="00473E1C" w:rsidRDefault="00D769AF" w:rsidP="00473E1C">
      <w:pPr>
        <w:shd w:val="clear" w:color="auto" w:fill="FFFFFF"/>
        <w:spacing w:before="100" w:beforeAutospacing="1" w:after="100" w:afterAutospacing="1"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Большее превышение доходов над расходами обусловливает большую величину прибыли от проекта. Если ЧДЦ положителен, то при заданной норме дисконта проект является эффективным и может рассматриваться вопрос о его принятии. Инвестиционный проёкт будет неэффективным при отрицательном ЧДЦ. Положительная оценка чистого дисконтированного дохода обычно рассматривается как необходимое условие для инвестирования.</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i/>
          <w:color w:val="000000"/>
          <w:sz w:val="28"/>
          <w:szCs w:val="28"/>
          <w:lang w:eastAsia="ru-RU"/>
        </w:rPr>
        <w:t>Индекс доходности дисконтированных инвестиций (ИДД)</w:t>
      </w:r>
      <w:r w:rsidRPr="00473E1C">
        <w:rPr>
          <w:rFonts w:ascii="Times New Roman" w:hAnsi="Times New Roman"/>
          <w:color w:val="000000"/>
          <w:sz w:val="28"/>
          <w:szCs w:val="28"/>
          <w:lang w:eastAsia="ru-RU"/>
        </w:rPr>
        <w:t xml:space="preserve"> представляет собой отношение суммы дисконтированных элементов денежного потока от операционной деятельности к абсолютной величине дисконтированной суммы элементов денежного потока от инвестиционной деятельности. ИДД равен увеличенному на единицу отношению ЧДД к накопленному дисконтированному объему инвестиций.</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i/>
          <w:color w:val="000000"/>
          <w:sz w:val="28"/>
          <w:szCs w:val="28"/>
          <w:lang w:eastAsia="ru-RU"/>
        </w:rPr>
        <w:t>Внутренняя норма доходности (ВНД)</w:t>
      </w:r>
      <w:r w:rsidRPr="00473E1C">
        <w:rPr>
          <w:rFonts w:ascii="Times New Roman" w:hAnsi="Times New Roman"/>
          <w:color w:val="000000"/>
          <w:sz w:val="28"/>
          <w:szCs w:val="28"/>
          <w:lang w:eastAsia="ru-RU"/>
        </w:rPr>
        <w:t xml:space="preserve"> представляет собой ту норму дисконта, при которой величина приведенных эффектов равна приведенным капиталовложениям.</w:t>
      </w:r>
    </w:p>
    <w:p w:rsidR="00D769AF" w:rsidRPr="00473E1C" w:rsidRDefault="00D769AF" w:rsidP="00473E1C">
      <w:pPr>
        <w:shd w:val="clear" w:color="auto" w:fill="FFFFFF"/>
        <w:spacing w:after="0"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В случае, когда ВНД равна или больше требуемой инвестором нормы дохода на капитал, инвестиции в данный инвестиционный проект оправданы, и может рассматриваться вопрос о его принятии. В противном случае инвестиции в данный проект не целесообразны.</w:t>
      </w:r>
    </w:p>
    <w:p w:rsidR="00D769AF" w:rsidRPr="00473E1C" w:rsidRDefault="00D769AF" w:rsidP="00473E1C">
      <w:pPr>
        <w:shd w:val="clear" w:color="auto" w:fill="FFFFFF"/>
        <w:spacing w:before="100" w:beforeAutospacing="1" w:after="100" w:afterAutospacing="1"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i/>
          <w:color w:val="000000"/>
          <w:sz w:val="28"/>
          <w:szCs w:val="28"/>
          <w:lang w:eastAsia="ru-RU"/>
        </w:rPr>
        <w:t>Срок окупаемости</w:t>
      </w:r>
      <w:r w:rsidRPr="00473E1C">
        <w:rPr>
          <w:rFonts w:ascii="Times New Roman" w:hAnsi="Times New Roman"/>
          <w:color w:val="000000"/>
          <w:sz w:val="28"/>
          <w:szCs w:val="28"/>
          <w:lang w:eastAsia="ru-RU"/>
        </w:rPr>
        <w:t xml:space="preserve"> период, начиная с которого первоначальные вложения и другие затраты, связанные с инвестиционным проектом, покрываются суммарными результатами его осуществления. Срок окупаемости рекомендуется определять с использованием дисконтирования. Срок окупаемости проекта достаточно хорошо характеризует риск проекта. Сроком окупаемости называется продолжительность периода от начального момента до момента окупаемости. Начальный момент указывается в задании на проектирование (обычно это начало нулевого шага или начало операционной деятельности). Моментом окупаемости называется тот наиболее ранний момент времени в расчетном периоде, после которого текущий чистый доход ЧД(к) становится и в дальнейшем остается неотрицательным. При оценке эффективности срок окупаемости, как правило, выступает только в качестве ограничения.</w:t>
      </w:r>
    </w:p>
    <w:p w:rsidR="00D769AF" w:rsidRPr="00473E1C" w:rsidRDefault="00D769AF" w:rsidP="00473E1C">
      <w:pPr>
        <w:shd w:val="clear" w:color="auto" w:fill="FFFFFF"/>
        <w:spacing w:before="100" w:beforeAutospacing="1" w:after="100" w:afterAutospacing="1"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lastRenderedPageBreak/>
        <w:t>Сроком окупаемости с учетом дисконтирования называется продолжительность периода от начального момента до "момента окупаемости с учетом дисконтирования". Моментом окупаемости с учетом дисконтирования называется тот наиболее ранний момент времени в расчетном периоде, после которого текущий чистый дисконтированный доход ЧДД становится и в дальнейшем остается неотрицательным.</w:t>
      </w:r>
    </w:p>
    <w:p w:rsidR="00D769AF" w:rsidRPr="00473E1C" w:rsidRDefault="00D769AF" w:rsidP="00473E1C">
      <w:pPr>
        <w:shd w:val="clear" w:color="auto" w:fill="FFFFFF"/>
        <w:spacing w:before="100" w:beforeAutospacing="1" w:after="100" w:afterAutospacing="1" w:line="240" w:lineRule="auto"/>
        <w:ind w:firstLine="425"/>
        <w:contextualSpacing/>
        <w:jc w:val="both"/>
        <w:rPr>
          <w:rFonts w:ascii="Times New Roman" w:hAnsi="Times New Roman"/>
          <w:color w:val="000000"/>
          <w:sz w:val="28"/>
          <w:szCs w:val="28"/>
          <w:lang w:eastAsia="ru-RU"/>
        </w:rPr>
      </w:pPr>
      <w:r w:rsidRPr="00473E1C">
        <w:rPr>
          <w:rFonts w:ascii="Times New Roman" w:hAnsi="Times New Roman"/>
          <w:color w:val="000000"/>
          <w:sz w:val="28"/>
          <w:szCs w:val="28"/>
          <w:lang w:eastAsia="ru-RU"/>
        </w:rPr>
        <w:t>Финансовая реализуемость инвестиционного проекта обеспечивается такой структурой денежных потоков, при которой на каждом шаге расчета имеется достаточное количество финансовых ресурсов для его продолжения, если не учитывать неопределенность и риск. При разработке схемы финансирования определяется при необходимости потребность в привлеченных средствах. Потребность в дополнительном финансировании максимальное значение абсолютной величины отрицательного накопленного сальдо от инвестиционной и операционной деятельности, показывающего минимальный объем внешнего финансирования проекта, необходимый для обеспечения его финансовой реализуемости. Поэтому величину потребности в дополнительном финансировании называют еще капиталом риска. Следует иметь в виду, что реальный объем потребного финансирования, как правило, больше за счет необходимости обслуживания долга. Финансовая реализуемость инвестиционного проекта проверяется для каждого участника проекта. В том случае, если предприятие (проектоустроитель) является ответственным за реализацию проекта и привлекает других участников, а также займы для финансирования проекта, в качестве оттока финансовых ресурсов учитывается собственный капитал, а в качестве притока поступления, остающиеся в распоряжении проектоустроителя после обязательных выплат, в том числе и по привлеченным средствам.</w:t>
      </w:r>
    </w:p>
    <w:p w:rsidR="00D769AF" w:rsidRPr="00473E1C" w:rsidRDefault="00D769AF" w:rsidP="00473E1C">
      <w:pPr>
        <w:shd w:val="clear" w:color="auto" w:fill="FFFFFF"/>
        <w:spacing w:before="100" w:beforeAutospacing="1" w:after="100" w:afterAutospacing="1" w:line="240" w:lineRule="auto"/>
        <w:ind w:firstLine="425"/>
        <w:contextualSpacing/>
        <w:jc w:val="both"/>
        <w:rPr>
          <w:rFonts w:ascii="Times New Roman" w:hAnsi="Times New Roman"/>
          <w:color w:val="000000"/>
          <w:sz w:val="28"/>
          <w:szCs w:val="28"/>
          <w:lang w:eastAsia="ru-RU"/>
        </w:rPr>
      </w:pPr>
    </w:p>
    <w:p w:rsidR="00D769AF" w:rsidRPr="00473E1C" w:rsidRDefault="00D769AF" w:rsidP="00473E1C">
      <w:pPr>
        <w:shd w:val="clear" w:color="auto" w:fill="FFFFFF"/>
        <w:spacing w:before="100" w:beforeAutospacing="1" w:after="100" w:afterAutospacing="1" w:line="240" w:lineRule="auto"/>
        <w:ind w:firstLine="425"/>
        <w:contextualSpacing/>
        <w:jc w:val="center"/>
        <w:rPr>
          <w:rFonts w:ascii="Times New Roman" w:hAnsi="Times New Roman"/>
          <w:b/>
          <w:color w:val="000000"/>
          <w:sz w:val="28"/>
          <w:szCs w:val="28"/>
          <w:lang w:eastAsia="ru-RU"/>
        </w:rPr>
      </w:pPr>
      <w:r w:rsidRPr="00473E1C">
        <w:rPr>
          <w:rFonts w:ascii="Times New Roman" w:hAnsi="Times New Roman"/>
          <w:b/>
          <w:color w:val="000000"/>
          <w:sz w:val="28"/>
          <w:szCs w:val="28"/>
          <w:lang w:eastAsia="ru-RU"/>
        </w:rPr>
        <w:t>2.4. Показатели коммерческой эффективности проекта</w:t>
      </w:r>
    </w:p>
    <w:p w:rsidR="00D769AF" w:rsidRPr="00473E1C" w:rsidRDefault="00D769AF" w:rsidP="00473E1C">
      <w:pPr>
        <w:shd w:val="clear" w:color="auto" w:fill="FFFFFF"/>
        <w:spacing w:before="100" w:beforeAutospacing="1" w:after="100" w:afterAutospacing="1" w:line="240" w:lineRule="auto"/>
        <w:ind w:firstLine="425"/>
        <w:contextualSpacing/>
        <w:jc w:val="center"/>
        <w:rPr>
          <w:rFonts w:ascii="Arial" w:hAnsi="Arial" w:cs="Arial"/>
          <w:b/>
          <w:color w:val="000000"/>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Величина прибыли от реализации проекта мероприятия (П) определяется в соответствии с формулой:</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473E1C">
        <w:rPr>
          <w:rFonts w:ascii="Times New Roman" w:hAnsi="Times New Roman"/>
          <w:sz w:val="28"/>
          <w:szCs w:val="28"/>
          <w:lang w:eastAsia="ru-RU"/>
        </w:rPr>
        <w:t xml:space="preserve">П= В – З,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(2.1)</w:t>
      </w: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r w:rsidRPr="00473E1C">
        <w:rPr>
          <w:rFonts w:ascii="Times New Roman" w:hAnsi="Times New Roman"/>
          <w:sz w:val="28"/>
          <w:szCs w:val="28"/>
          <w:lang w:eastAsia="ru-RU"/>
        </w:rPr>
        <w:t>где В – выручка, З – затраты.</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Далее рассчитывается налог на имущество за год (Н</w:t>
      </w:r>
      <w:r w:rsidRPr="00473E1C">
        <w:rPr>
          <w:rFonts w:ascii="Times New Roman" w:hAnsi="Times New Roman"/>
          <w:sz w:val="28"/>
          <w:szCs w:val="28"/>
          <w:vertAlign w:val="subscript"/>
          <w:lang w:eastAsia="ru-RU"/>
        </w:rPr>
        <w:t>и</w:t>
      </w:r>
      <w:r w:rsidRPr="00473E1C">
        <w:rPr>
          <w:rFonts w:ascii="Times New Roman" w:hAnsi="Times New Roman"/>
          <w:sz w:val="28"/>
          <w:szCs w:val="28"/>
          <w:lang w:eastAsia="ru-RU"/>
        </w:rPr>
        <w:t>) по формул</w:t>
      </w:r>
      <w:r>
        <w:rPr>
          <w:rFonts w:ascii="Times New Roman" w:hAnsi="Times New Roman"/>
          <w:sz w:val="28"/>
          <w:szCs w:val="28"/>
          <w:lang w:eastAsia="ru-RU"/>
        </w:rPr>
        <w:t>е</w:t>
      </w:r>
      <w:r w:rsidRPr="00473E1C">
        <w:rPr>
          <w:rFonts w:ascii="Times New Roman" w:hAnsi="Times New Roman"/>
          <w:sz w:val="28"/>
          <w:szCs w:val="28"/>
          <w:lang w:eastAsia="ru-RU"/>
        </w:rPr>
        <w:t>:</w:t>
      </w:r>
    </w:p>
    <w:p w:rsidR="00D769AF" w:rsidRPr="00473E1C"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24"/>
          <w:sz w:val="28"/>
          <w:szCs w:val="28"/>
          <w:lang w:eastAsia="ru-RU"/>
        </w:rPr>
        <w:drawing>
          <wp:inline distT="0" distB="0" distL="0" distR="0">
            <wp:extent cx="1590675"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381000"/>
                    </a:xfrm>
                    <a:prstGeom prst="rect">
                      <a:avLst/>
                    </a:prstGeom>
                    <a:noFill/>
                    <a:ln>
                      <a:noFill/>
                    </a:ln>
                  </pic:spPr>
                </pic:pic>
              </a:graphicData>
            </a:graphic>
          </wp:inline>
        </w:drawing>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(2.2)</w:t>
      </w:r>
    </w:p>
    <w:p w:rsidR="00D769AF" w:rsidRPr="00473E1C" w:rsidRDefault="00D769AF" w:rsidP="00473E1C">
      <w:pPr>
        <w:widowControl w:val="0"/>
        <w:autoSpaceDE w:val="0"/>
        <w:autoSpaceDN w:val="0"/>
        <w:adjustRightInd w:val="0"/>
        <w:spacing w:after="0" w:line="240" w:lineRule="auto"/>
        <w:ind w:firstLine="425"/>
        <w:jc w:val="both"/>
        <w:rPr>
          <w:rFonts w:ascii="Tahoma" w:hAnsi="Tahoma"/>
          <w:sz w:val="24"/>
          <w:szCs w:val="24"/>
          <w:lang w:eastAsia="ru-RU"/>
        </w:rPr>
      </w:pPr>
      <w:r w:rsidRPr="00473E1C">
        <w:rPr>
          <w:rFonts w:ascii="Times New Roman" w:hAnsi="Times New Roman"/>
          <w:sz w:val="28"/>
          <w:szCs w:val="28"/>
          <w:lang w:eastAsia="ru-RU"/>
        </w:rPr>
        <w:t>где ОС</w:t>
      </w:r>
      <w:r w:rsidRPr="00473E1C">
        <w:rPr>
          <w:rFonts w:ascii="Times New Roman" w:hAnsi="Times New Roman"/>
          <w:sz w:val="28"/>
          <w:szCs w:val="28"/>
          <w:vertAlign w:val="subscript"/>
          <w:lang w:eastAsia="ru-RU"/>
        </w:rPr>
        <w:t>нг</w:t>
      </w:r>
      <w:r w:rsidRPr="00473E1C">
        <w:rPr>
          <w:rFonts w:ascii="Times New Roman" w:hAnsi="Times New Roman"/>
          <w:sz w:val="28"/>
          <w:szCs w:val="28"/>
          <w:lang w:eastAsia="ru-RU"/>
        </w:rPr>
        <w:t xml:space="preserve"> - остаточная стоимость вводимых фондов (определённых исхо</w:t>
      </w:r>
      <w:r w:rsidRPr="00473E1C">
        <w:rPr>
          <w:rFonts w:ascii="Times New Roman" w:hAnsi="Times New Roman"/>
          <w:sz w:val="28"/>
          <w:szCs w:val="28"/>
          <w:lang w:eastAsia="ru-RU"/>
        </w:rPr>
        <w:softHyphen/>
        <w:t>дя из капитальных вложений) на начало года, тыс. руб.; ОС</w:t>
      </w:r>
      <w:r w:rsidRPr="00473E1C">
        <w:rPr>
          <w:rFonts w:ascii="Times New Roman" w:hAnsi="Times New Roman"/>
          <w:sz w:val="28"/>
          <w:szCs w:val="28"/>
          <w:vertAlign w:val="subscript"/>
          <w:lang w:eastAsia="ru-RU"/>
        </w:rPr>
        <w:t>кг</w:t>
      </w:r>
      <w:r w:rsidRPr="00473E1C">
        <w:rPr>
          <w:rFonts w:ascii="Times New Roman" w:hAnsi="Times New Roman"/>
          <w:sz w:val="28"/>
          <w:szCs w:val="28"/>
          <w:lang w:eastAsia="ru-RU"/>
        </w:rPr>
        <w:t xml:space="preserve"> - остаточная стоимость вводимых фондов на конец года, тыс. руб.; С</w:t>
      </w:r>
      <w:r w:rsidRPr="00473E1C">
        <w:rPr>
          <w:rFonts w:ascii="Times New Roman" w:hAnsi="Times New Roman"/>
          <w:sz w:val="28"/>
          <w:szCs w:val="28"/>
          <w:vertAlign w:val="subscript"/>
          <w:lang w:eastAsia="ru-RU"/>
        </w:rPr>
        <w:t>ни</w:t>
      </w:r>
      <w:r w:rsidRPr="00473E1C">
        <w:rPr>
          <w:rFonts w:ascii="Times New Roman" w:hAnsi="Times New Roman"/>
          <w:sz w:val="28"/>
          <w:szCs w:val="28"/>
          <w:lang w:eastAsia="ru-RU"/>
        </w:rPr>
        <w:t xml:space="preserve"> - ставка налога на имущество, %.</w:t>
      </w:r>
      <w:r w:rsidRPr="00473E1C">
        <w:rPr>
          <w:rFonts w:ascii="Tahoma" w:hAnsi="Tahoma"/>
          <w:sz w:val="24"/>
          <w:szCs w:val="24"/>
          <w:lang w:eastAsia="ru-RU"/>
        </w:rPr>
        <w:t xml:space="preserve"> </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Налог на прибыль (Н</w:t>
      </w:r>
      <w:r w:rsidRPr="00473E1C">
        <w:rPr>
          <w:rFonts w:ascii="Times New Roman" w:hAnsi="Times New Roman"/>
          <w:sz w:val="28"/>
          <w:szCs w:val="28"/>
          <w:vertAlign w:val="subscript"/>
          <w:lang w:eastAsia="ru-RU"/>
        </w:rPr>
        <w:t>п</w:t>
      </w:r>
      <w:r w:rsidRPr="00473E1C">
        <w:rPr>
          <w:rFonts w:ascii="Times New Roman" w:hAnsi="Times New Roman"/>
          <w:sz w:val="28"/>
          <w:szCs w:val="28"/>
          <w:lang w:eastAsia="ru-RU"/>
        </w:rPr>
        <w:t>) по годам определяется по формуле:</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24"/>
          <w:sz w:val="28"/>
          <w:szCs w:val="28"/>
          <w:lang w:eastAsia="ru-RU"/>
        </w:rPr>
        <w:lastRenderedPageBreak/>
        <w:drawing>
          <wp:inline distT="0" distB="0" distL="0" distR="0">
            <wp:extent cx="131445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381000"/>
                    </a:xfrm>
                    <a:prstGeom prst="rect">
                      <a:avLst/>
                    </a:prstGeom>
                    <a:noFill/>
                    <a:ln>
                      <a:noFill/>
                    </a:ln>
                  </pic:spPr>
                </pic:pic>
              </a:graphicData>
            </a:graphic>
          </wp:inline>
        </w:drawing>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(2.3)</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где С</w:t>
      </w:r>
      <w:r w:rsidRPr="00473E1C">
        <w:rPr>
          <w:rFonts w:ascii="Times New Roman" w:hAnsi="Times New Roman"/>
          <w:sz w:val="28"/>
          <w:szCs w:val="28"/>
          <w:vertAlign w:val="subscript"/>
          <w:lang w:eastAsia="ru-RU"/>
        </w:rPr>
        <w:t>нп</w:t>
      </w:r>
      <w:r w:rsidRPr="00473E1C">
        <w:rPr>
          <w:rFonts w:ascii="Times New Roman" w:hAnsi="Times New Roman"/>
          <w:sz w:val="28"/>
          <w:szCs w:val="28"/>
          <w:lang w:eastAsia="ru-RU"/>
        </w:rPr>
        <w:t xml:space="preserve"> - ставка налога на прибыль.</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Величина чистой прибыли (ЧП), тыс. руб., рассчитывается по формуле:</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473E1C">
        <w:rPr>
          <w:rFonts w:ascii="Times New Roman" w:hAnsi="Times New Roman"/>
          <w:sz w:val="28"/>
          <w:szCs w:val="28"/>
          <w:lang w:eastAsia="ru-RU"/>
        </w:rPr>
        <w:t>ЧП = П - Н</w:t>
      </w:r>
      <w:r w:rsidRPr="00473E1C">
        <w:rPr>
          <w:rFonts w:ascii="Times New Roman" w:hAnsi="Times New Roman"/>
          <w:sz w:val="28"/>
          <w:szCs w:val="28"/>
          <w:vertAlign w:val="subscript"/>
          <w:lang w:eastAsia="ru-RU"/>
        </w:rPr>
        <w:t>и</w:t>
      </w:r>
      <w:r w:rsidRPr="00473E1C">
        <w:rPr>
          <w:rFonts w:ascii="Times New Roman" w:hAnsi="Times New Roman"/>
          <w:sz w:val="28"/>
          <w:szCs w:val="28"/>
          <w:lang w:eastAsia="ru-RU"/>
        </w:rPr>
        <w:t xml:space="preserve"> - Н</w:t>
      </w:r>
      <w:r w:rsidRPr="00473E1C">
        <w:rPr>
          <w:rFonts w:ascii="Times New Roman" w:hAnsi="Times New Roman"/>
          <w:sz w:val="28"/>
          <w:szCs w:val="28"/>
          <w:vertAlign w:val="subscript"/>
          <w:lang w:eastAsia="ru-RU"/>
        </w:rPr>
        <w:t>п</w:t>
      </w:r>
      <w:r w:rsidRPr="00473E1C">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(2.4)</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Основными показателями коммерческой эффективности проекта являются накопленный чистый доход (ЧД) и чистый дисконтированный доход (ЧДД) проекта, внутренняя норма доходности (ВНД), простой срок окупаемости (Т</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 срок окупаемости с учётом дисконтиро</w:t>
      </w:r>
      <w:r w:rsidRPr="00473E1C">
        <w:rPr>
          <w:rFonts w:ascii="Times New Roman" w:hAnsi="Times New Roman"/>
          <w:sz w:val="28"/>
          <w:szCs w:val="28"/>
          <w:lang w:eastAsia="ru-RU"/>
        </w:rPr>
        <w:softHyphen/>
        <w:t>вания (ТД</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 индекс доходности инвестиций (ИД) и индекс доходности дискон</w:t>
      </w:r>
      <w:r w:rsidRPr="00473E1C">
        <w:rPr>
          <w:rFonts w:ascii="Times New Roman" w:hAnsi="Times New Roman"/>
          <w:sz w:val="28"/>
          <w:szCs w:val="28"/>
          <w:lang w:eastAsia="ru-RU"/>
        </w:rPr>
        <w:softHyphen/>
        <w:t>тированных инвестиций (ИДД).</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Чистый доход в </w:t>
      </w:r>
      <w:r w:rsidRPr="00473E1C">
        <w:rPr>
          <w:rFonts w:ascii="Times New Roman" w:hAnsi="Times New Roman"/>
          <w:sz w:val="28"/>
          <w:szCs w:val="28"/>
          <w:lang w:val="en-US" w:eastAsia="ru-RU"/>
        </w:rPr>
        <w:t>t</w:t>
      </w:r>
      <w:r w:rsidRPr="00473E1C">
        <w:rPr>
          <w:rFonts w:ascii="Times New Roman" w:hAnsi="Times New Roman"/>
          <w:sz w:val="28"/>
          <w:szCs w:val="28"/>
          <w:lang w:eastAsia="ru-RU"/>
        </w:rPr>
        <w:t>-ом году ЧД</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определяется как:</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473E1C">
        <w:rPr>
          <w:rFonts w:ascii="Times New Roman" w:hAnsi="Times New Roman"/>
          <w:sz w:val="28"/>
          <w:szCs w:val="28"/>
          <w:lang w:eastAsia="ru-RU"/>
        </w:rPr>
        <w:t>ЧД</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ЧП</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АО</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КВ</w:t>
      </w:r>
      <w:r w:rsidRPr="00473E1C">
        <w:rPr>
          <w:rFonts w:ascii="Times New Roman" w:hAnsi="Times New Roman"/>
          <w:sz w:val="28"/>
          <w:szCs w:val="28"/>
          <w:vertAlign w:val="subscript"/>
          <w:lang w:val="en-US" w:eastAsia="ru-RU"/>
        </w:rPr>
        <w:t>t</w:t>
      </w:r>
      <w:r w:rsidRPr="00473E1C">
        <w:rPr>
          <w:rFonts w:ascii="Times New Roman" w:hAnsi="Times New Roman"/>
          <w:sz w:val="28"/>
          <w:szCs w:val="28"/>
          <w:vertAlign w:val="subscript"/>
          <w:lang w:eastAsia="ru-RU"/>
        </w:rPr>
        <w:t xml:space="preserve"> </w:t>
      </w:r>
      <w:r w:rsidRPr="00473E1C">
        <w:rPr>
          <w:rFonts w:ascii="Times New Roman" w:hAnsi="Times New Roman"/>
          <w:sz w:val="28"/>
          <w:szCs w:val="28"/>
          <w:lang w:eastAsia="ru-RU"/>
        </w:rPr>
        <w:t xml:space="preserve"> </w:t>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t>(2.5)</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r w:rsidRPr="00473E1C">
        <w:rPr>
          <w:rFonts w:ascii="Times New Roman" w:hAnsi="Times New Roman"/>
          <w:sz w:val="28"/>
          <w:szCs w:val="28"/>
          <w:lang w:eastAsia="ru-RU"/>
        </w:rPr>
        <w:t>где ЧП</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чистая прибыль в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xml:space="preserve">-ом году; </w:t>
      </w:r>
      <w:r w:rsidRPr="00473E1C">
        <w:rPr>
          <w:rFonts w:ascii="Times New Roman" w:hAnsi="Times New Roman"/>
          <w:sz w:val="28"/>
          <w:szCs w:val="28"/>
          <w:lang w:val="en-US" w:eastAsia="ru-RU"/>
        </w:rPr>
        <w:t>AO</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амортизационные отчисления в </w:t>
      </w:r>
      <w:r w:rsidRPr="00473E1C">
        <w:rPr>
          <w:rFonts w:ascii="Times New Roman" w:hAnsi="Times New Roman"/>
          <w:sz w:val="28"/>
          <w:szCs w:val="28"/>
          <w:lang w:val="en-US" w:eastAsia="ru-RU"/>
        </w:rPr>
        <w:t>t</w:t>
      </w:r>
      <w:r w:rsidRPr="00473E1C">
        <w:rPr>
          <w:rFonts w:ascii="Times New Roman" w:hAnsi="Times New Roman"/>
          <w:sz w:val="28"/>
          <w:szCs w:val="28"/>
          <w:lang w:eastAsia="ru-RU"/>
        </w:rPr>
        <w:t>-ом году; КВ</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дополнительные капитальные вложения в </w:t>
      </w:r>
      <w:r w:rsidRPr="00473E1C">
        <w:rPr>
          <w:rFonts w:ascii="Times New Roman" w:hAnsi="Times New Roman"/>
          <w:sz w:val="28"/>
          <w:szCs w:val="28"/>
          <w:lang w:val="en-US" w:eastAsia="ru-RU"/>
        </w:rPr>
        <w:t>t</w:t>
      </w:r>
      <w:r w:rsidRPr="00473E1C">
        <w:rPr>
          <w:rFonts w:ascii="Times New Roman" w:hAnsi="Times New Roman"/>
          <w:sz w:val="28"/>
          <w:szCs w:val="28"/>
          <w:lang w:eastAsia="ru-RU"/>
        </w:rPr>
        <w:t>-ом году. Итоговое значение чистого дохода по проекту определяется как накопленный чистый доход за весь расчётный период:</w:t>
      </w: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p>
    <w:p w:rsidR="00D769AF" w:rsidRPr="00473E1C" w:rsidRDefault="001E0F04" w:rsidP="00473E1C">
      <w:pPr>
        <w:widowControl w:val="0"/>
        <w:autoSpaceDE w:val="0"/>
        <w:autoSpaceDN w:val="0"/>
        <w:adjustRightInd w:val="0"/>
        <w:spacing w:after="0" w:line="240" w:lineRule="auto"/>
        <w:jc w:val="right"/>
        <w:rPr>
          <w:rFonts w:ascii="Times New Roman" w:hAnsi="Times New Roman"/>
          <w:sz w:val="28"/>
          <w:szCs w:val="28"/>
          <w:lang w:eastAsia="ru-RU"/>
        </w:rPr>
      </w:pPr>
      <w:r w:rsidRPr="00670954">
        <w:rPr>
          <w:rFonts w:ascii="Times New Roman" w:hAnsi="Times New Roman"/>
          <w:noProof/>
          <w:position w:val="-32"/>
          <w:sz w:val="28"/>
          <w:szCs w:val="28"/>
          <w:lang w:eastAsia="ru-RU"/>
        </w:rPr>
        <w:drawing>
          <wp:inline distT="0" distB="0" distL="0" distR="0">
            <wp:extent cx="2219325" cy="438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438150"/>
                    </a:xfrm>
                    <a:prstGeom prst="rect">
                      <a:avLst/>
                    </a:prstGeom>
                    <a:noFill/>
                    <a:ln>
                      <a:noFill/>
                    </a:ln>
                  </pic:spPr>
                </pic:pic>
              </a:graphicData>
            </a:graphic>
          </wp:inline>
        </w:drawing>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ab/>
      </w:r>
      <w:r w:rsidR="00D769AF">
        <w:rPr>
          <w:rFonts w:ascii="Times New Roman" w:hAnsi="Times New Roman"/>
          <w:sz w:val="28"/>
          <w:szCs w:val="28"/>
          <w:lang w:eastAsia="ru-RU"/>
        </w:rPr>
        <w:tab/>
        <w:t>(2.6)</w:t>
      </w: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r w:rsidRPr="00473E1C">
        <w:rPr>
          <w:rFonts w:ascii="Times New Roman" w:hAnsi="Times New Roman"/>
          <w:sz w:val="28"/>
          <w:szCs w:val="28"/>
          <w:lang w:eastAsia="ru-RU"/>
        </w:rPr>
        <w:t xml:space="preserve">где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xml:space="preserve"> - период расчёта, лет; </w:t>
      </w:r>
      <w:r w:rsidRPr="00473E1C">
        <w:rPr>
          <w:rFonts w:ascii="Times New Roman" w:hAnsi="Times New Roman"/>
          <w:sz w:val="28"/>
          <w:szCs w:val="28"/>
          <w:lang w:val="en-US" w:eastAsia="ru-RU"/>
        </w:rPr>
        <w:t>t</w:t>
      </w:r>
      <w:r w:rsidRPr="00473E1C">
        <w:rPr>
          <w:rFonts w:ascii="Times New Roman" w:hAnsi="Times New Roman"/>
          <w:sz w:val="28"/>
          <w:szCs w:val="28"/>
          <w:vertAlign w:val="subscript"/>
          <w:lang w:eastAsia="ru-RU"/>
        </w:rPr>
        <w:t>0</w:t>
      </w:r>
      <w:r w:rsidRPr="00473E1C">
        <w:rPr>
          <w:rFonts w:ascii="Times New Roman" w:hAnsi="Times New Roman"/>
          <w:sz w:val="28"/>
          <w:szCs w:val="28"/>
          <w:lang w:eastAsia="ru-RU"/>
        </w:rPr>
        <w:t xml:space="preserve"> - порядковый номер базисного года.</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Приведение денежных потоков, осуществляемых в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xml:space="preserve">-ом году, к базисному моменту времени </w:t>
      </w:r>
      <w:r w:rsidRPr="00473E1C">
        <w:rPr>
          <w:rFonts w:ascii="Times New Roman" w:hAnsi="Times New Roman"/>
          <w:sz w:val="28"/>
          <w:szCs w:val="28"/>
          <w:lang w:val="en-US" w:eastAsia="ru-RU"/>
        </w:rPr>
        <w:t>t</w:t>
      </w:r>
      <w:r w:rsidRPr="00473E1C">
        <w:rPr>
          <w:rFonts w:ascii="Times New Roman" w:hAnsi="Times New Roman"/>
          <w:sz w:val="28"/>
          <w:szCs w:val="28"/>
          <w:vertAlign w:val="subscript"/>
          <w:lang w:eastAsia="ru-RU"/>
        </w:rPr>
        <w:t>0</w:t>
      </w:r>
      <w:r w:rsidRPr="00473E1C">
        <w:rPr>
          <w:rFonts w:ascii="Times New Roman" w:hAnsi="Times New Roman"/>
          <w:sz w:val="28"/>
          <w:szCs w:val="28"/>
          <w:lang w:eastAsia="ru-RU"/>
        </w:rPr>
        <w:t xml:space="preserve"> производится путём умножения величины чистого дохода по каждому году на соответствующий году коэффициент дисконтирования </w:t>
      </w:r>
      <w:r w:rsidR="001E0F04" w:rsidRPr="00670954">
        <w:rPr>
          <w:rFonts w:ascii="Times New Roman" w:hAnsi="Times New Roman"/>
          <w:noProof/>
          <w:position w:val="-12"/>
          <w:sz w:val="28"/>
          <w:szCs w:val="28"/>
          <w:lang w:eastAsia="ru-RU"/>
        </w:rPr>
        <w:drawing>
          <wp:inline distT="0" distB="0" distL="0" distR="0">
            <wp:extent cx="161925"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473E1C">
        <w:rPr>
          <w:rFonts w:ascii="Times New Roman" w:hAnsi="Times New Roman"/>
          <w:sz w:val="28"/>
          <w:szCs w:val="28"/>
          <w:lang w:eastAsia="ru-RU"/>
        </w:rPr>
        <w:t xml:space="preserve"> (ед.), рассчитываемый по формуле:</w:t>
      </w:r>
    </w:p>
    <w:p w:rsidR="00D769AF" w:rsidRPr="00473E1C"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30"/>
          <w:sz w:val="28"/>
          <w:szCs w:val="28"/>
          <w:lang w:eastAsia="ru-RU"/>
        </w:rPr>
        <w:drawing>
          <wp:inline distT="0" distB="0" distL="0" distR="0">
            <wp:extent cx="990600" cy="409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(2.7)</w:t>
      </w: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r w:rsidRPr="00473E1C">
        <w:rPr>
          <w:rFonts w:ascii="Times New Roman" w:hAnsi="Times New Roman"/>
          <w:sz w:val="28"/>
          <w:szCs w:val="28"/>
        </w:rPr>
        <w:t xml:space="preserve">где Е - норма дисконта, %; </w:t>
      </w:r>
      <w:r w:rsidRPr="00473E1C">
        <w:rPr>
          <w:rFonts w:ascii="Times New Roman" w:hAnsi="Times New Roman"/>
          <w:sz w:val="28"/>
          <w:szCs w:val="28"/>
          <w:lang w:val="en-US"/>
        </w:rPr>
        <w:t>t</w:t>
      </w:r>
      <w:r w:rsidRPr="00473E1C">
        <w:rPr>
          <w:rFonts w:ascii="Times New Roman" w:hAnsi="Times New Roman"/>
          <w:sz w:val="28"/>
          <w:szCs w:val="28"/>
          <w:vertAlign w:val="subscript"/>
        </w:rPr>
        <w:t>0</w:t>
      </w:r>
      <w:r w:rsidRPr="00473E1C">
        <w:rPr>
          <w:rFonts w:ascii="Times New Roman" w:hAnsi="Times New Roman"/>
          <w:sz w:val="28"/>
          <w:szCs w:val="28"/>
        </w:rPr>
        <w:t xml:space="preserve"> </w:t>
      </w:r>
      <w:r w:rsidRPr="00473E1C">
        <w:rPr>
          <w:rFonts w:ascii="Times New Roman" w:hAnsi="Times New Roman"/>
          <w:sz w:val="28"/>
          <w:szCs w:val="28"/>
          <w:lang w:eastAsia="ru-RU"/>
        </w:rPr>
        <w:t xml:space="preserve">- порядковый номер базисного года; </w:t>
      </w:r>
      <w:r w:rsidRPr="00473E1C">
        <w:rPr>
          <w:rFonts w:ascii="Times New Roman" w:hAnsi="Times New Roman"/>
          <w:sz w:val="28"/>
          <w:szCs w:val="28"/>
          <w:lang w:val="en-US"/>
        </w:rPr>
        <w:t>t</w:t>
      </w:r>
      <w:r w:rsidRPr="00473E1C">
        <w:rPr>
          <w:rFonts w:ascii="Times New Roman" w:hAnsi="Times New Roman"/>
          <w:sz w:val="28"/>
          <w:szCs w:val="28"/>
        </w:rPr>
        <w:t xml:space="preserve"> </w:t>
      </w:r>
      <w:r w:rsidRPr="00473E1C">
        <w:rPr>
          <w:rFonts w:ascii="Times New Roman" w:hAnsi="Times New Roman"/>
          <w:sz w:val="28"/>
          <w:szCs w:val="28"/>
          <w:lang w:eastAsia="ru-RU"/>
        </w:rPr>
        <w:t xml:space="preserve">- порядковый номер расчётного года. </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Норму дисконта рекомендуется принимать в соответствии с характером производства и степенью риска, характерным предлагаемому научно-техническому мероприятию.</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Обобщающим показателем коммерческой эффективности разработки яв</w:t>
      </w:r>
      <w:r w:rsidRPr="00473E1C">
        <w:rPr>
          <w:rFonts w:ascii="Times New Roman" w:hAnsi="Times New Roman"/>
          <w:sz w:val="28"/>
          <w:szCs w:val="28"/>
          <w:lang w:eastAsia="ru-RU"/>
        </w:rPr>
        <w:softHyphen/>
        <w:t xml:space="preserve">ляется </w:t>
      </w:r>
      <w:r w:rsidRPr="00473E1C">
        <w:rPr>
          <w:rFonts w:ascii="Times New Roman" w:hAnsi="Times New Roman"/>
          <w:i/>
          <w:sz w:val="28"/>
          <w:szCs w:val="28"/>
          <w:lang w:eastAsia="ru-RU"/>
        </w:rPr>
        <w:t>чистый дисконтированный доход проекта (ЧДД),</w:t>
      </w:r>
      <w:r w:rsidRPr="00473E1C">
        <w:rPr>
          <w:rFonts w:ascii="Times New Roman" w:hAnsi="Times New Roman"/>
          <w:sz w:val="28"/>
          <w:szCs w:val="28"/>
          <w:lang w:eastAsia="ru-RU"/>
        </w:rPr>
        <w:t xml:space="preserve"> который определяется как накопленный приведённый денежный поток за весь расчётный период:</w:t>
      </w:r>
    </w:p>
    <w:p w:rsidR="00D769AF" w:rsidRPr="00473E1C" w:rsidRDefault="001E0F04"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670954">
        <w:rPr>
          <w:rFonts w:ascii="Times New Roman" w:hAnsi="Times New Roman"/>
          <w:noProof/>
          <w:position w:val="-28"/>
          <w:sz w:val="28"/>
          <w:szCs w:val="28"/>
          <w:lang w:eastAsia="ru-RU"/>
        </w:rPr>
        <w:drawing>
          <wp:inline distT="0" distB="0" distL="0" distR="0">
            <wp:extent cx="4962525" cy="409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2525" cy="409575"/>
                    </a:xfrm>
                    <a:prstGeom prst="rect">
                      <a:avLst/>
                    </a:prstGeom>
                    <a:noFill/>
                    <a:ln>
                      <a:noFill/>
                    </a:ln>
                  </pic:spPr>
                </pic:pic>
              </a:graphicData>
            </a:graphic>
          </wp:inline>
        </w:drawing>
      </w:r>
      <w:r w:rsidR="00D769AF" w:rsidRPr="00473E1C">
        <w:rPr>
          <w:rFonts w:ascii="Times New Roman" w:hAnsi="Times New Roman"/>
          <w:sz w:val="28"/>
          <w:szCs w:val="28"/>
          <w:lang w:eastAsia="ru-RU"/>
        </w:rPr>
        <w:t>,</w:t>
      </w:r>
      <w:r w:rsidR="00D769AF">
        <w:rPr>
          <w:rFonts w:ascii="Times New Roman" w:hAnsi="Times New Roman"/>
          <w:sz w:val="28"/>
          <w:szCs w:val="28"/>
          <w:lang w:eastAsia="ru-RU"/>
        </w:rPr>
        <w:t xml:space="preserve"> (2.8)</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r w:rsidRPr="00473E1C">
        <w:rPr>
          <w:rFonts w:ascii="Times New Roman" w:hAnsi="Times New Roman"/>
          <w:sz w:val="28"/>
          <w:szCs w:val="28"/>
          <w:lang w:eastAsia="ru-RU"/>
        </w:rPr>
        <w:t>где ЧД</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чистый доход на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xml:space="preserve">-ом шаге; </w:t>
      </w:r>
      <w:r w:rsidR="001E0F04" w:rsidRPr="00670954">
        <w:rPr>
          <w:rFonts w:ascii="Times New Roman" w:hAnsi="Times New Roman"/>
          <w:noProof/>
          <w:position w:val="-6"/>
          <w:sz w:val="28"/>
          <w:szCs w:val="28"/>
          <w:lang w:eastAsia="ru-RU"/>
        </w:rPr>
        <w:drawing>
          <wp:inline distT="0" distB="0" distL="0" distR="0">
            <wp:extent cx="133350" cy="114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коэффициент дисконтирования на </w:t>
      </w:r>
      <w:r w:rsidRPr="00473E1C">
        <w:rPr>
          <w:rFonts w:ascii="Times New Roman" w:hAnsi="Times New Roman"/>
          <w:sz w:val="28"/>
          <w:szCs w:val="28"/>
          <w:lang w:val="en-US" w:eastAsia="ru-RU"/>
        </w:rPr>
        <w:t>t</w:t>
      </w:r>
      <w:r w:rsidRPr="00473E1C">
        <w:rPr>
          <w:rFonts w:ascii="Times New Roman" w:hAnsi="Times New Roman"/>
          <w:sz w:val="28"/>
          <w:szCs w:val="28"/>
          <w:lang w:eastAsia="ru-RU"/>
        </w:rPr>
        <w:t>-ом шаге; ПР</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притоки денежных средств на </w:t>
      </w:r>
      <w:r w:rsidRPr="00473E1C">
        <w:rPr>
          <w:rFonts w:ascii="Times New Roman" w:hAnsi="Times New Roman"/>
          <w:sz w:val="28"/>
          <w:szCs w:val="28"/>
          <w:lang w:val="en-US" w:eastAsia="ru-RU"/>
        </w:rPr>
        <w:t>t</w:t>
      </w:r>
      <w:r w:rsidRPr="00473E1C">
        <w:rPr>
          <w:rFonts w:ascii="Times New Roman" w:hAnsi="Times New Roman"/>
          <w:sz w:val="28"/>
          <w:szCs w:val="28"/>
          <w:lang w:eastAsia="ru-RU"/>
        </w:rPr>
        <w:t>-ом шаге; ОТ</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 оттоки денежных </w:t>
      </w:r>
      <w:r w:rsidRPr="00473E1C">
        <w:rPr>
          <w:rFonts w:ascii="Times New Roman" w:hAnsi="Times New Roman"/>
          <w:sz w:val="28"/>
          <w:szCs w:val="28"/>
          <w:lang w:eastAsia="ru-RU"/>
        </w:rPr>
        <w:lastRenderedPageBreak/>
        <w:t xml:space="preserve">средств на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xml:space="preserve">-ом шаге. </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Таким образом, расчёт ЧДД производится следующим способом: </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 на каждом расчётном шаге определяется величина чистого дохода (ЧД); </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для каждого шага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рассчитывается коэффициент дисконтирования (</w:t>
      </w:r>
      <w:r w:rsidRPr="00473E1C">
        <w:rPr>
          <w:rFonts w:ascii="Times New Roman" w:hAnsi="Times New Roman"/>
          <w:sz w:val="28"/>
          <w:szCs w:val="28"/>
          <w:lang w:val="en-US" w:eastAsia="ru-RU"/>
        </w:rPr>
        <w:t>a</w:t>
      </w:r>
      <w:r w:rsidRPr="00473E1C">
        <w:rPr>
          <w:rFonts w:ascii="Times New Roman" w:hAnsi="Times New Roman"/>
          <w:sz w:val="28"/>
          <w:szCs w:val="28"/>
          <w:lang w:eastAsia="ru-RU"/>
        </w:rPr>
        <w:t xml:space="preserve"> </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и дисконтированный чистый доход (ЧД</w:t>
      </w:r>
      <w:r w:rsidRPr="00473E1C">
        <w:rPr>
          <w:rFonts w:ascii="Times New Roman" w:hAnsi="Times New Roman"/>
          <w:sz w:val="28"/>
          <w:szCs w:val="28"/>
          <w:vertAlign w:val="subscript"/>
          <w:lang w:val="en-US" w:eastAsia="ru-RU"/>
        </w:rPr>
        <w:t>t</w:t>
      </w:r>
      <w:r w:rsidR="001E0F04" w:rsidRPr="00670954">
        <w:rPr>
          <w:rFonts w:ascii="Times New Roman" w:hAnsi="Times New Roman"/>
          <w:noProof/>
          <w:position w:val="-6"/>
          <w:sz w:val="28"/>
          <w:szCs w:val="28"/>
          <w:lang w:eastAsia="ru-RU"/>
        </w:rPr>
        <w:drawing>
          <wp:inline distT="0" distB="0" distL="0" distR="0">
            <wp:extent cx="247650" cy="114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полученные величины ЧДД</w:t>
      </w:r>
      <w:r w:rsidRPr="00473E1C">
        <w:rPr>
          <w:rFonts w:ascii="Times New Roman" w:hAnsi="Times New Roman"/>
          <w:sz w:val="28"/>
          <w:szCs w:val="28"/>
          <w:vertAlign w:val="subscript"/>
          <w:lang w:val="en-US" w:eastAsia="ru-RU"/>
        </w:rPr>
        <w:t>t</w:t>
      </w:r>
      <w:r w:rsidRPr="00473E1C">
        <w:rPr>
          <w:rFonts w:ascii="Times New Roman" w:hAnsi="Times New Roman"/>
          <w:sz w:val="28"/>
          <w:szCs w:val="28"/>
          <w:lang w:eastAsia="ru-RU"/>
        </w:rPr>
        <w:t xml:space="preserve"> суммируются от начального шага (</w:t>
      </w:r>
      <w:r w:rsidRPr="00473E1C">
        <w:rPr>
          <w:rFonts w:ascii="Times New Roman" w:hAnsi="Times New Roman"/>
          <w:sz w:val="28"/>
          <w:szCs w:val="28"/>
          <w:lang w:val="en-US" w:eastAsia="ru-RU"/>
        </w:rPr>
        <w:t>t</w:t>
      </w:r>
      <w:r w:rsidRPr="00473E1C">
        <w:rPr>
          <w:rFonts w:ascii="Times New Roman" w:hAnsi="Times New Roman"/>
          <w:sz w:val="28"/>
          <w:szCs w:val="28"/>
          <w:lang w:eastAsia="ru-RU"/>
        </w:rPr>
        <w:t xml:space="preserve"> = 0) до конца расчётного периода накопленным итогом.</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Эффективным с коммерческой точки зрения считаются научно-технические решения, внедрение которых обеспечивает положительный чис</w:t>
      </w:r>
      <w:r w:rsidRPr="00473E1C">
        <w:rPr>
          <w:rFonts w:ascii="Times New Roman" w:hAnsi="Times New Roman"/>
          <w:sz w:val="28"/>
          <w:szCs w:val="28"/>
          <w:lang w:eastAsia="ru-RU"/>
        </w:rPr>
        <w:softHyphen/>
        <w:t>тый дисконтированный доход.</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i/>
          <w:sz w:val="28"/>
          <w:szCs w:val="28"/>
          <w:lang w:eastAsia="ru-RU"/>
        </w:rPr>
        <w:t>Индекс доходности инвестиций (ИД)</w:t>
      </w:r>
      <w:r w:rsidRPr="00473E1C">
        <w:rPr>
          <w:rFonts w:ascii="Times New Roman" w:hAnsi="Times New Roman"/>
          <w:sz w:val="28"/>
          <w:szCs w:val="28"/>
          <w:lang w:eastAsia="ru-RU"/>
        </w:rPr>
        <w:t xml:space="preserve"> представляет собой отношение суммарного чистого дохода (ЧД) к общим капитальным вложениям (КВ), увеличенное на единицу:</w:t>
      </w:r>
    </w:p>
    <w:p w:rsidR="00D769AF" w:rsidRPr="00473E1C" w:rsidRDefault="001E0F04"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670954">
        <w:rPr>
          <w:rFonts w:ascii="Times New Roman" w:hAnsi="Times New Roman"/>
          <w:noProof/>
          <w:position w:val="-60"/>
          <w:sz w:val="28"/>
          <w:szCs w:val="28"/>
          <w:lang w:eastAsia="ru-RU"/>
        </w:rPr>
        <w:drawing>
          <wp:inline distT="0" distB="0" distL="0" distR="0">
            <wp:extent cx="5048250" cy="819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819150"/>
                    </a:xfrm>
                    <a:prstGeom prst="rect">
                      <a:avLst/>
                    </a:prstGeom>
                    <a:noFill/>
                    <a:ln>
                      <a:noFill/>
                    </a:ln>
                  </pic:spPr>
                </pic:pic>
              </a:graphicData>
            </a:graphic>
          </wp:inline>
        </w:drawing>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(2.9)</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i/>
          <w:sz w:val="28"/>
          <w:szCs w:val="28"/>
          <w:lang w:eastAsia="ru-RU"/>
        </w:rPr>
        <w:t>Индекс доходности дисконтированных инвестиций (ИДД)</w:t>
      </w:r>
      <w:r w:rsidRPr="00473E1C">
        <w:rPr>
          <w:rFonts w:ascii="Times New Roman" w:hAnsi="Times New Roman"/>
          <w:sz w:val="28"/>
          <w:szCs w:val="28"/>
          <w:lang w:eastAsia="ru-RU"/>
        </w:rPr>
        <w:t xml:space="preserve"> представля</w:t>
      </w:r>
      <w:r w:rsidRPr="00473E1C">
        <w:rPr>
          <w:rFonts w:ascii="Times New Roman" w:hAnsi="Times New Roman"/>
          <w:sz w:val="28"/>
          <w:szCs w:val="28"/>
          <w:lang w:eastAsia="ru-RU"/>
        </w:rPr>
        <w:softHyphen/>
        <w:t>ет собой отношение суммарного чистого дисконтированного дохода (ЧДД) к дисконтированным общим капитальным вложениям (КД), увеличенное на единицу:</w:t>
      </w:r>
    </w:p>
    <w:p w:rsidR="00D769AF" w:rsidRPr="00473E1C" w:rsidRDefault="00D769AF" w:rsidP="00473E1C">
      <w:pPr>
        <w:widowControl w:val="0"/>
        <w:autoSpaceDE w:val="0"/>
        <w:autoSpaceDN w:val="0"/>
        <w:adjustRightInd w:val="0"/>
        <w:spacing w:after="0" w:line="240" w:lineRule="auto"/>
        <w:jc w:val="both"/>
        <w:rPr>
          <w:rFonts w:ascii="Times New Roman" w:hAnsi="Times New Roman"/>
          <w:sz w:val="28"/>
          <w:szCs w:val="28"/>
          <w:lang w:eastAsia="ru-RU"/>
        </w:rPr>
      </w:pPr>
      <w:r w:rsidRPr="00473E1C">
        <w:rPr>
          <w:rFonts w:ascii="Times New Roman" w:hAnsi="Times New Roman"/>
          <w:sz w:val="28"/>
          <w:szCs w:val="28"/>
          <w:lang w:eastAsia="ru-RU"/>
        </w:rPr>
        <w:t xml:space="preserve"> </w:t>
      </w:r>
      <w:r w:rsidR="001E0F04" w:rsidRPr="00670954">
        <w:rPr>
          <w:rFonts w:ascii="Times New Roman" w:hAnsi="Times New Roman"/>
          <w:noProof/>
          <w:position w:val="-60"/>
          <w:sz w:val="28"/>
          <w:szCs w:val="28"/>
          <w:lang w:eastAsia="ru-RU"/>
        </w:rPr>
        <w:drawing>
          <wp:inline distT="0" distB="0" distL="0" distR="0">
            <wp:extent cx="5238750" cy="819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819150"/>
                    </a:xfrm>
                    <a:prstGeom prst="rect">
                      <a:avLst/>
                    </a:prstGeom>
                    <a:noFill/>
                    <a:ln>
                      <a:noFill/>
                    </a:ln>
                  </pic:spPr>
                </pic:pic>
              </a:graphicData>
            </a:graphic>
          </wp:inline>
        </w:drawing>
      </w:r>
      <w:r w:rsidRPr="00473E1C">
        <w:rPr>
          <w:rFonts w:ascii="Times New Roman" w:hAnsi="Times New Roman"/>
          <w:sz w:val="28"/>
          <w:szCs w:val="28"/>
          <w:lang w:eastAsia="ru-RU"/>
        </w:rPr>
        <w:t xml:space="preserve"> </w:t>
      </w:r>
      <w:r>
        <w:rPr>
          <w:rFonts w:ascii="Times New Roman" w:hAnsi="Times New Roman"/>
          <w:sz w:val="28"/>
          <w:szCs w:val="28"/>
          <w:lang w:eastAsia="ru-RU"/>
        </w:rPr>
        <w:t>(2.10)</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i/>
          <w:sz w:val="28"/>
          <w:szCs w:val="28"/>
          <w:lang w:eastAsia="ru-RU"/>
        </w:rPr>
        <w:t>Внутренняя норма доходности (ВНД, Е</w:t>
      </w:r>
      <w:r w:rsidRPr="00473E1C">
        <w:rPr>
          <w:rFonts w:ascii="Times New Roman" w:hAnsi="Times New Roman"/>
          <w:i/>
          <w:sz w:val="28"/>
          <w:szCs w:val="28"/>
          <w:vertAlign w:val="subscript"/>
          <w:lang w:eastAsia="ru-RU"/>
        </w:rPr>
        <w:t>вн</w:t>
      </w:r>
      <w:r w:rsidRPr="00473E1C">
        <w:rPr>
          <w:rFonts w:ascii="Times New Roman" w:hAnsi="Times New Roman"/>
          <w:sz w:val="28"/>
          <w:szCs w:val="28"/>
          <w:lang w:eastAsia="ru-RU"/>
        </w:rPr>
        <w:t>) (</w:t>
      </w:r>
      <w:r w:rsidRPr="00473E1C">
        <w:rPr>
          <w:rFonts w:ascii="Times New Roman" w:hAnsi="Times New Roman"/>
          <w:sz w:val="28"/>
          <w:szCs w:val="28"/>
          <w:lang w:val="en-US" w:eastAsia="ru-RU"/>
        </w:rPr>
        <w:t>Internal</w:t>
      </w:r>
      <w:r w:rsidRPr="00473E1C">
        <w:rPr>
          <w:rFonts w:ascii="Times New Roman" w:hAnsi="Times New Roman"/>
          <w:sz w:val="28"/>
          <w:szCs w:val="28"/>
          <w:lang w:eastAsia="ru-RU"/>
        </w:rPr>
        <w:t xml:space="preserve"> </w:t>
      </w:r>
      <w:r w:rsidRPr="00473E1C">
        <w:rPr>
          <w:rFonts w:ascii="Times New Roman" w:hAnsi="Times New Roman"/>
          <w:sz w:val="28"/>
          <w:szCs w:val="28"/>
          <w:lang w:val="en-US" w:eastAsia="ru-RU"/>
        </w:rPr>
        <w:t>Rate</w:t>
      </w:r>
      <w:r w:rsidRPr="00473E1C">
        <w:rPr>
          <w:rFonts w:ascii="Times New Roman" w:hAnsi="Times New Roman"/>
          <w:sz w:val="28"/>
          <w:szCs w:val="28"/>
          <w:lang w:eastAsia="ru-RU"/>
        </w:rPr>
        <w:t xml:space="preserve"> </w:t>
      </w:r>
      <w:r w:rsidRPr="00473E1C">
        <w:rPr>
          <w:rFonts w:ascii="Times New Roman" w:hAnsi="Times New Roman"/>
          <w:sz w:val="28"/>
          <w:szCs w:val="28"/>
          <w:lang w:val="en-US" w:eastAsia="ru-RU"/>
        </w:rPr>
        <w:t>of</w:t>
      </w:r>
      <w:r w:rsidRPr="00473E1C">
        <w:rPr>
          <w:rFonts w:ascii="Times New Roman" w:hAnsi="Times New Roman"/>
          <w:sz w:val="28"/>
          <w:szCs w:val="28"/>
          <w:lang w:eastAsia="ru-RU"/>
        </w:rPr>
        <w:t xml:space="preserve"> </w:t>
      </w:r>
      <w:r w:rsidRPr="00473E1C">
        <w:rPr>
          <w:rFonts w:ascii="Times New Roman" w:hAnsi="Times New Roman"/>
          <w:sz w:val="28"/>
          <w:szCs w:val="28"/>
          <w:lang w:val="en-US" w:eastAsia="ru-RU"/>
        </w:rPr>
        <w:t>Return</w:t>
      </w:r>
      <w:r w:rsidRPr="00473E1C">
        <w:rPr>
          <w:rFonts w:ascii="Times New Roman" w:hAnsi="Times New Roman"/>
          <w:sz w:val="28"/>
          <w:szCs w:val="28"/>
          <w:lang w:eastAsia="ru-RU"/>
        </w:rPr>
        <w:t xml:space="preserve"> (</w:t>
      </w:r>
      <w:r w:rsidRPr="00473E1C">
        <w:rPr>
          <w:rFonts w:ascii="Times New Roman" w:hAnsi="Times New Roman"/>
          <w:sz w:val="28"/>
          <w:szCs w:val="28"/>
          <w:lang w:val="en-US" w:eastAsia="ru-RU"/>
        </w:rPr>
        <w:t>IRR</w:t>
      </w:r>
      <w:r w:rsidRPr="00473E1C">
        <w:rPr>
          <w:rFonts w:ascii="Times New Roman" w:hAnsi="Times New Roman"/>
          <w:sz w:val="28"/>
          <w:szCs w:val="28"/>
          <w:lang w:eastAsia="ru-RU"/>
        </w:rPr>
        <w:t xml:space="preserve">)) </w:t>
      </w:r>
      <w:r>
        <w:rPr>
          <w:rFonts w:ascii="Times New Roman" w:hAnsi="Times New Roman"/>
          <w:sz w:val="28"/>
          <w:szCs w:val="28"/>
          <w:lang w:eastAsia="ru-RU"/>
        </w:rPr>
        <w:t>–</w:t>
      </w:r>
      <w:r w:rsidRPr="00473E1C">
        <w:rPr>
          <w:rFonts w:ascii="Times New Roman" w:hAnsi="Times New Roman"/>
          <w:sz w:val="28"/>
          <w:szCs w:val="28"/>
          <w:lang w:eastAsia="ru-RU"/>
        </w:rPr>
        <w:t xml:space="preserve"> это то значение нормы дисконта, при котором ЧДД обращается в ноль.</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Внутренняя норма доходности (Е</w:t>
      </w:r>
      <w:r w:rsidRPr="00473E1C">
        <w:rPr>
          <w:rFonts w:ascii="Times New Roman" w:hAnsi="Times New Roman"/>
          <w:sz w:val="28"/>
          <w:szCs w:val="28"/>
          <w:vertAlign w:val="subscript"/>
          <w:lang w:eastAsia="ru-RU"/>
        </w:rPr>
        <w:t>вн</w:t>
      </w:r>
      <w:r w:rsidRPr="00473E1C">
        <w:rPr>
          <w:rFonts w:ascii="Times New Roman" w:hAnsi="Times New Roman"/>
          <w:sz w:val="28"/>
          <w:szCs w:val="28"/>
          <w:lang w:eastAsia="ru-RU"/>
        </w:rPr>
        <w:t>) определяется на основе решения уравнения:</w:t>
      </w:r>
    </w:p>
    <w:p w:rsidR="00D769AF" w:rsidRPr="00473E1C"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32"/>
          <w:sz w:val="28"/>
          <w:szCs w:val="28"/>
          <w:lang w:eastAsia="ru-RU"/>
        </w:rPr>
        <w:drawing>
          <wp:inline distT="0" distB="0" distL="0" distR="0">
            <wp:extent cx="2143125"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sidRPr="00473E1C">
        <w:rPr>
          <w:rFonts w:ascii="Times New Roman" w:hAnsi="Times New Roman"/>
          <w:sz w:val="28"/>
          <w:szCs w:val="28"/>
          <w:lang w:eastAsia="ru-RU"/>
        </w:rPr>
        <w:t xml:space="preserve">  (2.11)</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Внутренняя норма доходности (ВНД) при использовании расчётных таб</w:t>
      </w:r>
      <w:r w:rsidRPr="00473E1C">
        <w:rPr>
          <w:rFonts w:ascii="Times New Roman" w:hAnsi="Times New Roman"/>
          <w:sz w:val="28"/>
          <w:szCs w:val="28"/>
          <w:lang w:eastAsia="ru-RU"/>
        </w:rPr>
        <w:softHyphen/>
        <w:t xml:space="preserve">лиц, построенных в </w:t>
      </w:r>
      <w:r w:rsidRPr="00473E1C">
        <w:rPr>
          <w:rFonts w:ascii="Times New Roman" w:hAnsi="Times New Roman"/>
          <w:sz w:val="28"/>
          <w:szCs w:val="28"/>
          <w:lang w:val="en-US" w:eastAsia="ru-RU"/>
        </w:rPr>
        <w:t>MS</w:t>
      </w:r>
      <w:r w:rsidRPr="00473E1C">
        <w:rPr>
          <w:rFonts w:ascii="Times New Roman" w:hAnsi="Times New Roman"/>
          <w:sz w:val="28"/>
          <w:szCs w:val="28"/>
          <w:lang w:eastAsia="ru-RU"/>
        </w:rPr>
        <w:t xml:space="preserve"> </w:t>
      </w:r>
      <w:r w:rsidRPr="00473E1C">
        <w:rPr>
          <w:rFonts w:ascii="Times New Roman" w:hAnsi="Times New Roman"/>
          <w:sz w:val="28"/>
          <w:szCs w:val="28"/>
          <w:lang w:val="en-US" w:eastAsia="ru-RU"/>
        </w:rPr>
        <w:t>Excel</w:t>
      </w:r>
      <w:r w:rsidRPr="00473E1C">
        <w:rPr>
          <w:rFonts w:ascii="Times New Roman" w:hAnsi="Times New Roman"/>
          <w:sz w:val="28"/>
          <w:szCs w:val="28"/>
          <w:lang w:eastAsia="ru-RU"/>
        </w:rPr>
        <w:t>, определяется посредством финансовой функции ВСД (ВСД (массив значений чистого дохода за анализируемый период)). Полученное в процессе расчёта значение ВНД сравнивается с требуемой инвестором нормой дохода на вкладываемый капитал. Если внутренняя норма доходности равна или больше требуемой инвестором нормы дохода на капитал, то инве</w:t>
      </w:r>
      <w:r w:rsidRPr="00473E1C">
        <w:rPr>
          <w:rFonts w:ascii="Times New Roman" w:hAnsi="Times New Roman"/>
          <w:sz w:val="28"/>
          <w:szCs w:val="28"/>
          <w:lang w:eastAsia="ru-RU"/>
        </w:rPr>
        <w:softHyphen/>
        <w:t>стиции в данный проект оправданы, и может рассматриваться вопрос о его при</w:t>
      </w:r>
      <w:r w:rsidRPr="00473E1C">
        <w:rPr>
          <w:rFonts w:ascii="Times New Roman" w:hAnsi="Times New Roman"/>
          <w:sz w:val="28"/>
          <w:szCs w:val="28"/>
          <w:lang w:eastAsia="ru-RU"/>
        </w:rPr>
        <w:softHyphen/>
        <w:t>нятии. Если она меньше - инвестиции в данный проект экономически не целе</w:t>
      </w:r>
      <w:r w:rsidRPr="00473E1C">
        <w:rPr>
          <w:rFonts w:ascii="Times New Roman" w:hAnsi="Times New Roman"/>
          <w:sz w:val="28"/>
          <w:szCs w:val="28"/>
          <w:lang w:eastAsia="ru-RU"/>
        </w:rPr>
        <w:softHyphen/>
        <w:t>сообразны.</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i/>
          <w:sz w:val="28"/>
          <w:szCs w:val="28"/>
          <w:lang w:eastAsia="ru-RU"/>
        </w:rPr>
        <w:t>Сроком окупаемости без учёта дисконтирования</w:t>
      </w:r>
      <w:r w:rsidRPr="00473E1C">
        <w:rPr>
          <w:rFonts w:ascii="Times New Roman" w:hAnsi="Times New Roman"/>
          <w:sz w:val="28"/>
          <w:szCs w:val="28"/>
          <w:lang w:eastAsia="ru-RU"/>
        </w:rPr>
        <w:t xml:space="preserve">, так называемый </w:t>
      </w:r>
      <w:r w:rsidRPr="00473E1C">
        <w:rPr>
          <w:rFonts w:ascii="Times New Roman" w:hAnsi="Times New Roman"/>
          <w:sz w:val="28"/>
          <w:szCs w:val="28"/>
          <w:lang w:eastAsia="ru-RU"/>
        </w:rPr>
        <w:lastRenderedPageBreak/>
        <w:t>простой срок окупаемости (Т</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 называется момент времени, начиная с кото</w:t>
      </w:r>
      <w:r w:rsidRPr="00473E1C">
        <w:rPr>
          <w:rFonts w:ascii="Times New Roman" w:hAnsi="Times New Roman"/>
          <w:sz w:val="28"/>
          <w:szCs w:val="28"/>
          <w:lang w:eastAsia="ru-RU"/>
        </w:rPr>
        <w:softHyphen/>
        <w:t>рого чистый доход, исчисленный накопленным итогом, становится и в даль</w:t>
      </w:r>
      <w:r w:rsidRPr="00473E1C">
        <w:rPr>
          <w:rFonts w:ascii="Times New Roman" w:hAnsi="Times New Roman"/>
          <w:sz w:val="28"/>
          <w:szCs w:val="28"/>
          <w:lang w:eastAsia="ru-RU"/>
        </w:rPr>
        <w:softHyphen/>
        <w:t>нейшем остаётся неотрицательным.</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i/>
          <w:sz w:val="28"/>
          <w:szCs w:val="28"/>
          <w:lang w:eastAsia="ru-RU"/>
        </w:rPr>
        <w:t>Сроком окупаемости с учётом дисконтирования</w:t>
      </w:r>
      <w:r w:rsidRPr="00473E1C">
        <w:rPr>
          <w:rFonts w:ascii="Times New Roman" w:hAnsi="Times New Roman"/>
          <w:sz w:val="28"/>
          <w:szCs w:val="28"/>
          <w:lang w:eastAsia="ru-RU"/>
        </w:rPr>
        <w:t xml:space="preserve"> (ТД</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 называется момент времени, начиная с которого чистый дисконтированный доход, исчис</w:t>
      </w:r>
      <w:r w:rsidRPr="00473E1C">
        <w:rPr>
          <w:rFonts w:ascii="Times New Roman" w:hAnsi="Times New Roman"/>
          <w:sz w:val="28"/>
          <w:szCs w:val="28"/>
          <w:lang w:eastAsia="ru-RU"/>
        </w:rPr>
        <w:softHyphen/>
        <w:t>ленный накопленным итогом, становится и в дальнейшем остаётся неотрица</w:t>
      </w:r>
      <w:r w:rsidRPr="00473E1C">
        <w:rPr>
          <w:rFonts w:ascii="Times New Roman" w:hAnsi="Times New Roman"/>
          <w:sz w:val="28"/>
          <w:szCs w:val="28"/>
          <w:lang w:eastAsia="ru-RU"/>
        </w:rPr>
        <w:softHyphen/>
        <w:t>тельным. Если проект эффективен с экономической точки зрения, то дисконтированный срок окупаемости должен определяться в рассматриваемом горизонте расчётов.</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Срок окупаемости показывает число лет, в течение которых капитальные вложения окупаются за счёт ежегодно получаемых доходов.</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Срок окупаемости без учёта дисконтирования (Т</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 лет, определяется на основе решения уравнения:</w:t>
      </w:r>
    </w:p>
    <w:p w:rsidR="00D769AF" w:rsidRPr="00473E1C" w:rsidRDefault="001E0F04" w:rsidP="00473E1C">
      <w:pPr>
        <w:widowControl w:val="0"/>
        <w:autoSpaceDE w:val="0"/>
        <w:autoSpaceDN w:val="0"/>
        <w:adjustRightInd w:val="0"/>
        <w:spacing w:after="0" w:line="240" w:lineRule="auto"/>
        <w:ind w:left="708" w:firstLine="708"/>
        <w:jc w:val="right"/>
        <w:rPr>
          <w:rFonts w:ascii="Times New Roman" w:hAnsi="Times New Roman"/>
          <w:sz w:val="28"/>
          <w:szCs w:val="28"/>
          <w:lang w:eastAsia="ru-RU"/>
        </w:rPr>
      </w:pPr>
      <w:r w:rsidRPr="00670954">
        <w:rPr>
          <w:rFonts w:ascii="Times New Roman" w:hAnsi="Times New Roman"/>
          <w:noProof/>
          <w:position w:val="-28"/>
          <w:sz w:val="28"/>
          <w:szCs w:val="28"/>
          <w:lang w:eastAsia="ru-RU"/>
        </w:rPr>
        <w:drawing>
          <wp:inline distT="0" distB="0" distL="0" distR="0">
            <wp:extent cx="1647825" cy="409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r w:rsidR="00D769AF">
        <w:rPr>
          <w:rFonts w:ascii="Times New Roman" w:hAnsi="Times New Roman"/>
          <w:sz w:val="28"/>
          <w:szCs w:val="28"/>
          <w:lang w:eastAsia="ru-RU"/>
        </w:rPr>
        <w:t xml:space="preserve"> </w:t>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(2.12)</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Срок окупаемости с учётом дисконтирования (ТД</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 лет, определяется на основе решения уравнения:</w:t>
      </w:r>
    </w:p>
    <w:p w:rsidR="00D769AF" w:rsidRPr="00473E1C"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28"/>
          <w:sz w:val="28"/>
          <w:szCs w:val="28"/>
          <w:lang w:eastAsia="ru-RU"/>
        </w:rPr>
        <w:drawing>
          <wp:inline distT="0" distB="0" distL="0" distR="0">
            <wp:extent cx="2190750" cy="409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409575"/>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(2.13)</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Переход накопленного чистого дохода (для расчёта простого срока оку</w:t>
      </w:r>
      <w:r w:rsidRPr="00473E1C">
        <w:rPr>
          <w:rFonts w:ascii="Times New Roman" w:hAnsi="Times New Roman"/>
          <w:sz w:val="28"/>
          <w:szCs w:val="28"/>
          <w:lang w:eastAsia="ru-RU"/>
        </w:rPr>
        <w:softHyphen/>
        <w:t>паемости) или накопленного чистого дисконтированного дохода (для расчёта срока окупаемости с учётом дисконтирования) из зоны отрицательных значе</w:t>
      </w:r>
      <w:r w:rsidRPr="00473E1C">
        <w:rPr>
          <w:rFonts w:ascii="Times New Roman" w:hAnsi="Times New Roman"/>
          <w:sz w:val="28"/>
          <w:szCs w:val="28"/>
          <w:lang w:eastAsia="ru-RU"/>
        </w:rPr>
        <w:softHyphen/>
        <w:t>ний в положительные свидетельствует о наступлении срока окупаемости.</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Чтобы определить дробную часть года при определении срока окупаемо</w:t>
      </w:r>
      <w:r w:rsidRPr="00473E1C">
        <w:rPr>
          <w:rFonts w:ascii="Times New Roman" w:hAnsi="Times New Roman"/>
          <w:sz w:val="28"/>
          <w:szCs w:val="28"/>
          <w:lang w:eastAsia="ru-RU"/>
        </w:rPr>
        <w:softHyphen/>
        <w:t>сти, необходимо сопоставить накопленную величину ЧД в зоне отрицательных значений в году, предшествующем году окупаемости (ЧД</w:t>
      </w:r>
      <w:r w:rsidRPr="00473E1C">
        <w:rPr>
          <w:rFonts w:ascii="Times New Roman" w:hAnsi="Times New Roman"/>
          <w:sz w:val="28"/>
          <w:szCs w:val="28"/>
          <w:vertAlign w:val="subscript"/>
          <w:lang w:val="en-US" w:eastAsia="ru-RU"/>
        </w:rPr>
        <w:t>t</w:t>
      </w:r>
      <w:r w:rsidRPr="00473E1C">
        <w:rPr>
          <w:rFonts w:ascii="Times New Roman" w:hAnsi="Times New Roman"/>
          <w:sz w:val="28"/>
          <w:szCs w:val="28"/>
          <w:vertAlign w:val="subscript"/>
          <w:lang w:eastAsia="ru-RU"/>
        </w:rPr>
        <w:t>ок-1</w:t>
      </w:r>
      <w:r w:rsidRPr="00473E1C">
        <w:rPr>
          <w:rFonts w:ascii="Times New Roman" w:hAnsi="Times New Roman"/>
          <w:sz w:val="28"/>
          <w:szCs w:val="28"/>
          <w:lang w:eastAsia="ru-RU"/>
        </w:rPr>
        <w:t xml:space="preserve"> </w:t>
      </w:r>
      <w:r w:rsidRPr="00473E1C">
        <w:rPr>
          <w:rFonts w:ascii="Times New Roman" w:hAnsi="Times New Roman"/>
          <w:sz w:val="28"/>
          <w:szCs w:val="28"/>
          <w:vertAlign w:val="superscript"/>
          <w:lang w:eastAsia="ru-RU"/>
        </w:rPr>
        <w:t>накопл</w:t>
      </w:r>
      <w:r w:rsidRPr="00473E1C">
        <w:rPr>
          <w:rFonts w:ascii="Times New Roman" w:hAnsi="Times New Roman"/>
          <w:sz w:val="28"/>
          <w:szCs w:val="28"/>
          <w:lang w:eastAsia="ru-RU"/>
        </w:rPr>
        <w:t xml:space="preserve">), с величиной чистого дохода в текущем периоде (ЧД </w:t>
      </w:r>
      <w:r w:rsidRPr="00473E1C">
        <w:rPr>
          <w:rFonts w:ascii="Times New Roman" w:hAnsi="Times New Roman"/>
          <w:sz w:val="28"/>
          <w:szCs w:val="28"/>
          <w:vertAlign w:val="subscript"/>
          <w:lang w:val="en-US" w:eastAsia="ru-RU"/>
        </w:rPr>
        <w:t>t</w:t>
      </w:r>
      <w:r w:rsidRPr="00473E1C">
        <w:rPr>
          <w:rFonts w:ascii="Times New Roman" w:hAnsi="Times New Roman"/>
          <w:sz w:val="28"/>
          <w:szCs w:val="28"/>
          <w:vertAlign w:val="subscript"/>
          <w:lang w:eastAsia="ru-RU"/>
        </w:rPr>
        <w:t>ок</w:t>
      </w:r>
      <w:r w:rsidRPr="00473E1C">
        <w:rPr>
          <w:rFonts w:ascii="Times New Roman" w:hAnsi="Times New Roman"/>
          <w:sz w:val="28"/>
          <w:szCs w:val="28"/>
          <w:lang w:eastAsia="ru-RU"/>
        </w:rPr>
        <w:t>):</w:t>
      </w:r>
    </w:p>
    <w:p w:rsidR="00D769AF" w:rsidRPr="00473E1C"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30"/>
          <w:sz w:val="28"/>
          <w:szCs w:val="28"/>
          <w:lang w:eastAsia="ru-RU"/>
        </w:rPr>
        <w:drawing>
          <wp:inline distT="0" distB="0" distL="0" distR="0">
            <wp:extent cx="1647825" cy="5238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7825" cy="523875"/>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(2.14)</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Аналогично рассчитывается срок окупаемости с учётом дисконтирования:</w:t>
      </w:r>
    </w:p>
    <w:p w:rsidR="00D769AF" w:rsidRPr="00473E1C" w:rsidRDefault="001E0F04" w:rsidP="00473E1C">
      <w:pPr>
        <w:widowControl w:val="0"/>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30"/>
          <w:sz w:val="28"/>
          <w:szCs w:val="28"/>
          <w:lang w:eastAsia="ru-RU"/>
        </w:rPr>
        <w:drawing>
          <wp:inline distT="0" distB="0" distL="0" distR="0">
            <wp:extent cx="1971675" cy="523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523875"/>
                    </a:xfrm>
                    <a:prstGeom prst="rect">
                      <a:avLst/>
                    </a:prstGeom>
                    <a:noFill/>
                    <a:ln>
                      <a:noFill/>
                    </a:ln>
                  </pic:spPr>
                </pic:pic>
              </a:graphicData>
            </a:graphic>
          </wp:inline>
        </w:drawing>
      </w:r>
      <w:r w:rsidR="00D769AF" w:rsidRPr="00473E1C">
        <w:rPr>
          <w:rFonts w:ascii="Times New Roman" w:hAnsi="Times New Roman"/>
          <w:sz w:val="28"/>
          <w:szCs w:val="28"/>
          <w:lang w:eastAsia="ru-RU"/>
        </w:rPr>
        <w:t xml:space="preserve"> </w:t>
      </w:r>
      <w:r w:rsidR="00D769AF">
        <w:rPr>
          <w:rFonts w:ascii="Times New Roman" w:hAnsi="Times New Roman"/>
          <w:sz w:val="28"/>
          <w:szCs w:val="28"/>
          <w:lang w:eastAsia="ru-RU"/>
        </w:rPr>
        <w:tab/>
      </w:r>
      <w:r w:rsidR="00D769AF">
        <w:rPr>
          <w:rFonts w:ascii="Times New Roman" w:hAnsi="Times New Roman"/>
          <w:sz w:val="28"/>
          <w:szCs w:val="28"/>
          <w:lang w:eastAsia="ru-RU"/>
        </w:rPr>
        <w:tab/>
        <w:t>(2.15)</w:t>
      </w:r>
    </w:p>
    <w:p w:rsidR="00D769AF" w:rsidRPr="00473E1C" w:rsidRDefault="00D769AF" w:rsidP="00473E1C">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По завершении расчётов необходимо сделать выводы об экономической целесообразности реализации проекта и степени его инвестиционной привлекательности.</w:t>
      </w:r>
    </w:p>
    <w:p w:rsidR="00D769AF" w:rsidRPr="00473E1C" w:rsidRDefault="00D769AF" w:rsidP="00473E1C">
      <w:pPr>
        <w:widowControl w:val="0"/>
        <w:shd w:val="clear" w:color="auto" w:fill="FFFFFF"/>
        <w:autoSpaceDE w:val="0"/>
        <w:autoSpaceDN w:val="0"/>
        <w:adjustRightInd w:val="0"/>
        <w:spacing w:after="0" w:line="240" w:lineRule="auto"/>
        <w:ind w:left="425"/>
        <w:rPr>
          <w:rFonts w:ascii="Times New Roman" w:hAnsi="Times New Roman"/>
          <w:b/>
          <w:bCs/>
          <w:sz w:val="28"/>
          <w:szCs w:val="28"/>
          <w:lang w:eastAsia="ru-RU"/>
        </w:rPr>
      </w:pPr>
    </w:p>
    <w:p w:rsidR="00D769AF" w:rsidRPr="00473E1C" w:rsidRDefault="00D769AF" w:rsidP="00473E1C">
      <w:pPr>
        <w:autoSpaceDE w:val="0"/>
        <w:autoSpaceDN w:val="0"/>
        <w:adjustRightInd w:val="0"/>
        <w:spacing w:after="0" w:line="240" w:lineRule="auto"/>
        <w:jc w:val="center"/>
        <w:rPr>
          <w:rFonts w:ascii="Times New Roman" w:eastAsia="Arial,Bold" w:hAnsi="Times New Roman"/>
          <w:b/>
          <w:bCs/>
          <w:sz w:val="28"/>
          <w:szCs w:val="28"/>
          <w:lang w:eastAsia="ru-RU"/>
        </w:rPr>
      </w:pPr>
      <w:r w:rsidRPr="00473E1C">
        <w:rPr>
          <w:rFonts w:ascii="Times New Roman" w:hAnsi="Times New Roman"/>
          <w:b/>
          <w:bCs/>
          <w:sz w:val="28"/>
          <w:szCs w:val="28"/>
          <w:lang w:eastAsia="ru-RU"/>
        </w:rPr>
        <w:t>2.5</w:t>
      </w:r>
      <w:r w:rsidRPr="00473E1C">
        <w:rPr>
          <w:rFonts w:ascii="Times New Roman" w:eastAsia="Arial,Bold" w:hAnsi="Times New Roman"/>
          <w:b/>
          <w:bCs/>
          <w:sz w:val="28"/>
          <w:szCs w:val="28"/>
          <w:lang w:eastAsia="ru-RU"/>
        </w:rPr>
        <w:t>. Оценка социальной эффективности проектных решений</w:t>
      </w:r>
    </w:p>
    <w:p w:rsidR="00D769AF" w:rsidRPr="00473E1C" w:rsidRDefault="00D769AF" w:rsidP="00473E1C">
      <w:pPr>
        <w:autoSpaceDE w:val="0"/>
        <w:autoSpaceDN w:val="0"/>
        <w:adjustRightInd w:val="0"/>
        <w:spacing w:after="0" w:line="240" w:lineRule="auto"/>
        <w:rPr>
          <w:rFonts w:ascii="Arial" w:eastAsia="Arial,Bold" w:hAnsi="Arial" w:cs="Arial"/>
          <w:b/>
          <w:bCs/>
          <w:sz w:val="28"/>
          <w:szCs w:val="28"/>
          <w:lang w:eastAsia="ru-RU"/>
        </w:rPr>
      </w:pP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Социальная эффективность проекта - социально-экономические последствия осуществления инвестиционных проектов для общества в целом, которые выражаются в создании новых или повышении эффективности существующих услуг, предоставляемых населению, а также в экономическом развитии территории.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lastRenderedPageBreak/>
        <w:t>Оценка социального эффекта инвестиционных проектов производится с использованием унифицированного показателя. В качестве социального эффекта определяется финансовая оценка дополнительного числа жителей города, которые получают материальные преимущества, услуги социального характера (медицинские, образовательные и иные аналогичные услуги), рабочие места, возможность удовлетворить свои духовные потребности в результате реализации инвестиционного проекта.</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Социальный эффект рассчитывается по формуле (2.16):</w:t>
      </w:r>
    </w:p>
    <w:p w:rsidR="00D769AF" w:rsidRPr="00473E1C" w:rsidRDefault="00D769AF" w:rsidP="00473E1C">
      <w:pPr>
        <w:autoSpaceDE w:val="0"/>
        <w:autoSpaceDN w:val="0"/>
        <w:adjustRightInd w:val="0"/>
        <w:spacing w:after="0" w:line="240" w:lineRule="auto"/>
        <w:ind w:firstLine="425"/>
        <w:jc w:val="right"/>
        <w:rPr>
          <w:rFonts w:ascii="Times New Roman" w:hAnsi="Times New Roman"/>
          <w:iCs/>
          <w:sz w:val="28"/>
          <w:szCs w:val="28"/>
          <w:lang w:eastAsia="ru-RU"/>
        </w:rPr>
      </w:pPr>
      <w:r w:rsidRPr="00473E1C">
        <w:rPr>
          <w:rFonts w:ascii="Times New Roman" w:hAnsi="Times New Roman"/>
          <w:iCs/>
          <w:sz w:val="28"/>
          <w:szCs w:val="28"/>
          <w:lang w:eastAsia="ru-RU"/>
        </w:rPr>
        <w:t>K</w:t>
      </w:r>
      <w:r w:rsidRPr="00473E1C">
        <w:rPr>
          <w:rFonts w:ascii="Times New Roman" w:hAnsi="Times New Roman"/>
          <w:iCs/>
          <w:sz w:val="28"/>
          <w:szCs w:val="28"/>
          <w:vertAlign w:val="subscript"/>
          <w:lang w:eastAsia="ru-RU"/>
        </w:rPr>
        <w:t>сэ</w:t>
      </w:r>
      <w:r w:rsidRPr="00473E1C">
        <w:rPr>
          <w:rFonts w:ascii="Times New Roman" w:hAnsi="Times New Roman"/>
          <w:iCs/>
          <w:sz w:val="28"/>
          <w:szCs w:val="28"/>
          <w:lang w:eastAsia="ru-RU"/>
        </w:rPr>
        <w:t xml:space="preserve"> = Ч</w:t>
      </w:r>
      <w:r w:rsidRPr="00473E1C">
        <w:rPr>
          <w:rFonts w:ascii="Times New Roman" w:hAnsi="Times New Roman"/>
          <w:iCs/>
          <w:sz w:val="28"/>
          <w:szCs w:val="28"/>
          <w:vertAlign w:val="subscript"/>
          <w:lang w:eastAsia="ru-RU"/>
        </w:rPr>
        <w:t>ж</w:t>
      </w:r>
      <w:r w:rsidRPr="00473E1C">
        <w:rPr>
          <w:rFonts w:ascii="Times New Roman" w:hAnsi="Times New Roman"/>
          <w:iCs/>
          <w:sz w:val="28"/>
          <w:szCs w:val="28"/>
          <w:lang w:eastAsia="ru-RU"/>
        </w:rPr>
        <w:t xml:space="preserve"> х О</w:t>
      </w:r>
      <w:r w:rsidRPr="00473E1C">
        <w:rPr>
          <w:rFonts w:ascii="Times New Roman" w:hAnsi="Times New Roman"/>
          <w:iCs/>
          <w:sz w:val="28"/>
          <w:szCs w:val="28"/>
          <w:vertAlign w:val="subscript"/>
          <w:lang w:eastAsia="ru-RU"/>
        </w:rPr>
        <w:t>мп</w:t>
      </w:r>
      <w:r>
        <w:rPr>
          <w:rFonts w:ascii="Times New Roman" w:hAnsi="Times New Roman"/>
          <w:iCs/>
          <w:sz w:val="28"/>
          <w:szCs w:val="28"/>
          <w:vertAlign w:val="subscript"/>
          <w:lang w:eastAsia="ru-RU"/>
        </w:rPr>
        <w:tab/>
      </w:r>
      <w:r>
        <w:rPr>
          <w:rFonts w:ascii="Times New Roman" w:hAnsi="Times New Roman"/>
          <w:iCs/>
          <w:sz w:val="28"/>
          <w:szCs w:val="28"/>
          <w:vertAlign w:val="subscript"/>
          <w:lang w:eastAsia="ru-RU"/>
        </w:rPr>
        <w:tab/>
      </w:r>
      <w:r>
        <w:rPr>
          <w:rFonts w:ascii="Times New Roman" w:hAnsi="Times New Roman"/>
          <w:iCs/>
          <w:sz w:val="28"/>
          <w:szCs w:val="28"/>
          <w:vertAlign w:val="subscript"/>
          <w:lang w:eastAsia="ru-RU"/>
        </w:rPr>
        <w:tab/>
      </w:r>
      <w:r>
        <w:rPr>
          <w:rFonts w:ascii="Times New Roman" w:hAnsi="Times New Roman"/>
          <w:iCs/>
          <w:sz w:val="28"/>
          <w:szCs w:val="28"/>
          <w:vertAlign w:val="subscript"/>
          <w:lang w:eastAsia="ru-RU"/>
        </w:rPr>
        <w:tab/>
      </w:r>
      <w:r>
        <w:rPr>
          <w:rFonts w:ascii="Times New Roman" w:hAnsi="Times New Roman"/>
          <w:iCs/>
          <w:sz w:val="28"/>
          <w:szCs w:val="28"/>
          <w:vertAlign w:val="subscript"/>
          <w:lang w:eastAsia="ru-RU"/>
        </w:rPr>
        <w:tab/>
      </w:r>
      <w:r>
        <w:rPr>
          <w:rFonts w:ascii="Times New Roman" w:hAnsi="Times New Roman"/>
          <w:iCs/>
          <w:sz w:val="28"/>
          <w:szCs w:val="28"/>
          <w:vertAlign w:val="subscript"/>
          <w:lang w:eastAsia="ru-RU"/>
        </w:rPr>
        <w:tab/>
        <w:t xml:space="preserve"> </w:t>
      </w:r>
      <w:r>
        <w:rPr>
          <w:rFonts w:ascii="Times New Roman" w:hAnsi="Times New Roman"/>
          <w:iCs/>
          <w:sz w:val="28"/>
          <w:szCs w:val="28"/>
          <w:lang w:eastAsia="ru-RU"/>
        </w:rPr>
        <w:t>(2.16)</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Где </w:t>
      </w:r>
      <w:r w:rsidRPr="00473E1C">
        <w:rPr>
          <w:rFonts w:ascii="Times New Roman" w:eastAsia="Arial,BoldItalic" w:hAnsi="Times New Roman"/>
          <w:bCs/>
          <w:i/>
          <w:iCs/>
          <w:sz w:val="28"/>
          <w:szCs w:val="28"/>
          <w:lang w:eastAsia="ru-RU"/>
        </w:rPr>
        <w:t>Ч</w:t>
      </w:r>
      <w:r w:rsidRPr="00473E1C">
        <w:rPr>
          <w:rFonts w:ascii="Times New Roman" w:eastAsia="Arial,BoldItalic" w:hAnsi="Times New Roman"/>
          <w:bCs/>
          <w:i/>
          <w:iCs/>
          <w:sz w:val="18"/>
          <w:szCs w:val="18"/>
          <w:lang w:eastAsia="ru-RU"/>
        </w:rPr>
        <w:t xml:space="preserve">ж </w:t>
      </w:r>
      <w:r w:rsidRPr="00473E1C">
        <w:rPr>
          <w:rFonts w:ascii="Times New Roman" w:hAnsi="Times New Roman"/>
          <w:sz w:val="28"/>
          <w:szCs w:val="28"/>
          <w:lang w:eastAsia="ru-RU"/>
        </w:rPr>
        <w:t xml:space="preserve">– прирост численности жителей города, которые получают материальные преимущества, услуги социального характера (медицинские, образовательные и иные аналогичные услуги), рабочие места, возможность удовлетворить свои духовные потребности в результате реализации от реализации инвестиционного проекта; </w:t>
      </w:r>
      <w:r w:rsidRPr="00473E1C">
        <w:rPr>
          <w:rFonts w:ascii="Times New Roman" w:eastAsia="Arial,BoldItalic" w:hAnsi="Times New Roman"/>
          <w:bCs/>
          <w:i/>
          <w:iCs/>
          <w:sz w:val="28"/>
          <w:szCs w:val="28"/>
          <w:lang w:eastAsia="ru-RU"/>
        </w:rPr>
        <w:t>О</w:t>
      </w:r>
      <w:r w:rsidRPr="00473E1C">
        <w:rPr>
          <w:rFonts w:ascii="Times New Roman" w:eastAsia="Arial,BoldItalic" w:hAnsi="Times New Roman"/>
          <w:bCs/>
          <w:i/>
          <w:iCs/>
          <w:sz w:val="18"/>
          <w:szCs w:val="18"/>
          <w:lang w:eastAsia="ru-RU"/>
        </w:rPr>
        <w:t xml:space="preserve">мп </w:t>
      </w:r>
      <w:r w:rsidRPr="00473E1C">
        <w:rPr>
          <w:rFonts w:ascii="Times New Roman" w:hAnsi="Times New Roman"/>
          <w:sz w:val="28"/>
          <w:szCs w:val="28"/>
          <w:lang w:eastAsia="ru-RU"/>
        </w:rPr>
        <w:t>– стоимостная (финансовая) оценка материальных преимуществ, а также стоимости услуг социального характера в расчете на одного их получателя в результате реализации инвестиционного проекта.</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При наличии утвержденного норматива затрат на оказание данной социальной услуги показатель </w:t>
      </w:r>
      <w:r w:rsidRPr="00473E1C">
        <w:rPr>
          <w:rFonts w:ascii="Times New Roman" w:eastAsia="Arial,BoldItalic" w:hAnsi="Times New Roman"/>
          <w:bCs/>
          <w:i/>
          <w:iCs/>
          <w:sz w:val="28"/>
          <w:szCs w:val="28"/>
          <w:lang w:eastAsia="ru-RU"/>
        </w:rPr>
        <w:t>О</w:t>
      </w:r>
      <w:r w:rsidRPr="00473E1C">
        <w:rPr>
          <w:rFonts w:ascii="Times New Roman" w:eastAsia="Arial,BoldItalic" w:hAnsi="Times New Roman"/>
          <w:bCs/>
          <w:i/>
          <w:iCs/>
          <w:sz w:val="18"/>
          <w:szCs w:val="18"/>
          <w:lang w:eastAsia="ru-RU"/>
        </w:rPr>
        <w:t xml:space="preserve">мп </w:t>
      </w:r>
      <w:r w:rsidRPr="00473E1C">
        <w:rPr>
          <w:rFonts w:ascii="Times New Roman" w:hAnsi="Times New Roman"/>
          <w:sz w:val="28"/>
          <w:szCs w:val="28"/>
          <w:lang w:eastAsia="ru-RU"/>
        </w:rPr>
        <w:t>признается равным этому нормативу (в необходимых случаях норматив пересчитывается на одного получателя услуги).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Если в отношении услуги не установлены нормативы расходов на ее оказание, то показатель </w:t>
      </w:r>
      <w:r w:rsidRPr="00473E1C">
        <w:rPr>
          <w:rFonts w:ascii="Times New Roman" w:eastAsia="Arial,BoldItalic" w:hAnsi="Times New Roman"/>
          <w:bCs/>
          <w:i/>
          <w:iCs/>
          <w:sz w:val="28"/>
          <w:szCs w:val="28"/>
          <w:lang w:eastAsia="ru-RU"/>
        </w:rPr>
        <w:t>О</w:t>
      </w:r>
      <w:r w:rsidRPr="00473E1C">
        <w:rPr>
          <w:rFonts w:ascii="Times New Roman" w:eastAsia="Arial,BoldItalic" w:hAnsi="Times New Roman"/>
          <w:bCs/>
          <w:i/>
          <w:iCs/>
          <w:sz w:val="18"/>
          <w:szCs w:val="18"/>
          <w:lang w:eastAsia="ru-RU"/>
        </w:rPr>
        <w:t xml:space="preserve">мп </w:t>
      </w:r>
      <w:r w:rsidRPr="00473E1C">
        <w:rPr>
          <w:rFonts w:ascii="Times New Roman" w:hAnsi="Times New Roman"/>
          <w:sz w:val="28"/>
          <w:szCs w:val="28"/>
          <w:lang w:eastAsia="ru-RU"/>
        </w:rPr>
        <w:t>приравнивается к показателю средних расходов на оказание аналогичной или близкой по технологии оказания социальной услуге, в том числе аналогичных и (или) подобных бюджетных услуг в других городах Российской Федерации (с корректировкой показателя с учетом природно-климатических, социально-экономических и других факторов).</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Коэффициент прироста трудовой занятости рассчитывается по формуле:</w:t>
      </w:r>
    </w:p>
    <w:p w:rsidR="00D769AF" w:rsidRPr="00473E1C" w:rsidRDefault="001E0F04" w:rsidP="00473E1C">
      <w:pPr>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30"/>
          <w:sz w:val="28"/>
          <w:szCs w:val="28"/>
          <w:lang w:eastAsia="ru-RU"/>
        </w:rPr>
        <w:drawing>
          <wp:inline distT="0" distB="0" distL="0" distR="0">
            <wp:extent cx="1533525" cy="438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438150"/>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 xml:space="preserve"> (2.17)</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val="en-US" w:eastAsia="ru-RU"/>
        </w:rPr>
        <w:t>u</w:t>
      </w:r>
      <w:r w:rsidRPr="00473E1C">
        <w:rPr>
          <w:rFonts w:ascii="Times New Roman" w:hAnsi="Times New Roman"/>
          <w:sz w:val="28"/>
          <w:szCs w:val="28"/>
          <w:lang w:eastAsia="ru-RU"/>
        </w:rPr>
        <w:t xml:space="preserve">де </w:t>
      </w:r>
      <w:r w:rsidRPr="00473E1C">
        <w:rPr>
          <w:rFonts w:ascii="Times New Roman" w:eastAsia="Arial,BoldItalic" w:hAnsi="Times New Roman"/>
          <w:bCs/>
          <w:iCs/>
          <w:sz w:val="28"/>
          <w:szCs w:val="28"/>
          <w:lang w:eastAsia="ru-RU"/>
        </w:rPr>
        <w:t>К</w:t>
      </w:r>
      <w:r w:rsidRPr="00473E1C">
        <w:rPr>
          <w:rFonts w:ascii="Times New Roman" w:eastAsia="Arial,BoldItalic" w:hAnsi="Times New Roman"/>
          <w:bCs/>
          <w:iCs/>
          <w:sz w:val="18"/>
          <w:szCs w:val="18"/>
          <w:lang w:eastAsia="ru-RU"/>
        </w:rPr>
        <w:t>птз</w:t>
      </w:r>
      <w:r w:rsidRPr="00473E1C">
        <w:rPr>
          <w:rFonts w:ascii="Times New Roman" w:eastAsia="Arial,BoldItalic" w:hAnsi="Times New Roman"/>
          <w:bCs/>
          <w:i/>
          <w:iCs/>
          <w:sz w:val="18"/>
          <w:szCs w:val="18"/>
          <w:lang w:eastAsia="ru-RU"/>
        </w:rPr>
        <w:t xml:space="preserve"> </w:t>
      </w:r>
      <w:r w:rsidRPr="00473E1C">
        <w:rPr>
          <w:rFonts w:ascii="Times New Roman" w:hAnsi="Times New Roman"/>
          <w:sz w:val="28"/>
          <w:szCs w:val="28"/>
          <w:lang w:eastAsia="ru-RU"/>
        </w:rPr>
        <w:t xml:space="preserve">- коэффициент социальной эффективности; </w:t>
      </w:r>
      <w:r w:rsidRPr="00473E1C">
        <w:rPr>
          <w:rFonts w:ascii="Times New Roman" w:hAnsi="Times New Roman"/>
          <w:bCs/>
          <w:i/>
          <w:iCs/>
          <w:sz w:val="28"/>
          <w:szCs w:val="28"/>
          <w:lang w:eastAsia="ru-RU"/>
        </w:rPr>
        <w:t>N</w:t>
      </w:r>
      <w:r w:rsidRPr="00473E1C">
        <w:rPr>
          <w:rFonts w:ascii="Times New Roman" w:eastAsia="Arial,BoldItalic" w:hAnsi="Times New Roman"/>
          <w:bCs/>
          <w:i/>
          <w:iCs/>
          <w:sz w:val="18"/>
          <w:szCs w:val="18"/>
          <w:lang w:eastAsia="ru-RU"/>
        </w:rPr>
        <w:t xml:space="preserve">пл </w:t>
      </w:r>
      <w:r w:rsidRPr="00473E1C">
        <w:rPr>
          <w:rFonts w:ascii="Times New Roman" w:hAnsi="Times New Roman"/>
          <w:sz w:val="28"/>
          <w:szCs w:val="28"/>
          <w:lang w:eastAsia="ru-RU"/>
        </w:rPr>
        <w:t xml:space="preserve">- количество новых рабочих мест, создаваемых в результате реализации инвестиционного проекта; </w:t>
      </w:r>
      <w:r w:rsidRPr="00473E1C">
        <w:rPr>
          <w:rFonts w:ascii="Times New Roman" w:hAnsi="Times New Roman"/>
          <w:bCs/>
          <w:i/>
          <w:iCs/>
          <w:sz w:val="28"/>
          <w:szCs w:val="28"/>
          <w:lang w:eastAsia="ru-RU"/>
        </w:rPr>
        <w:t>N</w:t>
      </w:r>
      <w:r w:rsidRPr="00473E1C">
        <w:rPr>
          <w:rFonts w:ascii="Times New Roman" w:eastAsia="Arial,BoldItalic" w:hAnsi="Times New Roman"/>
          <w:bCs/>
          <w:i/>
          <w:iCs/>
          <w:sz w:val="18"/>
          <w:szCs w:val="18"/>
          <w:lang w:eastAsia="ru-RU"/>
        </w:rPr>
        <w:t xml:space="preserve">зан </w:t>
      </w:r>
      <w:r w:rsidRPr="00473E1C">
        <w:rPr>
          <w:rFonts w:ascii="Times New Roman" w:hAnsi="Times New Roman"/>
          <w:sz w:val="28"/>
          <w:szCs w:val="28"/>
          <w:lang w:eastAsia="ru-RU"/>
        </w:rPr>
        <w:t xml:space="preserve">- численность занятых (количество рабочих мест) в муниципальном образовании, где реализуется инвестиционный проект; </w:t>
      </w:r>
      <w:r w:rsidRPr="00473E1C">
        <w:rPr>
          <w:rFonts w:ascii="Times New Roman" w:eastAsia="Arial,BoldItalic" w:hAnsi="Times New Roman"/>
          <w:bCs/>
          <w:iCs/>
          <w:sz w:val="28"/>
          <w:szCs w:val="28"/>
          <w:lang w:eastAsia="ru-RU"/>
        </w:rPr>
        <w:t>К</w:t>
      </w:r>
      <w:r w:rsidRPr="00473E1C">
        <w:rPr>
          <w:rFonts w:ascii="Times New Roman" w:eastAsia="Arial,BoldItalic" w:hAnsi="Times New Roman"/>
          <w:bCs/>
          <w:iCs/>
          <w:sz w:val="18"/>
          <w:szCs w:val="18"/>
          <w:lang w:eastAsia="ru-RU"/>
        </w:rPr>
        <w:t xml:space="preserve">б </w:t>
      </w:r>
      <w:r w:rsidRPr="00473E1C">
        <w:rPr>
          <w:rFonts w:ascii="Times New Roman" w:hAnsi="Times New Roman"/>
          <w:sz w:val="28"/>
          <w:szCs w:val="28"/>
          <w:lang w:eastAsia="ru-RU"/>
        </w:rPr>
        <w:t xml:space="preserve">- коэффициент, характеризующий превышение уровня безработицы в муниципальном образовании, где реализуется проект, над средним по области уровнем безработицы; </w:t>
      </w:r>
      <w:r w:rsidRPr="00473E1C">
        <w:rPr>
          <w:rFonts w:ascii="Times New Roman" w:eastAsia="Arial,BoldItalic" w:hAnsi="Times New Roman"/>
          <w:bCs/>
          <w:iCs/>
          <w:sz w:val="28"/>
          <w:szCs w:val="28"/>
          <w:lang w:eastAsia="ru-RU"/>
        </w:rPr>
        <w:t>К</w:t>
      </w:r>
      <w:r w:rsidRPr="00473E1C">
        <w:rPr>
          <w:rFonts w:ascii="Times New Roman" w:eastAsia="Arial,BoldItalic" w:hAnsi="Times New Roman"/>
          <w:bCs/>
          <w:iCs/>
          <w:sz w:val="18"/>
          <w:szCs w:val="18"/>
          <w:lang w:eastAsia="ru-RU"/>
        </w:rPr>
        <w:t xml:space="preserve">зп </w:t>
      </w:r>
      <w:r w:rsidRPr="00473E1C">
        <w:rPr>
          <w:rFonts w:ascii="Times New Roman" w:hAnsi="Times New Roman"/>
          <w:sz w:val="28"/>
          <w:szCs w:val="28"/>
          <w:lang w:eastAsia="ru-RU"/>
        </w:rPr>
        <w:t>- коэффициент, характеризующий превышение уровня заработной платы по инвестиционному проекту над средним уровнем заработной платы в муниципальном образовании, где реализуется проект.</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Коэффициент, характеризующий превышение уровня безработицы в муниципальном образовании, где реализуется инвестиционный проект, над средним по области уровнем безработицы, рассчитывается по формуле:</w:t>
      </w:r>
    </w:p>
    <w:p w:rsidR="00D769AF" w:rsidRPr="00473E1C" w:rsidRDefault="001E0F04" w:rsidP="00473E1C">
      <w:pPr>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32"/>
          <w:sz w:val="28"/>
          <w:szCs w:val="28"/>
          <w:lang w:eastAsia="ru-RU"/>
        </w:rPr>
        <w:drawing>
          <wp:inline distT="0" distB="0" distL="0" distR="0">
            <wp:extent cx="685800" cy="438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 xml:space="preserve"> (2.18)</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bCs/>
          <w:iCs/>
          <w:sz w:val="28"/>
          <w:szCs w:val="28"/>
          <w:lang w:eastAsia="ru-RU"/>
        </w:rPr>
        <w:lastRenderedPageBreak/>
        <w:t>где k</w:t>
      </w:r>
      <w:r w:rsidRPr="00473E1C">
        <w:rPr>
          <w:rFonts w:ascii="Times New Roman" w:eastAsia="Arial,BoldItalic" w:hAnsi="Times New Roman"/>
          <w:bCs/>
          <w:iCs/>
          <w:sz w:val="18"/>
          <w:szCs w:val="18"/>
          <w:lang w:eastAsia="ru-RU"/>
        </w:rPr>
        <w:t xml:space="preserve">б </w:t>
      </w:r>
      <w:r w:rsidRPr="00473E1C">
        <w:rPr>
          <w:rFonts w:ascii="Times New Roman" w:hAnsi="Times New Roman"/>
          <w:sz w:val="28"/>
          <w:szCs w:val="28"/>
          <w:lang w:eastAsia="ru-RU"/>
        </w:rPr>
        <w:t xml:space="preserve">- коэффициент, характеризующий превышение уровня безработицы в муниципальном образовании, где реализуется проект, над средним по области уровнем безработицы;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бмо </w:t>
      </w:r>
      <w:r w:rsidRPr="00473E1C">
        <w:rPr>
          <w:rFonts w:ascii="Times New Roman" w:hAnsi="Times New Roman"/>
          <w:sz w:val="28"/>
          <w:szCs w:val="28"/>
          <w:lang w:eastAsia="ru-RU"/>
        </w:rPr>
        <w:t xml:space="preserve">- уровень безработицы в муниципальном образовании, где реализуется проект;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бср </w:t>
      </w:r>
      <w:r w:rsidRPr="00473E1C">
        <w:rPr>
          <w:rFonts w:ascii="Times New Roman" w:hAnsi="Times New Roman"/>
          <w:sz w:val="28"/>
          <w:szCs w:val="28"/>
          <w:lang w:eastAsia="ru-RU"/>
        </w:rPr>
        <w:t>- уровень безработицы в среднем по региону.</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Коэффициент, характеризующий превышение уровня заработной платы по инвестиционному проекту над средним уровнем заработной платы в муниципальном образовании, где реализуется проект, рассчитывается по формуле:</w:t>
      </w:r>
    </w:p>
    <w:p w:rsidR="00D769AF" w:rsidRPr="00473E1C" w:rsidRDefault="001E0F04" w:rsidP="00473E1C">
      <w:pPr>
        <w:autoSpaceDE w:val="0"/>
        <w:autoSpaceDN w:val="0"/>
        <w:adjustRightInd w:val="0"/>
        <w:spacing w:after="0" w:line="240" w:lineRule="auto"/>
        <w:ind w:firstLine="425"/>
        <w:jc w:val="right"/>
        <w:rPr>
          <w:rFonts w:ascii="Times New Roman" w:hAnsi="Times New Roman"/>
          <w:sz w:val="24"/>
          <w:szCs w:val="24"/>
          <w:lang w:eastAsia="ru-RU"/>
        </w:rPr>
      </w:pPr>
      <w:r w:rsidRPr="00670954">
        <w:rPr>
          <w:rFonts w:ascii="Times New Roman" w:hAnsi="Times New Roman"/>
          <w:noProof/>
          <w:position w:val="-32"/>
          <w:sz w:val="28"/>
          <w:szCs w:val="28"/>
          <w:lang w:eastAsia="ru-RU"/>
        </w:rPr>
        <w:drawing>
          <wp:inline distT="0" distB="0" distL="0" distR="0">
            <wp:extent cx="800100" cy="438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 xml:space="preserve"> (2.19)</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bCs/>
          <w:iCs/>
          <w:sz w:val="28"/>
          <w:szCs w:val="28"/>
          <w:lang w:eastAsia="ru-RU"/>
        </w:rPr>
        <w:t>где k</w:t>
      </w:r>
      <w:r w:rsidRPr="00473E1C">
        <w:rPr>
          <w:rFonts w:ascii="Times New Roman" w:eastAsia="Arial,BoldItalic" w:hAnsi="Times New Roman"/>
          <w:bCs/>
          <w:iCs/>
          <w:sz w:val="18"/>
          <w:szCs w:val="18"/>
          <w:lang w:eastAsia="ru-RU"/>
        </w:rPr>
        <w:t xml:space="preserve">зп </w:t>
      </w:r>
      <w:r w:rsidRPr="00473E1C">
        <w:rPr>
          <w:rFonts w:ascii="Times New Roman" w:hAnsi="Times New Roman"/>
          <w:sz w:val="28"/>
          <w:szCs w:val="28"/>
          <w:lang w:eastAsia="ru-RU"/>
        </w:rPr>
        <w:t xml:space="preserve">– коэффициент, характеризующий превышение уровня заработной платы по инвестиционному проекту над средним уровнем заработной платы в муниципальном образовании, где реализуется проект;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зп.пр </w:t>
      </w:r>
      <w:r w:rsidRPr="00473E1C">
        <w:rPr>
          <w:rFonts w:ascii="Times New Roman" w:hAnsi="Times New Roman"/>
          <w:sz w:val="28"/>
          <w:szCs w:val="28"/>
          <w:lang w:eastAsia="ru-RU"/>
        </w:rPr>
        <w:t xml:space="preserve">– уровень заработной платы по инвестиционному проекту;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зп.ср </w:t>
      </w:r>
      <w:r w:rsidRPr="00473E1C">
        <w:rPr>
          <w:rFonts w:ascii="Times New Roman" w:hAnsi="Times New Roman"/>
          <w:sz w:val="28"/>
          <w:szCs w:val="28"/>
          <w:lang w:eastAsia="ru-RU"/>
        </w:rPr>
        <w:t>– средний уровень заработной платы в муниципальном образовании, где реализуется проект.</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Для расчета указанных коэффициентов применяются: данные о количестве рабочих мест и среднем уровне заработной платы по инвестиционному проекту – в первый год с момента выхода производства на проектную мощность (но не позднее трех лет с момента начала реализации проекта), данные по среднему уровню безработицы и средней заработной плате – за последний год, за который имеются официальные данные органов государственной статистики.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Оценка общей эффективности инвестиционных проектов социального характера производится по формуле:</w:t>
      </w:r>
    </w:p>
    <w:p w:rsidR="00D769AF" w:rsidRPr="00473E1C" w:rsidRDefault="00D769AF" w:rsidP="00473E1C">
      <w:pPr>
        <w:autoSpaceDE w:val="0"/>
        <w:autoSpaceDN w:val="0"/>
        <w:adjustRightInd w:val="0"/>
        <w:spacing w:after="0" w:line="240" w:lineRule="auto"/>
        <w:ind w:firstLine="425"/>
        <w:jc w:val="right"/>
        <w:rPr>
          <w:rFonts w:ascii="Times New Roman" w:hAnsi="Times New Roman"/>
          <w:sz w:val="28"/>
          <w:szCs w:val="28"/>
          <w:lang w:eastAsia="ru-RU"/>
        </w:rPr>
      </w:pPr>
      <w:r w:rsidRPr="00473E1C">
        <w:rPr>
          <w:rFonts w:ascii="Times New Roman" w:hAnsi="Times New Roman"/>
          <w:sz w:val="28"/>
          <w:szCs w:val="28"/>
          <w:lang w:eastAsia="ru-RU"/>
        </w:rPr>
        <w:t>Э=СЭ х К</w:t>
      </w:r>
      <w:r w:rsidRPr="00473E1C">
        <w:rPr>
          <w:rFonts w:ascii="Times New Roman" w:hAnsi="Times New Roman"/>
          <w:sz w:val="28"/>
          <w:szCs w:val="28"/>
          <w:vertAlign w:val="subscript"/>
          <w:lang w:eastAsia="ru-RU"/>
        </w:rPr>
        <w:t>сп</w:t>
      </w:r>
      <w:r w:rsidRPr="00473E1C">
        <w:rPr>
          <w:rFonts w:ascii="Times New Roman" w:hAnsi="Times New Roman"/>
          <w:sz w:val="28"/>
          <w:szCs w:val="28"/>
          <w:lang w:eastAsia="ru-RU"/>
        </w:rPr>
        <w:t xml:space="preserve"> х К</w:t>
      </w:r>
      <w:r w:rsidRPr="00473E1C">
        <w:rPr>
          <w:rFonts w:ascii="Times New Roman" w:hAnsi="Times New Roman"/>
          <w:sz w:val="28"/>
          <w:szCs w:val="28"/>
          <w:vertAlign w:val="subscript"/>
          <w:lang w:eastAsia="ru-RU"/>
        </w:rPr>
        <w:t>сэ</w:t>
      </w:r>
      <w:r>
        <w:rPr>
          <w:rFonts w:ascii="Times New Roman" w:hAnsi="Times New Roman"/>
          <w:sz w:val="28"/>
          <w:szCs w:val="28"/>
          <w:vertAlign w:val="subscript"/>
          <w:lang w:eastAsia="ru-RU"/>
        </w:rPr>
        <w:tab/>
      </w:r>
      <w:r>
        <w:rPr>
          <w:rFonts w:ascii="Times New Roman" w:hAnsi="Times New Roman"/>
          <w:sz w:val="28"/>
          <w:szCs w:val="28"/>
          <w:vertAlign w:val="subscript"/>
          <w:lang w:eastAsia="ru-RU"/>
        </w:rPr>
        <w:tab/>
      </w:r>
      <w:r>
        <w:rPr>
          <w:rFonts w:ascii="Times New Roman" w:hAnsi="Times New Roman"/>
          <w:sz w:val="28"/>
          <w:szCs w:val="28"/>
          <w:vertAlign w:val="subscript"/>
          <w:lang w:eastAsia="ru-RU"/>
        </w:rPr>
        <w:tab/>
      </w:r>
      <w:r>
        <w:rPr>
          <w:rFonts w:ascii="Times New Roman" w:hAnsi="Times New Roman"/>
          <w:sz w:val="28"/>
          <w:szCs w:val="28"/>
          <w:vertAlign w:val="subscript"/>
          <w:lang w:eastAsia="ru-RU"/>
        </w:rPr>
        <w:tab/>
      </w:r>
      <w:r>
        <w:rPr>
          <w:rFonts w:ascii="Times New Roman" w:hAnsi="Times New Roman"/>
          <w:sz w:val="28"/>
          <w:szCs w:val="28"/>
          <w:lang w:eastAsia="ru-RU"/>
        </w:rPr>
        <w:t xml:space="preserve"> (2.20)</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где </w:t>
      </w:r>
      <w:r w:rsidRPr="00473E1C">
        <w:rPr>
          <w:rFonts w:ascii="Times New Roman" w:eastAsia="Arial,BoldItalic" w:hAnsi="Times New Roman"/>
          <w:bCs/>
          <w:iCs/>
          <w:sz w:val="28"/>
          <w:szCs w:val="28"/>
          <w:lang w:eastAsia="ru-RU"/>
        </w:rPr>
        <w:t xml:space="preserve">Э </w:t>
      </w:r>
      <w:r w:rsidRPr="00473E1C">
        <w:rPr>
          <w:rFonts w:ascii="Times New Roman" w:hAnsi="Times New Roman"/>
          <w:sz w:val="28"/>
          <w:szCs w:val="28"/>
          <w:lang w:eastAsia="ru-RU"/>
        </w:rPr>
        <w:t xml:space="preserve">- эффективность проекта; </w:t>
      </w:r>
      <w:r w:rsidRPr="00473E1C">
        <w:rPr>
          <w:rFonts w:ascii="Times New Roman" w:eastAsia="Arial,BoldItalic" w:hAnsi="Times New Roman"/>
          <w:bCs/>
          <w:iCs/>
          <w:sz w:val="28"/>
          <w:szCs w:val="28"/>
          <w:lang w:eastAsia="ru-RU"/>
        </w:rPr>
        <w:t xml:space="preserve">СЭ </w:t>
      </w:r>
      <w:r w:rsidRPr="00473E1C">
        <w:rPr>
          <w:rFonts w:ascii="Times New Roman" w:hAnsi="Times New Roman"/>
          <w:bCs/>
          <w:iCs/>
          <w:sz w:val="28"/>
          <w:szCs w:val="28"/>
          <w:lang w:eastAsia="ru-RU"/>
        </w:rPr>
        <w:t xml:space="preserve">- </w:t>
      </w:r>
      <w:r w:rsidRPr="00473E1C">
        <w:rPr>
          <w:rFonts w:ascii="Times New Roman" w:hAnsi="Times New Roman"/>
          <w:sz w:val="28"/>
          <w:szCs w:val="28"/>
          <w:lang w:eastAsia="ru-RU"/>
        </w:rPr>
        <w:t xml:space="preserve">социальный эффект от реализации проекта;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сэ </w:t>
      </w:r>
      <w:r w:rsidRPr="00473E1C">
        <w:rPr>
          <w:rFonts w:ascii="Times New Roman" w:hAnsi="Times New Roman"/>
          <w:sz w:val="28"/>
          <w:szCs w:val="28"/>
          <w:lang w:eastAsia="ru-RU"/>
        </w:rPr>
        <w:t xml:space="preserve">- коэффициент уровня соответствия проекта приоритетам социально-экономического развития муниципального района;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сп </w:t>
      </w:r>
      <w:r w:rsidRPr="00473E1C">
        <w:rPr>
          <w:rFonts w:ascii="Times New Roman" w:hAnsi="Times New Roman"/>
          <w:sz w:val="28"/>
          <w:szCs w:val="28"/>
          <w:lang w:eastAsia="ru-RU"/>
        </w:rPr>
        <w:t>- коэффициент эффективности социально значимого проекта.</w:t>
      </w:r>
    </w:p>
    <w:p w:rsidR="00D769AF" w:rsidRDefault="00D769AF" w:rsidP="00473E1C">
      <w:pPr>
        <w:autoSpaceDE w:val="0"/>
        <w:autoSpaceDN w:val="0"/>
        <w:adjustRightInd w:val="0"/>
        <w:spacing w:after="0" w:line="240" w:lineRule="auto"/>
        <w:jc w:val="right"/>
        <w:rPr>
          <w:rFonts w:ascii="Times New Roman" w:hAnsi="Times New Roman"/>
          <w:i/>
          <w:sz w:val="24"/>
          <w:szCs w:val="24"/>
          <w:lang w:eastAsia="ru-RU"/>
        </w:rPr>
      </w:pPr>
    </w:p>
    <w:p w:rsidR="00D769AF" w:rsidRDefault="00D769AF" w:rsidP="00473E1C">
      <w:pPr>
        <w:autoSpaceDE w:val="0"/>
        <w:autoSpaceDN w:val="0"/>
        <w:adjustRightInd w:val="0"/>
        <w:spacing w:after="0" w:line="240" w:lineRule="auto"/>
        <w:jc w:val="right"/>
        <w:rPr>
          <w:rFonts w:ascii="Times New Roman" w:hAnsi="Times New Roman"/>
          <w:i/>
          <w:sz w:val="24"/>
          <w:szCs w:val="24"/>
          <w:lang w:eastAsia="ru-RU"/>
        </w:rPr>
      </w:pPr>
    </w:p>
    <w:p w:rsidR="00D769AF" w:rsidRDefault="00D769AF" w:rsidP="00473E1C">
      <w:pPr>
        <w:autoSpaceDE w:val="0"/>
        <w:autoSpaceDN w:val="0"/>
        <w:adjustRightInd w:val="0"/>
        <w:spacing w:after="0" w:line="240" w:lineRule="auto"/>
        <w:jc w:val="right"/>
        <w:rPr>
          <w:rFonts w:ascii="Times New Roman" w:hAnsi="Times New Roman"/>
          <w:i/>
          <w:sz w:val="24"/>
          <w:szCs w:val="24"/>
          <w:lang w:eastAsia="ru-RU"/>
        </w:rPr>
      </w:pPr>
    </w:p>
    <w:p w:rsidR="00D769AF" w:rsidRDefault="00D769AF" w:rsidP="00473E1C">
      <w:pPr>
        <w:autoSpaceDE w:val="0"/>
        <w:autoSpaceDN w:val="0"/>
        <w:adjustRightInd w:val="0"/>
        <w:spacing w:after="0" w:line="240" w:lineRule="auto"/>
        <w:jc w:val="right"/>
        <w:rPr>
          <w:rFonts w:ascii="Times New Roman" w:hAnsi="Times New Roman"/>
          <w:i/>
          <w:sz w:val="24"/>
          <w:szCs w:val="24"/>
          <w:lang w:eastAsia="ru-RU"/>
        </w:rPr>
      </w:pPr>
    </w:p>
    <w:p w:rsidR="00D769AF" w:rsidRDefault="00D769AF" w:rsidP="00473E1C">
      <w:pPr>
        <w:autoSpaceDE w:val="0"/>
        <w:autoSpaceDN w:val="0"/>
        <w:adjustRightInd w:val="0"/>
        <w:spacing w:after="0" w:line="240" w:lineRule="auto"/>
        <w:jc w:val="right"/>
        <w:rPr>
          <w:rFonts w:ascii="Times New Roman" w:hAnsi="Times New Roman"/>
          <w:i/>
          <w:sz w:val="24"/>
          <w:szCs w:val="24"/>
          <w:lang w:eastAsia="ru-RU"/>
        </w:rPr>
      </w:pPr>
    </w:p>
    <w:p w:rsidR="0002216E" w:rsidRDefault="0002216E" w:rsidP="00473E1C">
      <w:pPr>
        <w:autoSpaceDE w:val="0"/>
        <w:autoSpaceDN w:val="0"/>
        <w:adjustRightInd w:val="0"/>
        <w:spacing w:after="0" w:line="240" w:lineRule="auto"/>
        <w:jc w:val="right"/>
        <w:rPr>
          <w:rFonts w:ascii="Times New Roman" w:hAnsi="Times New Roman"/>
          <w:i/>
          <w:sz w:val="24"/>
          <w:szCs w:val="24"/>
          <w:lang w:eastAsia="ru-RU"/>
        </w:rPr>
      </w:pPr>
    </w:p>
    <w:p w:rsidR="0002216E" w:rsidRDefault="0002216E" w:rsidP="00473E1C">
      <w:pPr>
        <w:autoSpaceDE w:val="0"/>
        <w:autoSpaceDN w:val="0"/>
        <w:adjustRightInd w:val="0"/>
        <w:spacing w:after="0" w:line="240" w:lineRule="auto"/>
        <w:jc w:val="right"/>
        <w:rPr>
          <w:rFonts w:ascii="Times New Roman" w:hAnsi="Times New Roman"/>
          <w:i/>
          <w:sz w:val="24"/>
          <w:szCs w:val="24"/>
          <w:lang w:eastAsia="ru-RU"/>
        </w:rPr>
      </w:pPr>
    </w:p>
    <w:p w:rsidR="0002216E" w:rsidRDefault="0002216E" w:rsidP="00473E1C">
      <w:pPr>
        <w:autoSpaceDE w:val="0"/>
        <w:autoSpaceDN w:val="0"/>
        <w:adjustRightInd w:val="0"/>
        <w:spacing w:after="0" w:line="240" w:lineRule="auto"/>
        <w:jc w:val="right"/>
        <w:rPr>
          <w:rFonts w:ascii="Times New Roman" w:hAnsi="Times New Roman"/>
          <w:i/>
          <w:sz w:val="24"/>
          <w:szCs w:val="24"/>
          <w:lang w:eastAsia="ru-RU"/>
        </w:rPr>
      </w:pPr>
    </w:p>
    <w:p w:rsidR="0002216E" w:rsidRDefault="0002216E" w:rsidP="00473E1C">
      <w:pPr>
        <w:autoSpaceDE w:val="0"/>
        <w:autoSpaceDN w:val="0"/>
        <w:adjustRightInd w:val="0"/>
        <w:spacing w:after="0" w:line="240" w:lineRule="auto"/>
        <w:jc w:val="right"/>
        <w:rPr>
          <w:rFonts w:ascii="Times New Roman" w:hAnsi="Times New Roman"/>
          <w:i/>
          <w:sz w:val="24"/>
          <w:szCs w:val="24"/>
          <w:lang w:eastAsia="ru-RU"/>
        </w:rPr>
      </w:pPr>
    </w:p>
    <w:p w:rsidR="0002216E" w:rsidRDefault="0002216E" w:rsidP="00473E1C">
      <w:pPr>
        <w:autoSpaceDE w:val="0"/>
        <w:autoSpaceDN w:val="0"/>
        <w:adjustRightInd w:val="0"/>
        <w:spacing w:after="0" w:line="240" w:lineRule="auto"/>
        <w:jc w:val="right"/>
        <w:rPr>
          <w:rFonts w:ascii="Times New Roman" w:hAnsi="Times New Roman"/>
          <w:i/>
          <w:sz w:val="24"/>
          <w:szCs w:val="24"/>
          <w:lang w:eastAsia="ru-RU"/>
        </w:rPr>
      </w:pPr>
    </w:p>
    <w:p w:rsidR="00D769AF" w:rsidRPr="00473E1C" w:rsidRDefault="00D769AF" w:rsidP="00473E1C">
      <w:pPr>
        <w:autoSpaceDE w:val="0"/>
        <w:autoSpaceDN w:val="0"/>
        <w:adjustRightInd w:val="0"/>
        <w:spacing w:after="0" w:line="240" w:lineRule="auto"/>
        <w:jc w:val="right"/>
        <w:rPr>
          <w:rFonts w:ascii="Times New Roman" w:hAnsi="Times New Roman"/>
          <w:i/>
          <w:sz w:val="24"/>
          <w:szCs w:val="24"/>
          <w:lang w:eastAsia="ru-RU"/>
        </w:rPr>
      </w:pPr>
      <w:r w:rsidRPr="00473E1C">
        <w:rPr>
          <w:rFonts w:ascii="Times New Roman" w:hAnsi="Times New Roman"/>
          <w:i/>
          <w:sz w:val="24"/>
          <w:szCs w:val="24"/>
          <w:lang w:eastAsia="ru-RU"/>
        </w:rPr>
        <w:t>Таблица 2.1</w:t>
      </w:r>
    </w:p>
    <w:p w:rsidR="00D769AF" w:rsidRPr="00473E1C" w:rsidRDefault="00D769AF" w:rsidP="00473E1C">
      <w:pPr>
        <w:autoSpaceDE w:val="0"/>
        <w:autoSpaceDN w:val="0"/>
        <w:adjustRightInd w:val="0"/>
        <w:spacing w:after="0" w:line="240" w:lineRule="auto"/>
        <w:jc w:val="center"/>
        <w:rPr>
          <w:rFonts w:ascii="Times New Roman" w:hAnsi="Times New Roman"/>
          <w:b/>
          <w:sz w:val="24"/>
          <w:szCs w:val="24"/>
          <w:lang w:eastAsia="ru-RU"/>
        </w:rPr>
      </w:pPr>
      <w:r w:rsidRPr="00473E1C">
        <w:rPr>
          <w:rFonts w:ascii="Times New Roman" w:hAnsi="Times New Roman"/>
          <w:b/>
          <w:sz w:val="24"/>
          <w:szCs w:val="24"/>
          <w:lang w:eastAsia="ru-RU"/>
        </w:rPr>
        <w:t>Индикаторы соответствия проекта приоритетам социально-экономического развития муниципального образования</w:t>
      </w:r>
    </w:p>
    <w:p w:rsidR="00D769AF" w:rsidRPr="00473E1C" w:rsidRDefault="00D769AF" w:rsidP="00473E1C">
      <w:pPr>
        <w:widowControl w:val="0"/>
        <w:shd w:val="clear" w:color="auto" w:fill="FFFFFF"/>
        <w:autoSpaceDE w:val="0"/>
        <w:autoSpaceDN w:val="0"/>
        <w:adjustRightInd w:val="0"/>
        <w:spacing w:after="0" w:line="240" w:lineRule="auto"/>
        <w:ind w:left="425"/>
        <w:jc w:val="both"/>
        <w:rPr>
          <w:rFonts w:ascii="Times New Roman" w:hAnsi="Times New Roman"/>
          <w:b/>
          <w:bCs/>
          <w:sz w:val="28"/>
          <w:szCs w:val="28"/>
          <w:lang w:eastAsia="ru-RU"/>
        </w:rPr>
      </w:pPr>
    </w:p>
    <w:tbl>
      <w:tblPr>
        <w:tblW w:w="9873" w:type="dxa"/>
        <w:tblBorders>
          <w:top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9"/>
        <w:gridCol w:w="3494"/>
      </w:tblGrid>
      <w:tr w:rsidR="00D769AF" w:rsidRPr="00473E1C" w:rsidTr="00473E1C">
        <w:trPr>
          <w:trHeight w:val="312"/>
        </w:trPr>
        <w:tc>
          <w:tcPr>
            <w:tcW w:w="6379"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Критерии оценки</w:t>
            </w:r>
          </w:p>
        </w:tc>
        <w:tc>
          <w:tcPr>
            <w:tcW w:w="3494"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Значение коэффициента К</w:t>
            </w:r>
            <w:r w:rsidRPr="00473E1C">
              <w:rPr>
                <w:rFonts w:ascii="Times New Roman" w:hAnsi="Times New Roman"/>
                <w:sz w:val="24"/>
                <w:szCs w:val="24"/>
                <w:vertAlign w:val="subscript"/>
                <w:lang w:eastAsia="ru-RU"/>
              </w:rPr>
              <w:t>сп</w:t>
            </w:r>
          </w:p>
        </w:tc>
      </w:tr>
      <w:tr w:rsidR="00D769AF" w:rsidRPr="00473E1C" w:rsidTr="00473E1C">
        <w:trPr>
          <w:trHeight w:val="913"/>
        </w:trPr>
        <w:tc>
          <w:tcPr>
            <w:tcW w:w="6379"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lastRenderedPageBreak/>
              <w:t>Инвестиционный проект в полной мере соответствует приоритетам социально-экономического развития муниципального района</w:t>
            </w:r>
          </w:p>
        </w:tc>
        <w:tc>
          <w:tcPr>
            <w:tcW w:w="3494" w:type="dxa"/>
            <w:shd w:val="clear" w:color="auto" w:fill="FFFFFF"/>
          </w:tcPr>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w:t>
            </w:r>
          </w:p>
        </w:tc>
      </w:tr>
      <w:tr w:rsidR="00D769AF" w:rsidRPr="00473E1C" w:rsidTr="00473E1C">
        <w:trPr>
          <w:trHeight w:val="840"/>
        </w:trPr>
        <w:tc>
          <w:tcPr>
            <w:tcW w:w="6379"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в основном соответствует приоритетам социально-экономического развития муниципального района</w:t>
            </w:r>
          </w:p>
        </w:tc>
        <w:tc>
          <w:tcPr>
            <w:tcW w:w="3494" w:type="dxa"/>
            <w:shd w:val="clear" w:color="auto" w:fill="FFFFFF"/>
          </w:tcPr>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0,75</w:t>
            </w:r>
          </w:p>
        </w:tc>
      </w:tr>
      <w:tr w:rsidR="00D769AF" w:rsidRPr="00473E1C" w:rsidTr="00473E1C">
        <w:trPr>
          <w:trHeight w:val="840"/>
        </w:trPr>
        <w:tc>
          <w:tcPr>
            <w:tcW w:w="6379"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частично соответствует приоритетам социально-экономического развития муниципального района</w:t>
            </w:r>
          </w:p>
        </w:tc>
        <w:tc>
          <w:tcPr>
            <w:tcW w:w="3494" w:type="dxa"/>
            <w:shd w:val="clear" w:color="auto" w:fill="FFFFFF"/>
          </w:tcPr>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0,50</w:t>
            </w:r>
          </w:p>
        </w:tc>
      </w:tr>
      <w:tr w:rsidR="00D769AF" w:rsidRPr="00473E1C" w:rsidTr="00473E1C">
        <w:trPr>
          <w:trHeight w:val="840"/>
        </w:trPr>
        <w:tc>
          <w:tcPr>
            <w:tcW w:w="6379"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не соответствует приоритетам</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социально-экономического развития муниципального района</w:t>
            </w:r>
          </w:p>
        </w:tc>
        <w:tc>
          <w:tcPr>
            <w:tcW w:w="3494" w:type="dxa"/>
            <w:shd w:val="clear" w:color="auto" w:fill="FFFFFF"/>
          </w:tcPr>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tabs>
                <w:tab w:val="left" w:pos="41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w:t>
            </w:r>
          </w:p>
        </w:tc>
      </w:tr>
    </w:tbl>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Коэффициент эффективности социально значимого проекта определяется по формуле в результате экспертной оценки на основе системы индикаторов:</w:t>
      </w:r>
    </w:p>
    <w:p w:rsidR="00D769AF" w:rsidRPr="00473E1C" w:rsidRDefault="001E0F04" w:rsidP="00473E1C">
      <w:pPr>
        <w:autoSpaceDE w:val="0"/>
        <w:autoSpaceDN w:val="0"/>
        <w:adjustRightInd w:val="0"/>
        <w:spacing w:after="0" w:line="240" w:lineRule="auto"/>
        <w:ind w:firstLine="425"/>
        <w:jc w:val="right"/>
        <w:rPr>
          <w:rFonts w:ascii="Times New Roman" w:hAnsi="Times New Roman"/>
          <w:sz w:val="28"/>
          <w:szCs w:val="28"/>
          <w:lang w:eastAsia="ru-RU"/>
        </w:rPr>
      </w:pPr>
      <w:r w:rsidRPr="00670954">
        <w:rPr>
          <w:rFonts w:ascii="Times New Roman" w:hAnsi="Times New Roman"/>
          <w:noProof/>
          <w:position w:val="-16"/>
          <w:sz w:val="28"/>
          <w:szCs w:val="28"/>
          <w:lang w:eastAsia="ru-RU"/>
        </w:rPr>
        <w:drawing>
          <wp:inline distT="0" distB="0" distL="0" distR="0">
            <wp:extent cx="1504950" cy="276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(2.21)</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где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сэ </w:t>
      </w:r>
      <w:r w:rsidRPr="00473E1C">
        <w:rPr>
          <w:rFonts w:ascii="Times New Roman" w:hAnsi="Times New Roman"/>
          <w:sz w:val="28"/>
          <w:szCs w:val="28"/>
          <w:lang w:eastAsia="ru-RU"/>
        </w:rPr>
        <w:t xml:space="preserve">- оценка эффективности социально значимого проекта; </w:t>
      </w:r>
      <w:r w:rsidRPr="00473E1C">
        <w:rPr>
          <w:rFonts w:ascii="Times New Roman" w:hAnsi="Times New Roman"/>
          <w:bCs/>
          <w:iCs/>
          <w:sz w:val="28"/>
          <w:szCs w:val="28"/>
          <w:lang w:eastAsia="ru-RU"/>
        </w:rPr>
        <w:t>k</w:t>
      </w:r>
      <w:r w:rsidRPr="00473E1C">
        <w:rPr>
          <w:rFonts w:ascii="Times New Roman" w:eastAsia="Arial,BoldItalic" w:hAnsi="Times New Roman"/>
          <w:bCs/>
          <w:iCs/>
          <w:sz w:val="18"/>
          <w:szCs w:val="18"/>
          <w:lang w:eastAsia="ru-RU"/>
        </w:rPr>
        <w:t xml:space="preserve">о </w:t>
      </w:r>
      <w:r w:rsidRPr="00473E1C">
        <w:rPr>
          <w:rFonts w:ascii="Times New Roman" w:hAnsi="Times New Roman"/>
          <w:sz w:val="28"/>
          <w:szCs w:val="28"/>
          <w:lang w:eastAsia="ru-RU"/>
        </w:rPr>
        <w:t>- коэффициент обоснованности рассматриваемого проекта; Э</w:t>
      </w:r>
      <w:r w:rsidRPr="00473E1C">
        <w:rPr>
          <w:rFonts w:ascii="Times New Roman" w:hAnsi="Times New Roman"/>
          <w:sz w:val="28"/>
          <w:szCs w:val="28"/>
          <w:vertAlign w:val="subscript"/>
          <w:lang w:val="en-US" w:eastAsia="ru-RU"/>
        </w:rPr>
        <w:t>i</w:t>
      </w:r>
      <w:r w:rsidRPr="00473E1C">
        <w:rPr>
          <w:rFonts w:ascii="Times New Roman" w:hAnsi="Times New Roman"/>
          <w:bCs/>
          <w:iCs/>
          <w:sz w:val="18"/>
          <w:szCs w:val="18"/>
          <w:lang w:eastAsia="ru-RU"/>
        </w:rPr>
        <w:t xml:space="preserve"> </w:t>
      </w:r>
      <w:r w:rsidRPr="00473E1C">
        <w:rPr>
          <w:rFonts w:ascii="Times New Roman" w:hAnsi="Times New Roman"/>
          <w:sz w:val="28"/>
          <w:szCs w:val="28"/>
          <w:lang w:eastAsia="ru-RU"/>
        </w:rPr>
        <w:t xml:space="preserve">- соответствующее проекту максимальное значение индикатора эффективности по соответствующей группе; </w:t>
      </w:r>
      <w:r w:rsidRPr="00473E1C">
        <w:rPr>
          <w:rFonts w:ascii="Times New Roman" w:eastAsia="Arial,BoldItalic" w:hAnsi="Times New Roman"/>
          <w:bCs/>
          <w:iCs/>
          <w:sz w:val="28"/>
          <w:szCs w:val="28"/>
          <w:lang w:eastAsia="ru-RU"/>
        </w:rPr>
        <w:t>К</w:t>
      </w:r>
      <w:r w:rsidRPr="00473E1C">
        <w:rPr>
          <w:rFonts w:ascii="Times New Roman" w:eastAsia="Arial,BoldItalic" w:hAnsi="Times New Roman"/>
          <w:bCs/>
          <w:iCs/>
          <w:sz w:val="18"/>
          <w:szCs w:val="18"/>
          <w:lang w:eastAsia="ru-RU"/>
        </w:rPr>
        <w:t xml:space="preserve">зi </w:t>
      </w:r>
      <w:r w:rsidRPr="00473E1C">
        <w:rPr>
          <w:rFonts w:ascii="Times New Roman" w:hAnsi="Times New Roman"/>
          <w:sz w:val="28"/>
          <w:szCs w:val="28"/>
          <w:lang w:eastAsia="ru-RU"/>
        </w:rPr>
        <w:t>- коэффициент значимости по соответствующей группе индикаторов.</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Значение индикаторов эффективности некоммерческих проектов определяется с помощью нижеприведенной таблицы (2.2).</w:t>
      </w:r>
    </w:p>
    <w:p w:rsidR="00D769AF" w:rsidRPr="00473E1C" w:rsidRDefault="00D769AF" w:rsidP="00473E1C">
      <w:pPr>
        <w:autoSpaceDE w:val="0"/>
        <w:autoSpaceDN w:val="0"/>
        <w:adjustRightInd w:val="0"/>
        <w:spacing w:after="0" w:line="240" w:lineRule="auto"/>
        <w:jc w:val="right"/>
        <w:rPr>
          <w:rFonts w:ascii="Times New Roman" w:hAnsi="Times New Roman"/>
          <w:i/>
          <w:sz w:val="24"/>
          <w:szCs w:val="24"/>
          <w:lang w:eastAsia="ru-RU"/>
        </w:rPr>
      </w:pPr>
      <w:r w:rsidRPr="00473E1C">
        <w:rPr>
          <w:rFonts w:ascii="Times New Roman" w:hAnsi="Times New Roman"/>
          <w:i/>
          <w:sz w:val="24"/>
          <w:szCs w:val="24"/>
          <w:lang w:eastAsia="ru-RU"/>
        </w:rPr>
        <w:t>Таблица 2.2</w:t>
      </w:r>
    </w:p>
    <w:p w:rsidR="00D769AF" w:rsidRPr="00473E1C" w:rsidRDefault="00D769AF"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8"/>
          <w:szCs w:val="28"/>
          <w:lang w:eastAsia="ru-RU"/>
        </w:rPr>
      </w:pPr>
      <w:r w:rsidRPr="00473E1C">
        <w:rPr>
          <w:rFonts w:ascii="Times New Roman" w:hAnsi="Times New Roman"/>
          <w:b/>
          <w:sz w:val="24"/>
          <w:szCs w:val="24"/>
          <w:lang w:eastAsia="ru-RU"/>
        </w:rPr>
        <w:t>Индикаторы эффективности некоммерческих проектов (ИЭ</w:t>
      </w:r>
      <w:r w:rsidRPr="00473E1C">
        <w:rPr>
          <w:rFonts w:ascii="Times New Roman" w:hAnsi="Times New Roman"/>
          <w:sz w:val="28"/>
          <w:szCs w:val="28"/>
          <w:lang w:eastAsia="ru-RU"/>
        </w:rPr>
        <w:t>)</w:t>
      </w:r>
    </w:p>
    <w:p w:rsidR="00D769AF" w:rsidRPr="00473E1C" w:rsidRDefault="00D769AF" w:rsidP="00473E1C">
      <w:pPr>
        <w:widowControl w:val="0"/>
        <w:shd w:val="clear" w:color="auto" w:fill="FFFFFF"/>
        <w:autoSpaceDE w:val="0"/>
        <w:autoSpaceDN w:val="0"/>
        <w:adjustRightInd w:val="0"/>
        <w:spacing w:after="0" w:line="240" w:lineRule="auto"/>
        <w:ind w:left="425"/>
        <w:jc w:val="both"/>
        <w:rPr>
          <w:rFonts w:ascii="Times New Roman" w:hAnsi="Times New Roman"/>
          <w:b/>
          <w:bCs/>
          <w:sz w:val="28"/>
          <w:szCs w:val="28"/>
          <w:lang w:eastAsia="ru-RU"/>
        </w:rPr>
      </w:pPr>
    </w:p>
    <w:tbl>
      <w:tblPr>
        <w:tblW w:w="0" w:type="auto"/>
        <w:tblBorders>
          <w:top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5245"/>
        <w:gridCol w:w="2352"/>
      </w:tblGrid>
      <w:tr w:rsidR="00D769AF" w:rsidRPr="00473E1C" w:rsidTr="00473E1C">
        <w:trPr>
          <w:trHeight w:val="463"/>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Индикатор</w:t>
            </w:r>
          </w:p>
        </w:tc>
        <w:tc>
          <w:tcPr>
            <w:tcW w:w="524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Описание индикатора</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Значения индикатора</w:t>
            </w:r>
          </w:p>
        </w:tc>
      </w:tr>
      <w:tr w:rsidR="00D769AF" w:rsidRPr="00473E1C" w:rsidTr="00473E1C">
        <w:trPr>
          <w:trHeight w:val="451"/>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Э</w:t>
            </w:r>
            <w:r w:rsidRPr="00473E1C">
              <w:rPr>
                <w:rFonts w:ascii="Times New Roman" w:hAnsi="Times New Roman"/>
                <w:sz w:val="24"/>
                <w:szCs w:val="24"/>
                <w:vertAlign w:val="subscript"/>
                <w:lang w:eastAsia="ru-RU"/>
              </w:rPr>
              <w:t>1</w:t>
            </w:r>
          </w:p>
        </w:tc>
        <w:tc>
          <w:tcPr>
            <w:tcW w:w="5245" w:type="dxa"/>
            <w:shd w:val="clear" w:color="auto" w:fill="FFFFFF"/>
          </w:tcPr>
          <w:p w:rsidR="00D769AF" w:rsidRPr="00473E1C" w:rsidRDefault="00D769AF" w:rsidP="00473E1C">
            <w:pPr>
              <w:widowControl w:val="0"/>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i/>
                <w:sz w:val="24"/>
                <w:szCs w:val="24"/>
                <w:lang w:eastAsia="ru-RU"/>
              </w:rPr>
              <w:t>Индикаторы приоритетности</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850"/>
        </w:trPr>
        <w:tc>
          <w:tcPr>
            <w:tcW w:w="1418" w:type="dxa"/>
            <w:shd w:val="clear" w:color="auto" w:fill="FFFFFF"/>
          </w:tcPr>
          <w:p w:rsidR="00D769AF" w:rsidRPr="00473E1C" w:rsidRDefault="00D769AF" w:rsidP="00473E1C">
            <w:pPr>
              <w:widowControl w:val="0"/>
              <w:tabs>
                <w:tab w:val="left" w:pos="342"/>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в полной мере соответствует всем заявленным приоритетам социально-экономического развития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соответствует некоторым заявленным приоритетам социально-экономического развития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50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частично соответствует одному или нескольким заявленным приоритетам социально-экономического развития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tabs>
                <w:tab w:val="left" w:pos="1710"/>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w:t>
            </w:r>
          </w:p>
        </w:tc>
      </w:tr>
      <w:tr w:rsidR="00D769AF" w:rsidRPr="00473E1C" w:rsidTr="00473E1C">
        <w:trPr>
          <w:trHeight w:val="2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Э</w:t>
            </w:r>
            <w:r w:rsidRPr="00473E1C">
              <w:rPr>
                <w:rFonts w:ascii="Times New Roman" w:hAnsi="Times New Roman"/>
                <w:sz w:val="24"/>
                <w:szCs w:val="24"/>
                <w:vertAlign w:val="subscript"/>
                <w:lang w:eastAsia="ru-RU"/>
              </w:rPr>
              <w:t>2</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i/>
                <w:sz w:val="24"/>
                <w:szCs w:val="24"/>
                <w:lang w:eastAsia="ru-RU"/>
              </w:rPr>
            </w:pPr>
            <w:r w:rsidRPr="00473E1C">
              <w:rPr>
                <w:rFonts w:ascii="Times New Roman" w:hAnsi="Times New Roman"/>
                <w:i/>
                <w:sz w:val="24"/>
                <w:szCs w:val="24"/>
                <w:lang w:eastAsia="ru-RU"/>
              </w:rPr>
              <w:t>Индикаторы охвата результатами проекта</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both"/>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Результатами реализации проекта будет пользоваться все население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both"/>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Результатами реализации проекта будет пользоваться не менее 50% населения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80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both"/>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Результатами реализации проекта будет пользоваться не менее 25% населения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70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both"/>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Результатами реализации проекта будет пользоваться не менее 2% населения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50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Результатами реализации проекта будет пользоваться до 2% населения муниципального образования</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20</w:t>
            </w:r>
          </w:p>
        </w:tc>
      </w:tr>
      <w:tr w:rsidR="00D769AF" w:rsidRPr="00473E1C" w:rsidTr="00473E1C">
        <w:trPr>
          <w:trHeight w:val="335"/>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Э</w:t>
            </w:r>
            <w:r w:rsidRPr="00473E1C">
              <w:rPr>
                <w:rFonts w:ascii="Times New Roman" w:hAnsi="Times New Roman"/>
                <w:sz w:val="24"/>
                <w:szCs w:val="24"/>
                <w:vertAlign w:val="subscript"/>
                <w:lang w:eastAsia="ru-RU"/>
              </w:rPr>
              <w:t>3</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i/>
                <w:sz w:val="24"/>
                <w:szCs w:val="24"/>
                <w:lang w:eastAsia="ru-RU"/>
              </w:rPr>
            </w:pPr>
            <w:r w:rsidRPr="00473E1C">
              <w:rPr>
                <w:rFonts w:ascii="Times New Roman" w:hAnsi="Times New Roman"/>
                <w:i/>
                <w:sz w:val="24"/>
                <w:szCs w:val="24"/>
                <w:lang w:eastAsia="ru-RU"/>
              </w:rPr>
              <w:t>Индикаторы влияния на объем услуг</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населению будет</w:t>
            </w:r>
          </w:p>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предоставлена возможность пользоваться ранее не</w:t>
            </w:r>
          </w:p>
          <w:p w:rsidR="00D769AF" w:rsidRPr="00473E1C" w:rsidRDefault="00D769AF" w:rsidP="00473E1C">
            <w:pPr>
              <w:autoSpaceDE w:val="0"/>
              <w:autoSpaceDN w:val="0"/>
              <w:adjustRightInd w:val="0"/>
              <w:spacing w:after="0" w:line="240" w:lineRule="auto"/>
              <w:jc w:val="both"/>
              <w:rPr>
                <w:rFonts w:ascii="Times New Roman" w:hAnsi="Times New Roman"/>
                <w:i/>
                <w:sz w:val="24"/>
                <w:szCs w:val="24"/>
                <w:lang w:eastAsia="ru-RU"/>
              </w:rPr>
            </w:pPr>
            <w:r w:rsidRPr="00473E1C">
              <w:rPr>
                <w:rFonts w:ascii="Times New Roman" w:hAnsi="Times New Roman"/>
                <w:sz w:val="24"/>
                <w:szCs w:val="24"/>
                <w:lang w:eastAsia="ru-RU"/>
              </w:rPr>
              <w:t>предоставлявшейся социальной услугой</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населению муниципального образования будет предоставлена возможность пользоваться ранее не предоставлявшейся социальной услугой</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75</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будет существенно увеличен объем предоставляющейся социальной услуги для населения муниципального образования, потребность в которой возрастает</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50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будет существенно увеличен объем предоставляющейся социальной услуги для населения муниципального образования, потребность в которой возрастает</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25</w:t>
            </w:r>
          </w:p>
        </w:tc>
      </w:tr>
      <w:tr w:rsidR="00D769AF" w:rsidRPr="00473E1C" w:rsidTr="00473E1C">
        <w:trPr>
          <w:trHeight w:val="333"/>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Э</w:t>
            </w:r>
            <w:r w:rsidRPr="00473E1C">
              <w:rPr>
                <w:rFonts w:ascii="Times New Roman" w:hAnsi="Times New Roman"/>
                <w:sz w:val="24"/>
                <w:szCs w:val="24"/>
                <w:vertAlign w:val="subscript"/>
                <w:lang w:eastAsia="ru-RU"/>
              </w:rPr>
              <w:t>4</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i/>
                <w:sz w:val="24"/>
                <w:szCs w:val="24"/>
                <w:lang w:eastAsia="ru-RU"/>
              </w:rPr>
            </w:pPr>
            <w:r w:rsidRPr="00473E1C">
              <w:rPr>
                <w:rFonts w:ascii="Times New Roman" w:hAnsi="Times New Roman"/>
                <w:i/>
                <w:sz w:val="24"/>
                <w:szCs w:val="24"/>
                <w:lang w:eastAsia="ru-RU"/>
              </w:rPr>
              <w:t>Индикаторы влияния на качество услуг</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повысится качество и технология оказания социальных услуг населению</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повысится качество оказания социальных услуг населению</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75</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В результате реализации проекта усовершенствуется технология оказания социальных услуг населению</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30</w:t>
            </w:r>
          </w:p>
        </w:tc>
      </w:tr>
      <w:tr w:rsidR="00D769AF" w:rsidRPr="00473E1C" w:rsidTr="00473E1C">
        <w:trPr>
          <w:trHeight w:val="369"/>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Э</w:t>
            </w:r>
            <w:r w:rsidRPr="00473E1C">
              <w:rPr>
                <w:rFonts w:ascii="Times New Roman" w:hAnsi="Times New Roman"/>
                <w:sz w:val="24"/>
                <w:szCs w:val="24"/>
                <w:vertAlign w:val="subscript"/>
                <w:lang w:eastAsia="ru-RU"/>
              </w:rPr>
              <w:t>5</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i/>
                <w:sz w:val="24"/>
                <w:szCs w:val="24"/>
                <w:lang w:eastAsia="ru-RU"/>
              </w:rPr>
            </w:pPr>
            <w:r w:rsidRPr="00473E1C">
              <w:rPr>
                <w:rFonts w:ascii="Times New Roman" w:hAnsi="Times New Roman"/>
                <w:i/>
                <w:sz w:val="24"/>
                <w:szCs w:val="24"/>
                <w:lang w:eastAsia="ru-RU"/>
              </w:rPr>
              <w:t>Индикаторы обеспеченности финансированием</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на момент возможного</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включения в ежегодную программу капвложений профинансирован не менее чем на 90%</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100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на момент возможного</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включения в ежегодную программу капвложений</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профинансирован не менее чем на 50%</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80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на момент возможного</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включения в ежегодную программу капвложений</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профинансирован не менее чем на 30%</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60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может быть профинансирован за счет средств бюджета области в течение одного финансового года</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40</w:t>
            </w:r>
          </w:p>
        </w:tc>
      </w:tr>
      <w:tr w:rsidR="00D769AF" w:rsidRPr="00473E1C" w:rsidTr="00473E1C">
        <w:trPr>
          <w:trHeight w:val="797"/>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Инвестиционный проект может быть профинансирован за счет средств бюджета области в течение трех финансовых лет</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20</w:t>
            </w:r>
          </w:p>
        </w:tc>
      </w:tr>
    </w:tbl>
    <w:p w:rsidR="00D769AF" w:rsidRPr="00473E1C" w:rsidRDefault="00D769AF" w:rsidP="00473E1C">
      <w:pPr>
        <w:widowControl w:val="0"/>
        <w:shd w:val="clear" w:color="auto" w:fill="FFFFFF"/>
        <w:autoSpaceDE w:val="0"/>
        <w:autoSpaceDN w:val="0"/>
        <w:adjustRightInd w:val="0"/>
        <w:spacing w:after="0" w:line="240" w:lineRule="auto"/>
        <w:ind w:left="425"/>
        <w:jc w:val="both"/>
        <w:rPr>
          <w:rFonts w:ascii="Times New Roman" w:hAnsi="Times New Roman"/>
          <w:b/>
          <w:bCs/>
          <w:sz w:val="28"/>
          <w:szCs w:val="28"/>
          <w:lang w:eastAsia="ru-RU"/>
        </w:rPr>
      </w:pP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Коэффициенты значимости по соответствующей группе индикаторов определяются на основании  таблицы 2.3.</w:t>
      </w:r>
    </w:p>
    <w:p w:rsidR="00D769AF" w:rsidRPr="00473E1C" w:rsidRDefault="00D769AF" w:rsidP="00473E1C">
      <w:pPr>
        <w:autoSpaceDE w:val="0"/>
        <w:autoSpaceDN w:val="0"/>
        <w:adjustRightInd w:val="0"/>
        <w:spacing w:after="0" w:line="240" w:lineRule="auto"/>
        <w:jc w:val="right"/>
        <w:rPr>
          <w:rFonts w:ascii="Times New Roman" w:hAnsi="Times New Roman"/>
          <w:i/>
          <w:sz w:val="24"/>
          <w:szCs w:val="24"/>
          <w:lang w:eastAsia="ru-RU"/>
        </w:rPr>
      </w:pPr>
      <w:r w:rsidRPr="00473E1C">
        <w:rPr>
          <w:rFonts w:ascii="Times New Roman" w:hAnsi="Times New Roman"/>
          <w:i/>
          <w:sz w:val="24"/>
          <w:szCs w:val="24"/>
          <w:lang w:eastAsia="ru-RU"/>
        </w:rPr>
        <w:t>Таблица 2.3</w:t>
      </w:r>
    </w:p>
    <w:p w:rsidR="00D769AF" w:rsidRPr="00473E1C" w:rsidRDefault="00D769AF"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4"/>
          <w:szCs w:val="24"/>
          <w:lang w:eastAsia="ru-RU"/>
        </w:rPr>
      </w:pPr>
      <w:r w:rsidRPr="00473E1C">
        <w:rPr>
          <w:rFonts w:ascii="Times New Roman" w:hAnsi="Times New Roman"/>
          <w:b/>
          <w:sz w:val="24"/>
          <w:szCs w:val="24"/>
          <w:lang w:eastAsia="ru-RU"/>
        </w:rPr>
        <w:t>Коэффициенты значимости (</w:t>
      </w:r>
      <w:r w:rsidRPr="00473E1C">
        <w:rPr>
          <w:rFonts w:ascii="Times New Roman" w:eastAsia="Arial,BoldItalic" w:hAnsi="Times New Roman"/>
          <w:b/>
          <w:bCs/>
          <w:i/>
          <w:iCs/>
          <w:sz w:val="24"/>
          <w:szCs w:val="24"/>
          <w:lang w:eastAsia="ru-RU"/>
        </w:rPr>
        <w:t>Кз)</w:t>
      </w:r>
    </w:p>
    <w:p w:rsidR="00D769AF" w:rsidRPr="00473E1C" w:rsidRDefault="00D769AF"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8"/>
          <w:szCs w:val="28"/>
          <w:lang w:eastAsia="ru-RU"/>
        </w:rPr>
      </w:pPr>
    </w:p>
    <w:tbl>
      <w:tblPr>
        <w:tblW w:w="0" w:type="auto"/>
        <w:tblBorders>
          <w:top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5245"/>
        <w:gridCol w:w="2352"/>
      </w:tblGrid>
      <w:tr w:rsidR="00D769AF" w:rsidRPr="00473E1C" w:rsidTr="00473E1C">
        <w:trPr>
          <w:trHeight w:val="463"/>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Код</w:t>
            </w:r>
          </w:p>
        </w:tc>
        <w:tc>
          <w:tcPr>
            <w:tcW w:w="524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Группы индикаторов</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Коэффициент значимости</w:t>
            </w:r>
          </w:p>
        </w:tc>
      </w:tr>
      <w:tr w:rsidR="00D769AF" w:rsidRPr="00473E1C" w:rsidTr="00473E1C">
        <w:trPr>
          <w:trHeight w:val="451"/>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К</w:t>
            </w:r>
            <w:r w:rsidRPr="00473E1C">
              <w:rPr>
                <w:rFonts w:ascii="Times New Roman" w:hAnsi="Times New Roman"/>
                <w:sz w:val="24"/>
                <w:szCs w:val="24"/>
                <w:vertAlign w:val="subscript"/>
                <w:lang w:eastAsia="ru-RU"/>
              </w:rPr>
              <w:t>1</w:t>
            </w:r>
          </w:p>
        </w:tc>
        <w:tc>
          <w:tcPr>
            <w:tcW w:w="5245" w:type="dxa"/>
            <w:shd w:val="clear" w:color="auto" w:fill="FFFFFF"/>
          </w:tcPr>
          <w:p w:rsidR="00D769AF" w:rsidRPr="00473E1C" w:rsidRDefault="00D769AF" w:rsidP="00473E1C">
            <w:pPr>
              <w:widowControl w:val="0"/>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Индикаторы приоритетности</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0,30</w:t>
            </w:r>
          </w:p>
        </w:tc>
      </w:tr>
      <w:tr w:rsidR="00D769AF" w:rsidRPr="00473E1C" w:rsidTr="00473E1C">
        <w:trPr>
          <w:trHeight w:val="305"/>
        </w:trPr>
        <w:tc>
          <w:tcPr>
            <w:tcW w:w="1418" w:type="dxa"/>
            <w:shd w:val="clear" w:color="auto" w:fill="FFFFFF"/>
          </w:tcPr>
          <w:p w:rsidR="00D769AF" w:rsidRPr="00473E1C" w:rsidRDefault="00D769AF" w:rsidP="00473E1C">
            <w:pPr>
              <w:widowControl w:val="0"/>
              <w:tabs>
                <w:tab w:val="left" w:pos="342"/>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w:t>
            </w:r>
            <w:r w:rsidRPr="00473E1C">
              <w:rPr>
                <w:rFonts w:ascii="Times New Roman" w:hAnsi="Times New Roman"/>
                <w:sz w:val="24"/>
                <w:szCs w:val="24"/>
                <w:vertAlign w:val="subscript"/>
                <w:lang w:eastAsia="ru-RU"/>
              </w:rPr>
              <w:t>2</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Индикаторы охвата результатами проекта</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0,20</w:t>
            </w:r>
          </w:p>
          <w:p w:rsidR="00D769AF" w:rsidRPr="00473E1C" w:rsidRDefault="00D769AF" w:rsidP="00473E1C">
            <w:pPr>
              <w:widowControl w:val="0"/>
              <w:autoSpaceDE w:val="0"/>
              <w:autoSpaceDN w:val="0"/>
              <w:adjustRightInd w:val="0"/>
              <w:spacing w:after="0" w:line="240" w:lineRule="auto"/>
              <w:rPr>
                <w:rFonts w:ascii="Times New Roman" w:hAnsi="Times New Roman"/>
                <w:sz w:val="24"/>
                <w:szCs w:val="24"/>
                <w:lang w:eastAsia="ru-RU"/>
              </w:rPr>
            </w:pPr>
          </w:p>
        </w:tc>
      </w:tr>
      <w:tr w:rsidR="00D769AF" w:rsidRPr="00473E1C" w:rsidTr="00473E1C">
        <w:trPr>
          <w:trHeight w:val="415"/>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w:t>
            </w:r>
            <w:r w:rsidRPr="00473E1C">
              <w:rPr>
                <w:rFonts w:ascii="Times New Roman" w:hAnsi="Times New Roman"/>
                <w:sz w:val="24"/>
                <w:szCs w:val="24"/>
                <w:vertAlign w:val="subscript"/>
                <w:lang w:eastAsia="ru-RU"/>
              </w:rPr>
              <w:t>3</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Индикаторы влияния на объем услуг</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0,20</w:t>
            </w:r>
          </w:p>
        </w:tc>
      </w:tr>
      <w:tr w:rsidR="00D769AF" w:rsidRPr="00473E1C" w:rsidTr="00473E1C">
        <w:trPr>
          <w:trHeight w:val="468"/>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w:t>
            </w:r>
            <w:r w:rsidRPr="00473E1C">
              <w:rPr>
                <w:rFonts w:ascii="Times New Roman" w:hAnsi="Times New Roman"/>
                <w:sz w:val="24"/>
                <w:szCs w:val="24"/>
                <w:vertAlign w:val="subscript"/>
                <w:lang w:eastAsia="ru-RU"/>
              </w:rPr>
              <w:t>4</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Индикаторы влияния на качество услуг</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0,15</w:t>
            </w: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К</w:t>
            </w:r>
            <w:r w:rsidRPr="00473E1C">
              <w:rPr>
                <w:rFonts w:ascii="Times New Roman" w:hAnsi="Times New Roman"/>
                <w:sz w:val="24"/>
                <w:szCs w:val="24"/>
                <w:vertAlign w:val="subscript"/>
                <w:lang w:eastAsia="ru-RU"/>
              </w:rPr>
              <w:t>5</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Индикаторы обеспеченности финансированием</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0,20</w:t>
            </w:r>
          </w:p>
        </w:tc>
      </w:tr>
    </w:tbl>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Для обобщенной оценки социальной эффективности инвестиционных проектов можно использовать таблицу 2.4</w:t>
      </w:r>
    </w:p>
    <w:p w:rsidR="00D769AF" w:rsidRPr="00473E1C" w:rsidRDefault="00D769AF" w:rsidP="00473E1C">
      <w:pPr>
        <w:autoSpaceDE w:val="0"/>
        <w:autoSpaceDN w:val="0"/>
        <w:adjustRightInd w:val="0"/>
        <w:spacing w:after="0" w:line="240" w:lineRule="auto"/>
        <w:jc w:val="right"/>
        <w:rPr>
          <w:rFonts w:ascii="Times New Roman" w:hAnsi="Times New Roman"/>
          <w:i/>
          <w:sz w:val="24"/>
          <w:szCs w:val="24"/>
          <w:lang w:eastAsia="ru-RU"/>
        </w:rPr>
      </w:pPr>
      <w:r w:rsidRPr="00473E1C">
        <w:rPr>
          <w:rFonts w:ascii="Times New Roman" w:hAnsi="Times New Roman"/>
          <w:i/>
          <w:sz w:val="24"/>
          <w:szCs w:val="24"/>
          <w:lang w:eastAsia="ru-RU"/>
        </w:rPr>
        <w:t>Таблица 2.4</w:t>
      </w:r>
    </w:p>
    <w:p w:rsidR="00D769AF" w:rsidRPr="00473E1C" w:rsidRDefault="00D769AF" w:rsidP="00473E1C">
      <w:pPr>
        <w:autoSpaceDE w:val="0"/>
        <w:autoSpaceDN w:val="0"/>
        <w:adjustRightInd w:val="0"/>
        <w:spacing w:after="0" w:line="240" w:lineRule="auto"/>
        <w:jc w:val="center"/>
        <w:rPr>
          <w:rFonts w:ascii="Times New Roman" w:hAnsi="Times New Roman"/>
          <w:b/>
          <w:sz w:val="24"/>
          <w:szCs w:val="24"/>
          <w:lang w:eastAsia="ru-RU"/>
        </w:rPr>
      </w:pPr>
      <w:r w:rsidRPr="00473E1C">
        <w:rPr>
          <w:rFonts w:ascii="Times New Roman" w:hAnsi="Times New Roman"/>
          <w:b/>
          <w:sz w:val="24"/>
          <w:szCs w:val="24"/>
          <w:lang w:eastAsia="ru-RU"/>
        </w:rPr>
        <w:t>Оценочная таблица социальной эффективности инвестиционных проектов</w:t>
      </w:r>
    </w:p>
    <w:p w:rsidR="00D769AF" w:rsidRPr="00473E1C" w:rsidRDefault="00D769AF"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8"/>
          <w:szCs w:val="28"/>
          <w:lang w:eastAsia="ru-RU"/>
        </w:rPr>
      </w:pPr>
    </w:p>
    <w:tbl>
      <w:tblPr>
        <w:tblW w:w="0" w:type="auto"/>
        <w:tblBorders>
          <w:top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5245"/>
        <w:gridCol w:w="2352"/>
      </w:tblGrid>
      <w:tr w:rsidR="00D769AF" w:rsidRPr="00473E1C" w:rsidTr="00473E1C">
        <w:trPr>
          <w:trHeight w:val="463"/>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 xml:space="preserve">№ </w:t>
            </w:r>
            <w:r w:rsidRPr="00473E1C">
              <w:rPr>
                <w:rFonts w:ascii="Times New Roman" w:hAnsi="Times New Roman"/>
                <w:sz w:val="24"/>
                <w:szCs w:val="24"/>
                <w:vertAlign w:val="subscript"/>
                <w:lang w:eastAsia="ru-RU"/>
              </w:rPr>
              <w:t>п/п</w:t>
            </w:r>
          </w:p>
        </w:tc>
        <w:tc>
          <w:tcPr>
            <w:tcW w:w="524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Показатели социальной эффективности</w:t>
            </w:r>
          </w:p>
        </w:tc>
        <w:tc>
          <w:tcPr>
            <w:tcW w:w="2352"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eastAsia="Arial,Bold" w:hAnsi="Times New Roman"/>
                <w:bCs/>
                <w:sz w:val="24"/>
                <w:szCs w:val="24"/>
                <w:lang w:eastAsia="ru-RU"/>
              </w:rPr>
            </w:pPr>
            <w:r w:rsidRPr="00473E1C">
              <w:rPr>
                <w:rFonts w:ascii="Times New Roman" w:eastAsia="Arial,Bold" w:hAnsi="Times New Roman"/>
                <w:bCs/>
                <w:sz w:val="24"/>
                <w:szCs w:val="24"/>
                <w:lang w:eastAsia="ru-RU"/>
              </w:rPr>
              <w:t>Количественные и</w:t>
            </w:r>
          </w:p>
          <w:p w:rsidR="00D769AF" w:rsidRPr="00473E1C" w:rsidRDefault="00D769AF" w:rsidP="00473E1C">
            <w:pPr>
              <w:autoSpaceDE w:val="0"/>
              <w:autoSpaceDN w:val="0"/>
              <w:adjustRightInd w:val="0"/>
              <w:spacing w:after="0" w:line="240" w:lineRule="auto"/>
              <w:jc w:val="both"/>
              <w:rPr>
                <w:rFonts w:ascii="Times New Roman" w:eastAsia="Arial,Bold" w:hAnsi="Times New Roman"/>
                <w:bCs/>
                <w:sz w:val="24"/>
                <w:szCs w:val="24"/>
                <w:lang w:eastAsia="ru-RU"/>
              </w:rPr>
            </w:pPr>
            <w:r w:rsidRPr="00473E1C">
              <w:rPr>
                <w:rFonts w:ascii="Times New Roman" w:eastAsia="Arial,Bold" w:hAnsi="Times New Roman"/>
                <w:bCs/>
                <w:sz w:val="24"/>
                <w:szCs w:val="24"/>
                <w:lang w:eastAsia="ru-RU"/>
              </w:rPr>
              <w:t>Качественные параметры показателей</w:t>
            </w:r>
          </w:p>
        </w:tc>
      </w:tr>
      <w:tr w:rsidR="00D769AF" w:rsidRPr="00473E1C" w:rsidTr="00473E1C">
        <w:trPr>
          <w:trHeight w:val="451"/>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vertAlign w:val="subscript"/>
                <w:lang w:eastAsia="ru-RU"/>
              </w:rPr>
              <w:t>1</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Создание новых рабочих мест преимущественно в реальном секторе экономики</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305"/>
        </w:trPr>
        <w:tc>
          <w:tcPr>
            <w:tcW w:w="1418" w:type="dxa"/>
            <w:shd w:val="clear" w:color="auto" w:fill="FFFFFF"/>
          </w:tcPr>
          <w:p w:rsidR="00D769AF" w:rsidRPr="00473E1C" w:rsidRDefault="00D769AF" w:rsidP="00473E1C">
            <w:pPr>
              <w:widowControl w:val="0"/>
              <w:tabs>
                <w:tab w:val="left" w:pos="342"/>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2</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Уровень заработной платы, соответствующий среднестатистическому уровню заработной платы по муниципальному образованию</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p w:rsidR="00D769AF" w:rsidRPr="00473E1C" w:rsidRDefault="00D769AF" w:rsidP="00473E1C">
            <w:pPr>
              <w:widowControl w:val="0"/>
              <w:autoSpaceDE w:val="0"/>
              <w:autoSpaceDN w:val="0"/>
              <w:adjustRightInd w:val="0"/>
              <w:spacing w:after="0" w:line="240" w:lineRule="auto"/>
              <w:rPr>
                <w:rFonts w:ascii="Times New Roman" w:hAnsi="Times New Roman"/>
                <w:sz w:val="24"/>
                <w:szCs w:val="24"/>
                <w:lang w:eastAsia="ru-RU"/>
              </w:rPr>
            </w:pPr>
          </w:p>
        </w:tc>
      </w:tr>
      <w:tr w:rsidR="00D769AF" w:rsidRPr="00473E1C" w:rsidTr="00473E1C">
        <w:trPr>
          <w:trHeight w:val="415"/>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3</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Улучшение условий труда</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468"/>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4</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Сохранение и развитие научно-технического потенциала</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5</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Повышение профессиональной квалификации ра-</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ботников</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6</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Медицинское обслуживание работников</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7</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Улучшение экологической ситуации, применение</w:t>
            </w:r>
          </w:p>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технологий, обеспечивающих минимальное негативное воздействие на окружающую среду</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8</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Улучшение городской инфраструктуры</w:t>
            </w:r>
          </w:p>
        </w:tc>
        <w:tc>
          <w:tcPr>
            <w:tcW w:w="2352"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bl>
    <w:p w:rsidR="00D769AF" w:rsidRDefault="00D769AF"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8"/>
          <w:szCs w:val="28"/>
          <w:lang w:eastAsia="ru-RU"/>
        </w:rPr>
      </w:pPr>
    </w:p>
    <w:p w:rsidR="005723A2" w:rsidRDefault="005723A2"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8"/>
          <w:szCs w:val="28"/>
          <w:lang w:eastAsia="ru-RU"/>
        </w:rPr>
      </w:pPr>
    </w:p>
    <w:p w:rsidR="005723A2" w:rsidRPr="00473E1C" w:rsidRDefault="005723A2" w:rsidP="00473E1C">
      <w:pPr>
        <w:widowControl w:val="0"/>
        <w:shd w:val="clear" w:color="auto" w:fill="FFFFFF"/>
        <w:autoSpaceDE w:val="0"/>
        <w:autoSpaceDN w:val="0"/>
        <w:adjustRightInd w:val="0"/>
        <w:spacing w:after="0" w:line="240" w:lineRule="auto"/>
        <w:ind w:left="425"/>
        <w:jc w:val="center"/>
        <w:rPr>
          <w:rFonts w:ascii="Times New Roman" w:hAnsi="Times New Roman"/>
          <w:b/>
          <w:bCs/>
          <w:sz w:val="28"/>
          <w:szCs w:val="28"/>
          <w:lang w:eastAsia="ru-RU"/>
        </w:rPr>
      </w:pPr>
    </w:p>
    <w:p w:rsidR="00D769AF" w:rsidRPr="00473E1C" w:rsidRDefault="00D769AF" w:rsidP="00473E1C">
      <w:pPr>
        <w:autoSpaceDE w:val="0"/>
        <w:autoSpaceDN w:val="0"/>
        <w:adjustRightInd w:val="0"/>
        <w:spacing w:after="0" w:line="240" w:lineRule="auto"/>
        <w:jc w:val="center"/>
        <w:rPr>
          <w:rFonts w:ascii="Times New Roman" w:eastAsia="Arial,Bold" w:hAnsi="Times New Roman"/>
          <w:b/>
          <w:bCs/>
          <w:sz w:val="28"/>
          <w:szCs w:val="28"/>
          <w:lang w:eastAsia="ru-RU"/>
        </w:rPr>
      </w:pPr>
      <w:r w:rsidRPr="00473E1C">
        <w:rPr>
          <w:rFonts w:ascii="Times New Roman" w:hAnsi="Times New Roman"/>
          <w:b/>
          <w:bCs/>
          <w:sz w:val="28"/>
          <w:szCs w:val="28"/>
          <w:lang w:eastAsia="ru-RU"/>
        </w:rPr>
        <w:lastRenderedPageBreak/>
        <w:t xml:space="preserve">2.6. </w:t>
      </w:r>
      <w:r w:rsidRPr="00473E1C">
        <w:rPr>
          <w:rFonts w:ascii="Times New Roman" w:eastAsia="Arial,Bold" w:hAnsi="Times New Roman"/>
          <w:b/>
          <w:bCs/>
          <w:sz w:val="28"/>
          <w:szCs w:val="28"/>
          <w:lang w:eastAsia="ru-RU"/>
        </w:rPr>
        <w:t>Оценка бюджетной эффективности проектных решений</w:t>
      </w:r>
    </w:p>
    <w:p w:rsidR="00D769AF" w:rsidRPr="00473E1C" w:rsidRDefault="00D769AF" w:rsidP="00473E1C">
      <w:pPr>
        <w:autoSpaceDE w:val="0"/>
        <w:autoSpaceDN w:val="0"/>
        <w:adjustRightInd w:val="0"/>
        <w:spacing w:after="0" w:line="240" w:lineRule="auto"/>
        <w:rPr>
          <w:rFonts w:ascii="Arial" w:eastAsia="Arial,Bold" w:hAnsi="Arial" w:cs="Arial"/>
          <w:b/>
          <w:bCs/>
          <w:sz w:val="28"/>
          <w:szCs w:val="28"/>
          <w:lang w:eastAsia="ru-RU"/>
        </w:rPr>
      </w:pP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Бюджетная эффективность проекта - влияние результатов осуществляемого проекта на доходы и расходы республиканского бюджета.</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 качестве основного показателя бюджетной эффективности принимается бюджетный эффект за определенный период времени, который выражается в увеличении бюджетных доходов и(или) снижении бюджетных расходов в результате реализации инвестиционного проекта.</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Для расчета бюджетной эффективности реализации инвестиционных проектов необходимо учитывать, что бюджеты разных уровней могут быть сами источником инвестиций, т.е. ситуация когда органы власти федерального, регионального или местного уровня являются участниками инвестиционных проектов. В этом случае эффективность участия бюджетных средств рассчитывается по аналогии с коммерческой эффективностью, о чем рассказывалось выше.</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Во всех остальных случаях бюджеты разных уровней являются по-лучателями различных видов налогов, и бюджетная эффективность ре-ализации проекта будет рассчитываться как сальдо расходов и доходов бюджетов всех уровней. Нормативно-правовой базой для расчета бюджетной эффективности является в первую очередь налоговое законодательство федерального и регионального уровня: Налоговый кодекс РФ, федеральный и региональные бюджеты на соответствующий год.</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Также здесь учитывается значимость инвестиционных проектов для социально-экономического развития территории.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 качестве основного показателя бюджетной эффективности принимается бюджетный эффект за определенный период времени, который выражается в увеличении бюджетных доходов и (или) снижении бюджетных расходов в результате реализации.</w:t>
      </w:r>
    </w:p>
    <w:p w:rsidR="00D769AF" w:rsidRPr="00473E1C" w:rsidRDefault="00D769AF" w:rsidP="00473E1C">
      <w:pPr>
        <w:autoSpaceDE w:val="0"/>
        <w:autoSpaceDN w:val="0"/>
        <w:adjustRightInd w:val="0"/>
        <w:spacing w:after="0" w:line="240" w:lineRule="auto"/>
        <w:jc w:val="right"/>
        <w:rPr>
          <w:rFonts w:ascii="Times New Roman" w:hAnsi="Times New Roman"/>
          <w:i/>
          <w:sz w:val="24"/>
          <w:szCs w:val="24"/>
          <w:lang w:eastAsia="ru-RU"/>
        </w:rPr>
      </w:pPr>
      <w:r w:rsidRPr="00473E1C">
        <w:rPr>
          <w:rFonts w:ascii="Times New Roman" w:hAnsi="Times New Roman"/>
          <w:i/>
          <w:sz w:val="24"/>
          <w:szCs w:val="24"/>
          <w:lang w:eastAsia="ru-RU"/>
        </w:rPr>
        <w:t>Таблица 2.5</w:t>
      </w:r>
    </w:p>
    <w:p w:rsidR="00D769AF" w:rsidRPr="00473E1C" w:rsidRDefault="00D769AF" w:rsidP="00473E1C">
      <w:pPr>
        <w:autoSpaceDE w:val="0"/>
        <w:autoSpaceDN w:val="0"/>
        <w:adjustRightInd w:val="0"/>
        <w:spacing w:after="0" w:line="240" w:lineRule="auto"/>
        <w:jc w:val="center"/>
        <w:rPr>
          <w:rFonts w:ascii="Times New Roman" w:hAnsi="Times New Roman"/>
          <w:b/>
          <w:sz w:val="24"/>
          <w:szCs w:val="24"/>
          <w:lang w:eastAsia="ru-RU"/>
        </w:rPr>
      </w:pPr>
      <w:r w:rsidRPr="00473E1C">
        <w:rPr>
          <w:rFonts w:ascii="Times New Roman" w:hAnsi="Times New Roman"/>
          <w:b/>
          <w:sz w:val="24"/>
          <w:szCs w:val="24"/>
          <w:lang w:eastAsia="ru-RU"/>
        </w:rPr>
        <w:t>Бюджетный эффект от реализации проекта</w:t>
      </w:r>
    </w:p>
    <w:p w:rsidR="00D769AF" w:rsidRPr="00473E1C" w:rsidRDefault="00D769AF" w:rsidP="00473E1C">
      <w:pPr>
        <w:autoSpaceDE w:val="0"/>
        <w:autoSpaceDN w:val="0"/>
        <w:adjustRightInd w:val="0"/>
        <w:spacing w:after="0" w:line="240" w:lineRule="auto"/>
        <w:rPr>
          <w:rFonts w:eastAsia="Arial,Bold" w:cs="Arial,Bold"/>
          <w:b/>
          <w:bCs/>
          <w:sz w:val="24"/>
          <w:szCs w:val="24"/>
          <w:lang w:eastAsia="ru-RU"/>
        </w:rPr>
      </w:pPr>
    </w:p>
    <w:tbl>
      <w:tblPr>
        <w:tblW w:w="0" w:type="auto"/>
        <w:tblBorders>
          <w:top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5245"/>
        <w:gridCol w:w="885"/>
        <w:gridCol w:w="810"/>
        <w:gridCol w:w="657"/>
      </w:tblGrid>
      <w:tr w:rsidR="00D769AF" w:rsidRPr="00473E1C" w:rsidTr="00473E1C">
        <w:trPr>
          <w:trHeight w:val="463"/>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vertAlign w:val="subscript"/>
                <w:lang w:eastAsia="ru-RU"/>
              </w:rPr>
            </w:pPr>
            <w:r w:rsidRPr="00473E1C">
              <w:rPr>
                <w:rFonts w:ascii="Times New Roman" w:hAnsi="Times New Roman"/>
                <w:sz w:val="24"/>
                <w:szCs w:val="24"/>
                <w:lang w:eastAsia="ru-RU"/>
              </w:rPr>
              <w:t xml:space="preserve">№ </w:t>
            </w:r>
            <w:r w:rsidRPr="00473E1C">
              <w:rPr>
                <w:rFonts w:ascii="Times New Roman" w:hAnsi="Times New Roman"/>
                <w:sz w:val="24"/>
                <w:szCs w:val="24"/>
                <w:vertAlign w:val="subscript"/>
                <w:lang w:eastAsia="ru-RU"/>
              </w:rPr>
              <w:t>п/п</w:t>
            </w:r>
          </w:p>
        </w:tc>
        <w:tc>
          <w:tcPr>
            <w:tcW w:w="524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Наименование статьи</w:t>
            </w:r>
          </w:p>
        </w:tc>
        <w:tc>
          <w:tcPr>
            <w:tcW w:w="885" w:type="dxa"/>
            <w:shd w:val="clear" w:color="auto" w:fill="FFFFFF"/>
          </w:tcPr>
          <w:p w:rsidR="00D769AF" w:rsidRPr="00473E1C" w:rsidRDefault="00D769AF" w:rsidP="00473E1C">
            <w:pPr>
              <w:autoSpaceDE w:val="0"/>
              <w:autoSpaceDN w:val="0"/>
              <w:adjustRightInd w:val="0"/>
              <w:spacing w:after="0" w:line="240" w:lineRule="auto"/>
              <w:jc w:val="center"/>
              <w:rPr>
                <w:rFonts w:ascii="Times New Roman" w:eastAsia="Arial,Bold" w:hAnsi="Times New Roman"/>
                <w:bCs/>
                <w:sz w:val="24"/>
                <w:szCs w:val="24"/>
                <w:lang w:eastAsia="ru-RU"/>
              </w:rPr>
            </w:pPr>
            <w:r w:rsidRPr="00473E1C">
              <w:rPr>
                <w:rFonts w:ascii="Times New Roman" w:eastAsia="Arial,Bold" w:hAnsi="Times New Roman"/>
                <w:bCs/>
                <w:sz w:val="24"/>
                <w:szCs w:val="24"/>
                <w:lang w:eastAsia="ru-RU"/>
              </w:rPr>
              <w:t>1год</w:t>
            </w:r>
          </w:p>
        </w:tc>
        <w:tc>
          <w:tcPr>
            <w:tcW w:w="810" w:type="dxa"/>
            <w:shd w:val="clear" w:color="auto" w:fill="FFFFFF"/>
          </w:tcPr>
          <w:p w:rsidR="00D769AF" w:rsidRPr="00473E1C" w:rsidRDefault="00D769AF" w:rsidP="00473E1C">
            <w:pPr>
              <w:autoSpaceDE w:val="0"/>
              <w:autoSpaceDN w:val="0"/>
              <w:adjustRightInd w:val="0"/>
              <w:spacing w:after="0" w:line="240" w:lineRule="auto"/>
              <w:jc w:val="center"/>
              <w:rPr>
                <w:rFonts w:ascii="Times New Roman" w:eastAsia="Arial,Bold" w:hAnsi="Times New Roman"/>
                <w:bCs/>
                <w:sz w:val="24"/>
                <w:szCs w:val="24"/>
                <w:lang w:eastAsia="ru-RU"/>
              </w:rPr>
            </w:pPr>
            <w:r w:rsidRPr="00473E1C">
              <w:rPr>
                <w:rFonts w:ascii="Times New Roman" w:eastAsia="Arial,Bold" w:hAnsi="Times New Roman"/>
                <w:bCs/>
                <w:sz w:val="24"/>
                <w:szCs w:val="24"/>
                <w:lang w:eastAsia="ru-RU"/>
              </w:rPr>
              <w:t>2 год</w:t>
            </w:r>
          </w:p>
        </w:tc>
        <w:tc>
          <w:tcPr>
            <w:tcW w:w="657" w:type="dxa"/>
            <w:shd w:val="clear" w:color="auto" w:fill="FFFFFF"/>
          </w:tcPr>
          <w:p w:rsidR="00D769AF" w:rsidRPr="00473E1C" w:rsidRDefault="00D769AF" w:rsidP="00473E1C">
            <w:pPr>
              <w:autoSpaceDE w:val="0"/>
              <w:autoSpaceDN w:val="0"/>
              <w:adjustRightInd w:val="0"/>
              <w:spacing w:after="0" w:line="240" w:lineRule="auto"/>
              <w:jc w:val="center"/>
              <w:rPr>
                <w:rFonts w:ascii="Times New Roman" w:eastAsia="Arial,Bold" w:hAnsi="Times New Roman"/>
                <w:bCs/>
                <w:sz w:val="24"/>
                <w:szCs w:val="24"/>
                <w:lang w:eastAsia="ru-RU"/>
              </w:rPr>
            </w:pPr>
            <w:r w:rsidRPr="00473E1C">
              <w:rPr>
                <w:rFonts w:ascii="Times New Roman" w:eastAsia="Arial,Bold" w:hAnsi="Times New Roman"/>
                <w:bCs/>
                <w:sz w:val="24"/>
                <w:szCs w:val="24"/>
                <w:lang w:eastAsia="ru-RU"/>
              </w:rPr>
              <w:t>Nгод</w:t>
            </w:r>
          </w:p>
        </w:tc>
      </w:tr>
      <w:tr w:rsidR="00D769AF" w:rsidRPr="00473E1C" w:rsidTr="00473E1C">
        <w:trPr>
          <w:trHeight w:val="451"/>
        </w:trPr>
        <w:tc>
          <w:tcPr>
            <w:tcW w:w="1418"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1</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Поступление средств,</w:t>
            </w:r>
            <w:r w:rsidRPr="00473E1C">
              <w:rPr>
                <w:rFonts w:ascii="Arial" w:hAnsi="Arial" w:cs="Arial"/>
                <w:sz w:val="24"/>
                <w:szCs w:val="24"/>
                <w:lang w:eastAsia="ru-RU"/>
              </w:rPr>
              <w:t xml:space="preserve"> </w:t>
            </w:r>
            <w:r w:rsidRPr="00473E1C">
              <w:rPr>
                <w:rFonts w:ascii="Times New Roman" w:hAnsi="Times New Roman"/>
                <w:sz w:val="24"/>
                <w:szCs w:val="24"/>
                <w:lang w:eastAsia="ru-RU"/>
              </w:rPr>
              <w:t>в том числе:</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451"/>
        </w:trPr>
        <w:tc>
          <w:tcPr>
            <w:tcW w:w="1418" w:type="dxa"/>
            <w:shd w:val="clear" w:color="auto" w:fill="FFFFFF"/>
          </w:tcPr>
          <w:p w:rsidR="00D769AF" w:rsidRPr="00473E1C" w:rsidRDefault="00D769AF" w:rsidP="00473E1C">
            <w:pPr>
              <w:widowControl w:val="0"/>
              <w:tabs>
                <w:tab w:val="left" w:pos="342"/>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а)</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налоги и платежи в бюджет, в том числе:</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415"/>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 федеральный бюджет Российской Федерации</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468"/>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в муниципальный бюджет</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б)</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отчисления на социальное страхование</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в)</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возврат процентов по государственному кредиту</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2.</w:t>
            </w:r>
          </w:p>
        </w:tc>
        <w:tc>
          <w:tcPr>
            <w:tcW w:w="5245" w:type="dxa"/>
            <w:shd w:val="clear" w:color="auto" w:fill="FFFFFF"/>
          </w:tcPr>
          <w:p w:rsidR="00D769AF" w:rsidRPr="00473E1C" w:rsidRDefault="00D769AF" w:rsidP="00473E1C">
            <w:pPr>
              <w:autoSpaceDE w:val="0"/>
              <w:autoSpaceDN w:val="0"/>
              <w:adjustRightInd w:val="0"/>
              <w:spacing w:after="0" w:line="240" w:lineRule="auto"/>
              <w:jc w:val="both"/>
              <w:rPr>
                <w:rFonts w:ascii="Times New Roman" w:hAnsi="Times New Roman"/>
                <w:sz w:val="24"/>
                <w:szCs w:val="24"/>
                <w:lang w:eastAsia="ru-RU"/>
              </w:rPr>
            </w:pPr>
            <w:r w:rsidRPr="00473E1C">
              <w:rPr>
                <w:rFonts w:ascii="Times New Roman" w:hAnsi="Times New Roman"/>
                <w:sz w:val="24"/>
                <w:szCs w:val="24"/>
                <w:lang w:eastAsia="ru-RU"/>
              </w:rPr>
              <w:t>Коэффициент дисконтирования</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3</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Чистый дисконтированный доход (ЧДД) государства нарастающим итогом:</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lastRenderedPageBreak/>
              <w:t>а)</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ЧДД федерального бюджета Российской Федерации</w:t>
            </w:r>
          </w:p>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r w:rsidR="00D769AF" w:rsidRPr="00473E1C" w:rsidTr="00473E1C">
        <w:trPr>
          <w:trHeight w:val="506"/>
        </w:trPr>
        <w:tc>
          <w:tcPr>
            <w:tcW w:w="1418" w:type="dxa"/>
            <w:shd w:val="clear" w:color="auto" w:fill="FFFFFF"/>
          </w:tcPr>
          <w:p w:rsidR="00D769AF" w:rsidRPr="00473E1C" w:rsidRDefault="00D769AF" w:rsidP="00473E1C">
            <w:pPr>
              <w:widowControl w:val="0"/>
              <w:tabs>
                <w:tab w:val="left" w:pos="338"/>
              </w:tabs>
              <w:autoSpaceDE w:val="0"/>
              <w:autoSpaceDN w:val="0"/>
              <w:adjustRightInd w:val="0"/>
              <w:spacing w:after="0" w:line="240" w:lineRule="auto"/>
              <w:jc w:val="center"/>
              <w:rPr>
                <w:rFonts w:ascii="Times New Roman" w:hAnsi="Times New Roman"/>
                <w:sz w:val="24"/>
                <w:szCs w:val="24"/>
                <w:lang w:eastAsia="ru-RU"/>
              </w:rPr>
            </w:pPr>
            <w:r w:rsidRPr="00473E1C">
              <w:rPr>
                <w:rFonts w:ascii="Times New Roman" w:hAnsi="Times New Roman"/>
                <w:sz w:val="24"/>
                <w:szCs w:val="24"/>
                <w:lang w:eastAsia="ru-RU"/>
              </w:rPr>
              <w:t>б)</w:t>
            </w:r>
          </w:p>
        </w:tc>
        <w:tc>
          <w:tcPr>
            <w:tcW w:w="5245" w:type="dxa"/>
            <w:shd w:val="clear" w:color="auto" w:fill="FFFFFF"/>
          </w:tcPr>
          <w:p w:rsidR="00D769AF" w:rsidRPr="00473E1C" w:rsidRDefault="00D769AF" w:rsidP="00473E1C">
            <w:pPr>
              <w:autoSpaceDE w:val="0"/>
              <w:autoSpaceDN w:val="0"/>
              <w:adjustRightInd w:val="0"/>
              <w:spacing w:after="0" w:line="240" w:lineRule="auto"/>
              <w:rPr>
                <w:rFonts w:ascii="Times New Roman" w:hAnsi="Times New Roman"/>
                <w:sz w:val="24"/>
                <w:szCs w:val="24"/>
                <w:lang w:eastAsia="ru-RU"/>
              </w:rPr>
            </w:pPr>
            <w:r w:rsidRPr="00473E1C">
              <w:rPr>
                <w:rFonts w:ascii="Times New Roman" w:hAnsi="Times New Roman"/>
                <w:sz w:val="24"/>
                <w:szCs w:val="24"/>
                <w:lang w:eastAsia="ru-RU"/>
              </w:rPr>
              <w:t>ЧДД муниципального бюджета</w:t>
            </w:r>
          </w:p>
        </w:tc>
        <w:tc>
          <w:tcPr>
            <w:tcW w:w="885"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810"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c>
          <w:tcPr>
            <w:tcW w:w="657" w:type="dxa"/>
            <w:shd w:val="clear" w:color="auto" w:fill="FFFFFF"/>
          </w:tcPr>
          <w:p w:rsidR="00D769AF" w:rsidRPr="00473E1C" w:rsidRDefault="00D769AF" w:rsidP="00473E1C">
            <w:pPr>
              <w:widowControl w:val="0"/>
              <w:autoSpaceDE w:val="0"/>
              <w:autoSpaceDN w:val="0"/>
              <w:adjustRightInd w:val="0"/>
              <w:spacing w:after="0" w:line="240" w:lineRule="auto"/>
              <w:jc w:val="center"/>
              <w:rPr>
                <w:rFonts w:ascii="Times New Roman" w:hAnsi="Times New Roman"/>
                <w:sz w:val="24"/>
                <w:szCs w:val="24"/>
                <w:lang w:eastAsia="ru-RU"/>
              </w:rPr>
            </w:pPr>
          </w:p>
        </w:tc>
      </w:tr>
    </w:tbl>
    <w:p w:rsidR="00D769AF" w:rsidRPr="00473E1C" w:rsidRDefault="00D769AF" w:rsidP="00473E1C">
      <w:pPr>
        <w:widowControl w:val="0"/>
        <w:shd w:val="clear" w:color="auto" w:fill="FFFFFF"/>
        <w:autoSpaceDE w:val="0"/>
        <w:autoSpaceDN w:val="0"/>
        <w:adjustRightInd w:val="0"/>
        <w:spacing w:after="0" w:line="240" w:lineRule="auto"/>
        <w:ind w:left="425"/>
        <w:rPr>
          <w:rFonts w:ascii="Times New Roman" w:hAnsi="Times New Roman"/>
          <w:b/>
          <w:bCs/>
          <w:sz w:val="28"/>
          <w:szCs w:val="28"/>
          <w:lang w:eastAsia="ru-RU"/>
        </w:rPr>
      </w:pP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Бюджетный эффект инвестиционного проекта рассчитывается по формуле:</w:t>
      </w:r>
    </w:p>
    <w:p w:rsidR="00D769AF" w:rsidRPr="00473E1C" w:rsidRDefault="00D769AF" w:rsidP="00473E1C">
      <w:pPr>
        <w:autoSpaceDE w:val="0"/>
        <w:autoSpaceDN w:val="0"/>
        <w:adjustRightInd w:val="0"/>
        <w:spacing w:after="0" w:line="240" w:lineRule="auto"/>
        <w:ind w:firstLine="425"/>
        <w:jc w:val="right"/>
        <w:rPr>
          <w:rFonts w:ascii="Times New Roman" w:hAnsi="Times New Roman"/>
          <w:sz w:val="28"/>
          <w:szCs w:val="28"/>
          <w:lang w:eastAsia="ru-RU"/>
        </w:rPr>
      </w:pPr>
      <w:r w:rsidRPr="00473E1C">
        <w:rPr>
          <w:rFonts w:ascii="Times New Roman" w:eastAsia="Arial,BoldItalic" w:hAnsi="Times New Roman"/>
          <w:bCs/>
          <w:iCs/>
          <w:sz w:val="28"/>
          <w:szCs w:val="28"/>
          <w:lang w:eastAsia="ru-RU"/>
        </w:rPr>
        <w:t>БЭ = (Д</w:t>
      </w:r>
      <w:r w:rsidRPr="00473E1C">
        <w:rPr>
          <w:rFonts w:ascii="Times New Roman" w:eastAsia="Arial,BoldItalic" w:hAnsi="Times New Roman"/>
          <w:bCs/>
          <w:iCs/>
          <w:sz w:val="18"/>
          <w:szCs w:val="18"/>
          <w:lang w:eastAsia="ru-RU"/>
        </w:rPr>
        <w:t xml:space="preserve">б </w:t>
      </w:r>
      <w:r w:rsidRPr="00473E1C">
        <w:rPr>
          <w:rFonts w:ascii="Times New Roman" w:eastAsia="Arial,BoldItalic" w:hAnsi="Times New Roman"/>
          <w:bCs/>
          <w:iCs/>
          <w:sz w:val="28"/>
          <w:szCs w:val="28"/>
          <w:lang w:eastAsia="ru-RU"/>
        </w:rPr>
        <w:t>+ Э</w:t>
      </w:r>
      <w:r w:rsidRPr="00473E1C">
        <w:rPr>
          <w:rFonts w:ascii="Times New Roman" w:eastAsia="Arial,BoldItalic" w:hAnsi="Times New Roman"/>
          <w:bCs/>
          <w:iCs/>
          <w:sz w:val="18"/>
          <w:szCs w:val="18"/>
          <w:lang w:eastAsia="ru-RU"/>
        </w:rPr>
        <w:t xml:space="preserve">бс1 </w:t>
      </w:r>
      <w:r w:rsidRPr="00473E1C">
        <w:rPr>
          <w:rFonts w:ascii="Times New Roman" w:eastAsia="Arial,BoldItalic" w:hAnsi="Times New Roman"/>
          <w:bCs/>
          <w:iCs/>
          <w:sz w:val="28"/>
          <w:szCs w:val="28"/>
          <w:lang w:eastAsia="ru-RU"/>
        </w:rPr>
        <w:t>+ Э</w:t>
      </w:r>
      <w:r w:rsidRPr="00473E1C">
        <w:rPr>
          <w:rFonts w:ascii="Times New Roman" w:eastAsia="Arial,BoldItalic" w:hAnsi="Times New Roman"/>
          <w:bCs/>
          <w:iCs/>
          <w:sz w:val="18"/>
          <w:szCs w:val="18"/>
          <w:lang w:eastAsia="ru-RU"/>
        </w:rPr>
        <w:t>бс2</w:t>
      </w:r>
      <w:r w:rsidRPr="00473E1C">
        <w:rPr>
          <w:rFonts w:ascii="Times New Roman" w:hAnsi="Times New Roman"/>
          <w:bCs/>
          <w:iCs/>
          <w:sz w:val="28"/>
          <w:szCs w:val="28"/>
          <w:lang w:eastAsia="ru-RU"/>
        </w:rPr>
        <w:t xml:space="preserve">- </w:t>
      </w:r>
      <w:r w:rsidRPr="00473E1C">
        <w:rPr>
          <w:rFonts w:ascii="Times New Roman" w:eastAsia="Arial,BoldItalic" w:hAnsi="Times New Roman"/>
          <w:bCs/>
          <w:iCs/>
          <w:sz w:val="28"/>
          <w:szCs w:val="28"/>
          <w:lang w:eastAsia="ru-RU"/>
        </w:rPr>
        <w:t>Р</w:t>
      </w:r>
      <w:r w:rsidRPr="00473E1C">
        <w:rPr>
          <w:rFonts w:ascii="Times New Roman" w:eastAsia="Arial,BoldItalic" w:hAnsi="Times New Roman"/>
          <w:bCs/>
          <w:iCs/>
          <w:sz w:val="18"/>
          <w:szCs w:val="18"/>
          <w:vertAlign w:val="subscript"/>
          <w:lang w:eastAsia="ru-RU"/>
        </w:rPr>
        <w:t>Б</w:t>
      </w:r>
      <w:r w:rsidRPr="00473E1C">
        <w:rPr>
          <w:rFonts w:ascii="Times New Roman" w:eastAsia="Arial,BoldItalic" w:hAnsi="Times New Roman"/>
          <w:bCs/>
          <w:iCs/>
          <w:sz w:val="28"/>
          <w:szCs w:val="28"/>
          <w:lang w:eastAsia="ru-RU"/>
        </w:rPr>
        <w:t>) x К</w:t>
      </w:r>
      <w:r w:rsidRPr="00473E1C">
        <w:rPr>
          <w:rFonts w:ascii="Times New Roman" w:eastAsia="Arial,BoldItalic" w:hAnsi="Times New Roman"/>
          <w:bCs/>
          <w:iCs/>
          <w:sz w:val="18"/>
          <w:szCs w:val="18"/>
          <w:lang w:eastAsia="ru-RU"/>
        </w:rPr>
        <w:t>д</w:t>
      </w:r>
      <w:r>
        <w:rPr>
          <w:rFonts w:ascii="Times New Roman" w:eastAsia="Arial,BoldItalic" w:hAnsi="Times New Roman"/>
          <w:bCs/>
          <w:iCs/>
          <w:sz w:val="18"/>
          <w:szCs w:val="18"/>
          <w:lang w:eastAsia="ru-RU"/>
        </w:rPr>
        <w:t xml:space="preserve"> </w:t>
      </w:r>
      <w:r>
        <w:rPr>
          <w:rFonts w:ascii="Times New Roman" w:eastAsia="Arial,BoldItalic" w:hAnsi="Times New Roman"/>
          <w:bCs/>
          <w:iCs/>
          <w:sz w:val="18"/>
          <w:szCs w:val="18"/>
          <w:lang w:eastAsia="ru-RU"/>
        </w:rPr>
        <w:tab/>
      </w:r>
      <w:r>
        <w:rPr>
          <w:rFonts w:ascii="Times New Roman" w:eastAsia="Arial,BoldItalic" w:hAnsi="Times New Roman"/>
          <w:bCs/>
          <w:iCs/>
          <w:sz w:val="18"/>
          <w:szCs w:val="18"/>
          <w:lang w:eastAsia="ru-RU"/>
        </w:rPr>
        <w:tab/>
      </w:r>
      <w:r>
        <w:rPr>
          <w:rFonts w:ascii="Times New Roman" w:eastAsia="Arial,BoldItalic" w:hAnsi="Times New Roman"/>
          <w:bCs/>
          <w:iCs/>
          <w:sz w:val="18"/>
          <w:szCs w:val="18"/>
          <w:lang w:eastAsia="ru-RU"/>
        </w:rPr>
        <w:tab/>
      </w:r>
      <w:r>
        <w:rPr>
          <w:rFonts w:ascii="Times New Roman" w:eastAsia="Arial,BoldItalic" w:hAnsi="Times New Roman"/>
          <w:bCs/>
          <w:iCs/>
          <w:sz w:val="18"/>
          <w:szCs w:val="18"/>
          <w:lang w:eastAsia="ru-RU"/>
        </w:rPr>
        <w:tab/>
      </w:r>
      <w:r w:rsidRPr="00473E1C">
        <w:rPr>
          <w:rFonts w:ascii="Times New Roman" w:eastAsia="Arial,BoldItalic" w:hAnsi="Times New Roman"/>
          <w:bCs/>
          <w:iCs/>
          <w:sz w:val="28"/>
          <w:szCs w:val="28"/>
          <w:lang w:eastAsia="ru-RU"/>
        </w:rPr>
        <w:t>(2.21)</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где </w:t>
      </w:r>
      <w:r w:rsidRPr="00473E1C">
        <w:rPr>
          <w:rFonts w:ascii="Times New Roman" w:eastAsia="Arial,BoldItalic" w:hAnsi="Times New Roman"/>
          <w:bCs/>
          <w:iCs/>
          <w:sz w:val="28"/>
          <w:szCs w:val="28"/>
          <w:lang w:eastAsia="ru-RU"/>
        </w:rPr>
        <w:t xml:space="preserve">БЭ </w:t>
      </w:r>
      <w:r w:rsidRPr="00473E1C">
        <w:rPr>
          <w:rFonts w:ascii="Times New Roman" w:hAnsi="Times New Roman"/>
          <w:sz w:val="28"/>
          <w:szCs w:val="28"/>
          <w:lang w:eastAsia="ru-RU"/>
        </w:rPr>
        <w:t xml:space="preserve">– бюджетный эффект от реализации инвестиционного проекта; </w:t>
      </w:r>
      <w:r w:rsidRPr="00473E1C">
        <w:rPr>
          <w:rFonts w:ascii="Times New Roman" w:eastAsia="Arial,BoldItalic" w:hAnsi="Times New Roman"/>
          <w:bCs/>
          <w:iCs/>
          <w:sz w:val="28"/>
          <w:szCs w:val="28"/>
          <w:lang w:eastAsia="ru-RU"/>
        </w:rPr>
        <w:t>Д</w:t>
      </w:r>
      <w:r w:rsidRPr="00473E1C">
        <w:rPr>
          <w:rFonts w:ascii="Times New Roman" w:eastAsia="Arial,BoldItalic" w:hAnsi="Times New Roman"/>
          <w:bCs/>
          <w:iCs/>
          <w:sz w:val="18"/>
          <w:szCs w:val="18"/>
          <w:lang w:eastAsia="ru-RU"/>
        </w:rPr>
        <w:t xml:space="preserve">б </w:t>
      </w:r>
      <w:r w:rsidRPr="00473E1C">
        <w:rPr>
          <w:rFonts w:ascii="Times New Roman" w:hAnsi="Times New Roman"/>
          <w:sz w:val="28"/>
          <w:szCs w:val="28"/>
          <w:lang w:eastAsia="ru-RU"/>
        </w:rPr>
        <w:t xml:space="preserve">– прямые доходы городского бюджета в связи с реализацией инвестиционного проекта; </w:t>
      </w:r>
      <w:r w:rsidRPr="00473E1C">
        <w:rPr>
          <w:rFonts w:ascii="Times New Roman" w:eastAsia="Arial,BoldItalic" w:hAnsi="Times New Roman"/>
          <w:bCs/>
          <w:iCs/>
          <w:sz w:val="28"/>
          <w:szCs w:val="28"/>
          <w:lang w:eastAsia="ru-RU"/>
        </w:rPr>
        <w:t>Э</w:t>
      </w:r>
      <w:r w:rsidRPr="00473E1C">
        <w:rPr>
          <w:rFonts w:ascii="Times New Roman" w:eastAsia="Arial,BoldItalic" w:hAnsi="Times New Roman"/>
          <w:bCs/>
          <w:iCs/>
          <w:sz w:val="18"/>
          <w:szCs w:val="18"/>
          <w:lang w:eastAsia="ru-RU"/>
        </w:rPr>
        <w:t xml:space="preserve">бс1 </w:t>
      </w:r>
      <w:r w:rsidRPr="00473E1C">
        <w:rPr>
          <w:rFonts w:ascii="Times New Roman" w:hAnsi="Times New Roman"/>
          <w:sz w:val="28"/>
          <w:szCs w:val="28"/>
          <w:lang w:eastAsia="ru-RU"/>
        </w:rPr>
        <w:t xml:space="preserve">- экономия бюджетных средств за счет снижения эксплуатационных расходов, оплачиваемых за счет бюджетных средств, вследствие реализации инвестиционного проекта; </w:t>
      </w:r>
      <w:r w:rsidRPr="00473E1C">
        <w:rPr>
          <w:rFonts w:ascii="Times New Roman" w:eastAsia="Arial,BoldItalic" w:hAnsi="Times New Roman"/>
          <w:bCs/>
          <w:iCs/>
          <w:sz w:val="28"/>
          <w:szCs w:val="28"/>
          <w:lang w:eastAsia="ru-RU"/>
        </w:rPr>
        <w:t>Э</w:t>
      </w:r>
      <w:r w:rsidRPr="00473E1C">
        <w:rPr>
          <w:rFonts w:ascii="Times New Roman" w:eastAsia="Arial,BoldItalic" w:hAnsi="Times New Roman"/>
          <w:bCs/>
          <w:iCs/>
          <w:sz w:val="18"/>
          <w:szCs w:val="18"/>
          <w:lang w:eastAsia="ru-RU"/>
        </w:rPr>
        <w:t xml:space="preserve">бс2 </w:t>
      </w:r>
      <w:r w:rsidRPr="00473E1C">
        <w:rPr>
          <w:rFonts w:ascii="Times New Roman" w:hAnsi="Times New Roman"/>
          <w:sz w:val="28"/>
          <w:szCs w:val="28"/>
          <w:lang w:eastAsia="ru-RU"/>
        </w:rPr>
        <w:t xml:space="preserve">- экономия бюджетных средств за счет исключения возможных расходов городского бюджета на устранение негативных последствий, которые могут произойти в случае отказа от реализации инвестиционного проекта; </w:t>
      </w:r>
      <w:r w:rsidRPr="00473E1C">
        <w:rPr>
          <w:rFonts w:ascii="Times New Roman" w:eastAsia="Arial,BoldItalic" w:hAnsi="Times New Roman"/>
          <w:bCs/>
          <w:iCs/>
          <w:sz w:val="28"/>
          <w:szCs w:val="28"/>
          <w:lang w:eastAsia="ru-RU"/>
        </w:rPr>
        <w:t>Р</w:t>
      </w:r>
      <w:r w:rsidRPr="00473E1C">
        <w:rPr>
          <w:rFonts w:ascii="Times New Roman" w:eastAsia="Arial,BoldItalic" w:hAnsi="Times New Roman"/>
          <w:bCs/>
          <w:iCs/>
          <w:sz w:val="18"/>
          <w:szCs w:val="18"/>
          <w:vertAlign w:val="subscript"/>
          <w:lang w:eastAsia="ru-RU"/>
        </w:rPr>
        <w:t>Б</w:t>
      </w:r>
      <w:r w:rsidRPr="00473E1C">
        <w:rPr>
          <w:rFonts w:ascii="Times New Roman" w:eastAsia="Arial,BoldItalic" w:hAnsi="Times New Roman"/>
          <w:bCs/>
          <w:iCs/>
          <w:sz w:val="18"/>
          <w:szCs w:val="18"/>
          <w:lang w:eastAsia="ru-RU"/>
        </w:rPr>
        <w:t xml:space="preserve"> </w:t>
      </w:r>
      <w:r w:rsidRPr="00473E1C">
        <w:rPr>
          <w:rFonts w:ascii="Times New Roman" w:hAnsi="Times New Roman"/>
          <w:sz w:val="28"/>
          <w:szCs w:val="28"/>
          <w:lang w:eastAsia="ru-RU"/>
        </w:rPr>
        <w:t xml:space="preserve">- расходы городского бюджета на реализацию инвестиционного проекта; </w:t>
      </w:r>
      <w:r w:rsidRPr="00473E1C">
        <w:rPr>
          <w:rFonts w:ascii="Times New Roman" w:eastAsia="Arial,BoldItalic" w:hAnsi="Times New Roman"/>
          <w:bCs/>
          <w:iCs/>
          <w:sz w:val="28"/>
          <w:szCs w:val="28"/>
          <w:lang w:eastAsia="ru-RU"/>
        </w:rPr>
        <w:t>К</w:t>
      </w:r>
      <w:r w:rsidRPr="00473E1C">
        <w:rPr>
          <w:rFonts w:ascii="Times New Roman" w:eastAsia="Arial,BoldItalic" w:hAnsi="Times New Roman"/>
          <w:bCs/>
          <w:iCs/>
          <w:sz w:val="18"/>
          <w:szCs w:val="18"/>
          <w:lang w:eastAsia="ru-RU"/>
        </w:rPr>
        <w:t xml:space="preserve">д </w:t>
      </w:r>
      <w:r w:rsidRPr="00473E1C">
        <w:rPr>
          <w:rFonts w:ascii="Times New Roman" w:hAnsi="Times New Roman"/>
          <w:sz w:val="28"/>
          <w:szCs w:val="28"/>
          <w:lang w:eastAsia="ru-RU"/>
        </w:rPr>
        <w:t>- коэффициент дисконтирования.</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Под прямыми доходами муниципального бюджета в связи с реализацией инвестиционного проекта подразумеваются дополнительные поступления в бюджет доходов от ведения муниципальных предприятий предпринимательской и другой приносящей доход деятельности, обусловленные использованием объекта инвестиций, а также арендные, лизинговые и налоговые поступления.</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В качестве экономии бюджетных средств за счет снижения эксплу-атационных расходов рассматривается разность эксплуатационных затрат муниципального бюджета на эксплуатацию объекта инвестиций (предоставление общественной услуги) до начала реализации инвестиционного проекта и затрат муниципального бюджета после реализации мероприятия.</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Под экономией бюджетных средств за счет исключения возможных расходов муниципального бюджета на устранение негативных последствий, которые могут произойти в случае отказа от реализации инвестиционного проекта, рассматриваются возможные расходы:</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на устранение последствий возможных аварий, стихийных бедствий;</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оказание материальной помощи пострадавшим, затраты на уплату штрафов и выплату компенсаций;</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дополнительные расходы на приобретение товаров и услуг по повышенным ценам и тарифам.</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Дисконтирование производится в целях обеспечения учета сроков реализации инвестиционных проектов при проведении оценки.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xml:space="preserve">Интегральный бюджетный эффект </w:t>
      </w:r>
      <w:r w:rsidRPr="00473E1C">
        <w:rPr>
          <w:rFonts w:ascii="Times New Roman" w:eastAsia="Arial,BoldItalic" w:hAnsi="Times New Roman"/>
          <w:bCs/>
          <w:iCs/>
          <w:sz w:val="28"/>
          <w:szCs w:val="28"/>
          <w:lang w:eastAsia="ru-RU"/>
        </w:rPr>
        <w:t>Б</w:t>
      </w:r>
      <w:r w:rsidRPr="00473E1C">
        <w:rPr>
          <w:rFonts w:ascii="Times New Roman" w:hAnsi="Times New Roman"/>
          <w:bCs/>
          <w:iCs/>
          <w:sz w:val="18"/>
          <w:szCs w:val="18"/>
          <w:lang w:eastAsia="ru-RU"/>
        </w:rPr>
        <w:t>i</w:t>
      </w:r>
      <w:r w:rsidRPr="00473E1C">
        <w:rPr>
          <w:rFonts w:ascii="Times New Roman" w:hAnsi="Times New Roman"/>
          <w:b/>
          <w:bCs/>
          <w:i/>
          <w:iCs/>
          <w:sz w:val="18"/>
          <w:szCs w:val="18"/>
          <w:lang w:eastAsia="ru-RU"/>
        </w:rPr>
        <w:t xml:space="preserve"> </w:t>
      </w:r>
      <w:r w:rsidRPr="00473E1C">
        <w:rPr>
          <w:rFonts w:ascii="Times New Roman" w:hAnsi="Times New Roman"/>
          <w:sz w:val="28"/>
          <w:szCs w:val="28"/>
          <w:lang w:eastAsia="ru-RU"/>
        </w:rPr>
        <w:t xml:space="preserve">рассчитывается как сумма дисконтированных бюджетных эффектов за период времени </w:t>
      </w:r>
      <w:r w:rsidRPr="00473E1C">
        <w:rPr>
          <w:rFonts w:ascii="Times New Roman" w:eastAsia="Arial,BoldItalic" w:hAnsi="Times New Roman"/>
          <w:bCs/>
          <w:iCs/>
          <w:sz w:val="28"/>
          <w:szCs w:val="28"/>
          <w:lang w:eastAsia="ru-RU"/>
        </w:rPr>
        <w:t>Т</w:t>
      </w:r>
      <w:r w:rsidRPr="00473E1C">
        <w:rPr>
          <w:rFonts w:ascii="Times New Roman" w:hAnsi="Times New Roman"/>
          <w:sz w:val="28"/>
          <w:szCs w:val="28"/>
          <w:lang w:eastAsia="ru-RU"/>
        </w:rPr>
        <w:t>, или как превышение интегральных доходов бюджета над интегральными бюджетными расходами:</w:t>
      </w:r>
    </w:p>
    <w:p w:rsidR="00D769AF" w:rsidRPr="008B4168" w:rsidRDefault="001E0F04" w:rsidP="00473E1C">
      <w:pPr>
        <w:autoSpaceDE w:val="0"/>
        <w:autoSpaceDN w:val="0"/>
        <w:adjustRightInd w:val="0"/>
        <w:spacing w:after="0" w:line="240" w:lineRule="auto"/>
        <w:ind w:firstLine="425"/>
        <w:jc w:val="right"/>
        <w:rPr>
          <w:rFonts w:ascii="Times New Roman" w:hAnsi="Times New Roman"/>
          <w:sz w:val="28"/>
          <w:szCs w:val="28"/>
          <w:lang w:eastAsia="ru-RU"/>
        </w:rPr>
      </w:pPr>
      <w:r w:rsidRPr="00211A01">
        <w:rPr>
          <w:rFonts w:ascii="Times New Roman" w:hAnsi="Times New Roman"/>
          <w:noProof/>
          <w:position w:val="-30"/>
          <w:sz w:val="28"/>
          <w:szCs w:val="28"/>
          <w:lang w:eastAsia="ru-RU"/>
        </w:rPr>
        <w:lastRenderedPageBreak/>
        <w:drawing>
          <wp:inline distT="0" distB="0" distL="0" distR="0">
            <wp:extent cx="1485900" cy="438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r>
      <w:r w:rsidR="00D769AF">
        <w:rPr>
          <w:rFonts w:ascii="Times New Roman" w:hAnsi="Times New Roman"/>
          <w:sz w:val="28"/>
          <w:szCs w:val="28"/>
          <w:lang w:eastAsia="ru-RU"/>
        </w:rPr>
        <w:tab/>
        <w:t>(2.22)</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eastAsia="Arial,BoldItalic" w:hAnsi="Times New Roman"/>
          <w:bCs/>
          <w:iCs/>
          <w:sz w:val="28"/>
          <w:szCs w:val="28"/>
          <w:lang w:eastAsia="ru-RU"/>
        </w:rPr>
        <w:t>где Д</w:t>
      </w:r>
      <w:r w:rsidRPr="00473E1C">
        <w:rPr>
          <w:rFonts w:ascii="Times New Roman" w:eastAsia="Arial,BoldItalic" w:hAnsi="Times New Roman"/>
          <w:bCs/>
          <w:iCs/>
          <w:sz w:val="18"/>
          <w:szCs w:val="18"/>
          <w:vertAlign w:val="subscript"/>
          <w:lang w:eastAsia="ru-RU"/>
        </w:rPr>
        <w:t>б.инт</w:t>
      </w:r>
      <w:r w:rsidRPr="00473E1C">
        <w:rPr>
          <w:rFonts w:ascii="Times New Roman" w:eastAsia="Arial,BoldItalic" w:hAnsi="Times New Roman"/>
          <w:bCs/>
          <w:iCs/>
          <w:sz w:val="18"/>
          <w:szCs w:val="18"/>
          <w:lang w:eastAsia="ru-RU"/>
        </w:rPr>
        <w:t xml:space="preserve"> </w:t>
      </w:r>
      <w:r w:rsidRPr="00473E1C">
        <w:rPr>
          <w:rFonts w:ascii="Times New Roman" w:hAnsi="Times New Roman"/>
          <w:sz w:val="28"/>
          <w:szCs w:val="28"/>
          <w:lang w:eastAsia="ru-RU"/>
        </w:rPr>
        <w:t xml:space="preserve">– интегральный бюджетный доход; </w:t>
      </w:r>
      <w:r w:rsidRPr="00473E1C">
        <w:rPr>
          <w:rFonts w:ascii="Times New Roman" w:eastAsia="Arial,BoldItalic" w:hAnsi="Times New Roman"/>
          <w:bCs/>
          <w:iCs/>
          <w:sz w:val="28"/>
          <w:szCs w:val="28"/>
          <w:lang w:eastAsia="ru-RU"/>
        </w:rPr>
        <w:t>Р</w:t>
      </w:r>
      <w:r w:rsidRPr="00473E1C">
        <w:rPr>
          <w:rFonts w:ascii="Times New Roman" w:eastAsia="Arial,BoldItalic" w:hAnsi="Times New Roman"/>
          <w:bCs/>
          <w:iCs/>
          <w:sz w:val="18"/>
          <w:szCs w:val="18"/>
          <w:vertAlign w:val="subscript"/>
          <w:lang w:eastAsia="ru-RU"/>
        </w:rPr>
        <w:t>б.инт</w:t>
      </w:r>
      <w:r w:rsidRPr="00473E1C">
        <w:rPr>
          <w:rFonts w:ascii="Times New Roman" w:eastAsia="Arial,BoldItalic" w:hAnsi="Times New Roman"/>
          <w:bCs/>
          <w:iCs/>
          <w:sz w:val="18"/>
          <w:szCs w:val="18"/>
          <w:lang w:eastAsia="ru-RU"/>
        </w:rPr>
        <w:t xml:space="preserve"> </w:t>
      </w:r>
      <w:r w:rsidRPr="00473E1C">
        <w:rPr>
          <w:rFonts w:ascii="Times New Roman" w:hAnsi="Times New Roman"/>
          <w:sz w:val="28"/>
          <w:szCs w:val="28"/>
          <w:lang w:eastAsia="ru-RU"/>
        </w:rPr>
        <w:t>– интегральный бюджетный расход.</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Бюджетная эффективность характеризуется также влиянием частного проекта на соотношение дополнительных доходов на соответствующий бюджет от этого проекта и дополнительных затрат . К дополнительным доходам бюджета относятся:</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дополнительные налоговые поступления от предприятий, не относящихся непосредственно к данному предприятию;</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доходы от штрафов и санкций, связанных с проектом;</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дополнительные подоходные налоги с работников, дополнительные поступления во внебюджетные фонды (пенсионный, социального и обязательного медицинского страхования), а также сокращения расходов на пособия по безработице связанные с увеличением занятости.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К дополнительным бюджетным расходам относят:</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кредиты, выделяемые участникам в качестве заемных средств, подлежащих компенсации за счет бюджетных средств;</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прямые бюджетные ассигнования на надбавку к рыночным ценам (например, на энергоносители);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выплаты по пособиям для лиц оставшихся без работы в связи с реализацией инвестиционного проекта.</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При определении бюджетной эффективности, следует учесть, что проект может обладать положительным или отрицательным внешним эффектом, который нельзя выразить в адекватном денежном эквиваленте.</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На основе показателей годовых бюджетных эффектов определяются так же дополнительные показатели бюджетной эффективности: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внутренняя норма бюджетной эффективности;</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срок окупаемости бюджетных затрат;</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 степень финансового участия государства (региона) в инвестиционных проектах d:</w:t>
      </w:r>
    </w:p>
    <w:p w:rsidR="00D769AF" w:rsidRPr="00B85B1F" w:rsidRDefault="00D769AF" w:rsidP="00B85B1F">
      <w:pPr>
        <w:autoSpaceDE w:val="0"/>
        <w:autoSpaceDN w:val="0"/>
        <w:adjustRightInd w:val="0"/>
        <w:spacing w:after="0" w:line="240" w:lineRule="auto"/>
        <w:ind w:firstLine="425"/>
        <w:jc w:val="right"/>
        <w:rPr>
          <w:rFonts w:ascii="Times New Roman" w:hAnsi="Times New Roman"/>
          <w:sz w:val="28"/>
          <w:szCs w:val="28"/>
          <w:lang w:eastAsia="ru-RU"/>
        </w:rPr>
      </w:pPr>
      <w:r w:rsidRPr="00B85B1F">
        <w:rPr>
          <w:rFonts w:ascii="Times New Roman" w:hAnsi="Times New Roman"/>
          <w:bCs/>
          <w:i/>
          <w:iCs/>
          <w:sz w:val="28"/>
          <w:szCs w:val="28"/>
          <w:lang w:eastAsia="ru-RU"/>
        </w:rPr>
        <w:t>d</w:t>
      </w:r>
      <w:r w:rsidRPr="00B85B1F">
        <w:rPr>
          <w:rFonts w:ascii="Times New Roman" w:eastAsia="Times New Roman,BoldItalic" w:hAnsi="Times New Roman"/>
          <w:bCs/>
          <w:iCs/>
          <w:sz w:val="28"/>
          <w:szCs w:val="28"/>
          <w:lang w:eastAsia="ru-RU"/>
        </w:rPr>
        <w:t>=Р</w:t>
      </w:r>
      <w:r w:rsidRPr="00B85B1F">
        <w:rPr>
          <w:rFonts w:ascii="Times New Roman" w:eastAsia="Times New Roman,BoldItalic" w:hAnsi="Times New Roman"/>
          <w:bCs/>
          <w:iCs/>
          <w:sz w:val="28"/>
          <w:szCs w:val="28"/>
          <w:vertAlign w:val="subscript"/>
          <w:lang w:eastAsia="ru-RU"/>
        </w:rPr>
        <w:t>инт</w:t>
      </w:r>
      <w:r w:rsidRPr="00B85B1F">
        <w:rPr>
          <w:rFonts w:ascii="Times New Roman" w:eastAsia="Times New Roman,BoldItalic" w:hAnsi="Times New Roman"/>
          <w:bCs/>
          <w:iCs/>
          <w:sz w:val="28"/>
          <w:szCs w:val="28"/>
          <w:lang w:eastAsia="ru-RU"/>
        </w:rPr>
        <w:t xml:space="preserve"> /З</w:t>
      </w:r>
      <w:r w:rsidRPr="00B85B1F">
        <w:rPr>
          <w:rFonts w:ascii="Times New Roman" w:eastAsia="Times New Roman,BoldItalic" w:hAnsi="Times New Roman"/>
          <w:bCs/>
          <w:iCs/>
          <w:sz w:val="28"/>
          <w:szCs w:val="28"/>
          <w:vertAlign w:val="subscript"/>
          <w:lang w:eastAsia="ru-RU"/>
        </w:rPr>
        <w:t xml:space="preserve">инт </w:t>
      </w:r>
      <w:r>
        <w:rPr>
          <w:rFonts w:ascii="Times New Roman" w:eastAsia="Times New Roman,BoldItalic" w:hAnsi="Times New Roman"/>
          <w:bCs/>
          <w:iCs/>
          <w:sz w:val="28"/>
          <w:szCs w:val="28"/>
          <w:vertAlign w:val="subscript"/>
          <w:lang w:eastAsia="ru-RU"/>
        </w:rPr>
        <w:tab/>
      </w:r>
      <w:r>
        <w:rPr>
          <w:rFonts w:ascii="Times New Roman" w:eastAsia="Times New Roman,BoldItalic" w:hAnsi="Times New Roman"/>
          <w:bCs/>
          <w:iCs/>
          <w:sz w:val="28"/>
          <w:szCs w:val="28"/>
          <w:vertAlign w:val="subscript"/>
          <w:lang w:eastAsia="ru-RU"/>
        </w:rPr>
        <w:tab/>
      </w:r>
      <w:r>
        <w:rPr>
          <w:rFonts w:ascii="Times New Roman" w:eastAsia="Times New Roman,BoldItalic" w:hAnsi="Times New Roman"/>
          <w:bCs/>
          <w:iCs/>
          <w:sz w:val="28"/>
          <w:szCs w:val="28"/>
          <w:vertAlign w:val="subscript"/>
          <w:lang w:eastAsia="ru-RU"/>
        </w:rPr>
        <w:tab/>
      </w:r>
      <w:r>
        <w:rPr>
          <w:rFonts w:ascii="Times New Roman" w:eastAsia="Times New Roman,BoldItalic" w:hAnsi="Times New Roman"/>
          <w:bCs/>
          <w:iCs/>
          <w:sz w:val="28"/>
          <w:szCs w:val="28"/>
          <w:vertAlign w:val="subscript"/>
          <w:lang w:eastAsia="ru-RU"/>
        </w:rPr>
        <w:tab/>
      </w:r>
      <w:r>
        <w:rPr>
          <w:rFonts w:ascii="Times New Roman" w:eastAsia="Times New Roman,BoldItalic" w:hAnsi="Times New Roman"/>
          <w:bCs/>
          <w:iCs/>
          <w:sz w:val="28"/>
          <w:szCs w:val="28"/>
          <w:vertAlign w:val="subscript"/>
          <w:lang w:eastAsia="ru-RU"/>
        </w:rPr>
        <w:tab/>
      </w:r>
      <w:r>
        <w:rPr>
          <w:rFonts w:ascii="Times New Roman" w:eastAsia="Times New Roman,BoldItalic" w:hAnsi="Times New Roman"/>
          <w:bCs/>
          <w:iCs/>
          <w:sz w:val="28"/>
          <w:szCs w:val="28"/>
          <w:vertAlign w:val="subscript"/>
          <w:lang w:eastAsia="ru-RU"/>
        </w:rPr>
        <w:tab/>
      </w:r>
      <w:r w:rsidRPr="00B85B1F">
        <w:rPr>
          <w:rFonts w:ascii="Times New Roman" w:eastAsia="Times New Roman,BoldItalic" w:hAnsi="Times New Roman"/>
          <w:bCs/>
          <w:iCs/>
          <w:sz w:val="28"/>
          <w:szCs w:val="28"/>
          <w:lang w:eastAsia="ru-RU"/>
        </w:rPr>
        <w:t xml:space="preserve"> (2.23)</w:t>
      </w:r>
    </w:p>
    <w:p w:rsidR="00D769AF" w:rsidRPr="00473E1C" w:rsidRDefault="00D769AF" w:rsidP="00473E1C">
      <w:pPr>
        <w:autoSpaceDE w:val="0"/>
        <w:autoSpaceDN w:val="0"/>
        <w:adjustRightInd w:val="0"/>
        <w:spacing w:after="0" w:line="240" w:lineRule="auto"/>
        <w:ind w:firstLine="425"/>
        <w:jc w:val="both"/>
        <w:rPr>
          <w:rFonts w:ascii="Times New Roman" w:hAnsi="Times New Roman"/>
          <w:sz w:val="28"/>
          <w:szCs w:val="28"/>
          <w:lang w:eastAsia="ru-RU"/>
        </w:rPr>
      </w:pPr>
      <w:r w:rsidRPr="00473E1C">
        <w:rPr>
          <w:rFonts w:ascii="Times New Roman" w:hAnsi="Times New Roman"/>
          <w:sz w:val="28"/>
          <w:szCs w:val="28"/>
          <w:lang w:eastAsia="ru-RU"/>
        </w:rPr>
        <w:t>где: Р</w:t>
      </w:r>
      <w:r w:rsidRPr="00473E1C">
        <w:rPr>
          <w:rFonts w:ascii="Times New Roman" w:hAnsi="Times New Roman"/>
          <w:sz w:val="18"/>
          <w:szCs w:val="18"/>
          <w:lang w:eastAsia="ru-RU"/>
        </w:rPr>
        <w:t xml:space="preserve">инт </w:t>
      </w:r>
      <w:r w:rsidRPr="00473E1C">
        <w:rPr>
          <w:rFonts w:ascii="Times New Roman" w:hAnsi="Times New Roman"/>
          <w:sz w:val="28"/>
          <w:szCs w:val="28"/>
          <w:lang w:eastAsia="ru-RU"/>
        </w:rPr>
        <w:t>– интегральные бюджетные доходы; З</w:t>
      </w:r>
      <w:r w:rsidRPr="00473E1C">
        <w:rPr>
          <w:rFonts w:ascii="Times New Roman" w:hAnsi="Times New Roman"/>
          <w:sz w:val="18"/>
          <w:szCs w:val="18"/>
          <w:lang w:eastAsia="ru-RU"/>
        </w:rPr>
        <w:t xml:space="preserve">инт </w:t>
      </w:r>
      <w:r w:rsidRPr="00473E1C">
        <w:rPr>
          <w:rFonts w:ascii="Times New Roman" w:hAnsi="Times New Roman"/>
          <w:sz w:val="28"/>
          <w:szCs w:val="28"/>
          <w:lang w:eastAsia="ru-RU"/>
        </w:rPr>
        <w:t>– интегральные бюджетные затраты;</w:t>
      </w:r>
    </w:p>
    <w:p w:rsidR="00D769AF" w:rsidRDefault="00D769AF" w:rsidP="00473E1C">
      <w:pPr>
        <w:widowControl w:val="0"/>
        <w:shd w:val="clear" w:color="auto" w:fill="FFFFFF"/>
        <w:autoSpaceDE w:val="0"/>
        <w:autoSpaceDN w:val="0"/>
        <w:adjustRightInd w:val="0"/>
        <w:spacing w:after="0" w:line="240" w:lineRule="auto"/>
        <w:ind w:left="425"/>
        <w:jc w:val="both"/>
        <w:rPr>
          <w:rFonts w:ascii="Times New Roman" w:hAnsi="Times New Roman"/>
          <w:b/>
          <w:bCs/>
          <w:sz w:val="28"/>
          <w:szCs w:val="28"/>
          <w:lang w:eastAsia="ru-RU"/>
        </w:rPr>
      </w:pPr>
    </w:p>
    <w:p w:rsidR="0002216E" w:rsidRPr="00473E1C" w:rsidRDefault="0002216E" w:rsidP="00473E1C">
      <w:pPr>
        <w:widowControl w:val="0"/>
        <w:shd w:val="clear" w:color="auto" w:fill="FFFFFF"/>
        <w:autoSpaceDE w:val="0"/>
        <w:autoSpaceDN w:val="0"/>
        <w:adjustRightInd w:val="0"/>
        <w:spacing w:after="0" w:line="240" w:lineRule="auto"/>
        <w:ind w:left="425"/>
        <w:jc w:val="both"/>
        <w:rPr>
          <w:rFonts w:ascii="Times New Roman" w:hAnsi="Times New Roman"/>
          <w:b/>
          <w:bCs/>
          <w:sz w:val="28"/>
          <w:szCs w:val="28"/>
          <w:lang w:eastAsia="ru-RU"/>
        </w:rPr>
      </w:pPr>
    </w:p>
    <w:p w:rsidR="00D769AF" w:rsidRPr="00B85B1F" w:rsidRDefault="00D769AF" w:rsidP="00B85B1F">
      <w:pPr>
        <w:widowControl w:val="0"/>
        <w:autoSpaceDE w:val="0"/>
        <w:autoSpaceDN w:val="0"/>
        <w:adjustRightInd w:val="0"/>
        <w:spacing w:after="0" w:line="360" w:lineRule="auto"/>
        <w:ind w:firstLine="425"/>
        <w:jc w:val="center"/>
        <w:outlineLvl w:val="0"/>
        <w:rPr>
          <w:rFonts w:ascii="Times New Roman" w:hAnsi="Times New Roman"/>
          <w:b/>
          <w:bCs/>
          <w:sz w:val="28"/>
          <w:szCs w:val="28"/>
          <w:lang w:eastAsia="ru-RU"/>
        </w:rPr>
      </w:pPr>
      <w:r w:rsidRPr="00B85B1F">
        <w:rPr>
          <w:rFonts w:ascii="Times New Roman" w:hAnsi="Times New Roman"/>
          <w:b/>
          <w:bCs/>
          <w:sz w:val="28"/>
          <w:szCs w:val="28"/>
          <w:lang w:eastAsia="ru-RU"/>
        </w:rPr>
        <w:t>2.7. Порядок разработки сметной документации</w:t>
      </w:r>
    </w:p>
    <w:p w:rsidR="00D769AF" w:rsidRPr="00B85B1F" w:rsidRDefault="00D769AF" w:rsidP="00B85B1F">
      <w:pPr>
        <w:widowControl w:val="0"/>
        <w:autoSpaceDE w:val="0"/>
        <w:autoSpaceDN w:val="0"/>
        <w:adjustRightInd w:val="0"/>
        <w:spacing w:after="0" w:line="240" w:lineRule="auto"/>
        <w:rPr>
          <w:rFonts w:ascii="Arial" w:hAnsi="Arial" w:cs="Arial"/>
          <w:sz w:val="20"/>
          <w:szCs w:val="20"/>
          <w:lang w:eastAsia="ru-RU"/>
        </w:rPr>
      </w:pP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Для определения сметной стоимости проектируемых предприятий, зданий и сооружений составляется сметная документация. Состав ее позволяет определить сметную стоимость различных видов строитель</w:t>
      </w:r>
      <w:r w:rsidRPr="00B85B1F">
        <w:rPr>
          <w:rFonts w:ascii="Times New Roman" w:hAnsi="Times New Roman"/>
          <w:sz w:val="28"/>
          <w:szCs w:val="28"/>
          <w:lang w:eastAsia="ru-RU"/>
        </w:rPr>
        <w:softHyphen/>
        <w:t>ной продукции: строительных и монтажных работ, объектов строитель</w:t>
      </w:r>
      <w:r w:rsidRPr="00B85B1F">
        <w:rPr>
          <w:rFonts w:ascii="Times New Roman" w:hAnsi="Times New Roman"/>
          <w:sz w:val="28"/>
          <w:szCs w:val="28"/>
          <w:lang w:eastAsia="ru-RU"/>
        </w:rPr>
        <w:softHyphen/>
        <w:t>ства, стройки в целом и при необходимости, входящих в их состав пус</w:t>
      </w:r>
      <w:r w:rsidRPr="00B85B1F">
        <w:rPr>
          <w:rFonts w:ascii="Times New Roman" w:hAnsi="Times New Roman"/>
          <w:sz w:val="28"/>
          <w:szCs w:val="28"/>
          <w:lang w:eastAsia="ru-RU"/>
        </w:rPr>
        <w:softHyphen/>
        <w:t>ковых комплексов и очередей строительства.</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lastRenderedPageBreak/>
        <w:t xml:space="preserve">Состав сметной документации, и последовательность ее разработки показаны  на рис. </w:t>
      </w:r>
      <w:r>
        <w:rPr>
          <w:rFonts w:ascii="Times New Roman" w:hAnsi="Times New Roman"/>
          <w:sz w:val="28"/>
          <w:szCs w:val="28"/>
          <w:lang w:eastAsia="ru-RU"/>
        </w:rPr>
        <w:t>2</w:t>
      </w:r>
      <w:r w:rsidRPr="00B85B1F">
        <w:rPr>
          <w:rFonts w:ascii="Times New Roman" w:hAnsi="Times New Roman"/>
          <w:sz w:val="28"/>
          <w:szCs w:val="28"/>
          <w:lang w:eastAsia="ru-RU"/>
        </w:rPr>
        <w:t>.1.</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1E0F04" w:rsidP="00527A52">
      <w:pPr>
        <w:widowControl w:val="0"/>
        <w:shd w:val="clear" w:color="auto" w:fill="FFFFFF"/>
        <w:autoSpaceDE w:val="0"/>
        <w:autoSpaceDN w:val="0"/>
        <w:adjustRightInd w:val="0"/>
        <w:spacing w:after="0" w:line="240" w:lineRule="auto"/>
        <w:rPr>
          <w:rFonts w:ascii="Times New Roman" w:hAnsi="Times New Roman"/>
          <w:b/>
          <w:bCs/>
          <w:i/>
          <w:iCs/>
          <w:sz w:val="28"/>
          <w:szCs w:val="28"/>
          <w:lang w:eastAsia="ru-RU"/>
        </w:rPr>
      </w:pPr>
      <w:r w:rsidRPr="00670954">
        <w:rPr>
          <w:rFonts w:ascii="Times New Roman" w:hAnsi="Times New Roman"/>
          <w:noProof/>
          <w:sz w:val="28"/>
          <w:szCs w:val="28"/>
          <w:lang w:eastAsia="ru-RU"/>
        </w:rPr>
        <mc:AlternateContent>
          <mc:Choice Requires="wpc">
            <w:drawing>
              <wp:inline distT="0" distB="0" distL="0" distR="0">
                <wp:extent cx="5995670" cy="4653915"/>
                <wp:effectExtent l="13335" t="3175" r="1270" b="635"/>
                <wp:docPr id="86" name="Полотно 1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 name="Прямая со стрелкой 108"/>
                        <wps:cNvCnPr>
                          <a:cxnSpLocks noChangeShapeType="1"/>
                        </wps:cNvCnPr>
                        <wps:spPr bwMode="auto">
                          <a:xfrm>
                            <a:off x="4193749" y="1865687"/>
                            <a:ext cx="300" cy="104766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06"/>
                        <wps:cNvSpPr>
                          <a:spLocks noChangeArrowheads="1"/>
                        </wps:cNvSpPr>
                        <wps:spPr bwMode="auto">
                          <a:xfrm rot="16200000">
                            <a:off x="3835537" y="38340"/>
                            <a:ext cx="112317" cy="484306"/>
                          </a:xfrm>
                          <a:prstGeom prst="downArrow">
                            <a:avLst>
                              <a:gd name="adj1" fmla="val 50000"/>
                              <a:gd name="adj2" fmla="val 78025"/>
                            </a:avLst>
                          </a:prstGeom>
                          <a:solidFill>
                            <a:srgbClr val="FFFFFF"/>
                          </a:solidFill>
                          <a:ln w="19050">
                            <a:solidFill>
                              <a:srgbClr val="000000"/>
                            </a:solidFill>
                            <a:miter lim="800000"/>
                            <a:headEnd/>
                            <a:tailEnd/>
                          </a:ln>
                        </wps:spPr>
                        <wps:txbx>
                          <w:txbxContent>
                            <w:p w:rsidR="00AA1789" w:rsidRDefault="00AA1789" w:rsidP="00527A52">
                              <w:pPr>
                                <w:pStyle w:val="a4"/>
                                <w:spacing w:before="0" w:beforeAutospacing="0" w:after="200" w:afterAutospacing="0" w:line="276" w:lineRule="auto"/>
                              </w:pPr>
                              <w:r>
                                <w:rPr>
                                  <w:rFonts w:ascii="Calibri" w:hAnsi="Calibri"/>
                                  <w:sz w:val="22"/>
                                  <w:szCs w:val="22"/>
                                </w:rPr>
                                <w:t> </w:t>
                              </w:r>
                            </w:p>
                          </w:txbxContent>
                        </wps:txbx>
                        <wps:bodyPr rot="0" vert="eaVert" wrap="square" lIns="91440" tIns="45720" rIns="91440" bIns="45720" anchor="t" anchorCtr="0" upright="1">
                          <a:noAutofit/>
                        </wps:bodyPr>
                      </wps:wsp>
                      <wps:wsp>
                        <wps:cNvPr id="67" name="AutoShape 206"/>
                        <wps:cNvSpPr>
                          <a:spLocks noChangeArrowheads="1"/>
                        </wps:cNvSpPr>
                        <wps:spPr bwMode="auto">
                          <a:xfrm>
                            <a:off x="4717855" y="490875"/>
                            <a:ext cx="109201" cy="342353"/>
                          </a:xfrm>
                          <a:prstGeom prst="downArrow">
                            <a:avLst>
                              <a:gd name="adj1" fmla="val 50000"/>
                              <a:gd name="adj2" fmla="val 78061"/>
                            </a:avLst>
                          </a:prstGeom>
                          <a:solidFill>
                            <a:srgbClr val="FFFFFF"/>
                          </a:solidFill>
                          <a:ln w="19050">
                            <a:solidFill>
                              <a:srgbClr val="000000"/>
                            </a:solidFill>
                            <a:miter lim="800000"/>
                            <a:headEnd/>
                            <a:tailEnd/>
                          </a:ln>
                        </wps:spPr>
                        <wps:txbx>
                          <w:txbxContent>
                            <w:p w:rsidR="00AA1789" w:rsidRDefault="00AA1789" w:rsidP="00527A52">
                              <w:pPr>
                                <w:pStyle w:val="a4"/>
                                <w:spacing w:before="0" w:beforeAutospacing="0" w:after="200" w:afterAutospacing="0" w:line="276" w:lineRule="auto"/>
                              </w:pPr>
                              <w:r>
                                <w:rPr>
                                  <w:rFonts w:ascii="Calibri" w:hAnsi="Calibri"/>
                                  <w:sz w:val="22"/>
                                  <w:szCs w:val="22"/>
                                </w:rPr>
                                <w:t> </w:t>
                              </w:r>
                            </w:p>
                          </w:txbxContent>
                        </wps:txbx>
                        <wps:bodyPr rot="0" vert="eaVert" wrap="square" lIns="91440" tIns="45720" rIns="91440" bIns="45720" anchor="t" anchorCtr="0" upright="1">
                          <a:noAutofit/>
                        </wps:bodyPr>
                      </wps:wsp>
                      <wps:wsp>
                        <wps:cNvPr id="68" name="AutoShape 206"/>
                        <wps:cNvSpPr>
                          <a:spLocks noChangeArrowheads="1"/>
                        </wps:cNvSpPr>
                        <wps:spPr bwMode="auto">
                          <a:xfrm>
                            <a:off x="2748232" y="490175"/>
                            <a:ext cx="109901" cy="342953"/>
                          </a:xfrm>
                          <a:prstGeom prst="downArrow">
                            <a:avLst>
                              <a:gd name="adj1" fmla="val 50000"/>
                              <a:gd name="adj2" fmla="val 78003"/>
                            </a:avLst>
                          </a:prstGeom>
                          <a:solidFill>
                            <a:srgbClr val="FFFFFF"/>
                          </a:solidFill>
                          <a:ln w="19050">
                            <a:solidFill>
                              <a:srgbClr val="000000"/>
                            </a:solidFill>
                            <a:miter lim="800000"/>
                            <a:headEnd/>
                            <a:tailEnd/>
                          </a:ln>
                        </wps:spPr>
                        <wps:txbx>
                          <w:txbxContent>
                            <w:p w:rsidR="00AA1789" w:rsidRDefault="00AA1789" w:rsidP="00527A52"/>
                          </w:txbxContent>
                        </wps:txbx>
                        <wps:bodyPr rot="0" vert="eaVert" wrap="square" lIns="91440" tIns="45720" rIns="91440" bIns="45720" anchor="t" anchorCtr="0" upright="1">
                          <a:noAutofit/>
                        </wps:bodyPr>
                      </wps:wsp>
                      <wps:wsp>
                        <wps:cNvPr id="69" name="Скругленный прямоугольник 97"/>
                        <wps:cNvSpPr>
                          <a:spLocks noChangeArrowheads="1"/>
                        </wps:cNvSpPr>
                        <wps:spPr bwMode="auto">
                          <a:xfrm>
                            <a:off x="189702" y="18803"/>
                            <a:ext cx="3460340" cy="548884"/>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DA2754" w:rsidRDefault="00AA1789" w:rsidP="00527A52">
                              <w:pPr>
                                <w:jc w:val="center"/>
                                <w:rPr>
                                  <w:rFonts w:ascii="Times New Roman" w:hAnsi="Times New Roman"/>
                                </w:rPr>
                              </w:pPr>
                              <w:r w:rsidRPr="00DA2754">
                                <w:rPr>
                                  <w:rFonts w:ascii="Times New Roman" w:hAnsi="Times New Roman"/>
                                </w:rPr>
                                <w:t>Выбор метода составления сметной документации и подготовка проектно-нормативной базы</w:t>
                              </w:r>
                            </w:p>
                            <w:p w:rsidR="00AA1789" w:rsidRPr="00EC6781" w:rsidRDefault="00AA1789" w:rsidP="00527A52">
                              <w:pPr>
                                <w:jc w:val="center"/>
                                <w:rPr>
                                  <w:rFonts w:ascii="Times New Roman" w:hAnsi="Times New Roman"/>
                                  <w:b/>
                                  <w:sz w:val="28"/>
                                  <w:szCs w:val="28"/>
                                </w:rPr>
                              </w:pPr>
                            </w:p>
                          </w:txbxContent>
                        </wps:txbx>
                        <wps:bodyPr rot="0" vert="horz" wrap="square" lIns="91440" tIns="45720" rIns="91440" bIns="45720" anchor="ctr" anchorCtr="0" upright="1">
                          <a:noAutofit/>
                        </wps:bodyPr>
                      </wps:wsp>
                      <wps:wsp>
                        <wps:cNvPr id="70" name="Скругленный прямоугольник 98"/>
                        <wps:cNvSpPr>
                          <a:spLocks noChangeArrowheads="1"/>
                        </wps:cNvSpPr>
                        <wps:spPr bwMode="auto">
                          <a:xfrm>
                            <a:off x="1928623" y="2132928"/>
                            <a:ext cx="1736920" cy="55338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16295A" w:rsidRDefault="00AA1789" w:rsidP="00527A52">
                              <w:pPr>
                                <w:jc w:val="center"/>
                                <w:rPr>
                                  <w:rFonts w:ascii="Times New Roman" w:hAnsi="Times New Roman"/>
                                </w:rPr>
                              </w:pPr>
                              <w:r w:rsidRPr="0016295A">
                                <w:rPr>
                                  <w:rFonts w:ascii="Times New Roman" w:hAnsi="Times New Roman"/>
                                </w:rPr>
                                <w:t xml:space="preserve">Составление объектных смет </w:t>
                              </w:r>
                            </w:p>
                            <w:p w:rsidR="00AA1789" w:rsidRDefault="00AA1789" w:rsidP="00527A52">
                              <w:pPr>
                                <w:pStyle w:val="a4"/>
                                <w:spacing w:before="0" w:beforeAutospacing="0" w:after="200" w:afterAutospacing="0" w:line="276" w:lineRule="auto"/>
                                <w:jc w:val="center"/>
                              </w:pPr>
                            </w:p>
                          </w:txbxContent>
                        </wps:txbx>
                        <wps:bodyPr rot="0" vert="horz" wrap="square" lIns="91440" tIns="45720" rIns="91440" bIns="45720" anchor="ctr" anchorCtr="0" upright="1">
                          <a:noAutofit/>
                        </wps:bodyPr>
                      </wps:wsp>
                      <wps:wsp>
                        <wps:cNvPr id="71" name="Левая фигурная скобка 99"/>
                        <wps:cNvSpPr>
                          <a:spLocks/>
                        </wps:cNvSpPr>
                        <wps:spPr bwMode="auto">
                          <a:xfrm rot="5400000">
                            <a:off x="3303511" y="2406450"/>
                            <a:ext cx="395061" cy="2543130"/>
                          </a:xfrm>
                          <a:prstGeom prst="leftBrace">
                            <a:avLst>
                              <a:gd name="adj1" fmla="val 43667"/>
                              <a:gd name="adj2" fmla="val 22435"/>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txbx>
                          <w:txbxContent>
                            <w:p w:rsidR="00AA1789" w:rsidRDefault="00AA1789" w:rsidP="00527A52">
                              <w:pPr>
                                <w:pStyle w:val="a4"/>
                                <w:spacing w:before="0" w:beforeAutospacing="0" w:after="200" w:afterAutospacing="0" w:line="276" w:lineRule="auto"/>
                                <w:jc w:val="center"/>
                              </w:pPr>
                            </w:p>
                          </w:txbxContent>
                        </wps:txbx>
                        <wps:bodyPr rot="0" vert="horz" wrap="square" lIns="91440" tIns="45720" rIns="91440" bIns="45720" anchor="ctr" anchorCtr="0" upright="1">
                          <a:noAutofit/>
                        </wps:bodyPr>
                      </wps:wsp>
                      <wps:wsp>
                        <wps:cNvPr id="72" name="Скругленный прямоугольник 100"/>
                        <wps:cNvSpPr>
                          <a:spLocks noChangeArrowheads="1"/>
                        </wps:cNvSpPr>
                        <wps:spPr bwMode="auto">
                          <a:xfrm>
                            <a:off x="4181749" y="19003"/>
                            <a:ext cx="1206214" cy="548784"/>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DA2754" w:rsidRDefault="00AA1789" w:rsidP="00527A52">
                              <w:pPr>
                                <w:jc w:val="center"/>
                                <w:rPr>
                                  <w:rFonts w:ascii="Times New Roman" w:hAnsi="Times New Roman"/>
                                </w:rPr>
                              </w:pPr>
                              <w:r w:rsidRPr="00DA2754">
                                <w:rPr>
                                  <w:rFonts w:ascii="Times New Roman" w:hAnsi="Times New Roman"/>
                                </w:rPr>
                                <w:t>Подсчет объемов работ</w:t>
                              </w:r>
                            </w:p>
                            <w:p w:rsidR="00AA1789" w:rsidRDefault="00AA1789" w:rsidP="00527A52">
                              <w:pPr>
                                <w:pStyle w:val="a4"/>
                                <w:spacing w:before="0" w:beforeAutospacing="0" w:after="200" w:afterAutospacing="0" w:line="276" w:lineRule="auto"/>
                                <w:jc w:val="center"/>
                              </w:pPr>
                              <w:r>
                                <w:rPr>
                                  <w:b/>
                                  <w:bCs/>
                                  <w:sz w:val="28"/>
                                  <w:szCs w:val="28"/>
                                </w:rPr>
                                <w:t> </w:t>
                              </w:r>
                            </w:p>
                          </w:txbxContent>
                        </wps:txbx>
                        <wps:bodyPr rot="0" vert="horz" wrap="square" lIns="91440" tIns="45720" rIns="91440" bIns="45720" anchor="ctr" anchorCtr="0" upright="1">
                          <a:noAutofit/>
                        </wps:bodyPr>
                      </wps:wsp>
                      <wpg:wgp>
                        <wpg:cNvPr id="73" name="Группа 101"/>
                        <wpg:cNvGrpSpPr>
                          <a:grpSpLocks/>
                        </wpg:cNvGrpSpPr>
                        <wpg:grpSpPr bwMode="auto">
                          <a:xfrm>
                            <a:off x="1928423" y="881135"/>
                            <a:ext cx="3459540" cy="1037159"/>
                            <a:chOff x="19890" y="9241"/>
                            <a:chExt cx="34595" cy="10370"/>
                          </a:xfrm>
                        </wpg:grpSpPr>
                        <wps:wsp>
                          <wps:cNvPr id="74" name="Скругленный прямоугольник 102"/>
                          <wps:cNvSpPr>
                            <a:spLocks noChangeArrowheads="1"/>
                          </wps:cNvSpPr>
                          <wps:spPr bwMode="auto">
                            <a:xfrm>
                              <a:off x="19893" y="9249"/>
                              <a:ext cx="34577" cy="10362"/>
                            </a:xfrm>
                            <a:prstGeom prst="roundRect">
                              <a:avLst>
                                <a:gd name="adj" fmla="val 11134"/>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200" w:afterAutospacing="0" w:line="276" w:lineRule="auto"/>
                                  <w:jc w:val="center"/>
                                </w:pPr>
                                <w:r>
                                  <w:t> </w:t>
                                </w:r>
                              </w:p>
                            </w:txbxContent>
                          </wps:txbx>
                          <wps:bodyPr rot="0" vert="horz" wrap="square" lIns="91440" tIns="45720" rIns="91440" bIns="45720" anchor="ctr" anchorCtr="0" upright="1">
                            <a:noAutofit/>
                          </wps:bodyPr>
                        </wps:wsp>
                        <wps:wsp>
                          <wps:cNvPr id="75" name="Скругленный прямоугольник 103"/>
                          <wps:cNvSpPr>
                            <a:spLocks noChangeArrowheads="1"/>
                          </wps:cNvSpPr>
                          <wps:spPr bwMode="auto">
                            <a:xfrm>
                              <a:off x="19891" y="9241"/>
                              <a:ext cx="34594" cy="6601"/>
                            </a:xfrm>
                            <a:prstGeom prst="roundRect">
                              <a:avLst>
                                <a:gd name="adj" fmla="val 16667"/>
                              </a:avLst>
                            </a:prstGeom>
                            <a:solidFill>
                              <a:srgbClr val="FFFFFF"/>
                            </a:solidFill>
                            <a:ln w="25400">
                              <a:solidFill>
                                <a:srgbClr val="000000"/>
                              </a:solidFill>
                              <a:round/>
                              <a:headEnd/>
                              <a:tailEnd/>
                            </a:ln>
                          </wps:spPr>
                          <wps:txbx>
                            <w:txbxContent>
                              <w:p w:rsidR="00AA1789" w:rsidRPr="00DA2754" w:rsidRDefault="00AA1789" w:rsidP="00527A52">
                                <w:pPr>
                                  <w:jc w:val="center"/>
                                  <w:rPr>
                                    <w:rFonts w:ascii="Times New Roman" w:hAnsi="Times New Roman"/>
                                  </w:rPr>
                                </w:pPr>
                                <w:r w:rsidRPr="00DA2754">
                                  <w:rPr>
                                    <w:rFonts w:ascii="Times New Roman" w:hAnsi="Times New Roman"/>
                                  </w:rPr>
                                  <w:t>Составление локальных смет на виды строительных работ, на оборудование и его монтаж</w:t>
                                </w:r>
                              </w:p>
                              <w:p w:rsidR="00AA1789" w:rsidRDefault="00AA1789" w:rsidP="00527A52">
                                <w:pPr>
                                  <w:pStyle w:val="a4"/>
                                  <w:spacing w:before="0" w:beforeAutospacing="0" w:after="200" w:afterAutospacing="0" w:line="276" w:lineRule="auto"/>
                                  <w:jc w:val="center"/>
                                </w:pPr>
                                <w:r>
                                  <w:rPr>
                                    <w:b/>
                                    <w:bCs/>
                                    <w:sz w:val="28"/>
                                    <w:szCs w:val="28"/>
                                  </w:rPr>
                                  <w:t> </w:t>
                                </w:r>
                              </w:p>
                            </w:txbxContent>
                          </wps:txbx>
                          <wps:bodyPr rot="0" vert="horz" wrap="square" lIns="91440" tIns="45720" rIns="91440" bIns="45720" anchor="ctr" anchorCtr="0" upright="1">
                            <a:noAutofit/>
                          </wps:bodyPr>
                        </wps:wsp>
                        <wps:wsp>
                          <wps:cNvPr id="76" name="Скругленный прямоугольник 104"/>
                          <wps:cNvSpPr>
                            <a:spLocks noChangeArrowheads="1"/>
                          </wps:cNvSpPr>
                          <wps:spPr bwMode="auto">
                            <a:xfrm>
                              <a:off x="37260" y="14132"/>
                              <a:ext cx="17219" cy="5473"/>
                            </a:xfrm>
                            <a:prstGeom prst="roundRect">
                              <a:avLst>
                                <a:gd name="adj" fmla="val 16667"/>
                              </a:avLst>
                            </a:prstGeom>
                            <a:solidFill>
                              <a:srgbClr val="FFFFFF"/>
                            </a:solidFill>
                            <a:ln w="25400">
                              <a:solidFill>
                                <a:srgbClr val="000000"/>
                              </a:solidFill>
                              <a:round/>
                              <a:headEnd/>
                              <a:tailEnd/>
                            </a:ln>
                          </wps:spPr>
                          <wps:txbx>
                            <w:txbxContent>
                              <w:p w:rsidR="00AA1789" w:rsidRPr="00DA2754" w:rsidRDefault="00AA1789" w:rsidP="00527A52">
                                <w:pPr>
                                  <w:jc w:val="center"/>
                                  <w:rPr>
                                    <w:rFonts w:ascii="Times New Roman" w:hAnsi="Times New Roman"/>
                                  </w:rPr>
                                </w:pPr>
                                <w:r w:rsidRPr="00DA2754">
                                  <w:rPr>
                                    <w:rFonts w:ascii="Times New Roman" w:hAnsi="Times New Roman"/>
                                  </w:rPr>
                                  <w:t xml:space="preserve">По общеплощадочным работам </w:t>
                                </w:r>
                              </w:p>
                              <w:p w:rsidR="00AA1789" w:rsidRDefault="00AA1789" w:rsidP="00527A52">
                                <w:pPr>
                                  <w:pStyle w:val="a4"/>
                                  <w:spacing w:before="0" w:beforeAutospacing="0" w:after="200" w:afterAutospacing="0" w:line="276" w:lineRule="auto"/>
                                  <w:jc w:val="center"/>
                                </w:pPr>
                                <w:r>
                                  <w:rPr>
                                    <w:sz w:val="22"/>
                                    <w:szCs w:val="22"/>
                                  </w:rPr>
                                  <w:t>строительных работ, на оборудование и его монтаж</w:t>
                                </w:r>
                              </w:p>
                              <w:p w:rsidR="00AA1789" w:rsidRDefault="00AA1789" w:rsidP="00527A52">
                                <w:pPr>
                                  <w:pStyle w:val="a4"/>
                                  <w:spacing w:before="0" w:beforeAutospacing="0" w:after="200" w:afterAutospacing="0" w:line="276" w:lineRule="auto"/>
                                  <w:jc w:val="center"/>
                                </w:pPr>
                                <w:r>
                                  <w:rPr>
                                    <w:b/>
                                    <w:bCs/>
                                    <w:sz w:val="28"/>
                                    <w:szCs w:val="28"/>
                                  </w:rPr>
                                  <w:t> </w:t>
                                </w:r>
                              </w:p>
                            </w:txbxContent>
                          </wps:txbx>
                          <wps:bodyPr rot="0" vert="horz" wrap="square" lIns="91440" tIns="45720" rIns="91440" bIns="45720" anchor="ctr" anchorCtr="0" upright="1">
                            <a:noAutofit/>
                          </wps:bodyPr>
                        </wps:wsp>
                        <wps:wsp>
                          <wps:cNvPr id="77" name="Скругленный прямоугольник 105"/>
                          <wps:cNvSpPr>
                            <a:spLocks noChangeArrowheads="1"/>
                          </wps:cNvSpPr>
                          <wps:spPr bwMode="auto">
                            <a:xfrm>
                              <a:off x="19890" y="14131"/>
                              <a:ext cx="17372" cy="5480"/>
                            </a:xfrm>
                            <a:prstGeom prst="roundRect">
                              <a:avLst>
                                <a:gd name="adj" fmla="val 16667"/>
                              </a:avLst>
                            </a:prstGeom>
                            <a:solidFill>
                              <a:srgbClr val="FFFFFF"/>
                            </a:solidFill>
                            <a:ln w="25400">
                              <a:solidFill>
                                <a:srgbClr val="000000"/>
                              </a:solidFill>
                              <a:round/>
                              <a:headEnd/>
                              <a:tailEnd/>
                            </a:ln>
                          </wps:spPr>
                          <wps:txbx>
                            <w:txbxContent>
                              <w:p w:rsidR="00AA1789" w:rsidRPr="00DA2754" w:rsidRDefault="00AA1789" w:rsidP="00527A52">
                                <w:pPr>
                                  <w:jc w:val="center"/>
                                  <w:rPr>
                                    <w:rFonts w:ascii="Times New Roman" w:hAnsi="Times New Roman"/>
                                  </w:rPr>
                                </w:pPr>
                                <w:r w:rsidRPr="00DA2754">
                                  <w:rPr>
                                    <w:rFonts w:ascii="Times New Roman" w:hAnsi="Times New Roman"/>
                                  </w:rPr>
                                  <w:t xml:space="preserve">По зданиям и сооружениям </w:t>
                                </w:r>
                              </w:p>
                              <w:p w:rsidR="00AA1789" w:rsidRDefault="00AA1789" w:rsidP="00527A52">
                                <w:pPr>
                                  <w:pStyle w:val="a4"/>
                                  <w:spacing w:before="0" w:beforeAutospacing="0" w:after="200" w:afterAutospacing="0" w:line="276" w:lineRule="auto"/>
                                  <w:jc w:val="center"/>
                                </w:pPr>
                                <w:r>
                                  <w:rPr>
                                    <w:sz w:val="22"/>
                                    <w:szCs w:val="22"/>
                                  </w:rPr>
                                  <w:t>строительных работ, на оборудование и его монтаж</w:t>
                                </w:r>
                              </w:p>
                              <w:p w:rsidR="00AA1789" w:rsidRDefault="00AA1789" w:rsidP="00527A52">
                                <w:pPr>
                                  <w:pStyle w:val="a4"/>
                                  <w:spacing w:before="0" w:beforeAutospacing="0" w:after="200" w:afterAutospacing="0" w:line="276" w:lineRule="auto"/>
                                  <w:jc w:val="center"/>
                                </w:pPr>
                                <w:r>
                                  <w:rPr>
                                    <w:b/>
                                    <w:bCs/>
                                    <w:sz w:val="28"/>
                                    <w:szCs w:val="28"/>
                                  </w:rPr>
                                  <w:t> </w:t>
                                </w:r>
                              </w:p>
                            </w:txbxContent>
                          </wps:txbx>
                          <wps:bodyPr rot="0" vert="horz" wrap="square" lIns="91440" tIns="45720" rIns="91440" bIns="45720" anchor="ctr" anchorCtr="0" upright="1">
                            <a:noAutofit/>
                          </wps:bodyPr>
                        </wps:wsp>
                      </wpg:wgp>
                      <wps:wsp>
                        <wps:cNvPr id="78" name="Скругленный прямоугольник 106"/>
                        <wps:cNvSpPr>
                          <a:spLocks noChangeArrowheads="1"/>
                        </wps:cNvSpPr>
                        <wps:spPr bwMode="auto">
                          <a:xfrm>
                            <a:off x="3001535" y="2913348"/>
                            <a:ext cx="2385128" cy="55318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200" w:afterAutospacing="0" w:line="276" w:lineRule="auto"/>
                                <w:jc w:val="center"/>
                              </w:pPr>
                              <w:r>
                                <w:rPr>
                                  <w:sz w:val="22"/>
                                  <w:szCs w:val="22"/>
                                </w:rPr>
                                <w:t xml:space="preserve">Составление объектных смет </w:t>
                              </w:r>
                            </w:p>
                            <w:p w:rsidR="00AA1789" w:rsidRDefault="00AA1789" w:rsidP="00527A52">
                              <w:pPr>
                                <w:pStyle w:val="a4"/>
                                <w:spacing w:before="0" w:beforeAutospacing="0" w:after="200" w:afterAutospacing="0" w:line="276" w:lineRule="auto"/>
                                <w:jc w:val="center"/>
                              </w:pPr>
                              <w:r>
                                <w:t> </w:t>
                              </w:r>
                            </w:p>
                          </w:txbxContent>
                        </wps:txbx>
                        <wps:bodyPr rot="0" vert="horz" wrap="square" lIns="91440" tIns="45720" rIns="91440" bIns="45720" anchor="ctr" anchorCtr="0" upright="1">
                          <a:noAutofit/>
                        </wps:bodyPr>
                      </wps:wsp>
                      <wps:wsp>
                        <wps:cNvPr id="79" name="Прямая со стрелкой 107"/>
                        <wps:cNvCnPr>
                          <a:cxnSpLocks noChangeShapeType="1"/>
                        </wps:cNvCnPr>
                        <wps:spPr bwMode="auto">
                          <a:xfrm>
                            <a:off x="2796933" y="1918295"/>
                            <a:ext cx="200" cy="2146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Прямая со стрелкой 109"/>
                        <wps:cNvCnPr>
                          <a:cxnSpLocks noChangeShapeType="1"/>
                        </wps:cNvCnPr>
                        <wps:spPr bwMode="auto">
                          <a:xfrm>
                            <a:off x="3298739" y="2685213"/>
                            <a:ext cx="0" cy="22433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Скругленный прямоугольник 110"/>
                        <wps:cNvSpPr>
                          <a:spLocks noChangeArrowheads="1"/>
                        </wps:cNvSpPr>
                        <wps:spPr bwMode="auto">
                          <a:xfrm>
                            <a:off x="189802" y="2909947"/>
                            <a:ext cx="1736720" cy="55318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200" w:afterAutospacing="0" w:line="276" w:lineRule="auto"/>
                                <w:jc w:val="center"/>
                              </w:pPr>
                              <w:r>
                                <w:rPr>
                                  <w:sz w:val="22"/>
                                  <w:szCs w:val="22"/>
                                </w:rPr>
                                <w:t xml:space="preserve">Составление объектных смет </w:t>
                              </w:r>
                            </w:p>
                            <w:p w:rsidR="00AA1789" w:rsidRDefault="00AA1789" w:rsidP="00527A52">
                              <w:pPr>
                                <w:pStyle w:val="a4"/>
                                <w:spacing w:before="0" w:beforeAutospacing="0" w:after="200" w:afterAutospacing="0" w:line="276" w:lineRule="auto"/>
                                <w:jc w:val="center"/>
                              </w:pPr>
                              <w:r>
                                <w:t> </w:t>
                              </w:r>
                            </w:p>
                          </w:txbxContent>
                        </wps:txbx>
                        <wps:bodyPr rot="0" vert="horz" wrap="square" lIns="91440" tIns="45720" rIns="91440" bIns="45720" anchor="ctr" anchorCtr="0" upright="1">
                          <a:noAutofit/>
                        </wps:bodyPr>
                      </wps:wsp>
                      <wps:wsp>
                        <wps:cNvPr id="82" name="Прямая со стрелкой 111"/>
                        <wps:cNvCnPr>
                          <a:cxnSpLocks noChangeShapeType="1"/>
                        </wps:cNvCnPr>
                        <wps:spPr bwMode="auto">
                          <a:xfrm>
                            <a:off x="1926522" y="3186490"/>
                            <a:ext cx="1075013" cy="34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Скругленный прямоугольник 112"/>
                        <wps:cNvSpPr>
                          <a:spLocks noChangeArrowheads="1"/>
                        </wps:cNvSpPr>
                        <wps:spPr bwMode="auto">
                          <a:xfrm>
                            <a:off x="1000412" y="3875895"/>
                            <a:ext cx="2385128" cy="672703"/>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16295A" w:rsidRDefault="00AA1789" w:rsidP="00527A52">
                              <w:pPr>
                                <w:spacing w:line="240" w:lineRule="auto"/>
                                <w:jc w:val="center"/>
                                <w:rPr>
                                  <w:rFonts w:ascii="Times New Roman" w:hAnsi="Times New Roman"/>
                                </w:rPr>
                              </w:pPr>
                              <w:r w:rsidRPr="0016295A">
                                <w:rPr>
                                  <w:rFonts w:ascii="Times New Roman" w:hAnsi="Times New Roman"/>
                                </w:rPr>
                                <w:t xml:space="preserve">Ведомость сметной стоимости объектов, входящих в пусковой комплекс </w:t>
                              </w:r>
                            </w:p>
                            <w:p w:rsidR="00AA1789" w:rsidRDefault="00AA1789" w:rsidP="00527A52">
                              <w:pPr>
                                <w:pStyle w:val="a4"/>
                                <w:spacing w:before="0" w:beforeAutospacing="0" w:after="200" w:afterAutospacing="0" w:line="276" w:lineRule="auto"/>
                                <w:jc w:val="center"/>
                              </w:pPr>
                              <w:r>
                                <w:t> </w:t>
                              </w:r>
                            </w:p>
                          </w:txbxContent>
                        </wps:txbx>
                        <wps:bodyPr rot="0" vert="horz" wrap="square" lIns="91440" tIns="45720" rIns="91440" bIns="45720" anchor="ctr" anchorCtr="0" upright="1">
                          <a:noAutofit/>
                        </wps:bodyPr>
                      </wps:wsp>
                      <wps:wsp>
                        <wps:cNvPr id="84" name="Скругленный прямоугольник 113"/>
                        <wps:cNvSpPr>
                          <a:spLocks noChangeArrowheads="1"/>
                        </wps:cNvSpPr>
                        <wps:spPr bwMode="auto">
                          <a:xfrm>
                            <a:off x="3575542" y="3875995"/>
                            <a:ext cx="2384428" cy="672603"/>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16295A" w:rsidRDefault="00AA1789" w:rsidP="00527A52">
                              <w:pPr>
                                <w:spacing w:line="240" w:lineRule="auto"/>
                                <w:jc w:val="center"/>
                                <w:rPr>
                                  <w:rFonts w:ascii="Times New Roman" w:hAnsi="Times New Roman"/>
                                </w:rPr>
                              </w:pPr>
                              <w:r w:rsidRPr="0016295A">
                                <w:rPr>
                                  <w:rFonts w:ascii="Times New Roman" w:hAnsi="Times New Roman"/>
                                </w:rPr>
                                <w:t xml:space="preserve">Ведомость сметной стоимости объектов и работ по охране окружающей природной среды </w:t>
                              </w:r>
                            </w:p>
                            <w:p w:rsidR="00AA1789" w:rsidRDefault="00AA1789" w:rsidP="00527A52">
                              <w:pPr>
                                <w:pStyle w:val="a4"/>
                                <w:spacing w:before="0" w:beforeAutospacing="0" w:after="200" w:afterAutospacing="0" w:line="276" w:lineRule="auto"/>
                                <w:jc w:val="center"/>
                              </w:pPr>
                              <w:r>
                                <w:t> </w:t>
                              </w:r>
                            </w:p>
                          </w:txbxContent>
                        </wps:txbx>
                        <wps:bodyPr rot="0" vert="horz" wrap="square" lIns="91440" tIns="45720" rIns="91440" bIns="45720" anchor="ctr" anchorCtr="0" upright="1">
                          <a:noAutofit/>
                        </wps:bodyPr>
                      </wps:wsp>
                      <wps:wsp>
                        <wps:cNvPr id="85" name="Левая круглая скобка 114"/>
                        <wps:cNvSpPr>
                          <a:spLocks/>
                        </wps:cNvSpPr>
                        <wps:spPr bwMode="auto">
                          <a:xfrm>
                            <a:off x="0" y="293045"/>
                            <a:ext cx="189702" cy="2896445"/>
                          </a:xfrm>
                          <a:prstGeom prst="leftBracket">
                            <a:avLst>
                              <a:gd name="adj" fmla="val 100220"/>
                            </a:avLst>
                          </a:prstGeom>
                          <a:noFill/>
                          <a:ln w="1905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Полотно 115" o:spid="_x0000_s1057" editas="canvas" style="width:472.1pt;height:366.45pt;mso-position-horizontal-relative:char;mso-position-vertical-relative:line" coordsize="59956,4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">
                <v:shape id="_x0000_s1058" type="#_x0000_t75" style="position:absolute;width:59956;height:46539;visibility:visible;mso-wrap-style:square">
                  <v:fill o:detectmouseclick="t"/>
                  <v:path o:connecttype="none"/>
                </v:shape>
                <v:shape id="Прямая со стрелкой 108" o:spid="_x0000_s1059" type="#_x0000_t32" style="position:absolute;left:41937;top:18656;width:3;height:10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" strokeweight="1.5pt">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6" o:spid="_x0000_s1060" type="#_x0000_t67" style="position:absolute;left:38355;top:383;width:1123;height:48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" adj="17691" strokeweight="1.5pt">
                  <v:textbox style="layout-flow:vertical-ideographic">
                    <w:txbxContent>
                      <w:p w:rsidR="00AA1789" w:rsidRDefault="00AA1789" w:rsidP="00527A52">
                        <w:pPr>
                          <w:pStyle w:val="a4"/>
                          <w:spacing w:before="0" w:beforeAutospacing="0" w:after="200" w:afterAutospacing="0" w:line="276" w:lineRule="auto"/>
                        </w:pPr>
                        <w:r>
                          <w:rPr>
                            <w:rFonts w:ascii="Calibri" w:hAnsi="Calibri"/>
                            <w:sz w:val="22"/>
                            <w:szCs w:val="22"/>
                          </w:rPr>
                          <w:t> </w:t>
                        </w:r>
                      </w:p>
                    </w:txbxContent>
                  </v:textbox>
                </v:shape>
                <v:shape id="AutoShape 206" o:spid="_x0000_s1061" type="#_x0000_t67" style="position:absolute;left:47178;top:4908;width:1092;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" adj="16222" strokeweight="1.5pt">
                  <v:textbox style="layout-flow:vertical-ideographic">
                    <w:txbxContent>
                      <w:p w:rsidR="00AA1789" w:rsidRDefault="00AA1789" w:rsidP="00527A52">
                        <w:pPr>
                          <w:pStyle w:val="a4"/>
                          <w:spacing w:before="0" w:beforeAutospacing="0" w:after="200" w:afterAutospacing="0" w:line="276" w:lineRule="auto"/>
                        </w:pPr>
                        <w:r>
                          <w:rPr>
                            <w:rFonts w:ascii="Calibri" w:hAnsi="Calibri"/>
                            <w:sz w:val="22"/>
                            <w:szCs w:val="22"/>
                          </w:rPr>
                          <w:t> </w:t>
                        </w:r>
                      </w:p>
                    </w:txbxContent>
                  </v:textbox>
                </v:shape>
                <v:shape id="AutoShape 206" o:spid="_x0000_s1062" type="#_x0000_t67" style="position:absolute;left:27482;top:4901;width:109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" adj="16201" strokeweight="1.5pt">
                  <v:textbox style="layout-flow:vertical-ideographic">
                    <w:txbxContent>
                      <w:p w:rsidR="00AA1789" w:rsidRDefault="00AA1789" w:rsidP="00527A52"/>
                    </w:txbxContent>
                  </v:textbox>
                </v:shape>
                <v:roundrect id="Скругленный прямоугольник 97" o:spid="_x0000_s1063" style="position:absolute;left:1897;top:188;width:34603;height:5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" strokeweight="2pt">
                  <v:shadow on="t" type="perspective" color="black" opacity="26213f" offset="0,0" matrix="66847f,,,66847f"/>
                  <v:textbox>
                    <w:txbxContent>
                      <w:p w:rsidR="00AA1789" w:rsidRPr="00DA2754" w:rsidRDefault="00AA1789" w:rsidP="00527A52">
                        <w:pPr>
                          <w:jc w:val="center"/>
                          <w:rPr>
                            <w:rFonts w:ascii="Times New Roman" w:hAnsi="Times New Roman"/>
                          </w:rPr>
                        </w:pPr>
                        <w:r w:rsidRPr="00DA2754">
                          <w:rPr>
                            <w:rFonts w:ascii="Times New Roman" w:hAnsi="Times New Roman"/>
                          </w:rPr>
                          <w:t>Выбор метода составления сметной документации и подготовка проектно-нормативной базы</w:t>
                        </w:r>
                      </w:p>
                      <w:p w:rsidR="00AA1789" w:rsidRPr="00EC6781" w:rsidRDefault="00AA1789" w:rsidP="00527A52">
                        <w:pPr>
                          <w:jc w:val="center"/>
                          <w:rPr>
                            <w:rFonts w:ascii="Times New Roman" w:hAnsi="Times New Roman"/>
                            <w:b/>
                            <w:sz w:val="28"/>
                            <w:szCs w:val="28"/>
                          </w:rPr>
                        </w:pPr>
                      </w:p>
                    </w:txbxContent>
                  </v:textbox>
                </v:roundrect>
                <v:roundrect id="Скругленный прямоугольник 98" o:spid="_x0000_s1064" style="position:absolute;left:19286;top:21329;width:17369;height:5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" strokeweight="2pt">
                  <v:shadow on="t" type="perspective" color="black" opacity="26213f" offset="0,0" matrix="66847f,,,66847f"/>
                  <v:textbox>
                    <w:txbxContent>
                      <w:p w:rsidR="00AA1789" w:rsidRPr="0016295A" w:rsidRDefault="00AA1789" w:rsidP="00527A52">
                        <w:pPr>
                          <w:jc w:val="center"/>
                          <w:rPr>
                            <w:rFonts w:ascii="Times New Roman" w:hAnsi="Times New Roman"/>
                          </w:rPr>
                        </w:pPr>
                        <w:r w:rsidRPr="0016295A">
                          <w:rPr>
                            <w:rFonts w:ascii="Times New Roman" w:hAnsi="Times New Roman"/>
                          </w:rPr>
                          <w:t xml:space="preserve">Составление объектных смет </w:t>
                        </w:r>
                      </w:p>
                      <w:p w:rsidR="00AA1789" w:rsidRDefault="00AA1789" w:rsidP="00527A52">
                        <w:pPr>
                          <w:pStyle w:val="a4"/>
                          <w:spacing w:before="0" w:beforeAutospacing="0" w:after="200" w:afterAutospacing="0" w:line="276" w:lineRule="auto"/>
                          <w:jc w:val="center"/>
                        </w:pPr>
                      </w:p>
                    </w:txbxContent>
                  </v:textbox>
                </v:roundrect>
                <v:shape id="Левая фигурная скобка 99" o:spid="_x0000_s1065" type="#_x0000_t87" style="position:absolute;left:33034;top:24064;width:3951;height:254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" adj="1465,4846" strokeweight="1.5pt">
                  <v:stroke startarrow="block" endarrow="block"/>
                  <v:textbox>
                    <w:txbxContent>
                      <w:p w:rsidR="00AA1789" w:rsidRDefault="00AA1789" w:rsidP="00527A52">
                        <w:pPr>
                          <w:pStyle w:val="a4"/>
                          <w:spacing w:before="0" w:beforeAutospacing="0" w:after="200" w:afterAutospacing="0" w:line="276" w:lineRule="auto"/>
                          <w:jc w:val="center"/>
                        </w:pPr>
                      </w:p>
                    </w:txbxContent>
                  </v:textbox>
                </v:shape>
                <v:roundrect id="Скругленный прямоугольник 100" o:spid="_x0000_s1066" style="position:absolute;left:41817;top:190;width:12062;height:5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" strokeweight="2pt">
                  <v:shadow on="t" type="perspective" color="black" opacity="26213f" offset="0,0" matrix="66847f,,,66847f"/>
                  <v:textbox>
                    <w:txbxContent>
                      <w:p w:rsidR="00AA1789" w:rsidRPr="00DA2754" w:rsidRDefault="00AA1789" w:rsidP="00527A52">
                        <w:pPr>
                          <w:jc w:val="center"/>
                          <w:rPr>
                            <w:rFonts w:ascii="Times New Roman" w:hAnsi="Times New Roman"/>
                          </w:rPr>
                        </w:pPr>
                        <w:r w:rsidRPr="00DA2754">
                          <w:rPr>
                            <w:rFonts w:ascii="Times New Roman" w:hAnsi="Times New Roman"/>
                          </w:rPr>
                          <w:t>Подсчет объемов работ</w:t>
                        </w:r>
                      </w:p>
                      <w:p w:rsidR="00AA1789" w:rsidRDefault="00AA1789" w:rsidP="00527A52">
                        <w:pPr>
                          <w:pStyle w:val="a4"/>
                          <w:spacing w:before="0" w:beforeAutospacing="0" w:after="200" w:afterAutospacing="0" w:line="276" w:lineRule="auto"/>
                          <w:jc w:val="center"/>
                        </w:pPr>
                        <w:r>
                          <w:rPr>
                            <w:b/>
                            <w:bCs/>
                            <w:sz w:val="28"/>
                            <w:szCs w:val="28"/>
                          </w:rPr>
                          <w:t> </w:t>
                        </w:r>
                      </w:p>
                    </w:txbxContent>
                  </v:textbox>
                </v:roundrect>
                <v:group id="Группа 101" o:spid="_x0000_s1067" style="position:absolute;left:19284;top:8811;width:34595;height:10371" coordorigin="19890,9241" coordsize="34595,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Скругленный прямоугольник 102" o:spid="_x0000_s1068" style="position:absolute;left:19893;top:9249;width:34577;height:10362;visibility:visible;mso-wrap-style:square;v-text-anchor:middle" arcsize="7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" strokeweight="2pt">
                    <v:shadow on="t" type="perspective" color="black" opacity="26213f" offset="0,0" matrix="66847f,,,66847f"/>
                    <v:textbox>
                      <w:txbxContent>
                        <w:p w:rsidR="00AA1789" w:rsidRDefault="00AA1789" w:rsidP="00527A52">
                          <w:pPr>
                            <w:pStyle w:val="a4"/>
                            <w:spacing w:before="0" w:beforeAutospacing="0" w:after="200" w:afterAutospacing="0" w:line="276" w:lineRule="auto"/>
                            <w:jc w:val="center"/>
                          </w:pPr>
                          <w:r>
                            <w:t> </w:t>
                          </w:r>
                        </w:p>
                      </w:txbxContent>
                    </v:textbox>
                  </v:roundrect>
                  <v:roundrect id="Скругленный прямоугольник 103" o:spid="_x0000_s1069" style="position:absolute;left:19891;top:9241;width:34594;height:6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" strokeweight="2pt">
                    <v:textbox>
                      <w:txbxContent>
                        <w:p w:rsidR="00AA1789" w:rsidRPr="00DA2754" w:rsidRDefault="00AA1789" w:rsidP="00527A52">
                          <w:pPr>
                            <w:jc w:val="center"/>
                            <w:rPr>
                              <w:rFonts w:ascii="Times New Roman" w:hAnsi="Times New Roman"/>
                            </w:rPr>
                          </w:pPr>
                          <w:r w:rsidRPr="00DA2754">
                            <w:rPr>
                              <w:rFonts w:ascii="Times New Roman" w:hAnsi="Times New Roman"/>
                            </w:rPr>
                            <w:t>Составление локальных смет на виды строительных работ, на оборудование и его монтаж</w:t>
                          </w:r>
                        </w:p>
                        <w:p w:rsidR="00AA1789" w:rsidRDefault="00AA1789" w:rsidP="00527A52">
                          <w:pPr>
                            <w:pStyle w:val="a4"/>
                            <w:spacing w:before="0" w:beforeAutospacing="0" w:after="200" w:afterAutospacing="0" w:line="276" w:lineRule="auto"/>
                            <w:jc w:val="center"/>
                          </w:pPr>
                          <w:r>
                            <w:rPr>
                              <w:b/>
                              <w:bCs/>
                              <w:sz w:val="28"/>
                              <w:szCs w:val="28"/>
                            </w:rPr>
                            <w:t> </w:t>
                          </w:r>
                        </w:p>
                      </w:txbxContent>
                    </v:textbox>
                  </v:roundrect>
                  <v:roundrect id="Скругленный прямоугольник 104" o:spid="_x0000_s1070" style="position:absolute;left:37260;top:14132;width:17219;height:5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" strokeweight="2pt">
                    <v:textbox>
                      <w:txbxContent>
                        <w:p w:rsidR="00AA1789" w:rsidRPr="00DA2754" w:rsidRDefault="00AA1789" w:rsidP="00527A52">
                          <w:pPr>
                            <w:jc w:val="center"/>
                            <w:rPr>
                              <w:rFonts w:ascii="Times New Roman" w:hAnsi="Times New Roman"/>
                            </w:rPr>
                          </w:pPr>
                          <w:r w:rsidRPr="00DA2754">
                            <w:rPr>
                              <w:rFonts w:ascii="Times New Roman" w:hAnsi="Times New Roman"/>
                            </w:rPr>
                            <w:t xml:space="preserve">По общеплощадочным работам </w:t>
                          </w:r>
                        </w:p>
                        <w:p w:rsidR="00AA1789" w:rsidRDefault="00AA1789" w:rsidP="00527A52">
                          <w:pPr>
                            <w:pStyle w:val="a4"/>
                            <w:spacing w:before="0" w:beforeAutospacing="0" w:after="200" w:afterAutospacing="0" w:line="276" w:lineRule="auto"/>
                            <w:jc w:val="center"/>
                          </w:pPr>
                          <w:r>
                            <w:rPr>
                              <w:sz w:val="22"/>
                              <w:szCs w:val="22"/>
                            </w:rPr>
                            <w:t>строительных работ, на оборудование и его монтаж</w:t>
                          </w:r>
                        </w:p>
                        <w:p w:rsidR="00AA1789" w:rsidRDefault="00AA1789" w:rsidP="00527A52">
                          <w:pPr>
                            <w:pStyle w:val="a4"/>
                            <w:spacing w:before="0" w:beforeAutospacing="0" w:after="200" w:afterAutospacing="0" w:line="276" w:lineRule="auto"/>
                            <w:jc w:val="center"/>
                          </w:pPr>
                          <w:r>
                            <w:rPr>
                              <w:b/>
                              <w:bCs/>
                              <w:sz w:val="28"/>
                              <w:szCs w:val="28"/>
                            </w:rPr>
                            <w:t> </w:t>
                          </w:r>
                        </w:p>
                      </w:txbxContent>
                    </v:textbox>
                  </v:roundrect>
                  <v:roundrect id="Скругленный прямоугольник 105" o:spid="_x0000_s1071" style="position:absolute;left:19890;top:14131;width:17372;height:5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" strokeweight="2pt">
                    <v:textbox>
                      <w:txbxContent>
                        <w:p w:rsidR="00AA1789" w:rsidRPr="00DA2754" w:rsidRDefault="00AA1789" w:rsidP="00527A52">
                          <w:pPr>
                            <w:jc w:val="center"/>
                            <w:rPr>
                              <w:rFonts w:ascii="Times New Roman" w:hAnsi="Times New Roman"/>
                            </w:rPr>
                          </w:pPr>
                          <w:r w:rsidRPr="00DA2754">
                            <w:rPr>
                              <w:rFonts w:ascii="Times New Roman" w:hAnsi="Times New Roman"/>
                            </w:rPr>
                            <w:t xml:space="preserve">По зданиям и сооружениям </w:t>
                          </w:r>
                        </w:p>
                        <w:p w:rsidR="00AA1789" w:rsidRDefault="00AA1789" w:rsidP="00527A52">
                          <w:pPr>
                            <w:pStyle w:val="a4"/>
                            <w:spacing w:before="0" w:beforeAutospacing="0" w:after="200" w:afterAutospacing="0" w:line="276" w:lineRule="auto"/>
                            <w:jc w:val="center"/>
                          </w:pPr>
                          <w:r>
                            <w:rPr>
                              <w:sz w:val="22"/>
                              <w:szCs w:val="22"/>
                            </w:rPr>
                            <w:t>строительных работ, на оборудование и его монтаж</w:t>
                          </w:r>
                        </w:p>
                        <w:p w:rsidR="00AA1789" w:rsidRDefault="00AA1789" w:rsidP="00527A52">
                          <w:pPr>
                            <w:pStyle w:val="a4"/>
                            <w:spacing w:before="0" w:beforeAutospacing="0" w:after="200" w:afterAutospacing="0" w:line="276" w:lineRule="auto"/>
                            <w:jc w:val="center"/>
                          </w:pPr>
                          <w:r>
                            <w:rPr>
                              <w:b/>
                              <w:bCs/>
                              <w:sz w:val="28"/>
                              <w:szCs w:val="28"/>
                            </w:rPr>
                            <w:t> </w:t>
                          </w:r>
                        </w:p>
                      </w:txbxContent>
                    </v:textbox>
                  </v:roundrect>
                </v:group>
                <v:roundrect id="Скругленный прямоугольник 106" o:spid="_x0000_s1072" style="position:absolute;left:30015;top:29133;width:23851;height:5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" strokeweight="2pt">
                  <v:shadow on="t" type="perspective" color="black" opacity="26213f" offset="0,0" matrix="66847f,,,66847f"/>
                  <v:textbox>
                    <w:txbxContent>
                      <w:p w:rsidR="00AA1789" w:rsidRDefault="00AA1789" w:rsidP="00527A52">
                        <w:pPr>
                          <w:pStyle w:val="a4"/>
                          <w:spacing w:before="0" w:beforeAutospacing="0" w:after="200" w:afterAutospacing="0" w:line="276" w:lineRule="auto"/>
                          <w:jc w:val="center"/>
                        </w:pPr>
                        <w:r>
                          <w:rPr>
                            <w:sz w:val="22"/>
                            <w:szCs w:val="22"/>
                          </w:rPr>
                          <w:t xml:space="preserve">Составление объектных смет </w:t>
                        </w:r>
                      </w:p>
                      <w:p w:rsidR="00AA1789" w:rsidRDefault="00AA1789" w:rsidP="00527A52">
                        <w:pPr>
                          <w:pStyle w:val="a4"/>
                          <w:spacing w:before="0" w:beforeAutospacing="0" w:after="200" w:afterAutospacing="0" w:line="276" w:lineRule="auto"/>
                          <w:jc w:val="center"/>
                        </w:pPr>
                        <w:r>
                          <w:t> </w:t>
                        </w:r>
                      </w:p>
                    </w:txbxContent>
                  </v:textbox>
                </v:roundrect>
                <v:shape id="Прямая со стрелкой 107" o:spid="_x0000_s1073" type="#_x0000_t32" style="position:absolute;left:27969;top:19182;width:2;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" strokeweight="1.5pt">
                  <v:stroke endarrow="block"/>
                </v:shape>
                <v:shape id="Прямая со стрелкой 109" o:spid="_x0000_s1074" type="#_x0000_t32" style="position:absolute;left:32987;top:26852;width:0;height:2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" strokeweight="1.5pt">
                  <v:stroke endarrow="block"/>
                </v:shape>
                <v:roundrect id="Скругленный прямоугольник 110" o:spid="_x0000_s1075" style="position:absolute;left:1898;top:29099;width:17367;height:55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" strokeweight="2pt">
                  <v:shadow on="t" type="perspective" color="black" opacity="26213f" offset="0,0" matrix="66847f,,,66847f"/>
                  <v:textbox>
                    <w:txbxContent>
                      <w:p w:rsidR="00AA1789" w:rsidRDefault="00AA1789" w:rsidP="00527A52">
                        <w:pPr>
                          <w:pStyle w:val="a4"/>
                          <w:spacing w:before="0" w:beforeAutospacing="0" w:after="200" w:afterAutospacing="0" w:line="276" w:lineRule="auto"/>
                          <w:jc w:val="center"/>
                        </w:pPr>
                        <w:r>
                          <w:rPr>
                            <w:sz w:val="22"/>
                            <w:szCs w:val="22"/>
                          </w:rPr>
                          <w:t xml:space="preserve">Составление объектных смет </w:t>
                        </w:r>
                      </w:p>
                      <w:p w:rsidR="00AA1789" w:rsidRDefault="00AA1789" w:rsidP="00527A52">
                        <w:pPr>
                          <w:pStyle w:val="a4"/>
                          <w:spacing w:before="0" w:beforeAutospacing="0" w:after="200" w:afterAutospacing="0" w:line="276" w:lineRule="auto"/>
                          <w:jc w:val="center"/>
                        </w:pPr>
                        <w:r>
                          <w:t> </w:t>
                        </w:r>
                      </w:p>
                    </w:txbxContent>
                  </v:textbox>
                </v:roundrect>
                <v:shape id="Прямая со стрелкой 111" o:spid="_x0000_s1076" type="#_x0000_t32" style="position:absolute;left:19265;top:31864;width:10750;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" strokeweight="1.5pt">
                  <v:stroke endarrow="block"/>
                </v:shape>
                <v:roundrect id="Скругленный прямоугольник 112" o:spid="_x0000_s1077" style="position:absolute;left:10004;top:38758;width:23851;height:6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" strokeweight="2pt">
                  <v:shadow on="t" type="perspective" color="black" opacity="26213f" offset="0,0" matrix="66847f,,,66847f"/>
                  <v:textbox>
                    <w:txbxContent>
                      <w:p w:rsidR="00AA1789" w:rsidRPr="0016295A" w:rsidRDefault="00AA1789" w:rsidP="00527A52">
                        <w:pPr>
                          <w:spacing w:line="240" w:lineRule="auto"/>
                          <w:jc w:val="center"/>
                          <w:rPr>
                            <w:rFonts w:ascii="Times New Roman" w:hAnsi="Times New Roman"/>
                          </w:rPr>
                        </w:pPr>
                        <w:r w:rsidRPr="0016295A">
                          <w:rPr>
                            <w:rFonts w:ascii="Times New Roman" w:hAnsi="Times New Roman"/>
                          </w:rPr>
                          <w:t xml:space="preserve">Ведомость сметной стоимости объектов, входящих в пусковой комплекс </w:t>
                        </w:r>
                      </w:p>
                      <w:p w:rsidR="00AA1789" w:rsidRDefault="00AA1789" w:rsidP="00527A52">
                        <w:pPr>
                          <w:pStyle w:val="a4"/>
                          <w:spacing w:before="0" w:beforeAutospacing="0" w:after="200" w:afterAutospacing="0" w:line="276" w:lineRule="auto"/>
                          <w:jc w:val="center"/>
                        </w:pPr>
                        <w:r>
                          <w:t> </w:t>
                        </w:r>
                      </w:p>
                    </w:txbxContent>
                  </v:textbox>
                </v:roundrect>
                <v:roundrect id="Скругленный прямоугольник 113" o:spid="_x0000_s1078" style="position:absolute;left:35755;top:38759;width:23844;height:67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" strokeweight="2pt">
                  <v:shadow on="t" type="perspective" color="black" opacity="26213f" offset="0,0" matrix="66847f,,,66847f"/>
                  <v:textbox>
                    <w:txbxContent>
                      <w:p w:rsidR="00AA1789" w:rsidRPr="0016295A" w:rsidRDefault="00AA1789" w:rsidP="00527A52">
                        <w:pPr>
                          <w:spacing w:line="240" w:lineRule="auto"/>
                          <w:jc w:val="center"/>
                          <w:rPr>
                            <w:rFonts w:ascii="Times New Roman" w:hAnsi="Times New Roman"/>
                          </w:rPr>
                        </w:pPr>
                        <w:r w:rsidRPr="0016295A">
                          <w:rPr>
                            <w:rFonts w:ascii="Times New Roman" w:hAnsi="Times New Roman"/>
                          </w:rPr>
                          <w:t xml:space="preserve">Ведомость сметной стоимости объектов и работ по охране окружающей природной среды </w:t>
                        </w:r>
                      </w:p>
                      <w:p w:rsidR="00AA1789" w:rsidRDefault="00AA1789" w:rsidP="00527A52">
                        <w:pPr>
                          <w:pStyle w:val="a4"/>
                          <w:spacing w:before="0" w:beforeAutospacing="0" w:after="200" w:afterAutospacing="0" w:line="276" w:lineRule="auto"/>
                          <w:jc w:val="center"/>
                        </w:pPr>
                        <w:r>
                          <w:t> </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14" o:spid="_x0000_s1079" type="#_x0000_t85" style="position:absolute;top:2930;width:1897;height:28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" adj="1418" strokeweight="1.5pt">
                  <v:stroke startarrow="block"/>
                </v:shape>
                <w10:anchorlock/>
              </v:group>
            </w:pict>
          </mc:Fallback>
        </mc:AlternateContent>
      </w:r>
    </w:p>
    <w:p w:rsidR="00D769AF" w:rsidRPr="00B85B1F" w:rsidRDefault="00D769AF" w:rsidP="00B85B1F">
      <w:pPr>
        <w:widowControl w:val="0"/>
        <w:autoSpaceDE w:val="0"/>
        <w:autoSpaceDN w:val="0"/>
        <w:adjustRightInd w:val="0"/>
        <w:spacing w:after="0" w:line="240" w:lineRule="auto"/>
        <w:ind w:firstLine="425"/>
        <w:jc w:val="center"/>
        <w:rPr>
          <w:rFonts w:ascii="Times New Roman" w:hAnsi="Times New Roman"/>
          <w:sz w:val="28"/>
          <w:szCs w:val="28"/>
          <w:lang w:eastAsia="ru-RU"/>
        </w:rPr>
      </w:pPr>
    </w:p>
    <w:p w:rsidR="00D769AF" w:rsidRPr="00B85B1F" w:rsidRDefault="00D769AF" w:rsidP="00B85B1F">
      <w:pPr>
        <w:widowControl w:val="0"/>
        <w:shd w:val="clear" w:color="auto" w:fill="FFFFFF"/>
        <w:autoSpaceDE w:val="0"/>
        <w:autoSpaceDN w:val="0"/>
        <w:adjustRightInd w:val="0"/>
        <w:spacing w:after="0" w:line="240" w:lineRule="auto"/>
        <w:ind w:firstLine="425"/>
        <w:jc w:val="center"/>
        <w:rPr>
          <w:rFonts w:ascii="Times New Roman" w:hAnsi="Times New Roman"/>
          <w:i/>
          <w:sz w:val="24"/>
          <w:szCs w:val="24"/>
          <w:lang w:eastAsia="ru-RU"/>
        </w:rPr>
      </w:pPr>
      <w:r w:rsidRPr="00B85B1F">
        <w:rPr>
          <w:rFonts w:ascii="Times New Roman" w:hAnsi="Times New Roman"/>
          <w:i/>
          <w:sz w:val="24"/>
          <w:szCs w:val="24"/>
          <w:lang w:eastAsia="ru-RU"/>
        </w:rPr>
        <w:t>Рис. 2.1 . Порядок разработки сметной документации на строительство</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bookmarkStart w:id="32" w:name="sub_51"/>
      <w:r w:rsidRPr="00B85B1F">
        <w:rPr>
          <w:rFonts w:ascii="Times New Roman" w:hAnsi="Times New Roman"/>
          <w:sz w:val="28"/>
          <w:szCs w:val="28"/>
          <w:lang w:eastAsia="ru-RU"/>
        </w:rPr>
        <w:t xml:space="preserve">Состав разделов проектной документации (в т.ч. сметной документации) определяется положениями </w:t>
      </w:r>
      <w:hyperlink r:id="rId36" w:history="1">
        <w:r w:rsidRPr="00B85B1F">
          <w:rPr>
            <w:rFonts w:ascii="Times New Roman" w:hAnsi="Times New Roman"/>
            <w:bCs/>
            <w:sz w:val="28"/>
            <w:lang w:eastAsia="ru-RU"/>
          </w:rPr>
          <w:t>постановления</w:t>
        </w:r>
      </w:hyperlink>
      <w:r w:rsidRPr="00B85B1F">
        <w:rPr>
          <w:rFonts w:ascii="Times New Roman" w:hAnsi="Times New Roman"/>
          <w:sz w:val="28"/>
          <w:szCs w:val="28"/>
          <w:lang w:eastAsia="ru-RU"/>
        </w:rPr>
        <w:t xml:space="preserve"> Правительства Российской Федерации от 16.02.2008 N 87 "О составе разделов проектной документации и требованиях к их содержанию".</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bookmarkStart w:id="33" w:name="sub_52"/>
      <w:bookmarkEnd w:id="32"/>
      <w:r w:rsidRPr="00B85B1F">
        <w:rPr>
          <w:rFonts w:ascii="Times New Roman" w:hAnsi="Times New Roman"/>
          <w:sz w:val="28"/>
          <w:szCs w:val="28"/>
          <w:lang w:eastAsia="ru-RU"/>
        </w:rPr>
        <w:t>Документация для определения сметной стоимости строительства должна содержать текстовую часть в составе пояснительной записки к сметной документации и сметную документацию: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bookmarkStart w:id="34" w:name="sub_53"/>
      <w:bookmarkEnd w:id="33"/>
    </w:p>
    <w:bookmarkEnd w:id="34"/>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Пояснительная записка должна содержать:</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основание для разработки сметной документации;</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сведения о месте расположения объекта строительства;</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источник финансирования;</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перечень сметных нормативов, принятых для составления сметной документации на строительство;</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lastRenderedPageBreak/>
        <w:t>- указание сметно-нормативной базы, принятой для составления сметной документации на строительство;</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указание текущего уровня цен, в котором составлена сметная документация (с указанием квартала и года ее составления);</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принятый метод определения стоимости строительства при составлении сметной документации;</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источники для определения текущей стоимости строительства, примененные при составлении сметной документации;</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условия производства работ, предусмотренные проектом, если они влияют на определение стоимости строительства с указанием примененных коэффициентов;</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нормативы накладных расходов с обоснованием и коэффициенты, примененные к ним;</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нормативы сметной прибыли с обоснованием и коэффициенты, примененные к ним;</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обоснование особенностей определения сметной стоимости строительных (ремонтно-строительных) работ (оборудования и его монтажа, средств по главам 8-12 сводного сметного расчета) для объекта строительства;</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в случае, когда при расчетах средств на прочие работы и затраты имеются ссылки на обосновывающие расчеты подрядных и других организаций, должны быть приложены копии соответствующих документов;</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перечень и размер средств с обоснованием, предусматриваемых итогом сводного сметного расчета стоимости строительства;</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общая сметная стоимость строительства объекта;</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другие сведения о порядке определения сметной стоимости строительства объекта строительства, характерные для него;</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подпись (ФИО) составителя пояснительной записки.</w:t>
      </w:r>
      <w:bookmarkStart w:id="35" w:name="sub_54"/>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Сметную документацию рекомендуется составлять в соответствии с положениями (приложениями) </w:t>
      </w:r>
      <w:hyperlink r:id="rId37" w:history="1">
        <w:r w:rsidRPr="00B85B1F">
          <w:rPr>
            <w:rFonts w:ascii="Times New Roman" w:hAnsi="Times New Roman"/>
            <w:bCs/>
            <w:sz w:val="28"/>
            <w:lang w:eastAsia="ru-RU"/>
          </w:rPr>
          <w:t>МДС 81-35.2004</w:t>
        </w:r>
      </w:hyperlink>
      <w:r w:rsidRPr="00B85B1F">
        <w:rPr>
          <w:rFonts w:ascii="Times New Roman" w:hAnsi="Times New Roman"/>
          <w:b/>
          <w:sz w:val="28"/>
          <w:szCs w:val="28"/>
          <w:lang w:eastAsia="ru-RU"/>
        </w:rPr>
        <w:t>,</w:t>
      </w:r>
      <w:r w:rsidRPr="00B85B1F">
        <w:rPr>
          <w:rFonts w:ascii="Times New Roman" w:hAnsi="Times New Roman"/>
          <w:sz w:val="28"/>
          <w:szCs w:val="28"/>
          <w:lang w:eastAsia="ru-RU"/>
        </w:rPr>
        <w:t xml:space="preserve"> в том числе: образцы составления - </w:t>
      </w:r>
      <w:hyperlink r:id="rId38" w:history="1">
        <w:r w:rsidRPr="00B85B1F">
          <w:rPr>
            <w:rFonts w:ascii="Times New Roman" w:hAnsi="Times New Roman"/>
            <w:bCs/>
            <w:sz w:val="28"/>
            <w:lang w:eastAsia="ru-RU"/>
          </w:rPr>
          <w:t>приложение N 2</w:t>
        </w:r>
      </w:hyperlink>
      <w:r w:rsidRPr="00B85B1F">
        <w:rPr>
          <w:rFonts w:ascii="Times New Roman" w:hAnsi="Times New Roman"/>
          <w:sz w:val="28"/>
          <w:szCs w:val="28"/>
          <w:lang w:eastAsia="ru-RU"/>
        </w:rPr>
        <w:t xml:space="preserve"> к МДС 81-35.2004, нумерация - </w:t>
      </w:r>
      <w:hyperlink r:id="rId39" w:history="1">
        <w:r w:rsidRPr="00B85B1F">
          <w:rPr>
            <w:rFonts w:ascii="Times New Roman" w:hAnsi="Times New Roman"/>
            <w:bCs/>
            <w:sz w:val="28"/>
            <w:lang w:eastAsia="ru-RU"/>
          </w:rPr>
          <w:t>п. 3.25</w:t>
        </w:r>
      </w:hyperlink>
      <w:r w:rsidRPr="00B85B1F">
        <w:rPr>
          <w:rFonts w:ascii="Times New Roman" w:hAnsi="Times New Roman"/>
          <w:sz w:val="28"/>
          <w:szCs w:val="28"/>
          <w:lang w:eastAsia="ru-RU"/>
        </w:rPr>
        <w:t xml:space="preserve"> МДС 81-35.2004, результаты вычислений и итоговые данные - </w:t>
      </w:r>
      <w:hyperlink r:id="rId40" w:history="1">
        <w:r w:rsidRPr="00B85B1F">
          <w:rPr>
            <w:rFonts w:ascii="Times New Roman" w:hAnsi="Times New Roman"/>
            <w:bCs/>
            <w:sz w:val="28"/>
            <w:lang w:eastAsia="ru-RU"/>
          </w:rPr>
          <w:t>п. 3.26</w:t>
        </w:r>
      </w:hyperlink>
      <w:r w:rsidRPr="00B85B1F">
        <w:rPr>
          <w:rFonts w:ascii="Times New Roman" w:hAnsi="Times New Roman"/>
          <w:sz w:val="28"/>
          <w:szCs w:val="28"/>
          <w:lang w:eastAsia="ru-RU"/>
        </w:rPr>
        <w:t xml:space="preserve"> МДС 81-35.2004.</w:t>
      </w:r>
      <w:bookmarkEnd w:id="35"/>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i/>
          <w:sz w:val="28"/>
          <w:szCs w:val="28"/>
          <w:lang w:eastAsia="ru-RU"/>
        </w:rPr>
      </w:pPr>
      <w:bookmarkStart w:id="36" w:name="sub_700"/>
      <w:r w:rsidRPr="00B85B1F">
        <w:rPr>
          <w:rFonts w:ascii="Times New Roman" w:hAnsi="Times New Roman"/>
          <w:b/>
          <w:bCs/>
          <w:i/>
          <w:iCs/>
          <w:sz w:val="28"/>
          <w:szCs w:val="28"/>
          <w:lang w:eastAsia="ru-RU"/>
        </w:rPr>
        <w:t>Локальные сметы</w:t>
      </w:r>
      <w:r w:rsidRPr="00B85B1F">
        <w:rPr>
          <w:rFonts w:ascii="Times New Roman" w:hAnsi="Times New Roman"/>
          <w:sz w:val="28"/>
          <w:szCs w:val="28"/>
          <w:lang w:eastAsia="ru-RU"/>
        </w:rPr>
        <w:t xml:space="preserve"> являются первичными сметными документами и составляются на отдельные виды работ и затрат по зданиям и сооружениям или на общеплощадочные работы.</w:t>
      </w:r>
    </w:p>
    <w:p w:rsidR="00D769AF" w:rsidRPr="00B85B1F" w:rsidRDefault="00D769AF" w:rsidP="00B85B1F">
      <w:pPr>
        <w:shd w:val="clear" w:color="auto" w:fill="FFFFFF"/>
        <w:spacing w:after="0" w:line="240" w:lineRule="auto"/>
        <w:ind w:firstLine="425"/>
        <w:rPr>
          <w:rFonts w:ascii="Times New Roman" w:hAnsi="Times New Roman"/>
          <w:sz w:val="28"/>
          <w:szCs w:val="28"/>
          <w:lang w:eastAsia="ru-RU"/>
        </w:rPr>
      </w:pPr>
      <w:r w:rsidRPr="00B85B1F">
        <w:rPr>
          <w:rFonts w:ascii="Times New Roman" w:hAnsi="Times New Roman"/>
          <w:bCs/>
          <w:sz w:val="28"/>
          <w:szCs w:val="28"/>
          <w:lang w:eastAsia="ru-RU"/>
        </w:rPr>
        <w:t>Локальные сметы на отдельные виды строительных и монтажных работ, а также на стоимость оборудования составляются исходя из следующих данных:</w:t>
      </w:r>
    </w:p>
    <w:p w:rsidR="00D769AF" w:rsidRPr="00B85B1F" w:rsidRDefault="00D769AF" w:rsidP="00D32B17">
      <w:pPr>
        <w:widowControl w:val="0"/>
        <w:numPr>
          <w:ilvl w:val="0"/>
          <w:numId w:val="38"/>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параметров зданий, сооружений, их частей и конструктивных элементов, принятых по рабочим чертежам;</w:t>
      </w:r>
    </w:p>
    <w:p w:rsidR="00D769AF" w:rsidRPr="00B85B1F" w:rsidRDefault="00D769AF" w:rsidP="00D32B17">
      <w:pPr>
        <w:widowControl w:val="0"/>
        <w:numPr>
          <w:ilvl w:val="0"/>
          <w:numId w:val="38"/>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объемов работ, принятых из ведомостей объемов строительных и монтажных работ и определяемых по рабочим чертежам;</w:t>
      </w:r>
    </w:p>
    <w:p w:rsidR="00D769AF" w:rsidRPr="00B85B1F" w:rsidRDefault="00D769AF" w:rsidP="00D32B17">
      <w:pPr>
        <w:widowControl w:val="0"/>
        <w:numPr>
          <w:ilvl w:val="0"/>
          <w:numId w:val="38"/>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номенклатуры и количества оборудования, мебели и инвентаря, принятых из заказных спецификаций, ведомостей и рабочих чертежей;</w:t>
      </w:r>
    </w:p>
    <w:p w:rsidR="00D769AF" w:rsidRPr="00B85B1F" w:rsidRDefault="00D769AF" w:rsidP="00D32B17">
      <w:pPr>
        <w:widowControl w:val="0"/>
        <w:numPr>
          <w:ilvl w:val="0"/>
          <w:numId w:val="38"/>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действующих сметных нормативов на виды работ, конструктивные </w:t>
      </w:r>
      <w:r w:rsidRPr="00B85B1F">
        <w:rPr>
          <w:rFonts w:ascii="Times New Roman" w:hAnsi="Times New Roman"/>
          <w:sz w:val="28"/>
          <w:szCs w:val="28"/>
          <w:lang w:eastAsia="ru-RU"/>
        </w:rPr>
        <w:lastRenderedPageBreak/>
        <w:t>элементы, а также оптовых, лимитных и в отдельных случаях цен разового заказа на оборудование, мебель и инвентарь.</w:t>
      </w:r>
    </w:p>
    <w:p w:rsidR="00D769AF" w:rsidRPr="00B85B1F" w:rsidRDefault="00D769AF" w:rsidP="00B85B1F">
      <w:pPr>
        <w:shd w:val="clear" w:color="auto" w:fill="FFFFFF"/>
        <w:spacing w:after="0" w:line="240" w:lineRule="auto"/>
        <w:ind w:firstLine="425"/>
        <w:jc w:val="both"/>
        <w:rPr>
          <w:rFonts w:ascii="Times New Roman" w:hAnsi="Times New Roman"/>
          <w:sz w:val="28"/>
          <w:szCs w:val="28"/>
          <w:lang w:eastAsia="ru-RU"/>
        </w:rPr>
      </w:pPr>
      <w:r w:rsidRPr="00B85B1F">
        <w:rPr>
          <w:rFonts w:ascii="Times New Roman" w:hAnsi="Times New Roman"/>
          <w:bCs/>
          <w:sz w:val="28"/>
          <w:szCs w:val="28"/>
          <w:lang w:eastAsia="ru-RU"/>
        </w:rPr>
        <w:t>Основанием для определения сметной стоимости строительства могут являться:</w:t>
      </w:r>
    </w:p>
    <w:p w:rsidR="00D769AF" w:rsidRPr="00B85B1F" w:rsidRDefault="00D769AF" w:rsidP="00D32B17">
      <w:pPr>
        <w:widowControl w:val="0"/>
        <w:numPr>
          <w:ilvl w:val="0"/>
          <w:numId w:val="39"/>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исходные данные заказчика для разработки сметной документации, предпроектная и проектная документация, включая чертежи, ведомости объемов строительных и монтажных работ, спецификации и ведомости потребности оборудования, решения по организации и очередности строительства, принятые в проекте организации строительства (ПОС), пояснительные записки к проектным материалам, а на дополнительные работы - листы авторского надзора и акты на дополнительные работы, выявленные в период выполнения строительных и ремонтных работ;</w:t>
      </w:r>
    </w:p>
    <w:p w:rsidR="00D769AF" w:rsidRPr="00B85B1F" w:rsidRDefault="00D769AF" w:rsidP="00D32B17">
      <w:pPr>
        <w:widowControl w:val="0"/>
        <w:numPr>
          <w:ilvl w:val="0"/>
          <w:numId w:val="39"/>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действующие сметные нормативы, а также отпускные цены и транспортные расходы на материалы, оборудование, мебель и инвентарь;</w:t>
      </w:r>
    </w:p>
    <w:p w:rsidR="00D769AF" w:rsidRPr="00B85B1F" w:rsidRDefault="00D769AF" w:rsidP="00D32B17">
      <w:pPr>
        <w:widowControl w:val="0"/>
        <w:numPr>
          <w:ilvl w:val="0"/>
          <w:numId w:val="39"/>
        </w:numPr>
        <w:shd w:val="clear" w:color="auto" w:fill="FFFFFF"/>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отдельные, относящиеся к соответствующей стройке, решения органов государственной власти.</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Локальные сметные расчеты (сметы) составляют на следующие виды работ:</w:t>
      </w:r>
    </w:p>
    <w:p w:rsidR="00D769AF" w:rsidRPr="00B85B1F" w:rsidRDefault="00D769AF" w:rsidP="00B85B1F">
      <w:pPr>
        <w:widowControl w:val="0"/>
        <w:shd w:val="clear" w:color="auto" w:fill="FFFFFF"/>
        <w:tabs>
          <w:tab w:val="left" w:pos="739"/>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а)</w:t>
      </w:r>
      <w:r w:rsidRPr="00B85B1F">
        <w:rPr>
          <w:rFonts w:ascii="Times New Roman" w:hAnsi="Times New Roman"/>
          <w:sz w:val="28"/>
          <w:szCs w:val="28"/>
          <w:lang w:eastAsia="ru-RU"/>
        </w:rPr>
        <w:tab/>
      </w:r>
      <w:r w:rsidRPr="00B85B1F">
        <w:rPr>
          <w:rFonts w:ascii="Times New Roman" w:hAnsi="Times New Roman"/>
          <w:i/>
          <w:iCs/>
          <w:sz w:val="28"/>
          <w:szCs w:val="28"/>
          <w:lang w:eastAsia="ru-RU"/>
        </w:rPr>
        <w:t xml:space="preserve">по зданиям и сооружениям </w:t>
      </w:r>
      <w:r w:rsidRPr="00B85B1F">
        <w:rPr>
          <w:rFonts w:ascii="Times New Roman" w:hAnsi="Times New Roman"/>
          <w:sz w:val="28"/>
          <w:szCs w:val="28"/>
          <w:lang w:eastAsia="ru-RU"/>
        </w:rPr>
        <w:t>— строительные работы, специальные строительные работы, внутренние санитарно-технические работы, внутреннее электроосвещение, электросиловые установки, монтаж и приобретение технологического и других видов оборудования, контрольно-измерительных приборов (КИП) и автоматики, слаботочных устройств (связь, сигнализация и т. п.), приобретение приспособлений, мебели, инвентаря и др.;</w:t>
      </w:r>
    </w:p>
    <w:p w:rsidR="00D769AF" w:rsidRPr="00B85B1F" w:rsidRDefault="00D769AF" w:rsidP="00B85B1F">
      <w:pPr>
        <w:widowControl w:val="0"/>
        <w:shd w:val="clear" w:color="auto" w:fill="FFFFFF"/>
        <w:tabs>
          <w:tab w:val="left" w:pos="739"/>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б)</w:t>
      </w:r>
      <w:r w:rsidRPr="00B85B1F">
        <w:rPr>
          <w:rFonts w:ascii="Times New Roman" w:hAnsi="Times New Roman"/>
          <w:sz w:val="28"/>
          <w:szCs w:val="28"/>
          <w:lang w:eastAsia="ru-RU"/>
        </w:rPr>
        <w:tab/>
      </w:r>
      <w:r w:rsidRPr="00B85B1F">
        <w:rPr>
          <w:rFonts w:ascii="Times New Roman" w:hAnsi="Times New Roman"/>
          <w:i/>
          <w:iCs/>
          <w:sz w:val="28"/>
          <w:szCs w:val="28"/>
          <w:lang w:eastAsia="ru-RU"/>
        </w:rPr>
        <w:t xml:space="preserve">по общеплощадочным работам — </w:t>
      </w:r>
      <w:r w:rsidRPr="00B85B1F">
        <w:rPr>
          <w:rFonts w:ascii="Times New Roman" w:hAnsi="Times New Roman"/>
          <w:sz w:val="28"/>
          <w:szCs w:val="28"/>
          <w:lang w:eastAsia="ru-RU"/>
        </w:rPr>
        <w:t>вертикальная планировка, устройство инженерных сетей, путей и дорог, благоустройство территории, малые архитектурные формы и др.</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В локальных сметных расчетах (сметах) производится группировка данных в разделы по отдельным конструктивным элементам здания (сооружения), видам работ и устройств. По зданиям и сооружениям обычно выделяются подземная и надземная части. Рекомендуется сле</w:t>
      </w:r>
      <w:r w:rsidRPr="00B85B1F">
        <w:rPr>
          <w:rFonts w:ascii="Times New Roman" w:hAnsi="Times New Roman"/>
          <w:sz w:val="28"/>
          <w:szCs w:val="28"/>
          <w:lang w:eastAsia="ru-RU"/>
        </w:rPr>
        <w:softHyphen/>
        <w:t>дующий состав разделов в локальных сметах:</w:t>
      </w:r>
    </w:p>
    <w:p w:rsidR="00D769AF" w:rsidRPr="00B85B1F" w:rsidRDefault="00D769AF" w:rsidP="00B85B1F">
      <w:pPr>
        <w:widowControl w:val="0"/>
        <w:numPr>
          <w:ilvl w:val="0"/>
          <w:numId w:val="36"/>
        </w:numPr>
        <w:shd w:val="clear" w:color="auto" w:fill="FFFFFF"/>
        <w:tabs>
          <w:tab w:val="left" w:pos="653"/>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i/>
          <w:iCs/>
          <w:sz w:val="28"/>
          <w:szCs w:val="28"/>
          <w:lang w:eastAsia="ru-RU"/>
        </w:rPr>
        <w:t xml:space="preserve">на строительные работы — </w:t>
      </w:r>
      <w:r w:rsidRPr="00B85B1F">
        <w:rPr>
          <w:rFonts w:ascii="Times New Roman" w:hAnsi="Times New Roman"/>
          <w:sz w:val="28"/>
          <w:szCs w:val="28"/>
          <w:lang w:eastAsia="ru-RU"/>
        </w:rPr>
        <w:t xml:space="preserve">земляные работы; фундаменты и стены подземной части; стены; каркас; перекрытия; перегородки; полы и основания; покрытия и кровли; заполнение проемов; лестницы и  площадки;  отделочные работы;  разные работы (крыльца, отмостки и прочие); </w:t>
      </w:r>
    </w:p>
    <w:p w:rsidR="00D769AF" w:rsidRPr="00B85B1F" w:rsidRDefault="00D769AF" w:rsidP="00B85B1F">
      <w:pPr>
        <w:widowControl w:val="0"/>
        <w:numPr>
          <w:ilvl w:val="0"/>
          <w:numId w:val="36"/>
        </w:numPr>
        <w:shd w:val="clear" w:color="auto" w:fill="FFFFFF"/>
        <w:tabs>
          <w:tab w:val="left" w:pos="653"/>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i/>
          <w:iCs/>
          <w:sz w:val="28"/>
          <w:szCs w:val="28"/>
          <w:lang w:eastAsia="ru-RU"/>
        </w:rPr>
        <w:t xml:space="preserve">на специальные строительные работы — </w:t>
      </w:r>
      <w:r w:rsidRPr="00B85B1F">
        <w:rPr>
          <w:rFonts w:ascii="Times New Roman" w:hAnsi="Times New Roman"/>
          <w:sz w:val="28"/>
          <w:szCs w:val="28"/>
          <w:lang w:eastAsia="ru-RU"/>
        </w:rPr>
        <w:t>фундаменты под оборудование; специальные основания; каналы и приямки; обмуровка; футеровка и изоляция; химические защитные покрытия и т. п.;</w:t>
      </w:r>
    </w:p>
    <w:p w:rsidR="00D769AF" w:rsidRPr="00B85B1F" w:rsidRDefault="00D769AF" w:rsidP="00B85B1F">
      <w:pPr>
        <w:widowControl w:val="0"/>
        <w:numPr>
          <w:ilvl w:val="0"/>
          <w:numId w:val="36"/>
        </w:numPr>
        <w:shd w:val="clear" w:color="auto" w:fill="FFFFFF"/>
        <w:tabs>
          <w:tab w:val="left" w:pos="653"/>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i/>
          <w:iCs/>
          <w:sz w:val="28"/>
          <w:szCs w:val="28"/>
          <w:lang w:eastAsia="ru-RU"/>
        </w:rPr>
        <w:t xml:space="preserve">на внутренние санитарно-технические работы — </w:t>
      </w:r>
      <w:r w:rsidRPr="00B85B1F">
        <w:rPr>
          <w:rFonts w:ascii="Times New Roman" w:hAnsi="Times New Roman"/>
          <w:sz w:val="28"/>
          <w:szCs w:val="28"/>
          <w:lang w:eastAsia="ru-RU"/>
        </w:rPr>
        <w:t>водопровод, канализация, отопление, вентиляция и кондиционирование воздуха и т. п.;</w:t>
      </w:r>
    </w:p>
    <w:p w:rsidR="00D769AF" w:rsidRPr="00B85B1F" w:rsidRDefault="00D769AF" w:rsidP="00B85B1F">
      <w:pPr>
        <w:widowControl w:val="0"/>
        <w:numPr>
          <w:ilvl w:val="0"/>
          <w:numId w:val="36"/>
        </w:numPr>
        <w:shd w:val="clear" w:color="auto" w:fill="FFFFFF"/>
        <w:tabs>
          <w:tab w:val="left" w:pos="653"/>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i/>
          <w:iCs/>
          <w:sz w:val="28"/>
          <w:szCs w:val="28"/>
          <w:lang w:eastAsia="ru-RU"/>
        </w:rPr>
        <w:t xml:space="preserve">на оборудование и его монтаж — </w:t>
      </w:r>
      <w:r w:rsidRPr="00B85B1F">
        <w:rPr>
          <w:rFonts w:ascii="Times New Roman" w:hAnsi="Times New Roman"/>
          <w:sz w:val="28"/>
          <w:szCs w:val="28"/>
          <w:lang w:eastAsia="ru-RU"/>
        </w:rPr>
        <w:t>технологическое оборудование; технологические трубопроводы, технологические металлоконст</w:t>
      </w:r>
      <w:r w:rsidRPr="00B85B1F">
        <w:rPr>
          <w:rFonts w:ascii="Times New Roman" w:hAnsi="Times New Roman"/>
          <w:sz w:val="28"/>
          <w:szCs w:val="28"/>
          <w:lang w:eastAsia="ru-RU"/>
        </w:rPr>
        <w:softHyphen/>
        <w:t>рукции и т. п.</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Локальные сметы составляются по государственным элементным сметным </w:t>
      </w:r>
      <w:r w:rsidRPr="00B85B1F">
        <w:rPr>
          <w:rFonts w:ascii="Times New Roman" w:hAnsi="Times New Roman"/>
          <w:sz w:val="28"/>
          <w:szCs w:val="28"/>
          <w:lang w:eastAsia="ru-RU"/>
        </w:rPr>
        <w:lastRenderedPageBreak/>
        <w:t>нормам (ГЭСН-2001) ресурсным или ресурсно-индексным методами; по единичным расценкам (ФЕР-2001, ТЕР -2001) базисным или базисно-индексным методами.</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Составление локальной сметы базисно-индексным методом предполагает приведение базисных расценок к текущему уровню цен на основе индексов. </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Использование ФЕР-2001 возможно в следующих случаях:</w:t>
      </w:r>
    </w:p>
    <w:p w:rsidR="00D769AF" w:rsidRPr="00B85B1F" w:rsidRDefault="00D769AF" w:rsidP="00D32B17">
      <w:pPr>
        <w:widowControl w:val="0"/>
        <w:numPr>
          <w:ilvl w:val="0"/>
          <w:numId w:val="37"/>
        </w:numPr>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Если отсутствуют расценки на соответствующие виды работ в регионе;</w:t>
      </w:r>
    </w:p>
    <w:p w:rsidR="00D769AF" w:rsidRPr="00B85B1F" w:rsidRDefault="00D769AF" w:rsidP="00D32B17">
      <w:pPr>
        <w:widowControl w:val="0"/>
        <w:numPr>
          <w:ilvl w:val="0"/>
          <w:numId w:val="37"/>
        </w:numPr>
        <w:autoSpaceDE w:val="0"/>
        <w:autoSpaceDN w:val="0"/>
        <w:adjustRightInd w:val="0"/>
        <w:spacing w:after="0" w:line="240" w:lineRule="auto"/>
        <w:ind w:left="0" w:firstLine="425"/>
        <w:jc w:val="both"/>
        <w:rPr>
          <w:rFonts w:ascii="Times New Roman" w:hAnsi="Times New Roman"/>
          <w:sz w:val="28"/>
          <w:szCs w:val="28"/>
          <w:lang w:eastAsia="ru-RU"/>
        </w:rPr>
      </w:pPr>
      <w:r w:rsidRPr="00B85B1F">
        <w:rPr>
          <w:rFonts w:ascii="Times New Roman" w:hAnsi="Times New Roman"/>
          <w:sz w:val="28"/>
          <w:szCs w:val="28"/>
          <w:lang w:eastAsia="ru-RU"/>
        </w:rPr>
        <w:t>По требованию заказчика производить расчеты с использованием федеральной нормативной базы.</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При этом необходимо приведение федеральных расценок к территориальному уровню цен на основе индексов, разработанных ФЦЦС (Федеральным центром по ценообразованию в строительстве) и утвержденных Министерством регионального развития</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При использовании ТЕР-2001 применяются индексы, разработанные РЦЦС (Региональным центром по ценообразованию в строительстве).</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Сметная стоимость в локальной смете представляет сумму прямых затрат (ПЗ),  накладных расходов (НР) и сметной прибыли (СП).</w:t>
      </w:r>
    </w:p>
    <w:p w:rsidR="00D769AF" w:rsidRPr="00B85B1F" w:rsidRDefault="00D769AF" w:rsidP="009D573E">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Состав исходных данных, необходимых для разработки локальных смет базисно-индексным методом представлен на рис. </w:t>
      </w:r>
      <w:r>
        <w:rPr>
          <w:rFonts w:ascii="Times New Roman" w:hAnsi="Times New Roman"/>
          <w:sz w:val="28"/>
          <w:szCs w:val="28"/>
          <w:lang w:eastAsia="ru-RU"/>
        </w:rPr>
        <w:t>2</w:t>
      </w:r>
      <w:r w:rsidRPr="00B85B1F">
        <w:rPr>
          <w:rFonts w:ascii="Times New Roman" w:hAnsi="Times New Roman"/>
          <w:sz w:val="28"/>
          <w:szCs w:val="28"/>
          <w:lang w:eastAsia="ru-RU"/>
        </w:rPr>
        <w:t>.2.</w:t>
      </w:r>
      <w:bookmarkStart w:id="37" w:name="sub_71"/>
      <w:r w:rsidRPr="00B85B1F">
        <w:rPr>
          <w:rFonts w:ascii="Times New Roman" w:hAnsi="Times New Roman"/>
          <w:sz w:val="28"/>
          <w:szCs w:val="28"/>
          <w:lang w:eastAsia="ru-RU"/>
        </w:rPr>
        <w:t xml:space="preserve"> </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Для определения стоимости работ используются расценки (нормы) наиболее полно отражающие состав и способ работ, применяемые материалы и механизмы.</w:t>
      </w:r>
    </w:p>
    <w:bookmarkEnd w:id="37"/>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В соответствии с </w:t>
      </w:r>
      <w:hyperlink r:id="rId41" w:history="1">
        <w:r w:rsidRPr="00B85B1F">
          <w:rPr>
            <w:rFonts w:ascii="Times New Roman" w:hAnsi="Times New Roman"/>
            <w:bCs/>
            <w:sz w:val="28"/>
            <w:lang w:eastAsia="ru-RU"/>
          </w:rPr>
          <w:t>МДС 81-35.2004</w:t>
        </w:r>
      </w:hyperlink>
      <w:r w:rsidRPr="00B85B1F">
        <w:rPr>
          <w:rFonts w:ascii="Times New Roman" w:hAnsi="Times New Roman"/>
          <w:sz w:val="28"/>
          <w:szCs w:val="28"/>
          <w:lang w:eastAsia="ru-RU"/>
        </w:rPr>
        <w:t xml:space="preserve"> в случае отсутствия в действующей сметно-нормативной базе отдельных сметных нормативов по предусмотренным в проекте технологиям работ допускается разработка соответствующих индивидуальных сметных нормативов. Сметные нормативы, в том числе индивидуальные сметные нормативы, разрабатываются, рассматриваются и утверждаются в соответствии с </w:t>
      </w:r>
      <w:hyperlink r:id="rId42" w:history="1">
        <w:r w:rsidRPr="00B85B1F">
          <w:rPr>
            <w:rFonts w:ascii="Times New Roman" w:hAnsi="Times New Roman"/>
            <w:bCs/>
            <w:sz w:val="28"/>
            <w:lang w:eastAsia="ru-RU"/>
          </w:rPr>
          <w:t>Порядком</w:t>
        </w:r>
      </w:hyperlink>
      <w:r w:rsidRPr="00B85B1F">
        <w:rPr>
          <w:rFonts w:ascii="Times New Roman" w:hAnsi="Times New Roman"/>
          <w:sz w:val="28"/>
          <w:szCs w:val="28"/>
          <w:lang w:eastAsia="ru-RU"/>
        </w:rPr>
        <w:t xml:space="preserve"> разработки сметных нормативов, утвержденным </w:t>
      </w:r>
      <w:hyperlink r:id="rId43" w:history="1">
        <w:r w:rsidRPr="00B85B1F">
          <w:rPr>
            <w:rFonts w:ascii="Times New Roman" w:hAnsi="Times New Roman"/>
            <w:bCs/>
            <w:sz w:val="28"/>
            <w:lang w:eastAsia="ru-RU"/>
          </w:rPr>
          <w:t>приказом</w:t>
        </w:r>
      </w:hyperlink>
      <w:r w:rsidRPr="00B85B1F">
        <w:rPr>
          <w:rFonts w:ascii="Times New Roman" w:hAnsi="Times New Roman"/>
          <w:b/>
          <w:sz w:val="28"/>
          <w:szCs w:val="28"/>
          <w:lang w:eastAsia="ru-RU"/>
        </w:rPr>
        <w:t xml:space="preserve"> </w:t>
      </w:r>
      <w:r w:rsidRPr="00B85B1F">
        <w:rPr>
          <w:rFonts w:ascii="Times New Roman" w:hAnsi="Times New Roman"/>
          <w:sz w:val="28"/>
          <w:szCs w:val="28"/>
          <w:lang w:eastAsia="ru-RU"/>
        </w:rPr>
        <w:t>Госстроя от 04.12.2012 N 75/ГС.</w:t>
      </w: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1E0F04" w:rsidP="00527A52">
      <w:pPr>
        <w:widowControl w:val="0"/>
        <w:autoSpaceDE w:val="0"/>
        <w:autoSpaceDN w:val="0"/>
        <w:adjustRightInd w:val="0"/>
        <w:spacing w:after="0" w:line="240" w:lineRule="auto"/>
        <w:jc w:val="both"/>
        <w:rPr>
          <w:rFonts w:ascii="Times New Roman" w:hAnsi="Times New Roman"/>
          <w:sz w:val="28"/>
          <w:szCs w:val="28"/>
          <w:lang w:eastAsia="ru-RU"/>
        </w:rPr>
      </w:pPr>
      <w:r w:rsidRPr="00670954">
        <w:rPr>
          <w:noProof/>
          <w:lang w:eastAsia="ru-RU"/>
        </w:rPr>
        <w:lastRenderedPageBreak/>
        <mc:AlternateContent>
          <mc:Choice Requires="wpc">
            <w:drawing>
              <wp:inline distT="0" distB="0" distL="0" distR="0">
                <wp:extent cx="5954395" cy="4872355"/>
                <wp:effectExtent l="32385" t="0" r="4445" b="17780"/>
                <wp:docPr id="64"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Правая круглая скобка 116"/>
                        <wps:cNvSpPr>
                          <a:spLocks/>
                        </wps:cNvSpPr>
                        <wps:spPr bwMode="auto">
                          <a:xfrm flipH="1">
                            <a:off x="4213667" y="3210932"/>
                            <a:ext cx="147402" cy="1618418"/>
                          </a:xfrm>
                          <a:prstGeom prst="rightBracket">
                            <a:avLst>
                              <a:gd name="adj" fmla="val 107242"/>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Правая круглая скобка 117"/>
                        <wps:cNvSpPr>
                          <a:spLocks/>
                        </wps:cNvSpPr>
                        <wps:spPr bwMode="auto">
                          <a:xfrm flipH="1">
                            <a:off x="4213667" y="3241436"/>
                            <a:ext cx="152802" cy="594380"/>
                          </a:xfrm>
                          <a:prstGeom prst="rightBracket">
                            <a:avLst>
                              <a:gd name="adj" fmla="val 107229"/>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Правая круглая скобка 118"/>
                        <wps:cNvSpPr>
                          <a:spLocks/>
                        </wps:cNvSpPr>
                        <wps:spPr bwMode="auto">
                          <a:xfrm flipH="1">
                            <a:off x="4213667" y="3269540"/>
                            <a:ext cx="152802" cy="1046641"/>
                          </a:xfrm>
                          <a:prstGeom prst="rightBracket">
                            <a:avLst>
                              <a:gd name="adj" fmla="val 107235"/>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Правая круглая скобка 119"/>
                        <wps:cNvSpPr>
                          <a:spLocks/>
                        </wps:cNvSpPr>
                        <wps:spPr bwMode="auto">
                          <a:xfrm flipH="1">
                            <a:off x="139902" y="1305676"/>
                            <a:ext cx="175003" cy="624984"/>
                          </a:xfrm>
                          <a:prstGeom prst="rightBracket">
                            <a:avLst>
                              <a:gd name="adj" fmla="val 107208"/>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Правая круглая скобка 120"/>
                        <wps:cNvSpPr>
                          <a:spLocks/>
                        </wps:cNvSpPr>
                        <wps:spPr bwMode="auto">
                          <a:xfrm flipH="1">
                            <a:off x="139902" y="1402188"/>
                            <a:ext cx="175003" cy="1686827"/>
                          </a:xfrm>
                          <a:prstGeom prst="rightBracket">
                            <a:avLst>
                              <a:gd name="adj" fmla="val 107220"/>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Правая круглая скобка 121"/>
                        <wps:cNvSpPr>
                          <a:spLocks/>
                        </wps:cNvSpPr>
                        <wps:spPr bwMode="auto">
                          <a:xfrm flipH="1">
                            <a:off x="139902" y="1371784"/>
                            <a:ext cx="175003" cy="1046541"/>
                          </a:xfrm>
                          <a:prstGeom prst="rightBracket">
                            <a:avLst>
                              <a:gd name="adj" fmla="val 107187"/>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Правая круглая скобка 127"/>
                        <wps:cNvSpPr>
                          <a:spLocks/>
                        </wps:cNvSpPr>
                        <wps:spPr bwMode="auto">
                          <a:xfrm>
                            <a:off x="5086481" y="1402188"/>
                            <a:ext cx="183503" cy="919924"/>
                          </a:xfrm>
                          <a:prstGeom prst="rightBracket">
                            <a:avLst>
                              <a:gd name="adj" fmla="val 107236"/>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Правая круглая скобка 128"/>
                        <wps:cNvSpPr>
                          <a:spLocks/>
                        </wps:cNvSpPr>
                        <wps:spPr bwMode="auto">
                          <a:xfrm>
                            <a:off x="5086481" y="1422591"/>
                            <a:ext cx="183503" cy="1382186"/>
                          </a:xfrm>
                          <a:prstGeom prst="rightBracket">
                            <a:avLst>
                              <a:gd name="adj" fmla="val 107217"/>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Правая круглая скобка 129"/>
                        <wps:cNvSpPr>
                          <a:spLocks/>
                        </wps:cNvSpPr>
                        <wps:spPr bwMode="auto">
                          <a:xfrm>
                            <a:off x="5086481" y="1605416"/>
                            <a:ext cx="183903" cy="1736133"/>
                          </a:xfrm>
                          <a:prstGeom prst="rightBracket">
                            <a:avLst>
                              <a:gd name="adj" fmla="val 107242"/>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Скругленный прямоугольник 130"/>
                        <wps:cNvSpPr>
                          <a:spLocks noChangeArrowheads="1"/>
                        </wps:cNvSpPr>
                        <wps:spPr bwMode="auto">
                          <a:xfrm>
                            <a:off x="1697227" y="451761"/>
                            <a:ext cx="2281536" cy="419156"/>
                          </a:xfrm>
                          <a:prstGeom prst="roundRect">
                            <a:avLst>
                              <a:gd name="adj" fmla="val 16667"/>
                            </a:avLst>
                          </a:prstGeom>
                          <a:solidFill>
                            <a:srgbClr val="FFFFFF"/>
                          </a:solidFill>
                          <a:ln w="25400">
                            <a:solidFill>
                              <a:srgbClr val="000000"/>
                            </a:solidFill>
                            <a:round/>
                            <a:headEnd/>
                            <a:tailEnd/>
                          </a:ln>
                        </wps:spPr>
                        <wps:txbx>
                          <w:txbxContent>
                            <w:p w:rsidR="00AA1789" w:rsidRDefault="00AA1789" w:rsidP="00527A52">
                              <w:pPr>
                                <w:pStyle w:val="a4"/>
                                <w:spacing w:before="0" w:beforeAutospacing="0" w:after="0" w:afterAutospacing="0" w:line="276" w:lineRule="auto"/>
                                <w:jc w:val="center"/>
                              </w:pPr>
                              <w:r>
                                <w:rPr>
                                  <w:b/>
                                  <w:bCs/>
                                  <w:sz w:val="28"/>
                                  <w:szCs w:val="28"/>
                                </w:rPr>
                                <w:t>Локальная смета</w:t>
                              </w:r>
                            </w:p>
                            <w:p w:rsidR="00AA1789" w:rsidRDefault="00AA1789" w:rsidP="00527A52">
                              <w:pPr>
                                <w:pStyle w:val="a4"/>
                                <w:spacing w:before="0" w:beforeAutospacing="0" w:after="200" w:afterAutospacing="0" w:line="276" w:lineRule="auto"/>
                                <w:jc w:val="center"/>
                              </w:pPr>
                              <w:r>
                                <w:t> </w:t>
                              </w:r>
                            </w:p>
                          </w:txbxContent>
                        </wps:txbx>
                        <wps:bodyPr rot="0" vert="horz" wrap="square" lIns="91440" tIns="45720" rIns="91440" bIns="45720" anchor="ctr" anchorCtr="0" upright="1">
                          <a:noAutofit/>
                        </wps:bodyPr>
                      </wps:wsp>
                      <wps:wsp>
                        <wps:cNvPr id="46" name="Скругленный прямоугольник 131"/>
                        <wps:cNvSpPr>
                          <a:spLocks noChangeArrowheads="1"/>
                        </wps:cNvSpPr>
                        <wps:spPr bwMode="auto">
                          <a:xfrm>
                            <a:off x="1963431" y="1248468"/>
                            <a:ext cx="1307321" cy="33414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2E3F04" w:rsidRDefault="00AA1789" w:rsidP="00527A52">
                              <w:pPr>
                                <w:pStyle w:val="a4"/>
                                <w:spacing w:before="0" w:beforeAutospacing="0" w:after="0" w:afterAutospacing="0" w:line="276" w:lineRule="auto"/>
                                <w:jc w:val="center"/>
                                <w:rPr>
                                  <w:sz w:val="22"/>
                                  <w:szCs w:val="22"/>
                                </w:rPr>
                              </w:pPr>
                              <w:r w:rsidRPr="002E3F04">
                                <w:rPr>
                                  <w:sz w:val="22"/>
                                  <w:szCs w:val="22"/>
                                </w:rPr>
                                <w:t>Рыночные цены</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47" name="Левая фигурная скобка 132"/>
                        <wps:cNvSpPr>
                          <a:spLocks/>
                        </wps:cNvSpPr>
                        <wps:spPr bwMode="auto">
                          <a:xfrm rot="5400000">
                            <a:off x="2473318" y="-808687"/>
                            <a:ext cx="356348" cy="3746760"/>
                          </a:xfrm>
                          <a:prstGeom prst="leftBrace">
                            <a:avLst>
                              <a:gd name="adj1" fmla="val 43669"/>
                              <a:gd name="adj2" fmla="val 50935"/>
                            </a:avLst>
                          </a:prstGeom>
                          <a:noFill/>
                          <a:ln w="1905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Скругленный прямоугольник 133"/>
                        <wps:cNvSpPr>
                          <a:spLocks noChangeArrowheads="1"/>
                        </wps:cNvSpPr>
                        <wps:spPr bwMode="auto">
                          <a:xfrm>
                            <a:off x="3623858" y="1242867"/>
                            <a:ext cx="1897730" cy="509869"/>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2E3F04" w:rsidRDefault="00AA1789" w:rsidP="00527A52">
                              <w:pPr>
                                <w:pStyle w:val="a4"/>
                                <w:spacing w:before="0" w:beforeAutospacing="0" w:after="0" w:afterAutospacing="0" w:line="276" w:lineRule="auto"/>
                                <w:jc w:val="center"/>
                                <w:rPr>
                                  <w:sz w:val="22"/>
                                  <w:szCs w:val="22"/>
                                </w:rPr>
                              </w:pPr>
                              <w:r w:rsidRPr="002E3F04">
                                <w:rPr>
                                  <w:sz w:val="22"/>
                                  <w:szCs w:val="22"/>
                                </w:rPr>
                                <w:t>Действующие сметные нормативы</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49" name="Скругленный прямоугольник 134"/>
                        <wps:cNvSpPr>
                          <a:spLocks noChangeArrowheads="1"/>
                        </wps:cNvSpPr>
                        <wps:spPr bwMode="auto">
                          <a:xfrm>
                            <a:off x="0" y="1254069"/>
                            <a:ext cx="1729128" cy="328644"/>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2E3F04" w:rsidRDefault="00AA1789" w:rsidP="00527A52">
                              <w:pPr>
                                <w:pStyle w:val="a4"/>
                                <w:spacing w:before="0" w:beforeAutospacing="0" w:after="0" w:afterAutospacing="0" w:line="276" w:lineRule="auto"/>
                                <w:jc w:val="center"/>
                                <w:rPr>
                                  <w:sz w:val="22"/>
                                  <w:szCs w:val="22"/>
                                </w:rPr>
                              </w:pPr>
                              <w:r w:rsidRPr="002E3F04">
                                <w:rPr>
                                  <w:sz w:val="22"/>
                                  <w:szCs w:val="22"/>
                                </w:rPr>
                                <w:t>Проектные данные</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0" name="Прямая со стрелкой 135"/>
                        <wps:cNvCnPr>
                          <a:cxnSpLocks noChangeShapeType="1"/>
                        </wps:cNvCnPr>
                        <wps:spPr bwMode="auto">
                          <a:xfrm>
                            <a:off x="2614942" y="863516"/>
                            <a:ext cx="2200" cy="3849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Скругленный прямоугольник 136"/>
                        <wps:cNvSpPr>
                          <a:spLocks noChangeArrowheads="1"/>
                        </wps:cNvSpPr>
                        <wps:spPr bwMode="auto">
                          <a:xfrm>
                            <a:off x="320605" y="1752536"/>
                            <a:ext cx="1396822" cy="328344"/>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04417D" w:rsidRDefault="00AA1789" w:rsidP="00527A52">
                              <w:pPr>
                                <w:pStyle w:val="a4"/>
                                <w:spacing w:before="0" w:beforeAutospacing="0" w:after="0" w:afterAutospacing="0" w:line="276" w:lineRule="auto"/>
                                <w:jc w:val="center"/>
                                <w:rPr>
                                  <w:sz w:val="20"/>
                                  <w:szCs w:val="20"/>
                                </w:rPr>
                              </w:pPr>
                              <w:r w:rsidRPr="0004417D">
                                <w:rPr>
                                  <w:sz w:val="20"/>
                                  <w:szCs w:val="20"/>
                                </w:rPr>
                                <w:t>Параметры здания</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2" name="Скругленный прямоугольник 137"/>
                        <wps:cNvSpPr>
                          <a:spLocks noChangeArrowheads="1"/>
                        </wps:cNvSpPr>
                        <wps:spPr bwMode="auto">
                          <a:xfrm>
                            <a:off x="326505" y="2155390"/>
                            <a:ext cx="1402622" cy="464862"/>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04417D" w:rsidRDefault="00AA1789" w:rsidP="00527A52">
                              <w:pPr>
                                <w:pStyle w:val="a4"/>
                                <w:spacing w:before="0" w:beforeAutospacing="0" w:after="0" w:afterAutospacing="0" w:line="276" w:lineRule="auto"/>
                                <w:jc w:val="center"/>
                                <w:rPr>
                                  <w:sz w:val="20"/>
                                  <w:szCs w:val="20"/>
                                </w:rPr>
                              </w:pPr>
                              <w:r w:rsidRPr="0004417D">
                                <w:rPr>
                                  <w:sz w:val="20"/>
                                  <w:szCs w:val="20"/>
                                </w:rPr>
                                <w:t>Ведомости объемов работ</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3" name="Скругленный прямоугольник 138"/>
                        <wps:cNvSpPr>
                          <a:spLocks noChangeArrowheads="1"/>
                        </wps:cNvSpPr>
                        <wps:spPr bwMode="auto">
                          <a:xfrm>
                            <a:off x="320605" y="2694262"/>
                            <a:ext cx="1408522" cy="717596"/>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0" w:afterAutospacing="0" w:line="276" w:lineRule="auto"/>
                                <w:jc w:val="center"/>
                              </w:pPr>
                              <w:r>
                                <w:rPr>
                                  <w:sz w:val="22"/>
                                  <w:szCs w:val="22"/>
                                </w:rPr>
                                <w:t>Спецификация и ведомости оборудования</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4" name="Скругленный прямоугольник 139"/>
                        <wps:cNvSpPr>
                          <a:spLocks noChangeArrowheads="1"/>
                        </wps:cNvSpPr>
                        <wps:spPr bwMode="auto">
                          <a:xfrm>
                            <a:off x="4226267" y="2149489"/>
                            <a:ext cx="873314" cy="33404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0" w:afterAutospacing="0" w:line="276" w:lineRule="auto"/>
                                <w:jc w:val="center"/>
                              </w:pPr>
                              <w:r>
                                <w:rPr>
                                  <w:sz w:val="22"/>
                                  <w:szCs w:val="22"/>
                                </w:rPr>
                                <w:t>ТЕР</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5" name="Скругленный прямоугольник 140"/>
                        <wps:cNvSpPr>
                          <a:spLocks noChangeArrowheads="1"/>
                        </wps:cNvSpPr>
                        <wps:spPr bwMode="auto">
                          <a:xfrm>
                            <a:off x="4225767" y="2641855"/>
                            <a:ext cx="873814" cy="33404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0" w:afterAutospacing="0" w:line="276" w:lineRule="auto"/>
                                <w:jc w:val="center"/>
                              </w:pPr>
                              <w:r>
                                <w:rPr>
                                  <w:sz w:val="22"/>
                                  <w:szCs w:val="22"/>
                                </w:rPr>
                                <w:t>ТЕР+ФЕР</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6" name="Скругленный прямоугольник 141"/>
                        <wps:cNvSpPr>
                          <a:spLocks noChangeArrowheads="1"/>
                        </wps:cNvSpPr>
                        <wps:spPr bwMode="auto">
                          <a:xfrm>
                            <a:off x="4218767" y="3157825"/>
                            <a:ext cx="867714" cy="33404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Default="00AA1789" w:rsidP="00527A52">
                              <w:pPr>
                                <w:pStyle w:val="a4"/>
                                <w:spacing w:before="0" w:beforeAutospacing="0" w:after="0" w:afterAutospacing="0" w:line="276" w:lineRule="auto"/>
                                <w:jc w:val="center"/>
                              </w:pPr>
                              <w:r>
                                <w:rPr>
                                  <w:sz w:val="22"/>
                                  <w:szCs w:val="22"/>
                                </w:rPr>
                                <w:t>ФЕР</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57" name="Скругленный прямоугольник 142"/>
                        <wps:cNvSpPr>
                          <a:spLocks noChangeArrowheads="1"/>
                        </wps:cNvSpPr>
                        <wps:spPr bwMode="auto">
                          <a:xfrm>
                            <a:off x="1912731" y="2155390"/>
                            <a:ext cx="1897530" cy="689793"/>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04417D" w:rsidRDefault="00AA1789" w:rsidP="00527A52">
                              <w:pPr>
                                <w:pStyle w:val="a4"/>
                                <w:spacing w:before="0" w:beforeAutospacing="0" w:after="200" w:afterAutospacing="0" w:line="276" w:lineRule="auto"/>
                                <w:rPr>
                                  <w:sz w:val="20"/>
                                  <w:szCs w:val="20"/>
                                </w:rPr>
                              </w:pPr>
                              <w:r>
                                <w:rPr>
                                  <w:sz w:val="20"/>
                                  <w:szCs w:val="20"/>
                                </w:rPr>
                                <w:t>П</w:t>
                              </w:r>
                              <w:r w:rsidRPr="0004417D">
                                <w:rPr>
                                  <w:sz w:val="20"/>
                                  <w:szCs w:val="20"/>
                                </w:rPr>
                                <w:t>ри возведении объектов в условиях конкретного региона страны </w:t>
                              </w:r>
                            </w:p>
                          </w:txbxContent>
                        </wps:txbx>
                        <wps:bodyPr rot="0" vert="horz" wrap="square" lIns="91440" tIns="45720" rIns="91440" bIns="45720" anchor="ctr" anchorCtr="0" upright="1">
                          <a:noAutofit/>
                        </wps:bodyPr>
                      </wps:wsp>
                      <wps:wsp>
                        <wps:cNvPr id="58" name="Скругленный прямоугольник 143"/>
                        <wps:cNvSpPr>
                          <a:spLocks noChangeArrowheads="1"/>
                        </wps:cNvSpPr>
                        <wps:spPr bwMode="auto">
                          <a:xfrm>
                            <a:off x="1912731" y="2923393"/>
                            <a:ext cx="1897530" cy="1023138"/>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818D5" w:rsidRDefault="00AA1789" w:rsidP="00527A52">
                              <w:pPr>
                                <w:pStyle w:val="a4"/>
                                <w:spacing w:before="0" w:beforeAutospacing="0" w:after="200" w:afterAutospacing="0" w:line="276" w:lineRule="auto"/>
                                <w:rPr>
                                  <w:sz w:val="20"/>
                                  <w:szCs w:val="20"/>
                                </w:rPr>
                              </w:pPr>
                              <w:r>
                                <w:rPr>
                                  <w:sz w:val="20"/>
                                  <w:szCs w:val="20"/>
                                </w:rPr>
                                <w:t>Д</w:t>
                              </w:r>
                              <w:r w:rsidRPr="00A818D5">
                                <w:rPr>
                                  <w:sz w:val="20"/>
                                  <w:szCs w:val="20"/>
                                </w:rPr>
                                <w:t>ля работ, отсутствующих в ТЕР, возможно использование расценок ФЕР с привязкой к местным условиям</w:t>
                              </w:r>
                            </w:p>
                          </w:txbxContent>
                        </wps:txbx>
                        <wps:bodyPr rot="0" vert="horz" wrap="square" lIns="91440" tIns="45720" rIns="91440" bIns="45720" anchor="ctr" anchorCtr="0" upright="1">
                          <a:noAutofit/>
                        </wps:bodyPr>
                      </wps:wsp>
                      <wps:wsp>
                        <wps:cNvPr id="59" name="Скругленный прямоугольник 144"/>
                        <wps:cNvSpPr>
                          <a:spLocks noChangeArrowheads="1"/>
                        </wps:cNvSpPr>
                        <wps:spPr bwMode="auto">
                          <a:xfrm>
                            <a:off x="4371570" y="3633188"/>
                            <a:ext cx="1458923" cy="33404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818D5" w:rsidRDefault="00AA1789" w:rsidP="00527A52">
                              <w:pPr>
                                <w:jc w:val="center"/>
                                <w:rPr>
                                  <w:rFonts w:ascii="Times New Roman" w:hAnsi="Times New Roman"/>
                                  <w:sz w:val="20"/>
                                  <w:szCs w:val="20"/>
                                </w:rPr>
                              </w:pPr>
                              <w:r w:rsidRPr="00A818D5">
                                <w:rPr>
                                  <w:rFonts w:ascii="Times New Roman" w:hAnsi="Times New Roman"/>
                                  <w:sz w:val="20"/>
                                  <w:szCs w:val="20"/>
                                </w:rPr>
                                <w:t>Инвесторские сметы</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60" name="Скругленный прямоугольник 145"/>
                        <wps:cNvSpPr>
                          <a:spLocks noChangeArrowheads="1"/>
                        </wps:cNvSpPr>
                        <wps:spPr bwMode="auto">
                          <a:xfrm>
                            <a:off x="4371570" y="4070147"/>
                            <a:ext cx="1473324" cy="451661"/>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818D5" w:rsidRDefault="00AA1789" w:rsidP="00527A52">
                              <w:pPr>
                                <w:jc w:val="center"/>
                                <w:rPr>
                                  <w:rFonts w:ascii="Times New Roman" w:hAnsi="Times New Roman"/>
                                  <w:sz w:val="20"/>
                                  <w:szCs w:val="20"/>
                                </w:rPr>
                              </w:pPr>
                              <w:r w:rsidRPr="00A818D5">
                                <w:rPr>
                                  <w:rFonts w:ascii="Times New Roman" w:hAnsi="Times New Roman"/>
                                  <w:sz w:val="20"/>
                                  <w:szCs w:val="20"/>
                                </w:rPr>
                                <w:t>Отсутствие ТЕР в регионах</w:t>
                              </w:r>
                            </w:p>
                            <w:p w:rsidR="00AA1789" w:rsidRDefault="00AA1789" w:rsidP="00527A52">
                              <w:pPr>
                                <w:pStyle w:val="a4"/>
                                <w:spacing w:before="0" w:beforeAutospacing="0" w:after="200" w:afterAutospacing="0" w:line="276" w:lineRule="auto"/>
                              </w:pPr>
                            </w:p>
                          </w:txbxContent>
                        </wps:txbx>
                        <wps:bodyPr rot="0" vert="horz" wrap="square" lIns="91440" tIns="45720" rIns="91440" bIns="45720" anchor="ctr" anchorCtr="0" upright="1">
                          <a:noAutofit/>
                        </wps:bodyPr>
                      </wps:wsp>
                      <wps:wsp>
                        <wps:cNvPr id="61" name="Скругленный прямоугольник 146"/>
                        <wps:cNvSpPr>
                          <a:spLocks noChangeArrowheads="1"/>
                        </wps:cNvSpPr>
                        <wps:spPr bwMode="auto">
                          <a:xfrm>
                            <a:off x="4371570" y="4532709"/>
                            <a:ext cx="1483524" cy="334045"/>
                          </a:xfrm>
                          <a:prstGeom prst="roundRect">
                            <a:avLst>
                              <a:gd name="adj" fmla="val 16667"/>
                            </a:avLst>
                          </a:prstGeom>
                          <a:solidFill>
                            <a:srgbClr val="FFFFFF"/>
                          </a:solidFill>
                          <a:ln w="25400">
                            <a:solidFill>
                              <a:srgbClr val="000000"/>
                            </a:solidFill>
                            <a:round/>
                            <a:headEnd/>
                            <a:tailEnd/>
                          </a:ln>
                          <a:effectLst>
                            <a:outerShdw sx="102000" sy="102000" algn="ctr" rotWithShape="0">
                              <a:srgbClr val="000000">
                                <a:alpha val="39999"/>
                              </a:srgbClr>
                            </a:outerShdw>
                          </a:effectLst>
                        </wps:spPr>
                        <wps:txbx>
                          <w:txbxContent>
                            <w:p w:rsidR="00AA1789" w:rsidRPr="00A818D5" w:rsidRDefault="00AA1789" w:rsidP="00527A52">
                              <w:pPr>
                                <w:jc w:val="center"/>
                                <w:rPr>
                                  <w:rFonts w:ascii="Times New Roman" w:hAnsi="Times New Roman"/>
                                  <w:sz w:val="20"/>
                                  <w:szCs w:val="20"/>
                                </w:rPr>
                              </w:pPr>
                              <w:r w:rsidRPr="00A818D5">
                                <w:rPr>
                                  <w:rFonts w:ascii="Times New Roman" w:hAnsi="Times New Roman"/>
                                  <w:sz w:val="20"/>
                                  <w:szCs w:val="20"/>
                                </w:rPr>
                                <w:t>Решение заказчика</w:t>
                              </w:r>
                            </w:p>
                            <w:p w:rsidR="00AA1789" w:rsidRDefault="00AA1789" w:rsidP="00527A52">
                              <w:pPr>
                                <w:pStyle w:val="a4"/>
                                <w:spacing w:before="0" w:beforeAutospacing="0" w:after="200" w:afterAutospacing="0" w:line="276" w:lineRule="auto"/>
                              </w:pPr>
                              <w:r>
                                <w:t> </w:t>
                              </w:r>
                            </w:p>
                          </w:txbxContent>
                        </wps:txbx>
                        <wps:bodyPr rot="0" vert="horz" wrap="square" lIns="91440" tIns="45720" rIns="91440" bIns="45720" anchor="ctr" anchorCtr="0" upright="1">
                          <a:noAutofit/>
                        </wps:bodyPr>
                      </wps:wsp>
                      <wps:wsp>
                        <wps:cNvPr id="62" name="Прямая со стрелкой 147"/>
                        <wps:cNvCnPr>
                          <a:cxnSpLocks noChangeShapeType="1"/>
                        </wps:cNvCnPr>
                        <wps:spPr bwMode="auto">
                          <a:xfrm>
                            <a:off x="3810061" y="2306310"/>
                            <a:ext cx="4156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Прямая со стрелкой 148"/>
                        <wps:cNvCnPr>
                          <a:cxnSpLocks noChangeShapeType="1"/>
                        </wps:cNvCnPr>
                        <wps:spPr bwMode="auto">
                          <a:xfrm>
                            <a:off x="3809961" y="3329048"/>
                            <a:ext cx="4086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0" o:spid="_x0000_s1080" editas="canvas" style="width:468.85pt;height:383.65pt;mso-position-horizontal-relative:char;mso-position-vertical-relative:line" coordsize="59543,4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">
                <v:shape id="_x0000_s1081" type="#_x0000_t75" style="position:absolute;width:59543;height:48723;visibility:visible;mso-wrap-style:square">
                  <v:fill o:detectmouseclick="t"/>
                  <v:path o:connecttype="none"/>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116" o:spid="_x0000_s1082" type="#_x0000_t86" style="position:absolute;left:42136;top:32109;width:1474;height:161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" adj="2110">
                  <v:stroke endarrow="block"/>
                </v:shape>
                <v:shape id="Правая круглая скобка 117" o:spid="_x0000_s1083" type="#_x0000_t86" style="position:absolute;left:42136;top:32414;width:1528;height:59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" adj="5954">
                  <v:stroke endarrow="block"/>
                </v:shape>
                <v:shape id="Правая круглая скобка 118" o:spid="_x0000_s1084" type="#_x0000_t86" style="position:absolute;left:42136;top:32695;width:1528;height:10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" adj="3382">
                  <v:stroke endarrow="block"/>
                </v:shape>
                <v:shape id="Правая круглая скобка 119" o:spid="_x0000_s1085" type="#_x0000_t86" style="position:absolute;left:1399;top:13056;width:1750;height:62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" adj="6484">
                  <v:stroke endarrow="block"/>
                </v:shape>
                <v:shape id="Правая круглая скобка 120" o:spid="_x0000_s1086" type="#_x0000_t86" style="position:absolute;left:1399;top:14021;width:1750;height:1686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" adj="2403">
                  <v:stroke endarrow="block"/>
                </v:shape>
                <v:shape id="Правая круглая скобка 121" o:spid="_x0000_s1087" type="#_x0000_t86" style="position:absolute;left:1399;top:13717;width:1750;height:10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" adj="3872">
                  <v:stroke endarrow="block"/>
                </v:shape>
                <v:shape id="Правая круглая скобка 127" o:spid="_x0000_s1088" type="#_x0000_t86" style="position:absolute;left:50864;top:14021;width:1835;height:9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" adj="4620">
                  <v:stroke endarrow="block"/>
                </v:shape>
                <v:shape id="Правая круглая скобка 128" o:spid="_x0000_s1089" type="#_x0000_t86" style="position:absolute;left:50864;top:14225;width:1835;height:13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" adj="3075">
                  <v:stroke endarrow="block"/>
                </v:shape>
                <v:shape id="Правая круглая скобка 129" o:spid="_x0000_s1090" type="#_x0000_t86" style="position:absolute;left:50864;top:16054;width:1839;height:1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" adj="2454">
                  <v:stroke endarrow="block"/>
                </v:shape>
                <v:roundrect id="Скругленный прямоугольник 130" o:spid="_x0000_s1091" style="position:absolute;left:16972;top:4517;width:22815;height:4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" strokeweight="2pt">
                  <v:textbox>
                    <w:txbxContent>
                      <w:p w:rsidR="00AA1789" w:rsidRDefault="00AA1789" w:rsidP="00527A52">
                        <w:pPr>
                          <w:pStyle w:val="a4"/>
                          <w:spacing w:before="0" w:beforeAutospacing="0" w:after="0" w:afterAutospacing="0" w:line="276" w:lineRule="auto"/>
                          <w:jc w:val="center"/>
                        </w:pPr>
                        <w:r>
                          <w:rPr>
                            <w:b/>
                            <w:bCs/>
                            <w:sz w:val="28"/>
                            <w:szCs w:val="28"/>
                          </w:rPr>
                          <w:t>Локальная смета</w:t>
                        </w:r>
                      </w:p>
                      <w:p w:rsidR="00AA1789" w:rsidRDefault="00AA1789" w:rsidP="00527A52">
                        <w:pPr>
                          <w:pStyle w:val="a4"/>
                          <w:spacing w:before="0" w:beforeAutospacing="0" w:after="200" w:afterAutospacing="0" w:line="276" w:lineRule="auto"/>
                          <w:jc w:val="center"/>
                        </w:pPr>
                        <w:r>
                          <w:t> </w:t>
                        </w:r>
                      </w:p>
                    </w:txbxContent>
                  </v:textbox>
                </v:roundrect>
                <v:roundrect id="Скругленный прямоугольник 131" o:spid="_x0000_s1092" style="position:absolute;left:19634;top:12484;width:13073;height:3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" strokeweight="2pt">
                  <v:shadow on="t" type="perspective" color="black" opacity="26213f" offset="0,0" matrix="66847f,,,66847f"/>
                  <v:textbox>
                    <w:txbxContent>
                      <w:p w:rsidR="00AA1789" w:rsidRPr="002E3F04" w:rsidRDefault="00AA1789" w:rsidP="00527A52">
                        <w:pPr>
                          <w:pStyle w:val="a4"/>
                          <w:spacing w:before="0" w:beforeAutospacing="0" w:after="0" w:afterAutospacing="0" w:line="276" w:lineRule="auto"/>
                          <w:jc w:val="center"/>
                          <w:rPr>
                            <w:sz w:val="22"/>
                            <w:szCs w:val="22"/>
                          </w:rPr>
                        </w:pPr>
                        <w:r w:rsidRPr="002E3F04">
                          <w:rPr>
                            <w:sz w:val="22"/>
                            <w:szCs w:val="22"/>
                          </w:rPr>
                          <w:t>Рыночные цены</w:t>
                        </w:r>
                      </w:p>
                      <w:p w:rsidR="00AA1789" w:rsidRDefault="00AA1789" w:rsidP="00527A52">
                        <w:pPr>
                          <w:pStyle w:val="a4"/>
                          <w:spacing w:before="0" w:beforeAutospacing="0" w:after="200" w:afterAutospacing="0" w:line="276" w:lineRule="auto"/>
                        </w:pPr>
                        <w:r>
                          <w:t> </w:t>
                        </w:r>
                      </w:p>
                    </w:txbxContent>
                  </v:textbox>
                </v:roundrect>
                <v:shape id="Левая фигурная скобка 132" o:spid="_x0000_s1093" type="#_x0000_t87" style="position:absolute;left:24733;top:-8087;width:3563;height:374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" adj="897,11002" strokeweight="1.5pt">
                  <v:stroke startarrow="block" endarrow="block"/>
                </v:shape>
                <v:roundrect id="Скругленный прямоугольник 133" o:spid="_x0000_s1094" style="position:absolute;left:36238;top:12428;width:18977;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" strokeweight="2pt">
                  <v:shadow on="t" type="perspective" color="black" opacity="26213f" offset="0,0" matrix="66847f,,,66847f"/>
                  <v:textbox>
                    <w:txbxContent>
                      <w:p w:rsidR="00AA1789" w:rsidRPr="002E3F04" w:rsidRDefault="00AA1789" w:rsidP="00527A52">
                        <w:pPr>
                          <w:pStyle w:val="a4"/>
                          <w:spacing w:before="0" w:beforeAutospacing="0" w:after="0" w:afterAutospacing="0" w:line="276" w:lineRule="auto"/>
                          <w:jc w:val="center"/>
                          <w:rPr>
                            <w:sz w:val="22"/>
                            <w:szCs w:val="22"/>
                          </w:rPr>
                        </w:pPr>
                        <w:r w:rsidRPr="002E3F04">
                          <w:rPr>
                            <w:sz w:val="22"/>
                            <w:szCs w:val="22"/>
                          </w:rPr>
                          <w:t>Действующие сметные нормативы</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34" o:spid="_x0000_s1095" style="position:absolute;top:12540;width:17291;height:3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" strokeweight="2pt">
                  <v:shadow on="t" type="perspective" color="black" opacity="26213f" offset="0,0" matrix="66847f,,,66847f"/>
                  <v:textbox>
                    <w:txbxContent>
                      <w:p w:rsidR="00AA1789" w:rsidRPr="002E3F04" w:rsidRDefault="00AA1789" w:rsidP="00527A52">
                        <w:pPr>
                          <w:pStyle w:val="a4"/>
                          <w:spacing w:before="0" w:beforeAutospacing="0" w:after="0" w:afterAutospacing="0" w:line="276" w:lineRule="auto"/>
                          <w:jc w:val="center"/>
                          <w:rPr>
                            <w:sz w:val="22"/>
                            <w:szCs w:val="22"/>
                          </w:rPr>
                        </w:pPr>
                        <w:r w:rsidRPr="002E3F04">
                          <w:rPr>
                            <w:sz w:val="22"/>
                            <w:szCs w:val="22"/>
                          </w:rPr>
                          <w:t>Проектные данные</w:t>
                        </w:r>
                      </w:p>
                      <w:p w:rsidR="00AA1789" w:rsidRDefault="00AA1789" w:rsidP="00527A52">
                        <w:pPr>
                          <w:pStyle w:val="a4"/>
                          <w:spacing w:before="0" w:beforeAutospacing="0" w:after="200" w:afterAutospacing="0" w:line="276" w:lineRule="auto"/>
                        </w:pPr>
                        <w:r>
                          <w:t> </w:t>
                        </w:r>
                      </w:p>
                    </w:txbxContent>
                  </v:textbox>
                </v:roundrect>
                <v:shape id="Прямая со стрелкой 135" o:spid="_x0000_s1096" type="#_x0000_t32" style="position:absolute;left:26149;top:8635;width:22;height:3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" strokeweight="1.5pt">
                  <v:stroke endarrow="block"/>
                </v:shape>
                <v:roundrect id="Скругленный прямоугольник 136" o:spid="_x0000_s1097" style="position:absolute;left:3206;top:17525;width:13968;height:3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" strokeweight="2pt">
                  <v:shadow on="t" type="perspective" color="black" opacity="26213f" offset="0,0" matrix="66847f,,,66847f"/>
                  <v:textbox>
                    <w:txbxContent>
                      <w:p w:rsidR="00AA1789" w:rsidRPr="0004417D" w:rsidRDefault="00AA1789" w:rsidP="00527A52">
                        <w:pPr>
                          <w:pStyle w:val="a4"/>
                          <w:spacing w:before="0" w:beforeAutospacing="0" w:after="0" w:afterAutospacing="0" w:line="276" w:lineRule="auto"/>
                          <w:jc w:val="center"/>
                          <w:rPr>
                            <w:sz w:val="20"/>
                            <w:szCs w:val="20"/>
                          </w:rPr>
                        </w:pPr>
                        <w:r w:rsidRPr="0004417D">
                          <w:rPr>
                            <w:sz w:val="20"/>
                            <w:szCs w:val="20"/>
                          </w:rPr>
                          <w:t>Параметры здания</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37" o:spid="_x0000_s1098" style="position:absolute;left:3265;top:21553;width:14026;height:4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" strokeweight="2pt">
                  <v:shadow on="t" type="perspective" color="black" opacity="26213f" offset="0,0" matrix="66847f,,,66847f"/>
                  <v:textbox>
                    <w:txbxContent>
                      <w:p w:rsidR="00AA1789" w:rsidRPr="0004417D" w:rsidRDefault="00AA1789" w:rsidP="00527A52">
                        <w:pPr>
                          <w:pStyle w:val="a4"/>
                          <w:spacing w:before="0" w:beforeAutospacing="0" w:after="0" w:afterAutospacing="0" w:line="276" w:lineRule="auto"/>
                          <w:jc w:val="center"/>
                          <w:rPr>
                            <w:sz w:val="20"/>
                            <w:szCs w:val="20"/>
                          </w:rPr>
                        </w:pPr>
                        <w:r w:rsidRPr="0004417D">
                          <w:rPr>
                            <w:sz w:val="20"/>
                            <w:szCs w:val="20"/>
                          </w:rPr>
                          <w:t>Ведомости объемов работ</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38" o:spid="_x0000_s1099" style="position:absolute;left:3206;top:26942;width:14085;height:7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" strokeweight="2pt">
                  <v:shadow on="t" type="perspective" color="black" opacity="26213f" offset="0,0" matrix="66847f,,,66847f"/>
                  <v:textbox>
                    <w:txbxContent>
                      <w:p w:rsidR="00AA1789" w:rsidRDefault="00AA1789" w:rsidP="00527A52">
                        <w:pPr>
                          <w:pStyle w:val="a4"/>
                          <w:spacing w:before="0" w:beforeAutospacing="0" w:after="0" w:afterAutospacing="0" w:line="276" w:lineRule="auto"/>
                          <w:jc w:val="center"/>
                        </w:pPr>
                        <w:r>
                          <w:rPr>
                            <w:sz w:val="22"/>
                            <w:szCs w:val="22"/>
                          </w:rPr>
                          <w:t>Спецификация и ведомости оборудования</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39" o:spid="_x0000_s1100" style="position:absolute;left:42262;top:21494;width:8733;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" strokeweight="2pt">
                  <v:shadow on="t" type="perspective" color="black" opacity="26213f" offset="0,0" matrix="66847f,,,66847f"/>
                  <v:textbox>
                    <w:txbxContent>
                      <w:p w:rsidR="00AA1789" w:rsidRDefault="00AA1789" w:rsidP="00527A52">
                        <w:pPr>
                          <w:pStyle w:val="a4"/>
                          <w:spacing w:before="0" w:beforeAutospacing="0" w:after="0" w:afterAutospacing="0" w:line="276" w:lineRule="auto"/>
                          <w:jc w:val="center"/>
                        </w:pPr>
                        <w:r>
                          <w:rPr>
                            <w:sz w:val="22"/>
                            <w:szCs w:val="22"/>
                          </w:rPr>
                          <w:t>ТЕР</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40" o:spid="_x0000_s1101" style="position:absolute;left:42257;top:26418;width:8738;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" strokeweight="2pt">
                  <v:shadow on="t" type="perspective" color="black" opacity="26213f" offset="0,0" matrix="66847f,,,66847f"/>
                  <v:textbox>
                    <w:txbxContent>
                      <w:p w:rsidR="00AA1789" w:rsidRDefault="00AA1789" w:rsidP="00527A52">
                        <w:pPr>
                          <w:pStyle w:val="a4"/>
                          <w:spacing w:before="0" w:beforeAutospacing="0" w:after="0" w:afterAutospacing="0" w:line="276" w:lineRule="auto"/>
                          <w:jc w:val="center"/>
                        </w:pPr>
                        <w:r>
                          <w:rPr>
                            <w:sz w:val="22"/>
                            <w:szCs w:val="22"/>
                          </w:rPr>
                          <w:t>ТЕР+ФЕР</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41" o:spid="_x0000_s1102" style="position:absolute;left:42187;top:31578;width:8677;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" strokeweight="2pt">
                  <v:shadow on="t" type="perspective" color="black" opacity="26213f" offset="0,0" matrix="66847f,,,66847f"/>
                  <v:textbox>
                    <w:txbxContent>
                      <w:p w:rsidR="00AA1789" w:rsidRDefault="00AA1789" w:rsidP="00527A52">
                        <w:pPr>
                          <w:pStyle w:val="a4"/>
                          <w:spacing w:before="0" w:beforeAutospacing="0" w:after="0" w:afterAutospacing="0" w:line="276" w:lineRule="auto"/>
                          <w:jc w:val="center"/>
                        </w:pPr>
                        <w:r>
                          <w:rPr>
                            <w:sz w:val="22"/>
                            <w:szCs w:val="22"/>
                          </w:rPr>
                          <w:t>ФЕР</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42" o:spid="_x0000_s1103" style="position:absolute;left:19127;top:21553;width:18975;height:6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" strokeweight="2pt">
                  <v:shadow on="t" type="perspective" color="black" opacity="26213f" offset="0,0" matrix="66847f,,,66847f"/>
                  <v:textbox>
                    <w:txbxContent>
                      <w:p w:rsidR="00AA1789" w:rsidRPr="0004417D" w:rsidRDefault="00AA1789" w:rsidP="00527A52">
                        <w:pPr>
                          <w:pStyle w:val="a4"/>
                          <w:spacing w:before="0" w:beforeAutospacing="0" w:after="200" w:afterAutospacing="0" w:line="276" w:lineRule="auto"/>
                          <w:rPr>
                            <w:sz w:val="20"/>
                            <w:szCs w:val="20"/>
                          </w:rPr>
                        </w:pPr>
                        <w:r>
                          <w:rPr>
                            <w:sz w:val="20"/>
                            <w:szCs w:val="20"/>
                          </w:rPr>
                          <w:t>П</w:t>
                        </w:r>
                        <w:r w:rsidRPr="0004417D">
                          <w:rPr>
                            <w:sz w:val="20"/>
                            <w:szCs w:val="20"/>
                          </w:rPr>
                          <w:t>ри возведении объектов в условиях конкретного региона страны </w:t>
                        </w:r>
                      </w:p>
                    </w:txbxContent>
                  </v:textbox>
                </v:roundrect>
                <v:roundrect id="Скругленный прямоугольник 143" o:spid="_x0000_s1104" style="position:absolute;left:19127;top:29233;width:18975;height:10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" strokeweight="2pt">
                  <v:shadow on="t" type="perspective" color="black" opacity="26213f" offset="0,0" matrix="66847f,,,66847f"/>
                  <v:textbox>
                    <w:txbxContent>
                      <w:p w:rsidR="00AA1789" w:rsidRPr="00A818D5" w:rsidRDefault="00AA1789" w:rsidP="00527A52">
                        <w:pPr>
                          <w:pStyle w:val="a4"/>
                          <w:spacing w:before="0" w:beforeAutospacing="0" w:after="200" w:afterAutospacing="0" w:line="276" w:lineRule="auto"/>
                          <w:rPr>
                            <w:sz w:val="20"/>
                            <w:szCs w:val="20"/>
                          </w:rPr>
                        </w:pPr>
                        <w:r>
                          <w:rPr>
                            <w:sz w:val="20"/>
                            <w:szCs w:val="20"/>
                          </w:rPr>
                          <w:t>Д</w:t>
                        </w:r>
                        <w:r w:rsidRPr="00A818D5">
                          <w:rPr>
                            <w:sz w:val="20"/>
                            <w:szCs w:val="20"/>
                          </w:rPr>
                          <w:t>ля работ, отсутствующих в ТЕР, возможно использование расценок ФЕР с привязкой к местным условиям</w:t>
                        </w:r>
                      </w:p>
                    </w:txbxContent>
                  </v:textbox>
                </v:roundrect>
                <v:roundrect id="Скругленный прямоугольник 144" o:spid="_x0000_s1105" style="position:absolute;left:43715;top:36331;width:14589;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" strokeweight="2pt">
                  <v:shadow on="t" type="perspective" color="black" opacity="26213f" offset="0,0" matrix="66847f,,,66847f"/>
                  <v:textbox>
                    <w:txbxContent>
                      <w:p w:rsidR="00AA1789" w:rsidRPr="00A818D5" w:rsidRDefault="00AA1789" w:rsidP="00527A52">
                        <w:pPr>
                          <w:jc w:val="center"/>
                          <w:rPr>
                            <w:rFonts w:ascii="Times New Roman" w:hAnsi="Times New Roman"/>
                            <w:sz w:val="20"/>
                            <w:szCs w:val="20"/>
                          </w:rPr>
                        </w:pPr>
                        <w:r w:rsidRPr="00A818D5">
                          <w:rPr>
                            <w:rFonts w:ascii="Times New Roman" w:hAnsi="Times New Roman"/>
                            <w:sz w:val="20"/>
                            <w:szCs w:val="20"/>
                          </w:rPr>
                          <w:t>Инвесторские сметы</w:t>
                        </w:r>
                      </w:p>
                      <w:p w:rsidR="00AA1789" w:rsidRDefault="00AA1789" w:rsidP="00527A52">
                        <w:pPr>
                          <w:pStyle w:val="a4"/>
                          <w:spacing w:before="0" w:beforeAutospacing="0" w:after="200" w:afterAutospacing="0" w:line="276" w:lineRule="auto"/>
                        </w:pPr>
                        <w:r>
                          <w:t> </w:t>
                        </w:r>
                      </w:p>
                    </w:txbxContent>
                  </v:textbox>
                </v:roundrect>
                <v:roundrect id="Скругленный прямоугольник 145" o:spid="_x0000_s1106" style="position:absolute;left:43715;top:40701;width:14733;height:4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" strokeweight="2pt">
                  <v:shadow on="t" type="perspective" color="black" opacity="26213f" offset="0,0" matrix="66847f,,,66847f"/>
                  <v:textbox>
                    <w:txbxContent>
                      <w:p w:rsidR="00AA1789" w:rsidRPr="00A818D5" w:rsidRDefault="00AA1789" w:rsidP="00527A52">
                        <w:pPr>
                          <w:jc w:val="center"/>
                          <w:rPr>
                            <w:rFonts w:ascii="Times New Roman" w:hAnsi="Times New Roman"/>
                            <w:sz w:val="20"/>
                            <w:szCs w:val="20"/>
                          </w:rPr>
                        </w:pPr>
                        <w:r w:rsidRPr="00A818D5">
                          <w:rPr>
                            <w:rFonts w:ascii="Times New Roman" w:hAnsi="Times New Roman"/>
                            <w:sz w:val="20"/>
                            <w:szCs w:val="20"/>
                          </w:rPr>
                          <w:t>Отсутствие ТЕР в регионах</w:t>
                        </w:r>
                      </w:p>
                      <w:p w:rsidR="00AA1789" w:rsidRDefault="00AA1789" w:rsidP="00527A52">
                        <w:pPr>
                          <w:pStyle w:val="a4"/>
                          <w:spacing w:before="0" w:beforeAutospacing="0" w:after="200" w:afterAutospacing="0" w:line="276" w:lineRule="auto"/>
                        </w:pPr>
                      </w:p>
                    </w:txbxContent>
                  </v:textbox>
                </v:roundrect>
                <v:roundrect id="Скругленный прямоугольник 146" o:spid="_x0000_s1107" style="position:absolute;left:43715;top:45327;width:14835;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" strokeweight="2pt">
                  <v:shadow on="t" type="perspective" color="black" opacity="26213f" offset="0,0" matrix="66847f,,,66847f"/>
                  <v:textbox>
                    <w:txbxContent>
                      <w:p w:rsidR="00AA1789" w:rsidRPr="00A818D5" w:rsidRDefault="00AA1789" w:rsidP="00527A52">
                        <w:pPr>
                          <w:jc w:val="center"/>
                          <w:rPr>
                            <w:rFonts w:ascii="Times New Roman" w:hAnsi="Times New Roman"/>
                            <w:sz w:val="20"/>
                            <w:szCs w:val="20"/>
                          </w:rPr>
                        </w:pPr>
                        <w:r w:rsidRPr="00A818D5">
                          <w:rPr>
                            <w:rFonts w:ascii="Times New Roman" w:hAnsi="Times New Roman"/>
                            <w:sz w:val="20"/>
                            <w:szCs w:val="20"/>
                          </w:rPr>
                          <w:t>Решение заказчика</w:t>
                        </w:r>
                      </w:p>
                      <w:p w:rsidR="00AA1789" w:rsidRDefault="00AA1789" w:rsidP="00527A52">
                        <w:pPr>
                          <w:pStyle w:val="a4"/>
                          <w:spacing w:before="0" w:beforeAutospacing="0" w:after="200" w:afterAutospacing="0" w:line="276" w:lineRule="auto"/>
                        </w:pPr>
                        <w:r>
                          <w:t> </w:t>
                        </w:r>
                      </w:p>
                    </w:txbxContent>
                  </v:textbox>
                </v:roundrect>
                <v:shape id="Прямая со стрелкой 147" o:spid="_x0000_s1108" type="#_x0000_t32" style="position:absolute;left:38100;top:23063;width:4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Прямая со стрелкой 148" o:spid="_x0000_s1109" type="#_x0000_t32" style="position:absolute;left:38099;top:33290;width:4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w10:anchorlock/>
              </v:group>
            </w:pict>
          </mc:Fallback>
        </mc:AlternateContent>
      </w:r>
    </w:p>
    <w:p w:rsidR="00D769AF" w:rsidRPr="00B85B1F" w:rsidRDefault="00D769AF" w:rsidP="00B85B1F">
      <w:pPr>
        <w:widowControl w:val="0"/>
        <w:autoSpaceDE w:val="0"/>
        <w:autoSpaceDN w:val="0"/>
        <w:adjustRightInd w:val="0"/>
        <w:spacing w:after="0" w:line="240" w:lineRule="auto"/>
        <w:ind w:firstLine="425"/>
        <w:jc w:val="center"/>
        <w:rPr>
          <w:rFonts w:ascii="Times New Roman" w:hAnsi="Times New Roman"/>
          <w:i/>
          <w:iCs/>
          <w:sz w:val="24"/>
          <w:szCs w:val="24"/>
          <w:lang w:eastAsia="ru-RU"/>
        </w:rPr>
      </w:pPr>
      <w:r w:rsidRPr="00B85B1F">
        <w:rPr>
          <w:rFonts w:ascii="Times New Roman" w:hAnsi="Times New Roman"/>
          <w:i/>
          <w:iCs/>
          <w:sz w:val="24"/>
          <w:szCs w:val="24"/>
          <w:lang w:eastAsia="ru-RU"/>
        </w:rPr>
        <w:t>Рис. 2.2. Состав исходных данных, необходимых для разработки локальных смет     базисно-индексным методом</w:t>
      </w:r>
    </w:p>
    <w:bookmarkEnd w:id="36"/>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bookmarkStart w:id="38" w:name="sub_72"/>
      <w:r w:rsidRPr="00B85B1F">
        <w:rPr>
          <w:rFonts w:ascii="Times New Roman" w:hAnsi="Times New Roman"/>
          <w:sz w:val="28"/>
          <w:szCs w:val="28"/>
          <w:lang w:eastAsia="ru-RU"/>
        </w:rPr>
        <w:t>Стоимость в локальных сметных расчетах (сметах) может включать в себя прямые затраты (материальные ресурсы - материалы, изделия, конструкции, оборудование, мебель, инвентарь; технические ресурсы (эксплуатация строительных машин и механизмов); трудовые ресурсы (оплата труда рабочих)), накладные расходы, сметную прибыль.</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Базисно-индексный метод наиболее распространен при составлении смет на строительные, монтажные и ремонтно-строительные работы. В этом случае применяется традиционный нормативно-калькуляционный метод определения сметной стоимости на основе единичных расценок, привязанных к местным условиям строительства. Сметная стоимость, определенная в базисных ценах, переводится в текущий уровень путем использования текущих индексов цен.</w:t>
      </w:r>
    </w:p>
    <w:p w:rsidR="00D769AF" w:rsidRPr="008B4168" w:rsidRDefault="00D769AF" w:rsidP="008B4168">
      <w:pPr>
        <w:widowControl w:val="0"/>
        <w:autoSpaceDE w:val="0"/>
        <w:autoSpaceDN w:val="0"/>
        <w:adjustRightInd w:val="0"/>
        <w:spacing w:after="0" w:line="240" w:lineRule="auto"/>
        <w:ind w:firstLine="425"/>
        <w:jc w:val="both"/>
        <w:rPr>
          <w:rFonts w:ascii="Times New Roman" w:hAnsi="Times New Roman"/>
          <w:color w:val="000000"/>
          <w:sz w:val="28"/>
          <w:szCs w:val="28"/>
          <w:lang w:eastAsia="ru-RU"/>
        </w:rPr>
      </w:pPr>
      <w:r w:rsidRPr="008B4168">
        <w:rPr>
          <w:rFonts w:ascii="Times New Roman" w:hAnsi="Times New Roman"/>
          <w:color w:val="000000"/>
          <w:sz w:val="28"/>
          <w:szCs w:val="28"/>
          <w:lang w:eastAsia="ru-RU"/>
        </w:rPr>
        <w:t xml:space="preserve">Пример составления локальной сметы на </w:t>
      </w:r>
      <w:r>
        <w:rPr>
          <w:rFonts w:ascii="Times New Roman" w:hAnsi="Times New Roman"/>
          <w:color w:val="000000"/>
          <w:sz w:val="28"/>
          <w:szCs w:val="28"/>
          <w:lang w:eastAsia="ru-RU"/>
        </w:rPr>
        <w:t>благоу</w:t>
      </w:r>
      <w:r w:rsidRPr="008B4168">
        <w:rPr>
          <w:rFonts w:ascii="Times New Roman" w:hAnsi="Times New Roman"/>
          <w:color w:val="000000"/>
          <w:sz w:val="28"/>
          <w:szCs w:val="28"/>
          <w:lang w:eastAsia="ru-RU"/>
        </w:rPr>
        <w:t xml:space="preserve">стройство </w:t>
      </w:r>
      <w:r>
        <w:rPr>
          <w:rFonts w:ascii="Times New Roman" w:hAnsi="Times New Roman"/>
          <w:color w:val="000000"/>
          <w:sz w:val="28"/>
          <w:szCs w:val="28"/>
          <w:lang w:eastAsia="ru-RU"/>
        </w:rPr>
        <w:t xml:space="preserve">дворовой </w:t>
      </w:r>
      <w:r w:rsidRPr="008B4168">
        <w:rPr>
          <w:rFonts w:ascii="Times New Roman" w:hAnsi="Times New Roman"/>
          <w:color w:val="000000"/>
          <w:sz w:val="28"/>
          <w:szCs w:val="28"/>
          <w:lang w:eastAsia="ru-RU"/>
        </w:rPr>
        <w:t>территории по ФЕР-2001 с применением укрупненного индекса к строительно-монтажным работам приведен в таблице 2.4.</w:t>
      </w:r>
    </w:p>
    <w:p w:rsidR="00D769AF" w:rsidRPr="00B85B1F" w:rsidRDefault="00D769AF" w:rsidP="00B85B1F">
      <w:pPr>
        <w:widowControl w:val="0"/>
        <w:autoSpaceDE w:val="0"/>
        <w:autoSpaceDN w:val="0"/>
        <w:adjustRightInd w:val="0"/>
        <w:spacing w:after="0" w:line="240" w:lineRule="auto"/>
        <w:jc w:val="both"/>
        <w:rPr>
          <w:rFonts w:ascii="Times New Roman" w:hAnsi="Times New Roman"/>
          <w:sz w:val="28"/>
          <w:szCs w:val="28"/>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sectPr w:rsidR="00D769AF" w:rsidRPr="00B85B1F" w:rsidSect="00B85B1F">
          <w:footerReference w:type="even" r:id="rId44"/>
          <w:footerReference w:type="default" r:id="rId45"/>
          <w:pgSz w:w="11906" w:h="16838"/>
          <w:pgMar w:top="1134" w:right="851" w:bottom="1418" w:left="1701" w:header="709" w:footer="709" w:gutter="0"/>
          <w:cols w:space="708"/>
          <w:titlePg/>
          <w:docGrid w:linePitch="360"/>
        </w:sectPr>
      </w:pPr>
    </w:p>
    <w:p w:rsidR="00D769AF" w:rsidRPr="00B85B1F" w:rsidRDefault="00D769AF" w:rsidP="00B85B1F">
      <w:pPr>
        <w:widowControl w:val="0"/>
        <w:autoSpaceDE w:val="0"/>
        <w:autoSpaceDN w:val="0"/>
        <w:adjustRightInd w:val="0"/>
        <w:spacing w:after="0" w:line="240" w:lineRule="auto"/>
        <w:jc w:val="right"/>
        <w:rPr>
          <w:rFonts w:ascii="Times New Roman" w:hAnsi="Times New Roman"/>
          <w:i/>
          <w:sz w:val="24"/>
          <w:szCs w:val="24"/>
          <w:lang w:eastAsia="ru-RU"/>
        </w:rPr>
      </w:pPr>
      <w:r w:rsidRPr="00B85B1F">
        <w:rPr>
          <w:rFonts w:ascii="Times New Roman" w:hAnsi="Times New Roman"/>
          <w:i/>
          <w:sz w:val="24"/>
          <w:szCs w:val="24"/>
          <w:lang w:eastAsia="ru-RU"/>
        </w:rPr>
        <w:lastRenderedPageBreak/>
        <w:t xml:space="preserve">Таблица </w:t>
      </w:r>
      <w:r>
        <w:rPr>
          <w:rFonts w:ascii="Times New Roman" w:hAnsi="Times New Roman"/>
          <w:i/>
          <w:sz w:val="24"/>
          <w:szCs w:val="24"/>
          <w:lang w:eastAsia="ru-RU"/>
        </w:rPr>
        <w:t>2</w:t>
      </w:r>
      <w:r w:rsidRPr="00B85B1F">
        <w:rPr>
          <w:rFonts w:ascii="Times New Roman" w:hAnsi="Times New Roman"/>
          <w:i/>
          <w:sz w:val="24"/>
          <w:szCs w:val="24"/>
          <w:lang w:eastAsia="ru-RU"/>
        </w:rPr>
        <w:t>.</w:t>
      </w:r>
      <w:r>
        <w:rPr>
          <w:rFonts w:ascii="Times New Roman" w:hAnsi="Times New Roman"/>
          <w:i/>
          <w:sz w:val="24"/>
          <w:szCs w:val="24"/>
          <w:lang w:eastAsia="ru-RU"/>
        </w:rPr>
        <w:t>4</w:t>
      </w:r>
    </w:p>
    <w:p w:rsidR="00D769AF" w:rsidRPr="00B85B1F" w:rsidRDefault="00D769AF" w:rsidP="00B85B1F">
      <w:pPr>
        <w:widowControl w:val="0"/>
        <w:autoSpaceDE w:val="0"/>
        <w:autoSpaceDN w:val="0"/>
        <w:adjustRightInd w:val="0"/>
        <w:spacing w:after="0" w:line="240" w:lineRule="auto"/>
        <w:jc w:val="center"/>
        <w:rPr>
          <w:rFonts w:ascii="Times New Roman" w:hAnsi="Times New Roman"/>
          <w:b/>
          <w:sz w:val="24"/>
          <w:szCs w:val="24"/>
          <w:lang w:eastAsia="ru-RU"/>
        </w:rPr>
      </w:pPr>
      <w:r w:rsidRPr="00B85B1F">
        <w:rPr>
          <w:rFonts w:ascii="Times New Roman" w:hAnsi="Times New Roman"/>
          <w:b/>
          <w:sz w:val="24"/>
          <w:szCs w:val="24"/>
          <w:lang w:eastAsia="ru-RU"/>
        </w:rPr>
        <w:t>Составление локального сметного расчета базисно-индексным методом по ФЕР-2001 с применением среднего индекса к стоимости СМР</w:t>
      </w:r>
    </w:p>
    <w:p w:rsidR="00D769AF" w:rsidRPr="00B85B1F" w:rsidRDefault="00D769AF" w:rsidP="00B85B1F">
      <w:pPr>
        <w:widowControl w:val="0"/>
        <w:autoSpaceDE w:val="0"/>
        <w:autoSpaceDN w:val="0"/>
        <w:adjustRightInd w:val="0"/>
        <w:spacing w:after="0" w:line="240" w:lineRule="auto"/>
        <w:jc w:val="center"/>
        <w:rPr>
          <w:rFonts w:ascii="Times New Roman" w:hAnsi="Times New Roman"/>
          <w:b/>
          <w:sz w:val="24"/>
          <w:szCs w:val="24"/>
          <w:lang w:eastAsia="ru-RU"/>
        </w:rPr>
      </w:pPr>
    </w:p>
    <w:p w:rsidR="00D769AF" w:rsidRPr="00B85B1F" w:rsidRDefault="00D769AF" w:rsidP="00B85B1F">
      <w:pPr>
        <w:widowControl w:val="0"/>
        <w:autoSpaceDE w:val="0"/>
        <w:autoSpaceDN w:val="0"/>
        <w:adjustRightInd w:val="0"/>
        <w:spacing w:after="0" w:line="240" w:lineRule="auto"/>
        <w:jc w:val="center"/>
        <w:rPr>
          <w:rFonts w:ascii="Times New Roman" w:hAnsi="Times New Roman"/>
          <w:sz w:val="20"/>
          <w:szCs w:val="20"/>
          <w:lang w:eastAsia="ru-RU"/>
        </w:rPr>
      </w:pPr>
      <w:r w:rsidRPr="00B85B1F">
        <w:rPr>
          <w:rFonts w:ascii="Times New Roman" w:hAnsi="Times New Roman"/>
          <w:sz w:val="20"/>
          <w:szCs w:val="20"/>
          <w:lang w:eastAsia="ru-RU"/>
        </w:rPr>
        <w:t>ЛОКАЛЬНЫЙ СМЕТНЫ</w:t>
      </w:r>
      <w:r>
        <w:rPr>
          <w:rFonts w:ascii="Times New Roman" w:hAnsi="Times New Roman"/>
          <w:sz w:val="20"/>
          <w:szCs w:val="20"/>
          <w:lang w:eastAsia="ru-RU"/>
        </w:rPr>
        <w:t xml:space="preserve">Й РАСЧЕТ </w:t>
      </w:r>
      <w:r w:rsidRPr="00B85B1F">
        <w:rPr>
          <w:rFonts w:ascii="Times New Roman" w:hAnsi="Times New Roman"/>
          <w:sz w:val="20"/>
          <w:szCs w:val="20"/>
          <w:lang w:eastAsia="ru-RU"/>
        </w:rPr>
        <w:t xml:space="preserve"> № 1</w:t>
      </w:r>
    </w:p>
    <w:p w:rsidR="00D769AF" w:rsidRPr="00B85B1F" w:rsidRDefault="00D769AF" w:rsidP="00B85B1F">
      <w:pPr>
        <w:widowControl w:val="0"/>
        <w:autoSpaceDE w:val="0"/>
        <w:autoSpaceDN w:val="0"/>
        <w:adjustRightInd w:val="0"/>
        <w:spacing w:after="0" w:line="240" w:lineRule="auto"/>
        <w:jc w:val="center"/>
        <w:rPr>
          <w:rFonts w:ascii="Times New Roman" w:hAnsi="Times New Roman"/>
          <w:sz w:val="20"/>
          <w:szCs w:val="20"/>
          <w:lang w:eastAsia="ru-RU"/>
        </w:rPr>
      </w:pPr>
      <w:r w:rsidRPr="00B85B1F">
        <w:rPr>
          <w:rFonts w:ascii="Times New Roman" w:hAnsi="Times New Roman"/>
          <w:sz w:val="20"/>
          <w:szCs w:val="20"/>
          <w:lang w:eastAsia="ru-RU"/>
        </w:rPr>
        <w:t>(локальная смета)</w:t>
      </w:r>
    </w:p>
    <w:p w:rsidR="00D769AF" w:rsidRPr="00B85B1F" w:rsidRDefault="00D769AF" w:rsidP="008B4168">
      <w:pPr>
        <w:widowControl w:val="0"/>
        <w:autoSpaceDE w:val="0"/>
        <w:autoSpaceDN w:val="0"/>
        <w:adjustRightInd w:val="0"/>
        <w:spacing w:after="0" w:line="240" w:lineRule="auto"/>
        <w:rPr>
          <w:rFonts w:ascii="Times New Roman" w:hAnsi="Times New Roman"/>
          <w:sz w:val="20"/>
          <w:szCs w:val="20"/>
          <w:lang w:eastAsia="ru-RU"/>
        </w:rPr>
      </w:pPr>
      <w:r w:rsidRPr="00B85B1F">
        <w:rPr>
          <w:rFonts w:ascii="Times New Roman" w:hAnsi="Times New Roman"/>
          <w:sz w:val="20"/>
          <w:szCs w:val="20"/>
          <w:lang w:eastAsia="ru-RU"/>
        </w:rPr>
        <w:t xml:space="preserve">На </w:t>
      </w:r>
      <w:r w:rsidRPr="008B4168">
        <w:rPr>
          <w:rFonts w:ascii="Times New Roman" w:hAnsi="Times New Roman"/>
          <w:sz w:val="20"/>
          <w:szCs w:val="20"/>
          <w:u w:val="single"/>
          <w:lang w:eastAsia="ru-RU"/>
        </w:rPr>
        <w:t>благоустройство дворовой территории</w:t>
      </w:r>
    </w:p>
    <w:p w:rsidR="00D769AF" w:rsidRPr="00B85B1F" w:rsidRDefault="00D769AF" w:rsidP="00097EBB">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w:t>
      </w:r>
      <w:r w:rsidRPr="00B85B1F">
        <w:rPr>
          <w:rFonts w:ascii="Times New Roman" w:hAnsi="Times New Roman"/>
          <w:sz w:val="20"/>
          <w:szCs w:val="20"/>
          <w:lang w:eastAsia="ru-RU"/>
        </w:rPr>
        <w:t>(наименование работ и затрат, наименование объекта)</w:t>
      </w:r>
    </w:p>
    <w:p w:rsidR="00D769AF" w:rsidRPr="00B85B1F" w:rsidRDefault="00D769AF" w:rsidP="00097EBB">
      <w:pPr>
        <w:widowControl w:val="0"/>
        <w:autoSpaceDE w:val="0"/>
        <w:autoSpaceDN w:val="0"/>
        <w:adjustRightInd w:val="0"/>
        <w:spacing w:after="0" w:line="240" w:lineRule="auto"/>
        <w:rPr>
          <w:rFonts w:ascii="Times New Roman" w:hAnsi="Times New Roman"/>
          <w:sz w:val="20"/>
          <w:szCs w:val="20"/>
          <w:lang w:eastAsia="ru-RU"/>
        </w:rPr>
      </w:pPr>
      <w:r w:rsidRPr="00B85B1F">
        <w:rPr>
          <w:rFonts w:ascii="Times New Roman" w:hAnsi="Times New Roman"/>
          <w:sz w:val="20"/>
          <w:szCs w:val="20"/>
          <w:lang w:eastAsia="ru-RU"/>
        </w:rPr>
        <w:t xml:space="preserve">Основание: </w:t>
      </w:r>
      <w:r>
        <w:rPr>
          <w:rFonts w:ascii="Times New Roman" w:hAnsi="Times New Roman"/>
          <w:sz w:val="20"/>
          <w:szCs w:val="20"/>
          <w:u w:val="single"/>
          <w:lang w:eastAsia="ru-RU"/>
        </w:rPr>
        <w:t>ведомость объемов работ</w:t>
      </w:r>
      <w:r w:rsidRPr="00B85B1F">
        <w:rPr>
          <w:rFonts w:ascii="Times New Roman" w:hAnsi="Times New Roman"/>
          <w:sz w:val="20"/>
          <w:szCs w:val="20"/>
          <w:lang w:eastAsia="ru-RU"/>
        </w:rPr>
        <w:t xml:space="preserve"> </w:t>
      </w:r>
    </w:p>
    <w:p w:rsidR="00D769AF" w:rsidRPr="00B85B1F" w:rsidRDefault="00D769AF" w:rsidP="00097EBB">
      <w:pPr>
        <w:widowControl w:val="0"/>
        <w:autoSpaceDE w:val="0"/>
        <w:autoSpaceDN w:val="0"/>
        <w:adjustRightInd w:val="0"/>
        <w:spacing w:after="0" w:line="240" w:lineRule="auto"/>
        <w:rPr>
          <w:rFonts w:ascii="Times New Roman" w:hAnsi="Times New Roman"/>
          <w:sz w:val="20"/>
          <w:szCs w:val="20"/>
          <w:lang w:eastAsia="ru-RU"/>
        </w:rPr>
      </w:pPr>
      <w:r w:rsidRPr="00B85B1F">
        <w:rPr>
          <w:rFonts w:ascii="Times New Roman" w:hAnsi="Times New Roman"/>
          <w:sz w:val="20"/>
          <w:szCs w:val="20"/>
          <w:lang w:eastAsia="ru-RU"/>
        </w:rPr>
        <w:t>Сметная стоимость  ______</w:t>
      </w:r>
      <w:r w:rsidRPr="00097EBB">
        <w:rPr>
          <w:rFonts w:ascii="Times New Roman" w:hAnsi="Times New Roman"/>
          <w:sz w:val="20"/>
          <w:szCs w:val="20"/>
          <w:lang w:eastAsia="ru-RU"/>
        </w:rPr>
        <w:t>2253,</w:t>
      </w:r>
      <w:r>
        <w:rPr>
          <w:rFonts w:ascii="Times New Roman" w:hAnsi="Times New Roman"/>
          <w:sz w:val="20"/>
          <w:szCs w:val="20"/>
          <w:lang w:eastAsia="ru-RU"/>
        </w:rPr>
        <w:t xml:space="preserve">9 </w:t>
      </w:r>
      <w:r w:rsidRPr="00B85B1F">
        <w:rPr>
          <w:rFonts w:ascii="Times New Roman" w:hAnsi="Times New Roman"/>
          <w:sz w:val="20"/>
          <w:szCs w:val="20"/>
          <w:lang w:eastAsia="ru-RU"/>
        </w:rPr>
        <w:t>тыс. руб.</w:t>
      </w:r>
    </w:p>
    <w:p w:rsidR="00D769AF" w:rsidRDefault="00D769AF" w:rsidP="00B85B1F">
      <w:pPr>
        <w:widowControl w:val="0"/>
        <w:autoSpaceDE w:val="0"/>
        <w:autoSpaceDN w:val="0"/>
        <w:adjustRightInd w:val="0"/>
        <w:spacing w:after="0" w:line="240" w:lineRule="auto"/>
        <w:rPr>
          <w:rFonts w:ascii="Times New Roman" w:hAnsi="Times New Roman"/>
          <w:sz w:val="20"/>
          <w:szCs w:val="20"/>
          <w:lang w:eastAsia="ru-RU"/>
        </w:rPr>
      </w:pPr>
      <w:r w:rsidRPr="00B85B1F">
        <w:rPr>
          <w:rFonts w:ascii="Times New Roman" w:hAnsi="Times New Roman"/>
          <w:sz w:val="20"/>
          <w:szCs w:val="20"/>
          <w:lang w:eastAsia="ru-RU"/>
        </w:rPr>
        <w:t xml:space="preserve">Средства на оплату труда </w:t>
      </w:r>
      <w:r w:rsidRPr="00B85B1F">
        <w:rPr>
          <w:rFonts w:ascii="Times New Roman" w:hAnsi="Times New Roman"/>
          <w:sz w:val="20"/>
          <w:szCs w:val="20"/>
          <w:u w:val="single"/>
          <w:lang w:eastAsia="ru-RU"/>
        </w:rPr>
        <w:t xml:space="preserve">                      </w:t>
      </w:r>
      <w:r w:rsidRPr="00B85B1F">
        <w:rPr>
          <w:rFonts w:ascii="Times New Roman" w:hAnsi="Times New Roman"/>
          <w:sz w:val="20"/>
          <w:szCs w:val="20"/>
          <w:lang w:eastAsia="ru-RU"/>
        </w:rPr>
        <w:t>тыс. руб.</w:t>
      </w:r>
    </w:p>
    <w:p w:rsidR="00D769AF" w:rsidRPr="00B85B1F" w:rsidRDefault="00D769AF" w:rsidP="00B85B1F">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Сметная трудоемкость </w:t>
      </w:r>
      <w:r w:rsidRPr="00097EBB">
        <w:rPr>
          <w:rFonts w:ascii="Times New Roman" w:hAnsi="Times New Roman"/>
          <w:sz w:val="20"/>
          <w:szCs w:val="20"/>
          <w:u w:val="single"/>
          <w:lang w:eastAsia="ru-RU"/>
        </w:rPr>
        <w:t>1429,79</w:t>
      </w:r>
      <w:r>
        <w:rPr>
          <w:rFonts w:ascii="Times New Roman" w:hAnsi="Times New Roman"/>
          <w:sz w:val="20"/>
          <w:szCs w:val="20"/>
          <w:lang w:eastAsia="ru-RU"/>
        </w:rPr>
        <w:t xml:space="preserve"> чел.-час.</w:t>
      </w:r>
    </w:p>
    <w:p w:rsidR="00D769AF" w:rsidRPr="00B85B1F" w:rsidRDefault="00D769AF" w:rsidP="008B4168">
      <w:pPr>
        <w:widowControl w:val="0"/>
        <w:autoSpaceDE w:val="0"/>
        <w:autoSpaceDN w:val="0"/>
        <w:adjustRightInd w:val="0"/>
        <w:spacing w:after="0" w:line="240" w:lineRule="auto"/>
        <w:rPr>
          <w:rFonts w:ascii="Times New Roman" w:hAnsi="Times New Roman"/>
          <w:sz w:val="20"/>
          <w:szCs w:val="20"/>
          <w:lang w:eastAsia="ru-RU"/>
        </w:rPr>
      </w:pPr>
      <w:r w:rsidRPr="00B85B1F">
        <w:rPr>
          <w:rFonts w:ascii="Times New Roman" w:hAnsi="Times New Roman"/>
          <w:sz w:val="20"/>
          <w:szCs w:val="20"/>
          <w:lang w:eastAsia="ru-RU"/>
        </w:rPr>
        <w:t xml:space="preserve">Составлена в текущих (прогнозных) ценах по состоянию на   </w:t>
      </w:r>
      <w:r>
        <w:rPr>
          <w:rFonts w:ascii="Times New Roman" w:hAnsi="Times New Roman"/>
          <w:sz w:val="20"/>
          <w:szCs w:val="20"/>
          <w:lang w:eastAsia="ru-RU"/>
        </w:rPr>
        <w:t>1</w:t>
      </w:r>
      <w:r w:rsidRPr="00B85B1F">
        <w:rPr>
          <w:rFonts w:ascii="Times New Roman" w:hAnsi="Times New Roman"/>
          <w:sz w:val="20"/>
          <w:szCs w:val="20"/>
          <w:lang w:eastAsia="ru-RU"/>
        </w:rPr>
        <w:t xml:space="preserve">  квартал 201</w:t>
      </w:r>
      <w:r>
        <w:rPr>
          <w:rFonts w:ascii="Times New Roman" w:hAnsi="Times New Roman"/>
          <w:sz w:val="20"/>
          <w:szCs w:val="20"/>
          <w:lang w:eastAsia="ru-RU"/>
        </w:rPr>
        <w:t>9</w:t>
      </w:r>
      <w:r w:rsidRPr="00B85B1F">
        <w:rPr>
          <w:rFonts w:ascii="Times New Roman" w:hAnsi="Times New Roman"/>
          <w:sz w:val="20"/>
          <w:szCs w:val="20"/>
          <w:lang w:eastAsia="ru-RU"/>
        </w:rPr>
        <w:t xml:space="preserve">  г.</w:t>
      </w:r>
    </w:p>
    <w:p w:rsidR="00D769AF" w:rsidRPr="00B85B1F" w:rsidRDefault="00D769AF" w:rsidP="00B85B1F">
      <w:pPr>
        <w:widowControl w:val="0"/>
        <w:autoSpaceDE w:val="0"/>
        <w:autoSpaceDN w:val="0"/>
        <w:adjustRightInd w:val="0"/>
        <w:spacing w:after="0" w:line="240" w:lineRule="auto"/>
        <w:rPr>
          <w:rFonts w:ascii="Times New Roman" w:hAnsi="Times New Roman"/>
          <w:sz w:val="20"/>
          <w:szCs w:val="20"/>
          <w:lang w:eastAsia="ru-RU"/>
        </w:rPr>
      </w:pPr>
    </w:p>
    <w:tbl>
      <w:tblPr>
        <w:tblW w:w="14080" w:type="dxa"/>
        <w:tblInd w:w="93" w:type="dxa"/>
        <w:tblLook w:val="0000" w:firstRow="0" w:lastRow="0" w:firstColumn="0" w:lastColumn="0" w:noHBand="0" w:noVBand="0"/>
      </w:tblPr>
      <w:tblGrid>
        <w:gridCol w:w="411"/>
        <w:gridCol w:w="1701"/>
        <w:gridCol w:w="2648"/>
        <w:gridCol w:w="1038"/>
        <w:gridCol w:w="1322"/>
        <w:gridCol w:w="858"/>
        <w:gridCol w:w="784"/>
        <w:gridCol w:w="782"/>
        <w:gridCol w:w="858"/>
        <w:gridCol w:w="784"/>
        <w:gridCol w:w="784"/>
        <w:gridCol w:w="782"/>
        <w:gridCol w:w="711"/>
        <w:gridCol w:w="720"/>
      </w:tblGrid>
      <w:tr w:rsidR="00D769AF" w:rsidRPr="00097EBB" w:rsidTr="00097EBB">
        <w:trPr>
          <w:trHeight w:val="960"/>
        </w:trPr>
        <w:tc>
          <w:tcPr>
            <w:tcW w:w="317" w:type="dxa"/>
            <w:vMerge w:val="restart"/>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 пп</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Обосно-</w:t>
            </w:r>
            <w:r w:rsidRPr="00097EBB">
              <w:rPr>
                <w:rFonts w:ascii="Arial" w:hAnsi="Arial" w:cs="Arial"/>
                <w:sz w:val="18"/>
                <w:szCs w:val="18"/>
                <w:lang w:eastAsia="ru-RU" w:bidi="he-IL"/>
              </w:rPr>
              <w:br/>
              <w:t>вание</w:t>
            </w:r>
          </w:p>
        </w:tc>
        <w:tc>
          <w:tcPr>
            <w:tcW w:w="3370" w:type="dxa"/>
            <w:vMerge w:val="restart"/>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Наименование работ и затрат</w:t>
            </w:r>
          </w:p>
        </w:tc>
        <w:tc>
          <w:tcPr>
            <w:tcW w:w="878" w:type="dxa"/>
            <w:vMerge w:val="restart"/>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Ед. изм.</w:t>
            </w:r>
          </w:p>
        </w:tc>
        <w:tc>
          <w:tcPr>
            <w:tcW w:w="1357" w:type="dxa"/>
            <w:vMerge w:val="restart"/>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Кол.</w:t>
            </w:r>
          </w:p>
        </w:tc>
        <w:tc>
          <w:tcPr>
            <w:tcW w:w="2202" w:type="dxa"/>
            <w:gridSpan w:val="3"/>
            <w:tcBorders>
              <w:top w:val="single" w:sz="4" w:space="0" w:color="auto"/>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Стоимость единицы в базисных ценах, руб.</w:t>
            </w:r>
          </w:p>
        </w:tc>
        <w:tc>
          <w:tcPr>
            <w:tcW w:w="2931" w:type="dxa"/>
            <w:gridSpan w:val="4"/>
            <w:tcBorders>
              <w:top w:val="single" w:sz="4" w:space="0" w:color="auto"/>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Общая стоимость в базисных ценах, руб.</w:t>
            </w:r>
          </w:p>
        </w:tc>
        <w:tc>
          <w:tcPr>
            <w:tcW w:w="1463" w:type="dxa"/>
            <w:gridSpan w:val="2"/>
            <w:tcBorders>
              <w:top w:val="single" w:sz="4" w:space="0" w:color="auto"/>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Затр.тр.раб-х не занятых обслуж.машин</w:t>
            </w:r>
          </w:p>
        </w:tc>
      </w:tr>
      <w:tr w:rsidR="00D769AF" w:rsidRPr="00097EBB" w:rsidTr="00097EBB">
        <w:trPr>
          <w:trHeight w:val="570"/>
        </w:trPr>
        <w:tc>
          <w:tcPr>
            <w:tcW w:w="317"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3370"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Всего</w:t>
            </w:r>
          </w:p>
        </w:tc>
        <w:tc>
          <w:tcPr>
            <w:tcW w:w="729"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Экспл. маш.</w:t>
            </w:r>
          </w:p>
        </w:tc>
        <w:tc>
          <w:tcPr>
            <w:tcW w:w="728" w:type="dxa"/>
            <w:vMerge w:val="restart"/>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Мат-ы</w:t>
            </w:r>
          </w:p>
        </w:tc>
        <w:tc>
          <w:tcPr>
            <w:tcW w:w="745" w:type="dxa"/>
            <w:vMerge w:val="restart"/>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Всего</w:t>
            </w:r>
          </w:p>
        </w:tc>
        <w:tc>
          <w:tcPr>
            <w:tcW w:w="729" w:type="dxa"/>
            <w:vMerge w:val="restart"/>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в т.ч. оплата труда</w:t>
            </w:r>
          </w:p>
        </w:tc>
        <w:tc>
          <w:tcPr>
            <w:tcW w:w="729"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Экспл. маш.</w:t>
            </w:r>
          </w:p>
        </w:tc>
        <w:tc>
          <w:tcPr>
            <w:tcW w:w="728" w:type="dxa"/>
            <w:vMerge w:val="restart"/>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Мат-ы</w:t>
            </w:r>
          </w:p>
        </w:tc>
        <w:tc>
          <w:tcPr>
            <w:tcW w:w="1463" w:type="dxa"/>
            <w:gridSpan w:val="2"/>
            <w:tcBorders>
              <w:top w:val="single" w:sz="4" w:space="0" w:color="auto"/>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Обслуж-х машины</w:t>
            </w:r>
          </w:p>
        </w:tc>
      </w:tr>
      <w:tr w:rsidR="00D769AF" w:rsidRPr="00097EBB" w:rsidTr="00097EBB">
        <w:trPr>
          <w:trHeight w:val="720"/>
        </w:trPr>
        <w:tc>
          <w:tcPr>
            <w:tcW w:w="317"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3370"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оплата труда</w:t>
            </w:r>
          </w:p>
        </w:tc>
        <w:tc>
          <w:tcPr>
            <w:tcW w:w="729"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в т.ч. оплата труда</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29"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в т.ч. оплата труда</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27"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на ед-цу</w:t>
            </w:r>
          </w:p>
        </w:tc>
        <w:tc>
          <w:tcPr>
            <w:tcW w:w="736"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всего</w:t>
            </w:r>
          </w:p>
        </w:tc>
      </w:tr>
      <w:tr w:rsidR="00D769AF" w:rsidRPr="00097EBB" w:rsidTr="00097EBB">
        <w:trPr>
          <w:trHeight w:val="255"/>
        </w:trPr>
        <w:tc>
          <w:tcPr>
            <w:tcW w:w="317" w:type="dxa"/>
            <w:tcBorders>
              <w:top w:val="nil"/>
              <w:left w:val="single" w:sz="4" w:space="0" w:color="auto"/>
              <w:bottom w:val="single" w:sz="4" w:space="0" w:color="auto"/>
              <w:right w:val="single" w:sz="4" w:space="0" w:color="auto"/>
            </w:tcBorders>
            <w:noWrap/>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w:t>
            </w:r>
          </w:p>
        </w:tc>
        <w:tc>
          <w:tcPr>
            <w:tcW w:w="1562"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w:t>
            </w:r>
          </w:p>
        </w:tc>
        <w:tc>
          <w:tcPr>
            <w:tcW w:w="3370"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w:t>
            </w:r>
          </w:p>
        </w:tc>
        <w:tc>
          <w:tcPr>
            <w:tcW w:w="878" w:type="dxa"/>
            <w:tcBorders>
              <w:top w:val="nil"/>
              <w:left w:val="nil"/>
              <w:bottom w:val="single" w:sz="4" w:space="0" w:color="auto"/>
              <w:right w:val="single" w:sz="4" w:space="0" w:color="auto"/>
            </w:tcBorders>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4</w:t>
            </w:r>
          </w:p>
        </w:tc>
        <w:tc>
          <w:tcPr>
            <w:tcW w:w="135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5</w:t>
            </w:r>
          </w:p>
        </w:tc>
        <w:tc>
          <w:tcPr>
            <w:tcW w:w="745"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6</w:t>
            </w:r>
          </w:p>
        </w:tc>
        <w:tc>
          <w:tcPr>
            <w:tcW w:w="729"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7</w:t>
            </w:r>
          </w:p>
        </w:tc>
        <w:tc>
          <w:tcPr>
            <w:tcW w:w="728"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8</w:t>
            </w:r>
          </w:p>
        </w:tc>
        <w:tc>
          <w:tcPr>
            <w:tcW w:w="745"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9</w:t>
            </w:r>
          </w:p>
        </w:tc>
        <w:tc>
          <w:tcPr>
            <w:tcW w:w="729"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10</w:t>
            </w:r>
          </w:p>
        </w:tc>
        <w:tc>
          <w:tcPr>
            <w:tcW w:w="729"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11</w:t>
            </w:r>
          </w:p>
        </w:tc>
        <w:tc>
          <w:tcPr>
            <w:tcW w:w="728"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12</w:t>
            </w:r>
          </w:p>
        </w:tc>
        <w:tc>
          <w:tcPr>
            <w:tcW w:w="727"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13</w:t>
            </w:r>
          </w:p>
        </w:tc>
        <w:tc>
          <w:tcPr>
            <w:tcW w:w="736" w:type="dxa"/>
            <w:tcBorders>
              <w:top w:val="nil"/>
              <w:left w:val="nil"/>
              <w:bottom w:val="single" w:sz="4" w:space="0" w:color="auto"/>
              <w:right w:val="single" w:sz="4" w:space="0" w:color="auto"/>
            </w:tcBorders>
            <w:noWrap/>
            <w:vAlign w:val="center"/>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14</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1. Земляные работы</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ФЕР27-02-010-01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Демонтаж бортовых камней бетонных: при цементобетонных покрытиях</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
              </w:smartTagPr>
              <w:r w:rsidRPr="00097EBB">
                <w:rPr>
                  <w:rFonts w:ascii="Arial" w:hAnsi="Arial" w:cs="Arial"/>
                  <w:sz w:val="18"/>
                  <w:szCs w:val="18"/>
                  <w:lang w:eastAsia="ru-RU" w:bidi="he-IL"/>
                </w:rPr>
                <w:t>100 м</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0,91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577,94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63,02</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525,93</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468,58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57,35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60,864</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55,39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514,92</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7,71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0,576</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0,52</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3226,95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78,78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2504,53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643,64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9,64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Коэффициенты к позиции:</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462"/>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Итого на единицу с учетом "Табл.2, п.1 Демонтаж (разборка) сборных бетонных и железобетонных строительных конструкций ОЗП=0,8; ЭМ=0,8 к расх.; ЗПМ=0,8; МАТ=0 к расх.; ТЗ=0,8; ТЗМ=0,8"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577,94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63,02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7,71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(0,91)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525,93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57,35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468,58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475,60)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532,67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475,60)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309,14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1367,74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9628,89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ФЕР09-02-018-02(прим)</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Демонтаж металлических ограждений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0,7</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891,07</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679,21</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623,75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148,3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475,45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22,022</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15,42</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211,86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74,07</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51,85</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5,628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3,94</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1491,58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970,3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218,63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302,65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105,81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Коэффициенты к позиции:</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на единицу с учетом "Табл.2, п.4 Демонтаж (разборка) металлических конструкций ОЗП=0,7; ЭМ=0,7 к расх.; ЗПМ=0,7; МАТ=0 к расх.; ТЗ=0,7; ТЗМ=0,7"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891,07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679,21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211,86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74,07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623,75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475,45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148,3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51,85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200,15)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224,17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200,15)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130,1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978,02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6885,26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ФЕР01-01-036-01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Планировка площадей бульдозерами мощностью: 59 кВт (</w:t>
            </w:r>
            <w:smartTag w:uri="urn:schemas-microsoft-com:office:smarttags" w:element="metricconverter">
              <w:smartTagPr>
                <w:attr w:name="ProductID" w:val="80 л"/>
              </w:smartTagPr>
              <w:r w:rsidRPr="00097EBB">
                <w:rPr>
                  <w:rFonts w:ascii="Arial" w:hAnsi="Arial" w:cs="Arial"/>
                  <w:sz w:val="18"/>
                  <w:szCs w:val="18"/>
                  <w:lang w:eastAsia="ru-RU" w:bidi="he-IL"/>
                </w:rPr>
                <w:t>80 л</w:t>
              </w:r>
            </w:smartTag>
            <w:r w:rsidRPr="00097EBB">
              <w:rPr>
                <w:rFonts w:ascii="Arial" w:hAnsi="Arial" w:cs="Arial"/>
                <w:sz w:val="18"/>
                <w:szCs w:val="18"/>
                <w:lang w:eastAsia="ru-RU" w:bidi="he-IL"/>
              </w:rPr>
              <w:t>.с.)</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0 м2"/>
              </w:smartTagPr>
              <w:r w:rsidRPr="00097EBB">
                <w:rPr>
                  <w:rFonts w:ascii="Arial" w:hAnsi="Arial" w:cs="Arial"/>
                  <w:sz w:val="18"/>
                  <w:szCs w:val="18"/>
                  <w:lang w:eastAsia="ru-RU" w:bidi="he-IL"/>
                </w:rPr>
                <w:t>1000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0,52873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11,95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11,95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(0,52873)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11,95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2,33)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2,33)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113,13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2. Электрические сети</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ФЕРм08-10-010-01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Прокладка труб гофрированных ПВХ для защиты проводов и кабелей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
              </w:smartTagPr>
              <w:r w:rsidRPr="00097EBB">
                <w:rPr>
                  <w:rFonts w:ascii="Arial" w:hAnsi="Arial" w:cs="Arial"/>
                  <w:sz w:val="18"/>
                  <w:szCs w:val="18"/>
                  <w:lang w:eastAsia="ru-RU" w:bidi="he-IL"/>
                </w:rPr>
                <w:t>100 м</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16,79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211,05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188,38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22,67</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15,2</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20,52</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139,54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16,79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139,54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211,05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188,38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188,38)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210,99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188,38)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122,45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544,49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3833,21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ФЕРм08-02-148-02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Кабель до 35 кВ в проложенных трубах, блоках и коробах, масса </w:t>
            </w:r>
            <w:smartTag w:uri="urn:schemas-microsoft-com:office:smarttags" w:element="metricconverter">
              <w:smartTagPr>
                <w:attr w:name="ProductID" w:val="1 м"/>
              </w:smartTagPr>
              <w:r w:rsidRPr="00097EBB">
                <w:rPr>
                  <w:rFonts w:ascii="Arial" w:hAnsi="Arial" w:cs="Arial"/>
                  <w:sz w:val="18"/>
                  <w:szCs w:val="18"/>
                  <w:lang w:eastAsia="ru-RU" w:bidi="he-IL"/>
                </w:rPr>
                <w:t>1 м</w:t>
              </w:r>
            </w:smartTag>
            <w:r w:rsidRPr="00097EBB">
              <w:rPr>
                <w:rFonts w:ascii="Arial" w:hAnsi="Arial" w:cs="Arial"/>
                <w:sz w:val="18"/>
                <w:szCs w:val="18"/>
                <w:lang w:eastAsia="ru-RU" w:bidi="he-IL"/>
              </w:rPr>
              <w:t xml:space="preserve"> кабеля: до </w:t>
            </w:r>
            <w:smartTag w:uri="urn:schemas-microsoft-com:office:smarttags" w:element="metricconverter">
              <w:smartTagPr>
                <w:attr w:name="ProductID" w:val="2 кг"/>
              </w:smartTagPr>
              <w:r w:rsidRPr="00097EBB">
                <w:rPr>
                  <w:rFonts w:ascii="Arial" w:hAnsi="Arial" w:cs="Arial"/>
                  <w:sz w:val="18"/>
                  <w:szCs w:val="18"/>
                  <w:lang w:eastAsia="ru-RU" w:bidi="he-IL"/>
                </w:rPr>
                <w:t>2 кг</w:t>
              </w:r>
            </w:smartTag>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
              </w:smartTagPr>
              <w:r w:rsidRPr="00097EBB">
                <w:rPr>
                  <w:rFonts w:ascii="Arial" w:hAnsi="Arial" w:cs="Arial"/>
                  <w:sz w:val="18"/>
                  <w:szCs w:val="18"/>
                  <w:lang w:eastAsia="ru-RU" w:bidi="he-IL"/>
                </w:rPr>
                <w:t>100 м</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229,97</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49,79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38,48</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310,46</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67,22</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51,94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14,73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141,7</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0,4</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0,54</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229,97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49,79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141,7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310,46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67,22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51,94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198,08)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221,85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198,08)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128,75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661,06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4653,86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кабель трехжильный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35</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4725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4725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4725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Труба гофрированная для кабеля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2025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2025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2025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3. Водопроводная сеть</w:t>
            </w:r>
          </w:p>
        </w:tc>
      </w:tr>
      <w:tr w:rsidR="00D769AF" w:rsidRPr="00097EBB" w:rsidTr="00097EBB">
        <w:trPr>
          <w:trHeight w:val="6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lastRenderedPageBreak/>
              <w:t>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ООО "Центр озеленения"</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Установка системы автоматизированного полива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smartTag w:uri="urn:schemas-microsoft-com:office:smarttags" w:element="metricconverter">
              <w:smartTagPr>
                <w:attr w:name="ProductID" w:val="100 м2"/>
              </w:smartTagPr>
              <w:r w:rsidRPr="00097EBB">
                <w:rPr>
                  <w:rFonts w:ascii="Arial" w:hAnsi="Arial" w:cs="Arial"/>
                  <w:b/>
                  <w:bCs/>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2,1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20000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20000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42000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42000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4. Устройство подпорной стенки</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ФЕР01-01-009-02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Разработка грунта в траншеях экскаватором «обратная лопата» с ковшом вместимостью 1 (1-1,2) м3 в отвал, группа грунтов: 2</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0 м3"/>
              </w:smartTagPr>
              <w:r w:rsidRPr="00097EBB">
                <w:rPr>
                  <w:rFonts w:ascii="Arial" w:hAnsi="Arial" w:cs="Arial"/>
                  <w:sz w:val="18"/>
                  <w:szCs w:val="18"/>
                  <w:lang w:eastAsia="ru-RU" w:bidi="he-IL"/>
                </w:rPr>
                <w:t>1000 м3</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0,0975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2175,33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2175,33</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212,09</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212,09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238,95</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17,7</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1,73</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2175,33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2175,33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238,95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(0,0975)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212,09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212,09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23,30)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23,30)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253,34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1783,51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ФЕР08-01-002-01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основания под фундаменты: песчаного</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45,52</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26,36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136,56</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56,37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79,08</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1,11</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18,79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3,04</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9,12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0,87</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45,52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26,36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18,79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136,56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56,37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9,12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65,49)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73,35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65,49)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42,57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252,48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1777,46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ФССЦ-02.3.01.02-0015</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Песок природный для строительных: работ средний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3,6</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198,94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198,94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198,94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198,94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198,94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1400,54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ФЕР11-01-005-01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гидроизоляции из полиэтиленовой пленки на бутилкаучуковом клее с защитой рубероидом: первый слой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4248,94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79,23</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2605,74</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1274,68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469,19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23,77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781,72</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153,18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45,95</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1563,97</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52,68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5,16</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1,55</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4248,94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79,23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2605,74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1563,97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52,68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1274,68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23,77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781,72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469,19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Накладные расходы 112% ФОТ (от 484,99)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543,19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484,99)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315,24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2133,11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15017,09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ФЕР06-01-087-01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Монтаж и демонтаж: крупнощитовой опалубки стен</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 м2"/>
              </w:smartTagPr>
              <w:r w:rsidRPr="00097EBB">
                <w:rPr>
                  <w:rFonts w:ascii="Arial" w:hAnsi="Arial" w:cs="Arial"/>
                  <w:sz w:val="18"/>
                  <w:szCs w:val="18"/>
                  <w:lang w:eastAsia="ru-RU" w:bidi="he-IL"/>
                </w:rPr>
                <w:t>10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670,73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427,5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113,67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2012,19</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388,68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1282,5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341,01</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16,61</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49,83</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129,56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74,42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223,26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16,77</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670,73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427,5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113,67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74,42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2012,19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1282,5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341,01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388,68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223,26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611,94)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685,37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611,94)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397,76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3095,32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21791,05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ФЕР06-01-097-01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Установка арматуры</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347,82</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49,72</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40,8</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34,78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4,08</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29,78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2,98</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257,3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7,59</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0,06</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347,82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49,72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34,78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Накладные расходы 112% ФОТ (от 26,49)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29,67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26,49)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17,22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81,67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574,96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ФССЦ-08.4.03.03-0002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Горячекатанная арматурная сталь класса А500 С, диаметром: </w:t>
            </w:r>
            <w:smartTag w:uri="urn:schemas-microsoft-com:office:smarttags" w:element="metricconverter">
              <w:smartTagPr>
                <w:attr w:name="ProductID" w:val="8 мм"/>
              </w:smartTagPr>
              <w:r w:rsidRPr="00097EBB">
                <w:rPr>
                  <w:rFonts w:ascii="Arial" w:hAnsi="Arial" w:cs="Arial"/>
                  <w:sz w:val="18"/>
                  <w:szCs w:val="18"/>
                  <w:lang w:eastAsia="ru-RU" w:bidi="he-IL"/>
                </w:rPr>
                <w:t>8 мм</w:t>
              </w:r>
            </w:smartTag>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6213,48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6213,48</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6213,48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621,35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4374,3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ФЕР06-01-001-01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бетонной подготовки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3"/>
              </w:smartTagPr>
              <w:r w:rsidRPr="00097EBB">
                <w:rPr>
                  <w:rFonts w:ascii="Arial" w:hAnsi="Arial" w:cs="Arial"/>
                  <w:sz w:val="18"/>
                  <w:szCs w:val="18"/>
                  <w:lang w:eastAsia="ru-RU" w:bidi="he-IL"/>
                </w:rPr>
                <w:t>100 м3</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3897,23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1587,74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905,49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389,72</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158,77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180</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244,51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24,45</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18,13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1,81</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3897,23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1587,74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244,51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389,72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158,77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164,85)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184,63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164,85)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681,5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4797,76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ФССЦ-04.1.02.01-0007</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Бетон мелкозернистый, класс: В20 (М250)</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10,2</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6025,14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6025,14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(10,2)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6025,14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6025,14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6025,14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42416,99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ФЕР11-01-004-01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гидроизоляции оклеечной рулонными материалами: на мастике Битуминоль, первый слой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2075,7</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308,66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1246,59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1868,13</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468,41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277,79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1121,93</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46,18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41,56</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520,45</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10,9</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0,98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0,88</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2075,7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308,66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1246,59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520,45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1868,13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277,79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1121,93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468,41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479,31)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536,83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479,31)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311,55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2716,51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19124,23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19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Материал рулонный "Технониколь"</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105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198</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20790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20790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(105)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20790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20790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20790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ФЕР08-02-008-01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Кладка наружных стен из камней керамических или силикатных: простых при высоте этажа до </w:t>
            </w:r>
            <w:smartTag w:uri="urn:schemas-microsoft-com:office:smarttags" w:element="metricconverter">
              <w:smartTagPr>
                <w:attr w:name="ProductID" w:val="4 м"/>
              </w:smartTagPr>
              <w:r w:rsidRPr="00097EBB">
                <w:rPr>
                  <w:rFonts w:ascii="Arial" w:hAnsi="Arial" w:cs="Arial"/>
                  <w:sz w:val="18"/>
                  <w:szCs w:val="18"/>
                  <w:lang w:eastAsia="ru-RU" w:bidi="he-IL"/>
                </w:rPr>
                <w:t>4 м</w:t>
              </w:r>
            </w:smartTag>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16</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179,29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30,24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110,99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2868,64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608,96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483,84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1775,84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73,28</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38,06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75,68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0,35</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5,6</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179,29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30,24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110,99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2868,64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483,84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1775,84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608,96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75,68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684,64)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766,8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684,64)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445,02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4080,46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28726,44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ФССЦ-05.2.03.17-0005</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Кирпич силикатный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1000 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4,697</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42273</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42273</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(4,697)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42273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42273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42273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297601,92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ФЕР15-02-001-01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Улучшенная штукатурка фасадов цементно-известковым раствором по камню: стен</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0,635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1713,34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51,77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979,7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1087,97</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432,99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32,87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622,11</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70,88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45,01</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681,87</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24,77</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15,73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2,78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1,77</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1713,34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51,77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979,7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681,87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24,77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(0,635)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1087,97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32,87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622,11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432,99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15,73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448,72)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502,57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448,72)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291,67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1882,21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13250,76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ФЕР15-04-012-03</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Окраска фасадовполивинилацетатная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0,635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121,72</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3,63</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31,11</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77,29</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2,31</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19,75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9,59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86,98</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0,37</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0,05</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0,03</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121,72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31,11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86,98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(0,635)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77,29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19,75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55,60)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62,27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55,60)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175,7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1236,93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ФССЦ-14.3.02.01-0004</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Краска «Нортовская фасадная ВД»</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кг</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24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98,16</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98,16</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98,16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98,16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98,16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691,05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ФЕР01-01-036-01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Засыпка клумб бульдозерами мощностью: 59 кВт (</w:t>
            </w:r>
            <w:smartTag w:uri="urn:schemas-microsoft-com:office:smarttags" w:element="metricconverter">
              <w:smartTagPr>
                <w:attr w:name="ProductID" w:val="80 л"/>
              </w:smartTagPr>
              <w:r w:rsidRPr="00097EBB">
                <w:rPr>
                  <w:rFonts w:ascii="Arial" w:hAnsi="Arial" w:cs="Arial"/>
                  <w:sz w:val="18"/>
                  <w:szCs w:val="18"/>
                  <w:lang w:eastAsia="ru-RU" w:bidi="he-IL"/>
                </w:rPr>
                <w:t>80 л</w:t>
              </w:r>
            </w:smartTag>
            <w:r w:rsidRPr="00097EBB">
              <w:rPr>
                <w:rFonts w:ascii="Arial" w:hAnsi="Arial" w:cs="Arial"/>
                <w:sz w:val="18"/>
                <w:szCs w:val="18"/>
                <w:lang w:eastAsia="ru-RU" w:bidi="he-IL"/>
              </w:rPr>
              <w:t>.с.)</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0 м2"/>
              </w:smartTagPr>
              <w:r w:rsidRPr="00097EBB">
                <w:rPr>
                  <w:rFonts w:ascii="Arial" w:hAnsi="Arial" w:cs="Arial"/>
                  <w:sz w:val="18"/>
                  <w:szCs w:val="18"/>
                  <w:lang w:eastAsia="ru-RU" w:bidi="he-IL"/>
                </w:rPr>
                <w:t>1000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0,172</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0,07</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(0,172)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0,76)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0,76)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0,49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26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ФЕР10-01-070-06(прим)</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террасной доски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1303,33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64,29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368,9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1824,66</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90,01</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516,45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98,21</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137,49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870,14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13,17</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0,76</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1,06</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64,29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3838,57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 учетом стоимости удаленных ресурсов</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1303,33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64,29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368,9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1824,66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90,01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516,45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1 231,37)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1379,13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1 231,37)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800,39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4004,18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28189,43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27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Террасная доска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140</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180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25200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25200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(140)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25200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5. Устройство теневого навеса</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ФЕР01-02-055-02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Разработка грунта вручную , группа грунтов 2</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3"/>
              </w:smartTagPr>
              <w:r w:rsidRPr="00097EBB">
                <w:rPr>
                  <w:rFonts w:ascii="Arial" w:hAnsi="Arial" w:cs="Arial"/>
                  <w:sz w:val="18"/>
                  <w:szCs w:val="18"/>
                  <w:lang w:eastAsia="ru-RU" w:bidi="he-IL"/>
                </w:rPr>
                <w:t>100 м3</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0,08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1583,82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126,71</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126,71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15,12</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1583,82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1583,82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1583,82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(0,08)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126,71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126,71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126,71)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141,92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126,71)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82,36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350,99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2470,97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29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ФЕР06-01-087-01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Монтаж и демонтаж: крупнощитовой опалубки стен</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 м2"/>
              </w:smartTagPr>
              <w:r w:rsidRPr="00097EBB">
                <w:rPr>
                  <w:rFonts w:ascii="Arial" w:hAnsi="Arial" w:cs="Arial"/>
                  <w:sz w:val="18"/>
                  <w:szCs w:val="18"/>
                  <w:lang w:eastAsia="ru-RU" w:bidi="he-IL"/>
                </w:rPr>
                <w:t>10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4,4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670,73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427,5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113,67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2951,21</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570,06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1881</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500,15</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16,61</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73,08</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129,56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74,42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327,45</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24,6</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670,73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427,5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113,67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74,42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2951,21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1881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500,15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570,06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327,45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897,51)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1005,21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897,51)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583,38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4539,8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31960,19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ФЕР06-01-001-01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бетонной подготовки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3"/>
              </w:smartTagPr>
              <w:r w:rsidRPr="00097EBB">
                <w:rPr>
                  <w:rFonts w:ascii="Arial" w:hAnsi="Arial" w:cs="Arial"/>
                  <w:sz w:val="18"/>
                  <w:szCs w:val="18"/>
                  <w:lang w:eastAsia="ru-RU" w:bidi="he-IL"/>
                </w:rPr>
                <w:t>100 м3</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0,048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3897,23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1587,74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905,49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187,07</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67,39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76,21</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43,47</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180</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8,64</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244,51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11,74</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18,13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0,87</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3897,23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1587,74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244,51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ВСЕГО на физобъем (0,048)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187,07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76,21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43,47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67,39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11,74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79,13)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88,63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79,13)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327,13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2303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ФССЦ-04.1.02.01-0007</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Бетон мелкозернистый, класс: В20 (М250)</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4,8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2835,36</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2835,36</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2835,36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2835,36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2835,36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19960,93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ФЕР09-01-001-01(прим)</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Монтаж каркаса беседки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1,54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854,73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425,75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213,49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1316,28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331,85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655,66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328,77</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22,4</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34,5</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215,49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41,56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3,02</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4,65</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854,73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425,75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213,49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215,49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41,56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(1,54)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1316,28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655,66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328,77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331,85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Накладные расходы 112% ФОТ (от 395,85)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443,35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395,85)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2016,93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14199,19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ФССЦ-23.3.08.02-0199</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Трубы стальные прямоугольные (ГОСТ 8645-86) размером: 120х60 мм</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96</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105,74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105,74</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10151,04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10151,04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105,74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105,74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(96)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10151,04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10151,04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10151,04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71463,32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ФССЦ-23.3.08.02-0161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Трубы стальные прямоугольные (ГОСТ 8645-86) размером: 80х80 мм</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48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107,28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107,28</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5149,44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5149,44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107,28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107,28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5149,44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5149,44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5149,44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36252,06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35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ФССЦ-01.5.02.01-0151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Уголки металлические</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0,432</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5106,21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5106,21</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2205,88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2205,88</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5106,21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5106,21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(0,432)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2205,88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2205,88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2205,88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15529,4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ФЕР13-03-002-01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Огрунтовка металлических поверхностей за один раз: грунтовкой ХС-068</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0,48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447,59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394,84</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214,84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189,52</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3,92</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1,88</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42,88</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0,01</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447,59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394,84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42,88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214,84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189,52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20,74)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20,74)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13,48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251,55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1770,91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37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ФЕР13-03-004-05</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Окраска металлических огрунтованных поверхностей: эмалью ХВ-785</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0,48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644,46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6,66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615,4</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309,34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295,39</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2,47</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0,01</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644,46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6,66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615,4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(0,48)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309,34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295,39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10,91)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12,22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10,91)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328,65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2313,7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38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ФЕР10-01-070-06(прим)</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террасной доски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0,24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1303,33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64,29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368,9</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312,8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208,83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15,43</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88,54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98,21</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23,57</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870,14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0,76</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0,18</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64,29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3838,57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 учетом стоимости удаленных ресурсов</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1303,33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64,29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368,9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(0,24)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312,8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15,43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88,54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208,83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211,09)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236,42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211,09)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137,21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686,43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4832,47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39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Террасная доска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120</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335</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40200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40200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(120)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40200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6. Устройство тротуарной плитки</w:t>
            </w:r>
          </w:p>
        </w:tc>
      </w:tr>
      <w:tr w:rsidR="00D769AF" w:rsidRPr="00097EBB" w:rsidTr="00097EBB">
        <w:trPr>
          <w:trHeight w:val="142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40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ФЕР08-01-007-01</w:t>
            </w:r>
            <w:r w:rsidRPr="00097EBB">
              <w:rPr>
                <w:rFonts w:ascii="Arial" w:hAnsi="Arial" w:cs="Arial"/>
                <w:i/>
                <w:iCs/>
                <w:sz w:val="14"/>
                <w:szCs w:val="14"/>
                <w:lang w:eastAsia="ru-RU" w:bidi="he-IL"/>
              </w:rPr>
              <w:br/>
              <w:t>Приказ Минстроя России от 15.06.2017 №886/пр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геотекстиля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2,89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26,13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75,52</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75,32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9,22</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26,06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0,03</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26,13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(2,89)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75,52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75,32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0,03</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75,35)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84,39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75,35)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48,98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208,89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1470,59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41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12.1.02.10</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Материалы - геотекстиль</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290</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8700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8700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(290)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42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42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ФЕР27-02-010-01</w:t>
            </w:r>
            <w:r w:rsidRPr="00097EBB">
              <w:rPr>
                <w:rFonts w:ascii="Arial" w:hAnsi="Arial" w:cs="Arial"/>
                <w:i/>
                <w:iCs/>
                <w:sz w:val="14"/>
                <w:szCs w:val="14"/>
                <w:lang w:eastAsia="ru-RU" w:bidi="he-IL"/>
              </w:rPr>
              <w:br/>
              <w:t>Приказ Минстроя РФ от 30.01.14 №31/пр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Установка бортовых камней бетонных: при цементобетонных покрытиях</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
              </w:smartTagPr>
              <w:r w:rsidRPr="00097EBB">
                <w:rPr>
                  <w:rFonts w:ascii="Arial" w:hAnsi="Arial" w:cs="Arial"/>
                  <w:sz w:val="18"/>
                  <w:szCs w:val="18"/>
                  <w:lang w:eastAsia="ru-RU" w:bidi="he-IL"/>
                </w:rPr>
                <w:t>100 м</w:t>
              </w:r>
            </w:smartTag>
            <w:r w:rsidRPr="00097EBB">
              <w:rPr>
                <w:rFonts w:ascii="Arial" w:hAnsi="Arial" w:cs="Arial"/>
                <w:sz w:val="18"/>
                <w:szCs w:val="18"/>
                <w:lang w:eastAsia="ru-RU" w:bidi="he-IL"/>
              </w:rPr>
              <w:t xml:space="preserve"> бортового камня</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0,64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3227,81</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79,64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2504,53</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2065,8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411,93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50,97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1602,9</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76,08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48,69</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643,64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9,18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5,88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0,68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0,44</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3227,81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79,64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2504,53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643,64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9,18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(0,64)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2065,8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50,97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1602,9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411,93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5,88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417,81)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467,95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417,81)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271,58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2805,33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19749,52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980"/>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43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 "Красота под ногами"</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Камни бортовые бетонные</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64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310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310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19840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19840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(64)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19840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19840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19840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44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ФЕР08-01-002-01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основания под фундаменты: песчаного</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29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45,52</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26,36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1320,08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544,91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764,44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10,73</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66,7</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18,79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3,04</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88,16</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8,41</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45,52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26,36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18,79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1320,08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764,44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10,73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544,91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88,16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633,07)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709,04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633,07)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411,5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2440,62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17181,96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45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ФССЦ-02.3.01.02-0015</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Песок природный для строительных: работ средний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35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1934,1</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1934,1</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1934,1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1934,1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1934,1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13616,06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42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46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ФЕР27-02-010-01</w:t>
            </w:r>
            <w:r w:rsidRPr="00097EBB">
              <w:rPr>
                <w:rFonts w:ascii="Arial" w:hAnsi="Arial" w:cs="Arial"/>
                <w:i/>
                <w:iCs/>
                <w:sz w:val="14"/>
                <w:szCs w:val="14"/>
                <w:lang w:eastAsia="ru-RU" w:bidi="he-IL"/>
              </w:rPr>
              <w:br/>
              <w:t>Приказ Минстроя РФ от 30.01.14 №31/пр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Установка бортовых камней бетонных: при цементобетонных покрытиях</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
              </w:smartTagPr>
              <w:r w:rsidRPr="00097EBB">
                <w:rPr>
                  <w:rFonts w:ascii="Arial" w:hAnsi="Arial" w:cs="Arial"/>
                  <w:sz w:val="18"/>
                  <w:szCs w:val="18"/>
                  <w:lang w:eastAsia="ru-RU" w:bidi="he-IL"/>
                </w:rPr>
                <w:t>100 м</w:t>
              </w:r>
            </w:smartTag>
            <w:r w:rsidRPr="00097EBB">
              <w:rPr>
                <w:rFonts w:ascii="Arial" w:hAnsi="Arial" w:cs="Arial"/>
                <w:sz w:val="18"/>
                <w:szCs w:val="18"/>
                <w:lang w:eastAsia="ru-RU" w:bidi="he-IL"/>
              </w:rPr>
              <w:t xml:space="preserve"> бортового камня</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1,19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3227,81</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79,64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2504,53</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3841,09</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765,93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94,77</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2980,39</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76,08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90,54</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643,64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9,18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10,92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0,68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0,81</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3227,81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79,64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2504,53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643,64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9,18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(1,19)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3841,09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94,77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2980,39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765,93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10,92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776,85)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870,07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776,85)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504,95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5216,11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36721,41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980"/>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47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 "Красота под ногами"</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Камни бортовые бетонные</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119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196</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23324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23324</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(119)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23324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23324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23324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48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ФЕР27-07-005-01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покрытий из тротуарной плитки, количество плитки при укладке на 1 м2: 40 шт.</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 м2"/>
              </w:smartTagPr>
              <w:r w:rsidRPr="00097EBB">
                <w:rPr>
                  <w:rFonts w:ascii="Arial" w:hAnsi="Arial" w:cs="Arial"/>
                  <w:sz w:val="18"/>
                  <w:szCs w:val="18"/>
                  <w:lang w:eastAsia="ru-RU" w:bidi="he-IL"/>
                </w:rPr>
                <w:t>10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28,9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3,25</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3361,07</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2885,95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381,19</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93,93</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303,45</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99,86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28,9</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99,86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(28,9)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3361,07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381,19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93,93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2885,95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28,9</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2 914,85)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3264,63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2 914,85)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1894,65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8520,35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59983,26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980"/>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49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 "Красота под ногами"</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Тротуарная плитка "Белая"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159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610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610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96990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96990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610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610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(159)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96990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96990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96990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980"/>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lastRenderedPageBreak/>
              <w:t>50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 "Красота под ногами"</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Тротуарная плитка "Серая"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64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480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30720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30720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480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(64)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30720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30720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30720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980"/>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51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 "Красота под ногами"</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Тротуарная плитка "Черная"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64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610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610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39040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39040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610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610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(64)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39040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39040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39040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7. Озеленение</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lastRenderedPageBreak/>
              <w:t>52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ФЕР47-01-006-02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Подготовка стандартных посадочных мест вручную для деревьев и кустарников с круглым комом земли размером: 0,2x0,15 м и 0,25x0,2 м с добавлением растительной земли до 25%</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10 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11,8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131,72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76,5</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1554,3</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651,6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902,7</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83,54</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131,72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76,5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55,22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(11,8)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1554,3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902,7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651,6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651,60)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729,79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651,60)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423,54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2707,63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19061,72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53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ФЕР47-01-025-01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Посадка кустарников-саженцев в группы, размер ямы: 0,5x0,5 м</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10 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11,8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29,93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0,88</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353,17</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200,01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142,78</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10,38</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1,89</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22,3</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16,95</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1,28</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0,11</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29,93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16,95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(11,8)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353,17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142,78</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10,38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200,01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215,11)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240,92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215,11)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139,82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733,91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5166,73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6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lastRenderedPageBreak/>
              <w:t>54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"ФлораГрин"</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Можжевельник средний "Олд Голд "</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7</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28000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28000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6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55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"ФлораГрин"</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Можжевельник средний "Минт Джулеп "</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33000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33000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56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Туя западная "Вудварди"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6</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1800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1800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10800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10800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(6)</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10800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10800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10800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57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Туя западная "Брабант"</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17</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1700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28900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28900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28900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28900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28900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6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58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"Палисадник"</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Слива растопыренная "Писарди"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950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950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2850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2850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950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2850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2850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6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59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"Палисадник"</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Клен остролистный "Глобозум"</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7800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7800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31200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31200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7800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7800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31200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31200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Овсец вечнозеленый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49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14700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14700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14700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Сосна черная "Пирамидалис"</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7</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105000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105000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Яблоня декоративная Недзведсккого</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Форзиция "Линвуд"</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450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1350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1350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1350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Барбарис Оттавский Суперба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2</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350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700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700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Питомник "Лотос"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Пузыреплодник калинолистный Диабола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8000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8000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66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ФЕР47-01-046-07</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газонов из готовых рулонных заготовок: горизонтальные поверхности и откосы с уклоном 1:2</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2,1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477,36</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35,63</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1002,46</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895,29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32,34</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74,83</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49,98</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104,96</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426,33</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0,14</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0,29</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477,36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35,63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426,33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1,62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1002,46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32,34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74,83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895,29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Накладные расходы 112% ФОТ (от 898,69)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1006,53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898,69)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584,15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2593,14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18255,71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6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ООО "Центр озелениния"</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Рулонный газон</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210</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220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220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46200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46200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220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(210)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46200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46200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68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ФЕР47-01-001-02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Планировка участка: вручную под георешетку и обсыпку мамортной крошкой</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2"/>
              </w:smartTagPr>
              <w:r w:rsidRPr="00097EBB">
                <w:rPr>
                  <w:rFonts w:ascii="Arial" w:hAnsi="Arial" w:cs="Arial"/>
                  <w:sz w:val="18"/>
                  <w:szCs w:val="18"/>
                  <w:lang w:eastAsia="ru-RU" w:bidi="he-IL"/>
                </w:rPr>
                <w:t>100 м2</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0,33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26,25</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10,2</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3,37</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79,56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(0,33)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26,25</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26,25)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26,25)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17,06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72,71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511,88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69</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"ГермоТех"</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Георешетка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м2</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33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60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60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1980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1980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ВСЕГО на физобъем (33)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70</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ТД Стройхимальянс</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Мраморная крошка белая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4</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3900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3900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15600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15600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15600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83"/>
        </w:trPr>
        <w:tc>
          <w:tcPr>
            <w:tcW w:w="14080" w:type="dxa"/>
            <w:gridSpan w:val="14"/>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20"/>
                <w:szCs w:val="20"/>
                <w:lang w:eastAsia="ru-RU" w:bidi="he-IL"/>
              </w:rPr>
            </w:pPr>
            <w:r w:rsidRPr="00097EBB">
              <w:rPr>
                <w:rFonts w:ascii="Arial" w:hAnsi="Arial" w:cs="Arial"/>
                <w:b/>
                <w:bCs/>
                <w:sz w:val="20"/>
                <w:szCs w:val="20"/>
                <w:lang w:eastAsia="ru-RU" w:bidi="he-IL"/>
              </w:rPr>
              <w:t xml:space="preserve">                           Раздел 8. Оборудование и мебель</w:t>
            </w:r>
          </w:p>
        </w:tc>
      </w:tr>
      <w:tr w:rsidR="00D769AF" w:rsidRPr="00097EBB" w:rsidTr="00097EBB">
        <w:trPr>
          <w:trHeight w:val="142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71</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"Санлайт"</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Установка фонарей OASIS</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19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5420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5420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102980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102980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5420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5420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(19)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102980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102980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102980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72</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ФЕР06-01-001-02</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Устройство бетонных фундаментов под светильники</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smartTag w:uri="urn:schemas-microsoft-com:office:smarttags" w:element="metricconverter">
              <w:smartTagPr>
                <w:attr w:name="ProductID" w:val="100 м3"/>
              </w:smartTagPr>
              <w:r w:rsidRPr="00097EBB">
                <w:rPr>
                  <w:rFonts w:ascii="Arial" w:hAnsi="Arial" w:cs="Arial"/>
                  <w:sz w:val="18"/>
                  <w:szCs w:val="18"/>
                  <w:lang w:eastAsia="ru-RU" w:bidi="he-IL"/>
                </w:rPr>
                <w:t>100 м3</w:t>
              </w:r>
            </w:smartTag>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0,001313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11149,04</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2558,75</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4022,47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14,64</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5,28</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535,5</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0,7</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4567,82</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390,2</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0,51</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29,05</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0,04</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11149,04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2558,75</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4022,47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4567,82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390,2</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(0,001313)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14,64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3,36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5,28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0,51</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Накладные расходы 112% ФОТ (от 6,51)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7,29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6,51)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26,16</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184,17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73</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ФССЦ-04.1.02.01-0007</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Бетон мелкозернистый, класс: В20 (М250)</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м3</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0,1339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79,09</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79,09</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590,7</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(0,1339)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79,09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556,79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74</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ФЕР06-01-015-07</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Установка закладных деталей весом: до </w:t>
            </w:r>
            <w:smartTag w:uri="urn:schemas-microsoft-com:office:smarttags" w:element="metricconverter">
              <w:smartTagPr>
                <w:attr w:name="ProductID" w:val="4 кг"/>
              </w:smartTagPr>
              <w:r w:rsidRPr="00097EBB">
                <w:rPr>
                  <w:rFonts w:ascii="Arial" w:hAnsi="Arial" w:cs="Arial"/>
                  <w:sz w:val="18"/>
                  <w:szCs w:val="18"/>
                  <w:lang w:eastAsia="ru-RU" w:bidi="he-IL"/>
                </w:rPr>
                <w:t>4 кг</w:t>
              </w:r>
            </w:smartTag>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0,00015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1988,09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30,6</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215,82</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0,03</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1957,49</w:t>
            </w:r>
          </w:p>
        </w:tc>
        <w:tc>
          <w:tcPr>
            <w:tcW w:w="729"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4,47</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0,36</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1988,09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30,6</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1957,49</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4,47</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(0,00015)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0,30)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0,34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0,30)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0,2</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0,84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5,91</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699"/>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75</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ФССЦ-08.4.01.02-0001</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Детали закладные весом до 1 килограмма</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8"/>
                <w:szCs w:val="18"/>
                <w:lang w:eastAsia="ru-RU" w:bidi="he-IL"/>
              </w:rPr>
            </w:pPr>
            <w:r w:rsidRPr="00097EBB">
              <w:rPr>
                <w:rFonts w:ascii="Arial" w:hAnsi="Arial" w:cs="Arial"/>
                <w:sz w:val="18"/>
                <w:szCs w:val="18"/>
                <w:lang w:eastAsia="ru-RU" w:bidi="he-IL"/>
              </w:rPr>
              <w:t>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sz w:val="16"/>
                <w:szCs w:val="16"/>
                <w:lang w:eastAsia="ru-RU" w:bidi="he-IL"/>
              </w:rPr>
            </w:pPr>
            <w:r w:rsidRPr="00097EBB">
              <w:rPr>
                <w:rFonts w:ascii="Arial" w:hAnsi="Arial" w:cs="Arial"/>
                <w:sz w:val="16"/>
                <w:szCs w:val="16"/>
                <w:lang w:eastAsia="ru-RU" w:bidi="he-IL"/>
              </w:rPr>
              <w:t>0,001</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11684</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ценах 2001г.</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11684</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(0,001)</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11,68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22"/>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с учетом "Письмо Минстрой РФ1 кв. </w:t>
            </w:r>
            <w:smartTag w:uri="urn:schemas-microsoft-com:office:smarttags" w:element="metricconverter">
              <w:smartTagPr>
                <w:attr w:name="ProductID" w:val="2019 г"/>
              </w:smartTagPr>
              <w:r w:rsidRPr="00097EBB">
                <w:rPr>
                  <w:rFonts w:ascii="Arial" w:hAnsi="Arial" w:cs="Arial"/>
                  <w:sz w:val="18"/>
                  <w:szCs w:val="18"/>
                  <w:lang w:eastAsia="ru-RU" w:bidi="he-IL"/>
                </w:rPr>
                <w:t>2019 г</w:t>
              </w:r>
            </w:smartTag>
            <w:r w:rsidRPr="00097EBB">
              <w:rPr>
                <w:rFonts w:ascii="Arial" w:hAnsi="Arial" w:cs="Arial"/>
                <w:sz w:val="18"/>
                <w:szCs w:val="18"/>
                <w:lang w:eastAsia="ru-RU" w:bidi="he-IL"/>
              </w:rPr>
              <w:t>. СМР=7,04"</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82,23</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142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76</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"Санлайт"</w:t>
            </w:r>
            <w:r w:rsidRPr="00097EBB">
              <w:rPr>
                <w:rFonts w:ascii="Arial" w:hAnsi="Arial" w:cs="Arial"/>
                <w:i/>
                <w:iCs/>
                <w:sz w:val="14"/>
                <w:szCs w:val="14"/>
                <w:lang w:eastAsia="ru-RU" w:bidi="he-IL"/>
              </w:rPr>
              <w:br/>
              <w:t>Приказ Минстроя России от 30.12.2016 №1039/пр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Установка парковых светильников</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3</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15000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45000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45000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15000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(3)</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45000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77</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ООО "Кубометр"</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Садово-парковая скамья</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9</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14440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14440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129960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129960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540"/>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14440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14440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(9)</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129960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129960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lastRenderedPageBreak/>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129960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342"/>
        </w:trPr>
        <w:tc>
          <w:tcPr>
            <w:tcW w:w="31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78</w:t>
            </w:r>
          </w:p>
        </w:tc>
        <w:tc>
          <w:tcPr>
            <w:tcW w:w="1562"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Прайс-лист</w:t>
            </w:r>
          </w:p>
        </w:tc>
        <w:tc>
          <w:tcPr>
            <w:tcW w:w="3370"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Урны "Сальвадор"</w:t>
            </w:r>
          </w:p>
        </w:tc>
        <w:tc>
          <w:tcPr>
            <w:tcW w:w="87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8"/>
                <w:szCs w:val="18"/>
                <w:lang w:eastAsia="ru-RU" w:bidi="he-IL"/>
              </w:rPr>
            </w:pPr>
            <w:r w:rsidRPr="00097EBB">
              <w:rPr>
                <w:rFonts w:ascii="Arial" w:hAnsi="Arial" w:cs="Arial"/>
                <w:b/>
                <w:bCs/>
                <w:sz w:val="18"/>
                <w:szCs w:val="18"/>
                <w:lang w:eastAsia="ru-RU" w:bidi="he-IL"/>
              </w:rPr>
              <w:t>шт</w:t>
            </w:r>
          </w:p>
        </w:tc>
        <w:tc>
          <w:tcPr>
            <w:tcW w:w="1357"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center"/>
              <w:rPr>
                <w:rFonts w:ascii="Arial" w:hAnsi="Arial" w:cs="Arial"/>
                <w:b/>
                <w:bCs/>
                <w:sz w:val="16"/>
                <w:szCs w:val="16"/>
                <w:lang w:eastAsia="ru-RU" w:bidi="he-IL"/>
              </w:rPr>
            </w:pPr>
            <w:r w:rsidRPr="00097EBB">
              <w:rPr>
                <w:rFonts w:ascii="Arial" w:hAnsi="Arial" w:cs="Arial"/>
                <w:b/>
                <w:bCs/>
                <w:sz w:val="16"/>
                <w:szCs w:val="16"/>
                <w:lang w:eastAsia="ru-RU" w:bidi="he-IL"/>
              </w:rPr>
              <w:t>5</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9060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9060</w:t>
            </w:r>
          </w:p>
        </w:tc>
        <w:tc>
          <w:tcPr>
            <w:tcW w:w="745"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45300</w:t>
            </w:r>
          </w:p>
        </w:tc>
        <w:tc>
          <w:tcPr>
            <w:tcW w:w="729"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val="restart"/>
            <w:tcBorders>
              <w:top w:val="nil"/>
              <w:left w:val="single" w:sz="4" w:space="0" w:color="auto"/>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45300</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31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562"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3370"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87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1357"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6"/>
                <w:szCs w:val="16"/>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45"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9"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4"/>
                <w:szCs w:val="14"/>
                <w:lang w:eastAsia="ru-RU" w:bidi="he-IL"/>
              </w:rPr>
            </w:pP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vMerge/>
            <w:tcBorders>
              <w:top w:val="nil"/>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4"/>
                <w:szCs w:val="14"/>
                <w:lang w:eastAsia="ru-RU" w:bidi="he-IL"/>
              </w:rPr>
            </w:pP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 единицу в текущих ценах</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9060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9060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ВСЕГО на физобъем (5)</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45300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45300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Накладные расходы 112%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Сметная прибыль 65% ФОТ (от 0,00)</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7484" w:type="dxa"/>
            <w:gridSpan w:val="5"/>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c накладными и см. прибылью</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45300</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9686" w:type="dxa"/>
            <w:gridSpan w:val="8"/>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Итоги по смете:</w:t>
            </w: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9686" w:type="dxa"/>
            <w:gridSpan w:val="8"/>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Строительные работы</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1901596,7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1389,38</w:t>
            </w:r>
          </w:p>
        </w:tc>
      </w:tr>
      <w:tr w:rsidR="00D769AF" w:rsidRPr="00097EBB" w:rsidTr="00097EBB">
        <w:trPr>
          <w:trHeight w:val="255"/>
        </w:trPr>
        <w:tc>
          <w:tcPr>
            <w:tcW w:w="9686" w:type="dxa"/>
            <w:gridSpan w:val="8"/>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81,07</w:t>
            </w:r>
          </w:p>
        </w:tc>
      </w:tr>
      <w:tr w:rsidR="00D769AF" w:rsidRPr="00097EBB" w:rsidTr="00097EBB">
        <w:trPr>
          <w:trHeight w:val="255"/>
        </w:trPr>
        <w:tc>
          <w:tcPr>
            <w:tcW w:w="9686" w:type="dxa"/>
            <w:gridSpan w:val="8"/>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 Монтажные работы</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8487,07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40,41</w:t>
            </w:r>
          </w:p>
        </w:tc>
      </w:tr>
      <w:tr w:rsidR="00D769AF" w:rsidRPr="00097EBB" w:rsidTr="00097EBB">
        <w:trPr>
          <w:trHeight w:val="255"/>
        </w:trPr>
        <w:tc>
          <w:tcPr>
            <w:tcW w:w="9686" w:type="dxa"/>
            <w:gridSpan w:val="8"/>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0,54</w:t>
            </w:r>
          </w:p>
        </w:tc>
      </w:tr>
      <w:tr w:rsidR="00D769AF" w:rsidRPr="00097EBB" w:rsidTr="00097EBB">
        <w:trPr>
          <w:trHeight w:val="255"/>
        </w:trPr>
        <w:tc>
          <w:tcPr>
            <w:tcW w:w="9686" w:type="dxa"/>
            <w:gridSpan w:val="8"/>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Итого</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1910083,7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1429,79</w:t>
            </w:r>
          </w:p>
        </w:tc>
      </w:tr>
      <w:tr w:rsidR="00D769AF" w:rsidRPr="00097EBB" w:rsidTr="00097EBB">
        <w:trPr>
          <w:trHeight w:val="255"/>
        </w:trPr>
        <w:tc>
          <w:tcPr>
            <w:tcW w:w="9686" w:type="dxa"/>
            <w:gridSpan w:val="8"/>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81,61</w:t>
            </w:r>
          </w:p>
        </w:tc>
      </w:tr>
      <w:tr w:rsidR="00D769AF" w:rsidRPr="00097EBB" w:rsidTr="00097EBB">
        <w:trPr>
          <w:trHeight w:val="255"/>
        </w:trPr>
        <w:tc>
          <w:tcPr>
            <w:tcW w:w="9686" w:type="dxa"/>
            <w:gridSpan w:val="8"/>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sz w:val="18"/>
                <w:szCs w:val="18"/>
                <w:lang w:eastAsia="ru-RU" w:bidi="he-IL"/>
              </w:rPr>
            </w:pPr>
            <w:r w:rsidRPr="00097EBB">
              <w:rPr>
                <w:rFonts w:ascii="Arial" w:hAnsi="Arial" w:cs="Arial"/>
                <w:sz w:val="18"/>
                <w:szCs w:val="18"/>
                <w:lang w:eastAsia="ru-RU" w:bidi="he-IL"/>
              </w:rPr>
              <w:t xml:space="preserve">  НДС 18%</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343815,07</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r>
      <w:tr w:rsidR="00D769AF" w:rsidRPr="00097EBB" w:rsidTr="00097EBB">
        <w:trPr>
          <w:trHeight w:val="255"/>
        </w:trPr>
        <w:tc>
          <w:tcPr>
            <w:tcW w:w="9686" w:type="dxa"/>
            <w:gridSpan w:val="8"/>
            <w:vMerge w:val="restart"/>
            <w:tcBorders>
              <w:top w:val="single" w:sz="4" w:space="0" w:color="auto"/>
              <w:left w:val="single" w:sz="4" w:space="0" w:color="auto"/>
              <w:bottom w:val="single" w:sz="4" w:space="0" w:color="auto"/>
              <w:right w:val="single" w:sz="4" w:space="0" w:color="auto"/>
            </w:tcBorders>
          </w:tcPr>
          <w:p w:rsidR="00D769AF" w:rsidRPr="00097EBB" w:rsidRDefault="00D769AF" w:rsidP="00097EBB">
            <w:pPr>
              <w:spacing w:after="0" w:line="240" w:lineRule="auto"/>
              <w:rPr>
                <w:rFonts w:ascii="Arial" w:hAnsi="Arial" w:cs="Arial"/>
                <w:b/>
                <w:bCs/>
                <w:sz w:val="18"/>
                <w:szCs w:val="18"/>
                <w:lang w:eastAsia="ru-RU" w:bidi="he-IL"/>
              </w:rPr>
            </w:pPr>
            <w:r w:rsidRPr="00097EBB">
              <w:rPr>
                <w:rFonts w:ascii="Arial" w:hAnsi="Arial" w:cs="Arial"/>
                <w:b/>
                <w:bCs/>
                <w:sz w:val="18"/>
                <w:szCs w:val="18"/>
                <w:lang w:eastAsia="ru-RU" w:bidi="he-IL"/>
              </w:rPr>
              <w:t xml:space="preserve">  ВСЕГО по смете</w:t>
            </w:r>
          </w:p>
        </w:tc>
        <w:tc>
          <w:tcPr>
            <w:tcW w:w="745"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2253898,8</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1429,79</w:t>
            </w:r>
          </w:p>
        </w:tc>
      </w:tr>
      <w:tr w:rsidR="00D769AF" w:rsidRPr="00097EBB" w:rsidTr="00097EBB">
        <w:trPr>
          <w:trHeight w:val="255"/>
        </w:trPr>
        <w:tc>
          <w:tcPr>
            <w:tcW w:w="9686" w:type="dxa"/>
            <w:gridSpan w:val="8"/>
            <w:vMerge/>
            <w:tcBorders>
              <w:top w:val="single" w:sz="4" w:space="0" w:color="auto"/>
              <w:left w:val="single" w:sz="4" w:space="0" w:color="auto"/>
              <w:bottom w:val="single" w:sz="4" w:space="0" w:color="auto"/>
              <w:right w:val="single" w:sz="4" w:space="0" w:color="auto"/>
            </w:tcBorders>
            <w:vAlign w:val="center"/>
          </w:tcPr>
          <w:p w:rsidR="00D769AF" w:rsidRPr="00097EBB" w:rsidRDefault="00D769AF" w:rsidP="00097EBB">
            <w:pPr>
              <w:spacing w:after="0" w:line="240" w:lineRule="auto"/>
              <w:rPr>
                <w:rFonts w:ascii="Arial" w:hAnsi="Arial" w:cs="Arial"/>
                <w:b/>
                <w:bCs/>
                <w:sz w:val="18"/>
                <w:szCs w:val="18"/>
                <w:lang w:eastAsia="ru-RU" w:bidi="he-IL"/>
              </w:rPr>
            </w:pPr>
          </w:p>
        </w:tc>
        <w:tc>
          <w:tcPr>
            <w:tcW w:w="745"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9"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8"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27" w:type="dxa"/>
            <w:tcBorders>
              <w:top w:val="nil"/>
              <w:left w:val="nil"/>
              <w:bottom w:val="single" w:sz="4" w:space="0" w:color="auto"/>
              <w:right w:val="single" w:sz="4" w:space="0" w:color="auto"/>
            </w:tcBorders>
            <w:noWrap/>
          </w:tcPr>
          <w:p w:rsidR="00D769AF" w:rsidRPr="00097EBB" w:rsidRDefault="00D769AF" w:rsidP="00097EBB">
            <w:pPr>
              <w:spacing w:after="0" w:line="240" w:lineRule="auto"/>
              <w:jc w:val="right"/>
              <w:rPr>
                <w:rFonts w:ascii="Arial" w:hAnsi="Arial" w:cs="Arial"/>
                <w:sz w:val="14"/>
                <w:szCs w:val="14"/>
                <w:lang w:eastAsia="ru-RU" w:bidi="he-IL"/>
              </w:rPr>
            </w:pPr>
            <w:r w:rsidRPr="00097EBB">
              <w:rPr>
                <w:rFonts w:ascii="Arial" w:hAnsi="Arial" w:cs="Arial"/>
                <w:sz w:val="14"/>
                <w:szCs w:val="14"/>
                <w:lang w:eastAsia="ru-RU" w:bidi="he-IL"/>
              </w:rPr>
              <w:t> </w:t>
            </w:r>
          </w:p>
        </w:tc>
        <w:tc>
          <w:tcPr>
            <w:tcW w:w="736" w:type="dxa"/>
            <w:tcBorders>
              <w:top w:val="nil"/>
              <w:left w:val="nil"/>
              <w:bottom w:val="single" w:sz="4" w:space="0" w:color="auto"/>
              <w:right w:val="single" w:sz="4" w:space="0" w:color="auto"/>
            </w:tcBorders>
          </w:tcPr>
          <w:p w:rsidR="00D769AF" w:rsidRPr="00097EBB" w:rsidRDefault="00D769AF" w:rsidP="00097EBB">
            <w:pPr>
              <w:spacing w:after="0" w:line="240" w:lineRule="auto"/>
              <w:jc w:val="right"/>
              <w:rPr>
                <w:rFonts w:ascii="Arial" w:hAnsi="Arial" w:cs="Arial"/>
                <w:b/>
                <w:bCs/>
                <w:sz w:val="14"/>
                <w:szCs w:val="14"/>
                <w:lang w:eastAsia="ru-RU" w:bidi="he-IL"/>
              </w:rPr>
            </w:pPr>
            <w:r w:rsidRPr="00097EBB">
              <w:rPr>
                <w:rFonts w:ascii="Arial" w:hAnsi="Arial" w:cs="Arial"/>
                <w:b/>
                <w:bCs/>
                <w:sz w:val="14"/>
                <w:szCs w:val="14"/>
                <w:lang w:eastAsia="ru-RU" w:bidi="he-IL"/>
              </w:rPr>
              <w:t>81,61</w:t>
            </w:r>
          </w:p>
        </w:tc>
      </w:tr>
    </w:tbl>
    <w:p w:rsidR="00D769AF" w:rsidRPr="00B85B1F" w:rsidRDefault="00D769AF" w:rsidP="00B85B1F">
      <w:pPr>
        <w:widowControl w:val="0"/>
        <w:autoSpaceDE w:val="0"/>
        <w:autoSpaceDN w:val="0"/>
        <w:adjustRightInd w:val="0"/>
        <w:spacing w:after="0" w:line="240" w:lineRule="auto"/>
        <w:rPr>
          <w:rFonts w:ascii="Times New Roman" w:hAnsi="Times New Roman"/>
          <w:sz w:val="20"/>
          <w:szCs w:val="20"/>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sz w:val="28"/>
          <w:szCs w:val="28"/>
          <w:lang w:eastAsia="ru-RU"/>
        </w:rPr>
        <w:sectPr w:rsidR="00D769AF" w:rsidRPr="00B85B1F" w:rsidSect="00B85B1F">
          <w:pgSz w:w="16838" w:h="11906" w:orient="landscape"/>
          <w:pgMar w:top="1701" w:right="1134" w:bottom="851" w:left="1418" w:header="709" w:footer="709" w:gutter="0"/>
          <w:cols w:space="708"/>
          <w:titlePg/>
          <w:docGrid w:linePitch="360"/>
        </w:sectPr>
      </w:pPr>
    </w:p>
    <w:bookmarkEnd w:id="38"/>
    <w:p w:rsidR="00D769AF" w:rsidRPr="00B85B1F" w:rsidRDefault="00D769AF" w:rsidP="00B85B1F">
      <w:pPr>
        <w:widowControl w:val="0"/>
        <w:autoSpaceDE w:val="0"/>
        <w:autoSpaceDN w:val="0"/>
        <w:adjustRightInd w:val="0"/>
        <w:spacing w:after="0" w:line="480" w:lineRule="auto"/>
        <w:ind w:firstLine="425"/>
        <w:jc w:val="center"/>
        <w:rPr>
          <w:rFonts w:ascii="Times New Roman" w:hAnsi="Times New Roman"/>
          <w:b/>
          <w:sz w:val="28"/>
          <w:szCs w:val="28"/>
          <w:lang w:eastAsia="ru-RU"/>
        </w:rPr>
      </w:pPr>
      <w:r w:rsidRPr="00B85B1F">
        <w:rPr>
          <w:rFonts w:ascii="Times New Roman" w:hAnsi="Times New Roman"/>
          <w:b/>
          <w:sz w:val="28"/>
          <w:szCs w:val="28"/>
          <w:lang w:eastAsia="ru-RU"/>
        </w:rPr>
        <w:lastRenderedPageBreak/>
        <w:t>2.8. Определение стоимости проектных работ</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Стоимость проектных и изыскательских работ для строительства определяется на основе справочников базовых цен с использованием индексов изменения стоимости. В качестве государственного сметного норматива утверждены Методические указания по применению справочников базовых цен на проектные работы в строительстве (приказ Минрегионразвития РФ от 29.12.2009 № 620).</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Базовые цены Справочников устанавливаются в зависимости от натуральных показателей объектов проектирования (мощности, протяженности, емкости, площади и др.) или от общей стоимости строительства. Цены, приведенные в Справочниках, установлены в соответствии с составом и требованиями к содержанию разделов проектной документации на строительство предприятий, зданий, сооружений, предусмотренными Постановлением Правительства Российской Федерации от 16 февраля </w:t>
      </w:r>
      <w:smartTag w:uri="urn:schemas-microsoft-com:office:smarttags" w:element="metricconverter">
        <w:smartTagPr>
          <w:attr w:name="ProductID" w:val="2008 г"/>
        </w:smartTagPr>
        <w:r w:rsidRPr="00B85B1F">
          <w:rPr>
            <w:rFonts w:ascii="Times New Roman" w:hAnsi="Times New Roman"/>
            <w:sz w:val="28"/>
            <w:szCs w:val="28"/>
            <w:lang w:eastAsia="ru-RU"/>
          </w:rPr>
          <w:t>2008 г</w:t>
        </w:r>
      </w:smartTag>
      <w:r w:rsidRPr="00B85B1F">
        <w:rPr>
          <w:rFonts w:ascii="Times New Roman" w:hAnsi="Times New Roman"/>
          <w:sz w:val="28"/>
          <w:szCs w:val="28"/>
          <w:lang w:eastAsia="ru-RU"/>
        </w:rPr>
        <w:t xml:space="preserve">. № 87 «О составе разделов проектной документации и требованиях к их содержанию». </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Ценами Справочников учтены следующие работы и услуги:</w:t>
      </w:r>
    </w:p>
    <w:p w:rsidR="00D769AF" w:rsidRPr="00B85B1F" w:rsidRDefault="00D769AF" w:rsidP="00B85B1F">
      <w:pPr>
        <w:widowControl w:val="0"/>
        <w:numPr>
          <w:ilvl w:val="0"/>
          <w:numId w:val="34"/>
        </w:numPr>
        <w:shd w:val="clear" w:color="auto" w:fill="FFFFFF"/>
        <w:tabs>
          <w:tab w:val="left" w:pos="422"/>
          <w:tab w:val="left" w:pos="2995"/>
          <w:tab w:val="left" w:pos="6403"/>
          <w:tab w:val="left" w:pos="8731"/>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изготовление демонстрационных материалов (кроме демонстрационных макетов);</w:t>
      </w:r>
    </w:p>
    <w:p w:rsidR="00D769AF" w:rsidRPr="00B85B1F" w:rsidRDefault="00D769AF" w:rsidP="00B85B1F">
      <w:pPr>
        <w:widowControl w:val="0"/>
        <w:numPr>
          <w:ilvl w:val="0"/>
          <w:numId w:val="34"/>
        </w:numPr>
        <w:shd w:val="clear" w:color="auto" w:fill="FFFFFF"/>
        <w:tabs>
          <w:tab w:val="left" w:pos="422"/>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участие проектной организации совместно с заказчиком в согласовании готовой проектной документации с государственными органами и органами местного самоуправления;</w:t>
      </w:r>
    </w:p>
    <w:p w:rsidR="00D769AF" w:rsidRPr="00B85B1F" w:rsidRDefault="00D769AF" w:rsidP="00B85B1F">
      <w:pPr>
        <w:widowControl w:val="0"/>
        <w:numPr>
          <w:ilvl w:val="0"/>
          <w:numId w:val="34"/>
        </w:numPr>
        <w:shd w:val="clear" w:color="auto" w:fill="FFFFFF"/>
        <w:tabs>
          <w:tab w:val="left" w:pos="422"/>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защита проектной документации в экспертных и утверждающих инстанциях.</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Ценами Справочников на разработку проектной и рабочей документации не учтены затраты:</w:t>
      </w:r>
    </w:p>
    <w:p w:rsidR="00D769AF" w:rsidRPr="00B85B1F" w:rsidRDefault="00D769AF" w:rsidP="00B85B1F">
      <w:pPr>
        <w:widowControl w:val="0"/>
        <w:numPr>
          <w:ilvl w:val="0"/>
          <w:numId w:val="34"/>
        </w:numPr>
        <w:shd w:val="clear" w:color="auto" w:fill="FFFFFF"/>
        <w:tabs>
          <w:tab w:val="left" w:pos="422"/>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на разработку указанных в задании на проектирование проектных решений в нескольких вариантах, за исключением вариантных проработок для выбора оптимальных проектных решений;</w:t>
      </w:r>
    </w:p>
    <w:p w:rsidR="00D769AF" w:rsidRPr="00B85B1F" w:rsidRDefault="00D769AF" w:rsidP="00B85B1F">
      <w:pPr>
        <w:widowControl w:val="0"/>
        <w:numPr>
          <w:ilvl w:val="0"/>
          <w:numId w:val="34"/>
        </w:numPr>
        <w:shd w:val="clear" w:color="auto" w:fill="FFFFFF"/>
        <w:tabs>
          <w:tab w:val="left" w:pos="422"/>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разработку решений по монументально-декоративному оформлению предприятий, зданий и сооружений;</w:t>
      </w:r>
    </w:p>
    <w:p w:rsidR="00D769AF" w:rsidRPr="00B85B1F" w:rsidRDefault="00D769AF" w:rsidP="00B85B1F">
      <w:pPr>
        <w:widowControl w:val="0"/>
        <w:numPr>
          <w:ilvl w:val="0"/>
          <w:numId w:val="34"/>
        </w:numPr>
        <w:shd w:val="clear" w:color="auto" w:fill="FFFFFF"/>
        <w:tabs>
          <w:tab w:val="left" w:pos="422"/>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внесение изменений в проектную и рабочую документацию (за исключением исправления ошибок, допущенных проектной организацией);</w:t>
      </w:r>
    </w:p>
    <w:p w:rsidR="00D769AF" w:rsidRPr="00B85B1F" w:rsidRDefault="00D769AF" w:rsidP="00B85B1F">
      <w:pPr>
        <w:widowControl w:val="0"/>
        <w:numPr>
          <w:ilvl w:val="0"/>
          <w:numId w:val="34"/>
        </w:numPr>
        <w:shd w:val="clear" w:color="auto" w:fill="FFFFFF"/>
        <w:tabs>
          <w:tab w:val="left" w:pos="422"/>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разработку деталировочных чертежей металлических конструкций (КМД) и технологических трубопроводов заводского изготовления;</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выполнение обследований и обмерные работы на объектах, подлежащих реконструкции, расширению и техническому перевооружению;</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разработку конструкторской документации по оборудованию индивидуального изготовления, кроме составления исходных требований на конструирование этого оборудования;</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 xml:space="preserve">служебные командировки. Базовыми ценами Справочников не учтены затраты на служебные командировки, в том числе и затраты административного персонала, если командировки этого персонала связаны </w:t>
      </w:r>
      <w:r w:rsidRPr="00B85B1F">
        <w:rPr>
          <w:rFonts w:ascii="Times New Roman" w:hAnsi="Times New Roman"/>
          <w:sz w:val="28"/>
          <w:szCs w:val="28"/>
          <w:lang w:eastAsia="ru-RU"/>
        </w:rPr>
        <w:lastRenderedPageBreak/>
        <w:t>непосредственно с проектированием объекта;</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rPr>
          <w:rFonts w:ascii="Times New Roman" w:hAnsi="Times New Roman"/>
          <w:b/>
          <w:bCs/>
          <w:sz w:val="28"/>
          <w:szCs w:val="28"/>
          <w:lang w:eastAsia="ru-RU"/>
        </w:rPr>
      </w:pPr>
      <w:r w:rsidRPr="00B85B1F">
        <w:rPr>
          <w:rFonts w:ascii="Times New Roman" w:hAnsi="Times New Roman"/>
          <w:sz w:val="28"/>
          <w:szCs w:val="28"/>
          <w:lang w:eastAsia="ru-RU"/>
        </w:rPr>
        <w:t>разработку проектов производства работ (ППР);</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разработку рабочей документации на строительство временных зданий и сооружений для нужд строительных организаций;</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rPr>
          <w:rFonts w:ascii="Times New Roman" w:hAnsi="Times New Roman"/>
          <w:b/>
          <w:bCs/>
          <w:sz w:val="28"/>
          <w:szCs w:val="28"/>
          <w:lang w:eastAsia="ru-RU"/>
        </w:rPr>
      </w:pPr>
      <w:r w:rsidRPr="00B85B1F">
        <w:rPr>
          <w:rFonts w:ascii="Times New Roman" w:hAnsi="Times New Roman"/>
          <w:sz w:val="28"/>
          <w:szCs w:val="28"/>
          <w:lang w:eastAsia="ru-RU"/>
        </w:rPr>
        <w:t>авторский надзор;</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rPr>
          <w:rFonts w:ascii="Times New Roman" w:hAnsi="Times New Roman"/>
          <w:b/>
          <w:bCs/>
          <w:sz w:val="28"/>
          <w:szCs w:val="28"/>
          <w:lang w:eastAsia="ru-RU"/>
        </w:rPr>
      </w:pPr>
      <w:r w:rsidRPr="00B85B1F">
        <w:rPr>
          <w:rFonts w:ascii="Times New Roman" w:hAnsi="Times New Roman"/>
          <w:sz w:val="28"/>
          <w:szCs w:val="28"/>
          <w:lang w:eastAsia="ru-RU"/>
        </w:rPr>
        <w:t>научно-исследовательские и опытно-экспериментальные работы;</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разработку автоматизированных систем управления предприятием (АСУП) и автоматизированных систем управления технологическими процессами (АСУТП);</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разработку раздела «Мероприятия по гражданской обороне и мероприятия по предупреждению чрезвычайных ситуаций природного и техногенного характера». Базовая цена разработки указанного раздела определяется по соответствующему Справочнику;</w:t>
      </w:r>
    </w:p>
    <w:p w:rsidR="00D769AF" w:rsidRPr="00B85B1F" w:rsidRDefault="00D769AF" w:rsidP="00B85B1F">
      <w:pPr>
        <w:widowControl w:val="0"/>
        <w:numPr>
          <w:ilvl w:val="0"/>
          <w:numId w:val="34"/>
        </w:numPr>
        <w:shd w:val="clear" w:color="auto" w:fill="FFFFFF"/>
        <w:tabs>
          <w:tab w:val="left" w:pos="42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выполнение работ по оценке воздействия объекта капитального строительства на окружающую среду (ОВОС).</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Распределение базовой цены на разработку проектной и рабочей документации производится соответственно 40 и 60 % от базовой цены и может уточняться по согласованию между исполнителем и заказчиком.</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Если заданием на проектирование предусмотрена одновременная разработка проектной документации и частичная разработка рабочей документации, то суммарный процент базовой цены определяется по согласованию между заказчиком строительства и проектной организацией, в зависимости от архитектурных, функционально-технологических, конструктивных и инженерно-технических решений, содержащихся в проектной документации, а также степени их детализации.</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i/>
          <w:iCs/>
          <w:sz w:val="28"/>
          <w:szCs w:val="28"/>
          <w:lang w:eastAsia="ru-RU"/>
        </w:rPr>
        <w:t>Порядок определения базовой цены в зависимости от натуральных показателей объектов проектирования</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Базовая цена разработки проектной и рабочей документации определяется по формуле:</w:t>
      </w:r>
    </w:p>
    <w:p w:rsidR="00D769AF" w:rsidRPr="00B85B1F" w:rsidRDefault="001E0F04"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70954">
        <w:rPr>
          <w:rFonts w:ascii="Times New Roman" w:hAnsi="Times New Roman"/>
          <w:noProof/>
          <w:position w:val="-10"/>
          <w:sz w:val="28"/>
          <w:szCs w:val="28"/>
          <w:lang w:eastAsia="ru-RU"/>
        </w:rPr>
        <w:drawing>
          <wp:inline distT="0" distB="0" distL="0" distR="0">
            <wp:extent cx="1038225" cy="219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00D769AF" w:rsidRPr="00B85B1F">
        <w:rPr>
          <w:rFonts w:ascii="Times New Roman" w:hAnsi="Times New Roman"/>
          <w:sz w:val="28"/>
          <w:szCs w:val="28"/>
          <w:lang w:eastAsia="ru-RU"/>
        </w:rPr>
        <w:t xml:space="preserve"> </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 xml:space="preserve">где </w:t>
      </w:r>
      <w:r w:rsidRPr="00B85B1F">
        <w:rPr>
          <w:rFonts w:ascii="Times New Roman" w:hAnsi="Times New Roman"/>
          <w:i/>
          <w:sz w:val="28"/>
          <w:szCs w:val="28"/>
          <w:lang w:eastAsia="ru-RU"/>
        </w:rPr>
        <w:t>a</w:t>
      </w:r>
      <w:r w:rsidRPr="00B85B1F">
        <w:rPr>
          <w:rFonts w:ascii="Times New Roman" w:hAnsi="Times New Roman"/>
          <w:sz w:val="28"/>
          <w:szCs w:val="28"/>
          <w:lang w:eastAsia="ru-RU"/>
        </w:rPr>
        <w:t xml:space="preserve"> и </w:t>
      </w:r>
      <w:r w:rsidRPr="00B85B1F">
        <w:rPr>
          <w:rFonts w:ascii="Times New Roman" w:hAnsi="Times New Roman"/>
          <w:i/>
          <w:sz w:val="28"/>
          <w:szCs w:val="28"/>
          <w:lang w:eastAsia="ru-RU"/>
        </w:rPr>
        <w:t>b</w:t>
      </w:r>
      <w:r w:rsidRPr="00B85B1F">
        <w:rPr>
          <w:rFonts w:ascii="Times New Roman" w:hAnsi="Times New Roman"/>
          <w:sz w:val="28"/>
          <w:szCs w:val="28"/>
          <w:lang w:eastAsia="ru-RU"/>
        </w:rPr>
        <w:t xml:space="preserve"> - постоянные величины для определенного интервала основного показателя проектируемого объекта, тыс. руб.; </w:t>
      </w:r>
      <w:r w:rsidRPr="00B85B1F">
        <w:rPr>
          <w:rFonts w:ascii="Times New Roman" w:hAnsi="Times New Roman"/>
          <w:i/>
          <w:sz w:val="28"/>
          <w:szCs w:val="28"/>
          <w:lang w:eastAsia="ru-RU"/>
        </w:rPr>
        <w:t>х</w:t>
      </w:r>
      <w:r w:rsidRPr="00B85B1F">
        <w:rPr>
          <w:rFonts w:ascii="Times New Roman" w:hAnsi="Times New Roman"/>
          <w:sz w:val="28"/>
          <w:szCs w:val="28"/>
          <w:lang w:eastAsia="ru-RU"/>
        </w:rPr>
        <w:t xml:space="preserve"> - основной показатель проектируемого объекта; </w:t>
      </w:r>
      <w:r w:rsidRPr="00B85B1F">
        <w:rPr>
          <w:rFonts w:ascii="Times New Roman" w:hAnsi="Times New Roman"/>
          <w:i/>
          <w:sz w:val="28"/>
          <w:szCs w:val="28"/>
          <w:lang w:eastAsia="ru-RU"/>
        </w:rPr>
        <w:t>K</w:t>
      </w:r>
      <w:r w:rsidRPr="00B85B1F">
        <w:rPr>
          <w:rFonts w:ascii="Times New Roman" w:hAnsi="Times New Roman"/>
          <w:i/>
          <w:sz w:val="28"/>
          <w:szCs w:val="28"/>
          <w:vertAlign w:val="subscript"/>
          <w:lang w:eastAsia="ru-RU"/>
        </w:rPr>
        <w:t>1</w:t>
      </w:r>
      <w:r w:rsidRPr="00B85B1F">
        <w:rPr>
          <w:rFonts w:ascii="Times New Roman" w:hAnsi="Times New Roman"/>
          <w:sz w:val="28"/>
          <w:szCs w:val="28"/>
          <w:lang w:eastAsia="ru-RU"/>
        </w:rPr>
        <w:t>- коэффициент, отражающий инфляционные процессы в проектировании на момент определения цены проектных работ для строительства объекта.</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Если проектируемый объект имеет значение основного показателя меньше минимального или больше максимального показателей, приведенных в таблицах цен Справочников, цена разработки проектной и рабочей документации определяется путем экстраполяции.</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Цена разработки проектной и рабочей документации на строительство объектов, для которых цены в Справочниках не приведены и не могут быть приняты по аналогии, определяются расчетом стоимости в соответствии с калькуляцией затрат (форма 3П).</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i/>
          <w:iCs/>
          <w:sz w:val="28"/>
          <w:szCs w:val="28"/>
          <w:lang w:eastAsia="ru-RU"/>
        </w:rPr>
        <w:t>Порядок определения базовой цены от общей стоимости строительства.</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lastRenderedPageBreak/>
        <w:t>Базовая цена разработки проектной и рабочей документации определяется от общей стоимости строительства всего комплекса зданий (сооружений) или объекта, рассчитанной по сводному сметному расчету стоимости строительства, в зависимости от категорий сложности объектов проектирования.</w:t>
      </w:r>
    </w:p>
    <w:p w:rsidR="00D769AF" w:rsidRPr="00B85B1F" w:rsidRDefault="00D769AF" w:rsidP="00B85B1F">
      <w:pPr>
        <w:widowControl w:val="0"/>
        <w:shd w:val="clear" w:color="auto" w:fill="FFFFFF"/>
        <w:autoSpaceDE w:val="0"/>
        <w:autoSpaceDN w:val="0"/>
        <w:adjustRightInd w:val="0"/>
        <w:spacing w:after="0" w:line="240" w:lineRule="auto"/>
        <w:ind w:firstLine="425"/>
        <w:rPr>
          <w:rFonts w:ascii="Times New Roman" w:hAnsi="Times New Roman"/>
          <w:sz w:val="28"/>
          <w:szCs w:val="28"/>
          <w:lang w:eastAsia="ru-RU"/>
        </w:rPr>
      </w:pPr>
      <w:r w:rsidRPr="00B85B1F">
        <w:rPr>
          <w:rFonts w:ascii="Times New Roman" w:hAnsi="Times New Roman"/>
          <w:sz w:val="28"/>
          <w:szCs w:val="28"/>
          <w:lang w:eastAsia="ru-RU"/>
        </w:rPr>
        <w:t>Стоимость строительства может быть определена:</w:t>
      </w:r>
    </w:p>
    <w:p w:rsidR="00D769AF" w:rsidRPr="00B85B1F" w:rsidRDefault="00D769AF" w:rsidP="00B85B1F">
      <w:pPr>
        <w:widowControl w:val="0"/>
        <w:numPr>
          <w:ilvl w:val="0"/>
          <w:numId w:val="40"/>
        </w:numPr>
        <w:shd w:val="clear" w:color="auto" w:fill="FFFFFF"/>
        <w:tabs>
          <w:tab w:val="left" w:pos="437"/>
        </w:tabs>
        <w:autoSpaceDE w:val="0"/>
        <w:autoSpaceDN w:val="0"/>
        <w:adjustRightInd w:val="0"/>
        <w:spacing w:after="0" w:line="240" w:lineRule="auto"/>
        <w:ind w:firstLine="425"/>
        <w:rPr>
          <w:rFonts w:ascii="Times New Roman" w:hAnsi="Times New Roman"/>
          <w:b/>
          <w:bCs/>
          <w:sz w:val="28"/>
          <w:szCs w:val="28"/>
          <w:lang w:eastAsia="ru-RU"/>
        </w:rPr>
      </w:pPr>
      <w:r w:rsidRPr="00B85B1F">
        <w:rPr>
          <w:rFonts w:ascii="Times New Roman" w:hAnsi="Times New Roman"/>
          <w:sz w:val="28"/>
          <w:szCs w:val="28"/>
          <w:lang w:eastAsia="ru-RU"/>
        </w:rPr>
        <w:t>с применением объектов-аналогов с учетом их сопоставимости;</w:t>
      </w:r>
    </w:p>
    <w:p w:rsidR="00D769AF" w:rsidRPr="00B85B1F" w:rsidRDefault="00D769AF" w:rsidP="00D32B17">
      <w:pPr>
        <w:widowControl w:val="0"/>
        <w:numPr>
          <w:ilvl w:val="0"/>
          <w:numId w:val="35"/>
        </w:numPr>
        <w:shd w:val="clear" w:color="auto" w:fill="FFFFFF"/>
        <w:tabs>
          <w:tab w:val="left" w:pos="437"/>
        </w:tabs>
        <w:autoSpaceDE w:val="0"/>
        <w:autoSpaceDN w:val="0"/>
        <w:adjustRightInd w:val="0"/>
        <w:spacing w:after="0" w:line="240" w:lineRule="auto"/>
        <w:ind w:firstLine="425"/>
        <w:jc w:val="both"/>
        <w:rPr>
          <w:rFonts w:ascii="Times New Roman" w:hAnsi="Times New Roman"/>
          <w:b/>
          <w:bCs/>
          <w:sz w:val="28"/>
          <w:szCs w:val="28"/>
          <w:lang w:eastAsia="ru-RU"/>
        </w:rPr>
      </w:pPr>
      <w:r w:rsidRPr="00B85B1F">
        <w:rPr>
          <w:rFonts w:ascii="Times New Roman" w:hAnsi="Times New Roman"/>
          <w:sz w:val="28"/>
          <w:szCs w:val="28"/>
          <w:lang w:eastAsia="ru-RU"/>
        </w:rPr>
        <w:t xml:space="preserve">по укрупненным показателям сметной стоимости на </w:t>
      </w:r>
      <w:smartTag w:uri="urn:schemas-microsoft-com:office:smarttags" w:element="metricconverter">
        <w:smartTagPr>
          <w:attr w:name="ProductID" w:val="1 кв. м"/>
        </w:smartTagPr>
        <w:r w:rsidRPr="00B85B1F">
          <w:rPr>
            <w:rFonts w:ascii="Times New Roman" w:hAnsi="Times New Roman"/>
            <w:sz w:val="28"/>
            <w:szCs w:val="28"/>
            <w:lang w:eastAsia="ru-RU"/>
          </w:rPr>
          <w:t>1 кв. м</w:t>
        </w:r>
      </w:smartTag>
      <w:r w:rsidRPr="00B85B1F">
        <w:rPr>
          <w:rFonts w:ascii="Times New Roman" w:hAnsi="Times New Roman"/>
          <w:sz w:val="28"/>
          <w:szCs w:val="28"/>
          <w:lang w:eastAsia="ru-RU"/>
        </w:rPr>
        <w:t xml:space="preserve"> общей площади, </w:t>
      </w:r>
      <w:smartTag w:uri="urn:schemas-microsoft-com:office:smarttags" w:element="metricconverter">
        <w:smartTagPr>
          <w:attr w:name="ProductID" w:val="1 куб. м"/>
        </w:smartTagPr>
        <w:r w:rsidRPr="00B85B1F">
          <w:rPr>
            <w:rFonts w:ascii="Times New Roman" w:hAnsi="Times New Roman"/>
            <w:sz w:val="28"/>
            <w:szCs w:val="28"/>
            <w:lang w:eastAsia="ru-RU"/>
          </w:rPr>
          <w:t>1 куб. м</w:t>
        </w:r>
      </w:smartTag>
      <w:r w:rsidRPr="00B85B1F">
        <w:rPr>
          <w:rFonts w:ascii="Times New Roman" w:hAnsi="Times New Roman"/>
          <w:sz w:val="28"/>
          <w:szCs w:val="28"/>
          <w:lang w:eastAsia="ru-RU"/>
        </w:rPr>
        <w:t xml:space="preserve"> объема здания, </w:t>
      </w:r>
      <w:smartTag w:uri="urn:schemas-microsoft-com:office:smarttags" w:element="metricconverter">
        <w:smartTagPr>
          <w:attr w:name="ProductID" w:val="1 м"/>
        </w:smartTagPr>
        <w:r w:rsidRPr="00B85B1F">
          <w:rPr>
            <w:rFonts w:ascii="Times New Roman" w:hAnsi="Times New Roman"/>
            <w:sz w:val="28"/>
            <w:szCs w:val="28"/>
            <w:lang w:eastAsia="ru-RU"/>
          </w:rPr>
          <w:t>1 м</w:t>
        </w:r>
      </w:smartTag>
      <w:r w:rsidRPr="00B85B1F">
        <w:rPr>
          <w:rFonts w:ascii="Times New Roman" w:hAnsi="Times New Roman"/>
          <w:sz w:val="28"/>
          <w:szCs w:val="28"/>
          <w:lang w:eastAsia="ru-RU"/>
        </w:rPr>
        <w:t xml:space="preserve"> (км) трассы, </w:t>
      </w:r>
      <w:smartTag w:uri="urn:schemas-microsoft-com:office:smarttags" w:element="metricconverter">
        <w:smartTagPr>
          <w:attr w:name="ProductID" w:val="1 га"/>
        </w:smartTagPr>
        <w:r w:rsidRPr="00B85B1F">
          <w:rPr>
            <w:rFonts w:ascii="Times New Roman" w:hAnsi="Times New Roman"/>
            <w:sz w:val="28"/>
            <w:szCs w:val="28"/>
            <w:lang w:eastAsia="ru-RU"/>
          </w:rPr>
          <w:t>1 га</w:t>
        </w:r>
      </w:smartTag>
      <w:r w:rsidRPr="00B85B1F">
        <w:rPr>
          <w:rFonts w:ascii="Times New Roman" w:hAnsi="Times New Roman"/>
          <w:sz w:val="28"/>
          <w:szCs w:val="28"/>
          <w:lang w:eastAsia="ru-RU"/>
        </w:rPr>
        <w:t xml:space="preserve"> застройки, на единицу мощности, производительности и др.;</w:t>
      </w:r>
    </w:p>
    <w:p w:rsidR="00D769AF" w:rsidRPr="00B85B1F" w:rsidRDefault="00D769AF" w:rsidP="00B85B1F">
      <w:pPr>
        <w:widowControl w:val="0"/>
        <w:numPr>
          <w:ilvl w:val="0"/>
          <w:numId w:val="40"/>
        </w:numPr>
        <w:shd w:val="clear" w:color="auto" w:fill="FFFFFF"/>
        <w:tabs>
          <w:tab w:val="left" w:pos="437"/>
        </w:tabs>
        <w:autoSpaceDE w:val="0"/>
        <w:autoSpaceDN w:val="0"/>
        <w:adjustRightInd w:val="0"/>
        <w:spacing w:after="0" w:line="240" w:lineRule="auto"/>
        <w:ind w:firstLine="425"/>
        <w:rPr>
          <w:rFonts w:ascii="Times New Roman" w:hAnsi="Times New Roman"/>
          <w:b/>
          <w:bCs/>
          <w:sz w:val="28"/>
          <w:szCs w:val="28"/>
          <w:lang w:eastAsia="ru-RU"/>
        </w:rPr>
      </w:pPr>
      <w:r w:rsidRPr="00B85B1F">
        <w:rPr>
          <w:rFonts w:ascii="Times New Roman" w:hAnsi="Times New Roman"/>
          <w:sz w:val="28"/>
          <w:szCs w:val="28"/>
          <w:lang w:eastAsia="ru-RU"/>
        </w:rPr>
        <w:t>по видам или комплексам работ.</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Определение цены разработки проектной и рабочей документации производится по таблицам Справочников, соответствующим функциональному  назначению объектов капитального строительства.</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Базовая цена проектной документации (Спд) определяется по формуле:</w:t>
      </w:r>
    </w:p>
    <w:p w:rsidR="00D769AF" w:rsidRPr="00B85B1F" w:rsidRDefault="00D769AF" w:rsidP="00B85B1F">
      <w:pPr>
        <w:widowControl w:val="0"/>
        <w:shd w:val="clear" w:color="auto" w:fill="FFFFFF"/>
        <w:tabs>
          <w:tab w:val="left" w:pos="9048"/>
        </w:tabs>
        <w:autoSpaceDE w:val="0"/>
        <w:autoSpaceDN w:val="0"/>
        <w:adjustRightInd w:val="0"/>
        <w:spacing w:after="0" w:line="240" w:lineRule="auto"/>
        <w:ind w:firstLine="425"/>
        <w:rPr>
          <w:rFonts w:ascii="Times New Roman" w:hAnsi="Times New Roman"/>
          <w:sz w:val="28"/>
          <w:szCs w:val="28"/>
          <w:lang w:eastAsia="ru-RU"/>
        </w:rPr>
      </w:pPr>
      <w:r w:rsidRPr="00B85B1F">
        <w:rPr>
          <w:rFonts w:ascii="Times New Roman" w:hAnsi="Times New Roman"/>
          <w:sz w:val="28"/>
          <w:szCs w:val="28"/>
          <w:lang w:eastAsia="ru-RU"/>
        </w:rPr>
        <w:t>С</w:t>
      </w:r>
      <w:r w:rsidRPr="00B85B1F">
        <w:rPr>
          <w:rFonts w:ascii="Times New Roman" w:hAnsi="Times New Roman"/>
          <w:sz w:val="28"/>
          <w:szCs w:val="28"/>
          <w:vertAlign w:val="subscript"/>
          <w:lang w:eastAsia="ru-RU"/>
        </w:rPr>
        <w:t>пд</w:t>
      </w:r>
      <w:r w:rsidRPr="00B85B1F">
        <w:rPr>
          <w:rFonts w:ascii="Times New Roman" w:hAnsi="Times New Roman"/>
          <w:sz w:val="28"/>
          <w:szCs w:val="28"/>
          <w:lang w:eastAsia="ru-RU"/>
        </w:rPr>
        <w:t xml:space="preserve"> = С</w:t>
      </w:r>
      <w:r w:rsidRPr="00B85B1F">
        <w:rPr>
          <w:rFonts w:ascii="Times New Roman" w:hAnsi="Times New Roman"/>
          <w:sz w:val="28"/>
          <w:szCs w:val="28"/>
          <w:vertAlign w:val="subscript"/>
          <w:lang w:eastAsia="ru-RU"/>
        </w:rPr>
        <w:t>0</w:t>
      </w:r>
      <w:r w:rsidRPr="00B85B1F">
        <w:rPr>
          <w:rFonts w:ascii="Times New Roman" w:hAnsi="Times New Roman"/>
          <w:sz w:val="28"/>
          <w:szCs w:val="28"/>
          <w:lang w:eastAsia="ru-RU"/>
        </w:rPr>
        <w:t>1 K</w:t>
      </w:r>
      <w:r w:rsidRPr="00B85B1F">
        <w:rPr>
          <w:rFonts w:ascii="Times New Roman" w:hAnsi="Times New Roman"/>
          <w:sz w:val="28"/>
          <w:szCs w:val="28"/>
          <w:vertAlign w:val="subscript"/>
          <w:lang w:eastAsia="ru-RU"/>
        </w:rPr>
        <w:t>i</w:t>
      </w:r>
      <w:r w:rsidRPr="00B85B1F">
        <w:rPr>
          <w:rFonts w:ascii="Times New Roman" w:hAnsi="Times New Roman"/>
          <w:sz w:val="28"/>
          <w:szCs w:val="28"/>
          <w:lang w:eastAsia="ru-RU"/>
        </w:rPr>
        <w:t xml:space="preserve"> = (C</w:t>
      </w:r>
      <w:r w:rsidRPr="00B85B1F">
        <w:rPr>
          <w:rFonts w:ascii="Times New Roman" w:hAnsi="Times New Roman"/>
          <w:sz w:val="28"/>
          <w:szCs w:val="28"/>
          <w:vertAlign w:val="subscript"/>
          <w:lang w:eastAsia="ru-RU"/>
        </w:rPr>
        <w:t>стр</w:t>
      </w:r>
      <w:r w:rsidRPr="00B85B1F">
        <w:rPr>
          <w:rFonts w:ascii="Times New Roman" w:hAnsi="Times New Roman"/>
          <w:sz w:val="28"/>
          <w:szCs w:val="28"/>
          <w:lang w:eastAsia="ru-RU"/>
        </w:rPr>
        <w:t xml:space="preserve">.01 </w:t>
      </w:r>
      <w:r w:rsidRPr="00B85B1F">
        <w:rPr>
          <w:rFonts w:ascii="Times New Roman" w:hAnsi="Times New Roman"/>
          <w:bCs/>
          <w:sz w:val="28"/>
          <w:szCs w:val="28"/>
          <w:lang w:eastAsia="ru-RU"/>
        </w:rPr>
        <w:t xml:space="preserve">х </w:t>
      </w:r>
      <w:r w:rsidRPr="00B85B1F">
        <w:rPr>
          <w:rFonts w:ascii="Times New Roman" w:hAnsi="Times New Roman"/>
          <w:sz w:val="28"/>
          <w:szCs w:val="28"/>
          <w:lang w:eastAsia="ru-RU"/>
        </w:rPr>
        <w:t xml:space="preserve">А)/100 </w:t>
      </w:r>
      <w:r w:rsidRPr="00B85B1F">
        <w:rPr>
          <w:rFonts w:ascii="Times New Roman" w:hAnsi="Times New Roman"/>
          <w:bCs/>
          <w:sz w:val="28"/>
          <w:szCs w:val="28"/>
          <w:lang w:eastAsia="ru-RU"/>
        </w:rPr>
        <w:t xml:space="preserve">х </w:t>
      </w:r>
      <w:r w:rsidRPr="00B85B1F">
        <w:rPr>
          <w:rFonts w:ascii="Times New Roman" w:hAnsi="Times New Roman"/>
          <w:sz w:val="28"/>
          <w:szCs w:val="28"/>
          <w:lang w:eastAsia="ru-RU"/>
        </w:rPr>
        <w:t>K</w:t>
      </w:r>
      <w:r w:rsidRPr="00B85B1F">
        <w:rPr>
          <w:rFonts w:ascii="Times New Roman" w:hAnsi="Times New Roman"/>
          <w:sz w:val="28"/>
          <w:szCs w:val="28"/>
          <w:vertAlign w:val="subscript"/>
          <w:lang w:eastAsia="ru-RU"/>
        </w:rPr>
        <w:t>i</w:t>
      </w:r>
      <w:r w:rsidRPr="00B85B1F">
        <w:rPr>
          <w:rFonts w:ascii="Times New Roman" w:hAnsi="Times New Roman"/>
          <w:sz w:val="28"/>
          <w:szCs w:val="28"/>
          <w:lang w:eastAsia="ru-RU"/>
        </w:rPr>
        <w:t xml:space="preserve"> , </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D769AF" w:rsidP="00B85B1F">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B85B1F">
        <w:rPr>
          <w:rFonts w:ascii="Times New Roman" w:hAnsi="Times New Roman"/>
          <w:sz w:val="28"/>
          <w:szCs w:val="28"/>
          <w:lang w:eastAsia="ru-RU"/>
        </w:rPr>
        <w:t>где C</w:t>
      </w:r>
      <w:r w:rsidRPr="00B85B1F">
        <w:rPr>
          <w:rFonts w:ascii="Times New Roman" w:hAnsi="Times New Roman"/>
          <w:sz w:val="28"/>
          <w:szCs w:val="28"/>
          <w:vertAlign w:val="subscript"/>
          <w:lang w:eastAsia="ru-RU"/>
        </w:rPr>
        <w:t>пд</w:t>
      </w:r>
      <w:r w:rsidRPr="00B85B1F">
        <w:rPr>
          <w:rFonts w:ascii="Times New Roman" w:hAnsi="Times New Roman"/>
          <w:sz w:val="28"/>
          <w:szCs w:val="28"/>
          <w:lang w:eastAsia="ru-RU"/>
        </w:rPr>
        <w:t xml:space="preserve"> - базовая цена проектной и рабочей документации в текущих ценах; C</w:t>
      </w:r>
      <w:r w:rsidRPr="00B85B1F">
        <w:rPr>
          <w:rFonts w:ascii="Times New Roman" w:hAnsi="Times New Roman"/>
          <w:sz w:val="28"/>
          <w:szCs w:val="28"/>
          <w:vertAlign w:val="subscript"/>
          <w:lang w:eastAsia="ru-RU"/>
        </w:rPr>
        <w:t>0</w:t>
      </w:r>
      <w:r w:rsidRPr="00B85B1F">
        <w:rPr>
          <w:rFonts w:ascii="Times New Roman" w:hAnsi="Times New Roman"/>
          <w:sz w:val="28"/>
          <w:szCs w:val="28"/>
          <w:lang w:eastAsia="ru-RU"/>
        </w:rPr>
        <w:t>1 - базовая цена проектной и рабочей документации на 01.01.2001; С</w:t>
      </w:r>
      <w:r w:rsidRPr="00B85B1F">
        <w:rPr>
          <w:rFonts w:ascii="Times New Roman" w:hAnsi="Times New Roman"/>
          <w:sz w:val="28"/>
          <w:szCs w:val="28"/>
          <w:vertAlign w:val="subscript"/>
          <w:lang w:eastAsia="ru-RU"/>
        </w:rPr>
        <w:t>стр</w:t>
      </w:r>
      <w:r w:rsidRPr="00B85B1F">
        <w:rPr>
          <w:rFonts w:ascii="Times New Roman" w:hAnsi="Times New Roman"/>
          <w:sz w:val="28"/>
          <w:szCs w:val="28"/>
          <w:lang w:eastAsia="ru-RU"/>
        </w:rPr>
        <w:t>01 - стоимость строительства на 01.01.2001; А - процент базовой цены от общей стоимости строительства в ценах 2001г.; K</w:t>
      </w:r>
      <w:r w:rsidRPr="00B85B1F">
        <w:rPr>
          <w:rFonts w:ascii="Times New Roman" w:hAnsi="Times New Roman"/>
          <w:sz w:val="28"/>
          <w:szCs w:val="28"/>
          <w:vertAlign w:val="subscript"/>
          <w:lang w:eastAsia="ru-RU"/>
        </w:rPr>
        <w:t>i</w:t>
      </w:r>
      <w:r w:rsidRPr="00B85B1F">
        <w:rPr>
          <w:rFonts w:ascii="Times New Roman" w:hAnsi="Times New Roman"/>
          <w:sz w:val="28"/>
          <w:szCs w:val="28"/>
          <w:lang w:eastAsia="ru-RU"/>
        </w:rPr>
        <w:t xml:space="preserve"> - коэффициент, отражающий инфляционные процессы в проектировании на момент определения цены проектных работ.</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Для пересчета стоимости строительства объектов из уровня цен по состоянию на 01.01.2000 в уровень цен по состоянию на 01.01.2001 принимается коэффициент, равный 1,25.</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Приказом Минрегионразвития РФ от 12 марта 2012 № 96 утвержден государственный сметный норматив «Об утверждении Справочника базовых цен на проектные работы в строительстве «Нормативы подготовки технической документации для капитального ремонта зданий и сооружений жилищно-гражданского назначения».</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Нормативы подготовки технической документации предназначены для определения стоимости проектных работ по созданию документации, необходимой для выполнения капремонта зданий и сооружений жилищно-гражданского назначения.</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Уровень цен приведен по состоянию на 01.01.2001 (без НДС). Ценовые показатели установлены на полный объем проектных работ по подготовке техдокументации для капремонта всего здания (сооружения).</w:t>
      </w:r>
    </w:p>
    <w:p w:rsidR="00D769AF" w:rsidRPr="00B85B1F" w:rsidRDefault="00D769AF" w:rsidP="00B85B1F">
      <w:pPr>
        <w:widowControl w:val="0"/>
        <w:shd w:val="clear" w:color="auto" w:fill="FFFFFF"/>
        <w:tabs>
          <w:tab w:val="left" w:pos="1723"/>
          <w:tab w:val="left" w:pos="4243"/>
          <w:tab w:val="left" w:pos="6091"/>
        </w:tabs>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Базовые цены не включают затраты на служебные командировки; изменение техдокументации, выданной заказчику (кроме исправления ошибок организации-исполнителя техпродукции); разработку вариантов документации по просьбе заказчика, а также конструкций металлических деталировочных; обмерные работы.</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Цена подготовки технической документации (Ц</w:t>
      </w:r>
      <w:r w:rsidRPr="00B85B1F">
        <w:rPr>
          <w:rFonts w:ascii="Times New Roman" w:hAnsi="Times New Roman"/>
          <w:sz w:val="28"/>
          <w:szCs w:val="28"/>
          <w:vertAlign w:val="subscript"/>
          <w:lang w:eastAsia="ru-RU"/>
        </w:rPr>
        <w:t>тд</w:t>
      </w:r>
      <w:r w:rsidRPr="00B85B1F">
        <w:rPr>
          <w:rFonts w:ascii="Times New Roman" w:hAnsi="Times New Roman"/>
          <w:sz w:val="28"/>
          <w:szCs w:val="28"/>
          <w:lang w:eastAsia="ru-RU"/>
        </w:rPr>
        <w:t xml:space="preserve">) для осуществления </w:t>
      </w:r>
      <w:r w:rsidRPr="00B85B1F">
        <w:rPr>
          <w:rFonts w:ascii="Times New Roman" w:hAnsi="Times New Roman"/>
          <w:sz w:val="28"/>
          <w:szCs w:val="28"/>
          <w:lang w:eastAsia="ru-RU"/>
        </w:rPr>
        <w:lastRenderedPageBreak/>
        <w:t>капитального ремонта зданий и сооружений определяется по формуле:</w:t>
      </w:r>
    </w:p>
    <w:p w:rsidR="00D769AF" w:rsidRPr="00B85B1F" w:rsidRDefault="00D769AF" w:rsidP="00CF5E33">
      <w:pPr>
        <w:widowControl w:val="0"/>
        <w:shd w:val="clear" w:color="auto" w:fill="FFFFFF"/>
        <w:tabs>
          <w:tab w:val="left" w:pos="9048"/>
        </w:tabs>
        <w:autoSpaceDE w:val="0"/>
        <w:autoSpaceDN w:val="0"/>
        <w:adjustRightInd w:val="0"/>
        <w:spacing w:after="0" w:line="240" w:lineRule="auto"/>
        <w:ind w:firstLine="425"/>
        <w:jc w:val="right"/>
        <w:rPr>
          <w:rFonts w:ascii="Times New Roman" w:hAnsi="Times New Roman"/>
          <w:sz w:val="28"/>
          <w:szCs w:val="28"/>
          <w:lang w:eastAsia="ru-RU"/>
        </w:rPr>
      </w:pPr>
      <w:r w:rsidRPr="00B85B1F">
        <w:rPr>
          <w:rFonts w:ascii="Times New Roman" w:hAnsi="Times New Roman"/>
          <w:sz w:val="28"/>
          <w:szCs w:val="28"/>
          <w:lang w:eastAsia="ru-RU"/>
        </w:rPr>
        <w:t>Ц</w:t>
      </w:r>
      <w:r w:rsidRPr="00B85B1F">
        <w:rPr>
          <w:rFonts w:ascii="Times New Roman" w:hAnsi="Times New Roman"/>
          <w:sz w:val="28"/>
          <w:szCs w:val="28"/>
          <w:vertAlign w:val="subscript"/>
          <w:lang w:eastAsia="ru-RU"/>
        </w:rPr>
        <w:t>тд</w:t>
      </w:r>
      <w:r w:rsidRPr="00B85B1F">
        <w:rPr>
          <w:rFonts w:ascii="Times New Roman" w:hAnsi="Times New Roman"/>
          <w:sz w:val="28"/>
          <w:szCs w:val="28"/>
          <w:lang w:eastAsia="ru-RU"/>
        </w:rPr>
        <w:t xml:space="preserve"> = (</w:t>
      </w:r>
      <w:r w:rsidRPr="00B85B1F">
        <w:rPr>
          <w:rFonts w:ascii="Times New Roman" w:hAnsi="Times New Roman"/>
          <w:i/>
          <w:sz w:val="28"/>
          <w:szCs w:val="28"/>
          <w:lang w:eastAsia="ru-RU"/>
        </w:rPr>
        <w:t>а</w:t>
      </w:r>
      <w:r w:rsidRPr="00B85B1F">
        <w:rPr>
          <w:rFonts w:ascii="Times New Roman" w:hAnsi="Times New Roman"/>
          <w:sz w:val="28"/>
          <w:szCs w:val="28"/>
          <w:lang w:eastAsia="ru-RU"/>
        </w:rPr>
        <w:t xml:space="preserve"> + </w:t>
      </w:r>
      <w:r w:rsidRPr="00B85B1F">
        <w:rPr>
          <w:rFonts w:ascii="Times New Roman" w:hAnsi="Times New Roman"/>
          <w:i/>
          <w:sz w:val="28"/>
          <w:szCs w:val="28"/>
          <w:lang w:eastAsia="ru-RU"/>
        </w:rPr>
        <w:t>вх</w:t>
      </w:r>
      <w:r w:rsidRPr="00B85B1F">
        <w:rPr>
          <w:rFonts w:ascii="Times New Roman" w:hAnsi="Times New Roman"/>
          <w:sz w:val="28"/>
          <w:szCs w:val="28"/>
          <w:lang w:eastAsia="ru-RU"/>
        </w:rPr>
        <w:t>) К</w:t>
      </w:r>
      <w:r w:rsidRPr="00B85B1F">
        <w:rPr>
          <w:rFonts w:ascii="Times New Roman" w:hAnsi="Times New Roman"/>
          <w:sz w:val="28"/>
          <w:szCs w:val="28"/>
          <w:vertAlign w:val="subscript"/>
          <w:lang w:eastAsia="ru-RU"/>
        </w:rPr>
        <w:t>и</w:t>
      </w:r>
      <w:r w:rsidRPr="00B85B1F">
        <w:rPr>
          <w:rFonts w:ascii="Times New Roman" w:hAnsi="Times New Roman"/>
          <w:sz w:val="28"/>
          <w:szCs w:val="28"/>
          <w:lang w:eastAsia="ru-RU"/>
        </w:rPr>
        <w:t xml:space="preserve"> </w:t>
      </w:r>
      <w:r w:rsidRPr="00B85B1F">
        <w:rPr>
          <w:rFonts w:ascii="Times New Roman" w:hAnsi="Times New Roman"/>
          <w:bCs/>
          <w:sz w:val="28"/>
          <w:szCs w:val="28"/>
          <w:lang w:eastAsia="ru-RU"/>
        </w:rPr>
        <w:t xml:space="preserve">х </w:t>
      </w:r>
      <w:r w:rsidRPr="00B85B1F">
        <w:rPr>
          <w:rFonts w:ascii="Times New Roman" w:hAnsi="Times New Roman"/>
          <w:sz w:val="28"/>
          <w:szCs w:val="28"/>
          <w:lang w:eastAsia="ru-RU"/>
        </w:rPr>
        <w:t>К</w:t>
      </w:r>
      <w:r w:rsidRPr="00B85B1F">
        <w:rPr>
          <w:rFonts w:ascii="Times New Roman" w:hAnsi="Times New Roman"/>
          <w:sz w:val="28"/>
          <w:szCs w:val="28"/>
          <w:vertAlign w:val="subscript"/>
          <w:lang w:eastAsia="ru-RU"/>
        </w:rPr>
        <w:t>пон</w:t>
      </w:r>
      <w:r w:rsidRPr="00B85B1F">
        <w:rPr>
          <w:rFonts w:ascii="Times New Roman" w:hAnsi="Times New Roman"/>
          <w:sz w:val="28"/>
          <w:szCs w:val="28"/>
          <w:lang w:eastAsia="ru-RU"/>
        </w:rPr>
        <w:t xml:space="preserve"> </w:t>
      </w:r>
      <w:r w:rsidRPr="00B85B1F">
        <w:rPr>
          <w:rFonts w:ascii="Times New Roman" w:hAnsi="Times New Roman"/>
          <w:bCs/>
          <w:sz w:val="28"/>
          <w:szCs w:val="28"/>
          <w:lang w:eastAsia="ru-RU"/>
        </w:rPr>
        <w:t xml:space="preserve">х </w:t>
      </w:r>
      <w:r w:rsidRPr="00B85B1F">
        <w:rPr>
          <w:rFonts w:ascii="Times New Roman" w:hAnsi="Times New Roman"/>
          <w:sz w:val="28"/>
          <w:szCs w:val="28"/>
          <w:lang w:eastAsia="ru-RU"/>
        </w:rPr>
        <w:t>К</w:t>
      </w:r>
      <w:r w:rsidRPr="00B85B1F">
        <w:rPr>
          <w:rFonts w:ascii="Times New Roman" w:hAnsi="Times New Roman"/>
          <w:sz w:val="28"/>
          <w:szCs w:val="28"/>
          <w:vertAlign w:val="subscript"/>
          <w:lang w:eastAsia="ru-RU"/>
        </w:rPr>
        <w:t>пов</w:t>
      </w:r>
      <w:r w:rsidRPr="00B85B1F">
        <w:rPr>
          <w:rFonts w:ascii="Times New Roman" w:hAnsi="Times New Roman"/>
          <w:sz w:val="28"/>
          <w:szCs w:val="28"/>
          <w:lang w:eastAsia="ru-RU"/>
        </w:rPr>
        <w:t xml:space="preserve">, </w:t>
      </w:r>
      <w:r>
        <w:rPr>
          <w:rFonts w:ascii="Times New Roman" w:hAnsi="Times New Roman"/>
          <w:sz w:val="28"/>
          <w:szCs w:val="28"/>
          <w:lang w:eastAsia="ru-RU"/>
        </w:rPr>
        <w:t xml:space="preserve">                                  (2.25)</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p>
    <w:p w:rsidR="00D769AF" w:rsidRPr="00B85B1F" w:rsidRDefault="00D769AF" w:rsidP="00B85B1F">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B85B1F">
        <w:rPr>
          <w:rFonts w:ascii="Times New Roman" w:hAnsi="Times New Roman"/>
          <w:sz w:val="28"/>
          <w:szCs w:val="28"/>
          <w:lang w:eastAsia="ru-RU"/>
        </w:rPr>
        <w:t xml:space="preserve">где </w:t>
      </w:r>
      <w:r w:rsidRPr="00B85B1F">
        <w:rPr>
          <w:rFonts w:ascii="Times New Roman" w:hAnsi="Times New Roman"/>
          <w:i/>
          <w:sz w:val="28"/>
          <w:szCs w:val="28"/>
          <w:lang w:eastAsia="ru-RU"/>
        </w:rPr>
        <w:t>а</w:t>
      </w:r>
      <w:r w:rsidRPr="00B85B1F">
        <w:rPr>
          <w:rFonts w:ascii="Times New Roman" w:hAnsi="Times New Roman"/>
          <w:sz w:val="28"/>
          <w:szCs w:val="28"/>
          <w:lang w:eastAsia="ru-RU"/>
        </w:rPr>
        <w:t xml:space="preserve"> и </w:t>
      </w:r>
      <w:r w:rsidRPr="00B85B1F">
        <w:rPr>
          <w:rFonts w:ascii="Times New Roman" w:hAnsi="Times New Roman"/>
          <w:i/>
          <w:sz w:val="28"/>
          <w:szCs w:val="28"/>
          <w:lang w:eastAsia="ru-RU"/>
        </w:rPr>
        <w:t>в</w:t>
      </w:r>
      <w:r w:rsidRPr="00B85B1F">
        <w:rPr>
          <w:rFonts w:ascii="Times New Roman" w:hAnsi="Times New Roman"/>
          <w:sz w:val="28"/>
          <w:szCs w:val="28"/>
          <w:lang w:eastAsia="ru-RU"/>
        </w:rPr>
        <w:t xml:space="preserve"> - постоянные величины для определенного интервала основного показателя объекта, подлежащего капитальному ремонту, тыс. руб.; </w:t>
      </w:r>
      <w:r w:rsidRPr="00B85B1F">
        <w:rPr>
          <w:rFonts w:ascii="Times New Roman" w:hAnsi="Times New Roman"/>
          <w:i/>
          <w:sz w:val="28"/>
          <w:szCs w:val="28"/>
          <w:lang w:eastAsia="ru-RU"/>
        </w:rPr>
        <w:t>х</w:t>
      </w:r>
      <w:r w:rsidRPr="00B85B1F">
        <w:rPr>
          <w:rFonts w:ascii="Times New Roman" w:hAnsi="Times New Roman"/>
          <w:sz w:val="28"/>
          <w:szCs w:val="28"/>
          <w:lang w:eastAsia="ru-RU"/>
        </w:rPr>
        <w:t xml:space="preserve"> - основной показатель объекта (строительный объем, протяженность, площадь и др.); К</w:t>
      </w:r>
      <w:r w:rsidRPr="00B85B1F">
        <w:rPr>
          <w:rFonts w:ascii="Times New Roman" w:hAnsi="Times New Roman"/>
          <w:sz w:val="28"/>
          <w:szCs w:val="28"/>
          <w:vertAlign w:val="subscript"/>
          <w:lang w:eastAsia="ru-RU"/>
        </w:rPr>
        <w:t>и</w:t>
      </w:r>
      <w:r w:rsidRPr="00B85B1F">
        <w:rPr>
          <w:rFonts w:ascii="Times New Roman" w:hAnsi="Times New Roman"/>
          <w:sz w:val="28"/>
          <w:szCs w:val="28"/>
          <w:lang w:eastAsia="ru-RU"/>
        </w:rPr>
        <w:t xml:space="preserve"> - коэффициент, отражающий инфляционные процессы в проектировании на момент определения цены разработки технической документации для капитального ремонта объекта; К</w:t>
      </w:r>
      <w:r w:rsidRPr="00B85B1F">
        <w:rPr>
          <w:rFonts w:ascii="Times New Roman" w:hAnsi="Times New Roman"/>
          <w:sz w:val="28"/>
          <w:szCs w:val="28"/>
          <w:vertAlign w:val="subscript"/>
          <w:lang w:eastAsia="ru-RU"/>
        </w:rPr>
        <w:t>пон</w:t>
      </w:r>
      <w:r w:rsidRPr="00B85B1F">
        <w:rPr>
          <w:rFonts w:ascii="Times New Roman" w:hAnsi="Times New Roman"/>
          <w:sz w:val="28"/>
          <w:szCs w:val="28"/>
          <w:lang w:eastAsia="ru-RU"/>
        </w:rPr>
        <w:t xml:space="preserve"> – понижающий коэффициент, учитывающий виды работ по зданию или сооружению (табл. 12 Справочника) и их объемы по объекту капитального ремонта. При выполнении всех видов работ по всему зданию или сооружению равен 1; К</w:t>
      </w:r>
      <w:r w:rsidRPr="00B85B1F">
        <w:rPr>
          <w:rFonts w:ascii="Times New Roman" w:hAnsi="Times New Roman"/>
          <w:sz w:val="28"/>
          <w:szCs w:val="28"/>
          <w:vertAlign w:val="subscript"/>
          <w:lang w:eastAsia="ru-RU"/>
        </w:rPr>
        <w:t>пов</w:t>
      </w:r>
      <w:r w:rsidRPr="00B85B1F">
        <w:rPr>
          <w:rFonts w:ascii="Times New Roman" w:hAnsi="Times New Roman"/>
          <w:sz w:val="28"/>
          <w:szCs w:val="28"/>
          <w:lang w:eastAsia="ru-RU"/>
        </w:rPr>
        <w:t xml:space="preserve"> – суммарный повышающий коэффициент на усложняющие факторы при выполнении работ.</w:t>
      </w:r>
    </w:p>
    <w:p w:rsidR="00D769AF" w:rsidRPr="00B85B1F" w:rsidRDefault="00D769AF" w:rsidP="00B85B1F">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B85B1F">
        <w:rPr>
          <w:rFonts w:ascii="Times New Roman" w:hAnsi="Times New Roman"/>
          <w:sz w:val="28"/>
          <w:szCs w:val="28"/>
          <w:lang w:eastAsia="ru-RU"/>
        </w:rPr>
        <w:t>Стоимость подготовки техдокументации определяется как сумма соответствующих затрат по зданию (сооружению) и внешним инженерным сетям, ремонтируемым одновременно с объектом жилищно-гражданского назначения.</w:t>
      </w:r>
    </w:p>
    <w:p w:rsidR="00D769AF" w:rsidRPr="00B85B1F" w:rsidRDefault="00D769AF" w:rsidP="00B85B1F">
      <w:pPr>
        <w:widowControl w:val="0"/>
        <w:autoSpaceDE w:val="0"/>
        <w:autoSpaceDN w:val="0"/>
        <w:adjustRightInd w:val="0"/>
        <w:spacing w:after="0" w:line="240" w:lineRule="auto"/>
        <w:ind w:firstLine="425"/>
        <w:rPr>
          <w:rFonts w:ascii="Times New Roman" w:hAnsi="Times New Roman"/>
          <w:b/>
          <w:sz w:val="28"/>
          <w:szCs w:val="28"/>
          <w:lang w:eastAsia="ru-RU"/>
        </w:rPr>
      </w:pPr>
    </w:p>
    <w:p w:rsidR="00D769AF" w:rsidRPr="00B85B1F" w:rsidRDefault="00D769AF" w:rsidP="00B85B1F">
      <w:pPr>
        <w:widowControl w:val="0"/>
        <w:autoSpaceDE w:val="0"/>
        <w:autoSpaceDN w:val="0"/>
        <w:adjustRightInd w:val="0"/>
        <w:spacing w:after="0" w:line="240" w:lineRule="auto"/>
        <w:ind w:firstLine="425"/>
        <w:jc w:val="both"/>
        <w:rPr>
          <w:rFonts w:ascii="Times New Roman" w:hAnsi="Times New Roman"/>
          <w:b/>
          <w:i/>
          <w:sz w:val="28"/>
          <w:szCs w:val="28"/>
          <w:lang w:eastAsia="ru-RU"/>
        </w:rPr>
      </w:pPr>
      <w:r w:rsidRPr="00B85B1F">
        <w:rPr>
          <w:rFonts w:ascii="Times New Roman" w:hAnsi="Times New Roman"/>
          <w:b/>
          <w:i/>
          <w:sz w:val="28"/>
          <w:szCs w:val="28"/>
          <w:lang w:eastAsia="ru-RU"/>
        </w:rPr>
        <w:t xml:space="preserve">Пример: Определить стоимость проектных работ </w:t>
      </w:r>
      <w:r>
        <w:rPr>
          <w:rFonts w:ascii="Times New Roman" w:hAnsi="Times New Roman"/>
          <w:b/>
          <w:i/>
          <w:sz w:val="28"/>
          <w:szCs w:val="28"/>
          <w:lang w:eastAsia="ru-RU"/>
        </w:rPr>
        <w:t>озеленения территории.</w:t>
      </w:r>
    </w:p>
    <w:p w:rsidR="00D769AF" w:rsidRPr="00B85B1F" w:rsidRDefault="00D769AF" w:rsidP="00B85B1F">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B85B1F">
        <w:rPr>
          <w:rFonts w:ascii="Times New Roman" w:hAnsi="Times New Roman"/>
          <w:sz w:val="28"/>
          <w:szCs w:val="28"/>
          <w:lang w:eastAsia="ru-RU"/>
        </w:rPr>
        <w:t>Стоимость проектных определяем по сборникам цен на проектные работы (СБЦ-2001).</w:t>
      </w:r>
    </w:p>
    <w:p w:rsidR="00D769AF" w:rsidRPr="00B85B1F" w:rsidRDefault="00D769AF" w:rsidP="00B85B1F">
      <w:pPr>
        <w:widowControl w:val="0"/>
        <w:autoSpaceDE w:val="0"/>
        <w:autoSpaceDN w:val="0"/>
        <w:adjustRightInd w:val="0"/>
        <w:spacing w:after="0" w:line="240" w:lineRule="auto"/>
        <w:ind w:firstLine="397"/>
        <w:jc w:val="both"/>
        <w:rPr>
          <w:rFonts w:ascii="Times New Roman" w:hAnsi="Times New Roman"/>
          <w:sz w:val="28"/>
          <w:szCs w:val="28"/>
          <w:lang w:eastAsia="ru-RU"/>
        </w:rPr>
      </w:pPr>
      <w:r w:rsidRPr="00B85B1F">
        <w:rPr>
          <w:rFonts w:ascii="Times New Roman" w:hAnsi="Times New Roman"/>
          <w:sz w:val="28"/>
          <w:szCs w:val="28"/>
          <w:lang w:eastAsia="ru-RU"/>
        </w:rPr>
        <w:t xml:space="preserve">Рассчитываем стоимость проектных работ </w:t>
      </w:r>
      <w:r w:rsidRPr="00B85B1F">
        <w:rPr>
          <w:rFonts w:ascii="Times New Roman" w:hAnsi="Times New Roman"/>
          <w:i/>
          <w:sz w:val="28"/>
          <w:szCs w:val="28"/>
          <w:lang w:eastAsia="ru-RU"/>
        </w:rPr>
        <w:t>озеленения территории</w:t>
      </w:r>
      <w:r w:rsidRPr="00B85B1F">
        <w:rPr>
          <w:rFonts w:ascii="Times New Roman" w:hAnsi="Times New Roman"/>
          <w:sz w:val="28"/>
          <w:szCs w:val="28"/>
          <w:lang w:eastAsia="ru-RU"/>
        </w:rPr>
        <w:t xml:space="preserve"> площадью </w:t>
      </w:r>
      <w:smartTag w:uri="urn:schemas-microsoft-com:office:smarttags" w:element="metricconverter">
        <w:smartTagPr>
          <w:attr w:name="ProductID" w:val="1,38 Га"/>
        </w:smartTagPr>
        <w:r w:rsidRPr="00B85B1F">
          <w:rPr>
            <w:rFonts w:ascii="Times New Roman" w:hAnsi="Times New Roman"/>
            <w:sz w:val="28"/>
            <w:szCs w:val="28"/>
            <w:lang w:eastAsia="ru-RU"/>
          </w:rPr>
          <w:t>1,38 Га</w:t>
        </w:r>
      </w:smartTag>
      <w:r w:rsidRPr="00B85B1F">
        <w:rPr>
          <w:rFonts w:ascii="Times New Roman" w:hAnsi="Times New Roman"/>
          <w:sz w:val="28"/>
          <w:szCs w:val="28"/>
          <w:lang w:eastAsia="ru-RU"/>
        </w:rPr>
        <w:t>.</w:t>
      </w:r>
    </w:p>
    <w:p w:rsidR="00D769AF" w:rsidRPr="00B85B1F" w:rsidRDefault="00D769AF" w:rsidP="00B85B1F">
      <w:pPr>
        <w:widowControl w:val="0"/>
        <w:autoSpaceDE w:val="0"/>
        <w:autoSpaceDN w:val="0"/>
        <w:adjustRightInd w:val="0"/>
        <w:spacing w:after="0" w:line="240" w:lineRule="auto"/>
        <w:ind w:firstLine="397"/>
        <w:jc w:val="both"/>
        <w:rPr>
          <w:rFonts w:ascii="Times New Roman" w:hAnsi="Times New Roman"/>
          <w:sz w:val="28"/>
          <w:szCs w:val="28"/>
          <w:lang w:eastAsia="ru-RU"/>
        </w:rPr>
      </w:pPr>
      <w:r w:rsidRPr="00B85B1F">
        <w:rPr>
          <w:rFonts w:ascii="Times New Roman" w:hAnsi="Times New Roman"/>
          <w:sz w:val="28"/>
          <w:szCs w:val="28"/>
          <w:lang w:eastAsia="ru-RU"/>
        </w:rPr>
        <w:t>По сборнику СБЦП 81-02-01-2001 « Территориальное планирование и планировка территорий» таблицы 5 п.2 «Парки, сады, скверы, бульвары. Санитарно-защитные зоны (архитектурно-планировочное решение, озеленение) определяем стоимость проектных работ по озеленению территории духовно-просветительского центра.</w:t>
      </w:r>
    </w:p>
    <w:p w:rsidR="00D769AF" w:rsidRPr="00B85B1F" w:rsidRDefault="00D769AF" w:rsidP="00B85B1F">
      <w:pPr>
        <w:widowControl w:val="0"/>
        <w:autoSpaceDE w:val="0"/>
        <w:autoSpaceDN w:val="0"/>
        <w:adjustRightInd w:val="0"/>
        <w:spacing w:after="0" w:line="240" w:lineRule="auto"/>
        <w:ind w:firstLine="425"/>
        <w:jc w:val="both"/>
        <w:outlineLvl w:val="0"/>
        <w:rPr>
          <w:rFonts w:ascii="Times New Roman" w:hAnsi="Times New Roman"/>
          <w:sz w:val="28"/>
          <w:szCs w:val="28"/>
          <w:lang w:eastAsia="ru-RU"/>
        </w:rPr>
      </w:pPr>
      <w:r w:rsidRPr="00B85B1F">
        <w:rPr>
          <w:rFonts w:ascii="Times New Roman" w:hAnsi="Times New Roman"/>
          <w:sz w:val="28"/>
          <w:szCs w:val="28"/>
          <w:lang w:eastAsia="ru-RU"/>
        </w:rPr>
        <w:t>Величины базовой цены разработки проектной  и рабочей документации равны:</w:t>
      </w:r>
    </w:p>
    <w:p w:rsidR="00D769AF" w:rsidRPr="00B85B1F" w:rsidRDefault="00D769AF" w:rsidP="00B85B1F">
      <w:pPr>
        <w:widowControl w:val="0"/>
        <w:autoSpaceDE w:val="0"/>
        <w:autoSpaceDN w:val="0"/>
        <w:adjustRightInd w:val="0"/>
        <w:spacing w:after="0" w:line="240" w:lineRule="auto"/>
        <w:ind w:firstLine="425"/>
        <w:jc w:val="both"/>
        <w:outlineLvl w:val="0"/>
        <w:rPr>
          <w:rFonts w:ascii="Times New Roman" w:hAnsi="Times New Roman"/>
          <w:sz w:val="28"/>
          <w:szCs w:val="28"/>
          <w:lang w:eastAsia="ru-RU"/>
        </w:rPr>
      </w:pPr>
      <w:r w:rsidRPr="00B85B1F">
        <w:rPr>
          <w:rFonts w:ascii="Times New Roman" w:hAnsi="Times New Roman"/>
          <w:i/>
          <w:iCs/>
          <w:sz w:val="28"/>
          <w:szCs w:val="28"/>
          <w:lang w:eastAsia="ru-RU"/>
        </w:rPr>
        <w:t>а</w:t>
      </w:r>
      <w:r w:rsidRPr="00B85B1F">
        <w:rPr>
          <w:rFonts w:ascii="Times New Roman" w:hAnsi="Times New Roman"/>
          <w:sz w:val="28"/>
          <w:szCs w:val="28"/>
          <w:lang w:eastAsia="ru-RU"/>
        </w:rPr>
        <w:t xml:space="preserve"> = 21,43 тыс. руб.</w:t>
      </w:r>
    </w:p>
    <w:p w:rsidR="00D769AF" w:rsidRPr="00B85B1F" w:rsidRDefault="00D769AF" w:rsidP="00B85B1F">
      <w:pPr>
        <w:widowControl w:val="0"/>
        <w:autoSpaceDE w:val="0"/>
        <w:autoSpaceDN w:val="0"/>
        <w:adjustRightInd w:val="0"/>
        <w:spacing w:after="0" w:line="240" w:lineRule="auto"/>
        <w:ind w:firstLine="425"/>
        <w:jc w:val="both"/>
        <w:outlineLvl w:val="0"/>
        <w:rPr>
          <w:rFonts w:ascii="Times New Roman" w:hAnsi="Times New Roman"/>
          <w:sz w:val="28"/>
          <w:szCs w:val="28"/>
          <w:lang w:eastAsia="ru-RU"/>
        </w:rPr>
      </w:pPr>
      <w:r w:rsidRPr="00B85B1F">
        <w:rPr>
          <w:rFonts w:ascii="Times New Roman" w:hAnsi="Times New Roman"/>
          <w:i/>
          <w:iCs/>
          <w:sz w:val="28"/>
          <w:szCs w:val="28"/>
          <w:lang w:eastAsia="ru-RU"/>
        </w:rPr>
        <w:t>в</w:t>
      </w:r>
      <w:r w:rsidRPr="00B85B1F">
        <w:rPr>
          <w:rFonts w:ascii="Times New Roman" w:hAnsi="Times New Roman"/>
          <w:sz w:val="28"/>
          <w:szCs w:val="28"/>
          <w:lang w:eastAsia="ru-RU"/>
        </w:rPr>
        <w:t xml:space="preserve"> = 2,55 тыс. руб.</w:t>
      </w:r>
    </w:p>
    <w:p w:rsidR="00D769AF" w:rsidRPr="00B85B1F" w:rsidRDefault="00D769AF" w:rsidP="00B85B1F">
      <w:pPr>
        <w:widowControl w:val="0"/>
        <w:autoSpaceDE w:val="0"/>
        <w:autoSpaceDN w:val="0"/>
        <w:adjustRightInd w:val="0"/>
        <w:spacing w:after="0" w:line="240" w:lineRule="auto"/>
        <w:ind w:firstLine="425"/>
        <w:jc w:val="both"/>
        <w:outlineLvl w:val="0"/>
        <w:rPr>
          <w:rFonts w:ascii="Times New Roman" w:hAnsi="Times New Roman"/>
          <w:sz w:val="28"/>
          <w:szCs w:val="28"/>
          <w:lang w:eastAsia="ru-RU"/>
        </w:rPr>
      </w:pPr>
      <w:r w:rsidRPr="00B85B1F">
        <w:rPr>
          <w:rFonts w:ascii="Times New Roman" w:hAnsi="Times New Roman"/>
          <w:sz w:val="28"/>
          <w:szCs w:val="28"/>
          <w:lang w:eastAsia="ru-RU"/>
        </w:rPr>
        <w:t>Ц = ( 21,43 + 2,55 х 1,38) х 0,4 х 1,1 = 10,98 тыс. руб.</w:t>
      </w:r>
    </w:p>
    <w:p w:rsidR="00D769AF" w:rsidRPr="0059554C" w:rsidRDefault="00D769AF" w:rsidP="0059554C">
      <w:pPr>
        <w:widowControl w:val="0"/>
        <w:autoSpaceDE w:val="0"/>
        <w:autoSpaceDN w:val="0"/>
        <w:adjustRightInd w:val="0"/>
        <w:spacing w:after="0" w:line="240" w:lineRule="auto"/>
        <w:ind w:firstLine="425"/>
        <w:jc w:val="both"/>
        <w:outlineLvl w:val="0"/>
        <w:rPr>
          <w:rFonts w:ascii="Times New Roman" w:hAnsi="Times New Roman"/>
          <w:sz w:val="28"/>
          <w:szCs w:val="28"/>
          <w:lang w:eastAsia="ru-RU"/>
        </w:rPr>
      </w:pPr>
      <w:r w:rsidRPr="0059554C">
        <w:rPr>
          <w:rFonts w:ascii="Times New Roman" w:hAnsi="Times New Roman"/>
          <w:sz w:val="28"/>
          <w:szCs w:val="28"/>
          <w:lang w:eastAsia="ru-RU"/>
        </w:rPr>
        <w:t>На 2 квартал 2019 года  индекс на проектные работы составляет: 4,15</w:t>
      </w:r>
    </w:p>
    <w:p w:rsidR="00D769AF" w:rsidRPr="0059554C" w:rsidRDefault="00D769AF" w:rsidP="0059554C">
      <w:pPr>
        <w:widowControl w:val="0"/>
        <w:autoSpaceDE w:val="0"/>
        <w:autoSpaceDN w:val="0"/>
        <w:adjustRightInd w:val="0"/>
        <w:spacing w:after="0" w:line="240" w:lineRule="auto"/>
        <w:ind w:firstLine="425"/>
        <w:jc w:val="both"/>
        <w:outlineLvl w:val="0"/>
        <w:rPr>
          <w:rFonts w:ascii="Times New Roman" w:hAnsi="Times New Roman"/>
          <w:b/>
          <w:sz w:val="28"/>
          <w:szCs w:val="28"/>
          <w:lang w:eastAsia="ru-RU"/>
        </w:rPr>
      </w:pPr>
      <w:r w:rsidRPr="0059554C">
        <w:rPr>
          <w:rFonts w:ascii="Times New Roman" w:hAnsi="Times New Roman"/>
          <w:sz w:val="28"/>
          <w:szCs w:val="28"/>
          <w:lang w:eastAsia="ru-RU"/>
        </w:rPr>
        <w:t xml:space="preserve">Ц = 10,98 х 4,15 = </w:t>
      </w:r>
      <w:r w:rsidRPr="0059554C">
        <w:rPr>
          <w:rFonts w:ascii="Times New Roman" w:hAnsi="Times New Roman"/>
          <w:b/>
          <w:sz w:val="28"/>
          <w:szCs w:val="28"/>
          <w:lang w:eastAsia="ru-RU"/>
        </w:rPr>
        <w:t>45,57 тыс. руб.</w:t>
      </w:r>
    </w:p>
    <w:p w:rsidR="00D769AF" w:rsidRPr="00B85B1F" w:rsidRDefault="00D769AF" w:rsidP="00B85B1F">
      <w:pPr>
        <w:widowControl w:val="0"/>
        <w:autoSpaceDE w:val="0"/>
        <w:autoSpaceDN w:val="0"/>
        <w:adjustRightInd w:val="0"/>
        <w:spacing w:after="0" w:line="240" w:lineRule="auto"/>
        <w:ind w:firstLine="425"/>
        <w:jc w:val="both"/>
        <w:outlineLvl w:val="0"/>
        <w:rPr>
          <w:rFonts w:ascii="Times New Roman" w:hAnsi="Times New Roman"/>
          <w:sz w:val="28"/>
          <w:szCs w:val="28"/>
          <w:lang w:eastAsia="ru-RU"/>
        </w:rPr>
      </w:pPr>
      <w:r w:rsidRPr="00B85B1F">
        <w:rPr>
          <w:rFonts w:ascii="Times New Roman" w:hAnsi="Times New Roman"/>
          <w:sz w:val="28"/>
          <w:szCs w:val="28"/>
          <w:lang w:eastAsia="ru-RU"/>
        </w:rPr>
        <w:t xml:space="preserve">Все расчеты по определению стоимости проектирования духовно-просветительского центра сведем в таблицу </w:t>
      </w:r>
      <w:r>
        <w:rPr>
          <w:rFonts w:ascii="Times New Roman" w:hAnsi="Times New Roman"/>
          <w:sz w:val="28"/>
          <w:szCs w:val="28"/>
          <w:lang w:eastAsia="ru-RU"/>
        </w:rPr>
        <w:t>2</w:t>
      </w:r>
      <w:r w:rsidRPr="00B85B1F">
        <w:rPr>
          <w:rFonts w:ascii="Times New Roman" w:hAnsi="Times New Roman"/>
          <w:sz w:val="28"/>
          <w:szCs w:val="28"/>
          <w:lang w:eastAsia="ru-RU"/>
        </w:rPr>
        <w:t>.5.</w:t>
      </w:r>
    </w:p>
    <w:p w:rsidR="00D769AF" w:rsidRDefault="00D769AF" w:rsidP="00B85B1F">
      <w:pPr>
        <w:widowControl w:val="0"/>
        <w:autoSpaceDE w:val="0"/>
        <w:autoSpaceDN w:val="0"/>
        <w:adjustRightInd w:val="0"/>
        <w:spacing w:after="0" w:line="240" w:lineRule="auto"/>
        <w:ind w:firstLine="425"/>
        <w:jc w:val="right"/>
        <w:outlineLvl w:val="0"/>
        <w:rPr>
          <w:rFonts w:ascii="Times New Roman" w:hAnsi="Times New Roman"/>
          <w:i/>
          <w:sz w:val="24"/>
          <w:szCs w:val="24"/>
          <w:lang w:eastAsia="ru-RU"/>
        </w:rPr>
      </w:pPr>
    </w:p>
    <w:p w:rsidR="00D769AF" w:rsidRDefault="00D769AF" w:rsidP="00B85B1F">
      <w:pPr>
        <w:widowControl w:val="0"/>
        <w:autoSpaceDE w:val="0"/>
        <w:autoSpaceDN w:val="0"/>
        <w:adjustRightInd w:val="0"/>
        <w:spacing w:after="0" w:line="240" w:lineRule="auto"/>
        <w:ind w:firstLine="425"/>
        <w:jc w:val="right"/>
        <w:outlineLvl w:val="0"/>
        <w:rPr>
          <w:rFonts w:ascii="Times New Roman" w:hAnsi="Times New Roman"/>
          <w:i/>
          <w:sz w:val="24"/>
          <w:szCs w:val="24"/>
          <w:lang w:eastAsia="ru-RU"/>
        </w:rPr>
      </w:pPr>
    </w:p>
    <w:p w:rsidR="00D769AF" w:rsidRDefault="00D769AF" w:rsidP="00B85B1F">
      <w:pPr>
        <w:widowControl w:val="0"/>
        <w:autoSpaceDE w:val="0"/>
        <w:autoSpaceDN w:val="0"/>
        <w:adjustRightInd w:val="0"/>
        <w:spacing w:after="0" w:line="240" w:lineRule="auto"/>
        <w:ind w:firstLine="425"/>
        <w:jc w:val="right"/>
        <w:outlineLvl w:val="0"/>
        <w:rPr>
          <w:rFonts w:ascii="Times New Roman" w:hAnsi="Times New Roman"/>
          <w:i/>
          <w:sz w:val="24"/>
          <w:szCs w:val="24"/>
          <w:lang w:eastAsia="ru-RU"/>
        </w:rPr>
      </w:pPr>
    </w:p>
    <w:p w:rsidR="00D769AF" w:rsidRDefault="00D769AF" w:rsidP="00B85B1F">
      <w:pPr>
        <w:widowControl w:val="0"/>
        <w:autoSpaceDE w:val="0"/>
        <w:autoSpaceDN w:val="0"/>
        <w:adjustRightInd w:val="0"/>
        <w:spacing w:after="0" w:line="240" w:lineRule="auto"/>
        <w:ind w:firstLine="425"/>
        <w:jc w:val="right"/>
        <w:outlineLvl w:val="0"/>
        <w:rPr>
          <w:rFonts w:ascii="Times New Roman" w:hAnsi="Times New Roman"/>
          <w:i/>
          <w:sz w:val="24"/>
          <w:szCs w:val="24"/>
          <w:lang w:eastAsia="ru-RU"/>
        </w:rPr>
      </w:pPr>
    </w:p>
    <w:p w:rsidR="00D769AF" w:rsidRDefault="00D769AF" w:rsidP="00B85B1F">
      <w:pPr>
        <w:widowControl w:val="0"/>
        <w:autoSpaceDE w:val="0"/>
        <w:autoSpaceDN w:val="0"/>
        <w:adjustRightInd w:val="0"/>
        <w:spacing w:after="0" w:line="240" w:lineRule="auto"/>
        <w:ind w:firstLine="425"/>
        <w:jc w:val="right"/>
        <w:outlineLvl w:val="0"/>
        <w:rPr>
          <w:rFonts w:ascii="Times New Roman" w:hAnsi="Times New Roman"/>
          <w:i/>
          <w:sz w:val="24"/>
          <w:szCs w:val="24"/>
          <w:lang w:eastAsia="ru-RU"/>
        </w:rPr>
      </w:pPr>
    </w:p>
    <w:p w:rsidR="00D769AF" w:rsidRPr="00B85B1F" w:rsidRDefault="00D769AF" w:rsidP="00B85B1F">
      <w:pPr>
        <w:widowControl w:val="0"/>
        <w:autoSpaceDE w:val="0"/>
        <w:autoSpaceDN w:val="0"/>
        <w:adjustRightInd w:val="0"/>
        <w:spacing w:after="0" w:line="240" w:lineRule="auto"/>
        <w:ind w:firstLine="425"/>
        <w:jc w:val="right"/>
        <w:outlineLvl w:val="0"/>
        <w:rPr>
          <w:rFonts w:ascii="Times New Roman" w:hAnsi="Times New Roman"/>
          <w:i/>
          <w:sz w:val="24"/>
          <w:szCs w:val="24"/>
          <w:lang w:eastAsia="ru-RU"/>
        </w:rPr>
      </w:pPr>
      <w:r w:rsidRPr="00B85B1F">
        <w:rPr>
          <w:rFonts w:ascii="Times New Roman" w:hAnsi="Times New Roman"/>
          <w:i/>
          <w:sz w:val="24"/>
          <w:szCs w:val="24"/>
          <w:lang w:eastAsia="ru-RU"/>
        </w:rPr>
        <w:t xml:space="preserve">Таблица </w:t>
      </w:r>
      <w:r>
        <w:rPr>
          <w:rFonts w:ascii="Times New Roman" w:hAnsi="Times New Roman"/>
          <w:i/>
          <w:sz w:val="24"/>
          <w:szCs w:val="24"/>
          <w:lang w:eastAsia="ru-RU"/>
        </w:rPr>
        <w:t>2</w:t>
      </w:r>
      <w:r w:rsidRPr="00B85B1F">
        <w:rPr>
          <w:rFonts w:ascii="Times New Roman" w:hAnsi="Times New Roman"/>
          <w:i/>
          <w:sz w:val="24"/>
          <w:szCs w:val="24"/>
          <w:lang w:eastAsia="ru-RU"/>
        </w:rPr>
        <w:t>.5</w:t>
      </w:r>
    </w:p>
    <w:p w:rsidR="00D769AF" w:rsidRPr="00B85B1F" w:rsidRDefault="00D769AF" w:rsidP="00B85B1F">
      <w:pPr>
        <w:widowControl w:val="0"/>
        <w:autoSpaceDE w:val="0"/>
        <w:autoSpaceDN w:val="0"/>
        <w:adjustRightInd w:val="0"/>
        <w:spacing w:after="0" w:line="240" w:lineRule="auto"/>
        <w:jc w:val="center"/>
        <w:rPr>
          <w:rFonts w:ascii="Times New Roman" w:hAnsi="Times New Roman"/>
          <w:b/>
          <w:sz w:val="24"/>
          <w:szCs w:val="24"/>
          <w:lang w:eastAsia="ru-RU"/>
        </w:rPr>
      </w:pPr>
      <w:r w:rsidRPr="00B85B1F">
        <w:rPr>
          <w:rFonts w:ascii="Times New Roman" w:hAnsi="Times New Roman"/>
          <w:b/>
          <w:sz w:val="24"/>
          <w:szCs w:val="24"/>
          <w:lang w:eastAsia="ru-RU"/>
        </w:rPr>
        <w:lastRenderedPageBreak/>
        <w:t>СМЕТА</w:t>
      </w:r>
    </w:p>
    <w:p w:rsidR="00D769AF" w:rsidRPr="00B85B1F" w:rsidRDefault="00D769AF" w:rsidP="00B85B1F">
      <w:pPr>
        <w:widowControl w:val="0"/>
        <w:autoSpaceDE w:val="0"/>
        <w:autoSpaceDN w:val="0"/>
        <w:adjustRightInd w:val="0"/>
        <w:spacing w:after="0" w:line="240" w:lineRule="auto"/>
        <w:jc w:val="center"/>
        <w:rPr>
          <w:rFonts w:ascii="Times New Roman" w:hAnsi="Times New Roman"/>
          <w:b/>
          <w:sz w:val="24"/>
          <w:szCs w:val="24"/>
          <w:lang w:eastAsia="ru-RU"/>
        </w:rPr>
      </w:pPr>
      <w:r w:rsidRPr="00B85B1F">
        <w:rPr>
          <w:rFonts w:ascii="Times New Roman" w:hAnsi="Times New Roman"/>
          <w:b/>
          <w:sz w:val="24"/>
          <w:szCs w:val="24"/>
          <w:lang w:eastAsia="ru-RU"/>
        </w:rPr>
        <w:t>на разработку проекта</w:t>
      </w:r>
    </w:p>
    <w:p w:rsidR="00D769AF" w:rsidRPr="00B85B1F" w:rsidRDefault="00D769AF" w:rsidP="00B85B1F">
      <w:pPr>
        <w:widowControl w:val="0"/>
        <w:autoSpaceDE w:val="0"/>
        <w:autoSpaceDN w:val="0"/>
        <w:adjustRightInd w:val="0"/>
        <w:spacing w:after="0" w:line="240" w:lineRule="auto"/>
        <w:jc w:val="center"/>
        <w:rPr>
          <w:rFonts w:ascii="Times New Roman" w:hAnsi="Times New Roman"/>
          <w:b/>
          <w:sz w:val="24"/>
          <w:szCs w:val="24"/>
          <w:highlight w:val="yellow"/>
          <w:lang w:eastAsia="ru-RU"/>
        </w:rPr>
      </w:pPr>
      <w:r w:rsidRPr="00B85B1F">
        <w:rPr>
          <w:rFonts w:ascii="Times New Roman" w:hAnsi="Times New Roman"/>
          <w:b/>
          <w:sz w:val="24"/>
          <w:szCs w:val="24"/>
          <w:lang w:eastAsia="ru-RU"/>
        </w:rPr>
        <w:t xml:space="preserve">Наименование объекта: </w:t>
      </w:r>
      <w:r>
        <w:rPr>
          <w:rFonts w:ascii="Times New Roman" w:hAnsi="Times New Roman"/>
          <w:b/>
          <w:sz w:val="24"/>
          <w:szCs w:val="24"/>
          <w:lang w:eastAsia="ru-RU"/>
        </w:rPr>
        <w:t>Озеленение территории</w:t>
      </w:r>
    </w:p>
    <w:p w:rsidR="00D769AF" w:rsidRPr="00B85B1F" w:rsidRDefault="00D769AF" w:rsidP="00B85B1F">
      <w:pPr>
        <w:widowControl w:val="0"/>
        <w:autoSpaceDE w:val="0"/>
        <w:autoSpaceDN w:val="0"/>
        <w:adjustRightInd w:val="0"/>
        <w:spacing w:after="0" w:line="240" w:lineRule="auto"/>
        <w:ind w:firstLine="425"/>
        <w:jc w:val="both"/>
        <w:outlineLvl w:val="0"/>
        <w:rPr>
          <w:rFonts w:ascii="Times New Roman" w:hAnsi="Times New Roman"/>
          <w:b/>
          <w:sz w:val="28"/>
          <w:szCs w:val="28"/>
          <w:lang w:eastAsia="ru-RU"/>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446"/>
        <w:gridCol w:w="1924"/>
        <w:gridCol w:w="2422"/>
        <w:gridCol w:w="3179"/>
        <w:gridCol w:w="1383"/>
      </w:tblGrid>
      <w:tr w:rsidR="00D769AF" w:rsidRPr="0059554C" w:rsidTr="00B85B1F">
        <w:tc>
          <w:tcPr>
            <w:tcW w:w="429"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w:t>
            </w:r>
          </w:p>
        </w:tc>
        <w:tc>
          <w:tcPr>
            <w:tcW w:w="1937" w:type="dxa"/>
          </w:tcPr>
          <w:p w:rsidR="00D769AF" w:rsidRPr="0059554C" w:rsidRDefault="00D769AF" w:rsidP="0035795A">
            <w:pPr>
              <w:widowControl w:val="0"/>
              <w:autoSpaceDE w:val="0"/>
              <w:autoSpaceDN w:val="0"/>
              <w:adjustRightInd w:val="0"/>
              <w:spacing w:after="0" w:line="240" w:lineRule="auto"/>
              <w:jc w:val="center"/>
              <w:rPr>
                <w:rFonts w:ascii="Times New Roman" w:hAnsi="Times New Roman"/>
                <w:sz w:val="24"/>
                <w:szCs w:val="24"/>
                <w:lang w:eastAsia="ru-RU"/>
              </w:rPr>
            </w:pPr>
            <w:r w:rsidRPr="0059554C">
              <w:rPr>
                <w:rFonts w:ascii="Times New Roman" w:hAnsi="Times New Roman"/>
                <w:sz w:val="24"/>
                <w:szCs w:val="24"/>
                <w:lang w:eastAsia="ru-RU"/>
              </w:rPr>
              <w:t>Характеристика предприятия, здания, сооружения или виды работ</w:t>
            </w:r>
          </w:p>
        </w:tc>
        <w:tc>
          <w:tcPr>
            <w:tcW w:w="2483" w:type="dxa"/>
          </w:tcPr>
          <w:p w:rsidR="00D769AF" w:rsidRPr="0059554C" w:rsidRDefault="00D769AF" w:rsidP="0035795A">
            <w:pPr>
              <w:widowControl w:val="0"/>
              <w:autoSpaceDE w:val="0"/>
              <w:autoSpaceDN w:val="0"/>
              <w:adjustRightInd w:val="0"/>
              <w:spacing w:after="0" w:line="240" w:lineRule="auto"/>
              <w:jc w:val="center"/>
              <w:rPr>
                <w:rFonts w:ascii="Times New Roman" w:hAnsi="Times New Roman"/>
                <w:sz w:val="24"/>
                <w:szCs w:val="24"/>
                <w:lang w:eastAsia="ru-RU"/>
              </w:rPr>
            </w:pPr>
            <w:r w:rsidRPr="0059554C">
              <w:rPr>
                <w:rFonts w:ascii="Times New Roman" w:hAnsi="Times New Roman"/>
                <w:sz w:val="24"/>
                <w:szCs w:val="24"/>
                <w:lang w:eastAsia="ru-RU"/>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3486" w:type="dxa"/>
          </w:tcPr>
          <w:p w:rsidR="00D769AF" w:rsidRPr="0059554C" w:rsidRDefault="00D769AF" w:rsidP="0035795A">
            <w:pPr>
              <w:widowControl w:val="0"/>
              <w:autoSpaceDE w:val="0"/>
              <w:autoSpaceDN w:val="0"/>
              <w:adjustRightInd w:val="0"/>
              <w:spacing w:after="0" w:line="240" w:lineRule="auto"/>
              <w:jc w:val="center"/>
              <w:rPr>
                <w:rFonts w:ascii="Times New Roman" w:hAnsi="Times New Roman"/>
                <w:sz w:val="24"/>
                <w:szCs w:val="24"/>
                <w:lang w:eastAsia="ru-RU"/>
              </w:rPr>
            </w:pPr>
            <w:r w:rsidRPr="0059554C">
              <w:rPr>
                <w:rFonts w:ascii="Times New Roman" w:hAnsi="Times New Roman"/>
                <w:sz w:val="24"/>
                <w:szCs w:val="24"/>
                <w:lang w:eastAsia="ru-RU"/>
              </w:rPr>
              <w:t>Расчет стоимости</w:t>
            </w:r>
          </w:p>
          <w:p w:rsidR="00D769AF" w:rsidRPr="0059554C" w:rsidRDefault="001E0F04" w:rsidP="0035795A">
            <w:pPr>
              <w:widowControl w:val="0"/>
              <w:autoSpaceDE w:val="0"/>
              <w:autoSpaceDN w:val="0"/>
              <w:adjustRightInd w:val="0"/>
              <w:spacing w:after="0" w:line="240" w:lineRule="auto"/>
              <w:jc w:val="center"/>
              <w:rPr>
                <w:rFonts w:ascii="Times New Roman" w:hAnsi="Times New Roman"/>
                <w:sz w:val="24"/>
                <w:szCs w:val="24"/>
                <w:lang w:eastAsia="ru-RU"/>
              </w:rPr>
            </w:pPr>
            <w:r w:rsidRPr="003A592F">
              <w:rPr>
                <w:rFonts w:ascii="Times New Roman" w:hAnsi="Times New Roman"/>
                <w:noProof/>
                <w:sz w:val="24"/>
                <w:szCs w:val="24"/>
                <w:lang w:eastAsia="ru-RU"/>
              </w:rPr>
              <w:drawing>
                <wp:inline distT="0" distB="0" distL="0" distR="0">
                  <wp:extent cx="914400" cy="152400"/>
                  <wp:effectExtent l="0" t="0" r="0"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152400"/>
                          </a:xfrm>
                          <a:prstGeom prst="rect">
                            <a:avLst/>
                          </a:prstGeom>
                          <a:noFill/>
                          <a:ln>
                            <a:noFill/>
                          </a:ln>
                        </pic:spPr>
                      </pic:pic>
                    </a:graphicData>
                  </a:graphic>
                </wp:inline>
              </w:drawing>
            </w:r>
          </w:p>
        </w:tc>
        <w:tc>
          <w:tcPr>
            <w:tcW w:w="1235" w:type="dxa"/>
          </w:tcPr>
          <w:p w:rsidR="00D769AF" w:rsidRPr="0059554C" w:rsidRDefault="00D769AF" w:rsidP="0035795A">
            <w:pPr>
              <w:widowControl w:val="0"/>
              <w:autoSpaceDE w:val="0"/>
              <w:autoSpaceDN w:val="0"/>
              <w:adjustRightInd w:val="0"/>
              <w:spacing w:after="0" w:line="240" w:lineRule="auto"/>
              <w:jc w:val="center"/>
              <w:rPr>
                <w:rFonts w:ascii="Times New Roman" w:hAnsi="Times New Roman"/>
                <w:sz w:val="24"/>
                <w:szCs w:val="24"/>
                <w:lang w:eastAsia="ru-RU"/>
              </w:rPr>
            </w:pPr>
            <w:r w:rsidRPr="0059554C">
              <w:rPr>
                <w:rFonts w:ascii="Times New Roman" w:hAnsi="Times New Roman"/>
                <w:sz w:val="24"/>
                <w:szCs w:val="24"/>
                <w:lang w:eastAsia="ru-RU"/>
              </w:rPr>
              <w:t>Стоимость, тыс. руб.</w:t>
            </w:r>
          </w:p>
        </w:tc>
      </w:tr>
      <w:tr w:rsidR="00D769AF" w:rsidRPr="0059554C" w:rsidTr="00B85B1F">
        <w:tc>
          <w:tcPr>
            <w:tcW w:w="429"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1</w:t>
            </w:r>
          </w:p>
        </w:tc>
        <w:tc>
          <w:tcPr>
            <w:tcW w:w="1937"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Озеленение территории</w:t>
            </w: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Коэф. стесненности</w:t>
            </w: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Индекс удорожания на 2 кв.2014г.</w:t>
            </w:r>
          </w:p>
        </w:tc>
        <w:tc>
          <w:tcPr>
            <w:tcW w:w="2483"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СБЦ 81-02-01-2001</w:t>
            </w: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 xml:space="preserve">Справочник базовых цен на проектные работы </w:t>
            </w: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«Территориальное планирование и планировка территории», табл. 5 п.2</w:t>
            </w: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К</w:t>
            </w:r>
            <w:r w:rsidRPr="0059554C">
              <w:rPr>
                <w:rFonts w:ascii="Times New Roman" w:hAnsi="Times New Roman"/>
                <w:sz w:val="24"/>
                <w:szCs w:val="24"/>
                <w:vertAlign w:val="subscript"/>
                <w:lang w:eastAsia="ru-RU"/>
              </w:rPr>
              <w:t>стесн</w:t>
            </w:r>
            <w:r w:rsidRPr="0059554C">
              <w:rPr>
                <w:rFonts w:ascii="Times New Roman" w:hAnsi="Times New Roman"/>
                <w:sz w:val="24"/>
                <w:szCs w:val="24"/>
                <w:lang w:eastAsia="ru-RU"/>
              </w:rPr>
              <w:t>= 1,1</w:t>
            </w:r>
          </w:p>
          <w:p w:rsidR="00D769AF" w:rsidRDefault="00D769AF" w:rsidP="00B85B1F">
            <w:pPr>
              <w:widowControl w:val="0"/>
              <w:autoSpaceDE w:val="0"/>
              <w:autoSpaceDN w:val="0"/>
              <w:adjustRightInd w:val="0"/>
              <w:spacing w:after="0" w:line="240" w:lineRule="auto"/>
              <w:rPr>
                <w:rFonts w:ascii="Times New Roman" w:hAnsi="Times New Roman"/>
                <w:sz w:val="24"/>
                <w:szCs w:val="24"/>
                <w:lang w:eastAsia="ru-RU"/>
              </w:rPr>
            </w:pPr>
          </w:p>
          <w:p w:rsidR="00D769AF" w:rsidRPr="0059554C" w:rsidRDefault="00D769AF" w:rsidP="0059554C">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К</w:t>
            </w:r>
            <w:r w:rsidRPr="0059554C">
              <w:rPr>
                <w:rFonts w:ascii="Times New Roman" w:hAnsi="Times New Roman"/>
                <w:sz w:val="24"/>
                <w:szCs w:val="24"/>
                <w:vertAlign w:val="subscript"/>
                <w:lang w:eastAsia="ru-RU"/>
              </w:rPr>
              <w:t>тек</w:t>
            </w:r>
            <w:r w:rsidRPr="0059554C">
              <w:rPr>
                <w:rFonts w:ascii="Times New Roman" w:hAnsi="Times New Roman"/>
                <w:sz w:val="24"/>
                <w:szCs w:val="24"/>
                <w:lang w:eastAsia="ru-RU"/>
              </w:rPr>
              <w:t>=</w:t>
            </w:r>
            <w:r>
              <w:rPr>
                <w:rFonts w:ascii="Times New Roman" w:hAnsi="Times New Roman"/>
                <w:sz w:val="24"/>
                <w:szCs w:val="24"/>
                <w:lang w:eastAsia="ru-RU"/>
              </w:rPr>
              <w:t>4,15</w:t>
            </w:r>
          </w:p>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tc>
        <w:tc>
          <w:tcPr>
            <w:tcW w:w="3486"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B85B1F">
              <w:rPr>
                <w:rFonts w:ascii="Times New Roman" w:hAnsi="Times New Roman"/>
                <w:sz w:val="28"/>
                <w:szCs w:val="28"/>
                <w:lang w:eastAsia="ru-RU"/>
              </w:rPr>
              <w:t>( 21,43 + 2,55 х 1,38) х 0,4 х 1,1</w:t>
            </w:r>
            <w:r>
              <w:rPr>
                <w:rFonts w:ascii="Times New Roman" w:hAnsi="Times New Roman"/>
                <w:sz w:val="28"/>
                <w:szCs w:val="28"/>
                <w:lang w:eastAsia="ru-RU"/>
              </w:rPr>
              <w:t xml:space="preserve"> х4,15</w:t>
            </w:r>
          </w:p>
        </w:tc>
        <w:tc>
          <w:tcPr>
            <w:tcW w:w="1235"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45,57</w:t>
            </w:r>
          </w:p>
        </w:tc>
      </w:tr>
      <w:tr w:rsidR="00D769AF" w:rsidRPr="0059554C" w:rsidTr="00B85B1F">
        <w:tc>
          <w:tcPr>
            <w:tcW w:w="429"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2</w:t>
            </w:r>
          </w:p>
        </w:tc>
        <w:tc>
          <w:tcPr>
            <w:tcW w:w="1937"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Итого</w:t>
            </w:r>
          </w:p>
        </w:tc>
        <w:tc>
          <w:tcPr>
            <w:tcW w:w="2483"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tc>
        <w:tc>
          <w:tcPr>
            <w:tcW w:w="3486"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tc>
        <w:tc>
          <w:tcPr>
            <w:tcW w:w="1235"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45,75</w:t>
            </w:r>
          </w:p>
        </w:tc>
      </w:tr>
      <w:tr w:rsidR="00D769AF" w:rsidRPr="0059554C" w:rsidTr="00B85B1F">
        <w:tc>
          <w:tcPr>
            <w:tcW w:w="429"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3</w:t>
            </w:r>
          </w:p>
        </w:tc>
        <w:tc>
          <w:tcPr>
            <w:tcW w:w="1937"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НДС</w:t>
            </w:r>
          </w:p>
        </w:tc>
        <w:tc>
          <w:tcPr>
            <w:tcW w:w="2483"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НК РФ</w:t>
            </w:r>
          </w:p>
        </w:tc>
        <w:tc>
          <w:tcPr>
            <w:tcW w:w="3486"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 xml:space="preserve">            20 %</w:t>
            </w:r>
          </w:p>
        </w:tc>
        <w:tc>
          <w:tcPr>
            <w:tcW w:w="1235"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9,11</w:t>
            </w:r>
          </w:p>
        </w:tc>
      </w:tr>
      <w:tr w:rsidR="00D769AF" w:rsidRPr="0059554C" w:rsidTr="00B85B1F">
        <w:tc>
          <w:tcPr>
            <w:tcW w:w="429"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4</w:t>
            </w:r>
          </w:p>
        </w:tc>
        <w:tc>
          <w:tcPr>
            <w:tcW w:w="1937"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Всего стоимость проектных работ с НДС</w:t>
            </w:r>
          </w:p>
        </w:tc>
        <w:tc>
          <w:tcPr>
            <w:tcW w:w="2483"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tc>
        <w:tc>
          <w:tcPr>
            <w:tcW w:w="3486"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p>
        </w:tc>
        <w:tc>
          <w:tcPr>
            <w:tcW w:w="1235" w:type="dxa"/>
          </w:tcPr>
          <w:p w:rsidR="00D769AF" w:rsidRPr="0059554C" w:rsidRDefault="00D769AF" w:rsidP="00B85B1F">
            <w:pPr>
              <w:widowControl w:val="0"/>
              <w:autoSpaceDE w:val="0"/>
              <w:autoSpaceDN w:val="0"/>
              <w:adjustRightInd w:val="0"/>
              <w:spacing w:after="0" w:line="240" w:lineRule="auto"/>
              <w:rPr>
                <w:rFonts w:ascii="Times New Roman" w:hAnsi="Times New Roman"/>
                <w:sz w:val="24"/>
                <w:szCs w:val="24"/>
                <w:lang w:eastAsia="ru-RU"/>
              </w:rPr>
            </w:pPr>
            <w:r w:rsidRPr="0059554C">
              <w:rPr>
                <w:rFonts w:ascii="Times New Roman" w:hAnsi="Times New Roman"/>
                <w:sz w:val="24"/>
                <w:szCs w:val="24"/>
                <w:lang w:eastAsia="ru-RU"/>
              </w:rPr>
              <w:t>54,68</w:t>
            </w:r>
          </w:p>
        </w:tc>
      </w:tr>
    </w:tbl>
    <w:p w:rsidR="00D769AF" w:rsidRPr="00B85B1F" w:rsidRDefault="00D769AF" w:rsidP="00B85B1F">
      <w:pPr>
        <w:widowControl w:val="0"/>
        <w:autoSpaceDE w:val="0"/>
        <w:autoSpaceDN w:val="0"/>
        <w:adjustRightInd w:val="0"/>
        <w:spacing w:after="0" w:line="240" w:lineRule="auto"/>
        <w:ind w:firstLine="397"/>
        <w:jc w:val="both"/>
        <w:rPr>
          <w:rFonts w:ascii="Times New Roman" w:hAnsi="Times New Roman"/>
          <w:sz w:val="28"/>
          <w:szCs w:val="28"/>
          <w:lang w:eastAsia="ru-RU"/>
        </w:rPr>
      </w:pPr>
    </w:p>
    <w:p w:rsidR="00D769AF" w:rsidRPr="00B85B1F" w:rsidRDefault="00D769AF" w:rsidP="00B85B1F">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p>
    <w:p w:rsidR="00D769AF" w:rsidRPr="006D7208" w:rsidRDefault="00D769AF" w:rsidP="006D7208">
      <w:pPr>
        <w:widowControl w:val="0"/>
        <w:shd w:val="clear" w:color="auto" w:fill="FFFFFF"/>
        <w:autoSpaceDE w:val="0"/>
        <w:autoSpaceDN w:val="0"/>
        <w:adjustRightInd w:val="0"/>
        <w:spacing w:after="0" w:line="240" w:lineRule="auto"/>
        <w:ind w:left="425"/>
        <w:contextualSpacing/>
        <w:jc w:val="center"/>
        <w:rPr>
          <w:rFonts w:ascii="Times New Roman" w:hAnsi="Times New Roman"/>
          <w:b/>
          <w:bCs/>
          <w:sz w:val="28"/>
          <w:szCs w:val="28"/>
          <w:lang w:eastAsia="ru-RU"/>
        </w:rPr>
      </w:pPr>
      <w:r w:rsidRPr="006D7208">
        <w:rPr>
          <w:rFonts w:ascii="Times New Roman" w:hAnsi="Times New Roman"/>
          <w:b/>
          <w:bCs/>
          <w:sz w:val="28"/>
          <w:szCs w:val="28"/>
          <w:lang w:eastAsia="ru-RU"/>
        </w:rPr>
        <w:t>2.8. Определение стоимости строительства объекта на основе укрупненных нормативов цены строительства (НЦС-2017)</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Arial" w:hAnsi="Arial" w:cs="Arial"/>
          <w:sz w:val="28"/>
          <w:szCs w:val="28"/>
          <w:lang w:eastAsia="ru-RU"/>
        </w:rPr>
      </w:pP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В соответствии с приказом от 16.11.2010 № 497 «Об укрупненных сметных нормативах для непроизводственных объектов» Министерство регионального развития РФ утвердило «Методические указания по разработке укрупненных сметных нормативов для объектов непроизводственного назначения и инженерной инфраструктуры</w:t>
      </w:r>
      <w:r>
        <w:rPr>
          <w:rFonts w:ascii="Times New Roman" w:hAnsi="Times New Roman"/>
          <w:sz w:val="28"/>
          <w:szCs w:val="28"/>
          <w:lang w:eastAsia="ru-RU"/>
        </w:rPr>
        <w:t xml:space="preserve"> (</w:t>
      </w:r>
      <w:r w:rsidRPr="006D7208">
        <w:rPr>
          <w:rFonts w:ascii="Times New Roman" w:hAnsi="Times New Roman"/>
          <w:sz w:val="28"/>
          <w:szCs w:val="28"/>
          <w:lang w:eastAsia="ru-RU"/>
        </w:rPr>
        <w:t>МДС 81-02-12-2011)</w:t>
      </w:r>
      <w:r>
        <w:rPr>
          <w:rFonts w:ascii="Times New Roman" w:hAnsi="Times New Roman"/>
          <w:sz w:val="28"/>
          <w:szCs w:val="28"/>
          <w:lang w:eastAsia="ru-RU"/>
        </w:rPr>
        <w:t>»</w:t>
      </w:r>
      <w:r w:rsidRPr="006D7208">
        <w:rPr>
          <w:rFonts w:ascii="Times New Roman" w:hAnsi="Times New Roman"/>
          <w:sz w:val="28"/>
          <w:szCs w:val="28"/>
          <w:lang w:eastAsia="ru-RU"/>
        </w:rPr>
        <w:t>.</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Укрупненные сметные нормативы разрабатываются для основных объектов непроизводственного назначения, инженерной инфраструктуры, отдельных видов строительных конструкций и должны учитывать регионально-экономические, климатические, инженерно-геологические и другие условия осуществления строительства.</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lastRenderedPageBreak/>
        <w:t>Укрупненные сметные нормативы могут разрабатываться любыми заинтересованными органами государственной власти, органами местного самоуправления, общественными объединениями, организациями и физическими лицами.</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Укрупненные сметные нормативы по степени укрупнения и функциональному назначению подразделяются:</w:t>
      </w:r>
    </w:p>
    <w:p w:rsidR="00D769AF" w:rsidRPr="006D7208" w:rsidRDefault="00D769AF" w:rsidP="006D7208">
      <w:pPr>
        <w:widowControl w:val="0"/>
        <w:numPr>
          <w:ilvl w:val="0"/>
          <w:numId w:val="34"/>
        </w:numPr>
        <w:shd w:val="clear" w:color="auto" w:fill="FFFFFF"/>
        <w:tabs>
          <w:tab w:val="left" w:pos="427"/>
        </w:tabs>
        <w:autoSpaceDE w:val="0"/>
        <w:autoSpaceDN w:val="0"/>
        <w:adjustRightInd w:val="0"/>
        <w:spacing w:after="0" w:line="240" w:lineRule="auto"/>
        <w:rPr>
          <w:rFonts w:ascii="Times New Roman" w:hAnsi="Times New Roman"/>
          <w:b/>
          <w:bCs/>
          <w:sz w:val="28"/>
          <w:szCs w:val="28"/>
          <w:lang w:eastAsia="ru-RU"/>
        </w:rPr>
      </w:pPr>
      <w:r w:rsidRPr="006D7208">
        <w:rPr>
          <w:rFonts w:ascii="Times New Roman" w:hAnsi="Times New Roman"/>
          <w:sz w:val="28"/>
          <w:szCs w:val="28"/>
          <w:lang w:eastAsia="ru-RU"/>
        </w:rPr>
        <w:t>на укрупненные нормативы цены строительства (НЦС);</w:t>
      </w:r>
    </w:p>
    <w:p w:rsidR="00D769AF" w:rsidRPr="006D7208" w:rsidRDefault="00D769AF" w:rsidP="006D7208">
      <w:pPr>
        <w:widowControl w:val="0"/>
        <w:numPr>
          <w:ilvl w:val="0"/>
          <w:numId w:val="34"/>
        </w:numPr>
        <w:shd w:val="clear" w:color="auto" w:fill="FFFFFF"/>
        <w:tabs>
          <w:tab w:val="left" w:pos="427"/>
        </w:tabs>
        <w:autoSpaceDE w:val="0"/>
        <w:autoSpaceDN w:val="0"/>
        <w:adjustRightInd w:val="0"/>
        <w:spacing w:after="0" w:line="240" w:lineRule="auto"/>
        <w:rPr>
          <w:rFonts w:ascii="Times New Roman" w:hAnsi="Times New Roman"/>
          <w:b/>
          <w:bCs/>
          <w:sz w:val="28"/>
          <w:szCs w:val="28"/>
          <w:lang w:eastAsia="ru-RU"/>
        </w:rPr>
      </w:pPr>
      <w:r w:rsidRPr="006D7208">
        <w:rPr>
          <w:rFonts w:ascii="Times New Roman" w:hAnsi="Times New Roman"/>
          <w:sz w:val="28"/>
          <w:szCs w:val="28"/>
          <w:lang w:eastAsia="ru-RU"/>
        </w:rPr>
        <w:t>укрупненные нормативы цены конструктивных решений (НЦКР).</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color w:val="FF0000"/>
          <w:sz w:val="28"/>
          <w:szCs w:val="28"/>
          <w:lang w:eastAsia="ru-RU"/>
        </w:rPr>
      </w:pPr>
      <w:r w:rsidRPr="006D7208">
        <w:rPr>
          <w:rFonts w:ascii="Times New Roman" w:hAnsi="Times New Roman"/>
          <w:sz w:val="28"/>
          <w:szCs w:val="28"/>
          <w:lang w:eastAsia="ru-RU"/>
        </w:rPr>
        <w:t>Итоговые показатели НЦС устанавливаются в рублях, НЦКР устанавливаются в тысячах рублей, в уровне цен по состоянию на 1 января текущего года, без НДС (текущий уровень цен). При этом показатели нормативов устанавливаются для базового территориального подрайона субъекта РФ (базовый территориальный район). НЦС рассчитаны в ценах 201</w:t>
      </w:r>
      <w:r>
        <w:rPr>
          <w:rFonts w:ascii="Times New Roman" w:hAnsi="Times New Roman"/>
          <w:sz w:val="28"/>
          <w:szCs w:val="28"/>
          <w:lang w:eastAsia="ru-RU"/>
        </w:rPr>
        <w:t>7</w:t>
      </w:r>
      <w:r w:rsidRPr="006D7208">
        <w:rPr>
          <w:rFonts w:ascii="Times New Roman" w:hAnsi="Times New Roman"/>
          <w:sz w:val="28"/>
          <w:szCs w:val="28"/>
          <w:lang w:eastAsia="ru-RU"/>
        </w:rPr>
        <w:t xml:space="preserve"> года.</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По своему назначению, принадлежности и области применения НЦС и НЦКР подразделяются:</w:t>
      </w:r>
    </w:p>
    <w:p w:rsidR="00D769AF" w:rsidRPr="006D7208" w:rsidRDefault="00D769AF" w:rsidP="006D7208">
      <w:pPr>
        <w:widowControl w:val="0"/>
        <w:shd w:val="clear" w:color="auto" w:fill="FFFFFF"/>
        <w:tabs>
          <w:tab w:val="left" w:pos="427"/>
        </w:tabs>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b/>
          <w:bCs/>
          <w:sz w:val="28"/>
          <w:szCs w:val="28"/>
          <w:lang w:eastAsia="ru-RU"/>
        </w:rPr>
        <w:t>•</w:t>
      </w:r>
      <w:r w:rsidRPr="006D7208">
        <w:rPr>
          <w:rFonts w:ascii="Times New Roman" w:hAnsi="Times New Roman"/>
          <w:b/>
          <w:bCs/>
          <w:sz w:val="28"/>
          <w:szCs w:val="28"/>
          <w:lang w:eastAsia="ru-RU"/>
        </w:rPr>
        <w:tab/>
      </w:r>
      <w:r w:rsidRPr="006D7208">
        <w:rPr>
          <w:rFonts w:ascii="Times New Roman" w:hAnsi="Times New Roman"/>
          <w:sz w:val="28"/>
          <w:szCs w:val="28"/>
          <w:lang w:eastAsia="ru-RU"/>
        </w:rPr>
        <w:t>на государственные укрупненные сметные нормативы, предназначенные для определения сметной стоимости строительства объектов, финансируемых с привлечением средств федерального бюджета;</w:t>
      </w:r>
    </w:p>
    <w:p w:rsidR="00D769AF" w:rsidRPr="006D7208" w:rsidRDefault="00D769AF" w:rsidP="006D7208">
      <w:pPr>
        <w:widowControl w:val="0"/>
        <w:numPr>
          <w:ilvl w:val="0"/>
          <w:numId w:val="34"/>
        </w:numPr>
        <w:shd w:val="clear" w:color="auto" w:fill="FFFFFF"/>
        <w:tabs>
          <w:tab w:val="left" w:pos="427"/>
          <w:tab w:val="left" w:pos="3562"/>
          <w:tab w:val="left" w:pos="6149"/>
          <w:tab w:val="left" w:pos="8054"/>
        </w:tabs>
        <w:autoSpaceDE w:val="0"/>
        <w:autoSpaceDN w:val="0"/>
        <w:adjustRightInd w:val="0"/>
        <w:spacing w:after="0" w:line="240" w:lineRule="auto"/>
        <w:jc w:val="both"/>
        <w:rPr>
          <w:rFonts w:ascii="Times New Roman" w:hAnsi="Times New Roman"/>
          <w:b/>
          <w:bCs/>
          <w:sz w:val="28"/>
          <w:szCs w:val="28"/>
          <w:lang w:eastAsia="ru-RU"/>
        </w:rPr>
      </w:pPr>
      <w:r w:rsidRPr="006D7208">
        <w:rPr>
          <w:rFonts w:ascii="Times New Roman" w:hAnsi="Times New Roman"/>
          <w:sz w:val="28"/>
          <w:szCs w:val="28"/>
          <w:lang w:eastAsia="ru-RU"/>
        </w:rPr>
        <w:t>территориальные укрупненные сметные нормативы, предназначенные для определения сметной стоимости строительства объектов в отдельном субъекте РФ, учитывающие региональные условия производства работ;</w:t>
      </w:r>
    </w:p>
    <w:p w:rsidR="00D769AF" w:rsidRPr="006D7208" w:rsidRDefault="00D769AF" w:rsidP="006D7208">
      <w:pPr>
        <w:widowControl w:val="0"/>
        <w:numPr>
          <w:ilvl w:val="0"/>
          <w:numId w:val="34"/>
        </w:numPr>
        <w:shd w:val="clear" w:color="auto" w:fill="FFFFFF"/>
        <w:tabs>
          <w:tab w:val="left" w:pos="427"/>
        </w:tabs>
        <w:autoSpaceDE w:val="0"/>
        <w:autoSpaceDN w:val="0"/>
        <w:adjustRightInd w:val="0"/>
        <w:spacing w:after="0" w:line="240" w:lineRule="auto"/>
        <w:jc w:val="both"/>
        <w:rPr>
          <w:rFonts w:ascii="Times New Roman" w:hAnsi="Times New Roman"/>
          <w:b/>
          <w:bCs/>
          <w:sz w:val="28"/>
          <w:szCs w:val="28"/>
          <w:lang w:eastAsia="ru-RU"/>
        </w:rPr>
      </w:pPr>
      <w:r w:rsidRPr="006D7208">
        <w:rPr>
          <w:rFonts w:ascii="Times New Roman" w:hAnsi="Times New Roman"/>
          <w:sz w:val="28"/>
          <w:szCs w:val="28"/>
          <w:lang w:eastAsia="ru-RU"/>
        </w:rPr>
        <w:t>отраслевые укрупненные сметные нормативы, предназначенные для определения сметной стоимости строительства отдельных видов объектов, сооружений и их конструктивных решений, учитывающих специфику соответствующих отраслей экономики.</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Кодовые обозначения разрабатываемых государственных, территориальных и отраслевых сметных нормативов НЦС и НЦКР должны приниматься в соответствии с Классификацией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w:t>
      </w:r>
    </w:p>
    <w:p w:rsidR="00D769AF" w:rsidRPr="006D7208" w:rsidRDefault="00D769AF" w:rsidP="006D7208">
      <w:pPr>
        <w:widowControl w:val="0"/>
        <w:shd w:val="clear" w:color="auto" w:fill="FFFFFF"/>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xml:space="preserve">НЦС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НЦС представляет собой объем денежных средств, необходимый и достаточный для возведения объекта капитального строительства, рассчитанный на установленную единицу измерения (измеритель) в соответствующем уровне текущих цен (единица площади зданий и сооружений; 1 место или 1 посещение; </w:t>
      </w:r>
      <w:smartTag w:uri="urn:schemas-microsoft-com:office:smarttags" w:element="metricconverter">
        <w:smartTagPr>
          <w:attr w:name="ProductID" w:val="1 км"/>
        </w:smartTagPr>
        <w:r w:rsidRPr="006D7208">
          <w:rPr>
            <w:rFonts w:ascii="Times New Roman" w:hAnsi="Times New Roman"/>
            <w:sz w:val="28"/>
            <w:szCs w:val="28"/>
            <w:lang w:eastAsia="ru-RU"/>
          </w:rPr>
          <w:t>1 км</w:t>
        </w:r>
      </w:smartTag>
      <w:r w:rsidRPr="006D7208">
        <w:rPr>
          <w:rFonts w:ascii="Times New Roman" w:hAnsi="Times New Roman"/>
          <w:sz w:val="28"/>
          <w:szCs w:val="28"/>
          <w:lang w:eastAsia="ru-RU"/>
        </w:rPr>
        <w:t xml:space="preserve"> линейных сооружений; </w:t>
      </w:r>
      <w:smartTag w:uri="urn:schemas-microsoft-com:office:smarttags" w:element="metricconverter">
        <w:smartTagPr>
          <w:attr w:name="ProductID" w:val="1 га"/>
        </w:smartTagPr>
        <w:r w:rsidRPr="006D7208">
          <w:rPr>
            <w:rFonts w:ascii="Times New Roman" w:hAnsi="Times New Roman"/>
            <w:sz w:val="28"/>
            <w:szCs w:val="28"/>
            <w:lang w:eastAsia="ru-RU"/>
          </w:rPr>
          <w:t>1 га</w:t>
        </w:r>
      </w:smartTag>
      <w:r w:rsidRPr="006D7208">
        <w:rPr>
          <w:rFonts w:ascii="Times New Roman" w:hAnsi="Times New Roman"/>
          <w:sz w:val="28"/>
          <w:szCs w:val="28"/>
          <w:lang w:eastAsia="ru-RU"/>
        </w:rPr>
        <w:t xml:space="preserve"> площади; другие измерители, наиболее полно отражающие специфику того или иного объекта).</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Показатели НЦС включают в себя:</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lastRenderedPageBreak/>
        <w:t>- затраты на строительство объектов капитального строительства, отвечающих градостроительным и объемно-планировочным требованиям, предъявляемым к современным объектам повторно применяемого проектирования (типовая проектная документация), а также затраты на строительство индивидуальных зданий и сооружений, запроектированных с применением типовых (повторно применяемых) конструктивных решений;</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затраты, предусмотренные действующими нормативными документами в сфере ценообразования для выполнения работ при строительстве объекта в нормальных (стандартных) условиях, не осложненных внешними факторами;</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затраты на приобретение строительных материалов и оборудования, затраты на оплату труда рабочих и эксплуатацию строительных машин (механизмов), накладные расходы и сметную прибыль, затраты на строительство временных зданий и сооружений,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проведение необходимых согласований по проектным решениям, расходы на страхование (в том числе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Показатели НЦС не включают:</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xml:space="preserve">- работы и затраты, связанные с отводом земель для строительства, командировочные расходы рабочих, перевозку рабочих, затраты на строительство и содержание вахтовых поселков, плату за землю и земельный налог в период строительства, плату за подключение к внешним инженерным сетям. Учет указанных затрат приводится в соответствии с </w:t>
      </w:r>
      <w:hyperlink r:id="rId48" w:history="1">
        <w:r w:rsidRPr="006D7208">
          <w:rPr>
            <w:rFonts w:ascii="Times New Roman" w:hAnsi="Times New Roman"/>
            <w:bCs/>
            <w:sz w:val="28"/>
            <w:lang w:eastAsia="ru-RU"/>
          </w:rPr>
          <w:t>Методикой</w:t>
        </w:r>
      </w:hyperlink>
      <w:r w:rsidRPr="006D7208">
        <w:rPr>
          <w:rFonts w:ascii="Times New Roman" w:hAnsi="Times New Roman"/>
          <w:b/>
          <w:sz w:val="28"/>
          <w:szCs w:val="28"/>
          <w:lang w:eastAsia="ru-RU"/>
        </w:rPr>
        <w:t xml:space="preserve"> </w:t>
      </w:r>
      <w:r w:rsidRPr="006D7208">
        <w:rPr>
          <w:rFonts w:ascii="Times New Roman" w:hAnsi="Times New Roman"/>
          <w:sz w:val="28"/>
          <w:szCs w:val="28"/>
          <w:lang w:eastAsia="ru-RU"/>
        </w:rPr>
        <w:t xml:space="preserve">определения стоимости строительной продукции на территории Российской Федерации МДС 81-35.2004. </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дополнительные затраты, возникающие при особых условиях строительства (в удаленных от существующей инфраструктуры населенных пунктах (дополнительные транспортные расходы), стесненных условиях производства работ, которые следует учитывать дополнительно. Особые условия строительства объекта учитываются коэффициентами, предусмотренными в технических частях сборников НЦС. Дополнительные транспортные расходы учитываются применением зональных коэффициентов изменения стоимости строительства в разрезе субъекта Российской Федерации.</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При применении НЦС рекомендуется учитывать регионально-экономические, регионально-климатические, инженерно-геологические и другие условия осуществления строительства.</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Расчет стоимости планируемого к строительству объекта с применением НЦС рекомендуется выполнять в следующей последовательности:</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сбор исходных данных по планируемому к строительству объекту;</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выбор соответствующих НЦС;</w:t>
      </w:r>
      <w:r w:rsidRPr="006D7208">
        <w:rPr>
          <w:rFonts w:ascii="Times New Roman" w:hAnsi="Times New Roman"/>
          <w:sz w:val="28"/>
          <w:szCs w:val="28"/>
          <w:lang w:eastAsia="ru-RU"/>
        </w:rPr>
        <w:tab/>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lastRenderedPageBreak/>
        <w:t>- подбор необходимых коэффициентов, предусмотренных в приложениях и техническими частями соответствующих сборников, определение их численных значений;</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расчет стоимости планируемого к строительству объекта.</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xml:space="preserve"> В сбор исходных данных по планируемому к строительству объекту рекомендуется включать:</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определение функционального назначения объекта;</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мощностные характеристики объекта (общая площадь, количество мест, и т.д.);</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дата начала и окончания работ на объекте;</w:t>
      </w:r>
    </w:p>
    <w:p w:rsidR="00D769AF" w:rsidRPr="006D7208"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регион строительства.</w:t>
      </w:r>
    </w:p>
    <w:p w:rsidR="00D769AF" w:rsidRDefault="00D769AF" w:rsidP="006D7208">
      <w:pPr>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 xml:space="preserve">Выбор НЦС осуществляется по соответствующему сборнику с учетом функционального назначения планируемого к строительству объекта и его мощностных характеристик. </w:t>
      </w:r>
    </w:p>
    <w:p w:rsidR="00D769AF" w:rsidRPr="006D7208" w:rsidRDefault="00D769AF" w:rsidP="006D7208">
      <w:pPr>
        <w:widowControl w:val="0"/>
        <w:autoSpaceDE w:val="0"/>
        <w:autoSpaceDN w:val="0"/>
        <w:adjustRightInd w:val="0"/>
        <w:spacing w:after="0" w:line="240" w:lineRule="auto"/>
        <w:ind w:firstLine="425"/>
        <w:jc w:val="both"/>
        <w:rPr>
          <w:rFonts w:ascii="Times New Roman" w:hAnsi="Times New Roman"/>
          <w:sz w:val="28"/>
          <w:szCs w:val="28"/>
          <w:lang w:eastAsia="ru-RU"/>
        </w:rPr>
      </w:pPr>
      <w:r w:rsidRPr="006D7208">
        <w:rPr>
          <w:rFonts w:ascii="Times New Roman" w:hAnsi="Times New Roman"/>
          <w:sz w:val="28"/>
          <w:szCs w:val="28"/>
          <w:lang w:eastAsia="ru-RU"/>
        </w:rPr>
        <w:t>Определение прогнозной стоимости планируемого к строительству объекта в региональном разрезе рекомендуется осуществлять с применением коэффициентов, учитывающих регионально-экономические, регионально-климатические, инженерно-геологические и другие условия осуществления строительства по формуле:</w:t>
      </w:r>
    </w:p>
    <w:p w:rsidR="00D769AF" w:rsidRPr="00CF5E33" w:rsidRDefault="001E0F04" w:rsidP="00CF5E33">
      <w:pPr>
        <w:widowControl w:val="0"/>
        <w:autoSpaceDE w:val="0"/>
        <w:autoSpaceDN w:val="0"/>
        <w:adjustRightInd w:val="0"/>
        <w:spacing w:after="0" w:line="240" w:lineRule="auto"/>
        <w:ind w:firstLine="425"/>
        <w:jc w:val="right"/>
        <w:rPr>
          <w:rFonts w:ascii="Times New Roman" w:hAnsi="Times New Roman"/>
          <w:sz w:val="24"/>
          <w:szCs w:val="24"/>
          <w:lang w:eastAsia="ru-RU"/>
        </w:rPr>
      </w:pPr>
      <w:r w:rsidRPr="00670954">
        <w:rPr>
          <w:rFonts w:ascii="Arial" w:hAnsi="Arial" w:cs="Arial"/>
          <w:noProof/>
          <w:position w:val="-30"/>
          <w:sz w:val="20"/>
          <w:szCs w:val="20"/>
          <w:lang w:eastAsia="ru-RU"/>
        </w:rPr>
        <w:drawing>
          <wp:inline distT="0" distB="0" distL="0" distR="0">
            <wp:extent cx="4029075" cy="495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29075" cy="495300"/>
                    </a:xfrm>
                    <a:prstGeom prst="rect">
                      <a:avLst/>
                    </a:prstGeom>
                    <a:noFill/>
                    <a:ln>
                      <a:noFill/>
                    </a:ln>
                  </pic:spPr>
                </pic:pic>
              </a:graphicData>
            </a:graphic>
          </wp:inline>
        </w:drawing>
      </w:r>
      <w:r w:rsidR="00D769AF" w:rsidRPr="006D7208">
        <w:rPr>
          <w:rFonts w:ascii="Arial" w:hAnsi="Arial" w:cs="Arial"/>
          <w:sz w:val="20"/>
          <w:szCs w:val="20"/>
          <w:lang w:eastAsia="ru-RU"/>
        </w:rPr>
        <w:tab/>
      </w:r>
      <w:r w:rsidR="00D769AF" w:rsidRPr="00CF5E33">
        <w:rPr>
          <w:rFonts w:ascii="Times New Roman" w:hAnsi="Times New Roman"/>
          <w:sz w:val="24"/>
          <w:szCs w:val="24"/>
          <w:lang w:eastAsia="ru-RU"/>
        </w:rPr>
        <w:t xml:space="preserve"> </w:t>
      </w:r>
      <w:r w:rsidR="00D769AF">
        <w:rPr>
          <w:rFonts w:ascii="Times New Roman" w:hAnsi="Times New Roman"/>
          <w:sz w:val="24"/>
          <w:szCs w:val="24"/>
          <w:lang w:eastAsia="ru-RU"/>
        </w:rPr>
        <w:t xml:space="preserve">               </w:t>
      </w:r>
      <w:r w:rsidR="00D769AF" w:rsidRPr="00CF5E33">
        <w:rPr>
          <w:rFonts w:ascii="Times New Roman" w:hAnsi="Times New Roman"/>
          <w:sz w:val="24"/>
          <w:szCs w:val="24"/>
          <w:lang w:eastAsia="ru-RU"/>
        </w:rPr>
        <w:t>(2.26)</w:t>
      </w:r>
    </w:p>
    <w:tbl>
      <w:tblPr>
        <w:tblW w:w="0" w:type="auto"/>
        <w:jc w:val="center"/>
        <w:tblLook w:val="00A0" w:firstRow="1" w:lastRow="0" w:firstColumn="1" w:lastColumn="0" w:noHBand="0" w:noVBand="0"/>
      </w:tblPr>
      <w:tblGrid>
        <w:gridCol w:w="7860"/>
        <w:gridCol w:w="1494"/>
      </w:tblGrid>
      <w:tr w:rsidR="00D769AF" w:rsidRPr="006D7208" w:rsidTr="00D32B17">
        <w:trPr>
          <w:jc w:val="center"/>
        </w:trPr>
        <w:tc>
          <w:tcPr>
            <w:tcW w:w="8046" w:type="dxa"/>
          </w:tcPr>
          <w:p w:rsidR="00D769AF" w:rsidRPr="006D7208" w:rsidRDefault="00D769AF" w:rsidP="006D7208">
            <w:pPr>
              <w:widowControl w:val="0"/>
              <w:autoSpaceDE w:val="0"/>
              <w:autoSpaceDN w:val="0"/>
              <w:adjustRightInd w:val="0"/>
              <w:spacing w:after="0" w:line="240" w:lineRule="auto"/>
              <w:jc w:val="both"/>
              <w:rPr>
                <w:rFonts w:ascii="Times New Roman" w:hAnsi="Times New Roman"/>
                <w:sz w:val="28"/>
                <w:szCs w:val="28"/>
                <w:lang w:eastAsia="ru-RU"/>
              </w:rPr>
            </w:pPr>
          </w:p>
        </w:tc>
        <w:tc>
          <w:tcPr>
            <w:tcW w:w="1525" w:type="dxa"/>
          </w:tcPr>
          <w:p w:rsidR="00D769AF" w:rsidRPr="006D7208" w:rsidRDefault="00D769AF" w:rsidP="006D7208">
            <w:pPr>
              <w:widowControl w:val="0"/>
              <w:autoSpaceDE w:val="0"/>
              <w:autoSpaceDN w:val="0"/>
              <w:adjustRightInd w:val="0"/>
              <w:spacing w:after="0" w:line="240" w:lineRule="auto"/>
              <w:rPr>
                <w:rFonts w:ascii="Times New Roman" w:hAnsi="Times New Roman"/>
                <w:color w:val="FF0000"/>
                <w:sz w:val="28"/>
                <w:szCs w:val="28"/>
                <w:u w:val="single"/>
                <w:lang w:eastAsia="ru-RU"/>
              </w:rPr>
            </w:pPr>
          </w:p>
        </w:tc>
      </w:tr>
    </w:tbl>
    <w:p w:rsidR="00D769AF" w:rsidRPr="006D7208" w:rsidRDefault="00D769AF" w:rsidP="006D7208">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6D7208">
        <w:rPr>
          <w:rFonts w:ascii="Times New Roman" w:hAnsi="Times New Roman"/>
          <w:sz w:val="28"/>
          <w:szCs w:val="28"/>
          <w:lang w:eastAsia="ru-RU"/>
        </w:rPr>
        <w:t xml:space="preserve">где </w:t>
      </w:r>
      <w:r w:rsidRPr="006D7208">
        <w:rPr>
          <w:rFonts w:ascii="Times New Roman" w:hAnsi="Times New Roman"/>
          <w:noProof/>
          <w:sz w:val="28"/>
          <w:szCs w:val="28"/>
          <w:lang w:eastAsia="ru-RU"/>
        </w:rPr>
        <w:t>НЦС</w:t>
      </w:r>
      <w:r w:rsidRPr="006D7208">
        <w:rPr>
          <w:rFonts w:ascii="Times New Roman" w:hAnsi="Times New Roman"/>
          <w:noProof/>
          <w:sz w:val="28"/>
          <w:szCs w:val="28"/>
          <w:vertAlign w:val="subscript"/>
          <w:lang w:val="en-US" w:eastAsia="ru-RU"/>
        </w:rPr>
        <w:t>i</w:t>
      </w:r>
      <w:r w:rsidRPr="006D7208">
        <w:rPr>
          <w:rFonts w:ascii="Times New Roman" w:hAnsi="Times New Roman"/>
          <w:sz w:val="28"/>
          <w:szCs w:val="28"/>
          <w:lang w:eastAsia="ru-RU"/>
        </w:rPr>
        <w:t>-используемый показатель государственного сметного норматива - укрупненного норматива цены строительства по конкретному объекту для базового района (Московская область) в уровне цен на начало текущего года; N-общее количество используемых показателей государственного сметного норматива - укрупненного норматива цены строительства по конкретному объекту для базового района (Московская область) в уровне цен на начало текущего года; М-мощность планируемого к строительству объекта (общая площадь, количество мест, протяженность и т.д.);</w:t>
      </w:r>
      <w:r w:rsidRPr="006D7208">
        <w:rPr>
          <w:rFonts w:ascii="Times New Roman" w:hAnsi="Times New Roman"/>
          <w:noProof/>
          <w:sz w:val="28"/>
          <w:szCs w:val="28"/>
          <w:lang w:eastAsia="ru-RU"/>
        </w:rPr>
        <w:t xml:space="preserve"> И</w:t>
      </w:r>
      <w:r w:rsidRPr="006D7208">
        <w:rPr>
          <w:rFonts w:ascii="Times New Roman" w:hAnsi="Times New Roman"/>
          <w:noProof/>
          <w:sz w:val="28"/>
          <w:szCs w:val="28"/>
          <w:vertAlign w:val="subscript"/>
          <w:lang w:eastAsia="ru-RU"/>
        </w:rPr>
        <w:t>пр</w:t>
      </w:r>
      <w:r w:rsidRPr="006D7208">
        <w:rPr>
          <w:rFonts w:ascii="Times New Roman" w:hAnsi="Times New Roman"/>
          <w:sz w:val="28"/>
          <w:szCs w:val="28"/>
          <w:lang w:eastAsia="ru-RU"/>
        </w:rPr>
        <w:t xml:space="preserve">-прогнозный индекс, определяемый на основании индексов цен производителей по видам экономической деятельности по строке "Капитальные вложения (инвестиции)", используемых для прогноза социально-экономического развития Российской Федерации; </w:t>
      </w:r>
      <w:r w:rsidRPr="006D7208">
        <w:rPr>
          <w:rFonts w:ascii="Times New Roman" w:hAnsi="Times New Roman"/>
          <w:noProof/>
          <w:sz w:val="28"/>
          <w:szCs w:val="28"/>
          <w:lang w:eastAsia="ru-RU"/>
        </w:rPr>
        <w:t>К</w:t>
      </w:r>
      <w:r w:rsidRPr="006D7208">
        <w:rPr>
          <w:rFonts w:ascii="Times New Roman" w:hAnsi="Times New Roman"/>
          <w:noProof/>
          <w:sz w:val="28"/>
          <w:szCs w:val="28"/>
          <w:vertAlign w:val="subscript"/>
          <w:lang w:eastAsia="ru-RU"/>
        </w:rPr>
        <w:t>тр</w:t>
      </w:r>
      <w:r w:rsidRPr="006D7208">
        <w:rPr>
          <w:rFonts w:ascii="Times New Roman" w:hAnsi="Times New Roman"/>
          <w:sz w:val="28"/>
          <w:szCs w:val="28"/>
          <w:lang w:eastAsia="ru-RU"/>
        </w:rPr>
        <w:t xml:space="preserve">-коэффициент перехода от цен базового района (Московская область) к уровню цен субъектов Российской Федерации, применяемый при расчете планируемой стоимости строительства объектов, финансируемых с привлечением средств федерального бюджета, определяемой на основании государственных сметных нормативов - нормативов цены строительства. Величина указанных коэффициентов перехода ежегодно устанавливаются приказами Минрегиона России; </w:t>
      </w:r>
      <w:r w:rsidRPr="006D7208">
        <w:rPr>
          <w:rFonts w:ascii="Times New Roman" w:hAnsi="Times New Roman"/>
          <w:noProof/>
          <w:sz w:val="28"/>
          <w:szCs w:val="28"/>
          <w:lang w:eastAsia="ru-RU"/>
        </w:rPr>
        <w:t>К</w:t>
      </w:r>
      <w:r w:rsidRPr="006D7208">
        <w:rPr>
          <w:rFonts w:ascii="Times New Roman" w:hAnsi="Times New Roman"/>
          <w:noProof/>
          <w:sz w:val="28"/>
          <w:szCs w:val="28"/>
          <w:vertAlign w:val="subscript"/>
          <w:lang w:eastAsia="ru-RU"/>
        </w:rPr>
        <w:t>рег</w:t>
      </w:r>
      <w:r w:rsidRPr="006D7208">
        <w:rPr>
          <w:rFonts w:ascii="Times New Roman" w:hAnsi="Times New Roman"/>
          <w:sz w:val="28"/>
          <w:szCs w:val="28"/>
          <w:lang w:eastAsia="ru-RU"/>
        </w:rPr>
        <w:t>-коэффициент, учитывающий регионально-климатические условия осуществления строительства (отличия в конструктивных решениях) в регионах Российской Федерации по отношению к базовому району;</w:t>
      </w:r>
      <w:r w:rsidRPr="006D7208">
        <w:rPr>
          <w:rFonts w:ascii="Times New Roman" w:hAnsi="Times New Roman"/>
          <w:noProof/>
          <w:sz w:val="28"/>
          <w:szCs w:val="28"/>
          <w:lang w:eastAsia="ru-RU"/>
        </w:rPr>
        <w:t xml:space="preserve"> К</w:t>
      </w:r>
      <w:r w:rsidRPr="006D7208">
        <w:rPr>
          <w:rFonts w:ascii="Times New Roman" w:hAnsi="Times New Roman"/>
          <w:noProof/>
          <w:sz w:val="28"/>
          <w:szCs w:val="28"/>
          <w:vertAlign w:val="subscript"/>
          <w:lang w:eastAsia="ru-RU"/>
        </w:rPr>
        <w:t>с</w:t>
      </w:r>
      <w:r w:rsidRPr="006D7208">
        <w:rPr>
          <w:rFonts w:ascii="Times New Roman" w:hAnsi="Times New Roman"/>
          <w:sz w:val="28"/>
          <w:szCs w:val="28"/>
          <w:lang w:eastAsia="ru-RU"/>
        </w:rPr>
        <w:t>-</w:t>
      </w:r>
      <w:r w:rsidRPr="006D7208">
        <w:rPr>
          <w:rFonts w:ascii="Times New Roman" w:hAnsi="Times New Roman"/>
          <w:sz w:val="28"/>
          <w:szCs w:val="28"/>
          <w:lang w:eastAsia="ru-RU"/>
        </w:rPr>
        <w:lastRenderedPageBreak/>
        <w:t xml:space="preserve">коэффициент, характеризующий удорожание стоимости строительства в сейсмических районах Российской Федерации; </w:t>
      </w:r>
      <w:r w:rsidRPr="006D7208">
        <w:rPr>
          <w:rFonts w:ascii="Times New Roman" w:hAnsi="Times New Roman"/>
          <w:noProof/>
          <w:sz w:val="28"/>
          <w:szCs w:val="28"/>
          <w:lang w:eastAsia="ru-RU"/>
        </w:rPr>
        <w:t>К</w:t>
      </w:r>
      <w:r w:rsidRPr="006D7208">
        <w:rPr>
          <w:rFonts w:ascii="Times New Roman" w:hAnsi="Times New Roman"/>
          <w:noProof/>
          <w:sz w:val="28"/>
          <w:szCs w:val="28"/>
          <w:vertAlign w:val="subscript"/>
          <w:lang w:eastAsia="ru-RU"/>
        </w:rPr>
        <w:t>зон</w:t>
      </w:r>
      <w:r w:rsidRPr="006D7208">
        <w:rPr>
          <w:rFonts w:ascii="Times New Roman" w:hAnsi="Times New Roman"/>
          <w:i/>
          <w:sz w:val="28"/>
          <w:szCs w:val="28"/>
          <w:lang w:eastAsia="ru-RU"/>
        </w:rPr>
        <w:t>-</w:t>
      </w:r>
      <w:r w:rsidRPr="006D7208">
        <w:rPr>
          <w:rFonts w:ascii="Times New Roman" w:hAnsi="Times New Roman"/>
          <w:sz w:val="28"/>
          <w:szCs w:val="28"/>
          <w:lang w:eastAsia="ru-RU"/>
        </w:rPr>
        <w:t>коэффициент зонирования, учитывающий разницу в стоимости ресурсов в пределах региона; З</w:t>
      </w:r>
      <w:r w:rsidRPr="006D7208">
        <w:rPr>
          <w:rFonts w:ascii="Times New Roman" w:hAnsi="Times New Roman"/>
          <w:sz w:val="28"/>
          <w:szCs w:val="28"/>
          <w:vertAlign w:val="subscript"/>
          <w:lang w:eastAsia="ru-RU"/>
        </w:rPr>
        <w:t>р</w:t>
      </w:r>
      <w:r w:rsidRPr="006D7208">
        <w:rPr>
          <w:rFonts w:ascii="Times New Roman" w:hAnsi="Times New Roman"/>
          <w:sz w:val="28"/>
          <w:szCs w:val="28"/>
          <w:lang w:eastAsia="ru-RU"/>
        </w:rPr>
        <w:t xml:space="preserve">-дополнительные затраты, учитываемые по отдельному расчету, в порядке, предусмотренном </w:t>
      </w:r>
      <w:hyperlink r:id="rId50" w:history="1">
        <w:r w:rsidRPr="006D7208">
          <w:rPr>
            <w:rFonts w:ascii="Times New Roman" w:hAnsi="Times New Roman"/>
            <w:sz w:val="28"/>
            <w:szCs w:val="28"/>
            <w:lang w:eastAsia="ru-RU"/>
          </w:rPr>
          <w:t>Методикой</w:t>
        </w:r>
      </w:hyperlink>
      <w:r w:rsidRPr="006D7208">
        <w:rPr>
          <w:rFonts w:ascii="Times New Roman" w:hAnsi="Times New Roman"/>
          <w:sz w:val="28"/>
          <w:szCs w:val="28"/>
          <w:lang w:eastAsia="ru-RU"/>
        </w:rPr>
        <w:t xml:space="preserve"> определения стоимости строительной продукции на территории Российской Федерации МДС 81-35.2004, утвержденной </w:t>
      </w:r>
      <w:hyperlink r:id="rId51" w:history="1">
        <w:r w:rsidRPr="006D7208">
          <w:rPr>
            <w:rFonts w:ascii="Times New Roman" w:hAnsi="Times New Roman"/>
            <w:sz w:val="28"/>
            <w:szCs w:val="28"/>
            <w:lang w:eastAsia="ru-RU"/>
          </w:rPr>
          <w:t>постановлением</w:t>
        </w:r>
      </w:hyperlink>
      <w:r w:rsidRPr="006D7208">
        <w:rPr>
          <w:rFonts w:ascii="Times New Roman" w:hAnsi="Times New Roman"/>
          <w:sz w:val="28"/>
          <w:szCs w:val="28"/>
          <w:lang w:eastAsia="ru-RU"/>
        </w:rPr>
        <w:t xml:space="preserve"> Государственного комитета Российской Федерации по строительству и жилищно-коммунальному комплексу от 5 марта </w:t>
      </w:r>
      <w:smartTag w:uri="urn:schemas-microsoft-com:office:smarttags" w:element="metricconverter">
        <w:smartTagPr>
          <w:attr w:name="ProductID" w:val="2004 г"/>
        </w:smartTagPr>
        <w:r w:rsidRPr="006D7208">
          <w:rPr>
            <w:rFonts w:ascii="Times New Roman" w:hAnsi="Times New Roman"/>
            <w:sz w:val="28"/>
            <w:szCs w:val="28"/>
            <w:lang w:eastAsia="ru-RU"/>
          </w:rPr>
          <w:t>2004 г</w:t>
        </w:r>
      </w:smartTag>
      <w:r w:rsidRPr="006D7208">
        <w:rPr>
          <w:rFonts w:ascii="Times New Roman" w:hAnsi="Times New Roman"/>
          <w:sz w:val="28"/>
          <w:szCs w:val="28"/>
          <w:lang w:eastAsia="ru-RU"/>
        </w:rPr>
        <w:t xml:space="preserve">. N 15/1 (по заключению Министерства юстиции Российской Федерации в государственной регистрации не нуждается, письмо от 10 марта </w:t>
      </w:r>
      <w:smartTag w:uri="urn:schemas-microsoft-com:office:smarttags" w:element="metricconverter">
        <w:smartTagPr>
          <w:attr w:name="ProductID" w:val="2004 г"/>
        </w:smartTagPr>
        <w:r w:rsidRPr="006D7208">
          <w:rPr>
            <w:rFonts w:ascii="Times New Roman" w:hAnsi="Times New Roman"/>
            <w:sz w:val="28"/>
            <w:szCs w:val="28"/>
            <w:lang w:eastAsia="ru-RU"/>
          </w:rPr>
          <w:t>2004 г</w:t>
        </w:r>
      </w:smartTag>
      <w:r w:rsidRPr="006D7208">
        <w:rPr>
          <w:rFonts w:ascii="Times New Roman" w:hAnsi="Times New Roman"/>
          <w:sz w:val="28"/>
          <w:szCs w:val="28"/>
          <w:lang w:eastAsia="ru-RU"/>
        </w:rPr>
        <w:t>. N 07/2699-ЮД); НДС- налог на добавленную стоимость.</w:t>
      </w:r>
    </w:p>
    <w:p w:rsidR="00D769AF" w:rsidRPr="006D7208" w:rsidRDefault="00D769AF" w:rsidP="006D7208">
      <w:pPr>
        <w:widowControl w:val="0"/>
        <w:autoSpaceDE w:val="0"/>
        <w:autoSpaceDN w:val="0"/>
        <w:adjustRightInd w:val="0"/>
        <w:spacing w:after="0" w:line="240" w:lineRule="auto"/>
        <w:ind w:firstLine="425"/>
        <w:contextualSpacing/>
        <w:jc w:val="both"/>
        <w:rPr>
          <w:rFonts w:ascii="Times New Roman" w:hAnsi="Times New Roman"/>
          <w:sz w:val="28"/>
          <w:szCs w:val="28"/>
          <w:lang w:eastAsia="ru-RU"/>
        </w:rPr>
      </w:pPr>
    </w:p>
    <w:p w:rsidR="00D769AF" w:rsidRPr="006D7208" w:rsidRDefault="00D769AF" w:rsidP="006D7208">
      <w:pPr>
        <w:widowControl w:val="0"/>
        <w:autoSpaceDE w:val="0"/>
        <w:autoSpaceDN w:val="0"/>
        <w:adjustRightInd w:val="0"/>
        <w:spacing w:after="0" w:line="240" w:lineRule="auto"/>
        <w:ind w:firstLine="425"/>
        <w:contextualSpacing/>
        <w:jc w:val="both"/>
        <w:rPr>
          <w:rFonts w:ascii="Times New Roman" w:hAnsi="Times New Roman"/>
          <w:sz w:val="28"/>
          <w:szCs w:val="28"/>
          <w:lang w:eastAsia="ru-RU"/>
        </w:rPr>
      </w:pPr>
      <w:r w:rsidRPr="006D7208">
        <w:rPr>
          <w:rFonts w:ascii="Times New Roman" w:hAnsi="Times New Roman"/>
          <w:sz w:val="28"/>
          <w:szCs w:val="28"/>
          <w:lang w:eastAsia="ru-RU"/>
        </w:rPr>
        <w:t>Определение значения прогнозного индекса-дефлятора рекомендуется осуществлять по формуле:</w:t>
      </w:r>
    </w:p>
    <w:p w:rsidR="00D769AF" w:rsidRPr="006D7208" w:rsidRDefault="00D769AF" w:rsidP="006D7208">
      <w:pPr>
        <w:widowControl w:val="0"/>
        <w:autoSpaceDE w:val="0"/>
        <w:autoSpaceDN w:val="0"/>
        <w:adjustRightInd w:val="0"/>
        <w:spacing w:after="0" w:line="240" w:lineRule="auto"/>
        <w:ind w:firstLine="425"/>
        <w:contextualSpacing/>
        <w:jc w:val="both"/>
        <w:rPr>
          <w:rFonts w:ascii="Times New Roman" w:hAnsi="Times New Roman"/>
          <w:sz w:val="28"/>
          <w:szCs w:val="28"/>
          <w:lang w:eastAsia="ru-RU"/>
        </w:rPr>
      </w:pPr>
    </w:p>
    <w:tbl>
      <w:tblPr>
        <w:tblW w:w="0" w:type="auto"/>
        <w:jc w:val="center"/>
        <w:tblLook w:val="00A0" w:firstRow="1" w:lastRow="0" w:firstColumn="1" w:lastColumn="0" w:noHBand="0" w:noVBand="0"/>
      </w:tblPr>
      <w:tblGrid>
        <w:gridCol w:w="7754"/>
        <w:gridCol w:w="1600"/>
      </w:tblGrid>
      <w:tr w:rsidR="00D769AF" w:rsidRPr="006D7208" w:rsidTr="00D32B17">
        <w:trPr>
          <w:jc w:val="center"/>
        </w:trPr>
        <w:tc>
          <w:tcPr>
            <w:tcW w:w="7905" w:type="dxa"/>
          </w:tcPr>
          <w:p w:rsidR="00D769AF" w:rsidRPr="006D7208" w:rsidRDefault="001E0F04" w:rsidP="00CF5E33">
            <w:pPr>
              <w:widowControl w:val="0"/>
              <w:autoSpaceDE w:val="0"/>
              <w:autoSpaceDN w:val="0"/>
              <w:adjustRightInd w:val="0"/>
              <w:spacing w:after="0" w:line="240" w:lineRule="auto"/>
              <w:ind w:firstLine="425"/>
              <w:jc w:val="center"/>
              <w:rPr>
                <w:rFonts w:ascii="Times New Roman" w:hAnsi="Times New Roman"/>
                <w:sz w:val="28"/>
                <w:szCs w:val="28"/>
                <w:lang w:eastAsia="ru-RU"/>
              </w:rPr>
            </w:pPr>
            <w:r w:rsidRPr="003A592F">
              <w:rPr>
                <w:rFonts w:ascii="Arial" w:hAnsi="Arial" w:cs="Arial"/>
                <w:noProof/>
                <w:sz w:val="20"/>
                <w:szCs w:val="20"/>
                <w:lang w:eastAsia="ru-RU"/>
              </w:rPr>
              <w:drawing>
                <wp:inline distT="0" distB="0" distL="0" distR="0">
                  <wp:extent cx="3486150" cy="323850"/>
                  <wp:effectExtent l="0" t="0" r="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86150" cy="323850"/>
                          </a:xfrm>
                          <a:prstGeom prst="rect">
                            <a:avLst/>
                          </a:prstGeom>
                          <a:noFill/>
                          <a:ln>
                            <a:noFill/>
                          </a:ln>
                        </pic:spPr>
                      </pic:pic>
                    </a:graphicData>
                  </a:graphic>
                </wp:inline>
              </w:drawing>
            </w:r>
          </w:p>
        </w:tc>
        <w:tc>
          <w:tcPr>
            <w:tcW w:w="1666" w:type="dxa"/>
            <w:vAlign w:val="center"/>
          </w:tcPr>
          <w:p w:rsidR="00D769AF" w:rsidRPr="006D7208" w:rsidRDefault="00D769AF" w:rsidP="006D7208">
            <w:pPr>
              <w:widowControl w:val="0"/>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(2.27)</w:t>
            </w:r>
          </w:p>
        </w:tc>
      </w:tr>
    </w:tbl>
    <w:p w:rsidR="00D769AF" w:rsidRPr="006D7208" w:rsidRDefault="00D769AF" w:rsidP="006D7208">
      <w:pPr>
        <w:widowControl w:val="0"/>
        <w:autoSpaceDE w:val="0"/>
        <w:autoSpaceDN w:val="0"/>
        <w:adjustRightInd w:val="0"/>
        <w:spacing w:after="0" w:line="240" w:lineRule="auto"/>
        <w:contextualSpacing/>
        <w:jc w:val="both"/>
        <w:rPr>
          <w:rFonts w:ascii="Times New Roman" w:hAnsi="Times New Roman"/>
          <w:sz w:val="28"/>
          <w:szCs w:val="28"/>
          <w:lang w:eastAsia="ru-RU"/>
        </w:rPr>
      </w:pPr>
    </w:p>
    <w:p w:rsidR="00D769AF" w:rsidRPr="006D7208" w:rsidRDefault="00D769AF" w:rsidP="006D7208">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6D7208">
        <w:rPr>
          <w:rFonts w:ascii="Times New Roman" w:hAnsi="Times New Roman"/>
          <w:sz w:val="28"/>
          <w:szCs w:val="28"/>
          <w:lang w:eastAsia="ru-RU"/>
        </w:rPr>
        <w:t xml:space="preserve">где И </w:t>
      </w:r>
      <w:r w:rsidRPr="006D7208">
        <w:rPr>
          <w:rFonts w:ascii="Times New Roman" w:hAnsi="Times New Roman"/>
          <w:sz w:val="28"/>
          <w:szCs w:val="28"/>
          <w:vertAlign w:val="subscript"/>
          <w:lang w:eastAsia="ru-RU"/>
        </w:rPr>
        <w:t>н.стр</w:t>
      </w:r>
      <w:r w:rsidRPr="006D7208">
        <w:rPr>
          <w:rFonts w:ascii="Times New Roman" w:hAnsi="Times New Roman"/>
          <w:sz w:val="28"/>
          <w:szCs w:val="28"/>
          <w:lang w:eastAsia="ru-RU"/>
        </w:rPr>
        <w:t xml:space="preserve">. - индекс цен производителей по видам экономической деятельности по строке "Капитальные вложения (инвестиции)", используемый для прогноза социально-экономического развития Российской Федерации, от даты уровня цен принятого в НЦС до планируемой даты начала строительства, в процентах; И </w:t>
      </w:r>
      <w:r w:rsidRPr="006D7208">
        <w:rPr>
          <w:rFonts w:ascii="Times New Roman" w:hAnsi="Times New Roman"/>
          <w:sz w:val="28"/>
          <w:szCs w:val="28"/>
          <w:vertAlign w:val="subscript"/>
          <w:lang w:eastAsia="ru-RU"/>
        </w:rPr>
        <w:t>пл.п.</w:t>
      </w:r>
      <w:r w:rsidRPr="006D7208">
        <w:rPr>
          <w:rFonts w:ascii="Times New Roman" w:hAnsi="Times New Roman"/>
          <w:sz w:val="28"/>
          <w:szCs w:val="28"/>
          <w:lang w:eastAsia="ru-RU"/>
        </w:rPr>
        <w:t xml:space="preserve"> - индекс цен производителей по видам экономической деятельности по строке "Капитальные вложения (инвестиции)", используемый для прогноза социально-экономического развития Российской Федерации, на планируемую продолжительность строительства объекта, рассчитываемого по НЦС, в процентах.</w:t>
      </w:r>
    </w:p>
    <w:p w:rsidR="00D769AF" w:rsidRDefault="00D769AF" w:rsidP="006D7208">
      <w:pPr>
        <w:shd w:val="clear" w:color="auto" w:fill="FFFFFF"/>
        <w:spacing w:after="0" w:line="360" w:lineRule="auto"/>
        <w:ind w:firstLine="720"/>
        <w:jc w:val="both"/>
        <w:rPr>
          <w:rFonts w:ascii="Times New Roman" w:hAnsi="Times New Roman"/>
          <w:b/>
          <w:sz w:val="28"/>
          <w:szCs w:val="28"/>
          <w:lang w:eastAsia="ru-RU"/>
        </w:rPr>
      </w:pPr>
    </w:p>
    <w:p w:rsidR="00D769AF" w:rsidRPr="00B85B1F" w:rsidRDefault="00D769AF" w:rsidP="006D7208">
      <w:pPr>
        <w:widowControl w:val="0"/>
        <w:autoSpaceDE w:val="0"/>
        <w:autoSpaceDN w:val="0"/>
        <w:adjustRightInd w:val="0"/>
        <w:spacing w:after="0" w:line="240" w:lineRule="auto"/>
        <w:ind w:firstLine="425"/>
        <w:jc w:val="both"/>
        <w:rPr>
          <w:rFonts w:ascii="Times New Roman" w:hAnsi="Times New Roman"/>
          <w:b/>
          <w:i/>
          <w:sz w:val="28"/>
          <w:szCs w:val="28"/>
          <w:lang w:eastAsia="ru-RU"/>
        </w:rPr>
      </w:pPr>
      <w:r w:rsidRPr="00B85B1F">
        <w:rPr>
          <w:rFonts w:ascii="Times New Roman" w:hAnsi="Times New Roman"/>
          <w:b/>
          <w:i/>
          <w:sz w:val="28"/>
          <w:szCs w:val="28"/>
          <w:lang w:eastAsia="ru-RU"/>
        </w:rPr>
        <w:t xml:space="preserve">Пример: Определить стоимость </w:t>
      </w:r>
      <w:r>
        <w:rPr>
          <w:rFonts w:ascii="Times New Roman" w:hAnsi="Times New Roman"/>
          <w:b/>
          <w:i/>
          <w:sz w:val="28"/>
          <w:szCs w:val="28"/>
          <w:lang w:eastAsia="ru-RU"/>
        </w:rPr>
        <w:t xml:space="preserve">озеленения парков </w:t>
      </w:r>
      <w:smartTag w:uri="urn:schemas-microsoft-com:office:smarttags" w:element="metricconverter">
        <w:smartTagPr>
          <w:attr w:name="ProductID" w:val="3,5 га"/>
        </w:smartTagPr>
        <w:r>
          <w:rPr>
            <w:rFonts w:ascii="Times New Roman" w:hAnsi="Times New Roman"/>
            <w:b/>
            <w:i/>
            <w:sz w:val="28"/>
            <w:szCs w:val="28"/>
            <w:lang w:eastAsia="ru-RU"/>
          </w:rPr>
          <w:t>3,5 га</w:t>
        </w:r>
      </w:smartTag>
      <w:r>
        <w:rPr>
          <w:rFonts w:ascii="Times New Roman" w:hAnsi="Times New Roman"/>
          <w:b/>
          <w:i/>
          <w:sz w:val="28"/>
          <w:szCs w:val="28"/>
          <w:lang w:eastAsia="ru-RU"/>
        </w:rPr>
        <w:t xml:space="preserve">. </w:t>
      </w:r>
    </w:p>
    <w:p w:rsidR="00D769AF" w:rsidRPr="006D7208" w:rsidRDefault="00D769AF" w:rsidP="006D7208">
      <w:pPr>
        <w:shd w:val="clear" w:color="auto" w:fill="FFFFFF"/>
        <w:spacing w:after="0" w:line="240" w:lineRule="auto"/>
        <w:ind w:firstLine="720"/>
        <w:jc w:val="both"/>
        <w:rPr>
          <w:rFonts w:ascii="Times New Roman" w:hAnsi="Times New Roman"/>
          <w:sz w:val="28"/>
          <w:szCs w:val="28"/>
          <w:lang w:eastAsia="ru-RU"/>
        </w:rPr>
      </w:pPr>
      <w:r w:rsidRPr="006D7208">
        <w:rPr>
          <w:rFonts w:ascii="Times New Roman" w:hAnsi="Times New Roman"/>
          <w:sz w:val="28"/>
          <w:szCs w:val="28"/>
          <w:lang w:eastAsia="ru-RU"/>
        </w:rPr>
        <w:t>Для расчета используем НЦС 81-02-17-2017 «Озеленение».</w:t>
      </w:r>
    </w:p>
    <w:p w:rsidR="00D769AF" w:rsidRPr="006D7208" w:rsidRDefault="00D769AF" w:rsidP="006D7208">
      <w:pPr>
        <w:shd w:val="clear" w:color="auto" w:fill="FFFFFF"/>
        <w:spacing w:after="0" w:line="240" w:lineRule="auto"/>
        <w:ind w:firstLine="720"/>
        <w:jc w:val="both"/>
        <w:rPr>
          <w:rFonts w:ascii="Times New Roman" w:hAnsi="Times New Roman"/>
          <w:sz w:val="28"/>
          <w:szCs w:val="28"/>
          <w:lang w:eastAsia="ru-RU"/>
        </w:rPr>
      </w:pPr>
      <w:r w:rsidRPr="006D7208">
        <w:rPr>
          <w:rFonts w:ascii="Times New Roman" w:hAnsi="Times New Roman"/>
          <w:sz w:val="28"/>
          <w:szCs w:val="28"/>
          <w:lang w:eastAsia="ru-RU"/>
        </w:rPr>
        <w:t xml:space="preserve">Таблица17-01-01-01. Стоимость </w:t>
      </w:r>
      <w:smartTag w:uri="urn:schemas-microsoft-com:office:smarttags" w:element="metricconverter">
        <w:smartTagPr>
          <w:attr w:name="ProductID" w:val="1 га"/>
        </w:smartTagPr>
        <w:r w:rsidRPr="006D7208">
          <w:rPr>
            <w:rFonts w:ascii="Times New Roman" w:hAnsi="Times New Roman"/>
            <w:sz w:val="28"/>
            <w:szCs w:val="28"/>
            <w:lang w:eastAsia="ru-RU"/>
          </w:rPr>
          <w:t>1 га</w:t>
        </w:r>
      </w:smartTag>
      <w:r w:rsidRPr="006D7208">
        <w:rPr>
          <w:rFonts w:ascii="Times New Roman" w:hAnsi="Times New Roman"/>
          <w:sz w:val="28"/>
          <w:szCs w:val="28"/>
          <w:lang w:eastAsia="ru-RU"/>
        </w:rPr>
        <w:t xml:space="preserve"> = 6800,96 тыс.</w:t>
      </w:r>
      <w:r>
        <w:rPr>
          <w:rFonts w:ascii="Times New Roman" w:hAnsi="Times New Roman"/>
          <w:sz w:val="28"/>
          <w:szCs w:val="28"/>
          <w:lang w:eastAsia="ru-RU"/>
        </w:rPr>
        <w:t xml:space="preserve"> </w:t>
      </w:r>
      <w:r w:rsidRPr="006D7208">
        <w:rPr>
          <w:rFonts w:ascii="Times New Roman" w:hAnsi="Times New Roman"/>
          <w:sz w:val="28"/>
          <w:szCs w:val="28"/>
          <w:lang w:eastAsia="ru-RU"/>
        </w:rPr>
        <w:t>руб.</w:t>
      </w:r>
    </w:p>
    <w:p w:rsidR="00D769AF" w:rsidRPr="006D7208" w:rsidRDefault="00D769AF" w:rsidP="00D32B17">
      <w:pPr>
        <w:numPr>
          <w:ilvl w:val="0"/>
          <w:numId w:val="41"/>
        </w:numPr>
        <w:shd w:val="clear" w:color="auto" w:fill="FFFFFF"/>
        <w:tabs>
          <w:tab w:val="clear" w:pos="1080"/>
          <w:tab w:val="num" w:pos="880"/>
        </w:tabs>
        <w:spacing w:after="0" w:line="240" w:lineRule="auto"/>
        <w:ind w:left="0" w:firstLine="720"/>
        <w:jc w:val="both"/>
        <w:rPr>
          <w:rFonts w:ascii="Times New Roman" w:hAnsi="Times New Roman"/>
          <w:sz w:val="28"/>
          <w:szCs w:val="28"/>
          <w:lang w:eastAsia="ru-RU"/>
        </w:rPr>
      </w:pPr>
      <w:r w:rsidRPr="006D7208">
        <w:rPr>
          <w:rFonts w:ascii="Times New Roman" w:hAnsi="Times New Roman"/>
          <w:sz w:val="28"/>
          <w:szCs w:val="28"/>
          <w:lang w:eastAsia="ru-RU"/>
        </w:rPr>
        <w:t>К</w:t>
      </w:r>
      <w:r w:rsidRPr="006D7208">
        <w:rPr>
          <w:rFonts w:ascii="Times New Roman" w:hAnsi="Times New Roman"/>
          <w:sz w:val="28"/>
          <w:szCs w:val="28"/>
          <w:vertAlign w:val="subscript"/>
          <w:lang w:eastAsia="ru-RU"/>
        </w:rPr>
        <w:t>с</w:t>
      </w:r>
      <w:r w:rsidRPr="006D7208">
        <w:rPr>
          <w:rFonts w:ascii="Times New Roman" w:hAnsi="Times New Roman"/>
          <w:sz w:val="28"/>
          <w:szCs w:val="28"/>
          <w:lang w:eastAsia="ru-RU"/>
        </w:rPr>
        <w:t xml:space="preserve">-коэффициент, характеризующий удорожание стоимости строительства в сейсмических районах Российской Федерации (для Волгоградской области Кс – не учитывается, т.к. Волгоград не относится к сейсмичным зонам); </w:t>
      </w:r>
    </w:p>
    <w:p w:rsidR="00D769AF" w:rsidRPr="006D7208" w:rsidRDefault="00D769AF" w:rsidP="00D32B17">
      <w:pPr>
        <w:numPr>
          <w:ilvl w:val="0"/>
          <w:numId w:val="41"/>
        </w:numPr>
        <w:shd w:val="clear" w:color="auto" w:fill="FFFFFF"/>
        <w:tabs>
          <w:tab w:val="clear" w:pos="1080"/>
          <w:tab w:val="num" w:pos="880"/>
        </w:tabs>
        <w:spacing w:after="0" w:line="240" w:lineRule="auto"/>
        <w:ind w:left="0" w:firstLine="720"/>
        <w:jc w:val="both"/>
        <w:rPr>
          <w:rFonts w:ascii="Times New Roman" w:hAnsi="Times New Roman"/>
          <w:sz w:val="28"/>
          <w:szCs w:val="28"/>
          <w:lang w:eastAsia="ru-RU"/>
        </w:rPr>
      </w:pPr>
      <w:r w:rsidRPr="006D7208">
        <w:rPr>
          <w:rFonts w:ascii="Times New Roman" w:hAnsi="Times New Roman"/>
          <w:sz w:val="28"/>
          <w:szCs w:val="28"/>
          <w:lang w:eastAsia="ru-RU"/>
        </w:rPr>
        <w:t>К</w:t>
      </w:r>
      <w:r w:rsidRPr="006D7208">
        <w:rPr>
          <w:rFonts w:ascii="Times New Roman" w:hAnsi="Times New Roman"/>
          <w:sz w:val="28"/>
          <w:szCs w:val="28"/>
          <w:vertAlign w:val="subscript"/>
          <w:lang w:eastAsia="ru-RU"/>
        </w:rPr>
        <w:t>тр</w:t>
      </w:r>
      <w:r w:rsidRPr="006D7208">
        <w:rPr>
          <w:rFonts w:ascii="Times New Roman" w:hAnsi="Times New Roman"/>
          <w:sz w:val="28"/>
          <w:szCs w:val="28"/>
          <w:lang w:eastAsia="ru-RU"/>
        </w:rPr>
        <w:t>-коэффициент перехода от цен базового района (Московская область) к уровню цен Волгоградской области  = 0,89</w:t>
      </w:r>
    </w:p>
    <w:p w:rsidR="00D769AF" w:rsidRPr="006D7208" w:rsidRDefault="00D769AF" w:rsidP="00D32B17">
      <w:pPr>
        <w:numPr>
          <w:ilvl w:val="0"/>
          <w:numId w:val="41"/>
        </w:numPr>
        <w:shd w:val="clear" w:color="auto" w:fill="FFFFFF"/>
        <w:tabs>
          <w:tab w:val="clear" w:pos="1080"/>
          <w:tab w:val="num" w:pos="880"/>
        </w:tabs>
        <w:spacing w:after="0" w:line="240" w:lineRule="auto"/>
        <w:ind w:left="0" w:firstLine="720"/>
        <w:jc w:val="both"/>
        <w:rPr>
          <w:rFonts w:ascii="Times New Roman" w:hAnsi="Times New Roman"/>
          <w:sz w:val="28"/>
          <w:szCs w:val="28"/>
          <w:lang w:eastAsia="ru-RU"/>
        </w:rPr>
      </w:pPr>
      <w:r w:rsidRPr="006D7208">
        <w:rPr>
          <w:rFonts w:ascii="Times New Roman" w:hAnsi="Times New Roman"/>
          <w:sz w:val="28"/>
          <w:szCs w:val="28"/>
          <w:lang w:eastAsia="ru-RU"/>
        </w:rPr>
        <w:t>К</w:t>
      </w:r>
      <w:r w:rsidRPr="006D7208">
        <w:rPr>
          <w:rFonts w:ascii="Times New Roman" w:hAnsi="Times New Roman"/>
          <w:sz w:val="28"/>
          <w:szCs w:val="28"/>
          <w:vertAlign w:val="subscript"/>
          <w:lang w:eastAsia="ru-RU"/>
        </w:rPr>
        <w:t>рег</w:t>
      </w:r>
      <w:r w:rsidRPr="006D7208">
        <w:rPr>
          <w:rFonts w:ascii="Times New Roman" w:hAnsi="Times New Roman"/>
          <w:sz w:val="28"/>
          <w:szCs w:val="28"/>
          <w:lang w:eastAsia="ru-RU"/>
        </w:rPr>
        <w:t xml:space="preserve">-коэффициент, учитывающий регионально-климатические условия осуществления строительства для Волгоградской области = 0,94 </w:t>
      </w:r>
    </w:p>
    <w:p w:rsidR="00D769AF" w:rsidRPr="006D7208" w:rsidRDefault="00D769AF" w:rsidP="00D32B17">
      <w:pPr>
        <w:numPr>
          <w:ilvl w:val="0"/>
          <w:numId w:val="41"/>
        </w:numPr>
        <w:shd w:val="clear" w:color="auto" w:fill="FFFFFF"/>
        <w:tabs>
          <w:tab w:val="clear" w:pos="1080"/>
          <w:tab w:val="num" w:pos="880"/>
        </w:tabs>
        <w:spacing w:after="0" w:line="240" w:lineRule="auto"/>
        <w:ind w:left="0" w:firstLine="720"/>
        <w:jc w:val="both"/>
        <w:rPr>
          <w:rFonts w:ascii="Times New Roman" w:hAnsi="Times New Roman"/>
          <w:sz w:val="28"/>
          <w:szCs w:val="28"/>
          <w:lang w:eastAsia="ru-RU"/>
        </w:rPr>
      </w:pPr>
      <w:r w:rsidRPr="006D7208">
        <w:rPr>
          <w:rFonts w:ascii="Times New Roman" w:hAnsi="Times New Roman"/>
          <w:sz w:val="28"/>
          <w:szCs w:val="28"/>
          <w:lang w:eastAsia="ru-RU"/>
        </w:rPr>
        <w:t>К</w:t>
      </w:r>
      <w:r w:rsidRPr="006D7208">
        <w:rPr>
          <w:rFonts w:ascii="Times New Roman" w:hAnsi="Times New Roman"/>
          <w:sz w:val="28"/>
          <w:szCs w:val="28"/>
          <w:vertAlign w:val="subscript"/>
          <w:lang w:eastAsia="ru-RU"/>
        </w:rPr>
        <w:t>зон</w:t>
      </w:r>
      <w:r w:rsidRPr="006D7208">
        <w:rPr>
          <w:rFonts w:ascii="Times New Roman" w:hAnsi="Times New Roman"/>
          <w:i/>
          <w:iCs/>
          <w:sz w:val="28"/>
          <w:szCs w:val="28"/>
          <w:lang w:eastAsia="ru-RU"/>
        </w:rPr>
        <w:t>-</w:t>
      </w:r>
      <w:r w:rsidRPr="006D7208">
        <w:rPr>
          <w:rFonts w:ascii="Times New Roman" w:hAnsi="Times New Roman"/>
          <w:sz w:val="28"/>
          <w:szCs w:val="28"/>
          <w:lang w:eastAsia="ru-RU"/>
        </w:rPr>
        <w:t>коэффициент зонирования, учитывающий разницу в стоимости ресурсов в пределах региона (для Волгоградской области (Южный федеральный округ) не учитывается).</w:t>
      </w:r>
    </w:p>
    <w:p w:rsidR="00D769AF" w:rsidRPr="006D7208" w:rsidRDefault="00D769AF" w:rsidP="006D7208">
      <w:pPr>
        <w:shd w:val="clear" w:color="auto" w:fill="FFFFFF"/>
        <w:spacing w:after="0" w:line="240" w:lineRule="auto"/>
        <w:ind w:firstLine="720"/>
        <w:jc w:val="both"/>
        <w:rPr>
          <w:rFonts w:ascii="Times New Roman" w:hAnsi="Times New Roman"/>
          <w:sz w:val="28"/>
          <w:szCs w:val="28"/>
          <w:lang w:eastAsia="ru-RU"/>
        </w:rPr>
      </w:pPr>
      <w:r w:rsidRPr="006D7208">
        <w:rPr>
          <w:rFonts w:ascii="Times New Roman" w:hAnsi="Times New Roman"/>
          <w:sz w:val="28"/>
          <w:szCs w:val="28"/>
          <w:lang w:eastAsia="ru-RU"/>
        </w:rPr>
        <w:t xml:space="preserve">С </w:t>
      </w:r>
      <w:r w:rsidRPr="006D7208">
        <w:rPr>
          <w:rFonts w:ascii="Times New Roman" w:hAnsi="Times New Roman"/>
          <w:sz w:val="28"/>
          <w:szCs w:val="28"/>
          <w:vertAlign w:val="subscript"/>
          <w:lang w:eastAsia="ru-RU"/>
        </w:rPr>
        <w:t>пр</w:t>
      </w:r>
      <w:r w:rsidRPr="006D7208">
        <w:rPr>
          <w:rFonts w:ascii="Times New Roman" w:hAnsi="Times New Roman"/>
          <w:sz w:val="28"/>
          <w:szCs w:val="28"/>
          <w:lang w:eastAsia="ru-RU"/>
        </w:rPr>
        <w:t xml:space="preserve"> = 6800,96 х3,5 х 0,89 х 0,94 = 19913,89 тыс.руб.</w:t>
      </w:r>
    </w:p>
    <w:p w:rsidR="00D769AF" w:rsidRPr="006D7208" w:rsidRDefault="00D769AF" w:rsidP="00BB1111">
      <w:pPr>
        <w:spacing w:after="0" w:line="240" w:lineRule="auto"/>
        <w:ind w:firstLine="720"/>
        <w:jc w:val="both"/>
        <w:rPr>
          <w:rFonts w:ascii="Times New Roman" w:hAnsi="Times New Roman"/>
          <w:sz w:val="28"/>
          <w:szCs w:val="28"/>
          <w:lang w:eastAsia="ru-RU"/>
        </w:rPr>
      </w:pPr>
      <w:r w:rsidRPr="006D7208">
        <w:rPr>
          <w:rFonts w:ascii="Times New Roman" w:hAnsi="Times New Roman"/>
          <w:sz w:val="28"/>
          <w:szCs w:val="28"/>
          <w:lang w:eastAsia="ru-RU"/>
        </w:rPr>
        <w:t>Проведем расчет прогнозного индекса:</w:t>
      </w:r>
    </w:p>
    <w:p w:rsidR="00D769AF" w:rsidRDefault="00AA1789" w:rsidP="00BB1111">
      <w:pPr>
        <w:spacing w:after="0" w:line="240" w:lineRule="auto"/>
        <w:ind w:left="720"/>
        <w:rPr>
          <w:rFonts w:ascii="Times New Roman" w:hAnsi="Times New Roman"/>
          <w:sz w:val="28"/>
          <w:szCs w:val="28"/>
          <w:lang w:eastAsia="ru-RU"/>
        </w:rPr>
      </w:pPr>
      <w:r>
        <w:rPr>
          <w:noProof/>
          <w:lang w:eastAsia="ru-RU"/>
        </w:rPr>
        <w:lastRenderedPageBreak/>
        <w:object w:dxaOrig="1440" w:dyaOrig="1440">
          <v:shape id="_x0000_s1110" type="#_x0000_t75" style="position:absolute;left:0;text-align:left;margin-left:-36pt;margin-top:18pt;width:307.05pt;height:31pt;z-index:251653120">
            <v:imagedata r:id="rId53" o:title=""/>
          </v:shape>
          <o:OLEObject Type="Embed" ProgID="Equation.3" ShapeID="_x0000_s1110" DrawAspect="Content" ObjectID="_1701284552" r:id="rId54"/>
        </w:object>
      </w:r>
      <w:r w:rsidR="00D769AF" w:rsidRPr="006D7208">
        <w:rPr>
          <w:rFonts w:ascii="Times New Roman" w:hAnsi="Times New Roman"/>
          <w:sz w:val="28"/>
          <w:szCs w:val="28"/>
          <w:lang w:eastAsia="ru-RU"/>
        </w:rPr>
        <w:t xml:space="preserve">С </w:t>
      </w:r>
      <w:smartTag w:uri="urn:schemas-microsoft-com:office:smarttags" w:element="metricconverter">
        <w:smartTagPr>
          <w:attr w:name="ProductID" w:val="2017 г"/>
        </w:smartTagPr>
        <w:r w:rsidR="00D769AF" w:rsidRPr="006D7208">
          <w:rPr>
            <w:rFonts w:ascii="Times New Roman" w:hAnsi="Times New Roman"/>
            <w:sz w:val="28"/>
            <w:szCs w:val="28"/>
            <w:lang w:eastAsia="ru-RU"/>
          </w:rPr>
          <w:t>2017 г</w:t>
        </w:r>
      </w:smartTag>
      <w:r w:rsidR="00D769AF" w:rsidRPr="006D7208">
        <w:rPr>
          <w:rFonts w:ascii="Times New Roman" w:hAnsi="Times New Roman"/>
          <w:sz w:val="28"/>
          <w:szCs w:val="28"/>
          <w:lang w:eastAsia="ru-RU"/>
        </w:rPr>
        <w:t xml:space="preserve"> на </w:t>
      </w:r>
      <w:smartTag w:uri="urn:schemas-microsoft-com:office:smarttags" w:element="metricconverter">
        <w:smartTagPr>
          <w:attr w:name="ProductID" w:val="2018 г"/>
        </w:smartTagPr>
        <w:r w:rsidR="00D769AF" w:rsidRPr="006D7208">
          <w:rPr>
            <w:rFonts w:ascii="Times New Roman" w:hAnsi="Times New Roman"/>
            <w:sz w:val="28"/>
            <w:szCs w:val="28"/>
            <w:lang w:eastAsia="ru-RU"/>
          </w:rPr>
          <w:t>2018 г</w:t>
        </w:r>
      </w:smartTag>
    </w:p>
    <w:p w:rsidR="00D769AF" w:rsidRPr="006D7208" w:rsidRDefault="00D769AF" w:rsidP="00BB1111">
      <w:pPr>
        <w:spacing w:after="0" w:line="240" w:lineRule="auto"/>
        <w:ind w:left="720"/>
        <w:rPr>
          <w:rFonts w:ascii="Times New Roman" w:hAnsi="Times New Roman"/>
          <w:sz w:val="28"/>
          <w:szCs w:val="28"/>
          <w:lang w:eastAsia="ru-RU"/>
        </w:rPr>
      </w:pPr>
    </w:p>
    <w:p w:rsidR="00D769AF" w:rsidRPr="006D7208" w:rsidRDefault="00D769AF" w:rsidP="00BB1111">
      <w:pPr>
        <w:spacing w:after="0" w:line="240" w:lineRule="auto"/>
        <w:ind w:firstLine="720"/>
        <w:jc w:val="center"/>
        <w:rPr>
          <w:rFonts w:ascii="Times New Roman" w:hAnsi="Times New Roman"/>
          <w:b/>
          <w:sz w:val="28"/>
          <w:szCs w:val="28"/>
          <w:lang w:eastAsia="ru-RU"/>
        </w:rPr>
      </w:pPr>
    </w:p>
    <w:p w:rsidR="00D769AF" w:rsidRPr="006D7208" w:rsidRDefault="00D769AF" w:rsidP="00BB1111">
      <w:pPr>
        <w:spacing w:after="0" w:line="240" w:lineRule="auto"/>
        <w:ind w:firstLine="720"/>
        <w:jc w:val="both"/>
        <w:rPr>
          <w:rFonts w:ascii="Times New Roman" w:hAnsi="Times New Roman"/>
          <w:sz w:val="28"/>
          <w:szCs w:val="28"/>
          <w:lang w:eastAsia="ru-RU"/>
        </w:rPr>
      </w:pPr>
      <w:r w:rsidRPr="006D7208">
        <w:rPr>
          <w:rFonts w:ascii="Times New Roman" w:hAnsi="Times New Roman"/>
          <w:sz w:val="28"/>
          <w:szCs w:val="28"/>
          <w:lang w:eastAsia="ru-RU"/>
        </w:rPr>
        <w:t xml:space="preserve">С </w:t>
      </w:r>
      <w:smartTag w:uri="urn:schemas-microsoft-com:office:smarttags" w:element="metricconverter">
        <w:smartTagPr>
          <w:attr w:name="ProductID" w:val="2018 г"/>
        </w:smartTagPr>
        <w:r w:rsidRPr="006D7208">
          <w:rPr>
            <w:rFonts w:ascii="Times New Roman" w:hAnsi="Times New Roman"/>
            <w:sz w:val="28"/>
            <w:szCs w:val="28"/>
            <w:lang w:eastAsia="ru-RU"/>
          </w:rPr>
          <w:t>2018 г</w:t>
        </w:r>
      </w:smartTag>
      <w:r w:rsidRPr="006D7208">
        <w:rPr>
          <w:rFonts w:ascii="Times New Roman" w:hAnsi="Times New Roman"/>
          <w:sz w:val="28"/>
          <w:szCs w:val="28"/>
          <w:lang w:eastAsia="ru-RU"/>
        </w:rPr>
        <w:t xml:space="preserve"> на </w:t>
      </w:r>
      <w:smartTag w:uri="urn:schemas-microsoft-com:office:smarttags" w:element="metricconverter">
        <w:smartTagPr>
          <w:attr w:name="ProductID" w:val="2019 г"/>
        </w:smartTagPr>
        <w:r w:rsidRPr="006D7208">
          <w:rPr>
            <w:rFonts w:ascii="Times New Roman" w:hAnsi="Times New Roman"/>
            <w:sz w:val="28"/>
            <w:szCs w:val="28"/>
            <w:lang w:eastAsia="ru-RU"/>
          </w:rPr>
          <w:t>2019 г</w:t>
        </w:r>
      </w:smartTag>
      <w:r w:rsidRPr="006D7208">
        <w:rPr>
          <w:rFonts w:ascii="Times New Roman" w:hAnsi="Times New Roman"/>
          <w:sz w:val="28"/>
          <w:szCs w:val="28"/>
          <w:lang w:eastAsia="ru-RU"/>
        </w:rPr>
        <w:t>.:</w:t>
      </w:r>
    </w:p>
    <w:p w:rsidR="00D769AF" w:rsidRPr="006D7208" w:rsidRDefault="00AA1789" w:rsidP="00BB1111">
      <w:pPr>
        <w:spacing w:after="0" w:line="240" w:lineRule="auto"/>
        <w:ind w:firstLine="720"/>
        <w:jc w:val="center"/>
        <w:rPr>
          <w:rFonts w:ascii="Times New Roman" w:hAnsi="Times New Roman"/>
          <w:b/>
          <w:sz w:val="28"/>
          <w:szCs w:val="28"/>
          <w:lang w:eastAsia="ru-RU"/>
        </w:rPr>
      </w:pPr>
      <w:r>
        <w:rPr>
          <w:noProof/>
          <w:lang w:eastAsia="ru-RU"/>
        </w:rPr>
        <w:object w:dxaOrig="1440" w:dyaOrig="1440">
          <v:shape id="_x0000_s1111" type="#_x0000_t75" style="position:absolute;left:0;text-align:left;margin-left:-27pt;margin-top:-.45pt;width:292pt;height:49.95pt;z-index:251654144">
            <v:imagedata r:id="rId55" o:title=""/>
          </v:shape>
          <o:OLEObject Type="Embed" ProgID="Equation.3" ShapeID="_x0000_s1111" DrawAspect="Content" ObjectID="_1701284553" r:id="rId56"/>
        </w:object>
      </w:r>
    </w:p>
    <w:p w:rsidR="00D769AF" w:rsidRPr="006D7208" w:rsidRDefault="00D769AF" w:rsidP="006D7208">
      <w:pPr>
        <w:spacing w:after="0" w:line="360" w:lineRule="auto"/>
        <w:ind w:firstLine="720"/>
        <w:jc w:val="center"/>
        <w:rPr>
          <w:rFonts w:ascii="Times New Roman" w:hAnsi="Times New Roman"/>
          <w:b/>
          <w:sz w:val="28"/>
          <w:szCs w:val="28"/>
          <w:lang w:eastAsia="ru-RU"/>
        </w:rPr>
      </w:pPr>
    </w:p>
    <w:p w:rsidR="00D769AF" w:rsidRPr="0081602E" w:rsidRDefault="00D769AF" w:rsidP="006D7208">
      <w:pPr>
        <w:shd w:val="clear" w:color="auto" w:fill="FFFFFF"/>
        <w:spacing w:after="0" w:line="360" w:lineRule="auto"/>
        <w:ind w:firstLine="720"/>
        <w:jc w:val="both"/>
        <w:rPr>
          <w:rFonts w:ascii="Times New Roman" w:hAnsi="Times New Roman"/>
          <w:i/>
          <w:sz w:val="28"/>
          <w:szCs w:val="28"/>
          <w:lang w:eastAsia="ru-RU"/>
        </w:rPr>
      </w:pPr>
      <w:r w:rsidRPr="0081602E">
        <w:rPr>
          <w:rFonts w:ascii="Times New Roman" w:hAnsi="Times New Roman"/>
          <w:i/>
          <w:sz w:val="28"/>
          <w:szCs w:val="28"/>
          <w:lang w:eastAsia="ru-RU"/>
        </w:rPr>
        <w:t xml:space="preserve">Итого общая стоимость в ценах </w:t>
      </w:r>
      <w:smartTag w:uri="urn:schemas-microsoft-com:office:smarttags" w:element="metricconverter">
        <w:smartTagPr>
          <w:attr w:name="ProductID" w:val="2019 г"/>
        </w:smartTagPr>
        <w:r w:rsidRPr="0081602E">
          <w:rPr>
            <w:rFonts w:ascii="Times New Roman" w:hAnsi="Times New Roman"/>
            <w:i/>
            <w:sz w:val="28"/>
            <w:szCs w:val="28"/>
            <w:lang w:eastAsia="ru-RU"/>
          </w:rPr>
          <w:t>2019 г</w:t>
        </w:r>
      </w:smartTag>
      <w:r w:rsidRPr="0081602E">
        <w:rPr>
          <w:rFonts w:ascii="Times New Roman" w:hAnsi="Times New Roman"/>
          <w:i/>
          <w:sz w:val="28"/>
          <w:szCs w:val="28"/>
          <w:lang w:eastAsia="ru-RU"/>
        </w:rPr>
        <w:t>. (без НДС):</w:t>
      </w:r>
    </w:p>
    <w:p w:rsidR="00D769AF" w:rsidRPr="0081602E" w:rsidRDefault="00D769AF" w:rsidP="0081602E">
      <w:pPr>
        <w:shd w:val="clear" w:color="auto" w:fill="FFFFFF"/>
        <w:spacing w:after="0" w:line="360" w:lineRule="auto"/>
        <w:ind w:firstLine="720"/>
        <w:jc w:val="both"/>
        <w:rPr>
          <w:rFonts w:ascii="Times New Roman" w:hAnsi="Times New Roman"/>
          <w:i/>
          <w:sz w:val="28"/>
          <w:szCs w:val="28"/>
          <w:lang w:eastAsia="ru-RU"/>
        </w:rPr>
      </w:pPr>
      <w:r w:rsidRPr="0081602E">
        <w:rPr>
          <w:rFonts w:ascii="Times New Roman" w:hAnsi="Times New Roman"/>
          <w:i/>
          <w:sz w:val="28"/>
          <w:szCs w:val="28"/>
          <w:lang w:eastAsia="ru-RU"/>
        </w:rPr>
        <w:t xml:space="preserve">С = </w:t>
      </w:r>
      <w:r w:rsidRPr="0081602E">
        <w:rPr>
          <w:rFonts w:ascii="Times New Roman" w:hAnsi="Times New Roman"/>
          <w:sz w:val="28"/>
          <w:szCs w:val="28"/>
          <w:lang w:eastAsia="ru-RU"/>
        </w:rPr>
        <w:t xml:space="preserve">19913,89 х 1,0624 х 1,06692 = 22748,12 тыс. руб. </w:t>
      </w:r>
    </w:p>
    <w:p w:rsidR="00D769AF" w:rsidRPr="0081602E" w:rsidRDefault="00D769AF" w:rsidP="006D7208">
      <w:pPr>
        <w:shd w:val="clear" w:color="auto" w:fill="FFFFFF"/>
        <w:spacing w:after="0" w:line="360" w:lineRule="auto"/>
        <w:ind w:firstLine="720"/>
        <w:jc w:val="both"/>
        <w:rPr>
          <w:rFonts w:ascii="Times New Roman" w:hAnsi="Times New Roman"/>
          <w:i/>
          <w:sz w:val="28"/>
          <w:szCs w:val="28"/>
          <w:lang w:eastAsia="ru-RU"/>
        </w:rPr>
      </w:pPr>
      <w:r w:rsidRPr="0081602E">
        <w:rPr>
          <w:rFonts w:ascii="Times New Roman" w:hAnsi="Times New Roman"/>
          <w:i/>
          <w:sz w:val="28"/>
          <w:szCs w:val="28"/>
          <w:lang w:eastAsia="ru-RU"/>
        </w:rPr>
        <w:t xml:space="preserve">Итого общая стоимость в ценах </w:t>
      </w:r>
      <w:smartTag w:uri="urn:schemas-microsoft-com:office:smarttags" w:element="metricconverter">
        <w:smartTagPr>
          <w:attr w:name="ProductID" w:val="2019 г"/>
        </w:smartTagPr>
        <w:r w:rsidRPr="0081602E">
          <w:rPr>
            <w:rFonts w:ascii="Times New Roman" w:hAnsi="Times New Roman"/>
            <w:i/>
            <w:sz w:val="28"/>
            <w:szCs w:val="28"/>
            <w:lang w:eastAsia="ru-RU"/>
          </w:rPr>
          <w:t>2019 г</w:t>
        </w:r>
      </w:smartTag>
      <w:r w:rsidRPr="0081602E">
        <w:rPr>
          <w:rFonts w:ascii="Times New Roman" w:hAnsi="Times New Roman"/>
          <w:i/>
          <w:sz w:val="28"/>
          <w:szCs w:val="28"/>
          <w:lang w:eastAsia="ru-RU"/>
        </w:rPr>
        <w:t>. с  НДС(20 %):</w:t>
      </w:r>
    </w:p>
    <w:p w:rsidR="00D769AF" w:rsidRPr="0081602E" w:rsidRDefault="00D769AF" w:rsidP="0081602E">
      <w:pPr>
        <w:shd w:val="clear" w:color="auto" w:fill="FFFFFF"/>
        <w:spacing w:after="0" w:line="360" w:lineRule="auto"/>
        <w:ind w:firstLine="720"/>
        <w:jc w:val="both"/>
        <w:rPr>
          <w:rFonts w:ascii="Times New Roman" w:hAnsi="Times New Roman"/>
          <w:i/>
          <w:sz w:val="28"/>
          <w:szCs w:val="28"/>
          <w:lang w:eastAsia="ru-RU"/>
        </w:rPr>
      </w:pPr>
      <w:r w:rsidRPr="0081602E">
        <w:rPr>
          <w:rFonts w:ascii="Times New Roman" w:hAnsi="Times New Roman"/>
          <w:i/>
          <w:sz w:val="28"/>
          <w:szCs w:val="28"/>
          <w:lang w:eastAsia="ru-RU"/>
        </w:rPr>
        <w:t xml:space="preserve">С = </w:t>
      </w:r>
      <w:r w:rsidRPr="0081602E">
        <w:rPr>
          <w:rFonts w:ascii="Times New Roman" w:hAnsi="Times New Roman"/>
          <w:sz w:val="28"/>
          <w:szCs w:val="28"/>
          <w:lang w:eastAsia="ru-RU"/>
        </w:rPr>
        <w:t xml:space="preserve">22748,12 + 4549,62 (НДС) = 27290,74 тыс. руб. </w:t>
      </w:r>
    </w:p>
    <w:p w:rsidR="00D769AF" w:rsidRPr="006D7208" w:rsidRDefault="00D769AF" w:rsidP="006D7208">
      <w:pPr>
        <w:shd w:val="clear" w:color="auto" w:fill="FFFFFF"/>
        <w:spacing w:after="0" w:line="360" w:lineRule="auto"/>
        <w:ind w:firstLine="720"/>
        <w:jc w:val="right"/>
        <w:rPr>
          <w:rFonts w:ascii="Times New Roman" w:hAnsi="Times New Roman"/>
          <w:sz w:val="28"/>
          <w:szCs w:val="28"/>
          <w:lang w:eastAsia="ru-RU"/>
        </w:rPr>
      </w:pPr>
      <w:r w:rsidRPr="006D7208">
        <w:rPr>
          <w:rFonts w:ascii="Times New Roman" w:hAnsi="Times New Roman"/>
          <w:sz w:val="28"/>
          <w:szCs w:val="28"/>
          <w:lang w:eastAsia="ru-RU"/>
        </w:rPr>
        <w:t>Таблиц 2</w:t>
      </w:r>
      <w:r>
        <w:rPr>
          <w:rFonts w:ascii="Times New Roman" w:hAnsi="Times New Roman"/>
          <w:sz w:val="28"/>
          <w:szCs w:val="28"/>
          <w:lang w:eastAsia="ru-RU"/>
        </w:rPr>
        <w:t>.6</w:t>
      </w:r>
    </w:p>
    <w:p w:rsidR="00D769AF" w:rsidRPr="006D7208" w:rsidRDefault="00D769AF" w:rsidP="0013461C">
      <w:pPr>
        <w:shd w:val="clear" w:color="auto" w:fill="FFFFFF"/>
        <w:spacing w:after="0" w:line="360" w:lineRule="auto"/>
        <w:ind w:firstLine="720"/>
        <w:jc w:val="center"/>
        <w:rPr>
          <w:rFonts w:ascii="Times New Roman" w:hAnsi="Times New Roman"/>
          <w:sz w:val="28"/>
          <w:szCs w:val="28"/>
          <w:lang w:eastAsia="ru-RU"/>
        </w:rPr>
      </w:pPr>
      <w:r w:rsidRPr="006D7208">
        <w:rPr>
          <w:rFonts w:ascii="Times New Roman" w:hAnsi="Times New Roman"/>
          <w:sz w:val="28"/>
          <w:szCs w:val="28"/>
          <w:lang w:eastAsia="ru-RU"/>
        </w:rPr>
        <w:t xml:space="preserve">Стоимость </w:t>
      </w:r>
      <w:r>
        <w:rPr>
          <w:rFonts w:ascii="Times New Roman" w:hAnsi="Times New Roman"/>
          <w:sz w:val="28"/>
          <w:szCs w:val="28"/>
          <w:lang w:eastAsia="ru-RU"/>
        </w:rPr>
        <w:t>озеленения парков</w:t>
      </w:r>
    </w:p>
    <w:tbl>
      <w:tblPr>
        <w:tblW w:w="9555" w:type="dxa"/>
        <w:tblCellSpacing w:w="0" w:type="dxa"/>
        <w:tblCellMar>
          <w:left w:w="0" w:type="dxa"/>
          <w:right w:w="0" w:type="dxa"/>
        </w:tblCellMar>
        <w:tblLook w:val="0000" w:firstRow="0" w:lastRow="0" w:firstColumn="0" w:lastColumn="0" w:noHBand="0" w:noVBand="0"/>
      </w:tblPr>
      <w:tblGrid>
        <w:gridCol w:w="390"/>
        <w:gridCol w:w="1750"/>
        <w:gridCol w:w="2169"/>
        <w:gridCol w:w="1106"/>
        <w:gridCol w:w="843"/>
        <w:gridCol w:w="1137"/>
        <w:gridCol w:w="2160"/>
      </w:tblGrid>
      <w:tr w:rsidR="00D769AF" w:rsidRPr="0081602E" w:rsidTr="00D32B17">
        <w:trPr>
          <w:trHeight w:val="600"/>
          <w:tblCellSpacing w:w="0" w:type="dxa"/>
        </w:trPr>
        <w:tc>
          <w:tcPr>
            <w:tcW w:w="39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N п/п</w:t>
            </w:r>
          </w:p>
        </w:tc>
        <w:tc>
          <w:tcPr>
            <w:tcW w:w="175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Наименование объекта строительства</w:t>
            </w:r>
          </w:p>
        </w:tc>
        <w:tc>
          <w:tcPr>
            <w:tcW w:w="2169"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Обоснование</w:t>
            </w:r>
          </w:p>
        </w:tc>
        <w:tc>
          <w:tcPr>
            <w:tcW w:w="1106"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Единица измерения</w:t>
            </w:r>
          </w:p>
        </w:tc>
        <w:tc>
          <w:tcPr>
            <w:tcW w:w="843"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Кол.</w:t>
            </w:r>
          </w:p>
        </w:tc>
        <w:tc>
          <w:tcPr>
            <w:tcW w:w="1137"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Стоимость ед. изм.</w:t>
            </w:r>
          </w:p>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тыс. руб.</w:t>
            </w:r>
          </w:p>
        </w:tc>
        <w:tc>
          <w:tcPr>
            <w:tcW w:w="216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Стоимость</w:t>
            </w:r>
          </w:p>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по проекту</w:t>
            </w:r>
          </w:p>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тыс. руб.</w:t>
            </w:r>
          </w:p>
        </w:tc>
      </w:tr>
      <w:tr w:rsidR="00D769AF" w:rsidRPr="0081602E" w:rsidTr="00D32B17">
        <w:trPr>
          <w:trHeight w:val="255"/>
          <w:tblCellSpacing w:w="0" w:type="dxa"/>
        </w:trPr>
        <w:tc>
          <w:tcPr>
            <w:tcW w:w="39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1</w:t>
            </w:r>
          </w:p>
        </w:tc>
        <w:tc>
          <w:tcPr>
            <w:tcW w:w="175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2</w:t>
            </w:r>
          </w:p>
        </w:tc>
        <w:tc>
          <w:tcPr>
            <w:tcW w:w="2169"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3</w:t>
            </w:r>
          </w:p>
        </w:tc>
        <w:tc>
          <w:tcPr>
            <w:tcW w:w="1106"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4</w:t>
            </w:r>
          </w:p>
        </w:tc>
        <w:tc>
          <w:tcPr>
            <w:tcW w:w="843"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5</w:t>
            </w:r>
          </w:p>
        </w:tc>
        <w:tc>
          <w:tcPr>
            <w:tcW w:w="1137"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6</w:t>
            </w:r>
          </w:p>
        </w:tc>
        <w:tc>
          <w:tcPr>
            <w:tcW w:w="216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7</w:t>
            </w:r>
          </w:p>
        </w:tc>
      </w:tr>
      <w:tr w:rsidR="00D769AF" w:rsidRPr="0081602E" w:rsidTr="00D32B17">
        <w:trPr>
          <w:trHeight w:val="645"/>
          <w:tblCellSpacing w:w="0" w:type="dxa"/>
        </w:trPr>
        <w:tc>
          <w:tcPr>
            <w:tcW w:w="39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sz w:val="24"/>
                <w:szCs w:val="24"/>
                <w:lang w:eastAsia="ru-RU"/>
              </w:rPr>
              <w:t>1</w:t>
            </w:r>
          </w:p>
        </w:tc>
        <w:tc>
          <w:tcPr>
            <w:tcW w:w="175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sz w:val="24"/>
                <w:szCs w:val="24"/>
                <w:lang w:eastAsia="ru-RU"/>
              </w:rPr>
              <w:t>Озеленение парков</w:t>
            </w:r>
          </w:p>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sz w:val="24"/>
                <w:szCs w:val="24"/>
                <w:lang w:eastAsia="ru-RU"/>
              </w:rPr>
              <w:t>(К</w:t>
            </w:r>
            <w:r w:rsidRPr="0081602E">
              <w:rPr>
                <w:rFonts w:ascii="Times New Roman" w:hAnsi="Times New Roman"/>
                <w:sz w:val="24"/>
                <w:szCs w:val="24"/>
                <w:vertAlign w:val="subscript"/>
                <w:lang w:eastAsia="ru-RU"/>
              </w:rPr>
              <w:t>тр</w:t>
            </w:r>
            <w:r w:rsidRPr="0081602E">
              <w:rPr>
                <w:rFonts w:ascii="Times New Roman" w:hAnsi="Times New Roman"/>
                <w:sz w:val="24"/>
                <w:szCs w:val="24"/>
                <w:lang w:eastAsia="ru-RU"/>
              </w:rPr>
              <w:t xml:space="preserve"> = 0,89; К</w:t>
            </w:r>
            <w:r w:rsidRPr="0081602E">
              <w:rPr>
                <w:rFonts w:ascii="Times New Roman" w:hAnsi="Times New Roman"/>
                <w:sz w:val="24"/>
                <w:szCs w:val="24"/>
                <w:vertAlign w:val="subscript"/>
                <w:lang w:eastAsia="ru-RU"/>
              </w:rPr>
              <w:t>рег</w:t>
            </w:r>
            <w:r w:rsidRPr="0081602E">
              <w:rPr>
                <w:rFonts w:ascii="Times New Roman" w:hAnsi="Times New Roman"/>
                <w:sz w:val="24"/>
                <w:szCs w:val="24"/>
                <w:lang w:eastAsia="ru-RU"/>
              </w:rPr>
              <w:t xml:space="preserve"> = 0,94)</w:t>
            </w:r>
          </w:p>
        </w:tc>
        <w:tc>
          <w:tcPr>
            <w:tcW w:w="2169"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НЦС 81-02-17-2017</w:t>
            </w:r>
          </w:p>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Табл. 15-01-03-001</w:t>
            </w:r>
          </w:p>
          <w:p w:rsidR="00D769AF" w:rsidRPr="0081602E" w:rsidRDefault="00D769AF" w:rsidP="006D7208">
            <w:pPr>
              <w:spacing w:after="0" w:line="240" w:lineRule="auto"/>
              <w:jc w:val="center"/>
              <w:rPr>
                <w:rFonts w:ascii="Times New Roman" w:hAnsi="Times New Roman"/>
                <w:sz w:val="24"/>
                <w:szCs w:val="24"/>
                <w:lang w:eastAsia="ru-RU"/>
              </w:rPr>
            </w:pPr>
          </w:p>
        </w:tc>
        <w:tc>
          <w:tcPr>
            <w:tcW w:w="1106"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smartTag w:uri="urn:schemas-microsoft-com:office:smarttags" w:element="metricconverter">
              <w:smartTagPr>
                <w:attr w:name="ProductID" w:val="1 га"/>
              </w:smartTagPr>
              <w:r w:rsidRPr="0081602E">
                <w:rPr>
                  <w:rFonts w:ascii="Times New Roman" w:hAnsi="Times New Roman"/>
                  <w:sz w:val="24"/>
                  <w:szCs w:val="24"/>
                  <w:lang w:eastAsia="ru-RU"/>
                </w:rPr>
                <w:t>1 га</w:t>
              </w:r>
            </w:smartTag>
          </w:p>
        </w:tc>
        <w:tc>
          <w:tcPr>
            <w:tcW w:w="843"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3,5</w:t>
            </w:r>
          </w:p>
        </w:tc>
        <w:tc>
          <w:tcPr>
            <w:tcW w:w="1137"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6800,96</w:t>
            </w:r>
          </w:p>
        </w:tc>
        <w:tc>
          <w:tcPr>
            <w:tcW w:w="216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19913,89</w:t>
            </w:r>
          </w:p>
        </w:tc>
      </w:tr>
      <w:tr w:rsidR="00D769AF" w:rsidRPr="0081602E" w:rsidTr="00D32B17">
        <w:trPr>
          <w:trHeight w:val="240"/>
          <w:tblCellSpacing w:w="0" w:type="dxa"/>
        </w:trPr>
        <w:tc>
          <w:tcPr>
            <w:tcW w:w="39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i/>
                <w:sz w:val="24"/>
                <w:szCs w:val="24"/>
                <w:lang w:eastAsia="ru-RU"/>
              </w:rPr>
            </w:pPr>
            <w:r w:rsidRPr="0081602E">
              <w:rPr>
                <w:rFonts w:ascii="Times New Roman" w:hAnsi="Times New Roman"/>
                <w:i/>
                <w:sz w:val="24"/>
                <w:szCs w:val="24"/>
                <w:lang w:eastAsia="ru-RU"/>
              </w:rPr>
              <w:t>2</w:t>
            </w:r>
          </w:p>
        </w:tc>
        <w:tc>
          <w:tcPr>
            <w:tcW w:w="175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i/>
                <w:sz w:val="24"/>
                <w:szCs w:val="24"/>
                <w:lang w:eastAsia="ru-RU"/>
              </w:rPr>
            </w:pPr>
            <w:r w:rsidRPr="0081602E">
              <w:rPr>
                <w:rFonts w:ascii="Times New Roman" w:hAnsi="Times New Roman"/>
                <w:i/>
                <w:sz w:val="24"/>
                <w:szCs w:val="24"/>
                <w:lang w:eastAsia="ru-RU"/>
              </w:rPr>
              <w:t xml:space="preserve">Итого сметная стоимость в ценах </w:t>
            </w:r>
            <w:smartTag w:uri="urn:schemas-microsoft-com:office:smarttags" w:element="metricconverter">
              <w:smartTagPr>
                <w:attr w:name="ProductID" w:val="2019 г"/>
              </w:smartTagPr>
              <w:r w:rsidRPr="0081602E">
                <w:rPr>
                  <w:rFonts w:ascii="Times New Roman" w:hAnsi="Times New Roman"/>
                  <w:i/>
                  <w:sz w:val="24"/>
                  <w:szCs w:val="24"/>
                  <w:lang w:eastAsia="ru-RU"/>
                </w:rPr>
                <w:t>2019 г</w:t>
              </w:r>
            </w:smartTag>
            <w:r w:rsidRPr="0081602E">
              <w:rPr>
                <w:rFonts w:ascii="Times New Roman" w:hAnsi="Times New Roman"/>
                <w:i/>
                <w:sz w:val="24"/>
                <w:szCs w:val="24"/>
                <w:lang w:eastAsia="ru-RU"/>
              </w:rPr>
              <w:t>. (И</w:t>
            </w:r>
            <w:r w:rsidRPr="0081602E">
              <w:rPr>
                <w:rFonts w:ascii="Times New Roman" w:hAnsi="Times New Roman"/>
                <w:i/>
                <w:sz w:val="24"/>
                <w:szCs w:val="24"/>
                <w:vertAlign w:val="subscript"/>
                <w:lang w:eastAsia="ru-RU"/>
              </w:rPr>
              <w:t>2018</w:t>
            </w:r>
            <w:r w:rsidRPr="0081602E">
              <w:rPr>
                <w:rFonts w:ascii="Times New Roman" w:hAnsi="Times New Roman"/>
                <w:i/>
                <w:sz w:val="24"/>
                <w:szCs w:val="24"/>
                <w:lang w:eastAsia="ru-RU"/>
              </w:rPr>
              <w:t xml:space="preserve"> = 1,06240, И</w:t>
            </w:r>
            <w:r w:rsidRPr="0081602E">
              <w:rPr>
                <w:rFonts w:ascii="Times New Roman" w:hAnsi="Times New Roman"/>
                <w:i/>
                <w:sz w:val="24"/>
                <w:szCs w:val="24"/>
                <w:vertAlign w:val="subscript"/>
                <w:lang w:eastAsia="ru-RU"/>
              </w:rPr>
              <w:t>2019</w:t>
            </w:r>
            <w:r w:rsidRPr="0081602E">
              <w:rPr>
                <w:rFonts w:ascii="Times New Roman" w:hAnsi="Times New Roman"/>
                <w:i/>
                <w:sz w:val="24"/>
                <w:szCs w:val="24"/>
                <w:lang w:eastAsia="ru-RU"/>
              </w:rPr>
              <w:t xml:space="preserve"> = 1,07523)</w:t>
            </w:r>
          </w:p>
        </w:tc>
        <w:tc>
          <w:tcPr>
            <w:tcW w:w="2169"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i/>
                <w:sz w:val="24"/>
                <w:szCs w:val="24"/>
                <w:lang w:eastAsia="ru-RU"/>
              </w:rPr>
            </w:pPr>
          </w:p>
        </w:tc>
        <w:tc>
          <w:tcPr>
            <w:tcW w:w="1106"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i/>
                <w:sz w:val="24"/>
                <w:szCs w:val="24"/>
                <w:lang w:eastAsia="ru-RU"/>
              </w:rPr>
            </w:pPr>
          </w:p>
        </w:tc>
        <w:tc>
          <w:tcPr>
            <w:tcW w:w="843"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i/>
                <w:sz w:val="24"/>
                <w:szCs w:val="24"/>
                <w:lang w:eastAsia="ru-RU"/>
              </w:rPr>
            </w:pPr>
          </w:p>
        </w:tc>
        <w:tc>
          <w:tcPr>
            <w:tcW w:w="1137"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i/>
                <w:sz w:val="24"/>
                <w:szCs w:val="24"/>
                <w:lang w:eastAsia="ru-RU"/>
              </w:rPr>
            </w:pPr>
          </w:p>
        </w:tc>
        <w:tc>
          <w:tcPr>
            <w:tcW w:w="216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i/>
                <w:sz w:val="24"/>
                <w:szCs w:val="24"/>
                <w:lang w:eastAsia="ru-RU"/>
              </w:rPr>
            </w:pPr>
            <w:r w:rsidRPr="0081602E">
              <w:rPr>
                <w:rFonts w:ascii="Times New Roman" w:hAnsi="Times New Roman"/>
                <w:sz w:val="24"/>
                <w:szCs w:val="24"/>
                <w:lang w:eastAsia="ru-RU"/>
              </w:rPr>
              <w:t>22748,12</w:t>
            </w:r>
          </w:p>
        </w:tc>
      </w:tr>
      <w:tr w:rsidR="00D769AF" w:rsidRPr="0081602E" w:rsidTr="00D32B17">
        <w:trPr>
          <w:trHeight w:val="375"/>
          <w:tblCellSpacing w:w="0" w:type="dxa"/>
        </w:trPr>
        <w:tc>
          <w:tcPr>
            <w:tcW w:w="39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sz w:val="24"/>
                <w:szCs w:val="24"/>
                <w:lang w:eastAsia="ru-RU"/>
              </w:rPr>
              <w:t>3</w:t>
            </w:r>
          </w:p>
        </w:tc>
        <w:tc>
          <w:tcPr>
            <w:tcW w:w="175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sz w:val="24"/>
                <w:szCs w:val="24"/>
                <w:lang w:eastAsia="ru-RU"/>
              </w:rPr>
              <w:t xml:space="preserve">НДС </w:t>
            </w:r>
          </w:p>
        </w:tc>
        <w:tc>
          <w:tcPr>
            <w:tcW w:w="2169"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Налоговый</w:t>
            </w:r>
          </w:p>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кодекс</w:t>
            </w:r>
          </w:p>
        </w:tc>
        <w:tc>
          <w:tcPr>
            <w:tcW w:w="1106"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w:t>
            </w:r>
          </w:p>
        </w:tc>
        <w:tc>
          <w:tcPr>
            <w:tcW w:w="843"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20</w:t>
            </w:r>
          </w:p>
        </w:tc>
        <w:tc>
          <w:tcPr>
            <w:tcW w:w="1137"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p>
        </w:tc>
        <w:tc>
          <w:tcPr>
            <w:tcW w:w="216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sz w:val="24"/>
                <w:szCs w:val="24"/>
                <w:lang w:eastAsia="ru-RU"/>
              </w:rPr>
              <w:t>4549,62</w:t>
            </w:r>
          </w:p>
        </w:tc>
      </w:tr>
      <w:tr w:rsidR="00D769AF" w:rsidRPr="0081602E" w:rsidTr="00D32B17">
        <w:trPr>
          <w:trHeight w:val="240"/>
          <w:tblCellSpacing w:w="0" w:type="dxa"/>
        </w:trPr>
        <w:tc>
          <w:tcPr>
            <w:tcW w:w="39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b/>
                <w:bCs/>
                <w:sz w:val="24"/>
                <w:szCs w:val="24"/>
                <w:lang w:eastAsia="ru-RU"/>
              </w:rPr>
              <w:t>4</w:t>
            </w:r>
          </w:p>
        </w:tc>
        <w:tc>
          <w:tcPr>
            <w:tcW w:w="175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rPr>
                <w:rFonts w:ascii="Times New Roman" w:hAnsi="Times New Roman"/>
                <w:sz w:val="24"/>
                <w:szCs w:val="24"/>
                <w:lang w:eastAsia="ru-RU"/>
              </w:rPr>
            </w:pPr>
            <w:r w:rsidRPr="0081602E">
              <w:rPr>
                <w:rFonts w:ascii="Times New Roman" w:hAnsi="Times New Roman"/>
                <w:b/>
                <w:bCs/>
                <w:sz w:val="24"/>
                <w:szCs w:val="24"/>
                <w:lang w:eastAsia="ru-RU"/>
              </w:rPr>
              <w:t>Всего сметная стоимость с НДС</w:t>
            </w:r>
          </w:p>
        </w:tc>
        <w:tc>
          <w:tcPr>
            <w:tcW w:w="2169"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p>
        </w:tc>
        <w:tc>
          <w:tcPr>
            <w:tcW w:w="1106"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p>
        </w:tc>
        <w:tc>
          <w:tcPr>
            <w:tcW w:w="843"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p>
        </w:tc>
        <w:tc>
          <w:tcPr>
            <w:tcW w:w="1137"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p>
        </w:tc>
        <w:tc>
          <w:tcPr>
            <w:tcW w:w="2160" w:type="dxa"/>
            <w:tcBorders>
              <w:top w:val="single" w:sz="6" w:space="0" w:color="000000"/>
              <w:left w:val="single" w:sz="6" w:space="0" w:color="000000"/>
              <w:bottom w:val="single" w:sz="6" w:space="0" w:color="000000"/>
              <w:right w:val="single" w:sz="6" w:space="0" w:color="000000"/>
            </w:tcBorders>
          </w:tcPr>
          <w:p w:rsidR="00D769AF" w:rsidRPr="0081602E" w:rsidRDefault="00D769AF" w:rsidP="006D7208">
            <w:pPr>
              <w:spacing w:after="0" w:line="240" w:lineRule="auto"/>
              <w:jc w:val="center"/>
              <w:rPr>
                <w:rFonts w:ascii="Times New Roman" w:hAnsi="Times New Roman"/>
                <w:sz w:val="24"/>
                <w:szCs w:val="24"/>
                <w:lang w:eastAsia="ru-RU"/>
              </w:rPr>
            </w:pPr>
            <w:r w:rsidRPr="0081602E">
              <w:rPr>
                <w:rFonts w:ascii="Times New Roman" w:hAnsi="Times New Roman"/>
                <w:b/>
                <w:bCs/>
                <w:sz w:val="24"/>
                <w:szCs w:val="24"/>
                <w:lang w:eastAsia="ru-RU"/>
              </w:rPr>
              <w:t>27290,74</w:t>
            </w:r>
          </w:p>
        </w:tc>
      </w:tr>
    </w:tbl>
    <w:p w:rsidR="00D769AF" w:rsidRPr="006D7208" w:rsidRDefault="00D769AF" w:rsidP="006D7208">
      <w:pPr>
        <w:shd w:val="clear" w:color="auto" w:fill="FFFFFF"/>
        <w:spacing w:after="0" w:line="360" w:lineRule="auto"/>
        <w:ind w:firstLine="720"/>
        <w:jc w:val="both"/>
        <w:rPr>
          <w:rFonts w:ascii="Times New Roman" w:hAnsi="Times New Roman"/>
          <w:sz w:val="28"/>
          <w:szCs w:val="28"/>
          <w:lang w:eastAsia="ru-RU"/>
        </w:rPr>
      </w:pPr>
    </w:p>
    <w:p w:rsidR="00D769AF" w:rsidRPr="00E834C5" w:rsidRDefault="00D769AF" w:rsidP="00F76EF3">
      <w:pPr>
        <w:tabs>
          <w:tab w:val="left" w:pos="1100"/>
        </w:tabs>
        <w:spacing w:after="0" w:line="240" w:lineRule="auto"/>
        <w:jc w:val="center"/>
        <w:outlineLvl w:val="1"/>
        <w:rPr>
          <w:rFonts w:ascii="Times New Roman" w:hAnsi="Times New Roman"/>
          <w:b/>
          <w:sz w:val="28"/>
          <w:szCs w:val="28"/>
        </w:rPr>
      </w:pPr>
      <w:r w:rsidRPr="00E834C5">
        <w:rPr>
          <w:rFonts w:ascii="Times New Roman" w:hAnsi="Times New Roman"/>
          <w:b/>
          <w:sz w:val="28"/>
          <w:szCs w:val="28"/>
        </w:rPr>
        <w:t>ВОПРОСЫ ДЛЯ САМОКОНТРОЛЯ</w:t>
      </w:r>
    </w:p>
    <w:p w:rsidR="00D769AF" w:rsidRPr="00AA78B8" w:rsidRDefault="00D769AF" w:rsidP="00AA78B8">
      <w:pPr>
        <w:numPr>
          <w:ilvl w:val="1"/>
          <w:numId w:val="33"/>
        </w:numPr>
        <w:tabs>
          <w:tab w:val="clear" w:pos="1440"/>
          <w:tab w:val="left" w:pos="993"/>
        </w:tabs>
        <w:spacing w:after="0" w:line="240" w:lineRule="auto"/>
        <w:ind w:left="0" w:firstLine="770"/>
        <w:jc w:val="both"/>
        <w:rPr>
          <w:rFonts w:ascii="Times New Roman" w:hAnsi="Times New Roman"/>
          <w:spacing w:val="-2"/>
          <w:sz w:val="28"/>
          <w:szCs w:val="28"/>
        </w:rPr>
      </w:pPr>
      <w:r>
        <w:rPr>
          <w:rFonts w:ascii="Times New Roman" w:hAnsi="Times New Roman"/>
          <w:sz w:val="28"/>
          <w:szCs w:val="28"/>
        </w:rPr>
        <w:t>Какие основные принципы оценки проектных решений?</w:t>
      </w:r>
    </w:p>
    <w:p w:rsidR="00D769AF" w:rsidRDefault="00D769AF" w:rsidP="00AA78B8">
      <w:pPr>
        <w:numPr>
          <w:ilvl w:val="1"/>
          <w:numId w:val="33"/>
        </w:numPr>
        <w:tabs>
          <w:tab w:val="clear" w:pos="1440"/>
          <w:tab w:val="left" w:pos="993"/>
        </w:tabs>
        <w:spacing w:after="0" w:line="240" w:lineRule="auto"/>
        <w:ind w:left="0" w:firstLine="770"/>
        <w:jc w:val="both"/>
        <w:rPr>
          <w:rFonts w:ascii="Times New Roman" w:hAnsi="Times New Roman"/>
          <w:spacing w:val="-2"/>
          <w:sz w:val="28"/>
          <w:szCs w:val="28"/>
        </w:rPr>
      </w:pPr>
      <w:r>
        <w:rPr>
          <w:rFonts w:ascii="Times New Roman" w:hAnsi="Times New Roman"/>
          <w:spacing w:val="-2"/>
          <w:sz w:val="28"/>
          <w:szCs w:val="28"/>
        </w:rPr>
        <w:t>Как определяется экономическая эффективность проектных решений?</w:t>
      </w:r>
    </w:p>
    <w:p w:rsidR="00D769AF" w:rsidRDefault="00D769AF" w:rsidP="00AA78B8">
      <w:pPr>
        <w:numPr>
          <w:ilvl w:val="1"/>
          <w:numId w:val="33"/>
        </w:numPr>
        <w:tabs>
          <w:tab w:val="clear" w:pos="1440"/>
          <w:tab w:val="left" w:pos="993"/>
        </w:tabs>
        <w:spacing w:after="0" w:line="240" w:lineRule="auto"/>
        <w:ind w:left="0" w:firstLine="770"/>
        <w:jc w:val="both"/>
        <w:rPr>
          <w:rFonts w:ascii="Times New Roman" w:hAnsi="Times New Roman"/>
          <w:spacing w:val="-2"/>
          <w:sz w:val="28"/>
          <w:szCs w:val="28"/>
        </w:rPr>
      </w:pPr>
      <w:r>
        <w:rPr>
          <w:rFonts w:ascii="Times New Roman" w:hAnsi="Times New Roman"/>
          <w:spacing w:val="-2"/>
          <w:sz w:val="28"/>
          <w:szCs w:val="28"/>
        </w:rPr>
        <w:t>Как определяется социальная и бюджетная эффективность проектных решений?</w:t>
      </w:r>
    </w:p>
    <w:p w:rsidR="00D769AF" w:rsidRDefault="00D769AF" w:rsidP="00AA78B8">
      <w:pPr>
        <w:numPr>
          <w:ilvl w:val="1"/>
          <w:numId w:val="33"/>
        </w:numPr>
        <w:tabs>
          <w:tab w:val="clear" w:pos="1440"/>
          <w:tab w:val="left" w:pos="993"/>
        </w:tabs>
        <w:spacing w:after="0" w:line="240" w:lineRule="auto"/>
        <w:ind w:left="0" w:firstLine="770"/>
        <w:jc w:val="both"/>
        <w:rPr>
          <w:rFonts w:ascii="Times New Roman" w:hAnsi="Times New Roman"/>
          <w:spacing w:val="-2"/>
          <w:sz w:val="28"/>
          <w:szCs w:val="28"/>
        </w:rPr>
      </w:pPr>
      <w:r>
        <w:rPr>
          <w:rFonts w:ascii="Times New Roman" w:hAnsi="Times New Roman"/>
          <w:spacing w:val="-2"/>
          <w:sz w:val="28"/>
          <w:szCs w:val="28"/>
        </w:rPr>
        <w:t>Как определить стоимость строительных работ по благоустройству и озеленению территории?</w:t>
      </w:r>
    </w:p>
    <w:p w:rsidR="00D769AF" w:rsidRPr="00AA78B8" w:rsidRDefault="00D769AF" w:rsidP="00AA78B8">
      <w:pPr>
        <w:numPr>
          <w:ilvl w:val="1"/>
          <w:numId w:val="33"/>
        </w:numPr>
        <w:tabs>
          <w:tab w:val="clear" w:pos="1440"/>
          <w:tab w:val="left" w:pos="993"/>
        </w:tabs>
        <w:spacing w:after="0" w:line="240" w:lineRule="auto"/>
        <w:ind w:left="0" w:firstLine="770"/>
        <w:jc w:val="both"/>
        <w:rPr>
          <w:rFonts w:ascii="Times New Roman" w:hAnsi="Times New Roman"/>
          <w:spacing w:val="-2"/>
          <w:sz w:val="28"/>
          <w:szCs w:val="28"/>
        </w:rPr>
      </w:pPr>
      <w:r>
        <w:rPr>
          <w:rFonts w:ascii="Times New Roman" w:hAnsi="Times New Roman"/>
          <w:spacing w:val="-2"/>
          <w:sz w:val="28"/>
          <w:szCs w:val="28"/>
        </w:rPr>
        <w:t>Для чего предназначены укрупненные нормативы цены строительства (НЦС)?</w:t>
      </w:r>
    </w:p>
    <w:p w:rsidR="00D769AF" w:rsidRDefault="00D769AF" w:rsidP="00F76EF3">
      <w:pPr>
        <w:spacing w:after="0" w:line="360" w:lineRule="auto"/>
        <w:jc w:val="center"/>
        <w:outlineLvl w:val="1"/>
        <w:rPr>
          <w:rFonts w:ascii="Times New Roman" w:hAnsi="Times New Roman"/>
          <w:b/>
          <w:sz w:val="26"/>
          <w:szCs w:val="26"/>
        </w:rPr>
      </w:pPr>
    </w:p>
    <w:p w:rsidR="00D769AF" w:rsidRPr="00576C59" w:rsidRDefault="00D769AF" w:rsidP="00F76EF3">
      <w:pPr>
        <w:spacing w:after="0" w:line="360" w:lineRule="auto"/>
        <w:jc w:val="center"/>
        <w:outlineLvl w:val="1"/>
        <w:rPr>
          <w:rFonts w:ascii="Times New Roman" w:hAnsi="Times New Roman"/>
          <w:b/>
          <w:sz w:val="26"/>
          <w:szCs w:val="26"/>
        </w:rPr>
      </w:pPr>
      <w:r w:rsidRPr="00576C59">
        <w:rPr>
          <w:rFonts w:ascii="Times New Roman" w:hAnsi="Times New Roman"/>
          <w:b/>
          <w:sz w:val="26"/>
          <w:szCs w:val="26"/>
        </w:rPr>
        <w:t>ТЕСТЫ</w:t>
      </w:r>
    </w:p>
    <w:p w:rsidR="00D769AF"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lastRenderedPageBreak/>
        <w:t>1. Как ранжируются инвестиционные проекты:</w:t>
      </w:r>
    </w:p>
    <w:p w:rsidR="00D769AF"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А) по региональной значимости</w:t>
      </w:r>
    </w:p>
    <w:p w:rsidR="00D769AF"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Б) по группам</w:t>
      </w:r>
    </w:p>
    <w:p w:rsidR="00D769AF" w:rsidRPr="00AA78B8"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по масштабности реализации</w:t>
      </w:r>
    </w:p>
    <w:p w:rsidR="00D769AF"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t>2. Какая эффективность может быть рассчитана для проектных решений:</w:t>
      </w:r>
    </w:p>
    <w:p w:rsidR="00D769AF" w:rsidRPr="009D573E"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9D573E">
        <w:rPr>
          <w:rFonts w:ascii="Times New Roman" w:hAnsi="Times New Roman"/>
          <w:sz w:val="28"/>
          <w:szCs w:val="28"/>
          <w:lang w:eastAsia="ru-RU"/>
        </w:rPr>
        <w:t>А) экономическая</w:t>
      </w:r>
    </w:p>
    <w:p w:rsidR="00D769AF" w:rsidRPr="009D573E"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9D573E">
        <w:rPr>
          <w:rFonts w:ascii="Times New Roman" w:hAnsi="Times New Roman"/>
          <w:sz w:val="28"/>
          <w:szCs w:val="28"/>
          <w:lang w:eastAsia="ru-RU"/>
        </w:rPr>
        <w:t>Б) масштабная</w:t>
      </w:r>
    </w:p>
    <w:p w:rsidR="00D769AF" w:rsidRPr="009D573E"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9D573E">
        <w:rPr>
          <w:rFonts w:ascii="Times New Roman" w:hAnsi="Times New Roman"/>
          <w:sz w:val="28"/>
          <w:szCs w:val="28"/>
          <w:lang w:eastAsia="ru-RU"/>
        </w:rPr>
        <w:t>В) социальная</w:t>
      </w:r>
    </w:p>
    <w:p w:rsidR="00D769AF" w:rsidRPr="009D573E"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sidRPr="009D573E">
        <w:rPr>
          <w:rFonts w:ascii="Times New Roman" w:hAnsi="Times New Roman"/>
          <w:sz w:val="28"/>
          <w:szCs w:val="28"/>
          <w:lang w:eastAsia="ru-RU"/>
        </w:rPr>
        <w:t>Г) бюджетная</w:t>
      </w:r>
    </w:p>
    <w:p w:rsidR="00D769AF" w:rsidRPr="00062981" w:rsidRDefault="00D769AF" w:rsidP="00062981">
      <w:pPr>
        <w:widowControl w:val="0"/>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t xml:space="preserve">3. </w:t>
      </w:r>
      <w:r w:rsidRPr="00062981">
        <w:rPr>
          <w:rFonts w:ascii="Times New Roman" w:hAnsi="Times New Roman"/>
          <w:b/>
          <w:bCs/>
          <w:sz w:val="28"/>
          <w:szCs w:val="28"/>
          <w:lang w:eastAsia="ru-RU"/>
        </w:rPr>
        <w:t>Стоимость в локальных сметных расчетах включать в себя:</w:t>
      </w:r>
    </w:p>
    <w:p w:rsidR="00D769AF" w:rsidRDefault="00D769AF" w:rsidP="00062981">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 </w:t>
      </w:r>
      <w:r w:rsidRPr="00B85B1F">
        <w:rPr>
          <w:rFonts w:ascii="Times New Roman" w:hAnsi="Times New Roman"/>
          <w:sz w:val="28"/>
          <w:szCs w:val="28"/>
          <w:lang w:eastAsia="ru-RU"/>
        </w:rPr>
        <w:t xml:space="preserve">прямые затраты </w:t>
      </w:r>
    </w:p>
    <w:p w:rsidR="00D769AF" w:rsidRDefault="00D769AF" w:rsidP="00062981">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Б) накладные расходы</w:t>
      </w:r>
    </w:p>
    <w:p w:rsidR="00D769AF" w:rsidRPr="00B85B1F" w:rsidRDefault="00D769AF" w:rsidP="00062981">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стоимость проектных работ</w:t>
      </w:r>
    </w:p>
    <w:p w:rsidR="00D769AF" w:rsidRDefault="00D769AF" w:rsidP="00062981">
      <w:pPr>
        <w:widowControl w:val="0"/>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Г) </w:t>
      </w:r>
      <w:r w:rsidRPr="00B85B1F">
        <w:rPr>
          <w:rFonts w:ascii="Times New Roman" w:hAnsi="Times New Roman"/>
          <w:sz w:val="28"/>
          <w:szCs w:val="28"/>
          <w:lang w:eastAsia="ru-RU"/>
        </w:rPr>
        <w:t>сметную прибыль.</w:t>
      </w:r>
    </w:p>
    <w:p w:rsidR="00D769AF" w:rsidRPr="00AA78B8" w:rsidRDefault="00D769AF" w:rsidP="00062981">
      <w:pPr>
        <w:widowControl w:val="0"/>
        <w:shd w:val="clear" w:color="auto" w:fill="FFFFFF"/>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t xml:space="preserve">4. </w:t>
      </w:r>
      <w:r w:rsidRPr="00AA78B8">
        <w:rPr>
          <w:rFonts w:ascii="Times New Roman" w:hAnsi="Times New Roman"/>
          <w:b/>
          <w:bCs/>
          <w:sz w:val="28"/>
          <w:szCs w:val="28"/>
          <w:lang w:eastAsia="ru-RU"/>
        </w:rPr>
        <w:t>Что учтено ценами Справочников базовых цен на проектные работы:</w:t>
      </w:r>
    </w:p>
    <w:p w:rsidR="00D769AF" w:rsidRDefault="00D769AF" w:rsidP="00062981">
      <w:pPr>
        <w:widowControl w:val="0"/>
        <w:shd w:val="clear" w:color="auto" w:fill="FFFFFF"/>
        <w:tabs>
          <w:tab w:val="left" w:pos="422"/>
          <w:tab w:val="left" w:pos="2995"/>
          <w:tab w:val="left" w:pos="6403"/>
          <w:tab w:val="left" w:pos="8731"/>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А) </w:t>
      </w:r>
      <w:r w:rsidRPr="00B85B1F">
        <w:rPr>
          <w:rFonts w:ascii="Times New Roman" w:hAnsi="Times New Roman"/>
          <w:sz w:val="28"/>
          <w:szCs w:val="28"/>
          <w:lang w:eastAsia="ru-RU"/>
        </w:rPr>
        <w:t>изготовление демонстрационных материалов</w:t>
      </w:r>
    </w:p>
    <w:p w:rsidR="00D769AF" w:rsidRPr="00B85B1F" w:rsidRDefault="00D769AF" w:rsidP="00062981">
      <w:pPr>
        <w:widowControl w:val="0"/>
        <w:shd w:val="clear" w:color="auto" w:fill="FFFFFF"/>
        <w:tabs>
          <w:tab w:val="left" w:pos="422"/>
          <w:tab w:val="left" w:pos="2995"/>
          <w:tab w:val="left" w:pos="6403"/>
          <w:tab w:val="left" w:pos="8731"/>
        </w:tabs>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sz w:val="28"/>
          <w:szCs w:val="28"/>
          <w:lang w:eastAsia="ru-RU"/>
        </w:rPr>
        <w:t>Б) расчет технико-экономических показателей</w:t>
      </w:r>
    </w:p>
    <w:p w:rsidR="00D769AF" w:rsidRPr="00B85B1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sz w:val="28"/>
          <w:szCs w:val="28"/>
          <w:lang w:eastAsia="ru-RU"/>
        </w:rPr>
        <w:t xml:space="preserve">В) </w:t>
      </w:r>
      <w:r w:rsidRPr="00B85B1F">
        <w:rPr>
          <w:rFonts w:ascii="Times New Roman" w:hAnsi="Times New Roman"/>
          <w:sz w:val="28"/>
          <w:szCs w:val="28"/>
          <w:lang w:eastAsia="ru-RU"/>
        </w:rPr>
        <w:t>участие проектной организации совместно с заказчиком в согласовании готовой проектной документации с государственными органами и органами местного самоуправления</w:t>
      </w:r>
    </w:p>
    <w:p w:rsidR="00D769A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Г) </w:t>
      </w:r>
      <w:r w:rsidRPr="00B85B1F">
        <w:rPr>
          <w:rFonts w:ascii="Times New Roman" w:hAnsi="Times New Roman"/>
          <w:sz w:val="28"/>
          <w:szCs w:val="28"/>
          <w:lang w:eastAsia="ru-RU"/>
        </w:rPr>
        <w:t>защита проектной документации в экспертных и утверждающих инстанциях</w:t>
      </w:r>
    </w:p>
    <w:p w:rsidR="00D769A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t>5</w:t>
      </w:r>
      <w:r w:rsidRPr="009D573E">
        <w:rPr>
          <w:rFonts w:ascii="Times New Roman" w:hAnsi="Times New Roman"/>
          <w:b/>
          <w:bCs/>
          <w:sz w:val="28"/>
          <w:szCs w:val="28"/>
          <w:lang w:eastAsia="ru-RU"/>
        </w:rPr>
        <w:t>. Определение прогнозной стоимости планируемого к строительству объекта в региональном разрезе по НСЦ рекомендуется осуществлять с применением коэффициентов:</w:t>
      </w:r>
    </w:p>
    <w:p w:rsidR="00D769AF" w:rsidRPr="009D573E"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sz w:val="28"/>
          <w:szCs w:val="28"/>
          <w:lang w:eastAsia="ru-RU"/>
        </w:rPr>
        <w:t>А)</w:t>
      </w:r>
      <w:r w:rsidRPr="006D7208">
        <w:rPr>
          <w:rFonts w:ascii="Times New Roman" w:hAnsi="Times New Roman"/>
          <w:sz w:val="28"/>
          <w:szCs w:val="28"/>
          <w:lang w:eastAsia="ru-RU"/>
        </w:rPr>
        <w:t xml:space="preserve"> учитывающи</w:t>
      </w:r>
      <w:r>
        <w:rPr>
          <w:rFonts w:ascii="Times New Roman" w:hAnsi="Times New Roman"/>
          <w:sz w:val="28"/>
          <w:szCs w:val="28"/>
          <w:lang w:eastAsia="ru-RU"/>
        </w:rPr>
        <w:t>е</w:t>
      </w:r>
      <w:r w:rsidRPr="006D7208">
        <w:rPr>
          <w:rFonts w:ascii="Times New Roman" w:hAnsi="Times New Roman"/>
          <w:sz w:val="28"/>
          <w:szCs w:val="28"/>
          <w:lang w:eastAsia="ru-RU"/>
        </w:rPr>
        <w:t xml:space="preserve"> регионально-экономические</w:t>
      </w:r>
      <w:r>
        <w:rPr>
          <w:rFonts w:ascii="Times New Roman" w:hAnsi="Times New Roman"/>
          <w:sz w:val="28"/>
          <w:szCs w:val="28"/>
          <w:lang w:eastAsia="ru-RU"/>
        </w:rPr>
        <w:t xml:space="preserve"> условия</w:t>
      </w:r>
      <w:r w:rsidRPr="006D7208">
        <w:rPr>
          <w:rFonts w:ascii="Times New Roman" w:hAnsi="Times New Roman"/>
          <w:sz w:val="28"/>
          <w:szCs w:val="28"/>
          <w:lang w:eastAsia="ru-RU"/>
        </w:rPr>
        <w:t xml:space="preserve"> </w:t>
      </w:r>
    </w:p>
    <w:p w:rsidR="00D769A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 </w:t>
      </w:r>
      <w:r w:rsidRPr="006D7208">
        <w:rPr>
          <w:rFonts w:ascii="Times New Roman" w:hAnsi="Times New Roman"/>
          <w:sz w:val="28"/>
          <w:szCs w:val="28"/>
          <w:lang w:eastAsia="ru-RU"/>
        </w:rPr>
        <w:t>регионально-климатические</w:t>
      </w:r>
      <w:r>
        <w:rPr>
          <w:rFonts w:ascii="Times New Roman" w:hAnsi="Times New Roman"/>
          <w:sz w:val="28"/>
          <w:szCs w:val="28"/>
          <w:lang w:eastAsia="ru-RU"/>
        </w:rPr>
        <w:t xml:space="preserve"> условия</w:t>
      </w:r>
    </w:p>
    <w:p w:rsidR="00D769A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w:t>
      </w:r>
      <w:r w:rsidRPr="006D7208">
        <w:rPr>
          <w:rFonts w:ascii="Times New Roman" w:hAnsi="Times New Roman"/>
          <w:sz w:val="28"/>
          <w:szCs w:val="28"/>
          <w:lang w:eastAsia="ru-RU"/>
        </w:rPr>
        <w:t>инженерно-геологические</w:t>
      </w:r>
      <w:r>
        <w:rPr>
          <w:rFonts w:ascii="Times New Roman" w:hAnsi="Times New Roman"/>
          <w:sz w:val="28"/>
          <w:szCs w:val="28"/>
          <w:lang w:eastAsia="ru-RU"/>
        </w:rPr>
        <w:t xml:space="preserve"> условия</w:t>
      </w:r>
    </w:p>
    <w:p w:rsidR="00D769A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Г) технико-экономические условия</w:t>
      </w:r>
    </w:p>
    <w:p w:rsidR="00D769AF" w:rsidRPr="00B85B1F" w:rsidRDefault="00D769AF" w:rsidP="00062981">
      <w:pPr>
        <w:widowControl w:val="0"/>
        <w:shd w:val="clear" w:color="auto" w:fill="FFFFFF"/>
        <w:tabs>
          <w:tab w:val="left" w:pos="422"/>
        </w:tabs>
        <w:autoSpaceDE w:val="0"/>
        <w:autoSpaceDN w:val="0"/>
        <w:adjustRightInd w:val="0"/>
        <w:spacing w:after="0" w:line="240" w:lineRule="auto"/>
        <w:ind w:firstLine="709"/>
        <w:jc w:val="both"/>
        <w:rPr>
          <w:rFonts w:ascii="Times New Roman" w:hAnsi="Times New Roman"/>
          <w:b/>
          <w:bCs/>
          <w:sz w:val="28"/>
          <w:szCs w:val="28"/>
          <w:lang w:eastAsia="ru-RU"/>
        </w:rPr>
      </w:pPr>
    </w:p>
    <w:p w:rsidR="00D769AF" w:rsidRDefault="00D769AF" w:rsidP="00C817F5">
      <w:pPr>
        <w:pStyle w:val="1"/>
        <w:spacing w:before="0" w:after="0" w:line="360" w:lineRule="auto"/>
        <w:jc w:val="center"/>
        <w:rPr>
          <w:rFonts w:ascii="Times New Roman" w:hAnsi="Times New Roman"/>
          <w:bCs w:val="0"/>
          <w:spacing w:val="-8"/>
          <w:sz w:val="30"/>
          <w:szCs w:val="30"/>
          <w:lang w:eastAsia="x-none"/>
        </w:rPr>
      </w:pPr>
      <w:r>
        <w:rPr>
          <w:b w:val="0"/>
          <w:bCs w:val="0"/>
          <w:sz w:val="28"/>
          <w:szCs w:val="28"/>
        </w:rPr>
        <w:br w:type="page"/>
      </w:r>
      <w:bookmarkStart w:id="39" w:name="_Toc405897493"/>
      <w:bookmarkStart w:id="40" w:name="_Toc504483565"/>
      <w:bookmarkStart w:id="41" w:name="_Toc505694730"/>
      <w:r w:rsidRPr="00576C59">
        <w:rPr>
          <w:rFonts w:ascii="Times New Roman" w:hAnsi="Times New Roman"/>
          <w:bCs w:val="0"/>
          <w:spacing w:val="-8"/>
          <w:sz w:val="30"/>
          <w:szCs w:val="30"/>
        </w:rPr>
        <w:lastRenderedPageBreak/>
        <w:t>ЗАКЛЮЧЕНИЕ</w:t>
      </w:r>
      <w:bookmarkEnd w:id="39"/>
      <w:bookmarkEnd w:id="40"/>
      <w:bookmarkEnd w:id="41"/>
    </w:p>
    <w:p w:rsidR="00D769AF" w:rsidRPr="00CA5098" w:rsidRDefault="00D769AF" w:rsidP="00CA5098">
      <w:pPr>
        <w:spacing w:after="0" w:line="240" w:lineRule="auto"/>
        <w:ind w:firstLine="709"/>
        <w:jc w:val="both"/>
        <w:rPr>
          <w:rFonts w:ascii="Times New Roman" w:hAnsi="Times New Roman"/>
          <w:color w:val="000000"/>
          <w:sz w:val="28"/>
          <w:szCs w:val="28"/>
          <w:lang w:eastAsia="x-none"/>
        </w:rPr>
      </w:pPr>
    </w:p>
    <w:p w:rsidR="00D769AF" w:rsidRPr="00485551" w:rsidRDefault="00D769AF" w:rsidP="00485551">
      <w:pPr>
        <w:spacing w:after="0" w:line="240" w:lineRule="auto"/>
        <w:ind w:firstLine="709"/>
        <w:jc w:val="both"/>
        <w:rPr>
          <w:rFonts w:ascii="Times New Roman" w:hAnsi="Times New Roman"/>
          <w:color w:val="000000"/>
          <w:sz w:val="28"/>
          <w:szCs w:val="28"/>
          <w:lang w:eastAsia="x-none"/>
        </w:rPr>
      </w:pPr>
      <w:r w:rsidRPr="00485551">
        <w:rPr>
          <w:rFonts w:ascii="Times New Roman" w:hAnsi="Times New Roman"/>
          <w:color w:val="000000"/>
          <w:sz w:val="28"/>
          <w:szCs w:val="28"/>
          <w:shd w:val="clear" w:color="auto" w:fill="FFFFFF"/>
        </w:rPr>
        <w:t>Благоустройство и озеленение населенных мест приобретает особое значение в условиях повышенных антропогенных нагрузок, дискомфорта среды городов и поселков, из-за загрязнения воздушной среды выбросами автотранспорта и промышленных предприятий. При выполнении комплекса мероприятий направленных на благоустройство и озеленение можно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кварталах, общественных местах (парках, бульварах, скверах, на площадях и т.д.). Сохранение и оздоровление среды, окружающей человека в городе, формирование в городе условий, благотворно влияющих на психофизическое состояние человека, что особенно важно в период интенсивного роста городов, развития всех видов транспорта, повышение с каждым годом тонуса городской жизни является весьма важной проблемой современного города. </w:t>
      </w:r>
    </w:p>
    <w:p w:rsidR="00D769AF" w:rsidRPr="00485551" w:rsidRDefault="00D769AF" w:rsidP="00485551">
      <w:pPr>
        <w:pStyle w:val="a4"/>
        <w:shd w:val="clear" w:color="auto" w:fill="FFFFFF"/>
        <w:spacing w:before="0" w:beforeAutospacing="0" w:after="0" w:afterAutospacing="0"/>
        <w:ind w:firstLine="709"/>
        <w:jc w:val="both"/>
        <w:rPr>
          <w:color w:val="000000"/>
          <w:sz w:val="28"/>
          <w:szCs w:val="28"/>
        </w:rPr>
      </w:pPr>
      <w:r w:rsidRPr="00485551">
        <w:rPr>
          <w:color w:val="000000"/>
          <w:sz w:val="28"/>
          <w:szCs w:val="28"/>
        </w:rPr>
        <w:t>Благоустройство территорий представляет собой комплекс мероприятий по планировке и озеленению новых и существующих населенных мест. Оно охватывает достаточно широкий круг социальноэкономических, санитарно-гигиенических, инженерных и архитектурных вопросов, решение которых достаточно проблематично и нуждается в скоординированных действиях со стороны администраций муниципальных образований.</w:t>
      </w:r>
    </w:p>
    <w:p w:rsidR="00D769AF" w:rsidRPr="00485551" w:rsidRDefault="00D769AF" w:rsidP="00485551">
      <w:pPr>
        <w:pStyle w:val="a4"/>
        <w:shd w:val="clear" w:color="auto" w:fill="FFFFFF"/>
        <w:spacing w:before="0" w:beforeAutospacing="0" w:after="0" w:afterAutospacing="0"/>
        <w:ind w:firstLine="709"/>
        <w:jc w:val="both"/>
        <w:rPr>
          <w:color w:val="000000"/>
          <w:sz w:val="28"/>
          <w:szCs w:val="28"/>
        </w:rPr>
      </w:pPr>
      <w:r w:rsidRPr="00485551">
        <w:rPr>
          <w:color w:val="000000"/>
          <w:sz w:val="28"/>
          <w:szCs w:val="28"/>
        </w:rPr>
        <w:t>Главной целью благоустройства является «разрешение задач в создании благоприятной жизненной среды с обязательным обеспечением комфортных условий для различных видов деятельности всего населения»</w:t>
      </w:r>
    </w:p>
    <w:p w:rsidR="00D769AF" w:rsidRPr="00485551" w:rsidRDefault="00D769AF" w:rsidP="00485551">
      <w:pPr>
        <w:pStyle w:val="a4"/>
        <w:shd w:val="clear" w:color="auto" w:fill="FFFFFF"/>
        <w:spacing w:before="0" w:beforeAutospacing="0" w:after="0" w:afterAutospacing="0"/>
        <w:ind w:firstLine="709"/>
        <w:jc w:val="both"/>
        <w:rPr>
          <w:color w:val="000000"/>
          <w:sz w:val="28"/>
          <w:szCs w:val="28"/>
          <w:shd w:val="clear" w:color="auto" w:fill="FFFFFF"/>
        </w:rPr>
      </w:pPr>
      <w:r w:rsidRPr="00485551">
        <w:rPr>
          <w:color w:val="000000"/>
          <w:sz w:val="28"/>
          <w:szCs w:val="28"/>
          <w:shd w:val="clear" w:color="auto" w:fill="FFFFFF"/>
        </w:rPr>
        <w:t>Понимание важности проблем благоустройства придомовых территорий в создании комфортной городской среды неизбежно приводит к выводу о необходимости комплексного подхода к благоустройству дворовых пространств.</w:t>
      </w:r>
    </w:p>
    <w:p w:rsidR="00D769AF" w:rsidRPr="00485551" w:rsidRDefault="00D769AF" w:rsidP="00485551">
      <w:pPr>
        <w:pStyle w:val="a4"/>
        <w:shd w:val="clear" w:color="auto" w:fill="FFFFFF"/>
        <w:spacing w:before="0" w:beforeAutospacing="0" w:after="0" w:afterAutospacing="0"/>
        <w:ind w:firstLine="709"/>
        <w:jc w:val="both"/>
        <w:rPr>
          <w:sz w:val="28"/>
          <w:szCs w:val="28"/>
          <w:shd w:val="clear" w:color="auto" w:fill="FFFFFF"/>
        </w:rPr>
      </w:pPr>
      <w:r w:rsidRPr="00485551">
        <w:rPr>
          <w:sz w:val="28"/>
          <w:szCs w:val="28"/>
          <w:shd w:val="clear" w:color="auto" w:fill="FFFFFF"/>
        </w:rPr>
        <w:t>Также главным в совершенствовании и формировании комфортной городской среды  является применение системы технико-экономической оценки и выбора оптимальных проектных решений по благоустройству и озеленению территорий. Под технико-экономической оценкой понимается выполнение расчетов, характеризующих проектные решения и выявляющих их экономическую эффективность, с целью выбора наилучшего варианта. И при оценке социально-экономической эффективности проекта комплексного благоустройства необходимо помимо объема затраченных ресурсов, оказанных услуг и количества получателей услуг учитывать непосредственно количество получателей услуг, получивших от нее пользу.</w:t>
      </w:r>
    </w:p>
    <w:p w:rsidR="00D769AF" w:rsidRPr="00485551" w:rsidRDefault="00D769AF" w:rsidP="00485551">
      <w:pPr>
        <w:pStyle w:val="a4"/>
        <w:shd w:val="clear" w:color="auto" w:fill="FFFFFF"/>
        <w:spacing w:before="0" w:beforeAutospacing="0" w:after="0" w:afterAutospacing="0"/>
        <w:ind w:firstLine="709"/>
        <w:jc w:val="both"/>
        <w:rPr>
          <w:color w:val="000000"/>
          <w:sz w:val="28"/>
          <w:szCs w:val="28"/>
          <w:shd w:val="clear" w:color="auto" w:fill="FFFFFF"/>
        </w:rPr>
      </w:pPr>
      <w:r w:rsidRPr="00485551">
        <w:rPr>
          <w:iCs/>
          <w:sz w:val="28"/>
          <w:szCs w:val="28"/>
        </w:rPr>
        <w:t xml:space="preserve">Таким, образом, учебно-методическое пособие может быть полезно работникам жилищно-коммунального хозяйства и обучающихся по профильным программам основного и дополнительного образования в </w:t>
      </w:r>
      <w:r w:rsidRPr="00485551">
        <w:rPr>
          <w:iCs/>
          <w:sz w:val="28"/>
          <w:szCs w:val="28"/>
        </w:rPr>
        <w:lastRenderedPageBreak/>
        <w:t>технических, строительных и архитектурно-строительных организациях высшего образования.</w:t>
      </w:r>
    </w:p>
    <w:p w:rsidR="00D769AF" w:rsidRPr="00CA5098" w:rsidRDefault="00D769AF" w:rsidP="00CA5098">
      <w:pPr>
        <w:pStyle w:val="a4"/>
        <w:shd w:val="clear" w:color="auto" w:fill="FFFFFF"/>
        <w:spacing w:before="0" w:beforeAutospacing="0" w:after="0" w:afterAutospacing="0"/>
        <w:ind w:firstLine="709"/>
        <w:jc w:val="both"/>
        <w:rPr>
          <w:color w:val="000000"/>
          <w:sz w:val="28"/>
          <w:szCs w:val="28"/>
          <w:shd w:val="clear" w:color="auto" w:fill="FFFFFF"/>
        </w:rPr>
      </w:pPr>
    </w:p>
    <w:p w:rsidR="00D769AF" w:rsidRDefault="00D769AF" w:rsidP="00F7542D">
      <w:pPr>
        <w:pStyle w:val="afff5"/>
        <w:tabs>
          <w:tab w:val="left" w:pos="900"/>
        </w:tabs>
        <w:spacing w:line="240" w:lineRule="auto"/>
        <w:ind w:firstLine="0"/>
        <w:jc w:val="center"/>
        <w:rPr>
          <w:b/>
          <w:bCs/>
          <w:sz w:val="28"/>
          <w:szCs w:val="28"/>
        </w:rPr>
      </w:pPr>
    </w:p>
    <w:p w:rsidR="0002216E" w:rsidRPr="00485551" w:rsidRDefault="00D769AF" w:rsidP="0002216E">
      <w:pPr>
        <w:pStyle w:val="afff5"/>
        <w:tabs>
          <w:tab w:val="left" w:pos="900"/>
        </w:tabs>
        <w:spacing w:line="240" w:lineRule="auto"/>
        <w:ind w:firstLine="0"/>
        <w:jc w:val="center"/>
        <w:rPr>
          <w:b/>
          <w:bCs/>
          <w:color w:val="auto"/>
          <w:sz w:val="28"/>
          <w:szCs w:val="28"/>
        </w:rPr>
      </w:pPr>
      <w:r>
        <w:rPr>
          <w:b/>
          <w:bCs/>
          <w:sz w:val="28"/>
          <w:szCs w:val="28"/>
        </w:rPr>
        <w:br w:type="page"/>
      </w:r>
      <w:r w:rsidR="0002216E">
        <w:rPr>
          <w:b/>
          <w:bCs/>
          <w:color w:val="auto"/>
          <w:sz w:val="28"/>
          <w:szCs w:val="28"/>
        </w:rPr>
        <w:lastRenderedPageBreak/>
        <w:t>БИБЛИОГРАФИЧЕСКИЙ СПИСОК</w:t>
      </w:r>
    </w:p>
    <w:p w:rsidR="0002216E" w:rsidRDefault="0002216E" w:rsidP="0002216E">
      <w:pPr>
        <w:pStyle w:val="afff5"/>
        <w:tabs>
          <w:tab w:val="left" w:pos="900"/>
        </w:tabs>
        <w:spacing w:line="240" w:lineRule="auto"/>
        <w:ind w:firstLine="0"/>
        <w:jc w:val="center"/>
        <w:rPr>
          <w:color w:val="auto"/>
          <w:sz w:val="28"/>
          <w:szCs w:val="28"/>
        </w:rPr>
      </w:pPr>
    </w:p>
    <w:p w:rsidR="0002216E" w:rsidRPr="007158B2" w:rsidRDefault="0002216E" w:rsidP="0002216E">
      <w:pPr>
        <w:widowControl w:val="0"/>
        <w:numPr>
          <w:ilvl w:val="0"/>
          <w:numId w:val="43"/>
        </w:numPr>
        <w:tabs>
          <w:tab w:val="left" w:pos="1134"/>
        </w:tabs>
        <w:autoSpaceDE w:val="0"/>
        <w:autoSpaceDN w:val="0"/>
        <w:adjustRightInd w:val="0"/>
        <w:spacing w:after="0" w:line="360" w:lineRule="auto"/>
        <w:ind w:left="0" w:firstLine="680"/>
        <w:jc w:val="both"/>
        <w:rPr>
          <w:rFonts w:ascii="Times New Roman" w:hAnsi="Times New Roman"/>
          <w:sz w:val="28"/>
          <w:szCs w:val="28"/>
        </w:rPr>
      </w:pPr>
      <w:r w:rsidRPr="007158B2">
        <w:rPr>
          <w:rFonts w:ascii="Times New Roman" w:hAnsi="Times New Roman"/>
          <w:i/>
          <w:sz w:val="28"/>
          <w:szCs w:val="28"/>
        </w:rPr>
        <w:t>Вергунов, А.П</w:t>
      </w:r>
      <w:r w:rsidRPr="007158B2">
        <w:rPr>
          <w:rFonts w:ascii="Times New Roman" w:hAnsi="Times New Roman"/>
          <w:sz w:val="28"/>
          <w:szCs w:val="28"/>
        </w:rPr>
        <w:t>. Архитектурно-ландшафтная организация крупного города. — М. : Стройиздат, 1982. — 168 с.</w:t>
      </w:r>
    </w:p>
    <w:p w:rsidR="0002216E" w:rsidRPr="007158B2" w:rsidRDefault="0002216E" w:rsidP="0002216E">
      <w:pPr>
        <w:widowControl w:val="0"/>
        <w:numPr>
          <w:ilvl w:val="0"/>
          <w:numId w:val="43"/>
        </w:numPr>
        <w:tabs>
          <w:tab w:val="left" w:pos="1247"/>
        </w:tabs>
        <w:autoSpaceDE w:val="0"/>
        <w:autoSpaceDN w:val="0"/>
        <w:adjustRightInd w:val="0"/>
        <w:spacing w:after="0" w:line="360" w:lineRule="auto"/>
        <w:ind w:left="0" w:firstLine="680"/>
        <w:jc w:val="both"/>
        <w:rPr>
          <w:rFonts w:ascii="Times New Roman" w:hAnsi="Times New Roman"/>
          <w:sz w:val="28"/>
          <w:szCs w:val="28"/>
        </w:rPr>
      </w:pPr>
      <w:r w:rsidRPr="007158B2">
        <w:rPr>
          <w:rFonts w:ascii="Times New Roman" w:hAnsi="Times New Roman"/>
          <w:i/>
          <w:sz w:val="28"/>
          <w:szCs w:val="28"/>
        </w:rPr>
        <w:t>Иванова, Н.В</w:t>
      </w:r>
      <w:r w:rsidRPr="007158B2">
        <w:rPr>
          <w:rFonts w:ascii="Times New Roman" w:hAnsi="Times New Roman"/>
          <w:sz w:val="28"/>
          <w:szCs w:val="28"/>
        </w:rPr>
        <w:t>. Эколого-эстетические основы регионального проектирования озеленения городов : учеб. пособие. 2-е изд., доп. и перераб. / Волгоград. Гос. Арх.-строит. ун-т. — Волгоград : ВолгГАСУ, 2006. — 156 с.</w:t>
      </w:r>
    </w:p>
    <w:p w:rsidR="0002216E" w:rsidRPr="007158B2" w:rsidRDefault="0002216E" w:rsidP="0002216E">
      <w:pPr>
        <w:widowControl w:val="0"/>
        <w:numPr>
          <w:ilvl w:val="0"/>
          <w:numId w:val="43"/>
        </w:numPr>
        <w:tabs>
          <w:tab w:val="left" w:pos="1247"/>
        </w:tabs>
        <w:autoSpaceDE w:val="0"/>
        <w:autoSpaceDN w:val="0"/>
        <w:adjustRightInd w:val="0"/>
        <w:spacing w:after="0" w:line="360" w:lineRule="auto"/>
        <w:ind w:left="0" w:firstLine="680"/>
        <w:jc w:val="both"/>
        <w:rPr>
          <w:rFonts w:ascii="Times New Roman" w:hAnsi="Times New Roman"/>
          <w:sz w:val="28"/>
          <w:szCs w:val="28"/>
        </w:rPr>
      </w:pPr>
      <w:r w:rsidRPr="007158B2">
        <w:rPr>
          <w:rFonts w:ascii="Times New Roman" w:hAnsi="Times New Roman"/>
          <w:i/>
          <w:sz w:val="28"/>
          <w:szCs w:val="28"/>
        </w:rPr>
        <w:t>Максимчук, О.В., Першина, Т.А.</w:t>
      </w:r>
      <w:r w:rsidRPr="007158B2">
        <w:rPr>
          <w:rFonts w:ascii="Times New Roman" w:hAnsi="Times New Roman"/>
          <w:sz w:val="28"/>
          <w:szCs w:val="28"/>
        </w:rPr>
        <w:t xml:space="preserve"> Управление энергоэффективностью. учебник. Волгоград : ВолгГАСУ, 2014. — 92 с</w:t>
      </w:r>
    </w:p>
    <w:p w:rsidR="0002216E" w:rsidRDefault="0002216E" w:rsidP="0002216E">
      <w:pPr>
        <w:widowControl w:val="0"/>
        <w:numPr>
          <w:ilvl w:val="0"/>
          <w:numId w:val="43"/>
        </w:numPr>
        <w:tabs>
          <w:tab w:val="left" w:pos="1247"/>
        </w:tabs>
        <w:autoSpaceDE w:val="0"/>
        <w:autoSpaceDN w:val="0"/>
        <w:adjustRightInd w:val="0"/>
        <w:spacing w:after="0" w:line="360" w:lineRule="auto"/>
        <w:ind w:left="0" w:firstLine="680"/>
        <w:jc w:val="both"/>
        <w:rPr>
          <w:rFonts w:ascii="Times New Roman" w:hAnsi="Times New Roman"/>
          <w:sz w:val="28"/>
          <w:szCs w:val="28"/>
        </w:rPr>
      </w:pPr>
      <w:r w:rsidRPr="007158B2">
        <w:rPr>
          <w:rFonts w:ascii="Times New Roman" w:hAnsi="Times New Roman"/>
          <w:i/>
          <w:sz w:val="28"/>
          <w:szCs w:val="28"/>
        </w:rPr>
        <w:t>Антонян, О.</w:t>
      </w:r>
      <w:r w:rsidRPr="007158B2">
        <w:rPr>
          <w:rFonts w:ascii="Times New Roman" w:hAnsi="Times New Roman"/>
          <w:sz w:val="28"/>
          <w:szCs w:val="28"/>
        </w:rPr>
        <w:t xml:space="preserve">Н., </w:t>
      </w:r>
      <w:r w:rsidRPr="007158B2">
        <w:rPr>
          <w:rFonts w:ascii="Times New Roman" w:hAnsi="Times New Roman"/>
          <w:i/>
          <w:iCs/>
          <w:sz w:val="28"/>
          <w:szCs w:val="28"/>
        </w:rPr>
        <w:t>Карпушко, Е.Н., Соловьева, А.С.</w:t>
      </w:r>
      <w:r w:rsidRPr="007158B2">
        <w:rPr>
          <w:rFonts w:ascii="Times New Roman" w:hAnsi="Times New Roman"/>
          <w:sz w:val="28"/>
          <w:szCs w:val="28"/>
        </w:rPr>
        <w:t xml:space="preserve"> Экономика архитектурного проектирования: определение стоимости проектных решений: учебно-методическое пособие/ М-во образования и науки РФ- Волгоград, ВолгТУ, </w:t>
      </w:r>
      <w:smartTag w:uri="urn:schemas-microsoft-com:office:smarttags" w:element="metricconverter">
        <w:smartTagPr>
          <w:attr w:name="ProductID" w:val="2017 г"/>
        </w:smartTagPr>
        <w:r w:rsidRPr="007158B2">
          <w:rPr>
            <w:rFonts w:ascii="Times New Roman" w:hAnsi="Times New Roman"/>
            <w:sz w:val="28"/>
            <w:szCs w:val="28"/>
          </w:rPr>
          <w:t>2017 г</w:t>
        </w:r>
      </w:smartTag>
      <w:r w:rsidRPr="007158B2">
        <w:rPr>
          <w:rFonts w:ascii="Times New Roman" w:hAnsi="Times New Roman"/>
          <w:sz w:val="28"/>
          <w:szCs w:val="28"/>
        </w:rPr>
        <w:t>. – 168 с.</w:t>
      </w:r>
    </w:p>
    <w:p w:rsidR="0002216E" w:rsidRDefault="0002216E" w:rsidP="0002216E">
      <w:pPr>
        <w:widowControl w:val="0"/>
        <w:numPr>
          <w:ilvl w:val="0"/>
          <w:numId w:val="43"/>
        </w:numPr>
        <w:tabs>
          <w:tab w:val="left" w:pos="1247"/>
        </w:tabs>
        <w:autoSpaceDE w:val="0"/>
        <w:autoSpaceDN w:val="0"/>
        <w:adjustRightInd w:val="0"/>
        <w:spacing w:after="0" w:line="360" w:lineRule="auto"/>
        <w:ind w:left="0" w:firstLine="680"/>
        <w:jc w:val="both"/>
        <w:rPr>
          <w:rFonts w:ascii="Times New Roman" w:hAnsi="Times New Roman"/>
          <w:sz w:val="28"/>
          <w:szCs w:val="28"/>
        </w:rPr>
      </w:pPr>
      <w:r w:rsidRPr="007158B2">
        <w:rPr>
          <w:rFonts w:ascii="Times New Roman" w:hAnsi="Times New Roman"/>
          <w:sz w:val="28"/>
          <w:szCs w:val="28"/>
        </w:rPr>
        <w:t>Озеленение населенных мест: справочник /В.И. Ерохина, Г.П. Жеребцова и др.; Под ред. В.И. Ерохиной. — М.: Стройиздат, 1987. — С. 77</w:t>
      </w: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02216E" w:rsidRDefault="0002216E" w:rsidP="0002216E">
      <w:pPr>
        <w:autoSpaceDE w:val="0"/>
        <w:autoSpaceDN w:val="0"/>
        <w:adjustRightInd w:val="0"/>
        <w:spacing w:after="0" w:line="360" w:lineRule="auto"/>
        <w:jc w:val="center"/>
        <w:rPr>
          <w:rFonts w:ascii="Times New Roman" w:hAnsi="Times New Roman"/>
          <w:b/>
          <w:sz w:val="26"/>
          <w:szCs w:val="26"/>
        </w:rPr>
      </w:pPr>
    </w:p>
    <w:p w:rsidR="00D769AF" w:rsidRDefault="0002216E" w:rsidP="0002216E">
      <w:pPr>
        <w:autoSpaceDE w:val="0"/>
        <w:autoSpaceDN w:val="0"/>
        <w:adjustRightInd w:val="0"/>
        <w:spacing w:after="0" w:line="360" w:lineRule="auto"/>
        <w:jc w:val="center"/>
        <w:rPr>
          <w:rFonts w:ascii="Times New Roman" w:hAnsi="Times New Roman"/>
          <w:b/>
          <w:sz w:val="26"/>
          <w:szCs w:val="26"/>
        </w:rPr>
      </w:pPr>
      <w:r>
        <w:rPr>
          <w:rFonts w:ascii="Times New Roman" w:hAnsi="Times New Roman"/>
          <w:b/>
          <w:sz w:val="26"/>
          <w:szCs w:val="26"/>
        </w:rPr>
        <w:lastRenderedPageBreak/>
        <w:t>СЛОВАРЬ ТЕРМИНОВ И ОПРЕДЕЛЕНИЙ</w:t>
      </w:r>
    </w:p>
    <w:p w:rsidR="00D769AF" w:rsidRPr="00576C59" w:rsidRDefault="00D769AF" w:rsidP="00B8376F">
      <w:pPr>
        <w:autoSpaceDE w:val="0"/>
        <w:autoSpaceDN w:val="0"/>
        <w:adjustRightInd w:val="0"/>
        <w:spacing w:after="0" w:line="360" w:lineRule="auto"/>
        <w:jc w:val="center"/>
        <w:rPr>
          <w:rFonts w:ascii="Times New Roman" w:hAnsi="Times New Roman"/>
          <w:b/>
          <w:sz w:val="26"/>
          <w:szCs w:val="26"/>
        </w:rPr>
      </w:pP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 xml:space="preserve">Альпийская горка </w:t>
      </w:r>
      <w:r w:rsidRPr="00B8376F">
        <w:rPr>
          <w:rFonts w:ascii="Times New Roman" w:hAnsi="Times New Roman"/>
          <w:sz w:val="28"/>
          <w:szCs w:val="28"/>
        </w:rPr>
        <w:t xml:space="preserve">(лат.) — каменистый сад, имитирующий флору и горный ландшафт. В композиции используются низкорослые и подушковидные альпийские растения с фрагментами камней в виде горки.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Ампельные растения</w:t>
      </w:r>
      <w:r w:rsidRPr="00B8376F">
        <w:rPr>
          <w:rFonts w:ascii="Times New Roman" w:hAnsi="Times New Roman"/>
          <w:sz w:val="28"/>
          <w:szCs w:val="28"/>
        </w:rPr>
        <w:t xml:space="preserve"> — вьющиеся или ниспадающими стеблями; выращиваются в амплях (подвесных вазонах, корзинах).</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 xml:space="preserve">Ассортимент </w:t>
      </w:r>
      <w:r w:rsidRPr="00B8376F">
        <w:rPr>
          <w:rFonts w:ascii="Times New Roman" w:hAnsi="Times New Roman"/>
          <w:sz w:val="28"/>
          <w:szCs w:val="28"/>
        </w:rPr>
        <w:t>(фр.) — подбор видового, породного древесно-кустарникового состава и травянистых растений, применяемых в озеленении данного региона или конкретного объекта озеленения.</w:t>
      </w:r>
    </w:p>
    <w:p w:rsidR="00D769AF" w:rsidRPr="00B8376F" w:rsidRDefault="00D769AF" w:rsidP="00B8376F">
      <w:pPr>
        <w:spacing w:after="0" w:line="240" w:lineRule="auto"/>
        <w:ind w:firstLine="680"/>
        <w:jc w:val="both"/>
        <w:rPr>
          <w:rFonts w:ascii="Times New Roman" w:hAnsi="Times New Roman"/>
          <w:sz w:val="28"/>
          <w:szCs w:val="28"/>
        </w:rPr>
      </w:pPr>
      <w:r w:rsidRPr="00B8376F">
        <w:rPr>
          <w:rFonts w:ascii="Times New Roman" w:hAnsi="Times New Roman"/>
          <w:b/>
          <w:bCs/>
          <w:sz w:val="28"/>
          <w:szCs w:val="28"/>
        </w:rPr>
        <w:t>Бесхозяйственное содержание жилья</w:t>
      </w:r>
      <w:r w:rsidRPr="00B8376F">
        <w:rPr>
          <w:rFonts w:ascii="Times New Roman" w:hAnsi="Times New Roman"/>
          <w:sz w:val="28"/>
          <w:szCs w:val="28"/>
        </w:rPr>
        <w:t xml:space="preserve"> — это неисполнение обязанностей по содержанию жилого помещения, действия, производимые собственником в нарушение технических регламентов, либо его бездействие, что создает опасность для жизни и здоровья проживающих граждан, непринятие мер по устранению аварийных ситуаций в жилом помещении, не проведение текущих и капитальных работ внутри помещения, использование его не по назначению, нарушение правил пользования жилым помещением (ч. 4 ст. 17 ЖК РФ), правил по содержанию общего имущества в многоквартирном доме (ч. 3 ст. 39 ЖК РФ), захламление мест общего пользования, вандализм и другие действия, влекущие разрушение жилья. Следствием бесхозяйственного обращения с жильем, допуская его разрушение, может явиться принудительное его изъятие у собственника — продажа с публичных торгов в порядке и на условиях, предусмотренных ст. 293 ГК РФ (см. также ст. 235 ГК РФ).</w:t>
      </w:r>
    </w:p>
    <w:p w:rsidR="00D769AF" w:rsidRPr="00B8376F" w:rsidRDefault="00D769AF" w:rsidP="00B8376F">
      <w:pPr>
        <w:shd w:val="clear" w:color="auto" w:fill="FFFFFF"/>
        <w:spacing w:after="0" w:line="240" w:lineRule="auto"/>
        <w:ind w:firstLine="680"/>
        <w:jc w:val="both"/>
        <w:textAlignment w:val="baseline"/>
        <w:rPr>
          <w:rFonts w:ascii="Times New Roman" w:hAnsi="Times New Roman"/>
          <w:sz w:val="28"/>
          <w:szCs w:val="28"/>
          <w:lang w:eastAsia="ru-RU"/>
        </w:rPr>
      </w:pPr>
      <w:r w:rsidRPr="00B8376F">
        <w:rPr>
          <w:rFonts w:ascii="Times New Roman" w:hAnsi="Times New Roman"/>
          <w:b/>
          <w:sz w:val="28"/>
          <w:szCs w:val="28"/>
          <w:lang w:eastAsia="ru-RU"/>
        </w:rPr>
        <w:t>Благоустройство</w:t>
      </w:r>
      <w:r w:rsidRPr="00B8376F">
        <w:rPr>
          <w:rFonts w:ascii="Times New Roman" w:hAnsi="Times New Roman"/>
          <w:sz w:val="28"/>
          <w:szCs w:val="28"/>
          <w:lang w:eastAsia="ru-RU"/>
        </w:rPr>
        <w:t xml:space="preserve"> — это совокупность работ по: инженерной подготовке территории, устройству дорог, развитию коммуникационных сетей и сооружение водоснабжения, канализации, энергоснабжения и др.; улучшению микроклимата, охране от загрязнения воздушного бассейна, открытых водоемов и почвы, санитарной очистке, снижению шума и др. Благоустройство осуществляется в целях приведения той или иной территории в состояние, пригодное для строительства и нормального использования по назначению, созданию здоровых, удобных и культурных условий жизни населения. </w:t>
      </w:r>
    </w:p>
    <w:p w:rsidR="00D769AF" w:rsidRPr="00B8376F" w:rsidRDefault="00D769AF" w:rsidP="00B8376F">
      <w:pPr>
        <w:spacing w:after="0" w:line="240" w:lineRule="auto"/>
        <w:ind w:firstLine="680"/>
        <w:jc w:val="both"/>
        <w:rPr>
          <w:rFonts w:ascii="Times New Roman" w:hAnsi="Times New Roman"/>
          <w:sz w:val="28"/>
          <w:szCs w:val="28"/>
          <w:lang w:eastAsia="ru-RU"/>
        </w:rPr>
      </w:pPr>
      <w:r w:rsidRPr="00B8376F">
        <w:rPr>
          <w:rFonts w:ascii="Times New Roman" w:hAnsi="Times New Roman"/>
          <w:b/>
          <w:bCs/>
          <w:sz w:val="28"/>
          <w:szCs w:val="28"/>
          <w:lang w:eastAsia="ru-RU"/>
        </w:rPr>
        <w:t xml:space="preserve">Благоустройство территории </w:t>
      </w:r>
      <w:r w:rsidRPr="00B8376F">
        <w:rPr>
          <w:rFonts w:ascii="Times New Roman" w:hAnsi="Times New Roman"/>
          <w:sz w:val="28"/>
          <w:szCs w:val="28"/>
          <w:lang w:eastAsia="ru-RU"/>
        </w:rPr>
        <w:t>— комплекс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архитектурно-планировочную организацию территории; озеленение; устройство архитектурного освещения, поливочного водопровода; размещение малых архитектурных форм, объектов городского дизайна, рекламы, визуальной коммуникации и информации, произведений монументально-декоративного искусства.</w:t>
      </w:r>
    </w:p>
    <w:p w:rsidR="00D769AF" w:rsidRPr="00B8376F" w:rsidRDefault="00D769AF" w:rsidP="00B8376F">
      <w:pPr>
        <w:autoSpaceDE w:val="0"/>
        <w:autoSpaceDN w:val="0"/>
        <w:adjustRightInd w:val="0"/>
        <w:spacing w:after="0" w:line="240" w:lineRule="auto"/>
        <w:ind w:firstLine="680"/>
        <w:jc w:val="both"/>
        <w:rPr>
          <w:rFonts w:ascii="Times New Roman" w:hAnsi="Times New Roman"/>
          <w:spacing w:val="-2"/>
          <w:sz w:val="28"/>
          <w:szCs w:val="28"/>
        </w:rPr>
      </w:pPr>
      <w:r w:rsidRPr="00B8376F">
        <w:rPr>
          <w:rFonts w:ascii="Times New Roman" w:hAnsi="Times New Roman"/>
          <w:b/>
          <w:sz w:val="28"/>
          <w:szCs w:val="28"/>
        </w:rPr>
        <w:t>Благоустройство территории</w:t>
      </w:r>
      <w:r w:rsidRPr="00B8376F">
        <w:rPr>
          <w:rFonts w:ascii="Times New Roman" w:hAnsi="Times New Roman"/>
          <w:sz w:val="28"/>
          <w:szCs w:val="28"/>
        </w:rPr>
        <w:t xml:space="preserve"> — комплекс мероприятий по содержанию территор</w:t>
      </w:r>
      <w:r w:rsidRPr="00B8376F">
        <w:rPr>
          <w:rFonts w:ascii="Times New Roman" w:hAnsi="Times New Roman"/>
          <w:spacing w:val="-2"/>
          <w:sz w:val="28"/>
          <w:szCs w:val="28"/>
        </w:rPr>
        <w:t xml:space="preserve">ии, а также по проектированию и размещению объектов </w:t>
      </w:r>
      <w:r w:rsidRPr="00B8376F">
        <w:rPr>
          <w:rFonts w:ascii="Times New Roman" w:hAnsi="Times New Roman"/>
          <w:spacing w:val="-2"/>
          <w:sz w:val="28"/>
          <w:szCs w:val="28"/>
        </w:rPr>
        <w:lastRenderedPageBreak/>
        <w:t>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Бордюр</w:t>
      </w:r>
      <w:r w:rsidRPr="00B8376F">
        <w:rPr>
          <w:rFonts w:ascii="Times New Roman" w:hAnsi="Times New Roman"/>
          <w:sz w:val="28"/>
          <w:szCs w:val="28"/>
        </w:rPr>
        <w:t xml:space="preserve"> — неширокая полоса из низкорослых кустарников, многолетников или однолетников, окаймляющая газоны, площадки, дорожки, цветники.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Вертикальное озеленения</w:t>
      </w:r>
      <w:r w:rsidRPr="00B8376F">
        <w:rPr>
          <w:rFonts w:ascii="Times New Roman" w:hAnsi="Times New Roman"/>
          <w:sz w:val="28"/>
          <w:szCs w:val="28"/>
        </w:rPr>
        <w:t xml:space="preserve"> — декорирование вертикальных плоскостей вьющимися, лазающими, ниспадающими растениями.</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 xml:space="preserve">Газон </w:t>
      </w:r>
      <w:r w:rsidRPr="00B8376F">
        <w:rPr>
          <w:rFonts w:ascii="Times New Roman" w:hAnsi="Times New Roman"/>
          <w:sz w:val="28"/>
          <w:szCs w:val="28"/>
        </w:rPr>
        <w:t xml:space="preserve">(фр.) — дерновой покров, создаваемый посевом семян специально подобранных (преимущественно злаковых) трав, являющихся фоном для скульптуры и архитектурных сооружений, цветочных композиций и древесно-кустарниковых групп, и самостоятельным элементом ландшафтной композиции. В зависимости от функционального назначения известны газоны: декоративные, спортивные, однолетние цветущие (мавританский), многолетние (пестроцветущий), специальные.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Дорожки садово-парковые</w:t>
      </w:r>
      <w:r w:rsidRPr="00B8376F">
        <w:rPr>
          <w:rFonts w:ascii="Times New Roman" w:hAnsi="Times New Roman"/>
          <w:sz w:val="28"/>
          <w:szCs w:val="28"/>
        </w:rPr>
        <w:t xml:space="preserve"> — конструктивный элемент объекта. В зависимости от назначения подразделяются на пять классов: главные, второстепенные, дополнительные, соединительные тропы и хозяйственные. По конструкциям и типу покрытия дорожки подразделяются на плиточные, из асфальта; для транзитного движения, кратковременного отдыха и прогулок </w:t>
      </w:r>
      <w:r w:rsidRPr="00B8376F">
        <w:rPr>
          <w:rFonts w:ascii="Times New Roman" w:hAnsi="Times New Roman"/>
          <w:sz w:val="28"/>
          <w:szCs w:val="28"/>
          <w:vertAlign w:val="superscript"/>
        </w:rPr>
        <w:footnoteReference w:id="39"/>
      </w:r>
      <w:r w:rsidRPr="00B8376F">
        <w:rPr>
          <w:rFonts w:ascii="Times New Roman" w:hAnsi="Times New Roman"/>
          <w:sz w:val="28"/>
          <w:szCs w:val="28"/>
        </w:rPr>
        <w:t>.</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Живая изгородь</w:t>
      </w:r>
      <w:r w:rsidRPr="00B8376F">
        <w:rPr>
          <w:rFonts w:ascii="Times New Roman" w:hAnsi="Times New Roman"/>
          <w:sz w:val="28"/>
          <w:szCs w:val="28"/>
        </w:rPr>
        <w:t xml:space="preserve"> — свободнорастущие (или формованные) кустарники, деревья, высаженные в один или более рядов, выполняющие декоративную, ограждающую или маскирующую функцию.</w:t>
      </w:r>
    </w:p>
    <w:p w:rsidR="00D769AF" w:rsidRPr="00B8376F" w:rsidRDefault="00D769AF" w:rsidP="00B8376F">
      <w:pPr>
        <w:spacing w:after="0" w:line="240" w:lineRule="auto"/>
        <w:ind w:firstLine="680"/>
        <w:jc w:val="both"/>
        <w:rPr>
          <w:rFonts w:ascii="Times New Roman" w:hAnsi="Times New Roman"/>
          <w:sz w:val="28"/>
          <w:szCs w:val="28"/>
          <w:lang w:eastAsia="ru-RU"/>
        </w:rPr>
      </w:pPr>
      <w:r w:rsidRPr="00B8376F">
        <w:rPr>
          <w:rFonts w:ascii="Times New Roman" w:hAnsi="Times New Roman"/>
          <w:b/>
          <w:bCs/>
          <w:sz w:val="28"/>
          <w:szCs w:val="28"/>
          <w:lang w:eastAsia="ru-RU"/>
        </w:rPr>
        <w:t xml:space="preserve">Земельный участок </w:t>
      </w:r>
      <w:r w:rsidRPr="00B8376F">
        <w:rPr>
          <w:rFonts w:ascii="Times New Roman" w:hAnsi="Times New Roman"/>
          <w:sz w:val="28"/>
          <w:szCs w:val="28"/>
          <w:lang w:eastAsia="ru-RU"/>
        </w:rPr>
        <w:t>— земельная площадь с одним или несколькими основными строениями, вспомогательными строениями, со всеми находящимися на нем сооружениями и элементами благоустройства, расположенная в определенных границах и имеющая свой почтовый адрес.</w:t>
      </w:r>
    </w:p>
    <w:p w:rsidR="00D769AF" w:rsidRPr="00B8376F" w:rsidRDefault="00D769AF" w:rsidP="00B8376F">
      <w:pPr>
        <w:spacing w:after="0" w:line="240" w:lineRule="auto"/>
        <w:ind w:firstLine="680"/>
        <w:jc w:val="both"/>
        <w:rPr>
          <w:rFonts w:ascii="Times New Roman" w:hAnsi="Times New Roman"/>
          <w:sz w:val="28"/>
          <w:szCs w:val="28"/>
          <w:lang w:eastAsia="ru-RU"/>
        </w:rPr>
      </w:pPr>
      <w:r w:rsidRPr="00B8376F">
        <w:rPr>
          <w:rFonts w:ascii="Times New Roman" w:hAnsi="Times New Roman"/>
          <w:b/>
          <w:bCs/>
          <w:sz w:val="28"/>
          <w:szCs w:val="28"/>
          <w:lang w:eastAsia="ru-RU"/>
        </w:rPr>
        <w:t xml:space="preserve">Земельный участок в установленных границах </w:t>
      </w:r>
      <w:r w:rsidRPr="00B8376F">
        <w:rPr>
          <w:rFonts w:ascii="Times New Roman" w:hAnsi="Times New Roman"/>
          <w:sz w:val="28"/>
          <w:szCs w:val="28"/>
          <w:lang w:eastAsia="ru-RU"/>
        </w:rPr>
        <w:t>— участок земли, имеющий в соответствии с действующим законодательством или установленные городской администрацией целевое назначение, свойства, обременения, сервитуты, размеры, а также границы по отношению к окружающим его другим смежным земельным участкам и объектам, расположенным на них.</w:t>
      </w:r>
    </w:p>
    <w:p w:rsidR="00D769AF" w:rsidRPr="00B8376F" w:rsidRDefault="00D769AF" w:rsidP="00B8376F">
      <w:pPr>
        <w:autoSpaceDE w:val="0"/>
        <w:autoSpaceDN w:val="0"/>
        <w:adjustRightInd w:val="0"/>
        <w:spacing w:after="0" w:line="240" w:lineRule="auto"/>
        <w:ind w:firstLine="680"/>
        <w:jc w:val="both"/>
        <w:rPr>
          <w:rFonts w:ascii="Times New Roman" w:hAnsi="Times New Roman"/>
          <w:spacing w:val="-2"/>
          <w:sz w:val="28"/>
          <w:szCs w:val="28"/>
        </w:rPr>
      </w:pPr>
      <w:r w:rsidRPr="00B8376F">
        <w:rPr>
          <w:rFonts w:ascii="Times New Roman" w:hAnsi="Times New Roman"/>
          <w:b/>
          <w:spacing w:val="-2"/>
          <w:sz w:val="28"/>
          <w:szCs w:val="28"/>
        </w:rPr>
        <w:t>Зеленые насаждения</w:t>
      </w:r>
      <w:r w:rsidRPr="00B8376F">
        <w:rPr>
          <w:rFonts w:ascii="Times New Roman" w:hAnsi="Times New Roman"/>
          <w:spacing w:val="-2"/>
          <w:sz w:val="28"/>
          <w:szCs w:val="28"/>
        </w:rPr>
        <w:t xml:space="preserve"> — совокупность древесно-кустарниковых и травянистых растений естественного и искусственного происхождения на определенной территории, выполняющие архитектурно-планировочные и санитарно-гигиенические функции.</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Зонирование ландшафтного объекта</w:t>
      </w:r>
      <w:r w:rsidRPr="00B8376F">
        <w:rPr>
          <w:rFonts w:ascii="Times New Roman" w:hAnsi="Times New Roman"/>
          <w:sz w:val="28"/>
          <w:szCs w:val="28"/>
        </w:rPr>
        <w:t xml:space="preserve"> — выявление функционального назначения всего объекта и его частей.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Игровое и спортивное оборудование</w:t>
      </w:r>
      <w:r w:rsidRPr="00B8376F">
        <w:rPr>
          <w:rFonts w:ascii="Times New Roman" w:hAnsi="Times New Roman"/>
          <w:sz w:val="28"/>
          <w:szCs w:val="28"/>
        </w:rPr>
        <w:t xml:space="preserve"> — игровые, физкультурно-оздоровительные устройства, сооружения и их комплексы.</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lastRenderedPageBreak/>
        <w:t>Контейнер</w:t>
      </w:r>
      <w:r w:rsidRPr="00B8376F">
        <w:rPr>
          <w:rFonts w:ascii="Times New Roman" w:hAnsi="Times New Roman"/>
          <w:sz w:val="28"/>
          <w:szCs w:val="28"/>
        </w:rPr>
        <w:t xml:space="preserve"> — стандартная емкость для сбора твердых бытовых отходов (далее — ТБО), мусора.</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Контейнерные растения</w:t>
      </w:r>
      <w:r w:rsidRPr="00B8376F">
        <w:rPr>
          <w:rFonts w:ascii="Times New Roman" w:hAnsi="Times New Roman"/>
          <w:sz w:val="28"/>
          <w:szCs w:val="28"/>
        </w:rPr>
        <w:t xml:space="preserve"> — древесно-кустарниковые посадки, цветочные растения, содержащиеся в емкостях, используемые для создания передвижных садов на открытых площадках.</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Малые архитектурные формы</w:t>
      </w:r>
      <w:r w:rsidRPr="00B8376F">
        <w:rPr>
          <w:rFonts w:ascii="Times New Roman" w:hAnsi="Times New Roman"/>
          <w:sz w:val="28"/>
          <w:szCs w:val="28"/>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а также игровое, спортивное, осветительное оборудование, средства наружной рекламы и информации.</w:t>
      </w:r>
    </w:p>
    <w:p w:rsidR="00D769AF" w:rsidRPr="00B8376F" w:rsidRDefault="00D769AF" w:rsidP="00B8376F">
      <w:pPr>
        <w:tabs>
          <w:tab w:val="left" w:pos="1134"/>
        </w:tabs>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 xml:space="preserve">Надлежащее содержание объекта управления — </w:t>
      </w:r>
      <w:r w:rsidRPr="00B8376F">
        <w:rPr>
          <w:rFonts w:ascii="Times New Roman" w:hAnsi="Times New Roman"/>
          <w:sz w:val="28"/>
          <w:szCs w:val="28"/>
        </w:rPr>
        <w:t xml:space="preserve">состояние, обеспечивающее соответствие объекта управления требованиям законодательства РФ, в том числе техническим регламентам, ГОСТ, СНиП, СанПиН и иным нормативным актам. </w:t>
      </w:r>
    </w:p>
    <w:p w:rsidR="00D769AF" w:rsidRPr="00B8376F" w:rsidRDefault="00D769AF" w:rsidP="00B8376F">
      <w:pPr>
        <w:autoSpaceDE w:val="0"/>
        <w:spacing w:after="0" w:line="240" w:lineRule="auto"/>
        <w:ind w:firstLine="680"/>
        <w:jc w:val="both"/>
        <w:rPr>
          <w:rFonts w:ascii="Times New Roman" w:hAnsi="Times New Roman"/>
          <w:bCs/>
          <w:sz w:val="28"/>
          <w:szCs w:val="28"/>
        </w:rPr>
      </w:pPr>
      <w:r w:rsidRPr="00B8376F">
        <w:rPr>
          <w:rFonts w:ascii="Times New Roman" w:hAnsi="Times New Roman"/>
          <w:b/>
          <w:bCs/>
          <w:sz w:val="28"/>
          <w:szCs w:val="28"/>
        </w:rPr>
        <w:t>Недвижимое имущество (объекты недвижимости, недвижимость) —</w:t>
      </w:r>
      <w:r w:rsidRPr="00B8376F">
        <w:rPr>
          <w:rFonts w:ascii="Times New Roman" w:hAnsi="Times New Roman"/>
          <w:bCs/>
          <w:sz w:val="28"/>
          <w:szCs w:val="28"/>
        </w:rPr>
        <w:t xml:space="preserve"> объекты на земельном участке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(ч. 1 ст. 130 ГК </w:t>
      </w:r>
      <w:r w:rsidRPr="00B8376F">
        <w:rPr>
          <w:rFonts w:ascii="Times New Roman" w:hAnsi="Times New Roman"/>
          <w:sz w:val="28"/>
          <w:szCs w:val="28"/>
        </w:rPr>
        <w:t>РФ</w:t>
      </w:r>
      <w:r>
        <w:rPr>
          <w:rFonts w:ascii="Times New Roman" w:hAnsi="Times New Roman"/>
          <w:sz w:val="28"/>
          <w:szCs w:val="28"/>
        </w:rPr>
        <w:t xml:space="preserve"> </w:t>
      </w:r>
      <w:r w:rsidRPr="00B8376F">
        <w:rPr>
          <w:rFonts w:ascii="Times New Roman" w:hAnsi="Times New Roman"/>
          <w:sz w:val="28"/>
          <w:szCs w:val="28"/>
        </w:rPr>
        <w:t>от 30.11.1994 г. № 51-ФЗ</w:t>
      </w:r>
      <w:r w:rsidRPr="00B8376F">
        <w:rPr>
          <w:rFonts w:ascii="Times New Roman" w:hAnsi="Times New Roman"/>
          <w:bCs/>
          <w:sz w:val="28"/>
          <w:szCs w:val="28"/>
        </w:rPr>
        <w:t>).</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Норма озеленения</w:t>
      </w:r>
      <w:r w:rsidRPr="00B8376F">
        <w:rPr>
          <w:rFonts w:ascii="Times New Roman" w:hAnsi="Times New Roman"/>
          <w:sz w:val="28"/>
          <w:szCs w:val="28"/>
        </w:rPr>
        <w:t xml:space="preserve"> — площадь озелененных территорий общего пользования, приходящаяся на одного жителя (м</w:t>
      </w:r>
      <w:r w:rsidRPr="00B8376F">
        <w:rPr>
          <w:rFonts w:ascii="Times New Roman" w:hAnsi="Times New Roman"/>
          <w:sz w:val="28"/>
          <w:szCs w:val="28"/>
          <w:vertAlign w:val="superscript"/>
        </w:rPr>
        <w:t>2</w:t>
      </w:r>
      <w:r w:rsidRPr="00B8376F">
        <w:rPr>
          <w:rFonts w:ascii="Times New Roman" w:hAnsi="Times New Roman"/>
          <w:sz w:val="28"/>
          <w:szCs w:val="28"/>
        </w:rPr>
        <w:t xml:space="preserve">/чел).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Норма посадки</w:t>
      </w:r>
      <w:r w:rsidRPr="00B8376F">
        <w:rPr>
          <w:rFonts w:ascii="Times New Roman" w:hAnsi="Times New Roman"/>
          <w:sz w:val="28"/>
          <w:szCs w:val="28"/>
        </w:rPr>
        <w:t xml:space="preserve"> — число древесно-кустарниковых растений, высаженных на </w:t>
      </w:r>
      <w:smartTag w:uri="urn:schemas-microsoft-com:office:smarttags" w:element="metricconverter">
        <w:smartTagPr>
          <w:attr w:name="ProductID" w:val="400005, г"/>
        </w:smartTagPr>
        <w:r w:rsidRPr="00B8376F">
          <w:rPr>
            <w:rFonts w:ascii="Times New Roman" w:hAnsi="Times New Roman"/>
            <w:sz w:val="28"/>
            <w:szCs w:val="28"/>
          </w:rPr>
          <w:t>1 га</w:t>
        </w:r>
      </w:smartTag>
      <w:r w:rsidRPr="00B8376F">
        <w:rPr>
          <w:rFonts w:ascii="Times New Roman" w:hAnsi="Times New Roman"/>
          <w:sz w:val="28"/>
          <w:szCs w:val="28"/>
        </w:rPr>
        <w:t xml:space="preserve"> озеленяемой территории.</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Обрезка санитарная</w:t>
      </w:r>
      <w:r w:rsidRPr="00B8376F">
        <w:rPr>
          <w:rFonts w:ascii="Times New Roman" w:hAnsi="Times New Roman"/>
          <w:sz w:val="28"/>
          <w:szCs w:val="28"/>
        </w:rPr>
        <w:t xml:space="preserve"> — обрезка больных, поломанных, засохших ветвей.</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Обрезка омолаживающая</w:t>
      </w:r>
      <w:r w:rsidRPr="00B8376F">
        <w:rPr>
          <w:rFonts w:ascii="Times New Roman" w:hAnsi="Times New Roman"/>
          <w:sz w:val="28"/>
          <w:szCs w:val="28"/>
        </w:rPr>
        <w:t xml:space="preserve"> — глубокая обрезка ветвей, стимулирующая образование молодых побегов, создающих новую крону.</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Обрезка формовочная</w:t>
      </w:r>
      <w:r w:rsidRPr="00B8376F">
        <w:rPr>
          <w:rFonts w:ascii="Times New Roman" w:hAnsi="Times New Roman"/>
          <w:sz w:val="28"/>
          <w:szCs w:val="28"/>
        </w:rPr>
        <w:t xml:space="preserve"> — обрезка кроны с целью придания растению определенного габитуса, ему не свойственного.</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Озеленение</w:t>
      </w:r>
      <w:r w:rsidRPr="00B8376F">
        <w:rPr>
          <w:rFonts w:ascii="Times New Roman" w:hAnsi="Times New Roman"/>
          <w:sz w:val="28"/>
          <w:szCs w:val="28"/>
        </w:rPr>
        <w:t xml:space="preserve"> — элемент благоустройства и ландшафтной организации территории, обеспечивающий формирование среды придомовой территории с активным использованием растительных компонентов, а также поддержание ранее созданной природной среды.</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Озелененные территории</w:t>
      </w:r>
      <w:r w:rsidRPr="00B8376F">
        <w:rPr>
          <w:rFonts w:ascii="Times New Roman" w:hAnsi="Times New Roman"/>
          <w:sz w:val="28"/>
          <w:szCs w:val="28"/>
        </w:rPr>
        <w:t xml:space="preserve"> — участки земли, занятые зелеными насаждениями не менее чем на 30 %.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Озелененные территории ограниченного пользования</w:t>
      </w:r>
      <w:r w:rsidRPr="00B8376F">
        <w:rPr>
          <w:rFonts w:ascii="Times New Roman" w:hAnsi="Times New Roman"/>
          <w:sz w:val="28"/>
          <w:szCs w:val="28"/>
        </w:rPr>
        <w:t xml:space="preserve"> — все озелененные территории, расположенные в пределах жилой застройки, рассчитанные на пользование определенными группами населения.</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Ориентация</w:t>
      </w:r>
      <w:r w:rsidRPr="00B8376F">
        <w:rPr>
          <w:rFonts w:ascii="Times New Roman" w:hAnsi="Times New Roman"/>
          <w:sz w:val="28"/>
          <w:szCs w:val="28"/>
        </w:rPr>
        <w:t xml:space="preserve"> — размещение отдельных элементов озеленения относительно сторон света (север — юг, запад — восток). Имеет важное значение при расположении детских площадок, деревьев на придомовых полосах.</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Охрана зеленых насаждений</w:t>
      </w:r>
      <w:r w:rsidRPr="00B8376F">
        <w:rPr>
          <w:rFonts w:ascii="Times New Roman" w:hAnsi="Times New Roman"/>
          <w:sz w:val="28"/>
          <w:szCs w:val="28"/>
        </w:rPr>
        <w:t xml:space="preserve"> — система административно-правовых, организационно-хозяйственных, экономических, архитектурно-</w:t>
      </w:r>
      <w:r w:rsidRPr="00B8376F">
        <w:rPr>
          <w:rFonts w:ascii="Times New Roman" w:hAnsi="Times New Roman"/>
          <w:sz w:val="28"/>
          <w:szCs w:val="28"/>
        </w:rPr>
        <w:lastRenderedPageBreak/>
        <w:t>планировочных и агрономических мероприятий, направленных на сохранение, восстановление или улучшение выполнения насаждениями определенных функций.</w:t>
      </w:r>
    </w:p>
    <w:p w:rsidR="00D769AF" w:rsidRPr="00B8376F" w:rsidRDefault="00D769AF" w:rsidP="00B8376F">
      <w:pPr>
        <w:spacing w:after="0" w:line="240" w:lineRule="auto"/>
        <w:ind w:firstLine="680"/>
        <w:jc w:val="both"/>
        <w:rPr>
          <w:rFonts w:ascii="Times New Roman" w:hAnsi="Times New Roman"/>
          <w:sz w:val="28"/>
          <w:szCs w:val="28"/>
          <w:lang w:eastAsia="ru-RU"/>
        </w:rPr>
      </w:pPr>
      <w:r w:rsidRPr="00B8376F">
        <w:rPr>
          <w:rFonts w:ascii="Times New Roman" w:hAnsi="Times New Roman"/>
          <w:b/>
          <w:bCs/>
          <w:sz w:val="28"/>
          <w:szCs w:val="28"/>
          <w:lang w:eastAsia="ru-RU"/>
        </w:rPr>
        <w:t xml:space="preserve">Придомовая территория </w:t>
      </w:r>
      <w:r w:rsidRPr="00B8376F">
        <w:rPr>
          <w:rFonts w:ascii="Times New Roman" w:hAnsi="Times New Roman"/>
          <w:sz w:val="28"/>
          <w:szCs w:val="28"/>
          <w:lang w:eastAsia="ru-RU"/>
        </w:rPr>
        <w:t>— земельный участок, примыкающий к дому, включающий тротуары, дворовые и внутриквартальные проезды, зеленые насаждения, хозяйственные, детские и спортивные площадки, площадки, оборудованные для сбора твердых бытовых отходов, и т.п.</w:t>
      </w:r>
    </w:p>
    <w:p w:rsidR="00D769AF" w:rsidRPr="00B8376F" w:rsidRDefault="00D769AF" w:rsidP="00B8376F">
      <w:pPr>
        <w:spacing w:after="0" w:line="240" w:lineRule="auto"/>
        <w:ind w:firstLine="680"/>
        <w:jc w:val="both"/>
        <w:rPr>
          <w:rFonts w:ascii="Times New Roman" w:hAnsi="Times New Roman"/>
          <w:sz w:val="28"/>
          <w:szCs w:val="28"/>
          <w:lang w:eastAsia="ru-RU"/>
        </w:rPr>
      </w:pPr>
      <w:r w:rsidRPr="00B8376F">
        <w:rPr>
          <w:rFonts w:ascii="Times New Roman" w:hAnsi="Times New Roman"/>
          <w:b/>
          <w:bCs/>
          <w:sz w:val="28"/>
          <w:szCs w:val="28"/>
          <w:lang w:eastAsia="ru-RU"/>
        </w:rPr>
        <w:t xml:space="preserve">Приквартирный участок </w:t>
      </w:r>
      <w:r w:rsidRPr="00B8376F">
        <w:rPr>
          <w:rFonts w:ascii="Times New Roman" w:hAnsi="Times New Roman"/>
          <w:sz w:val="28"/>
          <w:szCs w:val="28"/>
          <w:lang w:eastAsia="ru-RU"/>
        </w:rPr>
        <w:t>— земельный участок, примыкающий к жилому зданию (квартире) с непосредственным выходом на него.</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Площадки для установки мусоросборников</w:t>
      </w:r>
      <w:r w:rsidRPr="00B8376F">
        <w:rPr>
          <w:rFonts w:ascii="Times New Roman" w:hAnsi="Times New Roman"/>
          <w:sz w:val="28"/>
          <w:szCs w:val="28"/>
        </w:rPr>
        <w:t xml:space="preserve"> — специально оборудованные места, предназначенные для сбора ТБО.</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Почвопокровные растения</w:t>
      </w:r>
      <w:r w:rsidRPr="00B8376F">
        <w:rPr>
          <w:rFonts w:ascii="Times New Roman" w:hAnsi="Times New Roman"/>
          <w:sz w:val="28"/>
          <w:szCs w:val="28"/>
        </w:rPr>
        <w:t xml:space="preserve"> — стелющиеся низкорослые травянистые (кустарниковые) растения, быстро захватывающие новые площади.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Придомовая территория</w:t>
      </w:r>
      <w:r w:rsidRPr="00B8376F">
        <w:rPr>
          <w:rFonts w:ascii="Times New Roman" w:hAnsi="Times New Roman"/>
          <w:sz w:val="28"/>
          <w:szCs w:val="28"/>
        </w:rPr>
        <w:t xml:space="preserve"> — территория, внесенная в технический паспорт жилого дома, отведенная в установленном порядке под жилой дом и связанные с ним хозяйственные и технические сооружения. Придомовая территория жилых домов включает в себя территорию под жилым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ТБО, другие территории, связанные с содержанием и эксплуатацией жилого дома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Работа —</w:t>
      </w:r>
      <w:r w:rsidRPr="00B8376F">
        <w:rPr>
          <w:rFonts w:ascii="Times New Roman" w:hAnsi="Times New Roman"/>
          <w:sz w:val="28"/>
          <w:szCs w:val="28"/>
        </w:rPr>
        <w:t xml:space="preserve"> деятельность, результаты которой имеют материальное выражение и могут быть реализованы для удовлетворения потребностей потребителей.</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Регламентные виды работ (услуг) —</w:t>
      </w:r>
      <w:r w:rsidRPr="00B8376F">
        <w:rPr>
          <w:rFonts w:ascii="Times New Roman" w:hAnsi="Times New Roman"/>
          <w:sz w:val="28"/>
          <w:szCs w:val="28"/>
        </w:rPr>
        <w:t xml:space="preserve"> виды работ (услуг) выполняемые организацией в сфере управления многоквартирным домом на объекте управления и позволяющие обеспечить соответствие объекта управления требованиям к его безопасности, надлежащему содержанию.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Реконструкция ландшафтного объекта</w:t>
      </w:r>
      <w:r w:rsidRPr="00B8376F">
        <w:rPr>
          <w:rFonts w:ascii="Times New Roman" w:hAnsi="Times New Roman"/>
          <w:sz w:val="28"/>
          <w:szCs w:val="28"/>
        </w:rPr>
        <w:t xml:space="preserve"> — действия, направленные на изменение планировки и размещения посадок.</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Ремонт капитальный архитектурно-ландшафтных объектов</w:t>
      </w:r>
      <w:r w:rsidRPr="00B8376F">
        <w:rPr>
          <w:rFonts w:ascii="Times New Roman" w:hAnsi="Times New Roman"/>
          <w:sz w:val="28"/>
          <w:szCs w:val="28"/>
        </w:rPr>
        <w:t xml:space="preserve"> — комплекс периодически проводимых мероприятий по ремонту насаждений, дорожной сети, водопровода, малых форм при износе более 25 %.</w:t>
      </w:r>
    </w:p>
    <w:p w:rsidR="00D769AF" w:rsidRPr="00B8376F" w:rsidRDefault="00D769AF" w:rsidP="00B8376F">
      <w:pPr>
        <w:spacing w:after="0" w:line="240" w:lineRule="auto"/>
        <w:ind w:firstLine="680"/>
        <w:jc w:val="both"/>
        <w:rPr>
          <w:rFonts w:ascii="Times New Roman" w:hAnsi="Times New Roman"/>
          <w:sz w:val="28"/>
          <w:szCs w:val="28"/>
        </w:rPr>
      </w:pPr>
      <w:r w:rsidRPr="00B8376F">
        <w:rPr>
          <w:rFonts w:ascii="Times New Roman" w:hAnsi="Times New Roman"/>
          <w:b/>
          <w:bCs/>
          <w:sz w:val="28"/>
          <w:szCs w:val="28"/>
        </w:rPr>
        <w:t xml:space="preserve">Санитарное содержание придомовой территории </w:t>
      </w:r>
      <w:r w:rsidRPr="00B8376F">
        <w:rPr>
          <w:rFonts w:ascii="Times New Roman" w:hAnsi="Times New Roman"/>
          <w:sz w:val="28"/>
          <w:szCs w:val="28"/>
        </w:rPr>
        <w:t>— это комплекс базовых работ и услуг по поддержанию состояния придомовой территории в соответствии с санитарно-эпидемиологическими и экологическими нормами и требованиями.</w:t>
      </w:r>
    </w:p>
    <w:p w:rsidR="00D769AF" w:rsidRPr="00B8376F" w:rsidRDefault="00D769AF" w:rsidP="00B8376F">
      <w:pPr>
        <w:autoSpaceDE w:val="0"/>
        <w:autoSpaceDN w:val="0"/>
        <w:adjustRightInd w:val="0"/>
        <w:spacing w:after="0" w:line="240" w:lineRule="auto"/>
        <w:ind w:firstLine="680"/>
        <w:jc w:val="both"/>
        <w:rPr>
          <w:rFonts w:ascii="Times New Roman" w:hAnsi="Times New Roman"/>
          <w:spacing w:val="4"/>
          <w:sz w:val="28"/>
          <w:szCs w:val="28"/>
        </w:rPr>
      </w:pPr>
      <w:r w:rsidRPr="00B8376F">
        <w:rPr>
          <w:rFonts w:ascii="Times New Roman" w:hAnsi="Times New Roman"/>
          <w:b/>
          <w:spacing w:val="4"/>
          <w:sz w:val="28"/>
          <w:szCs w:val="28"/>
        </w:rPr>
        <w:t xml:space="preserve">Собственники </w:t>
      </w:r>
      <w:r w:rsidRPr="00B8376F">
        <w:rPr>
          <w:rFonts w:ascii="Times New Roman" w:hAnsi="Times New Roman"/>
          <w:b/>
          <w:sz w:val="28"/>
          <w:szCs w:val="28"/>
        </w:rPr>
        <w:t>недвижимого имущества</w:t>
      </w:r>
      <w:r w:rsidRPr="00B8376F">
        <w:rPr>
          <w:rFonts w:ascii="Times New Roman" w:hAnsi="Times New Roman"/>
          <w:b/>
          <w:spacing w:val="4"/>
          <w:sz w:val="28"/>
          <w:szCs w:val="28"/>
        </w:rPr>
        <w:t xml:space="preserve"> —</w:t>
      </w:r>
      <w:r w:rsidRPr="00B8376F">
        <w:rPr>
          <w:rFonts w:ascii="Times New Roman" w:hAnsi="Times New Roman"/>
          <w:spacing w:val="4"/>
          <w:sz w:val="28"/>
          <w:szCs w:val="28"/>
        </w:rPr>
        <w:t xml:space="preserve"> лица, которым на праве собственности, зарегистрированном в установленном законодательством Российской Федерации порядке, принадлежит недвижимое имущество.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bCs/>
          <w:sz w:val="28"/>
          <w:szCs w:val="28"/>
        </w:rPr>
        <w:t xml:space="preserve">Сооружения — </w:t>
      </w:r>
      <w:r w:rsidRPr="00B8376F">
        <w:rPr>
          <w:rFonts w:ascii="Times New Roman" w:hAnsi="Times New Roman"/>
          <w:bCs/>
          <w:sz w:val="28"/>
          <w:szCs w:val="28"/>
        </w:rPr>
        <w:t>р</w:t>
      </w:r>
      <w:r w:rsidRPr="00B8376F">
        <w:rPr>
          <w:rFonts w:ascii="Times New Roman" w:hAnsi="Times New Roman"/>
          <w:sz w:val="28"/>
          <w:szCs w:val="28"/>
        </w:rPr>
        <w:t xml:space="preserve">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w:t>
      </w:r>
      <w:r w:rsidRPr="00B8376F">
        <w:rPr>
          <w:rFonts w:ascii="Times New Roman" w:hAnsi="Times New Roman"/>
          <w:sz w:val="28"/>
          <w:szCs w:val="28"/>
        </w:rPr>
        <w:lastRenderedPageBreak/>
        <w:t>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(п. 23 ст. 2 Федерального закона от 30.12.2009 г. № 384-ФЗ «Технический регламент о безопасности зданий и сооружений»).</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sz w:val="28"/>
          <w:szCs w:val="28"/>
        </w:rPr>
        <w:t>К сооружениям относятся: транспортные сооружения (автомобильные дороги и железнодорожные пути внутризаводского назначения, эстакады и т.д.), передаточные устройства (линии электропередачи, трубопроводы и другие передаточные устройства, имеющие самостоятельное значение и не являющиеся составной частью здания или сооружения и т.д.), гидротехнические сооружения (плотины, бассейны, градирни и т.д.), хранилища (всевозможные резервуары, баки и т.д.), стволы шахт, нефтяные скважины и т.д. («Положение о порядке экономического стимулирования мобилизационной подготовки экономики», утв. Минэкономразвития РФ №ГГ-181, Минфином РФ № 13-6-5/9564, МНС РФ № БГ-18-01/3 02.12.2002 г.).</w:t>
      </w:r>
    </w:p>
    <w:p w:rsidR="00D769AF" w:rsidRPr="00B8376F" w:rsidRDefault="00D769AF" w:rsidP="00B8376F">
      <w:pPr>
        <w:spacing w:after="0" w:line="240" w:lineRule="auto"/>
        <w:ind w:firstLine="680"/>
        <w:jc w:val="both"/>
        <w:rPr>
          <w:rFonts w:ascii="Times New Roman" w:hAnsi="Times New Roman"/>
          <w:sz w:val="28"/>
          <w:szCs w:val="28"/>
        </w:rPr>
      </w:pPr>
      <w:r w:rsidRPr="00B8376F">
        <w:rPr>
          <w:rFonts w:ascii="Times New Roman" w:hAnsi="Times New Roman"/>
          <w:b/>
          <w:sz w:val="28"/>
          <w:szCs w:val="28"/>
        </w:rPr>
        <w:t xml:space="preserve">Санитарное обслуживание </w:t>
      </w:r>
      <w:r w:rsidRPr="00B8376F">
        <w:rPr>
          <w:rFonts w:ascii="Times New Roman" w:hAnsi="Times New Roman"/>
          <w:sz w:val="28"/>
          <w:szCs w:val="28"/>
        </w:rPr>
        <w:t xml:space="preserve">— комплекс работ по проведению санитарно-эпидемиологических мероприятий, включающий уборку мест общего пользования здания (сооружения), прилегающей территории, а также работы по озеленению и благоустройству земельного участка, дератизации, дезинсекции, </w:t>
      </w:r>
      <w:r w:rsidRPr="00B8376F">
        <w:rPr>
          <w:rFonts w:ascii="Times New Roman" w:hAnsi="Times New Roman"/>
          <w:bCs/>
          <w:sz w:val="28"/>
          <w:szCs w:val="28"/>
        </w:rPr>
        <w:t>дезинфекции</w:t>
      </w:r>
      <w:r w:rsidRPr="00B8376F">
        <w:rPr>
          <w:rFonts w:ascii="Times New Roman" w:hAnsi="Times New Roman"/>
          <w:sz w:val="28"/>
          <w:szCs w:val="28"/>
        </w:rPr>
        <w:t xml:space="preserve">. </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Содержание территории</w:t>
      </w:r>
      <w:r w:rsidRPr="00B8376F">
        <w:rPr>
          <w:rFonts w:ascii="Times New Roman" w:hAnsi="Times New Roman"/>
          <w:sz w:val="28"/>
          <w:szCs w:val="28"/>
        </w:rPr>
        <w:t xml:space="preserve"> — комплекс мероприятий, связанных с уборкой территории, поддержанием в чистоте и проведением своевременного ремонта фасадов зданий, малых архитектурных форм, заборов и ограждений; содержанием зеленых насаждений, элементов дорожно-пешеходной сети, являющихся объектами благоустройства, в соответствии с действующим законодательством.</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Солитер</w:t>
      </w:r>
      <w:r w:rsidRPr="00B8376F">
        <w:rPr>
          <w:rFonts w:ascii="Times New Roman" w:hAnsi="Times New Roman"/>
          <w:sz w:val="28"/>
          <w:szCs w:val="28"/>
        </w:rPr>
        <w:t xml:space="preserve"> — отдельный декоративный экземпляр дерева или кустарника на открытом пространстве или на фоне массива, как акцент ландшафтной композиции.</w:t>
      </w:r>
    </w:p>
    <w:p w:rsidR="00D769AF" w:rsidRPr="00B8376F" w:rsidRDefault="00D769AF" w:rsidP="00B8376F">
      <w:pPr>
        <w:widowControl w:val="0"/>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Степень благоустройства многоквартирного дома или жилого дома —</w:t>
      </w:r>
      <w:r w:rsidRPr="00B8376F">
        <w:rPr>
          <w:rFonts w:ascii="Times New Roman" w:hAnsi="Times New Roman"/>
          <w:sz w:val="28"/>
          <w:szCs w:val="28"/>
        </w:rPr>
        <w:t xml:space="preserve"> качественная характеристика многоквартирного дома или жилого дома, определяемая наличием и составом внутридомовых инженерных систем, обеспечивающих предоставление потребителям коммунальных услуг тех видов, которые могут быть предоставлены с использованием таких внутридомовых инженерных систем.</w:t>
      </w:r>
    </w:p>
    <w:p w:rsidR="00D769AF" w:rsidRPr="00B8376F" w:rsidRDefault="00D769AF" w:rsidP="00B8376F">
      <w:pPr>
        <w:spacing w:after="0" w:line="240" w:lineRule="auto"/>
        <w:ind w:firstLine="680"/>
        <w:jc w:val="both"/>
        <w:rPr>
          <w:rFonts w:ascii="Times New Roman" w:hAnsi="Times New Roman"/>
          <w:sz w:val="28"/>
          <w:szCs w:val="28"/>
        </w:rPr>
      </w:pPr>
      <w:r w:rsidRPr="00B8376F">
        <w:rPr>
          <w:rFonts w:ascii="Times New Roman" w:hAnsi="Times New Roman"/>
          <w:b/>
          <w:sz w:val="28"/>
          <w:szCs w:val="28"/>
        </w:rPr>
        <w:t>Техническое обслуживание —</w:t>
      </w:r>
      <w:r w:rsidRPr="00B8376F">
        <w:rPr>
          <w:rFonts w:ascii="Times New Roman" w:hAnsi="Times New Roman"/>
          <w:sz w:val="28"/>
          <w:szCs w:val="28"/>
        </w:rPr>
        <w:t xml:space="preserve"> комплекс работ по поддержанию в соответствии с требованиями технических регламентов, стандартов и иных нормативно правовых актов РФ в работоспособном и исправном состоянии оснований, конструкций, </w:t>
      </w:r>
      <w:r w:rsidRPr="00B8376F">
        <w:rPr>
          <w:rFonts w:ascii="Times New Roman" w:hAnsi="Times New Roman"/>
          <w:bCs/>
          <w:sz w:val="28"/>
          <w:szCs w:val="28"/>
        </w:rPr>
        <w:t>систем инженерно-технического обеспечения</w:t>
      </w:r>
      <w:r w:rsidRPr="00B8376F">
        <w:rPr>
          <w:rFonts w:ascii="Times New Roman" w:hAnsi="Times New Roman"/>
          <w:sz w:val="28"/>
          <w:szCs w:val="28"/>
        </w:rPr>
        <w:t>, заданных параметров и режимов работы оснований, конструкций, оборудования и технических устройств, в том числе их осмотр и обследование, актирование и учет результатов осмотра и обследования.</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Уборка территорий</w:t>
      </w:r>
      <w:r w:rsidRPr="00B8376F">
        <w:rPr>
          <w:rFonts w:ascii="Times New Roman" w:hAnsi="Times New Roman"/>
          <w:sz w:val="28"/>
          <w:szCs w:val="28"/>
        </w:rPr>
        <w:t xml:space="preserve"> — вид деятельности, связанный со сбором, вывозом в специально отведенные места отходов производства и потребления, </w:t>
      </w:r>
      <w:r w:rsidRPr="00B8376F">
        <w:rPr>
          <w:rFonts w:ascii="Times New Roman" w:hAnsi="Times New Roman"/>
          <w:sz w:val="28"/>
          <w:szCs w:val="28"/>
        </w:rPr>
        <w:lastRenderedPageBreak/>
        <w:t>снега, а также мероприятия, направленные на обеспечение экологического и санитарно-эпидемиологического благополучия населения и охрану окружающей среды.</w:t>
      </w:r>
    </w:p>
    <w:p w:rsidR="00D769AF" w:rsidRPr="00B8376F" w:rsidRDefault="00D769AF" w:rsidP="00B8376F">
      <w:pPr>
        <w:widowControl w:val="0"/>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Хозяйственный двор</w:t>
      </w:r>
      <w:r w:rsidRPr="00B8376F">
        <w:rPr>
          <w:rFonts w:ascii="Times New Roman" w:hAnsi="Times New Roman"/>
          <w:sz w:val="28"/>
          <w:szCs w:val="28"/>
        </w:rPr>
        <w:t xml:space="preserve"> — часть земельного участка, предназначенная для хозяйственных целей.</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Хозяйственные площадки</w:t>
      </w:r>
      <w:r w:rsidRPr="00B8376F">
        <w:rPr>
          <w:rFonts w:ascii="Times New Roman" w:hAnsi="Times New Roman"/>
          <w:sz w:val="28"/>
          <w:szCs w:val="28"/>
        </w:rPr>
        <w:t xml:space="preserve"> — площадки, являющиеся элементами хозяйственно-бытового обслуживания жилых домов, создающие удобства и необходимые санитарно-гигиенические условия быта.</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Шпалера</w:t>
      </w:r>
      <w:r w:rsidRPr="00B8376F">
        <w:rPr>
          <w:rFonts w:ascii="Times New Roman" w:hAnsi="Times New Roman"/>
          <w:sz w:val="28"/>
          <w:szCs w:val="28"/>
        </w:rPr>
        <w:t xml:space="preserve"> — деревья и кустарники, высаженные у стен и опор, сформированные в виде вертикальной плоскости.</w:t>
      </w:r>
    </w:p>
    <w:p w:rsidR="00D769AF" w:rsidRPr="00B8376F" w:rsidRDefault="00D769AF" w:rsidP="00B8376F">
      <w:pPr>
        <w:autoSpaceDE w:val="0"/>
        <w:autoSpaceDN w:val="0"/>
        <w:adjustRightInd w:val="0"/>
        <w:spacing w:after="0" w:line="240" w:lineRule="auto"/>
        <w:ind w:firstLine="680"/>
        <w:jc w:val="both"/>
        <w:rPr>
          <w:rFonts w:ascii="Times New Roman" w:hAnsi="Times New Roman"/>
          <w:sz w:val="28"/>
          <w:szCs w:val="28"/>
        </w:rPr>
      </w:pPr>
      <w:r w:rsidRPr="00B8376F">
        <w:rPr>
          <w:rFonts w:ascii="Times New Roman" w:hAnsi="Times New Roman"/>
          <w:b/>
          <w:sz w:val="28"/>
          <w:szCs w:val="28"/>
        </w:rPr>
        <w:t>Элементы благоустройства территории</w:t>
      </w:r>
      <w:r w:rsidRPr="00B8376F">
        <w:rPr>
          <w:rFonts w:ascii="Times New Roman" w:hAnsi="Times New Roman"/>
          <w:sz w:val="28"/>
          <w:szCs w:val="28"/>
        </w:rPr>
        <w:t xml:space="preserve">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используемые как составные части благоустройства.</w:t>
      </w:r>
    </w:p>
    <w:p w:rsidR="00D769AF" w:rsidRPr="00692F42" w:rsidRDefault="00D769AF" w:rsidP="00B8376F">
      <w:pPr>
        <w:spacing w:after="0" w:line="264" w:lineRule="auto"/>
        <w:ind w:firstLine="680"/>
        <w:rPr>
          <w:rFonts w:ascii="Times New Roman" w:hAnsi="Times New Roman"/>
          <w:bCs/>
          <w:spacing w:val="-8"/>
          <w:sz w:val="26"/>
          <w:szCs w:val="26"/>
          <w:lang w:eastAsia="ru-RU"/>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Pr="007158B2" w:rsidRDefault="00D769AF" w:rsidP="0002216E">
      <w:pPr>
        <w:widowControl w:val="0"/>
        <w:tabs>
          <w:tab w:val="left" w:pos="1247"/>
        </w:tabs>
        <w:autoSpaceDE w:val="0"/>
        <w:autoSpaceDN w:val="0"/>
        <w:adjustRightInd w:val="0"/>
        <w:spacing w:after="0" w:line="360" w:lineRule="auto"/>
        <w:jc w:val="both"/>
        <w:rPr>
          <w:rFonts w:ascii="Times New Roman" w:hAnsi="Times New Roman"/>
          <w:sz w:val="28"/>
          <w:szCs w:val="28"/>
        </w:rPr>
      </w:pPr>
    </w:p>
    <w:p w:rsidR="00D769AF" w:rsidRPr="00576C59" w:rsidRDefault="00D769AF" w:rsidP="00FE358A">
      <w:pPr>
        <w:widowControl w:val="0"/>
        <w:tabs>
          <w:tab w:val="left" w:pos="1247"/>
        </w:tabs>
        <w:autoSpaceDE w:val="0"/>
        <w:autoSpaceDN w:val="0"/>
        <w:adjustRightInd w:val="0"/>
        <w:spacing w:after="0" w:line="360" w:lineRule="auto"/>
        <w:jc w:val="both"/>
        <w:rPr>
          <w:rFonts w:ascii="Times New Roman" w:hAnsi="Times New Roman"/>
          <w:sz w:val="26"/>
          <w:szCs w:val="26"/>
        </w:rPr>
      </w:pPr>
    </w:p>
    <w:p w:rsidR="00D769AF" w:rsidRPr="00485551" w:rsidRDefault="00D769AF" w:rsidP="00F7542D">
      <w:pPr>
        <w:pStyle w:val="afff5"/>
        <w:tabs>
          <w:tab w:val="left" w:pos="900"/>
        </w:tabs>
        <w:spacing w:line="240" w:lineRule="auto"/>
        <w:ind w:firstLine="0"/>
        <w:jc w:val="center"/>
        <w:rPr>
          <w:color w:val="auto"/>
          <w:sz w:val="28"/>
          <w:szCs w:val="28"/>
        </w:rPr>
      </w:pPr>
    </w:p>
    <w:p w:rsidR="00D769AF" w:rsidRDefault="00D769AF" w:rsidP="00F7542D">
      <w:pPr>
        <w:pStyle w:val="afff5"/>
        <w:tabs>
          <w:tab w:val="left" w:pos="900"/>
        </w:tabs>
        <w:spacing w:line="240" w:lineRule="auto"/>
        <w:ind w:firstLine="0"/>
        <w:jc w:val="center"/>
        <w:rPr>
          <w:color w:val="auto"/>
        </w:rPr>
      </w:pPr>
      <w:r>
        <w:rPr>
          <w:color w:val="auto"/>
        </w:rPr>
        <w:br w:type="page"/>
      </w: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Pr="00E40331" w:rsidRDefault="00D769AF" w:rsidP="00F7542D">
      <w:pPr>
        <w:pStyle w:val="afff5"/>
        <w:tabs>
          <w:tab w:val="left" w:pos="900"/>
        </w:tabs>
        <w:spacing w:line="240" w:lineRule="auto"/>
        <w:ind w:firstLine="0"/>
        <w:jc w:val="center"/>
        <w:rPr>
          <w:color w:val="auto"/>
          <w:sz w:val="20"/>
          <w:szCs w:val="20"/>
        </w:rPr>
      </w:pPr>
      <w:r>
        <w:rPr>
          <w:color w:val="auto"/>
          <w:sz w:val="20"/>
          <w:szCs w:val="20"/>
        </w:rPr>
        <w:t>Учебное издание</w:t>
      </w: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r w:rsidRPr="00F7542D">
        <w:rPr>
          <w:b/>
          <w:bCs/>
          <w:color w:val="auto"/>
        </w:rPr>
        <w:t>Максимчук</w:t>
      </w:r>
      <w:r>
        <w:rPr>
          <w:color w:val="auto"/>
        </w:rPr>
        <w:t xml:space="preserve"> Ольга Викторовна</w:t>
      </w:r>
    </w:p>
    <w:p w:rsidR="00D769AF" w:rsidRDefault="00D769AF" w:rsidP="00F7542D">
      <w:pPr>
        <w:pStyle w:val="afff5"/>
        <w:tabs>
          <w:tab w:val="left" w:pos="900"/>
        </w:tabs>
        <w:spacing w:line="240" w:lineRule="auto"/>
        <w:ind w:firstLine="0"/>
        <w:jc w:val="center"/>
        <w:rPr>
          <w:color w:val="auto"/>
        </w:rPr>
      </w:pPr>
      <w:r w:rsidRPr="00F7542D">
        <w:rPr>
          <w:b/>
          <w:bCs/>
          <w:color w:val="auto"/>
        </w:rPr>
        <w:t>Иванова</w:t>
      </w:r>
      <w:r>
        <w:rPr>
          <w:color w:val="auto"/>
        </w:rPr>
        <w:t xml:space="preserve"> Нина Васильевна</w:t>
      </w:r>
    </w:p>
    <w:p w:rsidR="00D769AF" w:rsidRDefault="00D769AF" w:rsidP="00F7542D">
      <w:pPr>
        <w:pStyle w:val="afff5"/>
        <w:tabs>
          <w:tab w:val="left" w:pos="900"/>
        </w:tabs>
        <w:spacing w:line="240" w:lineRule="auto"/>
        <w:ind w:firstLine="0"/>
        <w:jc w:val="center"/>
        <w:rPr>
          <w:color w:val="auto"/>
        </w:rPr>
      </w:pPr>
      <w:r w:rsidRPr="00F7542D">
        <w:rPr>
          <w:b/>
          <w:bCs/>
          <w:color w:val="auto"/>
        </w:rPr>
        <w:t>Соловьева</w:t>
      </w:r>
      <w:r>
        <w:rPr>
          <w:color w:val="auto"/>
        </w:rPr>
        <w:t xml:space="preserve"> Анна Сергеевна</w:t>
      </w:r>
    </w:p>
    <w:p w:rsidR="00D769AF" w:rsidRDefault="00D769AF" w:rsidP="00F7542D">
      <w:pPr>
        <w:pStyle w:val="afff5"/>
        <w:tabs>
          <w:tab w:val="left" w:pos="900"/>
        </w:tabs>
        <w:spacing w:line="240" w:lineRule="auto"/>
        <w:ind w:firstLine="0"/>
        <w:jc w:val="center"/>
        <w:rPr>
          <w:color w:val="auto"/>
        </w:rPr>
      </w:pPr>
    </w:p>
    <w:p w:rsidR="00D769AF" w:rsidRPr="00F7542D" w:rsidRDefault="00D769AF" w:rsidP="00F7542D">
      <w:pPr>
        <w:pStyle w:val="afff5"/>
        <w:tabs>
          <w:tab w:val="left" w:pos="900"/>
        </w:tabs>
        <w:spacing w:line="240" w:lineRule="auto"/>
        <w:ind w:firstLine="0"/>
        <w:jc w:val="center"/>
        <w:rPr>
          <w:b/>
          <w:bCs/>
        </w:rPr>
      </w:pPr>
      <w:r w:rsidRPr="00F7542D">
        <w:rPr>
          <w:b/>
          <w:bCs/>
        </w:rPr>
        <w:t>Теория и практика управления в строительстве, городском и жилищно-коммунальном хозяйстве.</w:t>
      </w:r>
    </w:p>
    <w:p w:rsidR="00D769AF" w:rsidRPr="00F7542D" w:rsidRDefault="00D769AF" w:rsidP="00F7542D">
      <w:pPr>
        <w:pStyle w:val="afff5"/>
        <w:tabs>
          <w:tab w:val="left" w:pos="900"/>
        </w:tabs>
        <w:spacing w:line="240" w:lineRule="auto"/>
        <w:ind w:firstLine="0"/>
        <w:jc w:val="center"/>
        <w:rPr>
          <w:b/>
          <w:bCs/>
        </w:rPr>
      </w:pPr>
      <w:r w:rsidRPr="00F7542D">
        <w:rPr>
          <w:b/>
          <w:bCs/>
        </w:rPr>
        <w:t>Книга 2.</w:t>
      </w:r>
    </w:p>
    <w:p w:rsidR="00D769AF" w:rsidRPr="00F7542D" w:rsidRDefault="00D769AF" w:rsidP="00F7542D">
      <w:pPr>
        <w:pStyle w:val="afff5"/>
        <w:tabs>
          <w:tab w:val="left" w:pos="900"/>
        </w:tabs>
        <w:spacing w:line="240" w:lineRule="auto"/>
        <w:ind w:firstLine="0"/>
        <w:jc w:val="center"/>
        <w:rPr>
          <w:b/>
          <w:bCs/>
        </w:rPr>
      </w:pPr>
      <w:r w:rsidRPr="00F7542D">
        <w:rPr>
          <w:b/>
          <w:bCs/>
        </w:rPr>
        <w:t>Озеленение и благоустройство придомовых территорий многоквартирного дома.</w:t>
      </w:r>
    </w:p>
    <w:p w:rsidR="00D769AF" w:rsidRPr="00F7542D" w:rsidRDefault="00D769AF" w:rsidP="00F7542D">
      <w:pPr>
        <w:pStyle w:val="afff5"/>
        <w:tabs>
          <w:tab w:val="left" w:pos="900"/>
        </w:tabs>
        <w:spacing w:line="240" w:lineRule="auto"/>
        <w:ind w:firstLine="0"/>
        <w:jc w:val="center"/>
        <w:rPr>
          <w:b/>
          <w:bCs/>
        </w:rPr>
      </w:pPr>
      <w:r w:rsidRPr="00F7542D">
        <w:rPr>
          <w:b/>
          <w:bCs/>
        </w:rPr>
        <w:t>Технико-экономическое обоснование проектных</w:t>
      </w:r>
    </w:p>
    <w:p w:rsidR="00D769AF" w:rsidRPr="00F7542D" w:rsidRDefault="00D769AF" w:rsidP="00F7542D">
      <w:pPr>
        <w:pStyle w:val="afff5"/>
        <w:tabs>
          <w:tab w:val="left" w:pos="900"/>
        </w:tabs>
        <w:spacing w:line="240" w:lineRule="auto"/>
        <w:ind w:firstLine="0"/>
        <w:jc w:val="center"/>
        <w:rPr>
          <w:b/>
          <w:bCs/>
        </w:rPr>
      </w:pPr>
      <w:r w:rsidRPr="00F7542D">
        <w:rPr>
          <w:b/>
          <w:bCs/>
        </w:rPr>
        <w:t>решений и разработка сметной документации</w:t>
      </w: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p>
    <w:p w:rsidR="00D769AF" w:rsidRDefault="00D769AF" w:rsidP="00F7542D">
      <w:pPr>
        <w:pStyle w:val="afff5"/>
        <w:tabs>
          <w:tab w:val="left" w:pos="900"/>
        </w:tabs>
        <w:spacing w:line="240" w:lineRule="auto"/>
        <w:ind w:firstLine="0"/>
        <w:jc w:val="center"/>
        <w:rPr>
          <w:color w:val="auto"/>
        </w:rPr>
      </w:pPr>
      <w:r>
        <w:rPr>
          <w:color w:val="auto"/>
        </w:rPr>
        <w:t>Учебно-методическое пособие</w:t>
      </w:r>
    </w:p>
    <w:p w:rsidR="00D769AF" w:rsidRPr="00987C73" w:rsidRDefault="00D769AF" w:rsidP="00F7542D">
      <w:pPr>
        <w:pStyle w:val="afff5"/>
        <w:spacing w:line="240" w:lineRule="auto"/>
        <w:ind w:firstLine="0"/>
        <w:jc w:val="center"/>
        <w:rPr>
          <w:color w:val="auto"/>
        </w:rPr>
      </w:pPr>
    </w:p>
    <w:p w:rsidR="00D769AF" w:rsidRPr="00987C73" w:rsidRDefault="00D769AF" w:rsidP="00F7542D">
      <w:pPr>
        <w:pStyle w:val="afff5"/>
        <w:spacing w:line="240" w:lineRule="auto"/>
        <w:ind w:firstLine="0"/>
        <w:jc w:val="center"/>
        <w:rPr>
          <w:color w:val="auto"/>
        </w:rPr>
      </w:pPr>
      <w:r w:rsidRPr="00987C73">
        <w:rPr>
          <w:color w:val="auto"/>
        </w:rPr>
        <w:t xml:space="preserve">Подписано в печать </w:t>
      </w:r>
      <w:r>
        <w:rPr>
          <w:color w:val="auto"/>
        </w:rPr>
        <w:t>__________</w:t>
      </w:r>
      <w:r w:rsidRPr="00C01F18">
        <w:rPr>
          <w:color w:val="auto"/>
        </w:rPr>
        <w:t>. Формат 60×84/16.</w:t>
      </w:r>
    </w:p>
    <w:p w:rsidR="00D769AF" w:rsidRPr="00987C73" w:rsidRDefault="00D769AF" w:rsidP="00F7542D">
      <w:pPr>
        <w:pStyle w:val="afff5"/>
        <w:spacing w:line="240" w:lineRule="auto"/>
        <w:ind w:firstLine="0"/>
        <w:jc w:val="center"/>
        <w:rPr>
          <w:color w:val="auto"/>
        </w:rPr>
      </w:pPr>
      <w:r w:rsidRPr="00987C73">
        <w:rPr>
          <w:color w:val="auto"/>
        </w:rPr>
        <w:t>Бумага офсетная. Печать трафаретная. Гарнитура «Таймс».</w:t>
      </w:r>
    </w:p>
    <w:p w:rsidR="00D769AF" w:rsidRPr="00987C73" w:rsidRDefault="00D769AF" w:rsidP="00F7542D">
      <w:pPr>
        <w:pStyle w:val="afff5"/>
        <w:spacing w:line="240" w:lineRule="auto"/>
        <w:ind w:firstLine="0"/>
        <w:jc w:val="center"/>
        <w:rPr>
          <w:color w:val="auto"/>
        </w:rPr>
      </w:pPr>
      <w:r w:rsidRPr="009C55E7">
        <w:rPr>
          <w:color w:val="auto"/>
        </w:rPr>
        <w:t xml:space="preserve">Усл.-печ. л. </w:t>
      </w:r>
      <w:r>
        <w:rPr>
          <w:color w:val="auto"/>
        </w:rPr>
        <w:t>___</w:t>
      </w:r>
      <w:r w:rsidRPr="009C55E7">
        <w:rPr>
          <w:color w:val="auto"/>
        </w:rPr>
        <w:t xml:space="preserve">. Уч.-изд. л. </w:t>
      </w:r>
      <w:r>
        <w:rPr>
          <w:color w:val="auto"/>
        </w:rPr>
        <w:t>___</w:t>
      </w:r>
      <w:r w:rsidRPr="009C55E7">
        <w:rPr>
          <w:color w:val="auto"/>
        </w:rPr>
        <w:t xml:space="preserve">. Тираж </w:t>
      </w:r>
      <w:r>
        <w:rPr>
          <w:color w:val="auto"/>
        </w:rPr>
        <w:t>____</w:t>
      </w:r>
      <w:r w:rsidRPr="009C55E7">
        <w:rPr>
          <w:color w:val="auto"/>
        </w:rPr>
        <w:t xml:space="preserve"> экз. Заказ № </w:t>
      </w:r>
      <w:r>
        <w:rPr>
          <w:color w:val="auto"/>
        </w:rPr>
        <w:t>____</w:t>
      </w:r>
    </w:p>
    <w:p w:rsidR="00D769AF" w:rsidRPr="00987C73" w:rsidRDefault="00D769AF" w:rsidP="00F7542D">
      <w:pPr>
        <w:pStyle w:val="afff5"/>
        <w:spacing w:line="240" w:lineRule="auto"/>
        <w:ind w:firstLine="0"/>
        <w:jc w:val="center"/>
        <w:rPr>
          <w:color w:val="auto"/>
        </w:rPr>
      </w:pPr>
    </w:p>
    <w:p w:rsidR="00D769AF" w:rsidRDefault="00D769AF" w:rsidP="00F7542D">
      <w:pPr>
        <w:pStyle w:val="afff5"/>
        <w:spacing w:line="240" w:lineRule="auto"/>
        <w:ind w:firstLine="0"/>
        <w:jc w:val="center"/>
        <w:rPr>
          <w:color w:val="auto"/>
        </w:rPr>
      </w:pPr>
      <w:r w:rsidRPr="00987C73">
        <w:rPr>
          <w:color w:val="auto"/>
        </w:rPr>
        <w:t>Федеральное государственное бюджетное образовательное учреждение</w:t>
      </w:r>
    </w:p>
    <w:p w:rsidR="00D769AF" w:rsidRPr="00987C73" w:rsidRDefault="00D769AF" w:rsidP="00F7542D">
      <w:pPr>
        <w:pStyle w:val="afff5"/>
        <w:spacing w:line="240" w:lineRule="auto"/>
        <w:ind w:firstLine="0"/>
        <w:jc w:val="center"/>
        <w:rPr>
          <w:color w:val="auto"/>
        </w:rPr>
      </w:pPr>
      <w:r w:rsidRPr="00987C73">
        <w:rPr>
          <w:color w:val="auto"/>
        </w:rPr>
        <w:t>высшего образования</w:t>
      </w:r>
    </w:p>
    <w:p w:rsidR="00D769AF" w:rsidRDefault="00D769AF" w:rsidP="00F7542D">
      <w:pPr>
        <w:pStyle w:val="afff5"/>
        <w:spacing w:line="240" w:lineRule="auto"/>
        <w:ind w:firstLine="0"/>
        <w:jc w:val="center"/>
        <w:rPr>
          <w:color w:val="auto"/>
          <w:sz w:val="24"/>
          <w:szCs w:val="24"/>
        </w:rPr>
      </w:pPr>
      <w:r w:rsidRPr="00987C73">
        <w:rPr>
          <w:color w:val="auto"/>
          <w:sz w:val="24"/>
          <w:szCs w:val="24"/>
        </w:rPr>
        <w:t xml:space="preserve">«Волгоградский государственный </w:t>
      </w:r>
      <w:r>
        <w:rPr>
          <w:color w:val="auto"/>
          <w:sz w:val="24"/>
          <w:szCs w:val="24"/>
        </w:rPr>
        <w:t>технический</w:t>
      </w:r>
      <w:r w:rsidRPr="00987C73">
        <w:rPr>
          <w:color w:val="auto"/>
          <w:sz w:val="24"/>
          <w:szCs w:val="24"/>
        </w:rPr>
        <w:t xml:space="preserve"> университет»</w:t>
      </w:r>
    </w:p>
    <w:p w:rsidR="00D769AF" w:rsidRDefault="00D769AF" w:rsidP="00F7542D">
      <w:pPr>
        <w:pStyle w:val="afff5"/>
        <w:spacing w:line="240" w:lineRule="auto"/>
        <w:ind w:firstLine="0"/>
        <w:jc w:val="center"/>
        <w:rPr>
          <w:color w:val="auto"/>
          <w:sz w:val="24"/>
          <w:szCs w:val="24"/>
        </w:rPr>
      </w:pPr>
      <w:smartTag w:uri="urn:schemas-microsoft-com:office:smarttags" w:element="metricconverter">
        <w:smartTagPr>
          <w:attr w:name="ProductID" w:val="400005, г"/>
        </w:smartTagPr>
        <w:r>
          <w:rPr>
            <w:color w:val="auto"/>
            <w:sz w:val="24"/>
            <w:szCs w:val="24"/>
          </w:rPr>
          <w:t>400005, г</w:t>
        </w:r>
      </w:smartTag>
      <w:r>
        <w:rPr>
          <w:color w:val="auto"/>
          <w:sz w:val="24"/>
          <w:szCs w:val="24"/>
        </w:rPr>
        <w:t>. Волгоград, пр. Ленина, 28, корп. 1</w:t>
      </w:r>
    </w:p>
    <w:p w:rsidR="00D769AF" w:rsidRDefault="00D769AF" w:rsidP="00F7542D">
      <w:pPr>
        <w:pStyle w:val="afff5"/>
        <w:spacing w:line="240" w:lineRule="auto"/>
        <w:ind w:firstLine="0"/>
        <w:jc w:val="center"/>
        <w:rPr>
          <w:color w:val="auto"/>
          <w:sz w:val="24"/>
          <w:szCs w:val="24"/>
        </w:rPr>
      </w:pPr>
    </w:p>
    <w:p w:rsidR="00D769AF" w:rsidRDefault="00D769AF" w:rsidP="00F7542D">
      <w:pPr>
        <w:pStyle w:val="afff5"/>
        <w:spacing w:line="240" w:lineRule="auto"/>
        <w:ind w:firstLine="0"/>
        <w:jc w:val="center"/>
        <w:rPr>
          <w:color w:val="auto"/>
          <w:sz w:val="24"/>
          <w:szCs w:val="24"/>
        </w:rPr>
      </w:pPr>
      <w:r>
        <w:rPr>
          <w:color w:val="auto"/>
          <w:sz w:val="24"/>
          <w:szCs w:val="24"/>
        </w:rPr>
        <w:t>Отпечатано в типографии ИУНЛ ВолгГТУ</w:t>
      </w:r>
    </w:p>
    <w:p w:rsidR="00D769AF" w:rsidRDefault="00D769AF" w:rsidP="00F7542D">
      <w:pPr>
        <w:spacing w:line="240" w:lineRule="auto"/>
        <w:jc w:val="center"/>
        <w:rPr>
          <w:rFonts w:ascii="Times New Roman" w:hAnsi="Times New Roman"/>
          <w:sz w:val="24"/>
          <w:szCs w:val="24"/>
        </w:rPr>
      </w:pPr>
      <w:r w:rsidRPr="00F7542D">
        <w:rPr>
          <w:rFonts w:ascii="Times New Roman" w:hAnsi="Times New Roman"/>
          <w:sz w:val="24"/>
          <w:szCs w:val="24"/>
        </w:rPr>
        <w:t>400074, Волгоград, ул. Академическая, 1</w:t>
      </w:r>
    </w:p>
    <w:p w:rsidR="00D769AF" w:rsidRDefault="00D769AF">
      <w:pPr>
        <w:spacing w:after="0" w:line="240" w:lineRule="auto"/>
        <w:rPr>
          <w:rFonts w:ascii="Times New Roman" w:hAnsi="Times New Roman"/>
          <w:sz w:val="24"/>
          <w:szCs w:val="24"/>
        </w:rPr>
      </w:pPr>
      <w:r>
        <w:rPr>
          <w:rFonts w:ascii="Times New Roman" w:hAnsi="Times New Roman"/>
          <w:sz w:val="24"/>
          <w:szCs w:val="24"/>
        </w:rPr>
        <w:br w:type="page"/>
      </w:r>
    </w:p>
    <w:p w:rsidR="00D769AF" w:rsidRPr="009B47B3" w:rsidRDefault="00D769AF" w:rsidP="008C63E1">
      <w:pPr>
        <w:jc w:val="center"/>
        <w:rPr>
          <w:rFonts w:ascii="Times New Roman" w:hAnsi="Times New Roman"/>
          <w:b/>
          <w:bCs/>
          <w:sz w:val="28"/>
          <w:szCs w:val="28"/>
        </w:rPr>
      </w:pPr>
      <w:r w:rsidRPr="00F577B8">
        <w:rPr>
          <w:rFonts w:ascii="Times New Roman" w:hAnsi="Times New Roman"/>
          <w:b/>
          <w:bCs/>
          <w:sz w:val="28"/>
          <w:szCs w:val="28"/>
        </w:rPr>
        <w:lastRenderedPageBreak/>
        <w:t>ПРИЛОЖЕНИЕ А</w:t>
      </w:r>
      <w:r w:rsidR="001E0F04">
        <w:rPr>
          <w:noProof/>
          <w:lang w:eastAsia="ru-RU"/>
        </w:rPr>
        <w:drawing>
          <wp:anchor distT="0" distB="0" distL="120396" distR="114300" simplePos="0" relativeHeight="251657216" behindDoc="0" locked="0" layoutInCell="1" allowOverlap="1">
            <wp:simplePos x="0" y="0"/>
            <wp:positionH relativeFrom="column">
              <wp:posOffset>1651</wp:posOffset>
            </wp:positionH>
            <wp:positionV relativeFrom="paragraph">
              <wp:posOffset>3173095</wp:posOffset>
            </wp:positionV>
            <wp:extent cx="6042533" cy="3443351"/>
            <wp:effectExtent l="0" t="0" r="0" b="0"/>
            <wp:wrapTopAndBottom/>
            <wp:docPr id="88" name="Рисунок 162" descr="Картинки по запросу детские площадки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детские площадки волгограда"/>
                    <pic:cNvPicPr>
                      <a:picLocks noChangeAspect="1" noChangeArrowheads="1"/>
                    </pic:cNvPicPr>
                  </pic:nvPicPr>
                  <pic:blipFill>
                    <a:blip r:embed="rId57">
                      <a:extLst/>
                    </a:blip>
                    <a:srcRect/>
                    <a:stretch>
                      <a:fillRect/>
                    </a:stretch>
                  </pic:blipFill>
                  <pic:spPr bwMode="auto">
                    <a:xfrm>
                      <a:off x="0" y="0"/>
                      <a:ext cx="6042025" cy="344297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1E0F04">
        <w:rPr>
          <w:noProof/>
          <w:lang w:eastAsia="ru-RU"/>
        </w:rPr>
        <w:drawing>
          <wp:anchor distT="0" distB="0" distL="120396" distR="114300" simplePos="0" relativeHeight="251656192" behindDoc="0" locked="0" layoutInCell="1" allowOverlap="1">
            <wp:simplePos x="0" y="0"/>
            <wp:positionH relativeFrom="column">
              <wp:posOffset>1651</wp:posOffset>
            </wp:positionH>
            <wp:positionV relativeFrom="paragraph">
              <wp:posOffset>681355</wp:posOffset>
            </wp:positionV>
            <wp:extent cx="3439160" cy="2377186"/>
            <wp:effectExtent l="0" t="0" r="0" b="0"/>
            <wp:wrapSquare wrapText="bothSides"/>
            <wp:docPr id="89" name="Рисунок 163" descr="Картинки по запросу детские площадки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детские площадки волгограда"/>
                    <pic:cNvPicPr>
                      <a:picLocks noChangeAspect="1" noChangeArrowheads="1"/>
                    </pic:cNvPicPr>
                  </pic:nvPicPr>
                  <pic:blipFill>
                    <a:blip r:embed="rId58" cstate="print">
                      <a:extLst/>
                    </a:blip>
                    <a:srcRect/>
                    <a:stretch>
                      <a:fillRect/>
                    </a:stretch>
                  </pic:blipFill>
                  <pic:spPr bwMode="auto">
                    <a:xfrm>
                      <a:off x="0" y="0"/>
                      <a:ext cx="3439160" cy="237680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1E0F04">
        <w:rPr>
          <w:noProof/>
          <w:lang w:eastAsia="ru-RU"/>
        </w:rPr>
        <w:drawing>
          <wp:anchor distT="0" distB="0" distL="120396" distR="114300" simplePos="0" relativeHeight="251655168" behindDoc="0" locked="0" layoutInCell="1" allowOverlap="1">
            <wp:simplePos x="0" y="0"/>
            <wp:positionH relativeFrom="column">
              <wp:posOffset>3549396</wp:posOffset>
            </wp:positionH>
            <wp:positionV relativeFrom="paragraph">
              <wp:posOffset>681355</wp:posOffset>
            </wp:positionV>
            <wp:extent cx="2499614" cy="2388489"/>
            <wp:effectExtent l="0" t="0" r="0" b="0"/>
            <wp:wrapTopAndBottom/>
            <wp:docPr id="90" name="Рисунок 161" descr="Картинки по запросу детские площадки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детские площадки волгограда"/>
                    <pic:cNvPicPr>
                      <a:picLocks noChangeAspect="1" noChangeArrowheads="1"/>
                    </pic:cNvPicPr>
                  </pic:nvPicPr>
                  <pic:blipFill rotWithShape="1">
                    <a:blip r:embed="rId59">
                      <a:extLst/>
                    </a:blip>
                    <a:srcRect r="30504"/>
                    <a:stretch/>
                  </pic:blipFill>
                  <pic:spPr bwMode="auto">
                    <a:xfrm>
                      <a:off x="0" y="0"/>
                      <a:ext cx="2499360" cy="2388235"/>
                    </a:xfrm>
                    <a:prstGeom prst="roundRect">
                      <a:avLst>
                        <a:gd name="adj" fmla="val 8594"/>
                      </a:avLst>
                    </a:prstGeom>
                    <a:solidFill>
                      <a:srgbClr val="FFFFFF">
                        <a:shade val="85000"/>
                      </a:srgbClr>
                    </a:solidFill>
                    <a:ln>
                      <a:noFill/>
                    </a:ln>
                    <a:effectLst/>
                    <a:extLst/>
                  </pic:spPr>
                </pic:pic>
              </a:graphicData>
            </a:graphic>
            <wp14:sizeRelH relativeFrom="page">
              <wp14:pctWidth>0</wp14:pctWidth>
            </wp14:sizeRelH>
            <wp14:sizeRelV relativeFrom="page">
              <wp14:pctHeight>0</wp14:pctHeight>
            </wp14:sizeRelV>
          </wp:anchor>
        </w:drawing>
      </w:r>
    </w:p>
    <w:p w:rsidR="00D769AF" w:rsidRDefault="00D769AF" w:rsidP="008C63E1">
      <w:pPr>
        <w:jc w:val="center"/>
        <w:rPr>
          <w:rFonts w:ascii="Times New Roman" w:hAnsi="Times New Roman"/>
          <w:sz w:val="24"/>
          <w:szCs w:val="24"/>
        </w:rPr>
      </w:pPr>
    </w:p>
    <w:p w:rsidR="00D769AF" w:rsidRDefault="00D769AF" w:rsidP="008C63E1">
      <w:pPr>
        <w:jc w:val="center"/>
        <w:rPr>
          <w:rFonts w:ascii="Times New Roman" w:hAnsi="Times New Roman"/>
          <w:bCs/>
          <w:sz w:val="28"/>
          <w:szCs w:val="28"/>
        </w:rPr>
      </w:pPr>
      <w:r>
        <w:rPr>
          <w:rFonts w:ascii="Times New Roman" w:hAnsi="Times New Roman"/>
          <w:bCs/>
          <w:sz w:val="28"/>
          <w:szCs w:val="28"/>
        </w:rPr>
        <w:t>Рис.1. Детские площадки на придомовых участках (г. Волгоград).</w:t>
      </w:r>
    </w:p>
    <w:p w:rsidR="00D769AF" w:rsidRDefault="00D769AF" w:rsidP="008C63E1">
      <w:pPr>
        <w:jc w:val="center"/>
        <w:rPr>
          <w:rFonts w:ascii="Times New Roman" w:hAnsi="Times New Roman"/>
          <w:sz w:val="24"/>
          <w:szCs w:val="24"/>
        </w:rPr>
      </w:pPr>
    </w:p>
    <w:p w:rsidR="00D769AF" w:rsidRDefault="00D769AF" w:rsidP="008C63E1">
      <w:pPr>
        <w:jc w:val="center"/>
        <w:rPr>
          <w:rFonts w:ascii="Times New Roman" w:hAnsi="Times New Roman"/>
          <w:sz w:val="24"/>
          <w:szCs w:val="24"/>
        </w:rPr>
      </w:pPr>
    </w:p>
    <w:p w:rsidR="00D769AF" w:rsidRDefault="00D769AF" w:rsidP="008C63E1">
      <w:pPr>
        <w:jc w:val="center"/>
        <w:rPr>
          <w:rFonts w:ascii="Times New Roman" w:hAnsi="Times New Roman"/>
          <w:sz w:val="24"/>
          <w:szCs w:val="24"/>
        </w:rPr>
      </w:pPr>
    </w:p>
    <w:p w:rsidR="00D769AF" w:rsidRDefault="00D769AF" w:rsidP="008C63E1">
      <w:pPr>
        <w:jc w:val="center"/>
        <w:rPr>
          <w:rFonts w:ascii="Times New Roman" w:hAnsi="Times New Roman"/>
          <w:sz w:val="24"/>
          <w:szCs w:val="24"/>
        </w:rPr>
      </w:pPr>
    </w:p>
    <w:p w:rsidR="00D769AF" w:rsidRDefault="001E0F04" w:rsidP="008C63E1">
      <w:pPr>
        <w:jc w:val="center"/>
        <w:rPr>
          <w:rFonts w:ascii="Times New Roman" w:hAnsi="Times New Roman"/>
          <w:bCs/>
          <w:sz w:val="28"/>
          <w:szCs w:val="28"/>
        </w:rPr>
      </w:pPr>
      <w:r w:rsidRPr="00B54E39">
        <w:rPr>
          <w:noProof/>
          <w:lang w:eastAsia="ru-RU"/>
        </w:rPr>
        <w:lastRenderedPageBreak/>
        <w:drawing>
          <wp:inline distT="0" distB="0" distL="0" distR="0">
            <wp:extent cx="5937504" cy="3962400"/>
            <wp:effectExtent l="0" t="0" r="0" b="0"/>
            <wp:docPr id="41" name="Рисунок 165" descr="Картинки по запросу спортивные площадки во дворе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спортивные площадки во дворе  волгограда"/>
                    <pic:cNvPicPr>
                      <a:picLocks noChangeAspect="1" noChangeArrowheads="1"/>
                    </pic:cNvPicPr>
                  </pic:nvPicPr>
                  <pic:blipFill>
                    <a:blip r:embed="rId60">
                      <a:extLst/>
                    </a:blip>
                    <a:srcRect/>
                    <a:stretch>
                      <a:fillRect/>
                    </a:stretch>
                  </pic:blipFill>
                  <pic:spPr bwMode="auto">
                    <a:xfrm>
                      <a:off x="0" y="0"/>
                      <a:ext cx="5937250" cy="3962400"/>
                    </a:xfrm>
                    <a:prstGeom prst="roundRect">
                      <a:avLst>
                        <a:gd name="adj" fmla="val 8594"/>
                      </a:avLst>
                    </a:prstGeom>
                    <a:solidFill>
                      <a:srgbClr val="FFFFFF">
                        <a:shade val="85000"/>
                      </a:srgbClr>
                    </a:solidFill>
                    <a:ln>
                      <a:noFill/>
                    </a:ln>
                    <a:effectLst/>
                  </pic:spPr>
                </pic:pic>
              </a:graphicData>
            </a:graphic>
          </wp:inline>
        </w:drawing>
      </w:r>
    </w:p>
    <w:p w:rsidR="00D769AF" w:rsidRDefault="001E0F04" w:rsidP="008C63E1">
      <w:pPr>
        <w:jc w:val="center"/>
        <w:rPr>
          <w:rFonts w:ascii="Times New Roman" w:hAnsi="Times New Roman"/>
          <w:sz w:val="24"/>
          <w:szCs w:val="24"/>
        </w:rPr>
      </w:pPr>
      <w:r w:rsidRPr="00B54E39">
        <w:rPr>
          <w:noProof/>
          <w:lang w:eastAsia="ru-RU"/>
        </w:rPr>
        <w:drawing>
          <wp:inline distT="0" distB="0" distL="0" distR="0">
            <wp:extent cx="5937504" cy="3952875"/>
            <wp:effectExtent l="0" t="0" r="0" b="0"/>
            <wp:docPr id="42" name="Рисунок 166" descr="Картинки по запросу спортивные площадки во дворе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спортивные площадки во дворе  волгограда"/>
                    <pic:cNvPicPr>
                      <a:picLocks noChangeAspect="1" noChangeArrowheads="1"/>
                    </pic:cNvPicPr>
                  </pic:nvPicPr>
                  <pic:blipFill>
                    <a:blip r:embed="rId61">
                      <a:extLst/>
                    </a:blip>
                    <a:srcRect/>
                    <a:stretch>
                      <a:fillRect/>
                    </a:stretch>
                  </pic:blipFill>
                  <pic:spPr bwMode="auto">
                    <a:xfrm>
                      <a:off x="0" y="0"/>
                      <a:ext cx="5937250" cy="3952875"/>
                    </a:xfrm>
                    <a:prstGeom prst="roundRect">
                      <a:avLst>
                        <a:gd name="adj" fmla="val 8594"/>
                      </a:avLst>
                    </a:prstGeom>
                    <a:solidFill>
                      <a:srgbClr val="FFFFFF">
                        <a:shade val="85000"/>
                      </a:srgbClr>
                    </a:solidFill>
                    <a:ln>
                      <a:noFill/>
                    </a:ln>
                    <a:effectLst/>
                  </pic:spPr>
                </pic:pic>
              </a:graphicData>
            </a:graphic>
          </wp:inline>
        </w:drawing>
      </w:r>
    </w:p>
    <w:p w:rsidR="00D769AF" w:rsidRDefault="00D769AF" w:rsidP="008C63E1">
      <w:pPr>
        <w:jc w:val="center"/>
        <w:rPr>
          <w:rFonts w:ascii="Times New Roman" w:hAnsi="Times New Roman"/>
          <w:bCs/>
          <w:sz w:val="28"/>
          <w:szCs w:val="28"/>
        </w:rPr>
      </w:pPr>
      <w:r>
        <w:rPr>
          <w:rFonts w:ascii="Times New Roman" w:hAnsi="Times New Roman"/>
          <w:sz w:val="24"/>
          <w:szCs w:val="24"/>
        </w:rPr>
        <w:t>Рис.2.</w:t>
      </w:r>
      <w:r w:rsidRPr="009B47B3">
        <w:rPr>
          <w:rFonts w:ascii="Times New Roman" w:hAnsi="Times New Roman"/>
          <w:bCs/>
          <w:sz w:val="28"/>
          <w:szCs w:val="28"/>
        </w:rPr>
        <w:t xml:space="preserve"> </w:t>
      </w:r>
      <w:r>
        <w:rPr>
          <w:rFonts w:ascii="Times New Roman" w:hAnsi="Times New Roman"/>
          <w:bCs/>
          <w:sz w:val="28"/>
          <w:szCs w:val="28"/>
        </w:rPr>
        <w:t>Спортивные площадки на придомовых участках (г. Волгоград).</w:t>
      </w:r>
    </w:p>
    <w:p w:rsidR="00D769AF" w:rsidRDefault="00D769AF" w:rsidP="008C63E1">
      <w:pPr>
        <w:rPr>
          <w:rFonts w:ascii="Times New Roman" w:hAnsi="Times New Roman"/>
          <w:sz w:val="24"/>
          <w:szCs w:val="24"/>
        </w:rPr>
      </w:pPr>
    </w:p>
    <w:p w:rsidR="00D769AF" w:rsidRDefault="001E0F04" w:rsidP="008C63E1">
      <w:pPr>
        <w:rPr>
          <w:rFonts w:ascii="Times New Roman" w:hAnsi="Times New Roman"/>
          <w:sz w:val="24"/>
          <w:szCs w:val="24"/>
        </w:rPr>
      </w:pPr>
      <w:r w:rsidRPr="00B54E39">
        <w:rPr>
          <w:noProof/>
          <w:lang w:eastAsia="ru-RU"/>
        </w:rPr>
        <w:lastRenderedPageBreak/>
        <w:drawing>
          <wp:inline distT="0" distB="0" distL="0" distR="0">
            <wp:extent cx="5937504" cy="3924300"/>
            <wp:effectExtent l="0" t="0" r="0" b="0"/>
            <wp:docPr id="43" name="Рисунок 167" descr="Картинки по запросу озеленение во дворе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Картинки по запросу озеленение во дворе  волгограда"/>
                    <pic:cNvPicPr>
                      <a:picLocks noChangeAspect="1" noChangeArrowheads="1"/>
                    </pic:cNvPicPr>
                  </pic:nvPicPr>
                  <pic:blipFill>
                    <a:blip r:embed="rId62">
                      <a:extLst/>
                    </a:blip>
                    <a:srcRect/>
                    <a:stretch>
                      <a:fillRect/>
                    </a:stretch>
                  </pic:blipFill>
                  <pic:spPr bwMode="auto">
                    <a:xfrm>
                      <a:off x="0" y="0"/>
                      <a:ext cx="5937250" cy="3924300"/>
                    </a:xfrm>
                    <a:prstGeom prst="roundRect">
                      <a:avLst>
                        <a:gd name="adj" fmla="val 8594"/>
                      </a:avLst>
                    </a:prstGeom>
                    <a:solidFill>
                      <a:srgbClr val="FFFFFF">
                        <a:shade val="85000"/>
                      </a:srgbClr>
                    </a:solidFill>
                    <a:ln>
                      <a:noFill/>
                    </a:ln>
                    <a:effectLst/>
                  </pic:spPr>
                </pic:pic>
              </a:graphicData>
            </a:graphic>
          </wp:inline>
        </w:drawing>
      </w:r>
    </w:p>
    <w:p w:rsidR="00D769AF" w:rsidRDefault="00D769AF" w:rsidP="008C63E1">
      <w:pPr>
        <w:tabs>
          <w:tab w:val="left" w:pos="2172"/>
        </w:tabs>
        <w:rPr>
          <w:rFonts w:ascii="Times New Roman" w:hAnsi="Times New Roman"/>
          <w:sz w:val="24"/>
          <w:szCs w:val="24"/>
        </w:rPr>
      </w:pPr>
      <w:r>
        <w:rPr>
          <w:rFonts w:ascii="Times New Roman" w:hAnsi="Times New Roman"/>
          <w:sz w:val="24"/>
          <w:szCs w:val="24"/>
        </w:rPr>
        <w:tab/>
      </w:r>
      <w:r w:rsidR="001E0F04" w:rsidRPr="00B54E39">
        <w:rPr>
          <w:noProof/>
          <w:lang w:eastAsia="ru-RU"/>
        </w:rPr>
        <w:drawing>
          <wp:inline distT="0" distB="0" distL="0" distR="0">
            <wp:extent cx="5937504" cy="3810000"/>
            <wp:effectExtent l="0" t="0" r="0" b="0"/>
            <wp:docPr id="44" name="Рисунок 168" descr="Картинки по запросу озеленение во дворе  волгогр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озеленение во дворе  волгограда"/>
                    <pic:cNvPicPr>
                      <a:picLocks noChangeAspect="1" noChangeArrowheads="1"/>
                    </pic:cNvPicPr>
                  </pic:nvPicPr>
                  <pic:blipFill>
                    <a:blip r:embed="rId63">
                      <a:extLst/>
                    </a:blip>
                    <a:srcRect/>
                    <a:stretch>
                      <a:fillRect/>
                    </a:stretch>
                  </pic:blipFill>
                  <pic:spPr bwMode="auto">
                    <a:xfrm>
                      <a:off x="0" y="0"/>
                      <a:ext cx="5937250" cy="3810000"/>
                    </a:xfrm>
                    <a:prstGeom prst="roundRect">
                      <a:avLst>
                        <a:gd name="adj" fmla="val 8594"/>
                      </a:avLst>
                    </a:prstGeom>
                    <a:solidFill>
                      <a:srgbClr val="FFFFFF">
                        <a:shade val="85000"/>
                      </a:srgbClr>
                    </a:solidFill>
                    <a:ln>
                      <a:noFill/>
                    </a:ln>
                    <a:effectLst/>
                  </pic:spPr>
                </pic:pic>
              </a:graphicData>
            </a:graphic>
          </wp:inline>
        </w:drawing>
      </w:r>
    </w:p>
    <w:p w:rsidR="00D769AF" w:rsidRDefault="00D769AF" w:rsidP="008C63E1">
      <w:pPr>
        <w:jc w:val="center"/>
        <w:rPr>
          <w:rFonts w:ascii="Times New Roman" w:hAnsi="Times New Roman"/>
          <w:bCs/>
          <w:sz w:val="28"/>
          <w:szCs w:val="28"/>
        </w:rPr>
      </w:pPr>
      <w:r>
        <w:rPr>
          <w:rFonts w:ascii="Times New Roman" w:hAnsi="Times New Roman"/>
          <w:sz w:val="24"/>
          <w:szCs w:val="24"/>
        </w:rPr>
        <w:t xml:space="preserve">Рис.3. </w:t>
      </w:r>
      <w:r w:rsidRPr="00BA74C6">
        <w:rPr>
          <w:rFonts w:ascii="Times New Roman" w:hAnsi="Times New Roman"/>
          <w:sz w:val="28"/>
          <w:szCs w:val="28"/>
        </w:rPr>
        <w:t>Озеленение</w:t>
      </w:r>
      <w:r w:rsidRPr="00BA74C6">
        <w:rPr>
          <w:rFonts w:ascii="Times New Roman" w:hAnsi="Times New Roman"/>
          <w:bCs/>
          <w:sz w:val="28"/>
          <w:szCs w:val="28"/>
        </w:rPr>
        <w:t xml:space="preserve"> </w:t>
      </w:r>
      <w:r>
        <w:rPr>
          <w:rFonts w:ascii="Times New Roman" w:hAnsi="Times New Roman"/>
          <w:bCs/>
          <w:sz w:val="28"/>
          <w:szCs w:val="28"/>
        </w:rPr>
        <w:t>на придомовых участках (г. Волгоград).</w:t>
      </w:r>
    </w:p>
    <w:p w:rsidR="00D769AF" w:rsidRPr="00F7542D" w:rsidRDefault="00D769AF" w:rsidP="008C63E1">
      <w:pPr>
        <w:spacing w:line="240" w:lineRule="auto"/>
        <w:rPr>
          <w:rFonts w:ascii="Times New Roman" w:hAnsi="Times New Roman"/>
          <w:b/>
          <w:bCs/>
          <w:sz w:val="24"/>
          <w:szCs w:val="24"/>
        </w:rPr>
      </w:pPr>
    </w:p>
    <w:sectPr w:rsidR="00D769AF" w:rsidRPr="00F7542D" w:rsidSect="00F327C4">
      <w:pgSz w:w="11906" w:h="16838" w:code="9"/>
      <w:pgMar w:top="1134" w:right="851" w:bottom="1418" w:left="1701" w:header="510"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90A" w:rsidRDefault="00E9490A">
      <w:r>
        <w:separator/>
      </w:r>
    </w:p>
  </w:endnote>
  <w:endnote w:type="continuationSeparator" w:id="0">
    <w:p w:rsidR="00E9490A" w:rsidRDefault="00E94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
    <w:altName w:val="Courier Ne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Arial,Bold">
    <w:altName w:val="MS Mincho"/>
    <w:panose1 w:val="00000000000000000000"/>
    <w:charset w:val="80"/>
    <w:family w:val="auto"/>
    <w:notTrueType/>
    <w:pitch w:val="default"/>
    <w:sig w:usb0="00000001" w:usb1="08070000" w:usb2="00000010" w:usb3="00000000" w:csb0="00020000" w:csb1="00000000"/>
  </w:font>
  <w:font w:name="Arial,BoldItalic">
    <w:altName w:val="MS Mincho"/>
    <w:panose1 w:val="00000000000000000000"/>
    <w:charset w:val="80"/>
    <w:family w:val="auto"/>
    <w:notTrueType/>
    <w:pitch w:val="default"/>
    <w:sig w:usb0="00000001" w:usb1="08070000" w:usb2="00000010" w:usb3="00000000" w:csb0="0002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789" w:rsidRDefault="00AA1789" w:rsidP="00B85B1F">
    <w:pPr>
      <w:pStyle w:val="af5"/>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AA1789" w:rsidRDefault="00AA1789">
    <w:pPr>
      <w:pStyle w:val="a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789" w:rsidRDefault="00AA1789" w:rsidP="00B85B1F">
    <w:pPr>
      <w:pStyle w:val="af5"/>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473904">
      <w:rPr>
        <w:rStyle w:val="aff"/>
        <w:noProof/>
      </w:rPr>
      <w:t>24</w:t>
    </w:r>
    <w:r>
      <w:rPr>
        <w:rStyle w:val="aff"/>
      </w:rPr>
      <w:fldChar w:fldCharType="end"/>
    </w:r>
  </w:p>
  <w:p w:rsidR="00AA1789" w:rsidRDefault="00AA1789" w:rsidP="00B85B1F">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90A" w:rsidRDefault="00E9490A">
      <w:r>
        <w:separator/>
      </w:r>
    </w:p>
  </w:footnote>
  <w:footnote w:type="continuationSeparator" w:id="0">
    <w:p w:rsidR="00E9490A" w:rsidRDefault="00E9490A">
      <w:r>
        <w:continuationSeparator/>
      </w:r>
    </w:p>
  </w:footnote>
  <w:footnote w:id="1">
    <w:p w:rsidR="00AA1789" w:rsidRDefault="00AA1789" w:rsidP="00F327C4">
      <w:pPr>
        <w:pStyle w:val="a7"/>
        <w:spacing w:after="0" w:line="240" w:lineRule="auto"/>
        <w:jc w:val="both"/>
      </w:pPr>
      <w:r w:rsidRPr="00414583">
        <w:rPr>
          <w:rStyle w:val="a9"/>
          <w:rFonts w:ascii="Times New Roman" w:hAnsi="Times New Roman"/>
          <w:sz w:val="22"/>
          <w:szCs w:val="22"/>
        </w:rPr>
        <w:footnoteRef/>
      </w:r>
      <w:r w:rsidRPr="00414583">
        <w:rPr>
          <w:rFonts w:ascii="Times New Roman" w:hAnsi="Times New Roman"/>
          <w:sz w:val="22"/>
          <w:szCs w:val="22"/>
        </w:rPr>
        <w:t xml:space="preserve"> Правила благоустройства территории городского округа Волгограда (в ред. решения Волгоград</w:t>
      </w:r>
      <w:r>
        <w:rPr>
          <w:rFonts w:ascii="Times New Roman" w:hAnsi="Times New Roman"/>
          <w:sz w:val="22"/>
          <w:szCs w:val="22"/>
          <w:lang w:eastAsia="x-none"/>
        </w:rPr>
        <w:t>-</w:t>
      </w:r>
      <w:r w:rsidRPr="00414583">
        <w:rPr>
          <w:rFonts w:ascii="Times New Roman" w:hAnsi="Times New Roman"/>
          <w:sz w:val="22"/>
          <w:szCs w:val="22"/>
        </w:rPr>
        <w:t>ской городской Думы от 26.03.2014</w:t>
      </w:r>
      <w:r>
        <w:rPr>
          <w:rFonts w:ascii="Times New Roman" w:hAnsi="Times New Roman"/>
          <w:sz w:val="22"/>
          <w:szCs w:val="22"/>
          <w:lang w:eastAsia="x-none"/>
        </w:rPr>
        <w:t xml:space="preserve"> г.</w:t>
      </w:r>
      <w:r w:rsidRPr="00414583">
        <w:rPr>
          <w:rFonts w:ascii="Times New Roman" w:hAnsi="Times New Roman"/>
          <w:sz w:val="22"/>
          <w:szCs w:val="22"/>
        </w:rPr>
        <w:t xml:space="preserve"> № 11/259) (п.</w:t>
      </w:r>
      <w:r>
        <w:rPr>
          <w:rFonts w:ascii="Times New Roman" w:hAnsi="Times New Roman"/>
          <w:sz w:val="22"/>
          <w:szCs w:val="22"/>
          <w:lang w:eastAsia="x-none"/>
        </w:rPr>
        <w:t xml:space="preserve"> </w:t>
      </w:r>
      <w:r w:rsidRPr="00414583">
        <w:rPr>
          <w:rFonts w:ascii="Times New Roman" w:hAnsi="Times New Roman"/>
          <w:sz w:val="22"/>
          <w:szCs w:val="22"/>
        </w:rPr>
        <w:t>3.2)</w:t>
      </w:r>
      <w:r>
        <w:rPr>
          <w:rFonts w:ascii="Times New Roman" w:hAnsi="Times New Roman"/>
          <w:sz w:val="22"/>
          <w:szCs w:val="22"/>
          <w:lang w:eastAsia="x-none"/>
        </w:rPr>
        <w:t>.</w:t>
      </w:r>
    </w:p>
  </w:footnote>
  <w:footnote w:id="2">
    <w:p w:rsidR="00AA1789" w:rsidRDefault="00AA1789" w:rsidP="00F327C4">
      <w:pPr>
        <w:pStyle w:val="a7"/>
        <w:spacing w:after="0" w:line="240" w:lineRule="auto"/>
      </w:pPr>
      <w:r w:rsidRPr="00414583">
        <w:rPr>
          <w:rStyle w:val="a9"/>
          <w:rFonts w:ascii="Times New Roman" w:hAnsi="Times New Roman"/>
          <w:sz w:val="22"/>
          <w:szCs w:val="22"/>
        </w:rPr>
        <w:footnoteRef/>
      </w:r>
      <w:r w:rsidRPr="00414583">
        <w:rPr>
          <w:rFonts w:ascii="Times New Roman" w:hAnsi="Times New Roman"/>
          <w:sz w:val="22"/>
          <w:szCs w:val="22"/>
        </w:rPr>
        <w:t xml:space="preserve"> Озеленение населенных мест: справочник</w:t>
      </w:r>
      <w:r>
        <w:rPr>
          <w:rFonts w:ascii="Times New Roman" w:hAnsi="Times New Roman"/>
          <w:sz w:val="22"/>
          <w:szCs w:val="22"/>
          <w:lang w:eastAsia="x-none"/>
        </w:rPr>
        <w:t xml:space="preserve"> </w:t>
      </w:r>
      <w:r w:rsidRPr="00414583">
        <w:rPr>
          <w:rFonts w:ascii="Times New Roman" w:hAnsi="Times New Roman"/>
          <w:sz w:val="22"/>
          <w:szCs w:val="22"/>
        </w:rPr>
        <w:t>/ Под ред. В.И.</w:t>
      </w:r>
      <w:r>
        <w:rPr>
          <w:rFonts w:ascii="Times New Roman" w:hAnsi="Times New Roman"/>
          <w:sz w:val="22"/>
          <w:szCs w:val="22"/>
          <w:lang w:eastAsia="x-none"/>
        </w:rPr>
        <w:t xml:space="preserve"> </w:t>
      </w:r>
      <w:r w:rsidRPr="00414583">
        <w:rPr>
          <w:rFonts w:ascii="Times New Roman" w:hAnsi="Times New Roman"/>
          <w:sz w:val="22"/>
          <w:szCs w:val="22"/>
        </w:rPr>
        <w:t>Ерохиной. М.: Стройиздат, 1987. С.</w:t>
      </w:r>
      <w:r>
        <w:rPr>
          <w:rFonts w:ascii="Times New Roman" w:hAnsi="Times New Roman"/>
          <w:sz w:val="22"/>
          <w:szCs w:val="22"/>
          <w:lang w:eastAsia="x-none"/>
        </w:rPr>
        <w:t> 8</w:t>
      </w:r>
      <w:r w:rsidRPr="00414583">
        <w:rPr>
          <w:rFonts w:ascii="Times New Roman" w:hAnsi="Times New Roman"/>
          <w:sz w:val="22"/>
          <w:szCs w:val="22"/>
        </w:rPr>
        <w:t>1</w:t>
      </w:r>
      <w:r w:rsidRPr="00414583">
        <w:rPr>
          <w:rFonts w:ascii="Times New Roman" w:hAnsi="Times New Roman"/>
          <w:sz w:val="22"/>
          <w:szCs w:val="22"/>
          <w:lang w:eastAsia="x-none"/>
        </w:rPr>
        <w:t>.</w:t>
      </w:r>
    </w:p>
  </w:footnote>
  <w:footnote w:id="3">
    <w:p w:rsidR="00AA1789" w:rsidRDefault="00AA1789" w:rsidP="00F327C4">
      <w:pPr>
        <w:pStyle w:val="a7"/>
        <w:spacing w:after="0" w:line="240" w:lineRule="auto"/>
      </w:pPr>
      <w:r w:rsidRPr="00414583">
        <w:rPr>
          <w:rStyle w:val="a9"/>
          <w:rFonts w:ascii="Times New Roman" w:hAnsi="Times New Roman"/>
          <w:sz w:val="22"/>
          <w:szCs w:val="22"/>
        </w:rPr>
        <w:footnoteRef/>
      </w:r>
      <w:r w:rsidRPr="00414583">
        <w:rPr>
          <w:rFonts w:ascii="Times New Roman" w:hAnsi="Times New Roman"/>
          <w:sz w:val="22"/>
          <w:szCs w:val="22"/>
        </w:rPr>
        <w:t xml:space="preserve"> Т</w:t>
      </w:r>
      <w:r>
        <w:rPr>
          <w:rFonts w:ascii="Times New Roman" w:hAnsi="Times New Roman"/>
          <w:sz w:val="22"/>
          <w:szCs w:val="22"/>
          <w:lang w:eastAsia="x-none"/>
        </w:rPr>
        <w:t>ам</w:t>
      </w:r>
      <w:r w:rsidRPr="00414583">
        <w:rPr>
          <w:rFonts w:ascii="Times New Roman" w:hAnsi="Times New Roman"/>
          <w:sz w:val="22"/>
          <w:szCs w:val="22"/>
        </w:rPr>
        <w:t xml:space="preserve"> же</w:t>
      </w:r>
      <w:r>
        <w:rPr>
          <w:rFonts w:ascii="Times New Roman" w:hAnsi="Times New Roman"/>
          <w:sz w:val="22"/>
          <w:szCs w:val="22"/>
          <w:lang w:eastAsia="x-none"/>
        </w:rPr>
        <w:t>.</w:t>
      </w:r>
      <w:r w:rsidRPr="00414583">
        <w:rPr>
          <w:rFonts w:ascii="Times New Roman" w:hAnsi="Times New Roman"/>
          <w:sz w:val="22"/>
          <w:szCs w:val="22"/>
        </w:rPr>
        <w:t xml:space="preserve"> С.</w:t>
      </w:r>
      <w:r w:rsidRPr="00414583">
        <w:rPr>
          <w:rFonts w:ascii="Times New Roman" w:hAnsi="Times New Roman"/>
          <w:sz w:val="22"/>
          <w:szCs w:val="22"/>
          <w:lang w:eastAsia="x-none"/>
        </w:rPr>
        <w:t xml:space="preserve"> </w:t>
      </w:r>
      <w:r w:rsidRPr="00414583">
        <w:rPr>
          <w:rFonts w:ascii="Times New Roman" w:hAnsi="Times New Roman"/>
          <w:sz w:val="22"/>
          <w:szCs w:val="22"/>
        </w:rPr>
        <w:t xml:space="preserve">81 </w:t>
      </w:r>
    </w:p>
  </w:footnote>
  <w:footnote w:id="4">
    <w:p w:rsidR="00AA1789" w:rsidRDefault="00AA1789" w:rsidP="00F327C4">
      <w:pPr>
        <w:pStyle w:val="a7"/>
        <w:spacing w:after="0"/>
        <w:jc w:val="both"/>
      </w:pPr>
      <w:r w:rsidRPr="00414583">
        <w:rPr>
          <w:rStyle w:val="a9"/>
          <w:rFonts w:ascii="Times New Roman" w:hAnsi="Times New Roman"/>
          <w:sz w:val="22"/>
          <w:szCs w:val="22"/>
        </w:rPr>
        <w:footnoteRef/>
      </w:r>
      <w:r>
        <w:rPr>
          <w:rFonts w:ascii="Times New Roman" w:hAnsi="Times New Roman"/>
          <w:sz w:val="22"/>
          <w:szCs w:val="22"/>
          <w:lang w:eastAsia="x-none"/>
        </w:rPr>
        <w:t> </w:t>
      </w:r>
      <w:r w:rsidRPr="00DC05F1">
        <w:rPr>
          <w:rFonts w:ascii="Times New Roman" w:hAnsi="Times New Roman"/>
          <w:i/>
          <w:sz w:val="22"/>
          <w:szCs w:val="22"/>
        </w:rPr>
        <w:t>Теодоронский В.С</w:t>
      </w:r>
      <w:r w:rsidRPr="00414583">
        <w:rPr>
          <w:rFonts w:ascii="Times New Roman" w:hAnsi="Times New Roman"/>
          <w:sz w:val="22"/>
          <w:szCs w:val="22"/>
        </w:rPr>
        <w:t>. Строительство и эксплуатация объектов ландшафтной архитектуры.</w:t>
      </w:r>
      <w:r w:rsidRPr="00414583">
        <w:rPr>
          <w:rFonts w:ascii="Times New Roman" w:hAnsi="Times New Roman"/>
          <w:sz w:val="22"/>
          <w:szCs w:val="22"/>
          <w:lang w:eastAsia="x-none"/>
        </w:rPr>
        <w:t> </w:t>
      </w:r>
      <w:r w:rsidRPr="00414583">
        <w:rPr>
          <w:rFonts w:ascii="Times New Roman" w:hAnsi="Times New Roman"/>
          <w:sz w:val="22"/>
          <w:szCs w:val="22"/>
        </w:rPr>
        <w:t>М.: Академия, 2007. С.</w:t>
      </w:r>
      <w:r w:rsidRPr="00414583">
        <w:rPr>
          <w:rFonts w:ascii="Times New Roman" w:hAnsi="Times New Roman"/>
          <w:sz w:val="22"/>
          <w:szCs w:val="22"/>
          <w:lang w:eastAsia="x-none"/>
        </w:rPr>
        <w:t xml:space="preserve"> </w:t>
      </w:r>
      <w:r w:rsidRPr="00414583">
        <w:rPr>
          <w:rFonts w:ascii="Times New Roman" w:hAnsi="Times New Roman"/>
          <w:sz w:val="22"/>
          <w:szCs w:val="22"/>
        </w:rPr>
        <w:t>84</w:t>
      </w:r>
      <w:r w:rsidRPr="00414583">
        <w:rPr>
          <w:rFonts w:ascii="Times New Roman" w:hAnsi="Times New Roman"/>
          <w:sz w:val="22"/>
          <w:szCs w:val="22"/>
          <w:lang w:eastAsia="x-none"/>
        </w:rPr>
        <w:t>.</w:t>
      </w:r>
    </w:p>
  </w:footnote>
  <w:footnote w:id="5">
    <w:p w:rsidR="00AA1789" w:rsidRDefault="00AA1789" w:rsidP="00F327C4">
      <w:pPr>
        <w:pStyle w:val="a7"/>
        <w:spacing w:after="0" w:line="240" w:lineRule="auto"/>
        <w:jc w:val="both"/>
      </w:pPr>
      <w:r w:rsidRPr="00414583">
        <w:rPr>
          <w:rStyle w:val="a9"/>
          <w:rFonts w:ascii="Times New Roman" w:hAnsi="Times New Roman"/>
          <w:sz w:val="22"/>
          <w:szCs w:val="22"/>
        </w:rPr>
        <w:footnoteRef/>
      </w:r>
      <w:r w:rsidRPr="00414583">
        <w:rPr>
          <w:rFonts w:ascii="Times New Roman" w:hAnsi="Times New Roman"/>
          <w:sz w:val="22"/>
          <w:szCs w:val="22"/>
        </w:rPr>
        <w:t xml:space="preserve"> </w:t>
      </w:r>
      <w:r w:rsidRPr="004029A2">
        <w:rPr>
          <w:rFonts w:ascii="Times New Roman" w:hAnsi="Times New Roman"/>
          <w:spacing w:val="4"/>
          <w:sz w:val="22"/>
          <w:szCs w:val="22"/>
        </w:rPr>
        <w:t>Рекомендации по ассортименту интродуцированных древесных и кустарниковых видов для озеленения городов и поселков Волгоградской области</w:t>
      </w:r>
      <w:r w:rsidRPr="004029A2">
        <w:rPr>
          <w:rFonts w:ascii="Times New Roman" w:hAnsi="Times New Roman"/>
          <w:spacing w:val="4"/>
          <w:sz w:val="22"/>
          <w:szCs w:val="22"/>
          <w:lang w:eastAsia="x-none"/>
        </w:rPr>
        <w:t xml:space="preserve"> </w:t>
      </w:r>
      <w:r w:rsidRPr="004029A2">
        <w:rPr>
          <w:rFonts w:ascii="Times New Roman" w:hAnsi="Times New Roman"/>
          <w:spacing w:val="4"/>
          <w:sz w:val="22"/>
          <w:szCs w:val="22"/>
        </w:rPr>
        <w:t>/</w:t>
      </w:r>
      <w:r w:rsidRPr="004029A2">
        <w:rPr>
          <w:rFonts w:ascii="Times New Roman" w:hAnsi="Times New Roman"/>
          <w:spacing w:val="4"/>
          <w:sz w:val="22"/>
          <w:szCs w:val="22"/>
          <w:lang w:eastAsia="x-none"/>
        </w:rPr>
        <w:t xml:space="preserve"> </w:t>
      </w:r>
      <w:r w:rsidRPr="004029A2">
        <w:rPr>
          <w:rFonts w:ascii="Times New Roman" w:hAnsi="Times New Roman"/>
          <w:spacing w:val="4"/>
          <w:sz w:val="22"/>
          <w:szCs w:val="22"/>
        </w:rPr>
        <w:t xml:space="preserve">Госагропром СССР. — Волгоград, </w:t>
      </w:r>
      <w:r>
        <w:rPr>
          <w:rFonts w:ascii="Times New Roman" w:hAnsi="Times New Roman"/>
          <w:spacing w:val="4"/>
          <w:sz w:val="22"/>
          <w:szCs w:val="22"/>
        </w:rPr>
        <w:br/>
      </w:r>
      <w:r w:rsidRPr="004029A2">
        <w:rPr>
          <w:rFonts w:ascii="Times New Roman" w:hAnsi="Times New Roman"/>
          <w:spacing w:val="4"/>
          <w:sz w:val="22"/>
          <w:szCs w:val="22"/>
        </w:rPr>
        <w:t>1987. 105 с.</w:t>
      </w:r>
    </w:p>
  </w:footnote>
  <w:footnote w:id="6">
    <w:p w:rsidR="00AA1789" w:rsidRDefault="00AA1789" w:rsidP="00F327C4">
      <w:pPr>
        <w:pStyle w:val="a7"/>
        <w:spacing w:after="0" w:line="240" w:lineRule="auto"/>
        <w:jc w:val="both"/>
      </w:pPr>
      <w:r w:rsidRPr="00414583">
        <w:rPr>
          <w:rStyle w:val="a9"/>
          <w:rFonts w:ascii="Times New Roman" w:hAnsi="Times New Roman"/>
          <w:sz w:val="22"/>
          <w:szCs w:val="22"/>
        </w:rPr>
        <w:footnoteRef/>
      </w:r>
      <w:r w:rsidRPr="00414583">
        <w:rPr>
          <w:rFonts w:ascii="Times New Roman" w:hAnsi="Times New Roman"/>
          <w:sz w:val="22"/>
          <w:szCs w:val="22"/>
        </w:rPr>
        <w:t xml:space="preserve"> Постановление Госстроя РФ от 27.09.2003</w:t>
      </w:r>
      <w:r>
        <w:rPr>
          <w:rFonts w:ascii="Times New Roman" w:hAnsi="Times New Roman"/>
          <w:sz w:val="22"/>
          <w:szCs w:val="22"/>
          <w:lang w:eastAsia="x-none"/>
        </w:rPr>
        <w:t xml:space="preserve"> г. </w:t>
      </w:r>
      <w:r w:rsidRPr="00414583">
        <w:rPr>
          <w:rFonts w:ascii="Times New Roman" w:hAnsi="Times New Roman"/>
          <w:sz w:val="22"/>
          <w:szCs w:val="22"/>
        </w:rPr>
        <w:t>№ 170 «Об утверждении Правил и норм технической эксплуатации жилищного фонда» (п.</w:t>
      </w:r>
      <w:r>
        <w:rPr>
          <w:rFonts w:ascii="Times New Roman" w:hAnsi="Times New Roman"/>
          <w:sz w:val="22"/>
          <w:szCs w:val="22"/>
          <w:lang w:eastAsia="x-none"/>
        </w:rPr>
        <w:t xml:space="preserve"> </w:t>
      </w:r>
      <w:r w:rsidRPr="00414583">
        <w:rPr>
          <w:rFonts w:ascii="Times New Roman" w:hAnsi="Times New Roman"/>
          <w:sz w:val="22"/>
          <w:szCs w:val="22"/>
        </w:rPr>
        <w:t>3.3.11)</w:t>
      </w:r>
      <w:r>
        <w:rPr>
          <w:rFonts w:ascii="Times New Roman" w:hAnsi="Times New Roman"/>
          <w:sz w:val="22"/>
          <w:szCs w:val="22"/>
          <w:lang w:eastAsia="x-none"/>
        </w:rPr>
        <w:t>.</w:t>
      </w:r>
    </w:p>
  </w:footnote>
  <w:footnote w:id="7">
    <w:p w:rsidR="00AA1789" w:rsidRDefault="00AA1789" w:rsidP="00F327C4">
      <w:pPr>
        <w:pStyle w:val="a7"/>
        <w:spacing w:after="0" w:line="240" w:lineRule="auto"/>
        <w:jc w:val="both"/>
      </w:pPr>
      <w:r w:rsidRPr="00166EB2">
        <w:rPr>
          <w:rStyle w:val="a9"/>
          <w:rFonts w:ascii="Times New Roman" w:hAnsi="Times New Roman"/>
          <w:sz w:val="22"/>
          <w:szCs w:val="22"/>
        </w:rPr>
        <w:footnoteRef/>
      </w:r>
      <w:r>
        <w:rPr>
          <w:rFonts w:ascii="Times New Roman" w:hAnsi="Times New Roman"/>
          <w:spacing w:val="6"/>
          <w:sz w:val="22"/>
          <w:szCs w:val="22"/>
          <w:lang w:eastAsia="x-none"/>
        </w:rPr>
        <w:t> </w:t>
      </w:r>
      <w:r w:rsidRPr="00465DDA">
        <w:rPr>
          <w:rFonts w:ascii="Times New Roman" w:hAnsi="Times New Roman"/>
          <w:spacing w:val="6"/>
          <w:sz w:val="22"/>
          <w:szCs w:val="22"/>
        </w:rPr>
        <w:t xml:space="preserve">Рекомендации по ассортименту интродуцированных древесных и кустарниковых видов для озеленения городов и поселков Волгоградской области / Госагропром СССР. Волгоград, </w:t>
      </w:r>
      <w:r>
        <w:rPr>
          <w:rFonts w:ascii="Times New Roman" w:hAnsi="Times New Roman"/>
          <w:spacing w:val="6"/>
          <w:sz w:val="22"/>
          <w:szCs w:val="22"/>
        </w:rPr>
        <w:br/>
      </w:r>
      <w:r w:rsidRPr="00465DDA">
        <w:rPr>
          <w:rFonts w:ascii="Times New Roman" w:hAnsi="Times New Roman"/>
          <w:spacing w:val="6"/>
          <w:sz w:val="22"/>
          <w:szCs w:val="22"/>
        </w:rPr>
        <w:t xml:space="preserve">1987. 105 с.  </w:t>
      </w:r>
    </w:p>
  </w:footnote>
  <w:footnote w:id="8">
    <w:p w:rsidR="00AA1789" w:rsidRDefault="00AA1789" w:rsidP="00F327C4">
      <w:pPr>
        <w:pStyle w:val="a7"/>
        <w:spacing w:after="0" w:line="240" w:lineRule="auto"/>
        <w:jc w:val="both"/>
      </w:pPr>
      <w:r w:rsidRPr="00166EB2">
        <w:rPr>
          <w:rStyle w:val="a9"/>
          <w:rFonts w:ascii="Times New Roman" w:hAnsi="Times New Roman"/>
          <w:sz w:val="22"/>
          <w:szCs w:val="22"/>
        </w:rPr>
        <w:footnoteRef/>
      </w:r>
      <w:r>
        <w:rPr>
          <w:rFonts w:ascii="Times New Roman" w:hAnsi="Times New Roman"/>
          <w:sz w:val="22"/>
          <w:szCs w:val="22"/>
          <w:lang w:eastAsia="x-none"/>
        </w:rPr>
        <w:t> </w:t>
      </w:r>
      <w:r w:rsidRPr="00166EB2">
        <w:rPr>
          <w:rFonts w:ascii="Times New Roman" w:hAnsi="Times New Roman"/>
          <w:sz w:val="22"/>
          <w:szCs w:val="22"/>
        </w:rPr>
        <w:t>Правила благоустройства территории городского округа Волгограда (в ред. решений Волгоградской Думы от 26.03.2014</w:t>
      </w:r>
      <w:r>
        <w:rPr>
          <w:rFonts w:ascii="Times New Roman" w:hAnsi="Times New Roman"/>
          <w:sz w:val="22"/>
          <w:szCs w:val="22"/>
          <w:lang w:eastAsia="x-none"/>
        </w:rPr>
        <w:t xml:space="preserve"> г.</w:t>
      </w:r>
      <w:r w:rsidRPr="00166EB2">
        <w:rPr>
          <w:rFonts w:ascii="Times New Roman" w:hAnsi="Times New Roman"/>
          <w:sz w:val="22"/>
          <w:szCs w:val="22"/>
        </w:rPr>
        <w:t xml:space="preserve"> №11/259) (п.</w:t>
      </w:r>
      <w:r>
        <w:rPr>
          <w:rFonts w:ascii="Times New Roman" w:hAnsi="Times New Roman"/>
          <w:sz w:val="22"/>
          <w:szCs w:val="22"/>
          <w:lang w:eastAsia="x-none"/>
        </w:rPr>
        <w:t xml:space="preserve"> </w:t>
      </w:r>
      <w:r w:rsidRPr="00166EB2">
        <w:rPr>
          <w:rFonts w:ascii="Times New Roman" w:hAnsi="Times New Roman"/>
          <w:sz w:val="22"/>
          <w:szCs w:val="22"/>
        </w:rPr>
        <w:t>3.7.5)</w:t>
      </w:r>
      <w:r w:rsidRPr="00166EB2">
        <w:rPr>
          <w:rFonts w:ascii="Times New Roman" w:hAnsi="Times New Roman"/>
          <w:sz w:val="22"/>
          <w:szCs w:val="22"/>
          <w:lang w:eastAsia="x-none"/>
        </w:rPr>
        <w:t>.</w:t>
      </w:r>
    </w:p>
  </w:footnote>
  <w:footnote w:id="9">
    <w:p w:rsidR="00AA1789" w:rsidRDefault="00AA1789" w:rsidP="00F327C4">
      <w:pPr>
        <w:pStyle w:val="a7"/>
        <w:spacing w:after="0" w:line="240" w:lineRule="auto"/>
        <w:jc w:val="both"/>
      </w:pPr>
      <w:r w:rsidRPr="00166EB2">
        <w:rPr>
          <w:rStyle w:val="a9"/>
          <w:rFonts w:ascii="Times New Roman" w:hAnsi="Times New Roman"/>
          <w:sz w:val="22"/>
          <w:szCs w:val="22"/>
        </w:rPr>
        <w:footnoteRef/>
      </w:r>
      <w:r>
        <w:rPr>
          <w:rFonts w:ascii="Times New Roman" w:hAnsi="Times New Roman"/>
          <w:sz w:val="22"/>
          <w:szCs w:val="22"/>
          <w:lang w:eastAsia="x-none"/>
        </w:rPr>
        <w:t> </w:t>
      </w:r>
      <w:r w:rsidRPr="00BD4CF1">
        <w:rPr>
          <w:rFonts w:ascii="Times New Roman" w:hAnsi="Times New Roman"/>
          <w:i/>
          <w:sz w:val="22"/>
          <w:szCs w:val="22"/>
        </w:rPr>
        <w:t>Теодоронский В.С</w:t>
      </w:r>
      <w:r w:rsidRPr="00166EB2">
        <w:rPr>
          <w:rFonts w:ascii="Times New Roman" w:hAnsi="Times New Roman"/>
          <w:sz w:val="22"/>
          <w:szCs w:val="22"/>
        </w:rPr>
        <w:t>. Строительство и эксплуатация объектов ландшафтной архитектуры.</w:t>
      </w:r>
      <w:r w:rsidRPr="00166EB2">
        <w:rPr>
          <w:rFonts w:ascii="Times New Roman" w:hAnsi="Times New Roman"/>
          <w:sz w:val="22"/>
          <w:szCs w:val="22"/>
          <w:lang w:eastAsia="x-none"/>
        </w:rPr>
        <w:t> —</w:t>
      </w:r>
      <w:r w:rsidRPr="00166EB2">
        <w:rPr>
          <w:rFonts w:ascii="Times New Roman" w:hAnsi="Times New Roman"/>
          <w:sz w:val="22"/>
          <w:szCs w:val="22"/>
        </w:rPr>
        <w:t xml:space="preserve"> </w:t>
      </w:r>
      <w:r>
        <w:rPr>
          <w:rFonts w:ascii="Times New Roman" w:hAnsi="Times New Roman"/>
          <w:sz w:val="22"/>
          <w:szCs w:val="22"/>
        </w:rPr>
        <w:br/>
      </w:r>
      <w:r w:rsidRPr="00166EB2">
        <w:rPr>
          <w:rFonts w:ascii="Times New Roman" w:hAnsi="Times New Roman"/>
          <w:sz w:val="22"/>
          <w:szCs w:val="22"/>
        </w:rPr>
        <w:t>М.: Академия, 2007. С.</w:t>
      </w:r>
      <w:r w:rsidRPr="00166EB2">
        <w:rPr>
          <w:rFonts w:ascii="Times New Roman" w:hAnsi="Times New Roman"/>
          <w:sz w:val="22"/>
          <w:szCs w:val="22"/>
          <w:lang w:eastAsia="x-none"/>
        </w:rPr>
        <w:t xml:space="preserve"> </w:t>
      </w:r>
      <w:r w:rsidRPr="00166EB2">
        <w:rPr>
          <w:rFonts w:ascii="Times New Roman" w:hAnsi="Times New Roman"/>
          <w:sz w:val="22"/>
          <w:szCs w:val="22"/>
        </w:rPr>
        <w:t>85</w:t>
      </w:r>
      <w:r w:rsidRPr="00166EB2">
        <w:rPr>
          <w:rFonts w:ascii="Times New Roman" w:hAnsi="Times New Roman"/>
          <w:sz w:val="22"/>
          <w:szCs w:val="22"/>
          <w:lang w:eastAsia="x-none"/>
        </w:rPr>
        <w:t>.</w:t>
      </w:r>
    </w:p>
  </w:footnote>
  <w:footnote w:id="10">
    <w:p w:rsidR="00AA1789" w:rsidRDefault="00AA1789" w:rsidP="00F327C4">
      <w:pPr>
        <w:pStyle w:val="a7"/>
        <w:spacing w:after="0" w:line="240" w:lineRule="auto"/>
        <w:jc w:val="both"/>
      </w:pPr>
      <w:r w:rsidRPr="00166EB2">
        <w:rPr>
          <w:rStyle w:val="a9"/>
          <w:rFonts w:ascii="Times New Roman" w:hAnsi="Times New Roman"/>
          <w:sz w:val="22"/>
          <w:szCs w:val="22"/>
        </w:rPr>
        <w:footnoteRef/>
      </w:r>
      <w:r>
        <w:rPr>
          <w:rFonts w:ascii="Times New Roman" w:hAnsi="Times New Roman"/>
          <w:sz w:val="22"/>
          <w:szCs w:val="22"/>
        </w:rPr>
        <w:t> </w:t>
      </w:r>
      <w:r w:rsidRPr="00166EB2">
        <w:rPr>
          <w:rFonts w:ascii="Times New Roman" w:hAnsi="Times New Roman"/>
          <w:sz w:val="22"/>
          <w:szCs w:val="22"/>
        </w:rPr>
        <w:t>Правила благоустройства территории городского округа Волгограда (в ред. решений Волгоградской Думы от 26.03.2014</w:t>
      </w:r>
      <w:r>
        <w:rPr>
          <w:rFonts w:ascii="Times New Roman" w:hAnsi="Times New Roman"/>
          <w:sz w:val="22"/>
          <w:szCs w:val="22"/>
          <w:lang w:eastAsia="x-none"/>
        </w:rPr>
        <w:t xml:space="preserve"> г.</w:t>
      </w:r>
      <w:r w:rsidRPr="00166EB2">
        <w:rPr>
          <w:rFonts w:ascii="Times New Roman" w:hAnsi="Times New Roman"/>
          <w:sz w:val="22"/>
          <w:szCs w:val="22"/>
        </w:rPr>
        <w:t xml:space="preserve"> №11/259) (п.</w:t>
      </w:r>
      <w:r>
        <w:rPr>
          <w:rFonts w:ascii="Times New Roman" w:hAnsi="Times New Roman"/>
          <w:sz w:val="22"/>
          <w:szCs w:val="22"/>
          <w:lang w:eastAsia="x-none"/>
        </w:rPr>
        <w:t xml:space="preserve"> </w:t>
      </w:r>
      <w:r w:rsidRPr="00166EB2">
        <w:rPr>
          <w:rFonts w:ascii="Times New Roman" w:hAnsi="Times New Roman"/>
          <w:sz w:val="22"/>
          <w:szCs w:val="22"/>
        </w:rPr>
        <w:t>3.7.4)</w:t>
      </w:r>
      <w:r w:rsidRPr="00166EB2">
        <w:rPr>
          <w:rFonts w:ascii="Times New Roman" w:hAnsi="Times New Roman"/>
          <w:sz w:val="22"/>
          <w:szCs w:val="22"/>
          <w:lang w:eastAsia="x-none"/>
        </w:rPr>
        <w:t>.</w:t>
      </w:r>
    </w:p>
  </w:footnote>
  <w:footnote w:id="11">
    <w:p w:rsidR="00AA1789" w:rsidRDefault="00AA1789" w:rsidP="00F327C4">
      <w:pPr>
        <w:pStyle w:val="a7"/>
        <w:spacing w:after="0" w:line="240" w:lineRule="auto"/>
        <w:jc w:val="both"/>
      </w:pPr>
      <w:r w:rsidRPr="00166EB2">
        <w:rPr>
          <w:rStyle w:val="a9"/>
          <w:rFonts w:ascii="Times New Roman" w:hAnsi="Times New Roman"/>
          <w:sz w:val="22"/>
          <w:szCs w:val="22"/>
        </w:rPr>
        <w:footnoteRef/>
      </w:r>
      <w:r w:rsidRPr="00166EB2">
        <w:rPr>
          <w:rFonts w:ascii="Times New Roman" w:hAnsi="Times New Roman"/>
          <w:sz w:val="22"/>
          <w:szCs w:val="22"/>
        </w:rPr>
        <w:t xml:space="preserve"> </w:t>
      </w:r>
      <w:r w:rsidRPr="00465DDA">
        <w:rPr>
          <w:rFonts w:ascii="Times New Roman" w:hAnsi="Times New Roman"/>
          <w:spacing w:val="6"/>
          <w:sz w:val="22"/>
          <w:szCs w:val="22"/>
        </w:rPr>
        <w:t xml:space="preserve">Рекомендации по ассортименту интродуцированных древесных и кустарниковых видов для озеленения городов и поселков Волгоградской области / Госагропром СССР. </w:t>
      </w:r>
      <w:r w:rsidRPr="00465DDA">
        <w:rPr>
          <w:rFonts w:ascii="Times New Roman" w:hAnsi="Times New Roman"/>
          <w:spacing w:val="6"/>
          <w:sz w:val="22"/>
          <w:szCs w:val="22"/>
          <w:lang w:eastAsia="x-none"/>
        </w:rPr>
        <w:t>—</w:t>
      </w:r>
      <w:r w:rsidRPr="00465DDA">
        <w:rPr>
          <w:rFonts w:ascii="Times New Roman" w:hAnsi="Times New Roman"/>
          <w:spacing w:val="6"/>
          <w:sz w:val="22"/>
          <w:szCs w:val="22"/>
        </w:rPr>
        <w:t xml:space="preserve"> Волгоград, 1987. 105 с.</w:t>
      </w:r>
    </w:p>
  </w:footnote>
  <w:footnote w:id="12">
    <w:p w:rsidR="00AA1789" w:rsidRDefault="00AA1789" w:rsidP="00F327C4">
      <w:pPr>
        <w:pStyle w:val="a7"/>
        <w:spacing w:after="0" w:line="264" w:lineRule="auto"/>
        <w:jc w:val="both"/>
      </w:pPr>
      <w:r w:rsidRPr="003650BD">
        <w:rPr>
          <w:rFonts w:ascii="Times New Roman" w:hAnsi="Times New Roman"/>
          <w:sz w:val="22"/>
          <w:szCs w:val="22"/>
          <w:vertAlign w:val="superscript"/>
        </w:rPr>
        <w:footnoteRef/>
      </w:r>
      <w:r>
        <w:rPr>
          <w:rFonts w:ascii="Times New Roman" w:hAnsi="Times New Roman"/>
          <w:sz w:val="22"/>
          <w:szCs w:val="22"/>
          <w:vertAlign w:val="superscript"/>
          <w:lang w:eastAsia="x-none"/>
        </w:rPr>
        <w:t> </w:t>
      </w:r>
      <w:r w:rsidRPr="00CB57F4">
        <w:rPr>
          <w:rFonts w:ascii="Times New Roman" w:hAnsi="Times New Roman"/>
          <w:i/>
          <w:sz w:val="22"/>
          <w:szCs w:val="22"/>
        </w:rPr>
        <w:t>Иванова Н.В</w:t>
      </w:r>
      <w:r w:rsidRPr="003650BD">
        <w:rPr>
          <w:rFonts w:ascii="Times New Roman" w:hAnsi="Times New Roman"/>
          <w:sz w:val="22"/>
          <w:szCs w:val="22"/>
        </w:rPr>
        <w:t>. Экологические основы регионального проектирования городов:</w:t>
      </w:r>
      <w:r w:rsidRPr="003650BD">
        <w:rPr>
          <w:rFonts w:ascii="Times New Roman" w:hAnsi="Times New Roman"/>
          <w:sz w:val="22"/>
          <w:szCs w:val="22"/>
          <w:lang w:eastAsia="x-none"/>
        </w:rPr>
        <w:t xml:space="preserve"> </w:t>
      </w:r>
      <w:r w:rsidRPr="003650BD">
        <w:rPr>
          <w:rFonts w:ascii="Times New Roman" w:hAnsi="Times New Roman"/>
          <w:sz w:val="22"/>
          <w:szCs w:val="22"/>
        </w:rPr>
        <w:t>учеб.</w:t>
      </w:r>
      <w:r w:rsidRPr="003650BD">
        <w:rPr>
          <w:rFonts w:ascii="Times New Roman" w:hAnsi="Times New Roman"/>
          <w:sz w:val="22"/>
          <w:szCs w:val="22"/>
          <w:lang w:eastAsia="x-none"/>
        </w:rPr>
        <w:t xml:space="preserve"> </w:t>
      </w:r>
      <w:r w:rsidRPr="003650BD">
        <w:rPr>
          <w:rFonts w:ascii="Times New Roman" w:hAnsi="Times New Roman"/>
          <w:sz w:val="22"/>
          <w:szCs w:val="22"/>
        </w:rPr>
        <w:t>пособие.</w:t>
      </w:r>
      <w:r>
        <w:rPr>
          <w:rFonts w:ascii="Times New Roman" w:hAnsi="Times New Roman"/>
          <w:sz w:val="22"/>
          <w:szCs w:val="22"/>
        </w:rPr>
        <w:br/>
      </w:r>
      <w:r w:rsidRPr="003650BD">
        <w:rPr>
          <w:rFonts w:ascii="Times New Roman" w:hAnsi="Times New Roman"/>
          <w:sz w:val="22"/>
          <w:szCs w:val="22"/>
        </w:rPr>
        <w:t>2-е изд., доп. и перераб.</w:t>
      </w:r>
      <w:r w:rsidRPr="003650BD">
        <w:rPr>
          <w:rFonts w:ascii="Times New Roman" w:hAnsi="Times New Roman"/>
          <w:sz w:val="22"/>
          <w:szCs w:val="22"/>
          <w:lang w:eastAsia="x-none"/>
        </w:rPr>
        <w:t xml:space="preserve"> </w:t>
      </w:r>
      <w:r w:rsidRPr="003650BD">
        <w:rPr>
          <w:rFonts w:ascii="Times New Roman" w:hAnsi="Times New Roman"/>
          <w:sz w:val="22"/>
          <w:szCs w:val="22"/>
        </w:rPr>
        <w:t>/</w:t>
      </w:r>
      <w:r w:rsidRPr="003650BD">
        <w:rPr>
          <w:rFonts w:ascii="Times New Roman" w:hAnsi="Times New Roman"/>
          <w:sz w:val="22"/>
          <w:szCs w:val="22"/>
          <w:lang w:eastAsia="x-none"/>
        </w:rPr>
        <w:t xml:space="preserve"> </w:t>
      </w:r>
      <w:r w:rsidRPr="003650BD">
        <w:rPr>
          <w:rFonts w:ascii="Times New Roman" w:hAnsi="Times New Roman"/>
          <w:sz w:val="22"/>
          <w:szCs w:val="22"/>
        </w:rPr>
        <w:t>Волгоград.</w:t>
      </w:r>
      <w:r w:rsidRPr="003650BD">
        <w:rPr>
          <w:rFonts w:ascii="Times New Roman" w:hAnsi="Times New Roman"/>
          <w:sz w:val="22"/>
          <w:szCs w:val="22"/>
          <w:lang w:eastAsia="x-none"/>
        </w:rPr>
        <w:t xml:space="preserve"> </w:t>
      </w:r>
      <w:r w:rsidRPr="003650BD">
        <w:rPr>
          <w:rFonts w:ascii="Times New Roman" w:hAnsi="Times New Roman"/>
          <w:sz w:val="22"/>
          <w:szCs w:val="22"/>
        </w:rPr>
        <w:t>гос.</w:t>
      </w:r>
      <w:r w:rsidRPr="003650BD">
        <w:rPr>
          <w:rFonts w:ascii="Times New Roman" w:hAnsi="Times New Roman"/>
          <w:sz w:val="22"/>
          <w:szCs w:val="22"/>
          <w:lang w:eastAsia="x-none"/>
        </w:rPr>
        <w:t xml:space="preserve"> </w:t>
      </w:r>
      <w:r w:rsidRPr="003650BD">
        <w:rPr>
          <w:rFonts w:ascii="Times New Roman" w:hAnsi="Times New Roman"/>
          <w:sz w:val="22"/>
          <w:szCs w:val="22"/>
        </w:rPr>
        <w:t>арх.-строит.</w:t>
      </w:r>
      <w:r w:rsidRPr="003650BD">
        <w:rPr>
          <w:rFonts w:ascii="Times New Roman" w:hAnsi="Times New Roman"/>
          <w:sz w:val="22"/>
          <w:szCs w:val="22"/>
          <w:lang w:eastAsia="x-none"/>
        </w:rPr>
        <w:t xml:space="preserve"> </w:t>
      </w:r>
      <w:r w:rsidRPr="003650BD">
        <w:rPr>
          <w:rFonts w:ascii="Times New Roman" w:hAnsi="Times New Roman"/>
          <w:sz w:val="22"/>
          <w:szCs w:val="22"/>
        </w:rPr>
        <w:t>ун-т. Волгогра: ВолгГАСУ, 2006. 156 с.</w:t>
      </w:r>
    </w:p>
  </w:footnote>
  <w:footnote w:id="13">
    <w:p w:rsidR="00AA1789" w:rsidRDefault="00AA1789" w:rsidP="00F327C4">
      <w:pPr>
        <w:pStyle w:val="a7"/>
        <w:spacing w:after="0" w:line="264" w:lineRule="auto"/>
        <w:jc w:val="both"/>
      </w:pPr>
      <w:r w:rsidRPr="003650BD">
        <w:rPr>
          <w:rFonts w:ascii="Times New Roman" w:hAnsi="Times New Roman"/>
          <w:sz w:val="22"/>
          <w:szCs w:val="22"/>
          <w:vertAlign w:val="superscript"/>
        </w:rPr>
        <w:footnoteRef/>
      </w:r>
      <w:r>
        <w:rPr>
          <w:rFonts w:ascii="Times New Roman" w:hAnsi="Times New Roman"/>
          <w:sz w:val="22"/>
          <w:szCs w:val="22"/>
          <w:lang w:eastAsia="x-none"/>
        </w:rPr>
        <w:t> </w:t>
      </w:r>
      <w:r w:rsidRPr="00FE66DE">
        <w:rPr>
          <w:rFonts w:ascii="Times New Roman" w:hAnsi="Times New Roman"/>
          <w:spacing w:val="6"/>
          <w:sz w:val="22"/>
          <w:szCs w:val="22"/>
        </w:rPr>
        <w:t>Озеленение населенных мест:</w:t>
      </w:r>
      <w:r>
        <w:rPr>
          <w:rFonts w:ascii="Times New Roman" w:hAnsi="Times New Roman"/>
          <w:spacing w:val="6"/>
          <w:sz w:val="22"/>
          <w:szCs w:val="22"/>
          <w:lang w:eastAsia="x-none"/>
        </w:rPr>
        <w:t xml:space="preserve"> </w:t>
      </w:r>
      <w:r w:rsidRPr="00FE66DE">
        <w:rPr>
          <w:rFonts w:ascii="Times New Roman" w:hAnsi="Times New Roman"/>
          <w:spacing w:val="6"/>
          <w:sz w:val="22"/>
          <w:szCs w:val="22"/>
        </w:rPr>
        <w:t xml:space="preserve">справочник/ Под ред. В.И.Ерохиной. М.: Стройиздат, </w:t>
      </w:r>
      <w:r>
        <w:rPr>
          <w:rFonts w:ascii="Times New Roman" w:hAnsi="Times New Roman"/>
          <w:spacing w:val="6"/>
          <w:sz w:val="22"/>
          <w:szCs w:val="22"/>
        </w:rPr>
        <w:br/>
        <w:t>1987</w:t>
      </w:r>
      <w:r>
        <w:rPr>
          <w:rFonts w:ascii="Times New Roman" w:hAnsi="Times New Roman"/>
          <w:spacing w:val="6"/>
          <w:sz w:val="22"/>
          <w:szCs w:val="22"/>
          <w:lang w:eastAsia="x-none"/>
        </w:rPr>
        <w:t>. </w:t>
      </w:r>
      <w:r w:rsidRPr="00FE66DE">
        <w:rPr>
          <w:rFonts w:ascii="Times New Roman" w:hAnsi="Times New Roman"/>
          <w:spacing w:val="6"/>
          <w:sz w:val="22"/>
          <w:szCs w:val="22"/>
        </w:rPr>
        <w:t>С. 77</w:t>
      </w:r>
      <w:r w:rsidRPr="00FE66DE">
        <w:rPr>
          <w:rFonts w:ascii="Times New Roman" w:hAnsi="Times New Roman"/>
          <w:spacing w:val="6"/>
          <w:sz w:val="22"/>
          <w:szCs w:val="22"/>
          <w:lang w:eastAsia="x-none"/>
        </w:rPr>
        <w:t>.</w:t>
      </w:r>
    </w:p>
  </w:footnote>
  <w:footnote w:id="14">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sidRPr="00FE66DE">
        <w:rPr>
          <w:rFonts w:ascii="Times New Roman" w:hAnsi="Times New Roman"/>
          <w:sz w:val="22"/>
          <w:szCs w:val="22"/>
        </w:rPr>
        <w:t xml:space="preserve"> </w:t>
      </w:r>
      <w:r w:rsidRPr="00FE66DE">
        <w:rPr>
          <w:rFonts w:ascii="Times New Roman" w:hAnsi="Times New Roman"/>
          <w:spacing w:val="-8"/>
          <w:sz w:val="22"/>
          <w:szCs w:val="22"/>
        </w:rPr>
        <w:t xml:space="preserve">ЖК РФ </w:t>
      </w:r>
      <w:r w:rsidRPr="00FE66DE">
        <w:rPr>
          <w:rFonts w:ascii="Times New Roman" w:hAnsi="Times New Roman"/>
          <w:sz w:val="22"/>
          <w:szCs w:val="22"/>
        </w:rPr>
        <w:t>от 29.12.2004</w:t>
      </w:r>
      <w:r>
        <w:rPr>
          <w:rFonts w:ascii="Times New Roman" w:hAnsi="Times New Roman"/>
          <w:sz w:val="22"/>
          <w:szCs w:val="22"/>
          <w:lang w:eastAsia="x-none"/>
        </w:rPr>
        <w:t xml:space="preserve"> г.</w:t>
      </w:r>
      <w:r w:rsidRPr="00FE66DE">
        <w:rPr>
          <w:rFonts w:ascii="Times New Roman" w:hAnsi="Times New Roman"/>
          <w:sz w:val="22"/>
          <w:szCs w:val="22"/>
        </w:rPr>
        <w:t xml:space="preserve"> № 188-ФЗ (редакция от 21.07.2014</w:t>
      </w:r>
      <w:r>
        <w:rPr>
          <w:rFonts w:ascii="Times New Roman" w:hAnsi="Times New Roman"/>
          <w:sz w:val="22"/>
          <w:szCs w:val="22"/>
          <w:lang w:eastAsia="x-none"/>
        </w:rPr>
        <w:t xml:space="preserve"> г.</w:t>
      </w:r>
      <w:r w:rsidRPr="00FE66DE">
        <w:rPr>
          <w:rFonts w:ascii="Times New Roman" w:hAnsi="Times New Roman"/>
          <w:sz w:val="22"/>
          <w:szCs w:val="22"/>
        </w:rPr>
        <w:t>),  ч.</w:t>
      </w:r>
      <w:r w:rsidRPr="00FE66DE">
        <w:rPr>
          <w:rFonts w:ascii="Times New Roman" w:hAnsi="Times New Roman"/>
          <w:sz w:val="22"/>
          <w:szCs w:val="22"/>
          <w:lang w:eastAsia="x-none"/>
        </w:rPr>
        <w:t xml:space="preserve"> </w:t>
      </w:r>
      <w:r w:rsidRPr="00FE66DE">
        <w:rPr>
          <w:rFonts w:ascii="Times New Roman" w:hAnsi="Times New Roman"/>
          <w:sz w:val="22"/>
          <w:szCs w:val="22"/>
        </w:rPr>
        <w:t>1, ст. 36.</w:t>
      </w:r>
    </w:p>
  </w:footnote>
  <w:footnote w:id="15">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sidRPr="00FE66DE">
        <w:rPr>
          <w:rFonts w:ascii="Times New Roman" w:hAnsi="Times New Roman"/>
          <w:sz w:val="22"/>
          <w:szCs w:val="22"/>
        </w:rPr>
        <w:t xml:space="preserve"> Земельный Кодекс РФ, п.</w:t>
      </w:r>
      <w:r w:rsidRPr="00FE66DE">
        <w:rPr>
          <w:rFonts w:ascii="Times New Roman" w:hAnsi="Times New Roman"/>
          <w:sz w:val="22"/>
          <w:szCs w:val="22"/>
          <w:lang w:eastAsia="x-none"/>
        </w:rPr>
        <w:t xml:space="preserve"> </w:t>
      </w:r>
      <w:r w:rsidRPr="00FE66DE">
        <w:rPr>
          <w:rFonts w:ascii="Times New Roman" w:hAnsi="Times New Roman"/>
          <w:sz w:val="22"/>
          <w:szCs w:val="22"/>
        </w:rPr>
        <w:t>7</w:t>
      </w:r>
      <w:r w:rsidRPr="00FE66DE">
        <w:rPr>
          <w:rFonts w:ascii="Times New Roman" w:hAnsi="Times New Roman"/>
          <w:sz w:val="22"/>
          <w:szCs w:val="22"/>
          <w:lang w:eastAsia="x-none"/>
        </w:rPr>
        <w:t>.</w:t>
      </w:r>
    </w:p>
  </w:footnote>
  <w:footnote w:id="16">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sidRPr="00FE66DE">
        <w:rPr>
          <w:rFonts w:ascii="Times New Roman" w:hAnsi="Times New Roman"/>
          <w:sz w:val="22"/>
          <w:szCs w:val="22"/>
          <w:vertAlign w:val="superscript"/>
        </w:rPr>
        <w:t xml:space="preserve"> </w:t>
      </w:r>
      <w:r w:rsidRPr="00FE66DE">
        <w:rPr>
          <w:rFonts w:ascii="Times New Roman" w:hAnsi="Times New Roman"/>
          <w:sz w:val="22"/>
          <w:szCs w:val="22"/>
        </w:rPr>
        <w:t>Градостроительный кодекс РФ, п.</w:t>
      </w:r>
      <w:r w:rsidRPr="00FE66DE">
        <w:rPr>
          <w:rFonts w:ascii="Times New Roman" w:hAnsi="Times New Roman"/>
          <w:sz w:val="22"/>
          <w:szCs w:val="22"/>
          <w:lang w:eastAsia="x-none"/>
        </w:rPr>
        <w:t xml:space="preserve"> </w:t>
      </w:r>
      <w:r w:rsidRPr="00FE66DE">
        <w:rPr>
          <w:rFonts w:ascii="Times New Roman" w:hAnsi="Times New Roman"/>
          <w:sz w:val="22"/>
          <w:szCs w:val="22"/>
        </w:rPr>
        <w:t>4, ст.</w:t>
      </w:r>
      <w:r w:rsidRPr="00FE66DE">
        <w:rPr>
          <w:rFonts w:ascii="Times New Roman" w:hAnsi="Times New Roman"/>
          <w:sz w:val="22"/>
          <w:szCs w:val="22"/>
          <w:lang w:eastAsia="x-none"/>
        </w:rPr>
        <w:t xml:space="preserve"> </w:t>
      </w:r>
      <w:r w:rsidRPr="00FE66DE">
        <w:rPr>
          <w:rFonts w:ascii="Times New Roman" w:hAnsi="Times New Roman"/>
          <w:sz w:val="22"/>
          <w:szCs w:val="22"/>
        </w:rPr>
        <w:t>43</w:t>
      </w:r>
      <w:r w:rsidRPr="00FE66DE">
        <w:rPr>
          <w:rFonts w:ascii="Times New Roman" w:hAnsi="Times New Roman"/>
          <w:sz w:val="22"/>
          <w:szCs w:val="22"/>
          <w:lang w:eastAsia="x-none"/>
        </w:rPr>
        <w:t>.</w:t>
      </w:r>
    </w:p>
  </w:footnote>
  <w:footnote w:id="17">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sidRPr="00FE66DE">
        <w:rPr>
          <w:rFonts w:ascii="Times New Roman" w:hAnsi="Times New Roman"/>
          <w:sz w:val="22"/>
          <w:szCs w:val="22"/>
        </w:rPr>
        <w:t xml:space="preserve"> Постановление Госстроя РФ от 27.09.2003 </w:t>
      </w:r>
      <w:r>
        <w:rPr>
          <w:rFonts w:ascii="Times New Roman" w:hAnsi="Times New Roman"/>
          <w:sz w:val="22"/>
          <w:szCs w:val="22"/>
          <w:lang w:eastAsia="x-none"/>
        </w:rPr>
        <w:t xml:space="preserve">г. </w:t>
      </w:r>
      <w:r w:rsidRPr="00FE66DE">
        <w:rPr>
          <w:rFonts w:ascii="Times New Roman" w:hAnsi="Times New Roman"/>
          <w:sz w:val="22"/>
          <w:szCs w:val="22"/>
        </w:rPr>
        <w:t>№ 170 «Об утверждении Правил и норм технической эксплуатации жилищного фонда»</w:t>
      </w:r>
      <w:r w:rsidRPr="00FE66DE">
        <w:rPr>
          <w:rFonts w:ascii="Times New Roman" w:hAnsi="Times New Roman"/>
          <w:sz w:val="22"/>
          <w:szCs w:val="22"/>
          <w:lang w:eastAsia="x-none"/>
        </w:rPr>
        <w:t>.</w:t>
      </w:r>
    </w:p>
  </w:footnote>
  <w:footnote w:id="18">
    <w:p w:rsidR="00AA1789" w:rsidRDefault="00AA1789" w:rsidP="00F327C4">
      <w:pPr>
        <w:pStyle w:val="a7"/>
        <w:spacing w:after="0" w:line="240" w:lineRule="auto"/>
        <w:jc w:val="both"/>
      </w:pPr>
      <w:r w:rsidRPr="002267EB">
        <w:rPr>
          <w:rFonts w:ascii="Times New Roman" w:hAnsi="Times New Roman"/>
          <w:spacing w:val="-2"/>
          <w:sz w:val="22"/>
          <w:szCs w:val="22"/>
          <w:vertAlign w:val="superscript"/>
        </w:rPr>
        <w:footnoteRef/>
      </w:r>
      <w:r w:rsidRPr="002267EB">
        <w:rPr>
          <w:rFonts w:ascii="Times New Roman" w:hAnsi="Times New Roman"/>
          <w:spacing w:val="-2"/>
          <w:sz w:val="22"/>
          <w:szCs w:val="22"/>
          <w:vertAlign w:val="superscript"/>
        </w:rPr>
        <w:t>  </w:t>
      </w:r>
      <w:r w:rsidRPr="002267EB">
        <w:rPr>
          <w:rFonts w:ascii="Times New Roman" w:hAnsi="Times New Roman"/>
          <w:i/>
          <w:spacing w:val="-4"/>
          <w:sz w:val="22"/>
          <w:szCs w:val="22"/>
        </w:rPr>
        <w:t>Вергунов</w:t>
      </w:r>
      <w:r w:rsidRPr="002267EB">
        <w:rPr>
          <w:rFonts w:ascii="Times New Roman" w:hAnsi="Times New Roman"/>
          <w:i/>
          <w:spacing w:val="-4"/>
          <w:sz w:val="22"/>
          <w:szCs w:val="22"/>
          <w:lang w:eastAsia="x-none"/>
        </w:rPr>
        <w:t xml:space="preserve"> </w:t>
      </w:r>
      <w:r w:rsidRPr="002267EB">
        <w:rPr>
          <w:rFonts w:ascii="Times New Roman" w:hAnsi="Times New Roman"/>
          <w:i/>
          <w:spacing w:val="-4"/>
          <w:sz w:val="22"/>
          <w:szCs w:val="22"/>
        </w:rPr>
        <w:t>А.П</w:t>
      </w:r>
      <w:r w:rsidRPr="002267EB">
        <w:rPr>
          <w:rFonts w:ascii="Times New Roman" w:hAnsi="Times New Roman"/>
          <w:spacing w:val="-4"/>
          <w:sz w:val="22"/>
          <w:szCs w:val="22"/>
        </w:rPr>
        <w:t>. Архитектурно-ландшафтная организация крупного города. М.: Стройиздат, 1982. 168 с.</w:t>
      </w:r>
    </w:p>
  </w:footnote>
  <w:footnote w:id="19">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Pr>
          <w:rFonts w:ascii="Times New Roman" w:hAnsi="Times New Roman"/>
          <w:sz w:val="22"/>
          <w:szCs w:val="22"/>
          <w:lang w:eastAsia="x-none"/>
        </w:rPr>
        <w:t> </w:t>
      </w:r>
      <w:r w:rsidRPr="00FE66D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FE66DE">
        <w:rPr>
          <w:rFonts w:ascii="Times New Roman" w:hAnsi="Times New Roman"/>
          <w:sz w:val="22"/>
          <w:szCs w:val="22"/>
        </w:rPr>
        <w:t xml:space="preserve"> № 153 «Об утверждении Правил создания, охраны и содержания насаждений в городах Российской Федерации» (п.</w:t>
      </w:r>
      <w:r w:rsidRPr="00FE66DE">
        <w:rPr>
          <w:rFonts w:ascii="Times New Roman" w:hAnsi="Times New Roman"/>
          <w:sz w:val="22"/>
          <w:szCs w:val="22"/>
          <w:lang w:eastAsia="x-none"/>
        </w:rPr>
        <w:t xml:space="preserve"> </w:t>
      </w:r>
      <w:r w:rsidRPr="00FE66DE">
        <w:rPr>
          <w:rFonts w:ascii="Times New Roman" w:hAnsi="Times New Roman"/>
          <w:sz w:val="22"/>
          <w:szCs w:val="22"/>
        </w:rPr>
        <w:t>2.1)</w:t>
      </w:r>
      <w:r w:rsidRPr="00FE66DE">
        <w:rPr>
          <w:rFonts w:ascii="Times New Roman" w:hAnsi="Times New Roman"/>
          <w:sz w:val="22"/>
          <w:szCs w:val="22"/>
          <w:lang w:eastAsia="x-none"/>
        </w:rPr>
        <w:t>.</w:t>
      </w:r>
    </w:p>
  </w:footnote>
  <w:footnote w:id="20">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sidRPr="00FE66DE">
        <w:rPr>
          <w:rFonts w:ascii="Times New Roman" w:hAnsi="Times New Roman"/>
          <w:sz w:val="22"/>
          <w:szCs w:val="22"/>
        </w:rPr>
        <w:t xml:space="preserve"> Т</w:t>
      </w:r>
      <w:r>
        <w:rPr>
          <w:rFonts w:ascii="Times New Roman" w:hAnsi="Times New Roman"/>
          <w:sz w:val="22"/>
          <w:szCs w:val="22"/>
          <w:lang w:eastAsia="x-none"/>
        </w:rPr>
        <w:t>ам</w:t>
      </w:r>
      <w:r w:rsidRPr="00FE66DE">
        <w:rPr>
          <w:rFonts w:ascii="Times New Roman" w:hAnsi="Times New Roman"/>
          <w:sz w:val="22"/>
          <w:szCs w:val="22"/>
        </w:rPr>
        <w:t xml:space="preserve"> же</w:t>
      </w:r>
      <w:r>
        <w:rPr>
          <w:rFonts w:ascii="Times New Roman" w:hAnsi="Times New Roman"/>
          <w:sz w:val="22"/>
          <w:szCs w:val="22"/>
          <w:lang w:eastAsia="x-none"/>
        </w:rPr>
        <w:t>.</w:t>
      </w:r>
      <w:r w:rsidRPr="00FE66DE">
        <w:rPr>
          <w:rFonts w:ascii="Times New Roman" w:hAnsi="Times New Roman"/>
          <w:sz w:val="22"/>
          <w:szCs w:val="22"/>
        </w:rPr>
        <w:t xml:space="preserve"> (п.</w:t>
      </w:r>
      <w:r w:rsidRPr="00FE66DE">
        <w:rPr>
          <w:rFonts w:ascii="Times New Roman" w:hAnsi="Times New Roman"/>
          <w:sz w:val="22"/>
          <w:szCs w:val="22"/>
          <w:lang w:eastAsia="x-none"/>
        </w:rPr>
        <w:t xml:space="preserve"> </w:t>
      </w:r>
      <w:r w:rsidRPr="00FE66DE">
        <w:rPr>
          <w:rFonts w:ascii="Times New Roman" w:hAnsi="Times New Roman"/>
          <w:sz w:val="22"/>
          <w:szCs w:val="22"/>
        </w:rPr>
        <w:t>2.1)</w:t>
      </w:r>
      <w:r w:rsidRPr="00FE66DE">
        <w:rPr>
          <w:rFonts w:ascii="Times New Roman" w:hAnsi="Times New Roman"/>
          <w:sz w:val="22"/>
          <w:szCs w:val="22"/>
          <w:lang w:eastAsia="x-none"/>
        </w:rPr>
        <w:t>.</w:t>
      </w:r>
    </w:p>
  </w:footnote>
  <w:footnote w:id="21">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sidRPr="00FE66DE">
        <w:rPr>
          <w:rFonts w:ascii="Times New Roman" w:hAnsi="Times New Roman"/>
          <w:sz w:val="22"/>
          <w:szCs w:val="22"/>
          <w:vertAlign w:val="superscript"/>
        </w:rPr>
        <w:t xml:space="preserve"> </w:t>
      </w:r>
      <w:r w:rsidRPr="00FE66D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FE66DE">
        <w:rPr>
          <w:rFonts w:ascii="Times New Roman" w:hAnsi="Times New Roman"/>
          <w:sz w:val="22"/>
          <w:szCs w:val="22"/>
        </w:rPr>
        <w:t xml:space="preserve"> № 153 «Об утверждении Правил создания, охраны и содержания насаждений в городах Российской Федерации» (п.</w:t>
      </w:r>
      <w:r w:rsidRPr="00FE66DE">
        <w:rPr>
          <w:rFonts w:ascii="Times New Roman" w:hAnsi="Times New Roman"/>
          <w:sz w:val="22"/>
          <w:szCs w:val="22"/>
          <w:lang w:eastAsia="x-none"/>
        </w:rPr>
        <w:t xml:space="preserve"> </w:t>
      </w:r>
      <w:r w:rsidRPr="00FE66DE">
        <w:rPr>
          <w:rFonts w:ascii="Times New Roman" w:hAnsi="Times New Roman"/>
          <w:sz w:val="22"/>
          <w:szCs w:val="22"/>
        </w:rPr>
        <w:t>2.1)</w:t>
      </w:r>
      <w:r>
        <w:rPr>
          <w:rFonts w:ascii="Times New Roman" w:hAnsi="Times New Roman"/>
          <w:sz w:val="22"/>
          <w:szCs w:val="22"/>
          <w:lang w:eastAsia="x-none"/>
        </w:rPr>
        <w:t>.</w:t>
      </w:r>
    </w:p>
  </w:footnote>
  <w:footnote w:id="22">
    <w:p w:rsidR="00AA1789" w:rsidRDefault="00AA1789" w:rsidP="00F327C4">
      <w:pPr>
        <w:pStyle w:val="a7"/>
        <w:spacing w:after="0" w:line="240" w:lineRule="auto"/>
      </w:pPr>
      <w:r w:rsidRPr="00FE66DE">
        <w:rPr>
          <w:rFonts w:ascii="Times New Roman" w:hAnsi="Times New Roman"/>
          <w:sz w:val="22"/>
          <w:szCs w:val="22"/>
          <w:vertAlign w:val="superscript"/>
        </w:rPr>
        <w:footnoteRef/>
      </w:r>
      <w:r w:rsidRPr="00FE66DE">
        <w:rPr>
          <w:rFonts w:ascii="Times New Roman" w:hAnsi="Times New Roman"/>
          <w:sz w:val="22"/>
          <w:szCs w:val="22"/>
          <w:vertAlign w:val="superscript"/>
        </w:rPr>
        <w:t xml:space="preserve"> </w:t>
      </w:r>
      <w:r w:rsidRPr="00FE66DE">
        <w:rPr>
          <w:rFonts w:ascii="Times New Roman" w:hAnsi="Times New Roman"/>
          <w:sz w:val="22"/>
          <w:szCs w:val="22"/>
        </w:rPr>
        <w:t>Т</w:t>
      </w:r>
      <w:r>
        <w:rPr>
          <w:rFonts w:ascii="Times New Roman" w:hAnsi="Times New Roman"/>
          <w:sz w:val="22"/>
          <w:szCs w:val="22"/>
          <w:lang w:eastAsia="x-none"/>
        </w:rPr>
        <w:t>ам</w:t>
      </w:r>
      <w:r w:rsidRPr="00FE66DE">
        <w:rPr>
          <w:rFonts w:ascii="Times New Roman" w:hAnsi="Times New Roman"/>
          <w:sz w:val="22"/>
          <w:szCs w:val="22"/>
        </w:rPr>
        <w:t xml:space="preserve"> же</w:t>
      </w:r>
      <w:r>
        <w:rPr>
          <w:rFonts w:ascii="Times New Roman" w:hAnsi="Times New Roman"/>
          <w:sz w:val="22"/>
          <w:szCs w:val="22"/>
          <w:lang w:eastAsia="x-none"/>
        </w:rPr>
        <w:t>.</w:t>
      </w:r>
      <w:r w:rsidRPr="00FE66DE">
        <w:rPr>
          <w:rFonts w:ascii="Times New Roman" w:hAnsi="Times New Roman"/>
          <w:sz w:val="22"/>
          <w:szCs w:val="22"/>
        </w:rPr>
        <w:t xml:space="preserve"> (п.</w:t>
      </w:r>
      <w:r w:rsidRPr="00FE66DE">
        <w:rPr>
          <w:rFonts w:ascii="Times New Roman" w:hAnsi="Times New Roman"/>
          <w:sz w:val="22"/>
          <w:szCs w:val="22"/>
          <w:lang w:eastAsia="x-none"/>
        </w:rPr>
        <w:t xml:space="preserve"> </w:t>
      </w:r>
      <w:r w:rsidRPr="00FE66DE">
        <w:rPr>
          <w:rFonts w:ascii="Times New Roman" w:hAnsi="Times New Roman"/>
          <w:sz w:val="22"/>
          <w:szCs w:val="22"/>
        </w:rPr>
        <w:t>2.3)</w:t>
      </w:r>
      <w:r w:rsidRPr="00FE66DE">
        <w:rPr>
          <w:rFonts w:ascii="Times New Roman" w:hAnsi="Times New Roman"/>
          <w:sz w:val="22"/>
          <w:szCs w:val="22"/>
          <w:lang w:eastAsia="x-none"/>
        </w:rPr>
        <w:t>.</w:t>
      </w:r>
    </w:p>
  </w:footnote>
  <w:footnote w:id="23">
    <w:p w:rsidR="00AA1789" w:rsidRDefault="00AA1789" w:rsidP="00F327C4">
      <w:pPr>
        <w:pStyle w:val="a7"/>
        <w:spacing w:after="0" w:line="240" w:lineRule="auto"/>
        <w:jc w:val="both"/>
      </w:pPr>
      <w:r w:rsidRPr="00FE66DE">
        <w:rPr>
          <w:rFonts w:ascii="Times New Roman" w:hAnsi="Times New Roman"/>
          <w:sz w:val="22"/>
          <w:szCs w:val="22"/>
          <w:vertAlign w:val="superscript"/>
        </w:rPr>
        <w:footnoteRef/>
      </w:r>
      <w:r>
        <w:rPr>
          <w:rFonts w:ascii="Times New Roman" w:hAnsi="Times New Roman"/>
          <w:sz w:val="22"/>
          <w:szCs w:val="22"/>
          <w:lang w:eastAsia="x-none"/>
        </w:rPr>
        <w:t> </w:t>
      </w:r>
      <w:r w:rsidRPr="00FE66D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FE66DE">
        <w:rPr>
          <w:rFonts w:ascii="Times New Roman" w:hAnsi="Times New Roman"/>
          <w:sz w:val="22"/>
          <w:szCs w:val="22"/>
        </w:rPr>
        <w:t xml:space="preserve"> № 153 «Об утверждении Правил создания, охраны и содержания зеленых насаждений в городах Российской Федерации» (п.</w:t>
      </w:r>
      <w:r w:rsidRPr="00FE66DE">
        <w:rPr>
          <w:rFonts w:ascii="Times New Roman" w:hAnsi="Times New Roman"/>
          <w:sz w:val="22"/>
          <w:szCs w:val="22"/>
          <w:lang w:eastAsia="x-none"/>
        </w:rPr>
        <w:t xml:space="preserve"> </w:t>
      </w:r>
      <w:r w:rsidRPr="00FE66DE">
        <w:rPr>
          <w:rFonts w:ascii="Times New Roman" w:hAnsi="Times New Roman"/>
          <w:sz w:val="22"/>
          <w:szCs w:val="22"/>
        </w:rPr>
        <w:t>2.4)</w:t>
      </w:r>
      <w:r w:rsidRPr="00FE66DE">
        <w:rPr>
          <w:rFonts w:ascii="Times New Roman" w:hAnsi="Times New Roman"/>
          <w:sz w:val="22"/>
          <w:szCs w:val="22"/>
          <w:lang w:eastAsia="x-none"/>
        </w:rPr>
        <w:t>.</w:t>
      </w:r>
    </w:p>
  </w:footnote>
  <w:footnote w:id="24">
    <w:p w:rsidR="00AA1789" w:rsidRDefault="00AA1789" w:rsidP="00F327C4">
      <w:pPr>
        <w:pStyle w:val="a7"/>
        <w:spacing w:after="0" w:line="240" w:lineRule="auto"/>
        <w:jc w:val="both"/>
      </w:pPr>
      <w:r w:rsidRPr="005C6A8E">
        <w:rPr>
          <w:rFonts w:ascii="Times New Roman" w:hAnsi="Times New Roman"/>
          <w:sz w:val="22"/>
          <w:szCs w:val="22"/>
          <w:vertAlign w:val="superscript"/>
        </w:rPr>
        <w:footnoteRef/>
      </w:r>
      <w:r>
        <w:rPr>
          <w:rFonts w:ascii="Times New Roman" w:hAnsi="Times New Roman"/>
          <w:sz w:val="22"/>
          <w:szCs w:val="22"/>
        </w:rPr>
        <w:t> </w:t>
      </w:r>
      <w:r w:rsidRPr="005C6A8E">
        <w:rPr>
          <w:rFonts w:ascii="Times New Roman" w:hAnsi="Times New Roman"/>
          <w:sz w:val="22"/>
          <w:szCs w:val="22"/>
        </w:rPr>
        <w:t>Решение Волгоградской городской Думы от 02.07.2014</w:t>
      </w:r>
      <w:r>
        <w:rPr>
          <w:rFonts w:ascii="Times New Roman" w:hAnsi="Times New Roman"/>
          <w:sz w:val="22"/>
          <w:szCs w:val="22"/>
          <w:lang w:eastAsia="x-none"/>
        </w:rPr>
        <w:t xml:space="preserve"> г.</w:t>
      </w:r>
      <w:r w:rsidRPr="005C6A8E">
        <w:rPr>
          <w:rFonts w:ascii="Times New Roman" w:hAnsi="Times New Roman"/>
          <w:sz w:val="22"/>
          <w:szCs w:val="22"/>
        </w:rPr>
        <w:t xml:space="preserve"> № 14/442 «Об утверждении Правил создания, содержания и охраны зеленых насаждений на территории Волгограда»</w:t>
      </w:r>
      <w:r w:rsidRPr="005C6A8E">
        <w:rPr>
          <w:rFonts w:ascii="Times New Roman" w:hAnsi="Times New Roman"/>
          <w:sz w:val="22"/>
          <w:szCs w:val="22"/>
          <w:lang w:eastAsia="x-none"/>
        </w:rPr>
        <w:t>.</w:t>
      </w:r>
    </w:p>
  </w:footnote>
  <w:footnote w:id="25">
    <w:p w:rsidR="00AA1789" w:rsidRDefault="00AA1789" w:rsidP="00F327C4">
      <w:pPr>
        <w:pStyle w:val="a7"/>
        <w:spacing w:after="0" w:line="240" w:lineRule="auto"/>
        <w:jc w:val="both"/>
      </w:pPr>
      <w:r w:rsidRPr="005C6A8E">
        <w:rPr>
          <w:rStyle w:val="a9"/>
          <w:rFonts w:ascii="Times New Roman" w:hAnsi="Times New Roman"/>
          <w:sz w:val="22"/>
          <w:szCs w:val="22"/>
        </w:rPr>
        <w:footnoteRef/>
      </w:r>
      <w:r>
        <w:rPr>
          <w:rFonts w:ascii="Times New Roman" w:hAnsi="Times New Roman"/>
          <w:sz w:val="22"/>
          <w:szCs w:val="22"/>
        </w:rPr>
        <w:t> </w:t>
      </w:r>
      <w:r w:rsidRPr="005C6A8E">
        <w:rPr>
          <w:rFonts w:ascii="Times New Roman" w:hAnsi="Times New Roman"/>
          <w:sz w:val="22"/>
          <w:szCs w:val="22"/>
        </w:rPr>
        <w:t>СНиП П-60-75 Планировка и застройка городов, поселков и сельских населенных пунктов.</w:t>
      </w:r>
      <w:r w:rsidRPr="005C6A8E">
        <w:rPr>
          <w:rFonts w:ascii="Times New Roman" w:hAnsi="Times New Roman"/>
          <w:sz w:val="22"/>
          <w:szCs w:val="22"/>
          <w:lang w:eastAsia="x-none"/>
        </w:rPr>
        <w:t> —</w:t>
      </w:r>
      <w:r w:rsidRPr="005C6A8E">
        <w:rPr>
          <w:rFonts w:ascii="Times New Roman" w:hAnsi="Times New Roman"/>
          <w:sz w:val="22"/>
          <w:szCs w:val="22"/>
        </w:rPr>
        <w:t xml:space="preserve"> </w:t>
      </w:r>
      <w:r>
        <w:rPr>
          <w:rFonts w:ascii="Times New Roman" w:hAnsi="Times New Roman"/>
          <w:sz w:val="22"/>
          <w:szCs w:val="22"/>
        </w:rPr>
        <w:br/>
      </w:r>
      <w:r w:rsidRPr="005C6A8E">
        <w:rPr>
          <w:rFonts w:ascii="Times New Roman" w:hAnsi="Times New Roman"/>
          <w:sz w:val="22"/>
          <w:szCs w:val="22"/>
        </w:rPr>
        <w:t>М.: 1985. С. 32.</w:t>
      </w:r>
    </w:p>
  </w:footnote>
  <w:footnote w:id="26">
    <w:p w:rsidR="00AA1789" w:rsidRDefault="00AA1789" w:rsidP="00F327C4">
      <w:pPr>
        <w:pStyle w:val="a7"/>
        <w:spacing w:after="0" w:line="240" w:lineRule="auto"/>
      </w:pPr>
      <w:r w:rsidRPr="005C6A8E">
        <w:rPr>
          <w:rFonts w:ascii="Times New Roman" w:hAnsi="Times New Roman"/>
          <w:sz w:val="22"/>
          <w:szCs w:val="22"/>
          <w:vertAlign w:val="superscript"/>
        </w:rPr>
        <w:footnoteRef/>
      </w:r>
      <w:r w:rsidRPr="005C6A8E">
        <w:rPr>
          <w:rFonts w:ascii="Times New Roman" w:hAnsi="Times New Roman"/>
          <w:sz w:val="22"/>
          <w:szCs w:val="22"/>
          <w:vertAlign w:val="superscript"/>
        </w:rPr>
        <w:t xml:space="preserve"> </w:t>
      </w:r>
      <w:r>
        <w:rPr>
          <w:rFonts w:ascii="Times New Roman" w:hAnsi="Times New Roman"/>
          <w:sz w:val="22"/>
          <w:szCs w:val="22"/>
          <w:lang w:eastAsia="x-none"/>
        </w:rPr>
        <w:t> </w:t>
      </w:r>
      <w:r w:rsidRPr="005C6A8E">
        <w:rPr>
          <w:rFonts w:ascii="Times New Roman" w:hAnsi="Times New Roman"/>
          <w:sz w:val="22"/>
          <w:szCs w:val="22"/>
        </w:rPr>
        <w:t>СНиП П-10-75 глава 10 Благоустройство территории (от 25.09.</w:t>
      </w:r>
      <w:r>
        <w:rPr>
          <w:rFonts w:ascii="Times New Roman" w:hAnsi="Times New Roman"/>
          <w:sz w:val="22"/>
          <w:szCs w:val="22"/>
          <w:lang w:eastAsia="x-none"/>
        </w:rPr>
        <w:t>19</w:t>
      </w:r>
      <w:r w:rsidRPr="005C6A8E">
        <w:rPr>
          <w:rFonts w:ascii="Times New Roman" w:hAnsi="Times New Roman"/>
          <w:sz w:val="22"/>
          <w:szCs w:val="22"/>
        </w:rPr>
        <w:t>85</w:t>
      </w:r>
      <w:r>
        <w:rPr>
          <w:rFonts w:ascii="Times New Roman" w:hAnsi="Times New Roman"/>
          <w:sz w:val="22"/>
          <w:szCs w:val="22"/>
          <w:lang w:eastAsia="x-none"/>
        </w:rPr>
        <w:t xml:space="preserve"> г.</w:t>
      </w:r>
      <w:r w:rsidRPr="005C6A8E">
        <w:rPr>
          <w:rFonts w:ascii="Times New Roman" w:hAnsi="Times New Roman"/>
          <w:sz w:val="22"/>
          <w:szCs w:val="22"/>
        </w:rPr>
        <w:t>)</w:t>
      </w:r>
      <w:r w:rsidRPr="005C6A8E">
        <w:rPr>
          <w:rFonts w:ascii="Times New Roman" w:hAnsi="Times New Roman"/>
          <w:sz w:val="22"/>
          <w:szCs w:val="22"/>
          <w:lang w:eastAsia="x-none"/>
        </w:rPr>
        <w:t>.</w:t>
      </w:r>
    </w:p>
  </w:footnote>
  <w:footnote w:id="27">
    <w:p w:rsidR="00AA1789" w:rsidRDefault="00AA1789" w:rsidP="00F327C4">
      <w:pPr>
        <w:pStyle w:val="a7"/>
        <w:spacing w:after="0" w:line="240" w:lineRule="auto"/>
        <w:jc w:val="both"/>
      </w:pPr>
      <w:r w:rsidRPr="005C6A8E">
        <w:rPr>
          <w:rFonts w:ascii="Times New Roman" w:hAnsi="Times New Roman"/>
          <w:sz w:val="22"/>
          <w:szCs w:val="22"/>
          <w:vertAlign w:val="superscript"/>
        </w:rPr>
        <w:footnoteRef/>
      </w:r>
      <w:r>
        <w:rPr>
          <w:rFonts w:ascii="Times New Roman" w:hAnsi="Times New Roman"/>
          <w:sz w:val="22"/>
          <w:szCs w:val="22"/>
          <w:lang w:eastAsia="x-none"/>
        </w:rPr>
        <w:t> </w:t>
      </w:r>
      <w:r w:rsidRPr="005C6A8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5C6A8E">
        <w:rPr>
          <w:rFonts w:ascii="Times New Roman" w:hAnsi="Times New Roman"/>
          <w:sz w:val="22"/>
          <w:szCs w:val="22"/>
        </w:rPr>
        <w:t xml:space="preserve"> № 153 «Об утверждении Правил создания, охраны и содержания зеленых насаждений в городах РФ (п.</w:t>
      </w:r>
      <w:r>
        <w:rPr>
          <w:rFonts w:ascii="Times New Roman" w:hAnsi="Times New Roman"/>
          <w:sz w:val="22"/>
          <w:szCs w:val="22"/>
          <w:lang w:eastAsia="x-none"/>
        </w:rPr>
        <w:t xml:space="preserve"> </w:t>
      </w:r>
      <w:r w:rsidRPr="005C6A8E">
        <w:rPr>
          <w:rFonts w:ascii="Times New Roman" w:hAnsi="Times New Roman"/>
          <w:sz w:val="22"/>
          <w:szCs w:val="22"/>
        </w:rPr>
        <w:t>2.7)</w:t>
      </w:r>
      <w:r w:rsidRPr="005C6A8E">
        <w:rPr>
          <w:rFonts w:ascii="Times New Roman" w:hAnsi="Times New Roman"/>
          <w:sz w:val="22"/>
          <w:szCs w:val="22"/>
          <w:lang w:eastAsia="x-none"/>
        </w:rPr>
        <w:t>.</w:t>
      </w:r>
    </w:p>
  </w:footnote>
  <w:footnote w:id="28">
    <w:p w:rsidR="00AA1789" w:rsidRDefault="00AA1789" w:rsidP="00F327C4">
      <w:pPr>
        <w:pStyle w:val="a7"/>
        <w:spacing w:after="0" w:line="240" w:lineRule="auto"/>
        <w:jc w:val="both"/>
      </w:pPr>
      <w:r w:rsidRPr="005C6A8E">
        <w:rPr>
          <w:rStyle w:val="a9"/>
          <w:sz w:val="22"/>
          <w:szCs w:val="22"/>
        </w:rPr>
        <w:footnoteRef/>
      </w:r>
      <w:r>
        <w:rPr>
          <w:sz w:val="22"/>
          <w:szCs w:val="22"/>
          <w:lang w:eastAsia="x-none"/>
        </w:rPr>
        <w:t> </w:t>
      </w:r>
      <w:r w:rsidRPr="005C6A8E">
        <w:rPr>
          <w:rFonts w:ascii="Times New Roman" w:hAnsi="Times New Roman"/>
          <w:sz w:val="22"/>
          <w:szCs w:val="22"/>
        </w:rPr>
        <w:t xml:space="preserve">Приказ Госстроя РФ от 15.12.1999 </w:t>
      </w:r>
      <w:r>
        <w:rPr>
          <w:rFonts w:ascii="Times New Roman" w:hAnsi="Times New Roman"/>
          <w:sz w:val="22"/>
          <w:szCs w:val="22"/>
          <w:lang w:eastAsia="x-none"/>
        </w:rPr>
        <w:t xml:space="preserve">г. </w:t>
      </w:r>
      <w:r w:rsidRPr="005C6A8E">
        <w:rPr>
          <w:rFonts w:ascii="Times New Roman" w:hAnsi="Times New Roman"/>
          <w:sz w:val="22"/>
          <w:szCs w:val="22"/>
        </w:rPr>
        <w:t>№ 153 «Об утверждении Правил создания, охраны и содержания зеленых насаждений в городах Российской Федерации» (п. 2.8)</w:t>
      </w:r>
      <w:r w:rsidRPr="005C6A8E">
        <w:rPr>
          <w:rFonts w:ascii="Times New Roman" w:hAnsi="Times New Roman"/>
          <w:sz w:val="22"/>
          <w:szCs w:val="22"/>
          <w:lang w:eastAsia="x-none"/>
        </w:rPr>
        <w:t>.</w:t>
      </w:r>
    </w:p>
  </w:footnote>
  <w:footnote w:id="29">
    <w:p w:rsidR="00AA1789" w:rsidRDefault="00AA1789" w:rsidP="00F327C4">
      <w:pPr>
        <w:pStyle w:val="a7"/>
        <w:spacing w:after="0" w:line="240" w:lineRule="auto"/>
        <w:jc w:val="both"/>
      </w:pPr>
      <w:r w:rsidRPr="005C6A8E">
        <w:rPr>
          <w:rStyle w:val="a9"/>
          <w:sz w:val="22"/>
          <w:szCs w:val="22"/>
        </w:rPr>
        <w:footnoteRef/>
      </w:r>
      <w:r w:rsidRPr="005C6A8E">
        <w:rPr>
          <w:rFonts w:ascii="Times New Roman" w:hAnsi="Times New Roman"/>
          <w:sz w:val="22"/>
          <w:szCs w:val="22"/>
        </w:rPr>
        <w:t xml:space="preserve"> Приказ Госстроя РФ от 15.12.1999 </w:t>
      </w:r>
      <w:r>
        <w:rPr>
          <w:rFonts w:ascii="Times New Roman" w:hAnsi="Times New Roman"/>
          <w:sz w:val="22"/>
          <w:szCs w:val="22"/>
          <w:lang w:eastAsia="x-none"/>
        </w:rPr>
        <w:t xml:space="preserve">г. </w:t>
      </w:r>
      <w:r w:rsidRPr="005C6A8E">
        <w:rPr>
          <w:rFonts w:ascii="Times New Roman" w:hAnsi="Times New Roman"/>
          <w:sz w:val="22"/>
          <w:szCs w:val="22"/>
        </w:rPr>
        <w:t>№ 153 «Об утверждении Правил создания, охраны и содержания зеленых насаждений в городах Российской Федерации» (п. 2.9)</w:t>
      </w:r>
      <w:r w:rsidRPr="005C6A8E">
        <w:rPr>
          <w:rFonts w:ascii="Times New Roman" w:hAnsi="Times New Roman"/>
          <w:sz w:val="22"/>
          <w:szCs w:val="22"/>
          <w:lang w:eastAsia="x-none"/>
        </w:rPr>
        <w:t>.</w:t>
      </w:r>
    </w:p>
  </w:footnote>
  <w:footnote w:id="30">
    <w:p w:rsidR="00AA1789" w:rsidRDefault="00AA1789" w:rsidP="00F327C4">
      <w:pPr>
        <w:pStyle w:val="a7"/>
        <w:spacing w:after="0" w:line="240" w:lineRule="auto"/>
        <w:jc w:val="both"/>
      </w:pPr>
      <w:r w:rsidRPr="005C6A8E">
        <w:rPr>
          <w:rStyle w:val="a9"/>
          <w:rFonts w:ascii="Times New Roman" w:hAnsi="Times New Roman"/>
          <w:sz w:val="22"/>
          <w:szCs w:val="22"/>
        </w:rPr>
        <w:footnoteRef/>
      </w:r>
      <w:r>
        <w:rPr>
          <w:rFonts w:ascii="Times New Roman" w:hAnsi="Times New Roman"/>
          <w:sz w:val="22"/>
          <w:szCs w:val="22"/>
          <w:lang w:eastAsia="x-none"/>
        </w:rPr>
        <w:t> </w:t>
      </w:r>
      <w:r w:rsidRPr="005C6A8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5C6A8E">
        <w:rPr>
          <w:rFonts w:ascii="Times New Roman" w:hAnsi="Times New Roman"/>
          <w:sz w:val="22"/>
          <w:szCs w:val="22"/>
        </w:rPr>
        <w:t xml:space="preserve"> № 153 «Об утверждении Правила создания, охраны и содержания зеленых насаждений в городах Российской Федерации».</w:t>
      </w:r>
    </w:p>
  </w:footnote>
  <w:footnote w:id="31">
    <w:p w:rsidR="00AA1789" w:rsidRDefault="00AA1789" w:rsidP="00F327C4">
      <w:pPr>
        <w:pStyle w:val="a7"/>
        <w:spacing w:after="0"/>
        <w:jc w:val="both"/>
      </w:pPr>
      <w:r w:rsidRPr="005C6A8E">
        <w:rPr>
          <w:rStyle w:val="a9"/>
          <w:sz w:val="22"/>
          <w:szCs w:val="22"/>
        </w:rPr>
        <w:footnoteRef/>
      </w:r>
      <w:r>
        <w:rPr>
          <w:rFonts w:ascii="Times New Roman" w:hAnsi="Times New Roman"/>
          <w:sz w:val="22"/>
          <w:szCs w:val="22"/>
          <w:lang w:eastAsia="x-none"/>
        </w:rPr>
        <w:t> </w:t>
      </w:r>
      <w:r w:rsidRPr="005C6A8E">
        <w:rPr>
          <w:rFonts w:ascii="Times New Roman" w:hAnsi="Times New Roman"/>
          <w:sz w:val="22"/>
          <w:szCs w:val="22"/>
        </w:rPr>
        <w:t>Приказ Госстроя от 15.12.1999</w:t>
      </w:r>
      <w:r>
        <w:rPr>
          <w:rFonts w:ascii="Times New Roman" w:hAnsi="Times New Roman"/>
          <w:sz w:val="22"/>
          <w:szCs w:val="22"/>
          <w:lang w:eastAsia="x-none"/>
        </w:rPr>
        <w:t xml:space="preserve"> г.</w:t>
      </w:r>
      <w:r w:rsidRPr="005C6A8E">
        <w:rPr>
          <w:rFonts w:ascii="Times New Roman" w:hAnsi="Times New Roman"/>
          <w:sz w:val="22"/>
          <w:szCs w:val="22"/>
        </w:rPr>
        <w:t xml:space="preserve"> № 153 «Об утверждении Правил создания, охраны и содержания зеленых насаждений в городах Российской Федерации» (п. 3.2)</w:t>
      </w:r>
      <w:r w:rsidRPr="005C6A8E">
        <w:rPr>
          <w:rFonts w:ascii="Times New Roman" w:hAnsi="Times New Roman"/>
          <w:sz w:val="22"/>
          <w:szCs w:val="22"/>
          <w:lang w:eastAsia="x-none"/>
        </w:rPr>
        <w:t>.</w:t>
      </w:r>
    </w:p>
  </w:footnote>
  <w:footnote w:id="32">
    <w:p w:rsidR="00AA1789" w:rsidRDefault="00AA1789" w:rsidP="00F327C4">
      <w:pPr>
        <w:pStyle w:val="a7"/>
        <w:spacing w:after="0"/>
        <w:jc w:val="both"/>
      </w:pPr>
      <w:r w:rsidRPr="005C6A8E">
        <w:rPr>
          <w:rFonts w:ascii="Times New Roman" w:hAnsi="Times New Roman"/>
          <w:sz w:val="22"/>
          <w:szCs w:val="22"/>
          <w:vertAlign w:val="superscript"/>
        </w:rPr>
        <w:footnoteRef/>
      </w:r>
      <w:r>
        <w:rPr>
          <w:rFonts w:ascii="Times New Roman" w:hAnsi="Times New Roman"/>
          <w:sz w:val="22"/>
          <w:szCs w:val="22"/>
          <w:vertAlign w:val="superscript"/>
        </w:rPr>
        <w:t> </w:t>
      </w:r>
      <w:r w:rsidRPr="005C6A8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5C6A8E">
        <w:rPr>
          <w:rFonts w:ascii="Times New Roman" w:hAnsi="Times New Roman"/>
          <w:sz w:val="22"/>
          <w:szCs w:val="22"/>
        </w:rPr>
        <w:t xml:space="preserve"> № 153 «Об утверждении Правил создания, охраны и содержания зеленых насаждений в городах Российской Федерации» (п.</w:t>
      </w:r>
      <w:r w:rsidRPr="005C6A8E">
        <w:rPr>
          <w:rFonts w:ascii="Times New Roman" w:hAnsi="Times New Roman"/>
          <w:sz w:val="22"/>
          <w:szCs w:val="22"/>
          <w:lang w:eastAsia="x-none"/>
        </w:rPr>
        <w:t xml:space="preserve"> </w:t>
      </w:r>
      <w:r w:rsidRPr="005C6A8E">
        <w:rPr>
          <w:rFonts w:ascii="Times New Roman" w:hAnsi="Times New Roman"/>
          <w:sz w:val="22"/>
          <w:szCs w:val="22"/>
        </w:rPr>
        <w:t>3.3)</w:t>
      </w:r>
      <w:r w:rsidRPr="005C6A8E">
        <w:rPr>
          <w:rFonts w:ascii="Times New Roman" w:hAnsi="Times New Roman"/>
          <w:sz w:val="22"/>
          <w:szCs w:val="22"/>
          <w:lang w:eastAsia="x-none"/>
        </w:rPr>
        <w:t>.</w:t>
      </w:r>
    </w:p>
  </w:footnote>
  <w:footnote w:id="33">
    <w:p w:rsidR="00AA1789" w:rsidRDefault="00AA1789" w:rsidP="00F327C4">
      <w:pPr>
        <w:pStyle w:val="a7"/>
        <w:spacing w:after="0"/>
      </w:pPr>
      <w:r w:rsidRPr="005C6A8E">
        <w:rPr>
          <w:rFonts w:ascii="Times New Roman" w:hAnsi="Times New Roman"/>
          <w:sz w:val="22"/>
          <w:szCs w:val="22"/>
          <w:vertAlign w:val="superscript"/>
        </w:rPr>
        <w:footnoteRef/>
      </w:r>
      <w:r w:rsidRPr="005C6A8E">
        <w:rPr>
          <w:rFonts w:ascii="Times New Roman" w:hAnsi="Times New Roman"/>
          <w:sz w:val="22"/>
          <w:szCs w:val="22"/>
        </w:rPr>
        <w:t xml:space="preserve"> Т</w:t>
      </w:r>
      <w:r>
        <w:rPr>
          <w:rFonts w:ascii="Times New Roman" w:hAnsi="Times New Roman"/>
          <w:sz w:val="22"/>
          <w:szCs w:val="22"/>
          <w:lang w:eastAsia="x-none"/>
        </w:rPr>
        <w:t>ам</w:t>
      </w:r>
      <w:r w:rsidRPr="005C6A8E">
        <w:rPr>
          <w:rFonts w:ascii="Times New Roman" w:hAnsi="Times New Roman"/>
          <w:sz w:val="22"/>
          <w:szCs w:val="22"/>
        </w:rPr>
        <w:t xml:space="preserve"> же</w:t>
      </w:r>
      <w:r>
        <w:rPr>
          <w:rFonts w:ascii="Times New Roman" w:hAnsi="Times New Roman"/>
          <w:sz w:val="22"/>
          <w:szCs w:val="22"/>
          <w:lang w:eastAsia="x-none"/>
        </w:rPr>
        <w:t>.</w:t>
      </w:r>
      <w:r w:rsidRPr="005C6A8E">
        <w:rPr>
          <w:rFonts w:ascii="Times New Roman" w:hAnsi="Times New Roman"/>
          <w:sz w:val="22"/>
          <w:szCs w:val="22"/>
        </w:rPr>
        <w:t xml:space="preserve"> (п.</w:t>
      </w:r>
      <w:r w:rsidRPr="005C6A8E">
        <w:rPr>
          <w:rFonts w:ascii="Times New Roman" w:hAnsi="Times New Roman"/>
          <w:sz w:val="22"/>
          <w:szCs w:val="22"/>
          <w:lang w:eastAsia="x-none"/>
        </w:rPr>
        <w:t xml:space="preserve"> </w:t>
      </w:r>
      <w:r w:rsidRPr="005C6A8E">
        <w:rPr>
          <w:rFonts w:ascii="Times New Roman" w:hAnsi="Times New Roman"/>
          <w:sz w:val="22"/>
          <w:szCs w:val="22"/>
        </w:rPr>
        <w:t>3.4)</w:t>
      </w:r>
      <w:r w:rsidRPr="005C6A8E">
        <w:rPr>
          <w:rFonts w:ascii="Times New Roman" w:hAnsi="Times New Roman"/>
          <w:sz w:val="22"/>
          <w:szCs w:val="22"/>
          <w:lang w:eastAsia="x-none"/>
        </w:rPr>
        <w:t>.</w:t>
      </w:r>
      <w:r w:rsidRPr="005C6A8E">
        <w:rPr>
          <w:rFonts w:ascii="Times New Roman" w:hAnsi="Times New Roman"/>
          <w:sz w:val="22"/>
          <w:szCs w:val="22"/>
        </w:rPr>
        <w:t xml:space="preserve"> </w:t>
      </w:r>
    </w:p>
  </w:footnote>
  <w:footnote w:id="34">
    <w:p w:rsidR="00AA1789" w:rsidRDefault="00AA1789" w:rsidP="00F327C4">
      <w:pPr>
        <w:pStyle w:val="a7"/>
        <w:spacing w:after="0"/>
      </w:pPr>
      <w:r w:rsidRPr="005C6A8E">
        <w:rPr>
          <w:rFonts w:ascii="Times New Roman" w:hAnsi="Times New Roman"/>
          <w:sz w:val="22"/>
          <w:szCs w:val="22"/>
          <w:vertAlign w:val="superscript"/>
        </w:rPr>
        <w:footnoteRef/>
      </w:r>
      <w:r w:rsidRPr="005C6A8E">
        <w:rPr>
          <w:rFonts w:ascii="Times New Roman" w:hAnsi="Times New Roman"/>
          <w:sz w:val="22"/>
          <w:szCs w:val="22"/>
        </w:rPr>
        <w:t xml:space="preserve"> Т</w:t>
      </w:r>
      <w:r>
        <w:rPr>
          <w:rFonts w:ascii="Times New Roman" w:hAnsi="Times New Roman"/>
          <w:sz w:val="22"/>
          <w:szCs w:val="22"/>
          <w:lang w:eastAsia="x-none"/>
        </w:rPr>
        <w:t>ам</w:t>
      </w:r>
      <w:r w:rsidRPr="005C6A8E">
        <w:rPr>
          <w:rFonts w:ascii="Times New Roman" w:hAnsi="Times New Roman"/>
          <w:sz w:val="22"/>
          <w:szCs w:val="22"/>
        </w:rPr>
        <w:t xml:space="preserve"> же</w:t>
      </w:r>
      <w:r>
        <w:rPr>
          <w:rFonts w:ascii="Times New Roman" w:hAnsi="Times New Roman"/>
          <w:sz w:val="22"/>
          <w:szCs w:val="22"/>
          <w:lang w:eastAsia="x-none"/>
        </w:rPr>
        <w:t>.</w:t>
      </w:r>
      <w:r w:rsidRPr="005C6A8E">
        <w:rPr>
          <w:rFonts w:ascii="Times New Roman" w:hAnsi="Times New Roman"/>
          <w:sz w:val="22"/>
          <w:szCs w:val="22"/>
        </w:rPr>
        <w:t xml:space="preserve"> (п.</w:t>
      </w:r>
      <w:r w:rsidRPr="005C6A8E">
        <w:rPr>
          <w:rFonts w:ascii="Times New Roman" w:hAnsi="Times New Roman"/>
          <w:sz w:val="22"/>
          <w:szCs w:val="22"/>
          <w:lang w:eastAsia="x-none"/>
        </w:rPr>
        <w:t xml:space="preserve"> </w:t>
      </w:r>
      <w:r w:rsidRPr="005C6A8E">
        <w:rPr>
          <w:rFonts w:ascii="Times New Roman" w:hAnsi="Times New Roman"/>
          <w:sz w:val="22"/>
          <w:szCs w:val="22"/>
        </w:rPr>
        <w:t>3.5)</w:t>
      </w:r>
      <w:r w:rsidRPr="005C6A8E">
        <w:rPr>
          <w:rFonts w:ascii="Times New Roman" w:hAnsi="Times New Roman"/>
          <w:sz w:val="22"/>
          <w:szCs w:val="22"/>
          <w:lang w:eastAsia="x-none"/>
        </w:rPr>
        <w:t>.</w:t>
      </w:r>
    </w:p>
  </w:footnote>
  <w:footnote w:id="35">
    <w:p w:rsidR="00AA1789" w:rsidRDefault="00AA1789" w:rsidP="00F327C4">
      <w:pPr>
        <w:pStyle w:val="a7"/>
        <w:spacing w:after="0" w:line="240" w:lineRule="auto"/>
        <w:jc w:val="both"/>
      </w:pPr>
      <w:r w:rsidRPr="005C6A8E">
        <w:rPr>
          <w:rStyle w:val="a9"/>
          <w:sz w:val="22"/>
          <w:szCs w:val="22"/>
        </w:rPr>
        <w:footnoteRef/>
      </w:r>
      <w:r w:rsidRPr="005C6A8E">
        <w:rPr>
          <w:sz w:val="22"/>
          <w:szCs w:val="22"/>
        </w:rPr>
        <w:t xml:space="preserve"> </w:t>
      </w:r>
      <w:r w:rsidRPr="005C6A8E">
        <w:rPr>
          <w:rFonts w:ascii="Times New Roman" w:hAnsi="Times New Roman"/>
          <w:sz w:val="22"/>
          <w:szCs w:val="22"/>
        </w:rPr>
        <w:t>Постановление Госстроя РФ от 27.09.2003</w:t>
      </w:r>
      <w:r>
        <w:rPr>
          <w:rFonts w:ascii="Times New Roman" w:hAnsi="Times New Roman"/>
          <w:sz w:val="22"/>
          <w:szCs w:val="22"/>
          <w:lang w:eastAsia="x-none"/>
        </w:rPr>
        <w:t xml:space="preserve"> г.</w:t>
      </w:r>
      <w:r w:rsidRPr="005C6A8E">
        <w:rPr>
          <w:rFonts w:ascii="Times New Roman" w:hAnsi="Times New Roman"/>
          <w:sz w:val="22"/>
          <w:szCs w:val="22"/>
        </w:rPr>
        <w:t xml:space="preserve"> № 170 «Об утверждении Правил и норм технической эксплуатации жилищного фонда» (п.</w:t>
      </w:r>
      <w:r w:rsidRPr="005C6A8E">
        <w:rPr>
          <w:rFonts w:ascii="Times New Roman" w:hAnsi="Times New Roman"/>
          <w:sz w:val="22"/>
          <w:szCs w:val="22"/>
          <w:lang w:eastAsia="x-none"/>
        </w:rPr>
        <w:t xml:space="preserve"> </w:t>
      </w:r>
      <w:r w:rsidRPr="005C6A8E">
        <w:rPr>
          <w:rFonts w:ascii="Times New Roman" w:hAnsi="Times New Roman"/>
          <w:sz w:val="22"/>
          <w:szCs w:val="22"/>
        </w:rPr>
        <w:t>3.5)</w:t>
      </w:r>
      <w:r w:rsidRPr="005C6A8E">
        <w:rPr>
          <w:rFonts w:ascii="Times New Roman" w:hAnsi="Times New Roman"/>
          <w:sz w:val="22"/>
          <w:szCs w:val="22"/>
          <w:lang w:eastAsia="x-none"/>
        </w:rPr>
        <w:t>.</w:t>
      </w:r>
    </w:p>
  </w:footnote>
  <w:footnote w:id="36">
    <w:p w:rsidR="00AA1789" w:rsidRDefault="00AA1789" w:rsidP="00F327C4">
      <w:pPr>
        <w:pStyle w:val="a7"/>
        <w:spacing w:after="0" w:line="240" w:lineRule="auto"/>
      </w:pPr>
      <w:r w:rsidRPr="005C6A8E">
        <w:rPr>
          <w:rStyle w:val="a9"/>
          <w:sz w:val="22"/>
          <w:szCs w:val="22"/>
        </w:rPr>
        <w:footnoteRef/>
      </w:r>
      <w:r w:rsidRPr="005C6A8E">
        <w:rPr>
          <w:sz w:val="22"/>
          <w:szCs w:val="22"/>
        </w:rPr>
        <w:t xml:space="preserve"> </w:t>
      </w:r>
      <w:r w:rsidRPr="005C6A8E">
        <w:rPr>
          <w:rFonts w:ascii="Times New Roman" w:hAnsi="Times New Roman"/>
          <w:sz w:val="22"/>
          <w:szCs w:val="22"/>
        </w:rPr>
        <w:t>Т</w:t>
      </w:r>
      <w:r>
        <w:rPr>
          <w:rFonts w:ascii="Times New Roman" w:hAnsi="Times New Roman"/>
          <w:sz w:val="22"/>
          <w:szCs w:val="22"/>
          <w:lang w:eastAsia="x-none"/>
        </w:rPr>
        <w:t>ам</w:t>
      </w:r>
      <w:r w:rsidRPr="005C6A8E">
        <w:rPr>
          <w:rFonts w:ascii="Times New Roman" w:hAnsi="Times New Roman"/>
          <w:sz w:val="22"/>
          <w:szCs w:val="22"/>
        </w:rPr>
        <w:t xml:space="preserve"> же</w:t>
      </w:r>
      <w:r>
        <w:rPr>
          <w:rFonts w:ascii="Times New Roman" w:hAnsi="Times New Roman"/>
          <w:sz w:val="22"/>
          <w:szCs w:val="22"/>
          <w:lang w:eastAsia="x-none"/>
        </w:rPr>
        <w:t>.</w:t>
      </w:r>
      <w:r w:rsidRPr="005C6A8E">
        <w:rPr>
          <w:rFonts w:ascii="Times New Roman" w:hAnsi="Times New Roman"/>
          <w:sz w:val="22"/>
          <w:szCs w:val="22"/>
        </w:rPr>
        <w:t xml:space="preserve"> (п.</w:t>
      </w:r>
      <w:r w:rsidRPr="005C6A8E">
        <w:rPr>
          <w:rFonts w:ascii="Times New Roman" w:hAnsi="Times New Roman"/>
          <w:sz w:val="22"/>
          <w:szCs w:val="22"/>
          <w:lang w:eastAsia="x-none"/>
        </w:rPr>
        <w:t xml:space="preserve"> </w:t>
      </w:r>
      <w:r w:rsidRPr="005C6A8E">
        <w:rPr>
          <w:rFonts w:ascii="Times New Roman" w:hAnsi="Times New Roman"/>
          <w:sz w:val="22"/>
          <w:szCs w:val="22"/>
        </w:rPr>
        <w:t>3.6)</w:t>
      </w:r>
      <w:r w:rsidRPr="005C6A8E">
        <w:rPr>
          <w:rFonts w:ascii="Times New Roman" w:hAnsi="Times New Roman"/>
          <w:sz w:val="22"/>
          <w:szCs w:val="22"/>
          <w:lang w:eastAsia="x-none"/>
        </w:rPr>
        <w:t>.</w:t>
      </w:r>
    </w:p>
  </w:footnote>
  <w:footnote w:id="37">
    <w:p w:rsidR="00AA1789" w:rsidRDefault="00AA1789" w:rsidP="00F327C4">
      <w:pPr>
        <w:pStyle w:val="a7"/>
        <w:spacing w:after="0" w:line="240" w:lineRule="auto"/>
        <w:jc w:val="both"/>
      </w:pPr>
      <w:r w:rsidRPr="005C6A8E">
        <w:rPr>
          <w:rStyle w:val="a9"/>
          <w:sz w:val="22"/>
          <w:szCs w:val="22"/>
        </w:rPr>
        <w:footnoteRef/>
      </w:r>
      <w:r>
        <w:rPr>
          <w:sz w:val="22"/>
          <w:szCs w:val="22"/>
          <w:lang w:eastAsia="x-none"/>
        </w:rPr>
        <w:t> </w:t>
      </w:r>
      <w:r w:rsidRPr="005C6A8E">
        <w:rPr>
          <w:rFonts w:ascii="Times New Roman" w:hAnsi="Times New Roman"/>
          <w:sz w:val="22"/>
          <w:szCs w:val="22"/>
        </w:rPr>
        <w:t>Приказ Госстроя РФ от</w:t>
      </w:r>
      <w:r>
        <w:rPr>
          <w:rFonts w:ascii="Times New Roman" w:hAnsi="Times New Roman"/>
          <w:sz w:val="22"/>
          <w:szCs w:val="22"/>
          <w:lang w:eastAsia="x-none"/>
        </w:rPr>
        <w:t xml:space="preserve"> </w:t>
      </w:r>
      <w:r w:rsidRPr="005C6A8E">
        <w:rPr>
          <w:rFonts w:ascii="Times New Roman" w:hAnsi="Times New Roman"/>
          <w:sz w:val="22"/>
          <w:szCs w:val="22"/>
        </w:rPr>
        <w:t>15.12.1999</w:t>
      </w:r>
      <w:r>
        <w:rPr>
          <w:rFonts w:ascii="Times New Roman" w:hAnsi="Times New Roman"/>
          <w:sz w:val="22"/>
          <w:szCs w:val="22"/>
          <w:lang w:eastAsia="x-none"/>
        </w:rPr>
        <w:t xml:space="preserve"> г.</w:t>
      </w:r>
      <w:r w:rsidRPr="005C6A8E">
        <w:rPr>
          <w:rFonts w:ascii="Times New Roman" w:hAnsi="Times New Roman"/>
          <w:sz w:val="22"/>
          <w:szCs w:val="22"/>
        </w:rPr>
        <w:t xml:space="preserve"> № 153 «Об утверждении Правил создания, охраны и содержания зеленых насаждений в городах Российской Федерации» (п.</w:t>
      </w:r>
      <w:r w:rsidRPr="005C6A8E">
        <w:rPr>
          <w:rFonts w:ascii="Times New Roman" w:hAnsi="Times New Roman"/>
          <w:sz w:val="22"/>
          <w:szCs w:val="22"/>
          <w:lang w:eastAsia="x-none"/>
        </w:rPr>
        <w:t xml:space="preserve"> </w:t>
      </w:r>
      <w:r w:rsidRPr="005C6A8E">
        <w:rPr>
          <w:rFonts w:ascii="Times New Roman" w:hAnsi="Times New Roman"/>
          <w:sz w:val="22"/>
          <w:szCs w:val="22"/>
        </w:rPr>
        <w:t>5)</w:t>
      </w:r>
      <w:r w:rsidRPr="005C6A8E">
        <w:rPr>
          <w:rFonts w:ascii="Times New Roman" w:hAnsi="Times New Roman"/>
          <w:sz w:val="22"/>
          <w:szCs w:val="22"/>
          <w:lang w:eastAsia="x-none"/>
        </w:rPr>
        <w:t>.</w:t>
      </w:r>
    </w:p>
  </w:footnote>
  <w:footnote w:id="38">
    <w:p w:rsidR="00AA1789" w:rsidRDefault="00AA1789" w:rsidP="00F327C4">
      <w:pPr>
        <w:pStyle w:val="a7"/>
        <w:spacing w:after="0" w:line="240" w:lineRule="auto"/>
        <w:jc w:val="both"/>
      </w:pPr>
      <w:r w:rsidRPr="005C6A8E">
        <w:rPr>
          <w:rStyle w:val="a9"/>
          <w:sz w:val="22"/>
          <w:szCs w:val="22"/>
        </w:rPr>
        <w:footnoteRef/>
      </w:r>
      <w:r w:rsidRPr="005C6A8E">
        <w:rPr>
          <w:sz w:val="22"/>
          <w:szCs w:val="22"/>
        </w:rPr>
        <w:t xml:space="preserve"> </w:t>
      </w:r>
      <w:r w:rsidRPr="005C6A8E">
        <w:rPr>
          <w:rFonts w:ascii="Times New Roman" w:hAnsi="Times New Roman"/>
          <w:sz w:val="22"/>
          <w:szCs w:val="22"/>
        </w:rPr>
        <w:t>Приказ Госстроя РФ от 15.12.1999</w:t>
      </w:r>
      <w:r>
        <w:rPr>
          <w:rFonts w:ascii="Times New Roman" w:hAnsi="Times New Roman"/>
          <w:sz w:val="22"/>
          <w:szCs w:val="22"/>
          <w:lang w:eastAsia="x-none"/>
        </w:rPr>
        <w:t xml:space="preserve"> г.</w:t>
      </w:r>
      <w:r w:rsidRPr="005C6A8E">
        <w:rPr>
          <w:rFonts w:ascii="Times New Roman" w:hAnsi="Times New Roman"/>
          <w:sz w:val="22"/>
          <w:szCs w:val="22"/>
        </w:rPr>
        <w:t xml:space="preserve"> № 153 «Об утверждении Правил создания, охраны и содержания зеленых насаждений в городах Российской Федерации» (раздел 4)</w:t>
      </w:r>
      <w:r>
        <w:rPr>
          <w:rFonts w:ascii="Times New Roman" w:hAnsi="Times New Roman"/>
          <w:sz w:val="22"/>
          <w:szCs w:val="22"/>
          <w:lang w:eastAsia="x-none"/>
        </w:rPr>
        <w:t>.</w:t>
      </w:r>
    </w:p>
  </w:footnote>
  <w:footnote w:id="39">
    <w:p w:rsidR="00AA1789" w:rsidRDefault="00AA1789" w:rsidP="00B8376F">
      <w:pPr>
        <w:pStyle w:val="a7"/>
        <w:spacing w:after="0" w:line="240" w:lineRule="auto"/>
        <w:jc w:val="both"/>
      </w:pPr>
      <w:r w:rsidRPr="003429D7">
        <w:rPr>
          <w:rStyle w:val="a9"/>
          <w:rFonts w:ascii="Times New Roman" w:hAnsi="Times New Roman"/>
          <w:sz w:val="22"/>
          <w:szCs w:val="22"/>
        </w:rPr>
        <w:footnoteRef/>
      </w:r>
      <w:r>
        <w:rPr>
          <w:rFonts w:ascii="Times New Roman" w:hAnsi="Times New Roman"/>
          <w:sz w:val="22"/>
          <w:szCs w:val="22"/>
        </w:rPr>
        <w:t xml:space="preserve"> </w:t>
      </w:r>
      <w:r w:rsidRPr="00076E36">
        <w:rPr>
          <w:rFonts w:ascii="Times New Roman" w:hAnsi="Times New Roman"/>
          <w:i/>
          <w:sz w:val="22"/>
          <w:szCs w:val="22"/>
        </w:rPr>
        <w:t>Казнов С.Д., Казнов С.С.</w:t>
      </w:r>
      <w:r w:rsidRPr="003429D7">
        <w:rPr>
          <w:rFonts w:ascii="Times New Roman" w:hAnsi="Times New Roman"/>
          <w:sz w:val="22"/>
          <w:szCs w:val="22"/>
        </w:rPr>
        <w:t xml:space="preserve"> Благоустройство жилых зон городских территорий.  М.: Изд-во АСВ, 2009</w:t>
      </w:r>
      <w:r>
        <w:rPr>
          <w:rFonts w:ascii="Times New Roman" w:hAnsi="Times New Roman"/>
          <w:sz w:val="22"/>
          <w:szCs w:val="22"/>
          <w:lang w:eastAsia="x-none"/>
        </w:rPr>
        <w:t>.</w:t>
      </w:r>
      <w:r w:rsidRPr="003429D7">
        <w:rPr>
          <w:rFonts w:ascii="Times New Roman" w:hAnsi="Times New Roman"/>
          <w:sz w:val="22"/>
          <w:szCs w:val="22"/>
        </w:rPr>
        <w:t xml:space="preserve"> С. 16</w:t>
      </w:r>
      <w:r w:rsidRPr="003429D7">
        <w:rPr>
          <w:rFonts w:ascii="Times New Roman" w:hAnsi="Times New Roman"/>
          <w:sz w:val="22"/>
          <w:szCs w:val="22"/>
          <w:lang w:eastAsia="x-non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0CD61C"/>
    <w:lvl w:ilvl="0">
      <w:numFmt w:val="bullet"/>
      <w:lvlText w:val="*"/>
      <w:lvlJc w:val="left"/>
    </w:lvl>
  </w:abstractNum>
  <w:abstractNum w:abstractNumId="1" w15:restartNumberingAfterBreak="0">
    <w:nsid w:val="08F84556"/>
    <w:multiLevelType w:val="multilevel"/>
    <w:tmpl w:val="2214A17E"/>
    <w:lvl w:ilvl="0">
      <w:start w:val="1"/>
      <w:numFmt w:val="decimal"/>
      <w:lvlText w:val="%1."/>
      <w:lvlJc w:val="left"/>
      <w:pPr>
        <w:tabs>
          <w:tab w:val="num" w:pos="1069"/>
        </w:tabs>
        <w:ind w:left="1069"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51"/>
        </w:tabs>
        <w:ind w:left="1451" w:hanging="720"/>
      </w:pPr>
      <w:rPr>
        <w:rFonts w:cs="Times New Roman" w:hint="default"/>
      </w:rPr>
    </w:lvl>
    <w:lvl w:ilvl="3">
      <w:start w:val="1"/>
      <w:numFmt w:val="decimal"/>
      <w:isLgl/>
      <w:lvlText w:val="%1.%2.%3.%4."/>
      <w:lvlJc w:val="left"/>
      <w:pPr>
        <w:tabs>
          <w:tab w:val="num" w:pos="1822"/>
        </w:tabs>
        <w:ind w:left="1822" w:hanging="1080"/>
      </w:pPr>
      <w:rPr>
        <w:rFonts w:cs="Times New Roman" w:hint="default"/>
      </w:rPr>
    </w:lvl>
    <w:lvl w:ilvl="4">
      <w:start w:val="1"/>
      <w:numFmt w:val="decimal"/>
      <w:isLgl/>
      <w:lvlText w:val="%1.%2.%3.%4.%5."/>
      <w:lvlJc w:val="left"/>
      <w:pPr>
        <w:tabs>
          <w:tab w:val="num" w:pos="1833"/>
        </w:tabs>
        <w:ind w:left="1833" w:hanging="1080"/>
      </w:pPr>
      <w:rPr>
        <w:rFonts w:cs="Times New Roman" w:hint="default"/>
      </w:rPr>
    </w:lvl>
    <w:lvl w:ilvl="5">
      <w:start w:val="1"/>
      <w:numFmt w:val="decimal"/>
      <w:isLgl/>
      <w:lvlText w:val="%1.%2.%3.%4.%5.%6."/>
      <w:lvlJc w:val="left"/>
      <w:pPr>
        <w:tabs>
          <w:tab w:val="num" w:pos="2204"/>
        </w:tabs>
        <w:ind w:left="2204" w:hanging="1440"/>
      </w:pPr>
      <w:rPr>
        <w:rFonts w:cs="Times New Roman" w:hint="default"/>
      </w:rPr>
    </w:lvl>
    <w:lvl w:ilvl="6">
      <w:start w:val="1"/>
      <w:numFmt w:val="decimal"/>
      <w:isLgl/>
      <w:lvlText w:val="%1.%2.%3.%4.%5.%6.%7."/>
      <w:lvlJc w:val="left"/>
      <w:pPr>
        <w:tabs>
          <w:tab w:val="num" w:pos="2215"/>
        </w:tabs>
        <w:ind w:left="2215" w:hanging="1440"/>
      </w:pPr>
      <w:rPr>
        <w:rFonts w:cs="Times New Roman" w:hint="default"/>
      </w:rPr>
    </w:lvl>
    <w:lvl w:ilvl="7">
      <w:start w:val="1"/>
      <w:numFmt w:val="decimal"/>
      <w:isLgl/>
      <w:lvlText w:val="%1.%2.%3.%4.%5.%6.%7.%8."/>
      <w:lvlJc w:val="left"/>
      <w:pPr>
        <w:tabs>
          <w:tab w:val="num" w:pos="2586"/>
        </w:tabs>
        <w:ind w:left="2586" w:hanging="1800"/>
      </w:pPr>
      <w:rPr>
        <w:rFonts w:cs="Times New Roman" w:hint="default"/>
      </w:rPr>
    </w:lvl>
    <w:lvl w:ilvl="8">
      <w:start w:val="1"/>
      <w:numFmt w:val="decimal"/>
      <w:isLgl/>
      <w:lvlText w:val="%1.%2.%3.%4.%5.%6.%7.%8.%9."/>
      <w:lvlJc w:val="left"/>
      <w:pPr>
        <w:tabs>
          <w:tab w:val="num" w:pos="2597"/>
        </w:tabs>
        <w:ind w:left="2597" w:hanging="1800"/>
      </w:pPr>
      <w:rPr>
        <w:rFonts w:cs="Times New Roman" w:hint="default"/>
      </w:rPr>
    </w:lvl>
  </w:abstractNum>
  <w:abstractNum w:abstractNumId="2" w15:restartNumberingAfterBreak="0">
    <w:nsid w:val="0BDA6BED"/>
    <w:multiLevelType w:val="hybridMultilevel"/>
    <w:tmpl w:val="424A88C8"/>
    <w:lvl w:ilvl="0" w:tplc="B1488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CBC484B"/>
    <w:multiLevelType w:val="hybridMultilevel"/>
    <w:tmpl w:val="64269E72"/>
    <w:lvl w:ilvl="0" w:tplc="B14886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3C60D9"/>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1AE6453"/>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2DE1477"/>
    <w:multiLevelType w:val="hybridMultilevel"/>
    <w:tmpl w:val="AB240A3A"/>
    <w:lvl w:ilvl="0" w:tplc="B14886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984C1E"/>
    <w:multiLevelType w:val="hybridMultilevel"/>
    <w:tmpl w:val="D478930A"/>
    <w:lvl w:ilvl="0" w:tplc="B1488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50813DB"/>
    <w:multiLevelType w:val="multilevel"/>
    <w:tmpl w:val="DB42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320D8"/>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DA91558"/>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1085A6D"/>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B5B78BE"/>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F1E5F92"/>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2506253"/>
    <w:multiLevelType w:val="hybridMultilevel"/>
    <w:tmpl w:val="7070FE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2D002E3"/>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7F618E6"/>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D245346"/>
    <w:multiLevelType w:val="hybridMultilevel"/>
    <w:tmpl w:val="E000EF94"/>
    <w:lvl w:ilvl="0" w:tplc="B1488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D400D04"/>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DE9592D"/>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0A07674"/>
    <w:multiLevelType w:val="hybridMultilevel"/>
    <w:tmpl w:val="27AEA8DC"/>
    <w:lvl w:ilvl="0" w:tplc="B1488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5200EE2"/>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5574E35"/>
    <w:multiLevelType w:val="hybridMultilevel"/>
    <w:tmpl w:val="0F48C3FE"/>
    <w:lvl w:ilvl="0" w:tplc="B14886C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471A6963"/>
    <w:multiLevelType w:val="multilevel"/>
    <w:tmpl w:val="8C30B83E"/>
    <w:lvl w:ilvl="0">
      <w:start w:val="1"/>
      <w:numFmt w:val="decimal"/>
      <w:lvlText w:val="%1."/>
      <w:lvlJc w:val="left"/>
      <w:pPr>
        <w:tabs>
          <w:tab w:val="num" w:pos="420"/>
        </w:tabs>
        <w:ind w:left="420" w:hanging="420"/>
      </w:pPr>
      <w:rPr>
        <w:rFonts w:cs="Times New Roman" w:hint="default"/>
      </w:rPr>
    </w:lvl>
    <w:lvl w:ilvl="1">
      <w:start w:val="1"/>
      <w:numFmt w:val="decimal"/>
      <w:pStyle w:val="222"/>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E4A2E96"/>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7A815AC"/>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82C47D2"/>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B715464"/>
    <w:multiLevelType w:val="hybridMultilevel"/>
    <w:tmpl w:val="A24486CE"/>
    <w:lvl w:ilvl="0" w:tplc="B14886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615D7DB4"/>
    <w:multiLevelType w:val="hybridMultilevel"/>
    <w:tmpl w:val="784C66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1971899"/>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4001CBA"/>
    <w:multiLevelType w:val="hybridMultilevel"/>
    <w:tmpl w:val="9FC27E92"/>
    <w:lvl w:ilvl="0" w:tplc="6C0EDC48">
      <w:start w:val="1"/>
      <w:numFmt w:val="decimal"/>
      <w:lvlText w:val="%1."/>
      <w:lvlJc w:val="left"/>
      <w:pPr>
        <w:ind w:left="720" w:hanging="360"/>
      </w:pPr>
      <w:rPr>
        <w:rFonts w:ascii="Times New Roman" w:hAnsi="Times New Roman" w:cs="Times New Roman" w:hint="default"/>
        <w:b w:val="0"/>
        <w:sz w:val="26"/>
        <w:szCs w:val="26"/>
      </w:rPr>
    </w:lvl>
    <w:lvl w:ilvl="1" w:tplc="0419000F">
      <w:start w:val="1"/>
      <w:numFmt w:val="decimal"/>
      <w:lvlText w:val="%2."/>
      <w:lvlJc w:val="left"/>
      <w:pPr>
        <w:tabs>
          <w:tab w:val="num" w:pos="1440"/>
        </w:tabs>
        <w:ind w:left="1440" w:hanging="360"/>
      </w:pPr>
      <w:rPr>
        <w:rFonts w:cs="Times New Roman" w:hint="default"/>
        <w:b w:val="0"/>
        <w:sz w:val="26"/>
        <w:szCs w:val="26"/>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64393304"/>
    <w:multiLevelType w:val="multilevel"/>
    <w:tmpl w:val="72968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043AE"/>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A800EF5"/>
    <w:multiLevelType w:val="hybridMultilevel"/>
    <w:tmpl w:val="C3D2D77A"/>
    <w:lvl w:ilvl="0" w:tplc="18EC8C08">
      <w:start w:val="1"/>
      <w:numFmt w:val="decimal"/>
      <w:lvlText w:val="%1."/>
      <w:lvlJc w:val="left"/>
      <w:pPr>
        <w:tabs>
          <w:tab w:val="num" w:pos="900"/>
        </w:tabs>
        <w:ind w:left="900" w:hanging="360"/>
      </w:pPr>
      <w:rPr>
        <w:rFonts w:cs="Times New Roman" w:hint="default"/>
      </w:rPr>
    </w:lvl>
    <w:lvl w:ilvl="1" w:tplc="9F2E1D8E">
      <w:numFmt w:val="none"/>
      <w:lvlText w:val=""/>
      <w:lvlJc w:val="left"/>
      <w:pPr>
        <w:tabs>
          <w:tab w:val="num" w:pos="360"/>
        </w:tabs>
      </w:pPr>
      <w:rPr>
        <w:rFonts w:cs="Times New Roman"/>
      </w:rPr>
    </w:lvl>
    <w:lvl w:ilvl="2" w:tplc="0F964B3E">
      <w:numFmt w:val="none"/>
      <w:lvlText w:val=""/>
      <w:lvlJc w:val="left"/>
      <w:pPr>
        <w:tabs>
          <w:tab w:val="num" w:pos="360"/>
        </w:tabs>
      </w:pPr>
      <w:rPr>
        <w:rFonts w:cs="Times New Roman"/>
      </w:rPr>
    </w:lvl>
    <w:lvl w:ilvl="3" w:tplc="078614A0">
      <w:numFmt w:val="none"/>
      <w:lvlText w:val=""/>
      <w:lvlJc w:val="left"/>
      <w:pPr>
        <w:tabs>
          <w:tab w:val="num" w:pos="360"/>
        </w:tabs>
      </w:pPr>
      <w:rPr>
        <w:rFonts w:cs="Times New Roman"/>
      </w:rPr>
    </w:lvl>
    <w:lvl w:ilvl="4" w:tplc="ACEECA54">
      <w:numFmt w:val="none"/>
      <w:lvlText w:val=""/>
      <w:lvlJc w:val="left"/>
      <w:pPr>
        <w:tabs>
          <w:tab w:val="num" w:pos="360"/>
        </w:tabs>
      </w:pPr>
      <w:rPr>
        <w:rFonts w:cs="Times New Roman"/>
      </w:rPr>
    </w:lvl>
    <w:lvl w:ilvl="5" w:tplc="A1445AAC">
      <w:numFmt w:val="none"/>
      <w:lvlText w:val=""/>
      <w:lvlJc w:val="left"/>
      <w:pPr>
        <w:tabs>
          <w:tab w:val="num" w:pos="360"/>
        </w:tabs>
      </w:pPr>
      <w:rPr>
        <w:rFonts w:cs="Times New Roman"/>
      </w:rPr>
    </w:lvl>
    <w:lvl w:ilvl="6" w:tplc="14D0E29A">
      <w:numFmt w:val="none"/>
      <w:lvlText w:val=""/>
      <w:lvlJc w:val="left"/>
      <w:pPr>
        <w:tabs>
          <w:tab w:val="num" w:pos="360"/>
        </w:tabs>
      </w:pPr>
      <w:rPr>
        <w:rFonts w:cs="Times New Roman"/>
      </w:rPr>
    </w:lvl>
    <w:lvl w:ilvl="7" w:tplc="E7DC7008">
      <w:numFmt w:val="none"/>
      <w:lvlText w:val=""/>
      <w:lvlJc w:val="left"/>
      <w:pPr>
        <w:tabs>
          <w:tab w:val="num" w:pos="360"/>
        </w:tabs>
      </w:pPr>
      <w:rPr>
        <w:rFonts w:cs="Times New Roman"/>
      </w:rPr>
    </w:lvl>
    <w:lvl w:ilvl="8" w:tplc="4240DC7C">
      <w:numFmt w:val="none"/>
      <w:lvlText w:val=""/>
      <w:lvlJc w:val="left"/>
      <w:pPr>
        <w:tabs>
          <w:tab w:val="num" w:pos="360"/>
        </w:tabs>
      </w:pPr>
      <w:rPr>
        <w:rFonts w:cs="Times New Roman"/>
      </w:rPr>
    </w:lvl>
  </w:abstractNum>
  <w:abstractNum w:abstractNumId="34" w15:restartNumberingAfterBreak="0">
    <w:nsid w:val="6DE06998"/>
    <w:multiLevelType w:val="hybridMultilevel"/>
    <w:tmpl w:val="37C4B9FE"/>
    <w:lvl w:ilvl="0" w:tplc="0419000F">
      <w:start w:val="1"/>
      <w:numFmt w:val="decimal"/>
      <w:lvlText w:val="%1."/>
      <w:lvlJc w:val="left"/>
      <w:pPr>
        <w:ind w:left="32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6FB96DB6"/>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02C18D6"/>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3556488"/>
    <w:multiLevelType w:val="hybridMultilevel"/>
    <w:tmpl w:val="2064FF66"/>
    <w:lvl w:ilvl="0" w:tplc="B14886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49A052E"/>
    <w:multiLevelType w:val="hybridMultilevel"/>
    <w:tmpl w:val="A72CE280"/>
    <w:lvl w:ilvl="0" w:tplc="B14886C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78D01048"/>
    <w:multiLevelType w:val="hybridMultilevel"/>
    <w:tmpl w:val="28F2273E"/>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23"/>
  </w:num>
  <w:num w:numId="3">
    <w:abstractNumId w:val="34"/>
  </w:num>
  <w:num w:numId="4">
    <w:abstractNumId w:val="21"/>
  </w:num>
  <w:num w:numId="5">
    <w:abstractNumId w:val="36"/>
  </w:num>
  <w:num w:numId="6">
    <w:abstractNumId w:val="13"/>
  </w:num>
  <w:num w:numId="7">
    <w:abstractNumId w:val="10"/>
  </w:num>
  <w:num w:numId="8">
    <w:abstractNumId w:val="12"/>
  </w:num>
  <w:num w:numId="9">
    <w:abstractNumId w:val="15"/>
  </w:num>
  <w:num w:numId="10">
    <w:abstractNumId w:val="32"/>
  </w:num>
  <w:num w:numId="11">
    <w:abstractNumId w:val="16"/>
  </w:num>
  <w:num w:numId="12">
    <w:abstractNumId w:val="25"/>
  </w:num>
  <w:num w:numId="13">
    <w:abstractNumId w:val="26"/>
  </w:num>
  <w:num w:numId="14">
    <w:abstractNumId w:val="9"/>
  </w:num>
  <w:num w:numId="15">
    <w:abstractNumId w:val="11"/>
  </w:num>
  <w:num w:numId="16">
    <w:abstractNumId w:val="4"/>
  </w:num>
  <w:num w:numId="17">
    <w:abstractNumId w:val="35"/>
  </w:num>
  <w:num w:numId="18">
    <w:abstractNumId w:val="5"/>
  </w:num>
  <w:num w:numId="19">
    <w:abstractNumId w:val="39"/>
  </w:num>
  <w:num w:numId="20">
    <w:abstractNumId w:val="18"/>
  </w:num>
  <w:num w:numId="21">
    <w:abstractNumId w:val="24"/>
  </w:num>
  <w:num w:numId="22">
    <w:abstractNumId w:val="29"/>
  </w:num>
  <w:num w:numId="23">
    <w:abstractNumId w:val="19"/>
  </w:num>
  <w:num w:numId="24">
    <w:abstractNumId w:val="38"/>
  </w:num>
  <w:num w:numId="25">
    <w:abstractNumId w:val="22"/>
  </w:num>
  <w:num w:numId="26">
    <w:abstractNumId w:val="6"/>
  </w:num>
  <w:num w:numId="27">
    <w:abstractNumId w:val="3"/>
  </w:num>
  <w:num w:numId="28">
    <w:abstractNumId w:val="20"/>
  </w:num>
  <w:num w:numId="29">
    <w:abstractNumId w:val="7"/>
  </w:num>
  <w:num w:numId="30">
    <w:abstractNumId w:val="2"/>
  </w:num>
  <w:num w:numId="31">
    <w:abstractNumId w:val="27"/>
  </w:num>
  <w:num w:numId="32">
    <w:abstractNumId w:val="17"/>
  </w:num>
  <w:num w:numId="33">
    <w:abstractNumId w:val="30"/>
  </w:num>
  <w:num w:numId="34">
    <w:abstractNumId w:val="0"/>
    <w:lvlOverride w:ilvl="0">
      <w:lvl w:ilvl="0">
        <w:numFmt w:val="bullet"/>
        <w:lvlText w:val="•"/>
        <w:legacy w:legacy="1" w:legacySpace="0" w:legacyIndent="413"/>
        <w:lvlJc w:val="left"/>
        <w:rPr>
          <w:rFonts w:ascii="Times New Roman" w:hAnsi="Times New Roman" w:hint="default"/>
        </w:rPr>
      </w:lvl>
    </w:lvlOverride>
  </w:num>
  <w:num w:numId="35">
    <w:abstractNumId w:val="0"/>
    <w:lvlOverride w:ilvl="0">
      <w:lvl w:ilvl="0">
        <w:numFmt w:val="bullet"/>
        <w:lvlText w:val="•"/>
        <w:legacy w:legacy="1" w:legacySpace="0" w:legacyIndent="422"/>
        <w:lvlJc w:val="left"/>
        <w:rPr>
          <w:rFonts w:ascii="Times New Roman" w:hAnsi="Times New Roman" w:hint="default"/>
        </w:rPr>
      </w:lvl>
    </w:lvlOverride>
  </w:num>
  <w:num w:numId="36">
    <w:abstractNumId w:val="0"/>
    <w:lvlOverride w:ilvl="0">
      <w:lvl w:ilvl="0">
        <w:numFmt w:val="bullet"/>
        <w:lvlText w:val="•"/>
        <w:legacy w:legacy="1" w:legacySpace="0" w:legacyIndent="182"/>
        <w:lvlJc w:val="left"/>
        <w:rPr>
          <w:rFonts w:ascii="Times New Roman" w:hAnsi="Times New Roman" w:hint="default"/>
        </w:rPr>
      </w:lvl>
    </w:lvlOverride>
  </w:num>
  <w:num w:numId="37">
    <w:abstractNumId w:val="33"/>
  </w:num>
  <w:num w:numId="38">
    <w:abstractNumId w:val="31"/>
  </w:num>
  <w:num w:numId="39">
    <w:abstractNumId w:val="8"/>
  </w:num>
  <w:num w:numId="40">
    <w:abstractNumId w:val="0"/>
    <w:lvlOverride w:ilvl="0">
      <w:lvl w:ilvl="0">
        <w:numFmt w:val="bullet"/>
        <w:lvlText w:val="•"/>
        <w:legacy w:legacy="1" w:legacySpace="0" w:legacyIndent="423"/>
        <w:lvlJc w:val="left"/>
        <w:rPr>
          <w:rFonts w:ascii="Times New Roman" w:hAnsi="Times New Roman" w:hint="default"/>
        </w:rPr>
      </w:lvl>
    </w:lvlOverride>
  </w:num>
  <w:num w:numId="41">
    <w:abstractNumId w:val="28"/>
  </w:num>
  <w:num w:numId="42">
    <w:abstractNumId w:val="1"/>
  </w:num>
  <w:num w:numId="43">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DD8"/>
    <w:rsid w:val="0002216E"/>
    <w:rsid w:val="000348B5"/>
    <w:rsid w:val="0004417D"/>
    <w:rsid w:val="00062981"/>
    <w:rsid w:val="00076E36"/>
    <w:rsid w:val="00084DD8"/>
    <w:rsid w:val="00097EBB"/>
    <w:rsid w:val="000F1C54"/>
    <w:rsid w:val="0013461C"/>
    <w:rsid w:val="0013610C"/>
    <w:rsid w:val="001526CD"/>
    <w:rsid w:val="0016295A"/>
    <w:rsid w:val="00166EB2"/>
    <w:rsid w:val="0019242E"/>
    <w:rsid w:val="001E0F04"/>
    <w:rsid w:val="001E0F84"/>
    <w:rsid w:val="00211A01"/>
    <w:rsid w:val="002267EB"/>
    <w:rsid w:val="00261629"/>
    <w:rsid w:val="0026196C"/>
    <w:rsid w:val="00286991"/>
    <w:rsid w:val="002A2392"/>
    <w:rsid w:val="002C7D39"/>
    <w:rsid w:val="002E3F04"/>
    <w:rsid w:val="003429D7"/>
    <w:rsid w:val="0035795A"/>
    <w:rsid w:val="003650BD"/>
    <w:rsid w:val="003A592F"/>
    <w:rsid w:val="003D2FE4"/>
    <w:rsid w:val="003F6C57"/>
    <w:rsid w:val="004029A2"/>
    <w:rsid w:val="00414583"/>
    <w:rsid w:val="00465DDA"/>
    <w:rsid w:val="00473904"/>
    <w:rsid w:val="00473E1C"/>
    <w:rsid w:val="00485551"/>
    <w:rsid w:val="00527A52"/>
    <w:rsid w:val="005442AF"/>
    <w:rsid w:val="00554EAD"/>
    <w:rsid w:val="005723A2"/>
    <w:rsid w:val="00576C59"/>
    <w:rsid w:val="0059554C"/>
    <w:rsid w:val="00597258"/>
    <w:rsid w:val="005A1F70"/>
    <w:rsid w:val="005C05CD"/>
    <w:rsid w:val="005C460F"/>
    <w:rsid w:val="005C4CD0"/>
    <w:rsid w:val="005C6A8E"/>
    <w:rsid w:val="005D0BF5"/>
    <w:rsid w:val="00670954"/>
    <w:rsid w:val="00692F42"/>
    <w:rsid w:val="006A71D2"/>
    <w:rsid w:val="006C5A83"/>
    <w:rsid w:val="006D7208"/>
    <w:rsid w:val="006F132D"/>
    <w:rsid w:val="006F21FC"/>
    <w:rsid w:val="007158B2"/>
    <w:rsid w:val="0073680B"/>
    <w:rsid w:val="0079493A"/>
    <w:rsid w:val="00795413"/>
    <w:rsid w:val="007D265B"/>
    <w:rsid w:val="0081602E"/>
    <w:rsid w:val="00851359"/>
    <w:rsid w:val="008B4168"/>
    <w:rsid w:val="008C63E1"/>
    <w:rsid w:val="008D74A3"/>
    <w:rsid w:val="008F3ABE"/>
    <w:rsid w:val="009072E9"/>
    <w:rsid w:val="00925941"/>
    <w:rsid w:val="009801EF"/>
    <w:rsid w:val="00987C73"/>
    <w:rsid w:val="009A190E"/>
    <w:rsid w:val="009B47B3"/>
    <w:rsid w:val="009C55E7"/>
    <w:rsid w:val="009D573E"/>
    <w:rsid w:val="009F53D5"/>
    <w:rsid w:val="00A25C20"/>
    <w:rsid w:val="00A31D0B"/>
    <w:rsid w:val="00A328F9"/>
    <w:rsid w:val="00A41A4E"/>
    <w:rsid w:val="00A818D5"/>
    <w:rsid w:val="00A9285D"/>
    <w:rsid w:val="00AA1789"/>
    <w:rsid w:val="00AA78B8"/>
    <w:rsid w:val="00AC68A4"/>
    <w:rsid w:val="00B54E39"/>
    <w:rsid w:val="00B8376F"/>
    <w:rsid w:val="00B85B1F"/>
    <w:rsid w:val="00BA74C6"/>
    <w:rsid w:val="00BB1111"/>
    <w:rsid w:val="00BD4CF1"/>
    <w:rsid w:val="00C01F18"/>
    <w:rsid w:val="00C36A08"/>
    <w:rsid w:val="00C64506"/>
    <w:rsid w:val="00C817F5"/>
    <w:rsid w:val="00CA5098"/>
    <w:rsid w:val="00CB57F4"/>
    <w:rsid w:val="00CC2275"/>
    <w:rsid w:val="00CD056A"/>
    <w:rsid w:val="00CD6E27"/>
    <w:rsid w:val="00CF5E33"/>
    <w:rsid w:val="00D000EC"/>
    <w:rsid w:val="00D21FA5"/>
    <w:rsid w:val="00D31582"/>
    <w:rsid w:val="00D32B17"/>
    <w:rsid w:val="00D769AF"/>
    <w:rsid w:val="00DA2754"/>
    <w:rsid w:val="00DA3101"/>
    <w:rsid w:val="00DA7187"/>
    <w:rsid w:val="00DB71CA"/>
    <w:rsid w:val="00DC05F1"/>
    <w:rsid w:val="00E30033"/>
    <w:rsid w:val="00E40331"/>
    <w:rsid w:val="00E42335"/>
    <w:rsid w:val="00E56C4B"/>
    <w:rsid w:val="00E76A9D"/>
    <w:rsid w:val="00E834C5"/>
    <w:rsid w:val="00E9490A"/>
    <w:rsid w:val="00EA1659"/>
    <w:rsid w:val="00EC6781"/>
    <w:rsid w:val="00ED3B90"/>
    <w:rsid w:val="00F116AA"/>
    <w:rsid w:val="00F327C4"/>
    <w:rsid w:val="00F417F9"/>
    <w:rsid w:val="00F45735"/>
    <w:rsid w:val="00F577B8"/>
    <w:rsid w:val="00F7542D"/>
    <w:rsid w:val="00F76EF3"/>
    <w:rsid w:val="00FB4A87"/>
    <w:rsid w:val="00FE2946"/>
    <w:rsid w:val="00FE358A"/>
    <w:rsid w:val="00FE6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2"/>
    <o:shapelayout v:ext="edit">
      <o:idmap v:ext="edit" data="1"/>
    </o:shapelayout>
  </w:shapeDefaults>
  <w:decimalSymbol w:val=","/>
  <w:listSeparator w:val=";"/>
  <w14:docId w14:val="48B81FFE"/>
  <w14:defaultImageDpi w14:val="96"/>
  <w15:docId w15:val="{DD94EE58-F53E-4E08-941C-47D438C9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2392"/>
    <w:pPr>
      <w:spacing w:after="200" w:line="276" w:lineRule="auto"/>
    </w:pPr>
    <w:rPr>
      <w:rFonts w:ascii="Calibri" w:hAnsi="Calibri"/>
      <w:lang w:eastAsia="en-US"/>
    </w:rPr>
  </w:style>
  <w:style w:type="paragraph" w:styleId="1">
    <w:name w:val="heading 1"/>
    <w:aliases w:val="Head 1,Знак1"/>
    <w:basedOn w:val="a"/>
    <w:next w:val="a"/>
    <w:link w:val="11"/>
    <w:uiPriority w:val="99"/>
    <w:qFormat/>
    <w:rsid w:val="00F327C4"/>
    <w:pPr>
      <w:keepNext/>
      <w:spacing w:before="240" w:after="60"/>
      <w:outlineLvl w:val="0"/>
    </w:pPr>
    <w:rPr>
      <w:rFonts w:ascii="Cambria" w:hAnsi="Cambria"/>
      <w:b/>
      <w:bCs/>
      <w:kern w:val="32"/>
      <w:sz w:val="32"/>
      <w:szCs w:val="32"/>
      <w:lang w:eastAsia="ru-RU"/>
    </w:rPr>
  </w:style>
  <w:style w:type="paragraph" w:styleId="2">
    <w:name w:val="heading 2"/>
    <w:basedOn w:val="a"/>
    <w:next w:val="a"/>
    <w:link w:val="21"/>
    <w:uiPriority w:val="99"/>
    <w:qFormat/>
    <w:rsid w:val="00F327C4"/>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1"/>
    <w:uiPriority w:val="99"/>
    <w:qFormat/>
    <w:rsid w:val="00F327C4"/>
    <w:pPr>
      <w:keepNext/>
      <w:keepLines/>
      <w:spacing w:before="200" w:after="0"/>
      <w:outlineLvl w:val="2"/>
    </w:pPr>
    <w:rPr>
      <w:rFonts w:ascii="Cambria" w:hAnsi="Cambria"/>
      <w:b/>
      <w:bCs/>
      <w:color w:val="4F81BD"/>
      <w:sz w:val="20"/>
      <w:szCs w:val="20"/>
      <w:lang w:eastAsia="ru-RU"/>
    </w:rPr>
  </w:style>
  <w:style w:type="paragraph" w:styleId="4">
    <w:name w:val="heading 4"/>
    <w:basedOn w:val="a"/>
    <w:link w:val="41"/>
    <w:uiPriority w:val="99"/>
    <w:qFormat/>
    <w:rsid w:val="00F327C4"/>
    <w:pPr>
      <w:spacing w:before="100" w:beforeAutospacing="1" w:after="100" w:afterAutospacing="1" w:line="240" w:lineRule="auto"/>
      <w:outlineLvl w:val="3"/>
    </w:pPr>
    <w:rPr>
      <w:rFonts w:ascii="Times New Roman" w:hAnsi="Times New Roman"/>
      <w:b/>
      <w:bCs/>
      <w:sz w:val="24"/>
      <w:szCs w:val="24"/>
      <w:lang w:eastAsia="ru-RU"/>
    </w:rPr>
  </w:style>
  <w:style w:type="paragraph" w:styleId="5">
    <w:name w:val="heading 5"/>
    <w:basedOn w:val="a"/>
    <w:next w:val="a"/>
    <w:link w:val="50"/>
    <w:uiPriority w:val="99"/>
    <w:qFormat/>
    <w:rsid w:val="00F327C4"/>
    <w:pPr>
      <w:spacing w:before="240" w:after="60" w:line="240" w:lineRule="auto"/>
      <w:outlineLvl w:val="4"/>
    </w:pPr>
    <w:rPr>
      <w:rFonts w:ascii="Times New Roman" w:hAnsi="Times New Roman"/>
      <w:b/>
      <w:bCs/>
      <w:i/>
      <w:iCs/>
      <w:color w:val="000000"/>
      <w:sz w:val="26"/>
      <w:szCs w:val="26"/>
      <w:lang w:eastAsia="ru-RU"/>
    </w:rPr>
  </w:style>
  <w:style w:type="paragraph" w:styleId="6">
    <w:name w:val="heading 6"/>
    <w:basedOn w:val="a"/>
    <w:next w:val="a"/>
    <w:link w:val="60"/>
    <w:uiPriority w:val="99"/>
    <w:qFormat/>
    <w:rsid w:val="00F327C4"/>
    <w:pPr>
      <w:spacing w:before="240" w:after="60"/>
      <w:outlineLvl w:val="5"/>
    </w:pPr>
    <w:rPr>
      <w:b/>
      <w:bCs/>
      <w:sz w:val="20"/>
      <w:szCs w:val="20"/>
      <w:lang w:eastAsia="ru-RU"/>
    </w:rPr>
  </w:style>
  <w:style w:type="paragraph" w:styleId="7">
    <w:name w:val="heading 7"/>
    <w:basedOn w:val="a"/>
    <w:next w:val="a"/>
    <w:link w:val="70"/>
    <w:uiPriority w:val="99"/>
    <w:qFormat/>
    <w:rsid w:val="00F327C4"/>
    <w:pPr>
      <w:keepNext/>
      <w:widowControl w:val="0"/>
      <w:autoSpaceDE w:val="0"/>
      <w:autoSpaceDN w:val="0"/>
      <w:spacing w:after="0" w:line="240" w:lineRule="auto"/>
      <w:ind w:right="48" w:firstLine="720"/>
      <w:jc w:val="right"/>
      <w:outlineLvl w:val="6"/>
    </w:pPr>
    <w:rPr>
      <w:rFonts w:ascii="Times New Roman" w:hAnsi="Times New Roman"/>
      <w:b/>
      <w:bCs/>
      <w:sz w:val="24"/>
      <w:szCs w:val="24"/>
      <w:lang w:eastAsia="ru-RU"/>
    </w:rPr>
  </w:style>
  <w:style w:type="paragraph" w:styleId="8">
    <w:name w:val="heading 8"/>
    <w:basedOn w:val="a"/>
    <w:next w:val="a"/>
    <w:link w:val="80"/>
    <w:uiPriority w:val="99"/>
    <w:qFormat/>
    <w:rsid w:val="00F327C4"/>
    <w:pPr>
      <w:spacing w:before="240" w:after="60" w:line="240" w:lineRule="auto"/>
      <w:outlineLvl w:val="7"/>
    </w:pPr>
    <w:rPr>
      <w:rFonts w:ascii="Times New Roman" w:hAnsi="Times New Roman"/>
      <w:i/>
      <w:iCs/>
      <w:color w:val="000000"/>
      <w:sz w:val="24"/>
      <w:szCs w:val="24"/>
      <w:lang w:eastAsia="ru-RU"/>
    </w:rPr>
  </w:style>
  <w:style w:type="paragraph" w:styleId="9">
    <w:name w:val="heading 9"/>
    <w:basedOn w:val="a"/>
    <w:next w:val="a"/>
    <w:link w:val="90"/>
    <w:uiPriority w:val="99"/>
    <w:qFormat/>
    <w:rsid w:val="00F327C4"/>
    <w:pPr>
      <w:spacing w:before="240" w:after="60" w:line="240" w:lineRule="auto"/>
      <w:outlineLvl w:val="8"/>
    </w:pPr>
    <w:rPr>
      <w:rFonts w:ascii="Arial" w:hAnsi="Arial"/>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link w:val="2"/>
    <w:uiPriority w:val="99"/>
    <w:locked/>
    <w:rsid w:val="00F327C4"/>
    <w:rPr>
      <w:rFonts w:ascii="Cambria" w:hAnsi="Cambria"/>
      <w:b/>
      <w:color w:val="4F81BD"/>
      <w:sz w:val="26"/>
      <w:lang w:val="x-none" w:eastAsia="x-none"/>
    </w:rPr>
  </w:style>
  <w:style w:type="character" w:customStyle="1" w:styleId="31">
    <w:name w:val="Заголовок 3 Знак1"/>
    <w:link w:val="3"/>
    <w:uiPriority w:val="99"/>
    <w:locked/>
    <w:rsid w:val="00F327C4"/>
    <w:rPr>
      <w:rFonts w:ascii="Cambria" w:hAnsi="Cambria"/>
      <w:b/>
      <w:color w:val="4F81BD"/>
      <w:lang w:val="x-none" w:eastAsia="x-none"/>
    </w:rPr>
  </w:style>
  <w:style w:type="character" w:customStyle="1" w:styleId="41">
    <w:name w:val="Заголовок 4 Знак1"/>
    <w:link w:val="4"/>
    <w:uiPriority w:val="99"/>
    <w:locked/>
    <w:rsid w:val="00F327C4"/>
    <w:rPr>
      <w:b/>
      <w:sz w:val="24"/>
      <w:lang w:val="x-none" w:eastAsia="ru-RU"/>
    </w:rPr>
  </w:style>
  <w:style w:type="character" w:customStyle="1" w:styleId="50">
    <w:name w:val="Заголовок 5 Знак"/>
    <w:link w:val="5"/>
    <w:uiPriority w:val="99"/>
    <w:locked/>
    <w:rsid w:val="00F327C4"/>
    <w:rPr>
      <w:b/>
      <w:i/>
      <w:color w:val="000000"/>
      <w:sz w:val="26"/>
      <w:lang w:val="x-none" w:eastAsia="ru-RU"/>
    </w:rPr>
  </w:style>
  <w:style w:type="character" w:customStyle="1" w:styleId="60">
    <w:name w:val="Заголовок 6 Знак"/>
    <w:link w:val="6"/>
    <w:uiPriority w:val="99"/>
    <w:locked/>
    <w:rsid w:val="00F327C4"/>
    <w:rPr>
      <w:rFonts w:ascii="Calibri" w:hAnsi="Calibri"/>
      <w:b/>
      <w:lang w:val="x-none" w:eastAsia="x-none"/>
    </w:rPr>
  </w:style>
  <w:style w:type="character" w:customStyle="1" w:styleId="70">
    <w:name w:val="Заголовок 7 Знак"/>
    <w:link w:val="7"/>
    <w:uiPriority w:val="99"/>
    <w:locked/>
    <w:rsid w:val="00F327C4"/>
    <w:rPr>
      <w:b/>
      <w:sz w:val="24"/>
      <w:lang w:val="x-none" w:eastAsia="ru-RU"/>
    </w:rPr>
  </w:style>
  <w:style w:type="character" w:customStyle="1" w:styleId="80">
    <w:name w:val="Заголовок 8 Знак"/>
    <w:link w:val="8"/>
    <w:uiPriority w:val="99"/>
    <w:locked/>
    <w:rsid w:val="00F327C4"/>
    <w:rPr>
      <w:i/>
      <w:color w:val="000000"/>
      <w:sz w:val="24"/>
      <w:lang w:val="x-none" w:eastAsia="ru-RU"/>
    </w:rPr>
  </w:style>
  <w:style w:type="character" w:customStyle="1" w:styleId="90">
    <w:name w:val="Заголовок 9 Знак"/>
    <w:link w:val="9"/>
    <w:uiPriority w:val="99"/>
    <w:locked/>
    <w:rsid w:val="00F327C4"/>
    <w:rPr>
      <w:rFonts w:ascii="Arial" w:hAnsi="Arial"/>
      <w:color w:val="000000"/>
      <w:lang w:val="x-none" w:eastAsia="ru-RU"/>
    </w:rPr>
  </w:style>
  <w:style w:type="character" w:styleId="a3">
    <w:name w:val="Hyperlink"/>
    <w:basedOn w:val="a0"/>
    <w:uiPriority w:val="99"/>
    <w:rsid w:val="00F327C4"/>
    <w:rPr>
      <w:rFonts w:cs="Times New Roman"/>
      <w:color w:val="0000FF"/>
      <w:u w:val="single"/>
    </w:rPr>
  </w:style>
  <w:style w:type="paragraph" w:customStyle="1" w:styleId="10">
    <w:name w:val="Основной текст1"/>
    <w:basedOn w:val="a"/>
    <w:uiPriority w:val="99"/>
    <w:rsid w:val="00084DD8"/>
    <w:pPr>
      <w:spacing w:after="0" w:line="220" w:lineRule="exact"/>
      <w:ind w:firstLine="425"/>
      <w:jc w:val="both"/>
    </w:pPr>
    <w:rPr>
      <w:rFonts w:ascii="NewtonC" w:hAnsi="NewtonC"/>
      <w:sz w:val="20"/>
      <w:szCs w:val="20"/>
      <w:lang w:eastAsia="ru-RU"/>
    </w:rPr>
  </w:style>
  <w:style w:type="paragraph" w:customStyle="1" w:styleId="Default">
    <w:name w:val="Default"/>
    <w:uiPriority w:val="99"/>
    <w:rsid w:val="00084DD8"/>
    <w:pPr>
      <w:autoSpaceDE w:val="0"/>
      <w:autoSpaceDN w:val="0"/>
      <w:adjustRightInd w:val="0"/>
      <w:spacing w:after="0" w:line="240" w:lineRule="auto"/>
    </w:pPr>
    <w:rPr>
      <w:color w:val="000000"/>
      <w:sz w:val="24"/>
      <w:szCs w:val="24"/>
    </w:rPr>
  </w:style>
  <w:style w:type="character" w:customStyle="1" w:styleId="11">
    <w:name w:val="Заголовок 1 Знак1"/>
    <w:aliases w:val="Head 1 Знак1,Знак1 Знак1"/>
    <w:link w:val="1"/>
    <w:uiPriority w:val="99"/>
    <w:locked/>
    <w:rsid w:val="00F327C4"/>
    <w:rPr>
      <w:rFonts w:ascii="Cambria" w:hAnsi="Cambria"/>
      <w:b/>
      <w:kern w:val="32"/>
      <w:sz w:val="32"/>
      <w:lang w:val="x-none" w:eastAsia="x-none"/>
    </w:rPr>
  </w:style>
  <w:style w:type="paragraph" w:styleId="a4">
    <w:name w:val="Normal (Web)"/>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character" w:styleId="a5">
    <w:name w:val="Strong"/>
    <w:basedOn w:val="a0"/>
    <w:uiPriority w:val="99"/>
    <w:qFormat/>
    <w:rsid w:val="00F327C4"/>
    <w:rPr>
      <w:rFonts w:cs="Times New Roman"/>
      <w:b/>
    </w:rPr>
  </w:style>
  <w:style w:type="character" w:styleId="a6">
    <w:name w:val="Emphasis"/>
    <w:basedOn w:val="a0"/>
    <w:uiPriority w:val="99"/>
    <w:qFormat/>
    <w:rsid w:val="00F327C4"/>
    <w:rPr>
      <w:rFonts w:cs="Times New Roman"/>
      <w:i/>
    </w:rPr>
  </w:style>
  <w:style w:type="character" w:customStyle="1" w:styleId="maintext">
    <w:name w:val="maintext"/>
    <w:basedOn w:val="a0"/>
    <w:uiPriority w:val="99"/>
    <w:rsid w:val="00F327C4"/>
    <w:rPr>
      <w:rFonts w:cs="Times New Roman"/>
    </w:rPr>
  </w:style>
  <w:style w:type="paragraph" w:styleId="a7">
    <w:name w:val="footnote text"/>
    <w:basedOn w:val="a"/>
    <w:link w:val="a8"/>
    <w:uiPriority w:val="99"/>
    <w:rsid w:val="00F327C4"/>
    <w:rPr>
      <w:sz w:val="20"/>
      <w:szCs w:val="20"/>
      <w:lang w:eastAsia="ru-RU"/>
    </w:rPr>
  </w:style>
  <w:style w:type="character" w:styleId="a9">
    <w:name w:val="footnote reference"/>
    <w:basedOn w:val="a0"/>
    <w:uiPriority w:val="99"/>
    <w:semiHidden/>
    <w:rsid w:val="00F327C4"/>
    <w:rPr>
      <w:rFonts w:cs="Times New Roman"/>
      <w:vertAlign w:val="superscript"/>
    </w:rPr>
  </w:style>
  <w:style w:type="character" w:customStyle="1" w:styleId="a8">
    <w:name w:val="Текст сноски Знак"/>
    <w:link w:val="a7"/>
    <w:uiPriority w:val="99"/>
    <w:locked/>
    <w:rsid w:val="00F327C4"/>
    <w:rPr>
      <w:rFonts w:ascii="Calibri" w:eastAsia="Times New Roman" w:hAnsi="Calibri"/>
      <w:lang w:val="x-none" w:eastAsia="x-none"/>
    </w:rPr>
  </w:style>
  <w:style w:type="paragraph" w:styleId="aa">
    <w:name w:val="endnote text"/>
    <w:basedOn w:val="a"/>
    <w:link w:val="ab"/>
    <w:uiPriority w:val="99"/>
    <w:semiHidden/>
    <w:rsid w:val="00F327C4"/>
    <w:rPr>
      <w:sz w:val="20"/>
      <w:szCs w:val="20"/>
      <w:lang w:eastAsia="ru-RU"/>
    </w:rPr>
  </w:style>
  <w:style w:type="character" w:styleId="ac">
    <w:name w:val="endnote reference"/>
    <w:basedOn w:val="a0"/>
    <w:uiPriority w:val="99"/>
    <w:semiHidden/>
    <w:rsid w:val="00F327C4"/>
    <w:rPr>
      <w:rFonts w:cs="Times New Roman"/>
      <w:vertAlign w:val="superscript"/>
    </w:rPr>
  </w:style>
  <w:style w:type="character" w:customStyle="1" w:styleId="ab">
    <w:name w:val="Текст концевой сноски Знак"/>
    <w:link w:val="aa"/>
    <w:uiPriority w:val="99"/>
    <w:semiHidden/>
    <w:locked/>
    <w:rsid w:val="00F327C4"/>
    <w:rPr>
      <w:rFonts w:ascii="Calibri" w:eastAsia="Times New Roman" w:hAnsi="Calibri"/>
      <w:lang w:val="x-none" w:eastAsia="x-none"/>
    </w:rPr>
  </w:style>
  <w:style w:type="table" w:styleId="ad">
    <w:name w:val="Table Grid"/>
    <w:basedOn w:val="a1"/>
    <w:uiPriority w:val="99"/>
    <w:rsid w:val="00F327C4"/>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customStyle="1" w:styleId="s3">
    <w:name w:val="s_3"/>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styleId="ae">
    <w:name w:val="List Paragraph"/>
    <w:basedOn w:val="a"/>
    <w:uiPriority w:val="99"/>
    <w:qFormat/>
    <w:rsid w:val="00F327C4"/>
    <w:pPr>
      <w:ind w:left="720"/>
      <w:contextualSpacing/>
    </w:pPr>
    <w:rPr>
      <w:lang w:eastAsia="ru-RU"/>
    </w:rPr>
  </w:style>
  <w:style w:type="character" w:customStyle="1" w:styleId="apple-converted-space">
    <w:name w:val="apple-converted-space"/>
    <w:basedOn w:val="a0"/>
    <w:uiPriority w:val="99"/>
    <w:rsid w:val="00F327C4"/>
    <w:rPr>
      <w:rFonts w:cs="Times New Roman"/>
    </w:rPr>
  </w:style>
  <w:style w:type="character" w:customStyle="1" w:styleId="af">
    <w:name w:val="Гипертекстовая ссылка"/>
    <w:uiPriority w:val="99"/>
    <w:rsid w:val="00F327C4"/>
    <w:rPr>
      <w:color w:val="106BBE"/>
    </w:rPr>
  </w:style>
  <w:style w:type="character" w:customStyle="1" w:styleId="af0">
    <w:name w:val="Цветовое выделение"/>
    <w:uiPriority w:val="99"/>
    <w:rsid w:val="00F327C4"/>
    <w:rPr>
      <w:b/>
      <w:color w:val="26282F"/>
    </w:rPr>
  </w:style>
  <w:style w:type="paragraph" w:customStyle="1" w:styleId="af1">
    <w:name w:val="Заголовок статьи"/>
    <w:basedOn w:val="a"/>
    <w:next w:val="a"/>
    <w:uiPriority w:val="99"/>
    <w:rsid w:val="00F327C4"/>
    <w:pPr>
      <w:autoSpaceDE w:val="0"/>
      <w:autoSpaceDN w:val="0"/>
      <w:adjustRightInd w:val="0"/>
      <w:spacing w:after="0" w:line="240" w:lineRule="auto"/>
      <w:ind w:left="1612" w:hanging="892"/>
      <w:jc w:val="both"/>
    </w:pPr>
    <w:rPr>
      <w:rFonts w:ascii="Arial" w:hAnsi="Arial" w:cs="Arial"/>
      <w:sz w:val="24"/>
      <w:szCs w:val="24"/>
    </w:rPr>
  </w:style>
  <w:style w:type="character" w:customStyle="1" w:styleId="searchtext">
    <w:name w:val="searchtext"/>
    <w:basedOn w:val="a0"/>
    <w:uiPriority w:val="99"/>
    <w:rsid w:val="00F327C4"/>
    <w:rPr>
      <w:rFonts w:cs="Times New Roman"/>
    </w:rPr>
  </w:style>
  <w:style w:type="paragraph" w:customStyle="1" w:styleId="formattext">
    <w:name w:val="formattext"/>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styleId="af2">
    <w:name w:val="header"/>
    <w:basedOn w:val="a"/>
    <w:link w:val="12"/>
    <w:uiPriority w:val="99"/>
    <w:rsid w:val="00F327C4"/>
    <w:pPr>
      <w:tabs>
        <w:tab w:val="center" w:pos="4677"/>
        <w:tab w:val="right" w:pos="9355"/>
      </w:tabs>
      <w:spacing w:after="0" w:line="240" w:lineRule="auto"/>
    </w:pPr>
    <w:rPr>
      <w:rFonts w:ascii="Times New Roman" w:hAnsi="Times New Roman"/>
      <w:sz w:val="24"/>
      <w:szCs w:val="24"/>
      <w:lang w:eastAsia="ru-RU"/>
    </w:rPr>
  </w:style>
  <w:style w:type="paragraph" w:styleId="13">
    <w:name w:val="toc 1"/>
    <w:basedOn w:val="a"/>
    <w:next w:val="a"/>
    <w:autoRedefine/>
    <w:uiPriority w:val="99"/>
    <w:rsid w:val="00F327C4"/>
    <w:pPr>
      <w:tabs>
        <w:tab w:val="right" w:leader="dot" w:pos="9498"/>
      </w:tabs>
      <w:spacing w:before="240" w:after="0" w:line="264" w:lineRule="auto"/>
      <w:jc w:val="both"/>
    </w:pPr>
    <w:rPr>
      <w:rFonts w:ascii="Times New Roman" w:hAnsi="Times New Roman"/>
      <w:b/>
      <w:noProof/>
      <w:spacing w:val="-2"/>
      <w:sz w:val="26"/>
      <w:szCs w:val="26"/>
      <w:lang w:eastAsia="ru-RU"/>
    </w:rPr>
  </w:style>
  <w:style w:type="character" w:customStyle="1" w:styleId="12">
    <w:name w:val="Верхний колонтитул Знак1"/>
    <w:link w:val="af2"/>
    <w:uiPriority w:val="99"/>
    <w:locked/>
    <w:rsid w:val="00F327C4"/>
    <w:rPr>
      <w:sz w:val="24"/>
      <w:lang w:val="x-none" w:eastAsia="x-none"/>
    </w:rPr>
  </w:style>
  <w:style w:type="paragraph" w:customStyle="1" w:styleId="ConsPlusNormal">
    <w:name w:val="ConsPlusNormal"/>
    <w:uiPriority w:val="99"/>
    <w:rsid w:val="00F327C4"/>
    <w:pPr>
      <w:widowControl w:val="0"/>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F327C4"/>
    <w:pPr>
      <w:autoSpaceDE w:val="0"/>
      <w:autoSpaceDN w:val="0"/>
      <w:adjustRightInd w:val="0"/>
      <w:spacing w:after="0" w:line="240" w:lineRule="auto"/>
    </w:pPr>
    <w:rPr>
      <w:rFonts w:ascii="Courier New" w:hAnsi="Courier New" w:cs="Courier New"/>
      <w:sz w:val="20"/>
      <w:szCs w:val="20"/>
      <w:lang w:eastAsia="en-US"/>
    </w:rPr>
  </w:style>
  <w:style w:type="paragraph" w:customStyle="1" w:styleId="14">
    <w:name w:val="Обычный1"/>
    <w:uiPriority w:val="99"/>
    <w:rsid w:val="00F327C4"/>
    <w:pPr>
      <w:spacing w:after="0" w:line="240" w:lineRule="auto"/>
    </w:pPr>
    <w:rPr>
      <w:sz w:val="20"/>
      <w:szCs w:val="20"/>
    </w:rPr>
  </w:style>
  <w:style w:type="paragraph" w:styleId="20">
    <w:name w:val="toc 2"/>
    <w:basedOn w:val="a"/>
    <w:next w:val="a"/>
    <w:autoRedefine/>
    <w:uiPriority w:val="99"/>
    <w:rsid w:val="00F327C4"/>
    <w:pPr>
      <w:ind w:left="220"/>
    </w:pPr>
  </w:style>
  <w:style w:type="paragraph" w:styleId="30">
    <w:name w:val="toc 3"/>
    <w:basedOn w:val="a"/>
    <w:next w:val="a"/>
    <w:autoRedefine/>
    <w:uiPriority w:val="99"/>
    <w:rsid w:val="00F327C4"/>
    <w:pPr>
      <w:ind w:left="440"/>
    </w:pPr>
  </w:style>
  <w:style w:type="paragraph" w:customStyle="1" w:styleId="u">
    <w:name w:val="u"/>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character" w:customStyle="1" w:styleId="blk3">
    <w:name w:val="blk3"/>
    <w:uiPriority w:val="99"/>
    <w:rsid w:val="00F327C4"/>
  </w:style>
  <w:style w:type="character" w:customStyle="1" w:styleId="32">
    <w:name w:val="Текст выноски Знак3"/>
    <w:link w:val="af3"/>
    <w:uiPriority w:val="99"/>
    <w:locked/>
    <w:rsid w:val="00F327C4"/>
    <w:rPr>
      <w:rFonts w:ascii="Tahoma" w:hAnsi="Tahoma"/>
      <w:sz w:val="16"/>
    </w:rPr>
  </w:style>
  <w:style w:type="paragraph" w:styleId="af3">
    <w:name w:val="Balloon Text"/>
    <w:basedOn w:val="a"/>
    <w:link w:val="32"/>
    <w:uiPriority w:val="99"/>
    <w:rsid w:val="00F327C4"/>
    <w:pPr>
      <w:spacing w:after="0" w:line="240" w:lineRule="auto"/>
    </w:pPr>
    <w:rPr>
      <w:rFonts w:ascii="Tahoma" w:hAnsi="Tahoma"/>
      <w:sz w:val="16"/>
      <w:szCs w:val="16"/>
      <w:lang w:eastAsia="ru-RU" w:bidi="he-IL"/>
    </w:rPr>
  </w:style>
  <w:style w:type="character" w:customStyle="1" w:styleId="af4">
    <w:name w:val="Текст выноски Знак"/>
    <w:basedOn w:val="a0"/>
    <w:uiPriority w:val="99"/>
    <w:semiHidden/>
    <w:rPr>
      <w:rFonts w:ascii="Segoe UI" w:hAnsi="Segoe UI" w:cs="Segoe UI"/>
      <w:sz w:val="18"/>
      <w:szCs w:val="18"/>
      <w:lang w:eastAsia="en-US"/>
    </w:rPr>
  </w:style>
  <w:style w:type="character" w:customStyle="1" w:styleId="15">
    <w:name w:val="Текст выноски Знак1"/>
    <w:uiPriority w:val="99"/>
    <w:semiHidden/>
    <w:rsid w:val="00F327C4"/>
    <w:rPr>
      <w:rFonts w:ascii="Tahoma" w:eastAsia="Times New Roman" w:hAnsi="Tahoma"/>
      <w:sz w:val="16"/>
    </w:rPr>
  </w:style>
  <w:style w:type="character" w:customStyle="1" w:styleId="33">
    <w:name w:val="Нижний колонтитул Знак3"/>
    <w:link w:val="af5"/>
    <w:uiPriority w:val="99"/>
    <w:locked/>
    <w:rsid w:val="00F327C4"/>
    <w:rPr>
      <w:sz w:val="24"/>
    </w:rPr>
  </w:style>
  <w:style w:type="paragraph" w:styleId="af5">
    <w:name w:val="footer"/>
    <w:basedOn w:val="a"/>
    <w:link w:val="33"/>
    <w:uiPriority w:val="99"/>
    <w:rsid w:val="00F327C4"/>
    <w:pPr>
      <w:tabs>
        <w:tab w:val="center" w:pos="4677"/>
        <w:tab w:val="right" w:pos="9355"/>
      </w:tabs>
      <w:spacing w:after="0" w:line="240" w:lineRule="auto"/>
    </w:pPr>
    <w:rPr>
      <w:rFonts w:ascii="Times New Roman" w:hAnsi="Times New Roman"/>
      <w:sz w:val="24"/>
      <w:szCs w:val="24"/>
      <w:lang w:eastAsia="ru-RU" w:bidi="he-IL"/>
    </w:rPr>
  </w:style>
  <w:style w:type="character" w:customStyle="1" w:styleId="af6">
    <w:name w:val="Нижний колонтитул Знак"/>
    <w:basedOn w:val="a0"/>
    <w:uiPriority w:val="99"/>
    <w:semiHidden/>
    <w:rPr>
      <w:rFonts w:ascii="Calibri" w:hAnsi="Calibri"/>
      <w:lang w:eastAsia="en-US"/>
    </w:rPr>
  </w:style>
  <w:style w:type="character" w:customStyle="1" w:styleId="16">
    <w:name w:val="Нижний колонтитул Знак1"/>
    <w:uiPriority w:val="99"/>
    <w:semiHidden/>
    <w:rsid w:val="00F327C4"/>
    <w:rPr>
      <w:rFonts w:ascii="Calibri" w:eastAsia="Times New Roman" w:hAnsi="Calibri"/>
    </w:rPr>
  </w:style>
  <w:style w:type="paragraph" w:customStyle="1" w:styleId="ConsPlusCell">
    <w:name w:val="ConsPlusCell"/>
    <w:uiPriority w:val="99"/>
    <w:rsid w:val="00F327C4"/>
    <w:pPr>
      <w:autoSpaceDE w:val="0"/>
      <w:autoSpaceDN w:val="0"/>
      <w:adjustRightInd w:val="0"/>
      <w:spacing w:after="0" w:line="240" w:lineRule="auto"/>
    </w:pPr>
    <w:rPr>
      <w:sz w:val="28"/>
      <w:szCs w:val="28"/>
      <w:lang w:eastAsia="en-US"/>
    </w:rPr>
  </w:style>
  <w:style w:type="paragraph" w:styleId="af7">
    <w:name w:val="No Spacing"/>
    <w:uiPriority w:val="99"/>
    <w:qFormat/>
    <w:rsid w:val="00F327C4"/>
    <w:pPr>
      <w:spacing w:after="0" w:line="240" w:lineRule="auto"/>
    </w:pPr>
    <w:rPr>
      <w:rFonts w:ascii="Calibri" w:hAnsi="Calibri"/>
      <w:lang w:eastAsia="en-US"/>
    </w:rPr>
  </w:style>
  <w:style w:type="character" w:customStyle="1" w:styleId="s10">
    <w:name w:val="s_10"/>
    <w:basedOn w:val="a0"/>
    <w:uiPriority w:val="99"/>
    <w:rsid w:val="00F327C4"/>
    <w:rPr>
      <w:rFonts w:cs="Times New Roman"/>
    </w:rPr>
  </w:style>
  <w:style w:type="paragraph" w:customStyle="1" w:styleId="17">
    <w:name w:val="Стиль1"/>
    <w:basedOn w:val="a"/>
    <w:link w:val="18"/>
    <w:uiPriority w:val="99"/>
    <w:rsid w:val="00F327C4"/>
    <w:pPr>
      <w:spacing w:after="0" w:line="240" w:lineRule="auto"/>
      <w:ind w:firstLine="709"/>
      <w:jc w:val="both"/>
    </w:pPr>
    <w:rPr>
      <w:rFonts w:ascii="Times New Roman" w:hAnsi="Times New Roman"/>
      <w:sz w:val="28"/>
      <w:szCs w:val="28"/>
      <w:lang w:eastAsia="ru-RU"/>
    </w:rPr>
  </w:style>
  <w:style w:type="character" w:customStyle="1" w:styleId="18">
    <w:name w:val="Стиль1 Знак"/>
    <w:link w:val="17"/>
    <w:uiPriority w:val="99"/>
    <w:locked/>
    <w:rsid w:val="00F327C4"/>
    <w:rPr>
      <w:rFonts w:eastAsia="Times New Roman"/>
      <w:sz w:val="28"/>
      <w:lang w:val="x-none" w:eastAsia="x-none"/>
    </w:rPr>
  </w:style>
  <w:style w:type="paragraph" w:styleId="af8">
    <w:name w:val="caption"/>
    <w:basedOn w:val="a"/>
    <w:next w:val="a"/>
    <w:uiPriority w:val="99"/>
    <w:qFormat/>
    <w:rsid w:val="00F327C4"/>
    <w:pPr>
      <w:spacing w:after="0" w:line="240" w:lineRule="auto"/>
    </w:pPr>
    <w:rPr>
      <w:rFonts w:ascii="Times New Roman" w:hAnsi="Times New Roman"/>
      <w:b/>
      <w:bCs/>
      <w:color w:val="000000"/>
      <w:sz w:val="20"/>
      <w:szCs w:val="20"/>
      <w:lang w:eastAsia="ru-RU"/>
    </w:rPr>
  </w:style>
  <w:style w:type="paragraph" w:customStyle="1" w:styleId="paragraph">
    <w:name w:val="paragraph"/>
    <w:basedOn w:val="a"/>
    <w:uiPriority w:val="99"/>
    <w:rsid w:val="00F327C4"/>
    <w:pPr>
      <w:spacing w:before="100" w:after="100" w:line="240" w:lineRule="auto"/>
      <w:jc w:val="both"/>
    </w:pPr>
    <w:rPr>
      <w:rFonts w:ascii="Arial" w:hAnsi="Arial" w:cs="Arial"/>
      <w:color w:val="333333"/>
      <w:sz w:val="12"/>
      <w:szCs w:val="12"/>
      <w:lang w:eastAsia="ru-RU"/>
    </w:rPr>
  </w:style>
  <w:style w:type="paragraph" w:styleId="af9">
    <w:name w:val="Body Text"/>
    <w:basedOn w:val="a"/>
    <w:link w:val="afa"/>
    <w:uiPriority w:val="99"/>
    <w:rsid w:val="00F327C4"/>
    <w:pPr>
      <w:spacing w:before="100" w:beforeAutospacing="1" w:after="100" w:afterAutospacing="1" w:line="240" w:lineRule="auto"/>
    </w:pPr>
    <w:rPr>
      <w:rFonts w:ascii="Times New Roman" w:hAnsi="Times New Roman"/>
      <w:sz w:val="24"/>
      <w:szCs w:val="24"/>
      <w:lang w:eastAsia="ru-RU"/>
    </w:rPr>
  </w:style>
  <w:style w:type="paragraph" w:styleId="afb">
    <w:name w:val="Body Text Indent"/>
    <w:basedOn w:val="a"/>
    <w:link w:val="19"/>
    <w:uiPriority w:val="99"/>
    <w:rsid w:val="00F327C4"/>
    <w:pPr>
      <w:spacing w:after="120" w:line="240" w:lineRule="auto"/>
      <w:ind w:left="283"/>
    </w:pPr>
    <w:rPr>
      <w:rFonts w:ascii="Times New Roman" w:hAnsi="Times New Roman"/>
      <w:color w:val="000000"/>
      <w:sz w:val="28"/>
      <w:szCs w:val="28"/>
      <w:lang w:eastAsia="ru-RU"/>
    </w:rPr>
  </w:style>
  <w:style w:type="character" w:customStyle="1" w:styleId="afa">
    <w:name w:val="Основной текст Знак"/>
    <w:link w:val="af9"/>
    <w:uiPriority w:val="99"/>
    <w:locked/>
    <w:rsid w:val="00F327C4"/>
    <w:rPr>
      <w:sz w:val="24"/>
      <w:lang w:val="x-none" w:eastAsia="ru-RU"/>
    </w:rPr>
  </w:style>
  <w:style w:type="paragraph" w:styleId="HTML">
    <w:name w:val="HTML Preformatted"/>
    <w:basedOn w:val="a"/>
    <w:link w:val="HTML0"/>
    <w:uiPriority w:val="99"/>
    <w:rsid w:val="00F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19">
    <w:name w:val="Основной текст с отступом Знак1"/>
    <w:link w:val="afb"/>
    <w:uiPriority w:val="99"/>
    <w:locked/>
    <w:rsid w:val="00F327C4"/>
    <w:rPr>
      <w:color w:val="000000"/>
      <w:sz w:val="28"/>
      <w:lang w:val="x-none" w:eastAsia="ru-RU"/>
    </w:rPr>
  </w:style>
  <w:style w:type="paragraph" w:styleId="22">
    <w:name w:val="Body Text Indent 2"/>
    <w:basedOn w:val="a"/>
    <w:link w:val="210"/>
    <w:uiPriority w:val="99"/>
    <w:rsid w:val="00F327C4"/>
    <w:pPr>
      <w:spacing w:after="120" w:line="480" w:lineRule="auto"/>
      <w:ind w:left="283"/>
    </w:pPr>
    <w:rPr>
      <w:rFonts w:ascii="Times New Roman" w:hAnsi="Times New Roman"/>
      <w:color w:val="000000"/>
      <w:sz w:val="28"/>
      <w:szCs w:val="28"/>
      <w:lang w:eastAsia="ru-RU"/>
    </w:rPr>
  </w:style>
  <w:style w:type="character" w:customStyle="1" w:styleId="HTML0">
    <w:name w:val="Стандартный HTML Знак"/>
    <w:link w:val="HTML"/>
    <w:uiPriority w:val="99"/>
    <w:locked/>
    <w:rsid w:val="00F327C4"/>
    <w:rPr>
      <w:rFonts w:ascii="Courier New" w:hAnsi="Courier New"/>
      <w:lang w:val="x-none" w:eastAsia="ru-RU"/>
    </w:rPr>
  </w:style>
  <w:style w:type="paragraph" w:customStyle="1" w:styleId="ConsNonformat">
    <w:name w:val="ConsNonformat"/>
    <w:uiPriority w:val="99"/>
    <w:rsid w:val="00F327C4"/>
    <w:pPr>
      <w:widowControl w:val="0"/>
      <w:autoSpaceDE w:val="0"/>
      <w:autoSpaceDN w:val="0"/>
      <w:adjustRightInd w:val="0"/>
      <w:spacing w:after="0" w:line="240" w:lineRule="auto"/>
      <w:ind w:right="19772"/>
    </w:pPr>
    <w:rPr>
      <w:rFonts w:ascii="Courier New" w:hAnsi="Courier New" w:cs="Courier New"/>
      <w:sz w:val="20"/>
      <w:szCs w:val="20"/>
    </w:rPr>
  </w:style>
  <w:style w:type="character" w:customStyle="1" w:styleId="210">
    <w:name w:val="Основной текст с отступом 2 Знак1"/>
    <w:link w:val="22"/>
    <w:uiPriority w:val="99"/>
    <w:locked/>
    <w:rsid w:val="00F327C4"/>
    <w:rPr>
      <w:color w:val="000000"/>
      <w:sz w:val="28"/>
      <w:lang w:val="x-none" w:eastAsia="ru-RU"/>
    </w:rPr>
  </w:style>
  <w:style w:type="paragraph" w:customStyle="1" w:styleId="ConsNormal">
    <w:name w:val="ConsNormal"/>
    <w:uiPriority w:val="99"/>
    <w:rsid w:val="00F327C4"/>
    <w:pPr>
      <w:widowControl w:val="0"/>
      <w:autoSpaceDE w:val="0"/>
      <w:autoSpaceDN w:val="0"/>
      <w:adjustRightInd w:val="0"/>
      <w:spacing w:after="0" w:line="240" w:lineRule="auto"/>
      <w:ind w:right="19772" w:firstLine="720"/>
    </w:pPr>
    <w:rPr>
      <w:rFonts w:ascii="Arial" w:hAnsi="Arial" w:cs="Arial"/>
      <w:sz w:val="20"/>
      <w:szCs w:val="20"/>
    </w:rPr>
  </w:style>
  <w:style w:type="character" w:customStyle="1" w:styleId="afc">
    <w:name w:val="Основной шрифт"/>
    <w:uiPriority w:val="99"/>
    <w:rsid w:val="00F327C4"/>
  </w:style>
  <w:style w:type="paragraph" w:styleId="afd">
    <w:name w:val="Title"/>
    <w:basedOn w:val="a"/>
    <w:link w:val="afe"/>
    <w:uiPriority w:val="99"/>
    <w:qFormat/>
    <w:rsid w:val="00F327C4"/>
    <w:pPr>
      <w:keepNext/>
      <w:suppressAutoHyphens/>
      <w:spacing w:before="240" w:after="120" w:line="240" w:lineRule="auto"/>
    </w:pPr>
    <w:rPr>
      <w:rFonts w:ascii="Arial" w:eastAsia="Microsoft YaHei" w:hAnsi="Arial" w:cs="Mangal"/>
      <w:kern w:val="1"/>
      <w:sz w:val="28"/>
      <w:szCs w:val="28"/>
      <w:lang w:eastAsia="hi-IN" w:bidi="hi-IN"/>
    </w:rPr>
  </w:style>
  <w:style w:type="character" w:styleId="aff">
    <w:name w:val="page number"/>
    <w:basedOn w:val="a0"/>
    <w:uiPriority w:val="99"/>
    <w:rsid w:val="00F327C4"/>
    <w:rPr>
      <w:rFonts w:cs="Times New Roman"/>
    </w:rPr>
  </w:style>
  <w:style w:type="character" w:customStyle="1" w:styleId="afe">
    <w:name w:val="Заголовок Знак"/>
    <w:link w:val="afd"/>
    <w:uiPriority w:val="99"/>
    <w:locked/>
    <w:rsid w:val="00F327C4"/>
    <w:rPr>
      <w:sz w:val="28"/>
      <w:lang w:val="x-none" w:eastAsia="ru-RU"/>
    </w:rPr>
  </w:style>
  <w:style w:type="paragraph" w:styleId="34">
    <w:name w:val="Body Text Indent 3"/>
    <w:basedOn w:val="a"/>
    <w:link w:val="310"/>
    <w:uiPriority w:val="99"/>
    <w:rsid w:val="00F327C4"/>
    <w:pPr>
      <w:autoSpaceDE w:val="0"/>
      <w:autoSpaceDN w:val="0"/>
      <w:spacing w:after="0" w:line="240" w:lineRule="auto"/>
      <w:ind w:firstLine="851"/>
      <w:jc w:val="both"/>
    </w:pPr>
    <w:rPr>
      <w:rFonts w:ascii="Times New Roman" w:hAnsi="Times New Roman"/>
      <w:sz w:val="24"/>
      <w:szCs w:val="24"/>
      <w:lang w:eastAsia="ru-RU"/>
    </w:rPr>
  </w:style>
  <w:style w:type="paragraph" w:styleId="35">
    <w:name w:val="Body Text 3"/>
    <w:basedOn w:val="a"/>
    <w:link w:val="36"/>
    <w:uiPriority w:val="99"/>
    <w:rsid w:val="00F327C4"/>
    <w:pPr>
      <w:autoSpaceDE w:val="0"/>
      <w:autoSpaceDN w:val="0"/>
      <w:spacing w:after="120" w:line="240" w:lineRule="auto"/>
    </w:pPr>
    <w:rPr>
      <w:rFonts w:ascii="Times New Roman" w:hAnsi="Times New Roman"/>
      <w:sz w:val="16"/>
      <w:szCs w:val="16"/>
      <w:lang w:eastAsia="ru-RU"/>
    </w:rPr>
  </w:style>
  <w:style w:type="character" w:customStyle="1" w:styleId="310">
    <w:name w:val="Основной текст с отступом 3 Знак1"/>
    <w:link w:val="34"/>
    <w:uiPriority w:val="99"/>
    <w:locked/>
    <w:rsid w:val="00F327C4"/>
    <w:rPr>
      <w:sz w:val="24"/>
      <w:lang w:val="x-none" w:eastAsia="ru-RU"/>
    </w:rPr>
  </w:style>
  <w:style w:type="paragraph" w:styleId="aff0">
    <w:name w:val="Plain Text"/>
    <w:basedOn w:val="a"/>
    <w:link w:val="1a"/>
    <w:uiPriority w:val="99"/>
    <w:rsid w:val="00F327C4"/>
    <w:pPr>
      <w:spacing w:after="0" w:line="240" w:lineRule="auto"/>
    </w:pPr>
    <w:rPr>
      <w:rFonts w:ascii="Courier New" w:hAnsi="Courier New"/>
      <w:sz w:val="20"/>
      <w:szCs w:val="20"/>
      <w:lang w:eastAsia="ru-RU"/>
    </w:rPr>
  </w:style>
  <w:style w:type="character" w:customStyle="1" w:styleId="36">
    <w:name w:val="Основной текст 3 Знак"/>
    <w:link w:val="35"/>
    <w:uiPriority w:val="99"/>
    <w:locked/>
    <w:rsid w:val="00F327C4"/>
    <w:rPr>
      <w:sz w:val="16"/>
      <w:lang w:val="x-none" w:eastAsia="ru-RU"/>
    </w:rPr>
  </w:style>
  <w:style w:type="paragraph" w:styleId="aff1">
    <w:name w:val="Document Map"/>
    <w:basedOn w:val="a"/>
    <w:link w:val="aff2"/>
    <w:uiPriority w:val="99"/>
    <w:semiHidden/>
    <w:rsid w:val="00F327C4"/>
    <w:pPr>
      <w:shd w:val="clear" w:color="auto" w:fill="000080"/>
      <w:spacing w:after="0" w:line="240" w:lineRule="auto"/>
    </w:pPr>
    <w:rPr>
      <w:rFonts w:ascii="Tahoma" w:hAnsi="Tahoma"/>
      <w:color w:val="000000"/>
      <w:sz w:val="28"/>
      <w:szCs w:val="28"/>
      <w:lang w:eastAsia="ru-RU"/>
    </w:rPr>
  </w:style>
  <w:style w:type="character" w:customStyle="1" w:styleId="1a">
    <w:name w:val="Текст Знак1"/>
    <w:link w:val="aff0"/>
    <w:uiPriority w:val="99"/>
    <w:locked/>
    <w:rsid w:val="00F327C4"/>
    <w:rPr>
      <w:rFonts w:ascii="Courier New" w:hAnsi="Courier New"/>
      <w:lang w:val="x-none" w:eastAsia="ru-RU"/>
    </w:rPr>
  </w:style>
  <w:style w:type="paragraph" w:customStyle="1" w:styleId="222">
    <w:name w:val="Заголовок 222"/>
    <w:basedOn w:val="a"/>
    <w:autoRedefine/>
    <w:uiPriority w:val="99"/>
    <w:rsid w:val="00F327C4"/>
    <w:pPr>
      <w:numPr>
        <w:ilvl w:val="1"/>
        <w:numId w:val="2"/>
      </w:numPr>
      <w:spacing w:after="0" w:line="240" w:lineRule="auto"/>
    </w:pPr>
    <w:rPr>
      <w:rFonts w:ascii="Times New Roman" w:hAnsi="Times New Roman"/>
      <w:b/>
      <w:sz w:val="32"/>
      <w:szCs w:val="24"/>
      <w:lang w:eastAsia="ru-RU"/>
    </w:rPr>
  </w:style>
  <w:style w:type="character" w:customStyle="1" w:styleId="aff2">
    <w:name w:val="Схема документа Знак"/>
    <w:link w:val="aff1"/>
    <w:uiPriority w:val="99"/>
    <w:semiHidden/>
    <w:locked/>
    <w:rsid w:val="00F327C4"/>
    <w:rPr>
      <w:rFonts w:ascii="Tahoma" w:hAnsi="Tahoma"/>
      <w:color w:val="000000"/>
      <w:sz w:val="28"/>
      <w:lang w:val="x-none" w:eastAsia="ru-RU"/>
    </w:rPr>
  </w:style>
  <w:style w:type="paragraph" w:customStyle="1" w:styleId="consnormal0">
    <w:name w:val="consnormal"/>
    <w:uiPriority w:val="99"/>
    <w:rsid w:val="00F327C4"/>
    <w:pPr>
      <w:widowControl w:val="0"/>
      <w:snapToGrid w:val="0"/>
      <w:spacing w:after="0" w:line="240" w:lineRule="auto"/>
      <w:ind w:firstLine="720"/>
    </w:pPr>
    <w:rPr>
      <w:rFonts w:ascii="Arial" w:hAnsi="Arial"/>
      <w:sz w:val="20"/>
      <w:szCs w:val="20"/>
    </w:rPr>
  </w:style>
  <w:style w:type="paragraph" w:customStyle="1" w:styleId="FR1">
    <w:name w:val="FR1"/>
    <w:uiPriority w:val="99"/>
    <w:rsid w:val="00F327C4"/>
    <w:pPr>
      <w:widowControl w:val="0"/>
      <w:spacing w:after="0" w:line="240" w:lineRule="auto"/>
      <w:ind w:left="1440"/>
    </w:pPr>
    <w:rPr>
      <w:sz w:val="28"/>
      <w:szCs w:val="20"/>
    </w:rPr>
  </w:style>
  <w:style w:type="paragraph" w:customStyle="1" w:styleId="BodyTextIndent21">
    <w:name w:val="Body Text Indent 21"/>
    <w:basedOn w:val="a"/>
    <w:uiPriority w:val="99"/>
    <w:rsid w:val="00F327C4"/>
    <w:pPr>
      <w:tabs>
        <w:tab w:val="left" w:pos="142"/>
      </w:tabs>
      <w:spacing w:after="0" w:line="240" w:lineRule="auto"/>
      <w:ind w:firstLine="633"/>
      <w:jc w:val="both"/>
    </w:pPr>
    <w:rPr>
      <w:rFonts w:ascii="Times New Roman" w:hAnsi="Times New Roman"/>
      <w:sz w:val="32"/>
      <w:szCs w:val="20"/>
      <w:lang w:eastAsia="ru-RU"/>
    </w:rPr>
  </w:style>
  <w:style w:type="paragraph" w:customStyle="1" w:styleId="BodyText21">
    <w:name w:val="Body Text 21"/>
    <w:basedOn w:val="a"/>
    <w:uiPriority w:val="99"/>
    <w:rsid w:val="00F327C4"/>
    <w:pPr>
      <w:tabs>
        <w:tab w:val="left" w:pos="0"/>
      </w:tabs>
      <w:spacing w:after="0" w:line="240" w:lineRule="auto"/>
      <w:ind w:firstLine="709"/>
      <w:jc w:val="both"/>
    </w:pPr>
    <w:rPr>
      <w:rFonts w:ascii="Times New Roman" w:hAnsi="Times New Roman"/>
      <w:sz w:val="32"/>
      <w:szCs w:val="20"/>
      <w:lang w:eastAsia="ru-RU"/>
    </w:rPr>
  </w:style>
  <w:style w:type="paragraph" w:customStyle="1" w:styleId="t1">
    <w:name w:val="t1"/>
    <w:uiPriority w:val="99"/>
    <w:rsid w:val="00F327C4"/>
    <w:pPr>
      <w:spacing w:after="0" w:line="360" w:lineRule="atLeast"/>
    </w:pPr>
    <w:rPr>
      <w:rFonts w:ascii="Arial" w:hAnsi="Arial"/>
      <w:sz w:val="28"/>
      <w:szCs w:val="20"/>
    </w:rPr>
  </w:style>
  <w:style w:type="paragraph" w:customStyle="1" w:styleId="BodyText22">
    <w:name w:val="Body Text 22"/>
    <w:basedOn w:val="a"/>
    <w:uiPriority w:val="99"/>
    <w:rsid w:val="00F327C4"/>
    <w:pPr>
      <w:tabs>
        <w:tab w:val="left" w:pos="1080"/>
      </w:tabs>
      <w:spacing w:after="120" w:line="240" w:lineRule="auto"/>
      <w:jc w:val="both"/>
    </w:pPr>
    <w:rPr>
      <w:rFonts w:ascii="Times New Roman" w:hAnsi="Times New Roman"/>
      <w:sz w:val="24"/>
      <w:szCs w:val="20"/>
      <w:lang w:eastAsia="ru-RU"/>
    </w:rPr>
  </w:style>
  <w:style w:type="paragraph" w:customStyle="1" w:styleId="FR2">
    <w:name w:val="FR2"/>
    <w:uiPriority w:val="99"/>
    <w:rsid w:val="00F327C4"/>
    <w:pPr>
      <w:widowControl w:val="0"/>
      <w:autoSpaceDE w:val="0"/>
      <w:autoSpaceDN w:val="0"/>
      <w:adjustRightInd w:val="0"/>
      <w:spacing w:after="0" w:line="240" w:lineRule="auto"/>
      <w:ind w:left="280"/>
      <w:jc w:val="center"/>
    </w:pPr>
    <w:rPr>
      <w:rFonts w:ascii="Arial" w:hAnsi="Arial"/>
      <w:noProof/>
      <w:szCs w:val="20"/>
    </w:rPr>
  </w:style>
  <w:style w:type="paragraph" w:customStyle="1" w:styleId="211">
    <w:name w:val="Основной текст 21"/>
    <w:basedOn w:val="a"/>
    <w:uiPriority w:val="99"/>
    <w:rsid w:val="00F327C4"/>
    <w:pPr>
      <w:widowControl w:val="0"/>
      <w:overflowPunct w:val="0"/>
      <w:autoSpaceDE w:val="0"/>
      <w:autoSpaceDN w:val="0"/>
      <w:adjustRightInd w:val="0"/>
      <w:spacing w:before="100" w:after="100" w:line="240" w:lineRule="auto"/>
      <w:textAlignment w:val="baseline"/>
    </w:pPr>
    <w:rPr>
      <w:rFonts w:ascii="Times New Roman" w:hAnsi="Times New Roman"/>
      <w:color w:val="000000"/>
      <w:sz w:val="24"/>
      <w:szCs w:val="20"/>
      <w:lang w:eastAsia="ru-RU"/>
    </w:rPr>
  </w:style>
  <w:style w:type="paragraph" w:customStyle="1" w:styleId="oaenoniinee">
    <w:name w:val="oaeno niinee"/>
    <w:basedOn w:val="a"/>
    <w:uiPriority w:val="99"/>
    <w:rsid w:val="00F327C4"/>
    <w:pPr>
      <w:widowControl w:val="0"/>
      <w:overflowPunct w:val="0"/>
      <w:autoSpaceDE w:val="0"/>
      <w:autoSpaceDN w:val="0"/>
      <w:adjustRightInd w:val="0"/>
      <w:spacing w:after="0" w:line="240" w:lineRule="auto"/>
      <w:textAlignment w:val="baseline"/>
    </w:pPr>
    <w:rPr>
      <w:rFonts w:ascii="Times New Roman" w:hAnsi="Times New Roman"/>
      <w:sz w:val="20"/>
      <w:szCs w:val="20"/>
      <w:lang w:val="en-US" w:eastAsia="ru-RU"/>
    </w:rPr>
  </w:style>
  <w:style w:type="character" w:customStyle="1" w:styleId="ciaeniinee">
    <w:name w:val="ciae niinee"/>
    <w:uiPriority w:val="99"/>
    <w:rsid w:val="00F327C4"/>
    <w:rPr>
      <w:vertAlign w:val="superscript"/>
    </w:rPr>
  </w:style>
  <w:style w:type="paragraph" w:customStyle="1" w:styleId="Postan">
    <w:name w:val="Postan"/>
    <w:basedOn w:val="a"/>
    <w:uiPriority w:val="99"/>
    <w:rsid w:val="00F327C4"/>
    <w:pPr>
      <w:spacing w:after="0" w:line="240" w:lineRule="auto"/>
      <w:jc w:val="center"/>
    </w:pPr>
    <w:rPr>
      <w:rFonts w:ascii="Times New Roman" w:hAnsi="Times New Roman"/>
      <w:sz w:val="28"/>
      <w:szCs w:val="20"/>
      <w:lang w:eastAsia="ru-RU"/>
    </w:rPr>
  </w:style>
  <w:style w:type="paragraph" w:customStyle="1" w:styleId="ConsPlusTitle">
    <w:name w:val="ConsPlusTitle"/>
    <w:uiPriority w:val="99"/>
    <w:rsid w:val="00F327C4"/>
    <w:pPr>
      <w:widowControl w:val="0"/>
      <w:autoSpaceDE w:val="0"/>
      <w:autoSpaceDN w:val="0"/>
      <w:adjustRightInd w:val="0"/>
      <w:spacing w:after="0" w:line="240" w:lineRule="auto"/>
    </w:pPr>
    <w:rPr>
      <w:rFonts w:ascii="Arial" w:hAnsi="Arial" w:cs="Arial"/>
      <w:b/>
      <w:bCs/>
      <w:sz w:val="20"/>
      <w:szCs w:val="20"/>
    </w:rPr>
  </w:style>
  <w:style w:type="paragraph" w:customStyle="1" w:styleId="consplusnormal0">
    <w:name w:val="consplusnormal"/>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customStyle="1" w:styleId="s22">
    <w:name w:val="s_22"/>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styleId="23">
    <w:name w:val="Body Text 2"/>
    <w:basedOn w:val="a"/>
    <w:link w:val="24"/>
    <w:uiPriority w:val="99"/>
    <w:rsid w:val="00F327C4"/>
    <w:pPr>
      <w:spacing w:after="120" w:line="480" w:lineRule="auto"/>
    </w:pPr>
    <w:rPr>
      <w:sz w:val="20"/>
      <w:szCs w:val="20"/>
      <w:lang w:eastAsia="ru-RU"/>
    </w:rPr>
  </w:style>
  <w:style w:type="paragraph" w:customStyle="1" w:styleId="1b">
    <w:name w:val="Абзац списка1"/>
    <w:basedOn w:val="a"/>
    <w:uiPriority w:val="99"/>
    <w:rsid w:val="00F327C4"/>
    <w:pPr>
      <w:ind w:left="720"/>
    </w:pPr>
    <w:rPr>
      <w:lang w:eastAsia="ru-RU"/>
    </w:rPr>
  </w:style>
  <w:style w:type="character" w:customStyle="1" w:styleId="24">
    <w:name w:val="Основной текст 2 Знак"/>
    <w:link w:val="23"/>
    <w:uiPriority w:val="99"/>
    <w:locked/>
    <w:rsid w:val="00F327C4"/>
    <w:rPr>
      <w:rFonts w:ascii="Calibri" w:eastAsia="Times New Roman" w:hAnsi="Calibri"/>
      <w:lang w:val="x-none" w:eastAsia="x-none"/>
    </w:rPr>
  </w:style>
  <w:style w:type="paragraph" w:customStyle="1" w:styleId="rtejustify">
    <w:name w:val="rtejustify"/>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customStyle="1" w:styleId="aff3">
    <w:name w:val="Знак Знак Знак Знак"/>
    <w:basedOn w:val="a"/>
    <w:uiPriority w:val="99"/>
    <w:rsid w:val="00F327C4"/>
    <w:pPr>
      <w:spacing w:after="0" w:line="240" w:lineRule="auto"/>
    </w:pPr>
    <w:rPr>
      <w:rFonts w:ascii="Verdana" w:hAnsi="Verdana" w:cs="Verdana"/>
      <w:sz w:val="20"/>
      <w:szCs w:val="20"/>
      <w:lang w:val="en-US"/>
    </w:rPr>
  </w:style>
  <w:style w:type="character" w:styleId="aff4">
    <w:name w:val="FollowedHyperlink"/>
    <w:basedOn w:val="a0"/>
    <w:uiPriority w:val="99"/>
    <w:rsid w:val="00F327C4"/>
    <w:rPr>
      <w:rFonts w:cs="Times New Roman"/>
      <w:color w:val="800080"/>
      <w:u w:val="single"/>
    </w:rPr>
  </w:style>
  <w:style w:type="character" w:customStyle="1" w:styleId="hl1">
    <w:name w:val="hl1"/>
    <w:uiPriority w:val="99"/>
    <w:rsid w:val="00F327C4"/>
    <w:rPr>
      <w:color w:val="4682B4"/>
    </w:rPr>
  </w:style>
  <w:style w:type="character" w:customStyle="1" w:styleId="40">
    <w:name w:val="Основной текст (4)_"/>
    <w:link w:val="410"/>
    <w:uiPriority w:val="99"/>
    <w:locked/>
    <w:rsid w:val="00F327C4"/>
    <w:rPr>
      <w:sz w:val="19"/>
      <w:shd w:val="clear" w:color="auto" w:fill="FFFFFF"/>
    </w:rPr>
  </w:style>
  <w:style w:type="paragraph" w:customStyle="1" w:styleId="410">
    <w:name w:val="Основной текст (4)1"/>
    <w:basedOn w:val="a"/>
    <w:link w:val="40"/>
    <w:uiPriority w:val="99"/>
    <w:rsid w:val="00F327C4"/>
    <w:pPr>
      <w:widowControl w:val="0"/>
      <w:shd w:val="clear" w:color="auto" w:fill="FFFFFF"/>
      <w:spacing w:before="60" w:after="0" w:line="230" w:lineRule="exact"/>
      <w:ind w:firstLine="380"/>
      <w:jc w:val="both"/>
    </w:pPr>
    <w:rPr>
      <w:rFonts w:ascii="Times New Roman" w:hAnsi="Times New Roman"/>
      <w:sz w:val="19"/>
      <w:szCs w:val="19"/>
      <w:shd w:val="clear" w:color="auto" w:fill="FFFFFF"/>
      <w:lang w:eastAsia="ru-RU" w:bidi="he-IL"/>
    </w:rPr>
  </w:style>
  <w:style w:type="paragraph" w:customStyle="1" w:styleId="1c">
    <w:name w:val="Знак1 Знак Знак Знак Знак Знак Знак"/>
    <w:basedOn w:val="a"/>
    <w:uiPriority w:val="99"/>
    <w:rsid w:val="00F327C4"/>
    <w:pPr>
      <w:spacing w:after="0" w:line="240" w:lineRule="auto"/>
    </w:pPr>
    <w:rPr>
      <w:rFonts w:ascii="Verdana" w:hAnsi="Verdana" w:cs="Verdana"/>
      <w:sz w:val="20"/>
      <w:szCs w:val="20"/>
      <w:lang w:val="en-US"/>
    </w:rPr>
  </w:style>
  <w:style w:type="character" w:customStyle="1" w:styleId="docaccesstitle">
    <w:name w:val="docaccess_title"/>
    <w:basedOn w:val="a0"/>
    <w:uiPriority w:val="99"/>
    <w:rsid w:val="00F327C4"/>
    <w:rPr>
      <w:rFonts w:cs="Times New Roman"/>
    </w:rPr>
  </w:style>
  <w:style w:type="table" w:styleId="1d">
    <w:name w:val="Table Grid 1"/>
    <w:basedOn w:val="a1"/>
    <w:uiPriority w:val="99"/>
    <w:rsid w:val="00F327C4"/>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5">
    <w:name w:val="Курсовые по ГОСТу"/>
    <w:basedOn w:val="a"/>
    <w:uiPriority w:val="99"/>
    <w:rsid w:val="00F327C4"/>
    <w:pPr>
      <w:shd w:val="clear" w:color="auto" w:fill="FFFFFF"/>
      <w:suppressAutoHyphens/>
      <w:autoSpaceDE w:val="0"/>
      <w:autoSpaceDN w:val="0"/>
      <w:adjustRightInd w:val="0"/>
      <w:spacing w:after="0" w:line="360" w:lineRule="auto"/>
      <w:ind w:firstLine="709"/>
      <w:jc w:val="both"/>
    </w:pPr>
    <w:rPr>
      <w:rFonts w:ascii="Times New Roman" w:hAnsi="Times New Roman"/>
      <w:color w:val="000000"/>
      <w:sz w:val="28"/>
      <w:szCs w:val="20"/>
      <w:lang w:eastAsia="ru-RU"/>
    </w:rPr>
  </w:style>
  <w:style w:type="paragraph" w:customStyle="1" w:styleId="aff6">
    <w:name w:val="Имя рисунка"/>
    <w:basedOn w:val="a"/>
    <w:autoRedefine/>
    <w:uiPriority w:val="99"/>
    <w:rsid w:val="00F327C4"/>
    <w:pPr>
      <w:spacing w:after="0" w:line="360" w:lineRule="auto"/>
      <w:ind w:firstLine="567"/>
      <w:jc w:val="both"/>
    </w:pPr>
    <w:rPr>
      <w:rFonts w:ascii="Times New Roman" w:hAnsi="Times New Roman"/>
      <w:sz w:val="28"/>
      <w:szCs w:val="20"/>
      <w:lang w:eastAsia="ru-RU"/>
    </w:rPr>
  </w:style>
  <w:style w:type="paragraph" w:customStyle="1" w:styleId="Pa0">
    <w:name w:val="Pa0"/>
    <w:basedOn w:val="a"/>
    <w:next w:val="a"/>
    <w:uiPriority w:val="99"/>
    <w:rsid w:val="00F327C4"/>
    <w:pPr>
      <w:autoSpaceDE w:val="0"/>
      <w:autoSpaceDN w:val="0"/>
      <w:adjustRightInd w:val="0"/>
      <w:spacing w:after="0" w:line="241" w:lineRule="atLeast"/>
    </w:pPr>
    <w:rPr>
      <w:rFonts w:ascii="Minion Pro" w:hAnsi="Minion Pro"/>
      <w:sz w:val="24"/>
      <w:szCs w:val="24"/>
    </w:rPr>
  </w:style>
  <w:style w:type="character" w:customStyle="1" w:styleId="A50">
    <w:name w:val="A5"/>
    <w:uiPriority w:val="99"/>
    <w:rsid w:val="00F327C4"/>
    <w:rPr>
      <w:color w:val="000000"/>
      <w:sz w:val="21"/>
    </w:rPr>
  </w:style>
  <w:style w:type="paragraph" w:customStyle="1" w:styleId="Pa2">
    <w:name w:val="Pa2"/>
    <w:basedOn w:val="a"/>
    <w:next w:val="a"/>
    <w:uiPriority w:val="99"/>
    <w:rsid w:val="00F327C4"/>
    <w:pPr>
      <w:autoSpaceDE w:val="0"/>
      <w:autoSpaceDN w:val="0"/>
      <w:adjustRightInd w:val="0"/>
      <w:spacing w:after="0" w:line="241" w:lineRule="atLeast"/>
    </w:pPr>
    <w:rPr>
      <w:rFonts w:ascii="Minion Pro" w:hAnsi="Minion Pro"/>
      <w:sz w:val="24"/>
      <w:szCs w:val="24"/>
    </w:rPr>
  </w:style>
  <w:style w:type="character" w:customStyle="1" w:styleId="A10">
    <w:name w:val="A1"/>
    <w:uiPriority w:val="99"/>
    <w:rsid w:val="00F327C4"/>
    <w:rPr>
      <w:b/>
      <w:color w:val="000000"/>
      <w:sz w:val="18"/>
    </w:rPr>
  </w:style>
  <w:style w:type="paragraph" w:customStyle="1" w:styleId="Pa9">
    <w:name w:val="Pa9"/>
    <w:basedOn w:val="Default"/>
    <w:next w:val="Default"/>
    <w:uiPriority w:val="99"/>
    <w:rsid w:val="00F327C4"/>
    <w:pPr>
      <w:spacing w:line="241" w:lineRule="atLeast"/>
    </w:pPr>
    <w:rPr>
      <w:rFonts w:ascii="Minion Pro" w:hAnsi="Minion Pro"/>
      <w:color w:val="auto"/>
      <w:lang w:eastAsia="en-US"/>
    </w:rPr>
  </w:style>
  <w:style w:type="character" w:customStyle="1" w:styleId="A00">
    <w:name w:val="A0"/>
    <w:uiPriority w:val="99"/>
    <w:rsid w:val="00F327C4"/>
    <w:rPr>
      <w:color w:val="000000"/>
      <w:sz w:val="16"/>
    </w:rPr>
  </w:style>
  <w:style w:type="paragraph" w:customStyle="1" w:styleId="Pa7">
    <w:name w:val="Pa7"/>
    <w:basedOn w:val="Default"/>
    <w:next w:val="Default"/>
    <w:uiPriority w:val="99"/>
    <w:rsid w:val="00F327C4"/>
    <w:pPr>
      <w:spacing w:line="241" w:lineRule="atLeast"/>
    </w:pPr>
    <w:rPr>
      <w:rFonts w:ascii="Minion Pro" w:hAnsi="Minion Pro"/>
      <w:color w:val="auto"/>
      <w:lang w:eastAsia="en-US"/>
    </w:rPr>
  </w:style>
  <w:style w:type="character" w:customStyle="1" w:styleId="A30">
    <w:name w:val="A3"/>
    <w:uiPriority w:val="99"/>
    <w:rsid w:val="00F327C4"/>
    <w:rPr>
      <w:b/>
      <w:color w:val="000000"/>
      <w:sz w:val="20"/>
    </w:rPr>
  </w:style>
  <w:style w:type="paragraph" w:customStyle="1" w:styleId="Pa1">
    <w:name w:val="Pa1"/>
    <w:basedOn w:val="Default"/>
    <w:next w:val="Default"/>
    <w:uiPriority w:val="99"/>
    <w:rsid w:val="00F327C4"/>
    <w:pPr>
      <w:spacing w:line="241" w:lineRule="atLeast"/>
    </w:pPr>
    <w:rPr>
      <w:rFonts w:ascii="Minion Pro" w:hAnsi="Minion Pro"/>
      <w:color w:val="auto"/>
      <w:lang w:eastAsia="en-US"/>
    </w:rPr>
  </w:style>
  <w:style w:type="paragraph" w:customStyle="1" w:styleId="Pa10">
    <w:name w:val="Pa10"/>
    <w:basedOn w:val="Default"/>
    <w:next w:val="Default"/>
    <w:uiPriority w:val="99"/>
    <w:rsid w:val="00F327C4"/>
    <w:pPr>
      <w:spacing w:line="241" w:lineRule="atLeast"/>
    </w:pPr>
    <w:rPr>
      <w:rFonts w:ascii="Minion Pro" w:hAnsi="Minion Pro"/>
      <w:color w:val="auto"/>
      <w:lang w:eastAsia="en-US"/>
    </w:rPr>
  </w:style>
  <w:style w:type="paragraph" w:customStyle="1" w:styleId="Pa4">
    <w:name w:val="Pa4"/>
    <w:basedOn w:val="Default"/>
    <w:next w:val="Default"/>
    <w:uiPriority w:val="99"/>
    <w:rsid w:val="00F327C4"/>
    <w:pPr>
      <w:spacing w:line="241" w:lineRule="atLeast"/>
    </w:pPr>
    <w:rPr>
      <w:rFonts w:ascii="Minion Pro" w:hAnsi="Minion Pro"/>
      <w:color w:val="auto"/>
      <w:lang w:eastAsia="en-US"/>
    </w:rPr>
  </w:style>
  <w:style w:type="table" w:customStyle="1" w:styleId="1e">
    <w:name w:val="Светлая заливка1"/>
    <w:uiPriority w:val="99"/>
    <w:rsid w:val="00F327C4"/>
    <w:pPr>
      <w:spacing w:after="0" w:line="240" w:lineRule="auto"/>
    </w:pPr>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Светлый список - Акцент 11"/>
    <w:uiPriority w:val="99"/>
    <w:rsid w:val="00F327C4"/>
    <w:pPr>
      <w:spacing w:after="0" w:line="240" w:lineRule="auto"/>
    </w:pPr>
    <w:rPr>
      <w:rFonts w:ascii="Calibri" w:hAnsi="Calibri"/>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a5">
    <w:name w:val="Pa5"/>
    <w:basedOn w:val="Default"/>
    <w:next w:val="Default"/>
    <w:uiPriority w:val="99"/>
    <w:rsid w:val="00F327C4"/>
    <w:pPr>
      <w:spacing w:line="241" w:lineRule="atLeast"/>
    </w:pPr>
    <w:rPr>
      <w:rFonts w:ascii="Minion Pro" w:hAnsi="Minion Pro"/>
      <w:color w:val="auto"/>
      <w:lang w:eastAsia="en-US"/>
    </w:rPr>
  </w:style>
  <w:style w:type="character" w:customStyle="1" w:styleId="A60">
    <w:name w:val="A6"/>
    <w:uiPriority w:val="99"/>
    <w:rsid w:val="00F327C4"/>
    <w:rPr>
      <w:color w:val="000000"/>
      <w:sz w:val="21"/>
    </w:rPr>
  </w:style>
  <w:style w:type="paragraph" w:customStyle="1" w:styleId="110">
    <w:name w:val="Обычный11"/>
    <w:uiPriority w:val="99"/>
    <w:rsid w:val="00F327C4"/>
    <w:pPr>
      <w:widowControl w:val="0"/>
      <w:spacing w:after="0" w:line="240" w:lineRule="auto"/>
    </w:pPr>
    <w:rPr>
      <w:sz w:val="20"/>
      <w:szCs w:val="20"/>
    </w:rPr>
  </w:style>
  <w:style w:type="paragraph" w:customStyle="1" w:styleId="42">
    <w:name w:val="Знак Знак4 Знак"/>
    <w:basedOn w:val="a"/>
    <w:uiPriority w:val="99"/>
    <w:rsid w:val="00F327C4"/>
    <w:pPr>
      <w:spacing w:after="160" w:line="240" w:lineRule="exact"/>
    </w:pPr>
    <w:rPr>
      <w:rFonts w:ascii="Verdana" w:hAnsi="Verdana"/>
      <w:color w:val="000000"/>
      <w:sz w:val="24"/>
      <w:szCs w:val="24"/>
      <w:lang w:val="en-US"/>
    </w:rPr>
  </w:style>
  <w:style w:type="character" w:customStyle="1" w:styleId="aff7">
    <w:name w:val="Символ сноски"/>
    <w:uiPriority w:val="99"/>
    <w:rsid w:val="00F327C4"/>
    <w:rPr>
      <w:vertAlign w:val="superscript"/>
    </w:rPr>
  </w:style>
  <w:style w:type="character" w:customStyle="1" w:styleId="81">
    <w:name w:val="Основной текст + 8"/>
    <w:aliases w:val="5 pt,Курсив,Интервал 0 pt"/>
    <w:uiPriority w:val="99"/>
    <w:rsid w:val="00F327C4"/>
    <w:rPr>
      <w:rFonts w:ascii="Times New Roman" w:hAnsi="Times New Roman"/>
      <w:i/>
      <w:spacing w:val="-10"/>
      <w:sz w:val="17"/>
      <w:shd w:val="clear" w:color="auto" w:fill="FFFFFF"/>
    </w:rPr>
  </w:style>
  <w:style w:type="paragraph" w:customStyle="1" w:styleId="empty">
    <w:name w:val="empty"/>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customStyle="1" w:styleId="s9">
    <w:name w:val="s_9"/>
    <w:basedOn w:val="a"/>
    <w:uiPriority w:val="99"/>
    <w:rsid w:val="00F327C4"/>
    <w:pPr>
      <w:spacing w:before="100" w:beforeAutospacing="1" w:after="100" w:afterAutospacing="1" w:line="240" w:lineRule="auto"/>
    </w:pPr>
    <w:rPr>
      <w:rFonts w:ascii="Times New Roman" w:hAnsi="Times New Roman"/>
      <w:sz w:val="24"/>
      <w:szCs w:val="24"/>
      <w:lang w:eastAsia="ru-RU"/>
    </w:rPr>
  </w:style>
  <w:style w:type="paragraph" w:customStyle="1" w:styleId="Standard">
    <w:name w:val="Standard"/>
    <w:uiPriority w:val="99"/>
    <w:rsid w:val="00F327C4"/>
    <w:pPr>
      <w:widowControl w:val="0"/>
      <w:suppressAutoHyphens/>
      <w:autoSpaceDN w:val="0"/>
      <w:spacing w:after="0" w:line="240" w:lineRule="auto"/>
      <w:textAlignment w:val="baseline"/>
    </w:pPr>
    <w:rPr>
      <w:rFonts w:cs="Tahoma"/>
      <w:kern w:val="3"/>
      <w:sz w:val="24"/>
      <w:szCs w:val="24"/>
      <w:lang w:val="de-DE" w:eastAsia="ja-JP" w:bidi="fa-IR"/>
    </w:rPr>
  </w:style>
  <w:style w:type="paragraph" w:customStyle="1" w:styleId="AAA">
    <w:name w:val="! AAA !"/>
    <w:uiPriority w:val="99"/>
    <w:rsid w:val="00F327C4"/>
    <w:pPr>
      <w:spacing w:after="120" w:line="240" w:lineRule="auto"/>
      <w:jc w:val="both"/>
    </w:pPr>
    <w:rPr>
      <w:color w:val="0000FF"/>
      <w:sz w:val="24"/>
      <w:szCs w:val="24"/>
    </w:rPr>
  </w:style>
  <w:style w:type="paragraph" w:customStyle="1" w:styleId="smallitalic">
    <w:name w:val="! small italic !"/>
    <w:basedOn w:val="small"/>
    <w:next w:val="AAA"/>
    <w:uiPriority w:val="99"/>
    <w:rsid w:val="00F327C4"/>
    <w:rPr>
      <w:i/>
    </w:rPr>
  </w:style>
  <w:style w:type="paragraph" w:customStyle="1" w:styleId="small">
    <w:name w:val="! small !"/>
    <w:basedOn w:val="AAA"/>
    <w:uiPriority w:val="99"/>
    <w:rsid w:val="00F327C4"/>
    <w:rPr>
      <w:sz w:val="16"/>
    </w:rPr>
  </w:style>
  <w:style w:type="paragraph" w:customStyle="1" w:styleId="L1">
    <w:name w:val="! L=1 !"/>
    <w:basedOn w:val="AAA"/>
    <w:next w:val="AAA"/>
    <w:uiPriority w:val="99"/>
    <w:rsid w:val="00F327C4"/>
    <w:pPr>
      <w:pageBreakBefore/>
      <w:suppressAutoHyphens/>
      <w:spacing w:before="360"/>
      <w:outlineLvl w:val="0"/>
    </w:pPr>
    <w:rPr>
      <w:rFonts w:ascii="Courier New" w:hAnsi="Courier New"/>
      <w:b/>
      <w:sz w:val="32"/>
    </w:rPr>
  </w:style>
  <w:style w:type="paragraph" w:customStyle="1" w:styleId="L2">
    <w:name w:val="! L=2 !"/>
    <w:basedOn w:val="L1"/>
    <w:next w:val="AAA"/>
    <w:uiPriority w:val="99"/>
    <w:rsid w:val="00F327C4"/>
    <w:pPr>
      <w:pageBreakBefore w:val="0"/>
      <w:spacing w:before="240"/>
      <w:outlineLvl w:val="1"/>
    </w:pPr>
    <w:rPr>
      <w:rFonts w:ascii="Times New Roman" w:hAnsi="Times New Roman"/>
      <w:smallCaps/>
      <w:sz w:val="28"/>
    </w:rPr>
  </w:style>
  <w:style w:type="paragraph" w:customStyle="1" w:styleId="aff8">
    <w:name w:val="Таблицы (моноширинный)"/>
    <w:basedOn w:val="a"/>
    <w:next w:val="a"/>
    <w:uiPriority w:val="99"/>
    <w:rsid w:val="00F327C4"/>
    <w:pPr>
      <w:widowControl w:val="0"/>
      <w:autoSpaceDE w:val="0"/>
      <w:autoSpaceDN w:val="0"/>
      <w:adjustRightInd w:val="0"/>
      <w:spacing w:after="0" w:line="240" w:lineRule="auto"/>
      <w:jc w:val="both"/>
    </w:pPr>
    <w:rPr>
      <w:rFonts w:ascii="Courier New" w:hAnsi="Courier New" w:cs="Courier New"/>
      <w:sz w:val="20"/>
      <w:szCs w:val="20"/>
      <w:lang w:eastAsia="ru-RU"/>
    </w:rPr>
  </w:style>
  <w:style w:type="paragraph" w:customStyle="1" w:styleId="aff9">
    <w:name w:val="Прижатый влево"/>
    <w:basedOn w:val="a"/>
    <w:next w:val="a"/>
    <w:uiPriority w:val="99"/>
    <w:rsid w:val="00F327C4"/>
    <w:pPr>
      <w:autoSpaceDE w:val="0"/>
      <w:autoSpaceDN w:val="0"/>
      <w:adjustRightInd w:val="0"/>
      <w:spacing w:after="0" w:line="240" w:lineRule="auto"/>
    </w:pPr>
    <w:rPr>
      <w:rFonts w:ascii="Times New Roman" w:hAnsi="Times New Roman"/>
      <w:sz w:val="24"/>
      <w:szCs w:val="24"/>
      <w:lang w:eastAsia="ru-RU"/>
    </w:rPr>
  </w:style>
  <w:style w:type="paragraph" w:customStyle="1" w:styleId="1f">
    <w:name w:val="Знак Знак Знак Знак1"/>
    <w:basedOn w:val="a"/>
    <w:uiPriority w:val="99"/>
    <w:rsid w:val="00F327C4"/>
    <w:pPr>
      <w:spacing w:before="100" w:beforeAutospacing="1" w:after="100" w:afterAutospacing="1" w:line="240" w:lineRule="auto"/>
    </w:pPr>
    <w:rPr>
      <w:rFonts w:ascii="Tahoma" w:hAnsi="Tahoma"/>
      <w:sz w:val="20"/>
      <w:szCs w:val="20"/>
      <w:lang w:val="en-US"/>
    </w:rPr>
  </w:style>
  <w:style w:type="character" w:customStyle="1" w:styleId="f">
    <w:name w:val="f"/>
    <w:basedOn w:val="a0"/>
    <w:uiPriority w:val="99"/>
    <w:rsid w:val="00F327C4"/>
    <w:rPr>
      <w:rFonts w:cs="Times New Roman"/>
    </w:rPr>
  </w:style>
  <w:style w:type="paragraph" w:customStyle="1" w:styleId="111">
    <w:name w:val="Заголовок 11"/>
    <w:basedOn w:val="a"/>
    <w:uiPriority w:val="99"/>
    <w:rsid w:val="00F327C4"/>
    <w:pPr>
      <w:widowControl w:val="0"/>
      <w:spacing w:before="59" w:after="0" w:line="240" w:lineRule="auto"/>
      <w:ind w:left="110"/>
      <w:outlineLvl w:val="1"/>
    </w:pPr>
    <w:rPr>
      <w:rFonts w:ascii="Arial Narrow" w:hAnsi="Arial Narrow"/>
      <w:b/>
      <w:bCs/>
      <w:sz w:val="24"/>
      <w:szCs w:val="24"/>
      <w:lang w:val="en-US"/>
    </w:rPr>
  </w:style>
  <w:style w:type="paragraph" w:customStyle="1" w:styleId="affa">
    <w:name w:val="Содержимое таблицы"/>
    <w:basedOn w:val="a"/>
    <w:uiPriority w:val="99"/>
    <w:rsid w:val="00F327C4"/>
    <w:pPr>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ffb">
    <w:name w:val="TOC Heading"/>
    <w:basedOn w:val="1"/>
    <w:next w:val="a"/>
    <w:uiPriority w:val="99"/>
    <w:qFormat/>
    <w:rsid w:val="00F327C4"/>
    <w:pPr>
      <w:keepLines/>
      <w:spacing w:before="480" w:after="0"/>
      <w:outlineLvl w:val="9"/>
    </w:pPr>
    <w:rPr>
      <w:color w:val="365F91"/>
      <w:kern w:val="0"/>
      <w:sz w:val="28"/>
      <w:szCs w:val="28"/>
    </w:rPr>
  </w:style>
  <w:style w:type="paragraph" w:styleId="43">
    <w:name w:val="toc 4"/>
    <w:basedOn w:val="a"/>
    <w:next w:val="a"/>
    <w:autoRedefine/>
    <w:uiPriority w:val="99"/>
    <w:rsid w:val="00F327C4"/>
    <w:pPr>
      <w:spacing w:after="100"/>
      <w:ind w:left="660"/>
    </w:pPr>
    <w:rPr>
      <w:lang w:eastAsia="ru-RU"/>
    </w:rPr>
  </w:style>
  <w:style w:type="paragraph" w:styleId="51">
    <w:name w:val="toc 5"/>
    <w:basedOn w:val="a"/>
    <w:next w:val="a"/>
    <w:autoRedefine/>
    <w:uiPriority w:val="99"/>
    <w:rsid w:val="00F327C4"/>
    <w:pPr>
      <w:spacing w:after="100"/>
      <w:ind w:left="880"/>
    </w:pPr>
    <w:rPr>
      <w:lang w:eastAsia="ru-RU"/>
    </w:rPr>
  </w:style>
  <w:style w:type="paragraph" w:styleId="61">
    <w:name w:val="toc 6"/>
    <w:basedOn w:val="a"/>
    <w:next w:val="a"/>
    <w:autoRedefine/>
    <w:uiPriority w:val="99"/>
    <w:rsid w:val="00F327C4"/>
    <w:pPr>
      <w:spacing w:after="100"/>
      <w:ind w:left="1100"/>
    </w:pPr>
    <w:rPr>
      <w:lang w:eastAsia="ru-RU"/>
    </w:rPr>
  </w:style>
  <w:style w:type="paragraph" w:styleId="71">
    <w:name w:val="toc 7"/>
    <w:basedOn w:val="a"/>
    <w:next w:val="a"/>
    <w:autoRedefine/>
    <w:uiPriority w:val="99"/>
    <w:rsid w:val="00F327C4"/>
    <w:pPr>
      <w:spacing w:after="100"/>
      <w:ind w:left="1320"/>
    </w:pPr>
    <w:rPr>
      <w:lang w:eastAsia="ru-RU"/>
    </w:rPr>
  </w:style>
  <w:style w:type="paragraph" w:styleId="82">
    <w:name w:val="toc 8"/>
    <w:basedOn w:val="a"/>
    <w:next w:val="a"/>
    <w:autoRedefine/>
    <w:uiPriority w:val="99"/>
    <w:rsid w:val="00F327C4"/>
    <w:pPr>
      <w:spacing w:after="100"/>
      <w:ind w:left="1540"/>
    </w:pPr>
    <w:rPr>
      <w:lang w:eastAsia="ru-RU"/>
    </w:rPr>
  </w:style>
  <w:style w:type="paragraph" w:styleId="91">
    <w:name w:val="toc 9"/>
    <w:basedOn w:val="a"/>
    <w:next w:val="a"/>
    <w:autoRedefine/>
    <w:uiPriority w:val="99"/>
    <w:rsid w:val="00F327C4"/>
    <w:pPr>
      <w:spacing w:after="100"/>
      <w:ind w:left="1760"/>
    </w:pPr>
    <w:rPr>
      <w:lang w:eastAsia="ru-RU"/>
    </w:rPr>
  </w:style>
  <w:style w:type="paragraph" w:customStyle="1" w:styleId="112">
    <w:name w:val="Знак Знак11 Знак Знак Знак Знак"/>
    <w:basedOn w:val="a"/>
    <w:uiPriority w:val="99"/>
    <w:rsid w:val="00F327C4"/>
    <w:pPr>
      <w:spacing w:after="0" w:line="240" w:lineRule="auto"/>
    </w:pPr>
    <w:rPr>
      <w:rFonts w:ascii="Verdana" w:hAnsi="Verdana" w:cs="Verdana"/>
      <w:sz w:val="20"/>
      <w:szCs w:val="20"/>
      <w:lang w:val="en-US"/>
    </w:rPr>
  </w:style>
  <w:style w:type="paragraph" w:customStyle="1" w:styleId="113">
    <w:name w:val="Знак Знак11 Знак Знак"/>
    <w:basedOn w:val="a"/>
    <w:uiPriority w:val="99"/>
    <w:rsid w:val="00F327C4"/>
    <w:pPr>
      <w:spacing w:after="0" w:line="240" w:lineRule="auto"/>
    </w:pPr>
    <w:rPr>
      <w:rFonts w:ascii="Verdana" w:hAnsi="Verdana" w:cs="Verdana"/>
      <w:sz w:val="20"/>
      <w:szCs w:val="20"/>
      <w:lang w:val="en-US"/>
    </w:rPr>
  </w:style>
  <w:style w:type="character" w:styleId="affc">
    <w:name w:val="annotation reference"/>
    <w:basedOn w:val="a0"/>
    <w:uiPriority w:val="99"/>
    <w:rsid w:val="00F327C4"/>
    <w:rPr>
      <w:rFonts w:cs="Times New Roman"/>
      <w:sz w:val="16"/>
    </w:rPr>
  </w:style>
  <w:style w:type="paragraph" w:styleId="affd">
    <w:name w:val="annotation text"/>
    <w:basedOn w:val="a"/>
    <w:link w:val="affe"/>
    <w:uiPriority w:val="99"/>
    <w:rsid w:val="00F327C4"/>
    <w:rPr>
      <w:sz w:val="20"/>
      <w:szCs w:val="20"/>
    </w:rPr>
  </w:style>
  <w:style w:type="paragraph" w:styleId="afff">
    <w:name w:val="annotation subject"/>
    <w:basedOn w:val="affd"/>
    <w:next w:val="affd"/>
    <w:link w:val="afff0"/>
    <w:uiPriority w:val="99"/>
    <w:rsid w:val="00F327C4"/>
    <w:rPr>
      <w:b/>
      <w:bCs/>
    </w:rPr>
  </w:style>
  <w:style w:type="character" w:customStyle="1" w:styleId="affe">
    <w:name w:val="Текст примечания Знак"/>
    <w:link w:val="affd"/>
    <w:uiPriority w:val="99"/>
    <w:locked/>
    <w:rsid w:val="00F327C4"/>
    <w:rPr>
      <w:rFonts w:ascii="Calibri" w:eastAsia="Times New Roman" w:hAnsi="Calibri"/>
      <w:lang w:val="x-none" w:eastAsia="en-US"/>
    </w:rPr>
  </w:style>
  <w:style w:type="character" w:customStyle="1" w:styleId="dropdown-user-name">
    <w:name w:val="dropdown-user-name"/>
    <w:uiPriority w:val="99"/>
    <w:rsid w:val="00F327C4"/>
  </w:style>
  <w:style w:type="character" w:customStyle="1" w:styleId="afff0">
    <w:name w:val="Тема примечания Знак"/>
    <w:link w:val="afff"/>
    <w:uiPriority w:val="99"/>
    <w:locked/>
    <w:rsid w:val="00F327C4"/>
    <w:rPr>
      <w:rFonts w:ascii="Calibri" w:eastAsia="Times New Roman" w:hAnsi="Calibri"/>
      <w:b/>
      <w:lang w:val="x-none" w:eastAsia="en-US"/>
    </w:rPr>
  </w:style>
  <w:style w:type="character" w:customStyle="1" w:styleId="dropdown-user-namefirst-letter">
    <w:name w:val="dropdown-user-name__first-letter"/>
    <w:uiPriority w:val="99"/>
    <w:rsid w:val="00F327C4"/>
  </w:style>
  <w:style w:type="character" w:customStyle="1" w:styleId="blk">
    <w:name w:val="blk"/>
    <w:basedOn w:val="a0"/>
    <w:uiPriority w:val="99"/>
    <w:rsid w:val="00F327C4"/>
    <w:rPr>
      <w:rFonts w:cs="Times New Roman"/>
    </w:rPr>
  </w:style>
  <w:style w:type="paragraph" w:styleId="afff1">
    <w:name w:val="Revision"/>
    <w:hidden/>
    <w:uiPriority w:val="99"/>
    <w:semiHidden/>
    <w:rsid w:val="00F327C4"/>
    <w:pPr>
      <w:spacing w:after="0" w:line="240" w:lineRule="auto"/>
    </w:pPr>
    <w:rPr>
      <w:rFonts w:ascii="Calibri" w:hAnsi="Calibri"/>
      <w:lang w:eastAsia="en-US"/>
    </w:rPr>
  </w:style>
  <w:style w:type="character" w:customStyle="1" w:styleId="1f0">
    <w:name w:val="Заголовок 1 Знак"/>
    <w:aliases w:val="Head 1 Знак,Знак1 Знак"/>
    <w:basedOn w:val="a0"/>
    <w:uiPriority w:val="99"/>
    <w:locked/>
    <w:rsid w:val="00473E1C"/>
    <w:rPr>
      <w:rFonts w:ascii="Arial" w:hAnsi="Arial" w:cs="Times New Roman"/>
      <w:b/>
      <w:color w:val="26282F"/>
      <w:sz w:val="24"/>
      <w:lang w:val="x-none" w:eastAsia="ru-RU"/>
    </w:rPr>
  </w:style>
  <w:style w:type="character" w:customStyle="1" w:styleId="25">
    <w:name w:val="Заголовок 2 Знак"/>
    <w:basedOn w:val="a0"/>
    <w:uiPriority w:val="99"/>
    <w:locked/>
    <w:rsid w:val="00473E1C"/>
    <w:rPr>
      <w:rFonts w:ascii="Arial" w:hAnsi="Arial" w:cs="Arial"/>
      <w:sz w:val="24"/>
      <w:szCs w:val="24"/>
      <w:lang w:val="x-none" w:eastAsia="ru-RU"/>
    </w:rPr>
  </w:style>
  <w:style w:type="character" w:customStyle="1" w:styleId="37">
    <w:name w:val="Заголовок 3 Знак"/>
    <w:basedOn w:val="a0"/>
    <w:uiPriority w:val="99"/>
    <w:locked/>
    <w:rsid w:val="00473E1C"/>
    <w:rPr>
      <w:rFonts w:ascii="Arial" w:hAnsi="Arial" w:cs="Arial"/>
      <w:b/>
      <w:bCs/>
      <w:sz w:val="26"/>
      <w:szCs w:val="26"/>
      <w:lang w:val="x-none" w:eastAsia="ru-RU"/>
    </w:rPr>
  </w:style>
  <w:style w:type="character" w:customStyle="1" w:styleId="44">
    <w:name w:val="Заголовок 4 Знак"/>
    <w:basedOn w:val="a0"/>
    <w:uiPriority w:val="99"/>
    <w:locked/>
    <w:rsid w:val="00473E1C"/>
    <w:rPr>
      <w:rFonts w:ascii="Arial" w:hAnsi="Arial" w:cs="Arial"/>
      <w:sz w:val="24"/>
      <w:szCs w:val="24"/>
      <w:lang w:val="x-none" w:eastAsia="ru-RU"/>
    </w:rPr>
  </w:style>
  <w:style w:type="paragraph" w:customStyle="1" w:styleId="1f1">
    <w:name w:val="Без интервала1"/>
    <w:link w:val="afff2"/>
    <w:uiPriority w:val="99"/>
    <w:rsid w:val="00473E1C"/>
    <w:pPr>
      <w:widowControl w:val="0"/>
      <w:autoSpaceDE w:val="0"/>
      <w:autoSpaceDN w:val="0"/>
      <w:adjustRightInd w:val="0"/>
      <w:spacing w:after="0" w:line="240" w:lineRule="auto"/>
    </w:pPr>
    <w:rPr>
      <w:rFonts w:ascii="Arial" w:hAnsi="Arial" w:cs="Arial"/>
      <w:sz w:val="20"/>
      <w:szCs w:val="20"/>
    </w:rPr>
  </w:style>
  <w:style w:type="character" w:customStyle="1" w:styleId="afff2">
    <w:name w:val="Без интервала Знак"/>
    <w:link w:val="1f1"/>
    <w:uiPriority w:val="99"/>
    <w:locked/>
    <w:rsid w:val="00473E1C"/>
    <w:rPr>
      <w:rFonts w:ascii="Arial" w:hAnsi="Arial"/>
      <w:lang w:val="ru-RU" w:eastAsia="ru-RU"/>
    </w:rPr>
  </w:style>
  <w:style w:type="paragraph" w:customStyle="1" w:styleId="26">
    <w:name w:val="Стиль2"/>
    <w:basedOn w:val="17"/>
    <w:link w:val="27"/>
    <w:uiPriority w:val="99"/>
    <w:rsid w:val="00473E1C"/>
    <w:pPr>
      <w:ind w:firstLine="708"/>
    </w:pPr>
    <w:rPr>
      <w:sz w:val="24"/>
      <w:szCs w:val="24"/>
    </w:rPr>
  </w:style>
  <w:style w:type="character" w:customStyle="1" w:styleId="27">
    <w:name w:val="Стиль2 Знак"/>
    <w:basedOn w:val="18"/>
    <w:link w:val="26"/>
    <w:uiPriority w:val="99"/>
    <w:locked/>
    <w:rsid w:val="00473E1C"/>
    <w:rPr>
      <w:rFonts w:eastAsia="Times New Roman" w:cs="Times New Roman"/>
      <w:sz w:val="24"/>
      <w:szCs w:val="24"/>
      <w:lang w:val="ru-RU" w:eastAsia="ru-RU" w:bidi="ar-SA"/>
    </w:rPr>
  </w:style>
  <w:style w:type="character" w:customStyle="1" w:styleId="28">
    <w:name w:val="Текст выноски Знак2"/>
    <w:basedOn w:val="a0"/>
    <w:uiPriority w:val="99"/>
    <w:semiHidden/>
    <w:locked/>
    <w:rsid w:val="00473E1C"/>
    <w:rPr>
      <w:rFonts w:ascii="Tahoma" w:hAnsi="Tahoma" w:cs="Tahoma"/>
      <w:sz w:val="16"/>
      <w:szCs w:val="16"/>
      <w:lang w:val="x-none" w:eastAsia="ru-RU"/>
    </w:rPr>
  </w:style>
  <w:style w:type="paragraph" w:customStyle="1" w:styleId="afff3">
    <w:name w:val="Нормальный (таблица)"/>
    <w:basedOn w:val="a"/>
    <w:next w:val="a"/>
    <w:uiPriority w:val="99"/>
    <w:rsid w:val="00473E1C"/>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114">
    <w:name w:val="Без интервала11"/>
    <w:link w:val="NoSpacingChar"/>
    <w:uiPriority w:val="99"/>
    <w:rsid w:val="00473E1C"/>
    <w:pPr>
      <w:spacing w:after="0" w:line="240" w:lineRule="auto"/>
    </w:pPr>
    <w:rPr>
      <w:sz w:val="24"/>
      <w:szCs w:val="24"/>
    </w:rPr>
  </w:style>
  <w:style w:type="character" w:customStyle="1" w:styleId="NoSpacingChar">
    <w:name w:val="No Spacing Char"/>
    <w:link w:val="114"/>
    <w:uiPriority w:val="99"/>
    <w:locked/>
    <w:rsid w:val="00473E1C"/>
    <w:rPr>
      <w:sz w:val="24"/>
      <w:lang w:val="ru-RU" w:eastAsia="ru-RU"/>
    </w:rPr>
  </w:style>
  <w:style w:type="character" w:customStyle="1" w:styleId="29">
    <w:name w:val="Нижний колонтитул Знак2"/>
    <w:basedOn w:val="a0"/>
    <w:uiPriority w:val="99"/>
    <w:locked/>
    <w:rsid w:val="00473E1C"/>
    <w:rPr>
      <w:rFonts w:ascii="Times New Roman" w:hAnsi="Times New Roman" w:cs="Times New Roman"/>
      <w:sz w:val="24"/>
      <w:szCs w:val="24"/>
      <w:lang w:val="x-none" w:eastAsia="ru-RU"/>
    </w:rPr>
  </w:style>
  <w:style w:type="table" w:customStyle="1" w:styleId="1f2">
    <w:name w:val="Сетка таблицы1"/>
    <w:uiPriority w:val="99"/>
    <w:rsid w:val="00473E1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Верхний колонтитул Знак"/>
    <w:basedOn w:val="a0"/>
    <w:uiPriority w:val="99"/>
    <w:locked/>
    <w:rsid w:val="00473E1C"/>
    <w:rPr>
      <w:rFonts w:ascii="Times New Roman" w:hAnsi="Times New Roman" w:cs="Times New Roman"/>
      <w:sz w:val="24"/>
      <w:szCs w:val="24"/>
      <w:lang w:val="x-none" w:eastAsia="ru-RU"/>
    </w:rPr>
  </w:style>
  <w:style w:type="paragraph" w:customStyle="1" w:styleId="afff5">
    <w:name w:val="Стиль"/>
    <w:basedOn w:val="a"/>
    <w:uiPriority w:val="99"/>
    <w:rsid w:val="00473E1C"/>
    <w:pPr>
      <w:autoSpaceDE w:val="0"/>
      <w:autoSpaceDN w:val="0"/>
      <w:adjustRightInd w:val="0"/>
      <w:spacing w:after="0" w:line="288" w:lineRule="auto"/>
      <w:ind w:firstLine="357"/>
      <w:jc w:val="both"/>
      <w:textAlignment w:val="center"/>
    </w:pPr>
    <w:rPr>
      <w:rFonts w:ascii="Times New Roman" w:hAnsi="Times New Roman"/>
      <w:color w:val="000000"/>
      <w:lang w:eastAsia="ru-RU"/>
    </w:rPr>
  </w:style>
  <w:style w:type="paragraph" w:customStyle="1" w:styleId="115">
    <w:name w:val="Знак1 Знак Знак Знак Знак Знак Знак1"/>
    <w:basedOn w:val="a"/>
    <w:uiPriority w:val="99"/>
    <w:rsid w:val="00473E1C"/>
    <w:pPr>
      <w:spacing w:after="0" w:line="240" w:lineRule="auto"/>
    </w:pPr>
    <w:rPr>
      <w:rFonts w:ascii="Verdana" w:hAnsi="Verdana" w:cs="Verdana"/>
      <w:sz w:val="20"/>
      <w:szCs w:val="20"/>
      <w:lang w:val="en-US"/>
    </w:rPr>
  </w:style>
  <w:style w:type="character" w:customStyle="1" w:styleId="afff6">
    <w:name w:val="Текст Знак"/>
    <w:basedOn w:val="a0"/>
    <w:uiPriority w:val="99"/>
    <w:locked/>
    <w:rsid w:val="00473E1C"/>
    <w:rPr>
      <w:rFonts w:ascii="Courier New" w:hAnsi="Courier New" w:cs="Courier New"/>
      <w:sz w:val="20"/>
      <w:szCs w:val="20"/>
      <w:lang w:val="x-none" w:eastAsia="ru-RU"/>
    </w:rPr>
  </w:style>
  <w:style w:type="character" w:customStyle="1" w:styleId="afff7">
    <w:name w:val="Основной текст с отступом Знак"/>
    <w:basedOn w:val="a0"/>
    <w:uiPriority w:val="99"/>
    <w:locked/>
    <w:rsid w:val="00473E1C"/>
    <w:rPr>
      <w:rFonts w:ascii="Times New Roman" w:hAnsi="Times New Roman" w:cs="Times New Roman"/>
      <w:b/>
      <w:bCs/>
      <w:color w:val="000000"/>
      <w:sz w:val="24"/>
      <w:szCs w:val="24"/>
      <w:lang w:val="x-none" w:eastAsia="ru-RU"/>
    </w:rPr>
  </w:style>
  <w:style w:type="character" w:customStyle="1" w:styleId="2a">
    <w:name w:val="Основной текст с отступом 2 Знак"/>
    <w:basedOn w:val="a0"/>
    <w:uiPriority w:val="99"/>
    <w:locked/>
    <w:rsid w:val="00473E1C"/>
    <w:rPr>
      <w:rFonts w:ascii="Times New Roman" w:hAnsi="Times New Roman" w:cs="Times New Roman"/>
      <w:b/>
      <w:bCs/>
      <w:color w:val="000000"/>
      <w:sz w:val="24"/>
      <w:szCs w:val="24"/>
      <w:lang w:val="x-none" w:eastAsia="ru-RU"/>
    </w:rPr>
  </w:style>
  <w:style w:type="character" w:customStyle="1" w:styleId="38">
    <w:name w:val="Основной текст с отступом 3 Знак"/>
    <w:basedOn w:val="a0"/>
    <w:uiPriority w:val="99"/>
    <w:locked/>
    <w:rsid w:val="00473E1C"/>
    <w:rPr>
      <w:rFonts w:ascii="Times New Roman" w:hAnsi="Times New Roman" w:cs="Times New Roman"/>
      <w:color w:val="000000"/>
      <w:sz w:val="24"/>
      <w:szCs w:val="24"/>
      <w:lang w:val="x-none" w:eastAsia="ru-RU"/>
    </w:rPr>
  </w:style>
  <w:style w:type="character" w:customStyle="1" w:styleId="news-date-time">
    <w:name w:val="news-date-time"/>
    <w:basedOn w:val="a0"/>
    <w:uiPriority w:val="99"/>
    <w:rsid w:val="00473E1C"/>
    <w:rPr>
      <w:rFonts w:cs="Times New Roman"/>
    </w:rPr>
  </w:style>
  <w:style w:type="paragraph" w:customStyle="1" w:styleId="afff8">
    <w:name w:val="Комментарий"/>
    <w:basedOn w:val="afff9"/>
    <w:next w:val="a"/>
    <w:uiPriority w:val="99"/>
    <w:rsid w:val="00473E1C"/>
    <w:pPr>
      <w:spacing w:before="75"/>
      <w:ind w:left="0" w:right="0"/>
      <w:jc w:val="both"/>
    </w:pPr>
    <w:rPr>
      <w:i/>
      <w:iCs/>
      <w:color w:val="800080"/>
    </w:rPr>
  </w:style>
  <w:style w:type="paragraph" w:customStyle="1" w:styleId="afff9">
    <w:name w:val="Текст (справка)"/>
    <w:basedOn w:val="a"/>
    <w:next w:val="a"/>
    <w:uiPriority w:val="99"/>
    <w:rsid w:val="00473E1C"/>
    <w:pPr>
      <w:widowControl w:val="0"/>
      <w:autoSpaceDE w:val="0"/>
      <w:autoSpaceDN w:val="0"/>
      <w:adjustRightInd w:val="0"/>
      <w:spacing w:after="0" w:line="240" w:lineRule="auto"/>
      <w:ind w:left="170" w:right="170"/>
    </w:pPr>
    <w:rPr>
      <w:rFonts w:ascii="Arial" w:hAnsi="Arial" w:cs="Arial"/>
      <w:sz w:val="24"/>
      <w:szCs w:val="24"/>
      <w:lang w:eastAsia="ru-RU"/>
    </w:rPr>
  </w:style>
  <w:style w:type="paragraph" w:customStyle="1" w:styleId="afffa">
    <w:name w:val="Заголовок распахивающейся части диалога"/>
    <w:basedOn w:val="a"/>
    <w:next w:val="a"/>
    <w:uiPriority w:val="99"/>
    <w:rsid w:val="00473E1C"/>
    <w:pPr>
      <w:widowControl w:val="0"/>
      <w:autoSpaceDE w:val="0"/>
      <w:autoSpaceDN w:val="0"/>
      <w:adjustRightInd w:val="0"/>
      <w:spacing w:after="0" w:line="240" w:lineRule="auto"/>
      <w:jc w:val="both"/>
    </w:pPr>
    <w:rPr>
      <w:rFonts w:ascii="Arial" w:hAnsi="Arial" w:cs="Arial"/>
      <w:i/>
      <w:iCs/>
      <w:color w:val="000080"/>
      <w:sz w:val="24"/>
      <w:szCs w:val="24"/>
      <w:lang w:eastAsia="ru-RU"/>
    </w:rPr>
  </w:style>
  <w:style w:type="character" w:customStyle="1" w:styleId="afffb">
    <w:name w:val="Активная гипертекстовая ссылка"/>
    <w:basedOn w:val="af"/>
    <w:uiPriority w:val="99"/>
    <w:rsid w:val="00473E1C"/>
    <w:rPr>
      <w:rFonts w:cs="Times New Roman"/>
      <w:b/>
      <w:bCs/>
      <w:color w:val="008000"/>
      <w:u w:val="single"/>
    </w:rPr>
  </w:style>
  <w:style w:type="paragraph" w:customStyle="1" w:styleId="afffc">
    <w:name w:val="Внимание"/>
    <w:basedOn w:val="a"/>
    <w:next w:val="a"/>
    <w:uiPriority w:val="99"/>
    <w:rsid w:val="00473E1C"/>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AF3E9"/>
      <w:lang w:eastAsia="ru-RU"/>
    </w:rPr>
  </w:style>
  <w:style w:type="paragraph" w:customStyle="1" w:styleId="afffd">
    <w:name w:val="Внимание: криминал!!"/>
    <w:basedOn w:val="afffc"/>
    <w:next w:val="a"/>
    <w:uiPriority w:val="99"/>
    <w:rsid w:val="00473E1C"/>
    <w:pPr>
      <w:spacing w:before="0" w:after="0"/>
      <w:ind w:left="0" w:right="0" w:firstLine="0"/>
    </w:pPr>
    <w:rPr>
      <w:shd w:val="clear" w:color="auto" w:fill="auto"/>
    </w:rPr>
  </w:style>
  <w:style w:type="paragraph" w:customStyle="1" w:styleId="afffe">
    <w:name w:val="Внимание: недобросовестность!"/>
    <w:basedOn w:val="afffc"/>
    <w:next w:val="a"/>
    <w:uiPriority w:val="99"/>
    <w:rsid w:val="00473E1C"/>
    <w:pPr>
      <w:spacing w:before="0" w:after="0"/>
      <w:ind w:left="0" w:right="0" w:firstLine="0"/>
    </w:pPr>
    <w:rPr>
      <w:shd w:val="clear" w:color="auto" w:fill="auto"/>
    </w:rPr>
  </w:style>
  <w:style w:type="character" w:customStyle="1" w:styleId="affff">
    <w:name w:val="Выделение для Базового Поиска"/>
    <w:basedOn w:val="af0"/>
    <w:uiPriority w:val="99"/>
    <w:rsid w:val="00473E1C"/>
    <w:rPr>
      <w:rFonts w:cs="Times New Roman"/>
      <w:b/>
      <w:bCs/>
      <w:color w:val="0058A9"/>
    </w:rPr>
  </w:style>
  <w:style w:type="character" w:customStyle="1" w:styleId="affff0">
    <w:name w:val="Выделение для Базового Поиска (курсив)"/>
    <w:basedOn w:val="affff"/>
    <w:uiPriority w:val="99"/>
    <w:rsid w:val="00473E1C"/>
    <w:rPr>
      <w:rFonts w:cs="Times New Roman"/>
      <w:b/>
      <w:bCs/>
      <w:i/>
      <w:iCs/>
      <w:color w:val="0058A9"/>
    </w:rPr>
  </w:style>
  <w:style w:type="paragraph" w:customStyle="1" w:styleId="affff1">
    <w:name w:val="Основное меню (преемственное)"/>
    <w:basedOn w:val="a"/>
    <w:next w:val="a"/>
    <w:uiPriority w:val="99"/>
    <w:rsid w:val="00473E1C"/>
    <w:pPr>
      <w:widowControl w:val="0"/>
      <w:autoSpaceDE w:val="0"/>
      <w:autoSpaceDN w:val="0"/>
      <w:adjustRightInd w:val="0"/>
      <w:spacing w:after="0" w:line="240" w:lineRule="auto"/>
      <w:jc w:val="both"/>
    </w:pPr>
    <w:rPr>
      <w:rFonts w:ascii="Verdana" w:hAnsi="Verdana" w:cs="Verdana"/>
      <w:sz w:val="24"/>
      <w:szCs w:val="24"/>
      <w:lang w:eastAsia="ru-RU"/>
    </w:rPr>
  </w:style>
  <w:style w:type="paragraph" w:customStyle="1" w:styleId="affff2">
    <w:name w:val="Заголовок группы контролов"/>
    <w:basedOn w:val="a"/>
    <w:next w:val="a"/>
    <w:uiPriority w:val="99"/>
    <w:rsid w:val="00473E1C"/>
    <w:pPr>
      <w:widowControl w:val="0"/>
      <w:autoSpaceDE w:val="0"/>
      <w:autoSpaceDN w:val="0"/>
      <w:adjustRightInd w:val="0"/>
      <w:spacing w:after="0" w:line="240" w:lineRule="auto"/>
      <w:jc w:val="both"/>
    </w:pPr>
    <w:rPr>
      <w:rFonts w:ascii="Arial" w:hAnsi="Arial" w:cs="Arial"/>
      <w:b/>
      <w:bCs/>
      <w:color w:val="000000"/>
      <w:sz w:val="24"/>
      <w:szCs w:val="24"/>
      <w:lang w:eastAsia="ru-RU"/>
    </w:rPr>
  </w:style>
  <w:style w:type="paragraph" w:customStyle="1" w:styleId="affff3">
    <w:name w:val="Заголовок для информации об изменениях"/>
    <w:basedOn w:val="1"/>
    <w:next w:val="a"/>
    <w:uiPriority w:val="99"/>
    <w:rsid w:val="00473E1C"/>
    <w:pPr>
      <w:keepNext w:val="0"/>
      <w:widowControl w:val="0"/>
      <w:autoSpaceDE w:val="0"/>
      <w:autoSpaceDN w:val="0"/>
      <w:adjustRightInd w:val="0"/>
      <w:spacing w:before="0" w:after="0" w:line="240" w:lineRule="auto"/>
      <w:jc w:val="both"/>
      <w:outlineLvl w:val="9"/>
    </w:pPr>
    <w:rPr>
      <w:rFonts w:ascii="Arial" w:hAnsi="Arial" w:cs="Arial"/>
      <w:b w:val="0"/>
      <w:bCs w:val="0"/>
      <w:kern w:val="0"/>
      <w:sz w:val="24"/>
      <w:szCs w:val="24"/>
      <w:shd w:val="clear" w:color="auto" w:fill="FFFFFF"/>
    </w:rPr>
  </w:style>
  <w:style w:type="paragraph" w:customStyle="1" w:styleId="affff4">
    <w:name w:val="Заголовок приложения"/>
    <w:basedOn w:val="a"/>
    <w:next w:val="a"/>
    <w:uiPriority w:val="99"/>
    <w:rsid w:val="00473E1C"/>
    <w:pPr>
      <w:widowControl w:val="0"/>
      <w:autoSpaceDE w:val="0"/>
      <w:autoSpaceDN w:val="0"/>
      <w:adjustRightInd w:val="0"/>
      <w:spacing w:after="0" w:line="240" w:lineRule="auto"/>
      <w:jc w:val="right"/>
    </w:pPr>
    <w:rPr>
      <w:rFonts w:ascii="Arial" w:hAnsi="Arial" w:cs="Arial"/>
      <w:sz w:val="24"/>
      <w:szCs w:val="24"/>
      <w:lang w:eastAsia="ru-RU"/>
    </w:rPr>
  </w:style>
  <w:style w:type="character" w:customStyle="1" w:styleId="affff5">
    <w:name w:val="Заголовок своего сообщения"/>
    <w:basedOn w:val="af0"/>
    <w:uiPriority w:val="99"/>
    <w:rsid w:val="00473E1C"/>
    <w:rPr>
      <w:rFonts w:cs="Times New Roman"/>
      <w:b/>
      <w:bCs/>
      <w:color w:val="000080"/>
    </w:rPr>
  </w:style>
  <w:style w:type="character" w:customStyle="1" w:styleId="affff6">
    <w:name w:val="Заголовок чужого сообщения"/>
    <w:basedOn w:val="af0"/>
    <w:uiPriority w:val="99"/>
    <w:rsid w:val="00473E1C"/>
    <w:rPr>
      <w:rFonts w:cs="Times New Roman"/>
      <w:b/>
      <w:bCs/>
      <w:color w:val="FF0000"/>
    </w:rPr>
  </w:style>
  <w:style w:type="paragraph" w:customStyle="1" w:styleId="affff7">
    <w:name w:val="Заголовок ЭР (левое окно)"/>
    <w:basedOn w:val="a"/>
    <w:next w:val="a"/>
    <w:uiPriority w:val="99"/>
    <w:rsid w:val="00473E1C"/>
    <w:pPr>
      <w:widowControl w:val="0"/>
      <w:autoSpaceDE w:val="0"/>
      <w:autoSpaceDN w:val="0"/>
      <w:adjustRightInd w:val="0"/>
      <w:spacing w:before="300" w:after="250" w:line="240" w:lineRule="auto"/>
      <w:jc w:val="center"/>
    </w:pPr>
    <w:rPr>
      <w:rFonts w:ascii="Arial" w:hAnsi="Arial" w:cs="Arial"/>
      <w:b/>
      <w:bCs/>
      <w:color w:val="26282F"/>
      <w:sz w:val="28"/>
      <w:szCs w:val="28"/>
      <w:lang w:eastAsia="ru-RU"/>
    </w:rPr>
  </w:style>
  <w:style w:type="paragraph" w:customStyle="1" w:styleId="affff8">
    <w:name w:val="Заголовок ЭР (правое окно)"/>
    <w:basedOn w:val="affff7"/>
    <w:next w:val="a"/>
    <w:uiPriority w:val="99"/>
    <w:rsid w:val="00473E1C"/>
    <w:pPr>
      <w:spacing w:before="0" w:after="0"/>
      <w:jc w:val="left"/>
    </w:pPr>
    <w:rPr>
      <w:b w:val="0"/>
      <w:bCs w:val="0"/>
      <w:color w:val="auto"/>
      <w:sz w:val="24"/>
      <w:szCs w:val="24"/>
    </w:rPr>
  </w:style>
  <w:style w:type="paragraph" w:customStyle="1" w:styleId="affff9">
    <w:name w:val="Интерактивный заголовок"/>
    <w:basedOn w:val="afd"/>
    <w:next w:val="a"/>
    <w:uiPriority w:val="99"/>
    <w:rsid w:val="00473E1C"/>
    <w:pPr>
      <w:keepNext w:val="0"/>
      <w:widowControl w:val="0"/>
      <w:suppressAutoHyphens w:val="0"/>
      <w:autoSpaceDE w:val="0"/>
      <w:autoSpaceDN w:val="0"/>
      <w:adjustRightInd w:val="0"/>
      <w:spacing w:before="0" w:after="0"/>
      <w:jc w:val="both"/>
    </w:pPr>
    <w:rPr>
      <w:rFonts w:eastAsia="Times New Roman" w:cs="Arial"/>
      <w:kern w:val="0"/>
      <w:sz w:val="24"/>
      <w:szCs w:val="24"/>
      <w:u w:val="single"/>
      <w:lang w:eastAsia="ru-RU" w:bidi="ar-SA"/>
    </w:rPr>
  </w:style>
  <w:style w:type="paragraph" w:customStyle="1" w:styleId="affffa">
    <w:name w:val="Текст информации об изменениях"/>
    <w:basedOn w:val="a"/>
    <w:next w:val="a"/>
    <w:uiPriority w:val="99"/>
    <w:rsid w:val="00473E1C"/>
    <w:pPr>
      <w:widowControl w:val="0"/>
      <w:autoSpaceDE w:val="0"/>
      <w:autoSpaceDN w:val="0"/>
      <w:adjustRightInd w:val="0"/>
      <w:spacing w:after="0" w:line="240" w:lineRule="auto"/>
      <w:jc w:val="both"/>
    </w:pPr>
    <w:rPr>
      <w:rFonts w:ascii="Arial" w:hAnsi="Arial" w:cs="Arial"/>
      <w:color w:val="353842"/>
      <w:sz w:val="20"/>
      <w:szCs w:val="20"/>
      <w:lang w:eastAsia="ru-RU"/>
    </w:rPr>
  </w:style>
  <w:style w:type="paragraph" w:customStyle="1" w:styleId="affffb">
    <w:name w:val="Информация об изменениях"/>
    <w:basedOn w:val="affffa"/>
    <w:next w:val="a"/>
    <w:uiPriority w:val="99"/>
    <w:rsid w:val="00473E1C"/>
    <w:pPr>
      <w:spacing w:before="180"/>
      <w:ind w:left="360" w:right="360"/>
    </w:pPr>
    <w:rPr>
      <w:color w:val="auto"/>
      <w:sz w:val="24"/>
      <w:szCs w:val="24"/>
      <w:shd w:val="clear" w:color="auto" w:fill="EAEFED"/>
    </w:rPr>
  </w:style>
  <w:style w:type="paragraph" w:customStyle="1" w:styleId="affffc">
    <w:name w:val="Информация об изменениях документа"/>
    <w:basedOn w:val="afff8"/>
    <w:next w:val="a"/>
    <w:uiPriority w:val="99"/>
    <w:rsid w:val="00473E1C"/>
    <w:pPr>
      <w:spacing w:before="0"/>
    </w:pPr>
    <w:rPr>
      <w:color w:val="353842"/>
      <w:shd w:val="clear" w:color="auto" w:fill="F0F0F0"/>
    </w:rPr>
  </w:style>
  <w:style w:type="paragraph" w:customStyle="1" w:styleId="affffd">
    <w:name w:val="Текст (лев. подпись)"/>
    <w:basedOn w:val="a"/>
    <w:next w:val="a"/>
    <w:uiPriority w:val="99"/>
    <w:rsid w:val="00473E1C"/>
    <w:pPr>
      <w:widowControl w:val="0"/>
      <w:autoSpaceDE w:val="0"/>
      <w:autoSpaceDN w:val="0"/>
      <w:adjustRightInd w:val="0"/>
      <w:spacing w:after="0" w:line="240" w:lineRule="auto"/>
    </w:pPr>
    <w:rPr>
      <w:rFonts w:ascii="Arial" w:hAnsi="Arial" w:cs="Arial"/>
      <w:sz w:val="24"/>
      <w:szCs w:val="24"/>
      <w:lang w:eastAsia="ru-RU"/>
    </w:rPr>
  </w:style>
  <w:style w:type="paragraph" w:customStyle="1" w:styleId="affffe">
    <w:name w:val="Колонтитул (левый)"/>
    <w:basedOn w:val="affffd"/>
    <w:next w:val="a"/>
    <w:uiPriority w:val="99"/>
    <w:rsid w:val="00473E1C"/>
    <w:pPr>
      <w:jc w:val="both"/>
    </w:pPr>
    <w:rPr>
      <w:sz w:val="16"/>
      <w:szCs w:val="16"/>
    </w:rPr>
  </w:style>
  <w:style w:type="paragraph" w:customStyle="1" w:styleId="afffff">
    <w:name w:val="Текст (прав. подпись)"/>
    <w:basedOn w:val="a"/>
    <w:next w:val="a"/>
    <w:uiPriority w:val="99"/>
    <w:rsid w:val="00473E1C"/>
    <w:pPr>
      <w:widowControl w:val="0"/>
      <w:autoSpaceDE w:val="0"/>
      <w:autoSpaceDN w:val="0"/>
      <w:adjustRightInd w:val="0"/>
      <w:spacing w:after="0" w:line="240" w:lineRule="auto"/>
      <w:jc w:val="right"/>
    </w:pPr>
    <w:rPr>
      <w:rFonts w:ascii="Arial" w:hAnsi="Arial" w:cs="Arial"/>
      <w:sz w:val="24"/>
      <w:szCs w:val="24"/>
      <w:lang w:eastAsia="ru-RU"/>
    </w:rPr>
  </w:style>
  <w:style w:type="paragraph" w:customStyle="1" w:styleId="afffff0">
    <w:name w:val="Колонтитул (правый)"/>
    <w:basedOn w:val="afffff"/>
    <w:next w:val="a"/>
    <w:uiPriority w:val="99"/>
    <w:rsid w:val="00473E1C"/>
    <w:pPr>
      <w:jc w:val="both"/>
    </w:pPr>
    <w:rPr>
      <w:sz w:val="16"/>
      <w:szCs w:val="16"/>
    </w:rPr>
  </w:style>
  <w:style w:type="paragraph" w:customStyle="1" w:styleId="afffff1">
    <w:name w:val="Комментарий пользователя"/>
    <w:basedOn w:val="afff8"/>
    <w:next w:val="a"/>
    <w:uiPriority w:val="99"/>
    <w:rsid w:val="00473E1C"/>
    <w:pPr>
      <w:spacing w:before="0"/>
      <w:jc w:val="left"/>
    </w:pPr>
    <w:rPr>
      <w:i w:val="0"/>
      <w:iCs w:val="0"/>
      <w:color w:val="353842"/>
      <w:shd w:val="clear" w:color="auto" w:fill="FFDFE0"/>
    </w:rPr>
  </w:style>
  <w:style w:type="paragraph" w:customStyle="1" w:styleId="afffff2">
    <w:name w:val="Куда обратиться?"/>
    <w:basedOn w:val="afffc"/>
    <w:next w:val="a"/>
    <w:uiPriority w:val="99"/>
    <w:rsid w:val="00473E1C"/>
    <w:pPr>
      <w:spacing w:before="0" w:after="0"/>
      <w:ind w:left="0" w:right="0" w:firstLine="0"/>
    </w:pPr>
    <w:rPr>
      <w:shd w:val="clear" w:color="auto" w:fill="auto"/>
    </w:rPr>
  </w:style>
  <w:style w:type="paragraph" w:customStyle="1" w:styleId="afffff3">
    <w:name w:val="Моноширинный"/>
    <w:basedOn w:val="a"/>
    <w:next w:val="a"/>
    <w:uiPriority w:val="99"/>
    <w:rsid w:val="00473E1C"/>
    <w:pPr>
      <w:widowControl w:val="0"/>
      <w:autoSpaceDE w:val="0"/>
      <w:autoSpaceDN w:val="0"/>
      <w:adjustRightInd w:val="0"/>
      <w:spacing w:after="0" w:line="240" w:lineRule="auto"/>
      <w:jc w:val="both"/>
    </w:pPr>
    <w:rPr>
      <w:rFonts w:ascii="Courier New" w:hAnsi="Courier New" w:cs="Courier New"/>
      <w:lang w:eastAsia="ru-RU"/>
    </w:rPr>
  </w:style>
  <w:style w:type="character" w:customStyle="1" w:styleId="afffff4">
    <w:name w:val="Найденные слова"/>
    <w:basedOn w:val="af0"/>
    <w:uiPriority w:val="99"/>
    <w:rsid w:val="00473E1C"/>
    <w:rPr>
      <w:rFonts w:cs="Times New Roman"/>
      <w:b/>
      <w:bCs/>
      <w:color w:val="000080"/>
      <w:shd w:val="clear" w:color="auto" w:fill="FFF580"/>
    </w:rPr>
  </w:style>
  <w:style w:type="character" w:customStyle="1" w:styleId="afffff5">
    <w:name w:val="Не вступил в силу"/>
    <w:basedOn w:val="af0"/>
    <w:uiPriority w:val="99"/>
    <w:rsid w:val="00473E1C"/>
    <w:rPr>
      <w:rFonts w:cs="Times New Roman"/>
      <w:b/>
      <w:bCs/>
      <w:color w:val="000000"/>
      <w:shd w:val="clear" w:color="auto" w:fill="D8EDE8"/>
    </w:rPr>
  </w:style>
  <w:style w:type="paragraph" w:customStyle="1" w:styleId="afffff6">
    <w:name w:val="Необходимые документы"/>
    <w:basedOn w:val="afffc"/>
    <w:next w:val="a"/>
    <w:uiPriority w:val="99"/>
    <w:rsid w:val="00473E1C"/>
    <w:pPr>
      <w:spacing w:before="0" w:after="0"/>
      <w:ind w:left="0" w:right="0" w:firstLine="118"/>
    </w:pPr>
    <w:rPr>
      <w:shd w:val="clear" w:color="auto" w:fill="auto"/>
    </w:rPr>
  </w:style>
  <w:style w:type="paragraph" w:customStyle="1" w:styleId="afffff7">
    <w:name w:val="Объект"/>
    <w:basedOn w:val="a"/>
    <w:next w:val="a"/>
    <w:uiPriority w:val="99"/>
    <w:rsid w:val="00473E1C"/>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afffff8">
    <w:name w:val="Оглавление"/>
    <w:basedOn w:val="aff8"/>
    <w:next w:val="a"/>
    <w:uiPriority w:val="99"/>
    <w:rsid w:val="00473E1C"/>
    <w:pPr>
      <w:ind w:left="140"/>
    </w:pPr>
    <w:rPr>
      <w:rFonts w:ascii="Arial" w:hAnsi="Arial" w:cs="Arial"/>
      <w:sz w:val="24"/>
      <w:szCs w:val="24"/>
    </w:rPr>
  </w:style>
  <w:style w:type="character" w:customStyle="1" w:styleId="afffff9">
    <w:name w:val="Опечатки"/>
    <w:uiPriority w:val="99"/>
    <w:rsid w:val="00473E1C"/>
    <w:rPr>
      <w:color w:val="FF0000"/>
    </w:rPr>
  </w:style>
  <w:style w:type="paragraph" w:customStyle="1" w:styleId="afffffa">
    <w:name w:val="Переменная часть"/>
    <w:basedOn w:val="affff1"/>
    <w:next w:val="a"/>
    <w:uiPriority w:val="99"/>
    <w:rsid w:val="00473E1C"/>
    <w:rPr>
      <w:rFonts w:ascii="Arial" w:hAnsi="Arial" w:cs="Arial"/>
      <w:sz w:val="20"/>
      <w:szCs w:val="20"/>
    </w:rPr>
  </w:style>
  <w:style w:type="paragraph" w:customStyle="1" w:styleId="afffffb">
    <w:name w:val="Подвал для информации об изменениях"/>
    <w:basedOn w:val="1"/>
    <w:next w:val="a"/>
    <w:uiPriority w:val="99"/>
    <w:rsid w:val="00473E1C"/>
    <w:pPr>
      <w:keepNext w:val="0"/>
      <w:widowControl w:val="0"/>
      <w:autoSpaceDE w:val="0"/>
      <w:autoSpaceDN w:val="0"/>
      <w:adjustRightInd w:val="0"/>
      <w:spacing w:before="0" w:after="0" w:line="240" w:lineRule="auto"/>
      <w:jc w:val="both"/>
      <w:outlineLvl w:val="9"/>
    </w:pPr>
    <w:rPr>
      <w:rFonts w:ascii="Arial" w:hAnsi="Arial" w:cs="Arial"/>
      <w:b w:val="0"/>
      <w:bCs w:val="0"/>
      <w:kern w:val="0"/>
      <w:sz w:val="20"/>
      <w:szCs w:val="20"/>
    </w:rPr>
  </w:style>
  <w:style w:type="paragraph" w:customStyle="1" w:styleId="afffffc">
    <w:name w:val="Подзаголовок для информации об изменениях"/>
    <w:basedOn w:val="affffa"/>
    <w:next w:val="a"/>
    <w:uiPriority w:val="99"/>
    <w:rsid w:val="00473E1C"/>
    <w:rPr>
      <w:b/>
      <w:bCs/>
      <w:sz w:val="24"/>
      <w:szCs w:val="24"/>
    </w:rPr>
  </w:style>
  <w:style w:type="paragraph" w:customStyle="1" w:styleId="afffffd">
    <w:name w:val="Подчёркнуный текст"/>
    <w:basedOn w:val="a"/>
    <w:next w:val="a"/>
    <w:uiPriority w:val="99"/>
    <w:rsid w:val="00473E1C"/>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fffe">
    <w:name w:val="Постоянная часть"/>
    <w:basedOn w:val="affff1"/>
    <w:next w:val="a"/>
    <w:uiPriority w:val="99"/>
    <w:rsid w:val="00473E1C"/>
    <w:rPr>
      <w:rFonts w:ascii="Arial" w:hAnsi="Arial" w:cs="Arial"/>
      <w:sz w:val="22"/>
      <w:szCs w:val="22"/>
    </w:rPr>
  </w:style>
  <w:style w:type="paragraph" w:customStyle="1" w:styleId="affffff">
    <w:name w:val="Пример."/>
    <w:basedOn w:val="afffc"/>
    <w:next w:val="a"/>
    <w:uiPriority w:val="99"/>
    <w:rsid w:val="00473E1C"/>
    <w:pPr>
      <w:spacing w:before="0" w:after="0"/>
      <w:ind w:left="0" w:right="0" w:firstLine="0"/>
    </w:pPr>
    <w:rPr>
      <w:shd w:val="clear" w:color="auto" w:fill="auto"/>
    </w:rPr>
  </w:style>
  <w:style w:type="paragraph" w:customStyle="1" w:styleId="affffff0">
    <w:name w:val="Примечание."/>
    <w:basedOn w:val="afffc"/>
    <w:next w:val="a"/>
    <w:uiPriority w:val="99"/>
    <w:rsid w:val="00473E1C"/>
    <w:pPr>
      <w:spacing w:before="0" w:after="0"/>
      <w:ind w:left="0" w:right="0" w:firstLine="0"/>
    </w:pPr>
    <w:rPr>
      <w:shd w:val="clear" w:color="auto" w:fill="auto"/>
    </w:rPr>
  </w:style>
  <w:style w:type="character" w:customStyle="1" w:styleId="affffff1">
    <w:name w:val="Продолжение ссылки"/>
    <w:basedOn w:val="af"/>
    <w:uiPriority w:val="99"/>
    <w:rsid w:val="00473E1C"/>
    <w:rPr>
      <w:rFonts w:cs="Times New Roman"/>
      <w:b/>
      <w:bCs/>
      <w:color w:val="008000"/>
    </w:rPr>
  </w:style>
  <w:style w:type="paragraph" w:customStyle="1" w:styleId="affffff2">
    <w:name w:val="Словарная статья"/>
    <w:basedOn w:val="a"/>
    <w:next w:val="a"/>
    <w:uiPriority w:val="99"/>
    <w:rsid w:val="00473E1C"/>
    <w:pPr>
      <w:widowControl w:val="0"/>
      <w:autoSpaceDE w:val="0"/>
      <w:autoSpaceDN w:val="0"/>
      <w:adjustRightInd w:val="0"/>
      <w:spacing w:after="0" w:line="240" w:lineRule="auto"/>
      <w:ind w:right="118"/>
      <w:jc w:val="both"/>
    </w:pPr>
    <w:rPr>
      <w:rFonts w:ascii="Arial" w:hAnsi="Arial" w:cs="Arial"/>
      <w:sz w:val="24"/>
      <w:szCs w:val="24"/>
      <w:lang w:eastAsia="ru-RU"/>
    </w:rPr>
  </w:style>
  <w:style w:type="character" w:customStyle="1" w:styleId="affffff3">
    <w:name w:val="Сравнение редакций"/>
    <w:basedOn w:val="af0"/>
    <w:uiPriority w:val="99"/>
    <w:rsid w:val="00473E1C"/>
    <w:rPr>
      <w:rFonts w:cs="Times New Roman"/>
      <w:b/>
      <w:bCs/>
      <w:color w:val="000080"/>
    </w:rPr>
  </w:style>
  <w:style w:type="character" w:customStyle="1" w:styleId="affffff4">
    <w:name w:val="Сравнение редакций. Добавленный фрагмент"/>
    <w:uiPriority w:val="99"/>
    <w:rsid w:val="00473E1C"/>
    <w:rPr>
      <w:color w:val="000000"/>
      <w:shd w:val="clear" w:color="auto" w:fill="C1D7FF"/>
    </w:rPr>
  </w:style>
  <w:style w:type="character" w:customStyle="1" w:styleId="affffff5">
    <w:name w:val="Сравнение редакций. Удаленный фрагмент"/>
    <w:uiPriority w:val="99"/>
    <w:rsid w:val="00473E1C"/>
    <w:rPr>
      <w:color w:val="000000"/>
      <w:shd w:val="clear" w:color="auto" w:fill="C4C413"/>
    </w:rPr>
  </w:style>
  <w:style w:type="paragraph" w:customStyle="1" w:styleId="affffff6">
    <w:name w:val="Ссылка на официальную публикацию"/>
    <w:basedOn w:val="a"/>
    <w:next w:val="a"/>
    <w:uiPriority w:val="99"/>
    <w:rsid w:val="00473E1C"/>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ffff7">
    <w:name w:val="Текст в таблице"/>
    <w:basedOn w:val="afff3"/>
    <w:next w:val="a"/>
    <w:uiPriority w:val="99"/>
    <w:rsid w:val="00473E1C"/>
    <w:pPr>
      <w:ind w:firstLine="500"/>
    </w:pPr>
  </w:style>
  <w:style w:type="paragraph" w:customStyle="1" w:styleId="affffff8">
    <w:name w:val="Текст ЭР (см. также)"/>
    <w:basedOn w:val="a"/>
    <w:next w:val="a"/>
    <w:uiPriority w:val="99"/>
    <w:rsid w:val="00473E1C"/>
    <w:pPr>
      <w:widowControl w:val="0"/>
      <w:autoSpaceDE w:val="0"/>
      <w:autoSpaceDN w:val="0"/>
      <w:adjustRightInd w:val="0"/>
      <w:spacing w:before="200" w:after="0" w:line="240" w:lineRule="auto"/>
    </w:pPr>
    <w:rPr>
      <w:rFonts w:ascii="Arial" w:hAnsi="Arial" w:cs="Arial"/>
      <w:lang w:eastAsia="ru-RU"/>
    </w:rPr>
  </w:style>
  <w:style w:type="paragraph" w:customStyle="1" w:styleId="affffff9">
    <w:name w:val="Технический комментарий"/>
    <w:basedOn w:val="a"/>
    <w:next w:val="a"/>
    <w:uiPriority w:val="99"/>
    <w:rsid w:val="00473E1C"/>
    <w:pPr>
      <w:widowControl w:val="0"/>
      <w:autoSpaceDE w:val="0"/>
      <w:autoSpaceDN w:val="0"/>
      <w:adjustRightInd w:val="0"/>
      <w:spacing w:after="0" w:line="240" w:lineRule="auto"/>
    </w:pPr>
    <w:rPr>
      <w:rFonts w:ascii="Arial" w:hAnsi="Arial" w:cs="Arial"/>
      <w:color w:val="463F31"/>
      <w:sz w:val="24"/>
      <w:szCs w:val="24"/>
      <w:shd w:val="clear" w:color="auto" w:fill="FFFFA6"/>
      <w:lang w:eastAsia="ru-RU"/>
    </w:rPr>
  </w:style>
  <w:style w:type="character" w:customStyle="1" w:styleId="affffffa">
    <w:name w:val="Утратил силу"/>
    <w:basedOn w:val="af0"/>
    <w:uiPriority w:val="99"/>
    <w:rsid w:val="00473E1C"/>
    <w:rPr>
      <w:rFonts w:cs="Times New Roman"/>
      <w:b/>
      <w:bCs/>
      <w:strike/>
      <w:color w:val="666600"/>
    </w:rPr>
  </w:style>
  <w:style w:type="paragraph" w:customStyle="1" w:styleId="affffffb">
    <w:name w:val="Формула"/>
    <w:basedOn w:val="a"/>
    <w:next w:val="a"/>
    <w:uiPriority w:val="99"/>
    <w:rsid w:val="00473E1C"/>
    <w:pPr>
      <w:widowControl w:val="0"/>
      <w:autoSpaceDE w:val="0"/>
      <w:autoSpaceDN w:val="0"/>
      <w:adjustRightInd w:val="0"/>
      <w:spacing w:before="240" w:after="240" w:line="240" w:lineRule="auto"/>
      <w:ind w:left="420" w:right="420" w:firstLine="300"/>
      <w:jc w:val="both"/>
    </w:pPr>
    <w:rPr>
      <w:rFonts w:ascii="Arial" w:hAnsi="Arial" w:cs="Arial"/>
      <w:sz w:val="24"/>
      <w:szCs w:val="24"/>
      <w:shd w:val="clear" w:color="auto" w:fill="FAF3E9"/>
      <w:lang w:eastAsia="ru-RU"/>
    </w:rPr>
  </w:style>
  <w:style w:type="paragraph" w:customStyle="1" w:styleId="affffffc">
    <w:name w:val="Центрированный (таблица)"/>
    <w:basedOn w:val="afff3"/>
    <w:next w:val="a"/>
    <w:uiPriority w:val="99"/>
    <w:rsid w:val="00473E1C"/>
    <w:pPr>
      <w:jc w:val="center"/>
    </w:pPr>
  </w:style>
  <w:style w:type="paragraph" w:customStyle="1" w:styleId="-">
    <w:name w:val="ЭР-содержание (правое окно)"/>
    <w:basedOn w:val="a"/>
    <w:next w:val="a"/>
    <w:uiPriority w:val="99"/>
    <w:rsid w:val="00473E1C"/>
    <w:pPr>
      <w:widowControl w:val="0"/>
      <w:autoSpaceDE w:val="0"/>
      <w:autoSpaceDN w:val="0"/>
      <w:adjustRightInd w:val="0"/>
      <w:spacing w:before="300" w:after="0" w:line="240" w:lineRule="auto"/>
    </w:pPr>
    <w:rPr>
      <w:rFonts w:ascii="Arial" w:hAnsi="Arial" w:cs="Arial"/>
      <w:sz w:val="26"/>
      <w:szCs w:val="26"/>
      <w:lang w:eastAsia="ru-RU"/>
    </w:rPr>
  </w:style>
  <w:style w:type="paragraph" w:customStyle="1" w:styleId="affffffd">
    <w:name w:val="Дочерний элемент списка"/>
    <w:basedOn w:val="a"/>
    <w:next w:val="a"/>
    <w:uiPriority w:val="99"/>
    <w:rsid w:val="00473E1C"/>
    <w:pPr>
      <w:widowControl w:val="0"/>
      <w:autoSpaceDE w:val="0"/>
      <w:autoSpaceDN w:val="0"/>
      <w:adjustRightInd w:val="0"/>
      <w:spacing w:after="0" w:line="240" w:lineRule="auto"/>
      <w:jc w:val="both"/>
    </w:pPr>
    <w:rPr>
      <w:rFonts w:ascii="Arial" w:hAnsi="Arial" w:cs="Arial"/>
      <w:color w:val="868381"/>
      <w:sz w:val="20"/>
      <w:szCs w:val="20"/>
      <w:lang w:eastAsia="ru-RU"/>
    </w:rPr>
  </w:style>
  <w:style w:type="paragraph" w:customStyle="1" w:styleId="2b">
    <w:name w:val="Без интервала2"/>
    <w:uiPriority w:val="99"/>
    <w:rsid w:val="00473E1C"/>
    <w:pPr>
      <w:spacing w:after="0" w:line="240" w:lineRule="auto"/>
    </w:pPr>
    <w:rPr>
      <w:sz w:val="24"/>
      <w:szCs w:val="24"/>
    </w:rPr>
  </w:style>
  <w:style w:type="paragraph" w:customStyle="1" w:styleId="116">
    <w:name w:val="Абзац списка11"/>
    <w:basedOn w:val="a"/>
    <w:uiPriority w:val="99"/>
    <w:rsid w:val="00473E1C"/>
    <w:pPr>
      <w:ind w:left="720"/>
      <w:contextualSpacing/>
    </w:pPr>
  </w:style>
  <w:style w:type="paragraph" w:customStyle="1" w:styleId="2c">
    <w:name w:val="Абзац списка2"/>
    <w:basedOn w:val="a"/>
    <w:uiPriority w:val="99"/>
    <w:rsid w:val="00473E1C"/>
    <w:pPr>
      <w:ind w:left="720"/>
      <w:contextualSpacing/>
    </w:pPr>
  </w:style>
  <w:style w:type="character" w:customStyle="1" w:styleId="href">
    <w:name w:val="href"/>
    <w:basedOn w:val="a0"/>
    <w:uiPriority w:val="99"/>
    <w:rsid w:val="00473E1C"/>
    <w:rPr>
      <w:rFonts w:cs="Times New Roman"/>
    </w:rPr>
  </w:style>
  <w:style w:type="character" w:customStyle="1" w:styleId="52">
    <w:name w:val="Знак Знак5"/>
    <w:uiPriority w:val="99"/>
    <w:locked/>
    <w:rsid w:val="00473E1C"/>
    <w:rPr>
      <w:sz w:val="24"/>
      <w:lang w:val="x-none" w:eastAsia="x-none"/>
    </w:rPr>
  </w:style>
  <w:style w:type="table" w:customStyle="1" w:styleId="2d">
    <w:name w:val="Сетка таблицы2"/>
    <w:uiPriority w:val="99"/>
    <w:rsid w:val="00B85B1F"/>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uiPriority w:val="99"/>
    <w:rsid w:val="00097EBB"/>
    <w:pPr>
      <w:spacing w:before="100" w:beforeAutospacing="1" w:after="100" w:afterAutospacing="1" w:line="240" w:lineRule="auto"/>
    </w:pPr>
    <w:rPr>
      <w:rFonts w:ascii="Arial" w:hAnsi="Arial" w:cs="Arial"/>
      <w:i/>
      <w:iCs/>
      <w:sz w:val="14"/>
      <w:szCs w:val="14"/>
      <w:lang w:eastAsia="ru-RU" w:bidi="he-IL"/>
    </w:rPr>
  </w:style>
  <w:style w:type="paragraph" w:customStyle="1" w:styleId="xl63">
    <w:name w:val="xl63"/>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eastAsia="ru-RU" w:bidi="he-IL"/>
    </w:rPr>
  </w:style>
  <w:style w:type="paragraph" w:customStyle="1" w:styleId="xl64">
    <w:name w:val="xl64"/>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18"/>
      <w:szCs w:val="18"/>
      <w:lang w:eastAsia="ru-RU" w:bidi="he-IL"/>
    </w:rPr>
  </w:style>
  <w:style w:type="paragraph" w:customStyle="1" w:styleId="xl65">
    <w:name w:val="xl65"/>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eastAsia="ru-RU" w:bidi="he-IL"/>
    </w:rPr>
  </w:style>
  <w:style w:type="paragraph" w:customStyle="1" w:styleId="xl66">
    <w:name w:val="xl66"/>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eastAsia="ru-RU" w:bidi="he-IL"/>
    </w:rPr>
  </w:style>
  <w:style w:type="paragraph" w:customStyle="1" w:styleId="xl67">
    <w:name w:val="xl67"/>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14"/>
      <w:szCs w:val="14"/>
      <w:lang w:eastAsia="ru-RU" w:bidi="he-IL"/>
    </w:rPr>
  </w:style>
  <w:style w:type="paragraph" w:customStyle="1" w:styleId="xl68">
    <w:name w:val="xl68"/>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14"/>
      <w:szCs w:val="14"/>
      <w:lang w:eastAsia="ru-RU" w:bidi="he-IL"/>
    </w:rPr>
  </w:style>
  <w:style w:type="paragraph" w:customStyle="1" w:styleId="xl69">
    <w:name w:val="xl69"/>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b/>
      <w:bCs/>
      <w:sz w:val="14"/>
      <w:szCs w:val="14"/>
      <w:lang w:eastAsia="ru-RU" w:bidi="he-IL"/>
    </w:rPr>
  </w:style>
  <w:style w:type="paragraph" w:customStyle="1" w:styleId="xl70">
    <w:name w:val="xl70"/>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4"/>
      <w:szCs w:val="24"/>
      <w:lang w:eastAsia="ru-RU" w:bidi="he-IL"/>
    </w:rPr>
  </w:style>
  <w:style w:type="paragraph" w:customStyle="1" w:styleId="xl71">
    <w:name w:val="xl71"/>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bidi="he-IL"/>
    </w:rPr>
  </w:style>
  <w:style w:type="paragraph" w:customStyle="1" w:styleId="xl72">
    <w:name w:val="xl72"/>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18"/>
      <w:szCs w:val="18"/>
      <w:lang w:eastAsia="ru-RU" w:bidi="he-IL"/>
    </w:rPr>
  </w:style>
  <w:style w:type="paragraph" w:customStyle="1" w:styleId="xl73">
    <w:name w:val="xl73"/>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bidi="he-IL"/>
    </w:rPr>
  </w:style>
  <w:style w:type="paragraph" w:customStyle="1" w:styleId="xl74">
    <w:name w:val="xl74"/>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18"/>
      <w:szCs w:val="18"/>
      <w:lang w:eastAsia="ru-RU" w:bidi="he-IL"/>
    </w:rPr>
  </w:style>
  <w:style w:type="paragraph" w:customStyle="1" w:styleId="xl75">
    <w:name w:val="xl75"/>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bidi="he-IL"/>
    </w:rPr>
  </w:style>
  <w:style w:type="paragraph" w:customStyle="1" w:styleId="xl76">
    <w:name w:val="xl76"/>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18"/>
      <w:szCs w:val="18"/>
      <w:lang w:eastAsia="ru-RU" w:bidi="he-IL"/>
    </w:rPr>
  </w:style>
  <w:style w:type="paragraph" w:customStyle="1" w:styleId="xl77">
    <w:name w:val="xl77"/>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16"/>
      <w:szCs w:val="16"/>
      <w:lang w:eastAsia="ru-RU" w:bidi="he-IL"/>
    </w:rPr>
  </w:style>
  <w:style w:type="paragraph" w:customStyle="1" w:styleId="xl78">
    <w:name w:val="xl78"/>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lang w:eastAsia="ru-RU" w:bidi="he-IL"/>
    </w:rPr>
  </w:style>
  <w:style w:type="paragraph" w:customStyle="1" w:styleId="xl79">
    <w:name w:val="xl79"/>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eastAsia="ru-RU" w:bidi="he-IL"/>
    </w:rPr>
  </w:style>
  <w:style w:type="paragraph" w:customStyle="1" w:styleId="xl80">
    <w:name w:val="xl80"/>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ru-RU" w:bidi="he-IL"/>
    </w:rPr>
  </w:style>
  <w:style w:type="paragraph" w:customStyle="1" w:styleId="xl81">
    <w:name w:val="xl81"/>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18"/>
      <w:szCs w:val="18"/>
      <w:lang w:eastAsia="ru-RU" w:bidi="he-IL"/>
    </w:rPr>
  </w:style>
  <w:style w:type="paragraph" w:customStyle="1" w:styleId="xl82">
    <w:name w:val="xl82"/>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18"/>
      <w:szCs w:val="18"/>
      <w:lang w:eastAsia="ru-RU" w:bidi="he-IL"/>
    </w:rPr>
  </w:style>
  <w:style w:type="paragraph" w:customStyle="1" w:styleId="xl83">
    <w:name w:val="xl83"/>
    <w:basedOn w:val="a"/>
    <w:uiPriority w:val="99"/>
    <w:rsid w:val="00097E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16"/>
      <w:szCs w:val="16"/>
      <w:lang w:eastAsia="ru-R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296950">
      <w:marLeft w:val="0"/>
      <w:marRight w:val="0"/>
      <w:marTop w:val="0"/>
      <w:marBottom w:val="0"/>
      <w:divBdr>
        <w:top w:val="none" w:sz="0" w:space="0" w:color="auto"/>
        <w:left w:val="none" w:sz="0" w:space="0" w:color="auto"/>
        <w:bottom w:val="none" w:sz="0" w:space="0" w:color="auto"/>
        <w:right w:val="none" w:sz="0" w:space="0" w:color="auto"/>
      </w:divBdr>
    </w:div>
    <w:div w:id="1584296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garantF1://70236462.1000" TargetMode="External"/><Relationship Id="rId47" Type="http://schemas.openxmlformats.org/officeDocument/2006/relationships/image" Target="media/image30.png"/><Relationship Id="rId50" Type="http://schemas.openxmlformats.org/officeDocument/2006/relationships/hyperlink" Target="garantF1://12035631.0" TargetMode="External"/><Relationship Id="rId55" Type="http://schemas.openxmlformats.org/officeDocument/2006/relationships/image" Target="media/image34.wmf"/><Relationship Id="rId63" Type="http://schemas.openxmlformats.org/officeDocument/2006/relationships/image" Target="media/image41.jpeg"/><Relationship Id="rId7" Type="http://schemas.openxmlformats.org/officeDocument/2006/relationships/hyperlink" Target="https://pravovdom.ru/wp-content/uploads/2019/07/blagoustr-dvora.jpg" TargetMode="Externa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hyperlink" Target="garantF1://12035631.0" TargetMode="External"/><Relationship Id="rId40" Type="http://schemas.openxmlformats.org/officeDocument/2006/relationships/hyperlink" Target="garantF1://12035631.326" TargetMode="External"/><Relationship Id="rId45" Type="http://schemas.openxmlformats.org/officeDocument/2006/relationships/footer" Target="footer2.xml"/><Relationship Id="rId53" Type="http://schemas.openxmlformats.org/officeDocument/2006/relationships/image" Target="media/image33.wmf"/><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image" Target="media/image12.wmf"/><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yperlink" Target="garantF1://70236462.0" TargetMode="External"/><Relationship Id="rId48" Type="http://schemas.openxmlformats.org/officeDocument/2006/relationships/hyperlink" Target="garantF1://12035631.0" TargetMode="External"/><Relationship Id="rId56" Type="http://schemas.openxmlformats.org/officeDocument/2006/relationships/oleObject" Target="embeddings/oleObject2.bin"/><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garantF1://2223235.0"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hyperlink" Target="garantF1://12035631.20000" TargetMode="External"/><Relationship Id="rId46" Type="http://schemas.openxmlformats.org/officeDocument/2006/relationships/image" Target="media/image29.wmf"/><Relationship Id="rId59" Type="http://schemas.openxmlformats.org/officeDocument/2006/relationships/image" Target="media/image37.jpeg"/><Relationship Id="rId20" Type="http://schemas.openxmlformats.org/officeDocument/2006/relationships/image" Target="media/image13.wmf"/><Relationship Id="rId41" Type="http://schemas.openxmlformats.org/officeDocument/2006/relationships/hyperlink" Target="garantF1://12035631.0" TargetMode="External"/><Relationship Id="rId54" Type="http://schemas.openxmlformats.org/officeDocument/2006/relationships/oleObject" Target="embeddings/oleObject1.bin"/><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garantF1://12058997.0" TargetMode="External"/><Relationship Id="rId49" Type="http://schemas.openxmlformats.org/officeDocument/2006/relationships/image" Target="media/image31.wmf"/><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24.wmf"/><Relationship Id="rId44" Type="http://schemas.openxmlformats.org/officeDocument/2006/relationships/footer" Target="footer1.xml"/><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wmf"/><Relationship Id="rId39" Type="http://schemas.openxmlformats.org/officeDocument/2006/relationships/hyperlink" Target="garantF1://12035631.3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137</Pages>
  <Words>38179</Words>
  <Characters>217621</Characters>
  <Application>Microsoft Office Word</Application>
  <DocSecurity>0</DocSecurity>
  <Lines>1813</Lines>
  <Paragraphs>510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255290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Анна</dc:creator>
  <cp:keywords/>
  <dc:description/>
  <cp:lastModifiedBy>Нина</cp:lastModifiedBy>
  <cp:revision>3</cp:revision>
  <cp:lastPrinted>2021-12-17T19:16:00Z</cp:lastPrinted>
  <dcterms:created xsi:type="dcterms:W3CDTF">2021-12-17T19:14:00Z</dcterms:created>
  <dcterms:modified xsi:type="dcterms:W3CDTF">2021-12-17T19:16:00Z</dcterms:modified>
</cp:coreProperties>
</file>