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816A" w14:textId="77777777" w:rsidR="00857804" w:rsidRPr="00EF0FBA" w:rsidRDefault="00857804" w:rsidP="00857804">
      <w:pPr>
        <w:spacing w:after="0"/>
        <w:ind w:firstLine="709"/>
        <w:jc w:val="center"/>
        <w:rPr>
          <w:rStyle w:val="fontstyle82"/>
          <w:b/>
          <w:bCs/>
          <w:color w:val="212529"/>
          <w:szCs w:val="28"/>
        </w:rPr>
      </w:pPr>
      <w:r w:rsidRPr="00EF0FBA">
        <w:rPr>
          <w:rStyle w:val="fontstyle82"/>
          <w:b/>
          <w:bCs/>
          <w:color w:val="212529"/>
          <w:szCs w:val="28"/>
        </w:rPr>
        <w:t>Оптимизация складских операций. Основные показатели складской логистики</w:t>
      </w:r>
    </w:p>
    <w:p w14:paraId="32AEE752" w14:textId="77777777" w:rsidR="00857804" w:rsidRPr="00857804" w:rsidRDefault="00857804" w:rsidP="00857804">
      <w:pPr>
        <w:spacing w:after="0"/>
        <w:ind w:firstLine="709"/>
        <w:jc w:val="both"/>
        <w:rPr>
          <w:rFonts w:eastAsia="Times New Roman" w:cs="Times New Roman"/>
          <w:b/>
          <w:bCs/>
          <w:szCs w:val="28"/>
          <w:lang w:eastAsia="ru-RU"/>
        </w:rPr>
      </w:pPr>
    </w:p>
    <w:p w14:paraId="0BFD83B6" w14:textId="259B38FA" w:rsidR="00C02477" w:rsidRPr="00B46551" w:rsidRDefault="00C02477" w:rsidP="004118F6">
      <w:pPr>
        <w:pStyle w:val="style2"/>
        <w:shd w:val="clear" w:color="auto" w:fill="FFFFFF"/>
        <w:spacing w:before="0" w:beforeAutospacing="0" w:after="0" w:afterAutospacing="0"/>
        <w:ind w:firstLine="709"/>
        <w:jc w:val="both"/>
        <w:rPr>
          <w:sz w:val="28"/>
          <w:szCs w:val="28"/>
        </w:rPr>
      </w:pPr>
      <w:r w:rsidRPr="001F382D">
        <w:rPr>
          <w:rStyle w:val="fontstyle79"/>
          <w:sz w:val="28"/>
          <w:szCs w:val="28"/>
        </w:rPr>
        <w:t>Рассмотрим метод оптимизации таких основных операций складской логистики как</w:t>
      </w:r>
      <w:r w:rsidR="007946B2">
        <w:rPr>
          <w:rStyle w:val="fontstyle79"/>
          <w:sz w:val="28"/>
          <w:szCs w:val="28"/>
        </w:rPr>
        <w:t xml:space="preserve"> р</w:t>
      </w:r>
      <w:r w:rsidRPr="00B46551">
        <w:rPr>
          <w:rStyle w:val="fontstyle82"/>
          <w:sz w:val="28"/>
          <w:szCs w:val="28"/>
        </w:rPr>
        <w:t>азмещение товаров на хранение.</w:t>
      </w:r>
    </w:p>
    <w:p w14:paraId="17B28B33" w14:textId="77777777" w:rsidR="00C02477" w:rsidRPr="00B46551" w:rsidRDefault="00C02477" w:rsidP="004118F6">
      <w:pPr>
        <w:pStyle w:val="style35"/>
        <w:shd w:val="clear" w:color="auto" w:fill="FFFFFF"/>
        <w:spacing w:before="0" w:beforeAutospacing="0" w:after="0" w:afterAutospacing="0"/>
        <w:ind w:firstLine="709"/>
        <w:jc w:val="both"/>
        <w:rPr>
          <w:sz w:val="28"/>
          <w:szCs w:val="28"/>
        </w:rPr>
      </w:pPr>
      <w:r w:rsidRPr="00B46551">
        <w:rPr>
          <w:rStyle w:val="fontstyle78"/>
          <w:sz w:val="28"/>
          <w:szCs w:val="28"/>
        </w:rPr>
        <w:t>Размещение товаров на хранение необходимо производить таким образом, чтобы при последующих технологических операциях количество перемещений складских служащих было минимальным. С этой целью производится деление всех товаров на 3 группы, после чего для их хранения выделяются «горячие» и «холодные» складские зоны.</w:t>
      </w:r>
    </w:p>
    <w:p w14:paraId="1B628418" w14:textId="4113BF39" w:rsidR="00C02477" w:rsidRPr="00B46551" w:rsidRDefault="00C02477" w:rsidP="00C02477">
      <w:pPr>
        <w:pStyle w:val="style2"/>
        <w:shd w:val="clear" w:color="auto" w:fill="FFFFFF"/>
        <w:spacing w:before="0" w:beforeAutospacing="0" w:after="0" w:afterAutospacing="0"/>
        <w:ind w:firstLine="709"/>
        <w:jc w:val="both"/>
        <w:rPr>
          <w:sz w:val="28"/>
          <w:szCs w:val="28"/>
        </w:rPr>
      </w:pPr>
      <w:r w:rsidRPr="00B46551">
        <w:rPr>
          <w:rStyle w:val="fontstyle79"/>
          <w:sz w:val="28"/>
          <w:szCs w:val="28"/>
        </w:rPr>
        <w:t>Надо провести </w:t>
      </w:r>
      <w:r w:rsidRPr="00B46551">
        <w:rPr>
          <w:rStyle w:val="fontstyle79"/>
          <w:sz w:val="28"/>
          <w:szCs w:val="28"/>
          <w:lang w:val="en-US"/>
        </w:rPr>
        <w:t>ABC</w:t>
      </w:r>
      <w:r w:rsidRPr="00B46551">
        <w:rPr>
          <w:rStyle w:val="fontstyle79"/>
          <w:sz w:val="28"/>
          <w:szCs w:val="28"/>
        </w:rPr>
        <w:t>-, </w:t>
      </w:r>
      <w:r w:rsidRPr="00B46551">
        <w:rPr>
          <w:rStyle w:val="fontstyle79"/>
          <w:sz w:val="28"/>
          <w:szCs w:val="28"/>
          <w:lang w:val="en-US"/>
        </w:rPr>
        <w:t>XYZ</w:t>
      </w:r>
      <w:r w:rsidRPr="00B46551">
        <w:rPr>
          <w:rStyle w:val="fontstyle79"/>
          <w:sz w:val="28"/>
          <w:szCs w:val="28"/>
        </w:rPr>
        <w:t>-анализ, собрать статистические данные предпочтительно за предыдущий год.</w:t>
      </w:r>
      <w:r w:rsidR="007F3FA7">
        <w:rPr>
          <w:rStyle w:val="fontstyle79"/>
          <w:sz w:val="28"/>
          <w:szCs w:val="28"/>
        </w:rPr>
        <w:t xml:space="preserve"> </w:t>
      </w:r>
      <w:r w:rsidRPr="00B46551">
        <w:rPr>
          <w:rStyle w:val="fontstyle79"/>
          <w:sz w:val="28"/>
          <w:szCs w:val="28"/>
        </w:rPr>
        <w:t>Информация должна содержать: наименование по каждой товарной позиции, количество заказов и количество отгруженных универсальных грузовых единиц помесячно по каждой товарной позиции.</w:t>
      </w:r>
    </w:p>
    <w:p w14:paraId="130CF03A" w14:textId="01D21A6D" w:rsidR="00C02477" w:rsidRDefault="00C02477" w:rsidP="00C02477">
      <w:pPr>
        <w:pStyle w:val="style2"/>
        <w:shd w:val="clear" w:color="auto" w:fill="FFFFFF"/>
        <w:spacing w:before="0" w:beforeAutospacing="0" w:after="0" w:afterAutospacing="0"/>
        <w:ind w:firstLine="709"/>
        <w:jc w:val="both"/>
        <w:rPr>
          <w:rStyle w:val="fontstyle79"/>
          <w:sz w:val="28"/>
          <w:szCs w:val="28"/>
        </w:rPr>
      </w:pPr>
      <w:r w:rsidRPr="00B46551">
        <w:rPr>
          <w:rStyle w:val="fontstyle79"/>
          <w:sz w:val="28"/>
          <w:szCs w:val="28"/>
        </w:rPr>
        <w:t>После составления статистической базы производится деление всего товарного ассортимента по </w:t>
      </w:r>
      <w:r w:rsidRPr="00B46551">
        <w:rPr>
          <w:rStyle w:val="fontstyle79"/>
          <w:sz w:val="28"/>
          <w:szCs w:val="28"/>
          <w:lang w:val="en-US"/>
        </w:rPr>
        <w:t>ABC</w:t>
      </w:r>
      <w:r w:rsidRPr="00B46551">
        <w:rPr>
          <w:rStyle w:val="fontstyle79"/>
          <w:sz w:val="28"/>
          <w:szCs w:val="28"/>
        </w:rPr>
        <w:t>-анализу на три группы. Деление производится в классических пропорциях</w:t>
      </w:r>
      <w:r>
        <w:rPr>
          <w:rStyle w:val="fontstyle79"/>
          <w:sz w:val="28"/>
          <w:szCs w:val="28"/>
        </w:rPr>
        <w:t xml:space="preserve"> </w:t>
      </w:r>
      <w:r w:rsidRPr="00B46551">
        <w:rPr>
          <w:rStyle w:val="fontstyle79"/>
          <w:sz w:val="28"/>
          <w:szCs w:val="28"/>
        </w:rPr>
        <w:t>(согласно рекомендациям РБК): группа А (X) – 20%, группа В (</w:t>
      </w:r>
      <w:r w:rsidRPr="00B46551">
        <w:rPr>
          <w:rStyle w:val="fontstyle79"/>
          <w:sz w:val="28"/>
          <w:szCs w:val="28"/>
          <w:lang w:val="en-US"/>
        </w:rPr>
        <w:t>Y</w:t>
      </w:r>
      <w:r w:rsidRPr="00B46551">
        <w:rPr>
          <w:rStyle w:val="fontstyle79"/>
          <w:sz w:val="28"/>
          <w:szCs w:val="28"/>
        </w:rPr>
        <w:t>) – 30%, группа С (</w:t>
      </w:r>
      <w:r w:rsidRPr="00B46551">
        <w:rPr>
          <w:rStyle w:val="fontstyle79"/>
          <w:sz w:val="28"/>
          <w:szCs w:val="28"/>
          <w:lang w:val="en-US"/>
        </w:rPr>
        <w:t>Z</w:t>
      </w:r>
      <w:r w:rsidRPr="00B46551">
        <w:rPr>
          <w:rStyle w:val="fontstyle79"/>
          <w:sz w:val="28"/>
          <w:szCs w:val="28"/>
        </w:rPr>
        <w:t>) – 50%». </w:t>
      </w:r>
      <w:r w:rsidRPr="00B46551">
        <w:rPr>
          <w:rStyle w:val="fontstyle79"/>
          <w:sz w:val="28"/>
          <w:szCs w:val="28"/>
          <w:lang w:val="en-US"/>
        </w:rPr>
        <w:t>ABC</w:t>
      </w:r>
      <w:r w:rsidRPr="00B46551">
        <w:rPr>
          <w:rStyle w:val="fontstyle79"/>
          <w:sz w:val="28"/>
          <w:szCs w:val="28"/>
        </w:rPr>
        <w:t> анализ – количество заказов по каждой товарной позиции, </w:t>
      </w:r>
      <w:r w:rsidRPr="00B46551">
        <w:rPr>
          <w:rStyle w:val="fontstyle79"/>
          <w:sz w:val="28"/>
          <w:szCs w:val="28"/>
          <w:lang w:val="en-US"/>
        </w:rPr>
        <w:t>XYZ</w:t>
      </w:r>
      <w:r w:rsidRPr="00B46551">
        <w:rPr>
          <w:rStyle w:val="fontstyle79"/>
          <w:sz w:val="28"/>
          <w:szCs w:val="28"/>
        </w:rPr>
        <w:t> – количество отгруженных единиц.</w:t>
      </w:r>
      <w:r w:rsidR="007F3FA7">
        <w:rPr>
          <w:rStyle w:val="fontstyle79"/>
          <w:sz w:val="28"/>
          <w:szCs w:val="28"/>
        </w:rPr>
        <w:t xml:space="preserve"> </w:t>
      </w:r>
      <w:r w:rsidRPr="00B46551">
        <w:rPr>
          <w:rStyle w:val="fontstyle79"/>
          <w:sz w:val="28"/>
          <w:szCs w:val="28"/>
        </w:rPr>
        <w:t>Для того чтобы решить конечную задачу о размещении товаров в «горячие» и «холодные» зоны, необходимо составить матрицу ре</w:t>
      </w:r>
      <w:r w:rsidRPr="00B46551">
        <w:rPr>
          <w:rStyle w:val="fontstyle79"/>
          <w:sz w:val="28"/>
          <w:szCs w:val="28"/>
        </w:rPr>
        <w:softHyphen/>
        <w:t>зультатов </w:t>
      </w:r>
      <w:r w:rsidRPr="00B46551">
        <w:rPr>
          <w:rStyle w:val="fontstyle79"/>
          <w:sz w:val="28"/>
          <w:szCs w:val="28"/>
          <w:lang w:val="en-US"/>
        </w:rPr>
        <w:t>ABC</w:t>
      </w:r>
      <w:r w:rsidRPr="00B46551">
        <w:rPr>
          <w:rStyle w:val="fontstyle79"/>
          <w:sz w:val="28"/>
          <w:szCs w:val="28"/>
        </w:rPr>
        <w:t>-, </w:t>
      </w:r>
      <w:r w:rsidRPr="00B46551">
        <w:rPr>
          <w:rStyle w:val="fontstyle79"/>
          <w:sz w:val="28"/>
          <w:szCs w:val="28"/>
          <w:lang w:val="en-US"/>
        </w:rPr>
        <w:t>XYZ</w:t>
      </w:r>
      <w:r w:rsidRPr="00B46551">
        <w:rPr>
          <w:rStyle w:val="fontstyle79"/>
          <w:sz w:val="28"/>
          <w:szCs w:val="28"/>
        </w:rPr>
        <w:t>-анализа.</w:t>
      </w:r>
    </w:p>
    <w:p w14:paraId="7268A075" w14:textId="77777777" w:rsidR="00C02477" w:rsidRDefault="00C02477" w:rsidP="00C02477">
      <w:pPr>
        <w:pStyle w:val="style2"/>
        <w:shd w:val="clear" w:color="auto" w:fill="FFFFFF"/>
        <w:spacing w:before="0" w:beforeAutospacing="0" w:after="0" w:afterAutospacing="0"/>
        <w:ind w:firstLine="709"/>
        <w:jc w:val="both"/>
        <w:rPr>
          <w:rStyle w:val="fontstyle79"/>
          <w:sz w:val="28"/>
          <w:szCs w:val="28"/>
        </w:rPr>
      </w:pPr>
      <w:r w:rsidRPr="00B46551">
        <w:rPr>
          <w:rStyle w:val="fontstyle79"/>
          <w:sz w:val="28"/>
          <w:szCs w:val="28"/>
        </w:rPr>
        <w:t>После проведения </w:t>
      </w:r>
      <w:r w:rsidRPr="00B46551">
        <w:rPr>
          <w:rStyle w:val="fontstyle79"/>
          <w:sz w:val="28"/>
          <w:szCs w:val="28"/>
          <w:lang w:val="en-US"/>
        </w:rPr>
        <w:t>ABC</w:t>
      </w:r>
      <w:r w:rsidRPr="00B46551">
        <w:rPr>
          <w:rStyle w:val="fontstyle79"/>
          <w:sz w:val="28"/>
          <w:szCs w:val="28"/>
        </w:rPr>
        <w:t>, </w:t>
      </w:r>
      <w:r w:rsidRPr="00B46551">
        <w:rPr>
          <w:rStyle w:val="fontstyle79"/>
          <w:sz w:val="28"/>
          <w:szCs w:val="28"/>
          <w:lang w:val="en-US"/>
        </w:rPr>
        <w:t>XYZ</w:t>
      </w:r>
      <w:r w:rsidRPr="00B46551">
        <w:rPr>
          <w:rStyle w:val="fontstyle79"/>
          <w:sz w:val="28"/>
          <w:szCs w:val="28"/>
        </w:rPr>
        <w:t>-анализа вычисляется норма запаса по каждой товарной позиции, находящаяся на складе единовременно, далее определяется количество мест хранения для каждой товарной позиции и производится размещение на основе проведенного анализа. «Горячая» зона, как правило, располагается ближе к зоне отгрузки, на стеллажах, находящихся в центральном проезде, в нижних ярусах стеллажей.</w:t>
      </w:r>
    </w:p>
    <w:p w14:paraId="32E09BF8" w14:textId="77777777" w:rsidR="00C02477" w:rsidRDefault="00C02477" w:rsidP="00C02477">
      <w:pPr>
        <w:pStyle w:val="style2"/>
        <w:shd w:val="clear" w:color="auto" w:fill="FFFFFF"/>
        <w:spacing w:before="0" w:beforeAutospacing="0" w:after="0" w:afterAutospacing="0"/>
        <w:ind w:firstLine="709"/>
        <w:jc w:val="both"/>
        <w:rPr>
          <w:rStyle w:val="fontstyle79"/>
          <w:sz w:val="28"/>
          <w:szCs w:val="28"/>
        </w:rPr>
      </w:pPr>
      <w:r>
        <w:rPr>
          <w:rStyle w:val="fontstyle79"/>
          <w:sz w:val="28"/>
          <w:szCs w:val="28"/>
        </w:rPr>
        <w:t>Рассмотрим следующий пример задачи.</w:t>
      </w:r>
    </w:p>
    <w:p w14:paraId="6DCC4F7C" w14:textId="1FDEEA59" w:rsidR="00C02477" w:rsidRPr="00F46320" w:rsidRDefault="00C02477" w:rsidP="00C02477">
      <w:pPr>
        <w:pStyle w:val="style2"/>
        <w:shd w:val="clear" w:color="auto" w:fill="FFFFFF"/>
        <w:spacing w:before="0" w:beforeAutospacing="0" w:after="0" w:afterAutospacing="0"/>
        <w:ind w:firstLine="709"/>
        <w:jc w:val="both"/>
        <w:rPr>
          <w:sz w:val="28"/>
          <w:szCs w:val="28"/>
          <w:lang w:val="en-US"/>
        </w:rPr>
      </w:pPr>
      <w:r w:rsidRPr="00625441">
        <w:rPr>
          <w:sz w:val="28"/>
          <w:szCs w:val="28"/>
        </w:rPr>
        <w:t xml:space="preserve">Необходимо провести </w:t>
      </w:r>
      <w:bookmarkStart w:id="0" w:name="_Hlk58154642"/>
      <w:r w:rsidRPr="00625441">
        <w:rPr>
          <w:sz w:val="28"/>
          <w:szCs w:val="28"/>
        </w:rPr>
        <w:t>АВС-XYZ анализ ассортимента продукции</w:t>
      </w:r>
      <w:bookmarkEnd w:id="0"/>
      <w:r w:rsidRPr="00625441">
        <w:rPr>
          <w:sz w:val="28"/>
          <w:szCs w:val="28"/>
        </w:rPr>
        <w:t xml:space="preserve">. </w:t>
      </w:r>
      <w:bookmarkStart w:id="1" w:name="_Hlk58155574"/>
      <w:r w:rsidRPr="00625441">
        <w:rPr>
          <w:sz w:val="28"/>
          <w:szCs w:val="28"/>
        </w:rPr>
        <w:t xml:space="preserve">Для групп А, В и С принять пороги в 80, 15 и 5 % соответственно, для групп X, Y и Z принять в 10, 25 и свыше 25%. </w:t>
      </w:r>
      <w:bookmarkEnd w:id="1"/>
      <w:r>
        <w:rPr>
          <w:sz w:val="28"/>
          <w:szCs w:val="28"/>
        </w:rPr>
        <w:t>Условие представлено в таблице 1</w:t>
      </w:r>
      <w:r w:rsidR="00F46320">
        <w:rPr>
          <w:sz w:val="28"/>
          <w:szCs w:val="28"/>
          <w:lang w:val="en-US"/>
        </w:rPr>
        <w:t xml:space="preserve"> [1].</w:t>
      </w:r>
    </w:p>
    <w:p w14:paraId="52123272" w14:textId="77777777" w:rsidR="00C02477" w:rsidRDefault="00C02477" w:rsidP="00C02477">
      <w:pPr>
        <w:pStyle w:val="style2"/>
        <w:shd w:val="clear" w:color="auto" w:fill="FFFFFF"/>
        <w:spacing w:before="0" w:beforeAutospacing="0" w:after="0" w:afterAutospacing="0"/>
        <w:ind w:firstLine="709"/>
        <w:jc w:val="both"/>
        <w:rPr>
          <w:sz w:val="28"/>
          <w:szCs w:val="28"/>
        </w:rPr>
      </w:pPr>
    </w:p>
    <w:p w14:paraId="1F26168F" w14:textId="04D21B6B" w:rsidR="00C02477" w:rsidRPr="00625441" w:rsidRDefault="00C02477" w:rsidP="00C02477">
      <w:pPr>
        <w:pStyle w:val="style2"/>
        <w:shd w:val="clear" w:color="auto" w:fill="FFFFFF"/>
        <w:spacing w:before="0" w:beforeAutospacing="0" w:after="0" w:afterAutospacing="0"/>
        <w:rPr>
          <w:sz w:val="28"/>
          <w:szCs w:val="28"/>
        </w:rPr>
      </w:pPr>
      <w:r w:rsidRPr="00625441">
        <w:rPr>
          <w:sz w:val="28"/>
          <w:szCs w:val="28"/>
        </w:rPr>
        <w:t>Таблица 1 – Условие задачи АВС-XYZ анализа</w:t>
      </w:r>
    </w:p>
    <w:tbl>
      <w:tblPr>
        <w:tblStyle w:val="a3"/>
        <w:tblW w:w="0" w:type="auto"/>
        <w:tblLook w:val="04A0" w:firstRow="1" w:lastRow="0" w:firstColumn="1" w:lastColumn="0" w:noHBand="0" w:noVBand="1"/>
      </w:tblPr>
      <w:tblGrid>
        <w:gridCol w:w="1868"/>
        <w:gridCol w:w="1869"/>
        <w:gridCol w:w="1869"/>
        <w:gridCol w:w="1869"/>
        <w:gridCol w:w="1869"/>
      </w:tblGrid>
      <w:tr w:rsidR="00C02477" w:rsidRPr="00625441" w14:paraId="5499CA7B" w14:textId="77777777" w:rsidTr="009C3350">
        <w:tc>
          <w:tcPr>
            <w:tcW w:w="1869" w:type="dxa"/>
            <w:vMerge w:val="restart"/>
          </w:tcPr>
          <w:p w14:paraId="133C28F2" w14:textId="77777777" w:rsidR="00C02477" w:rsidRPr="00625441" w:rsidRDefault="00C02477" w:rsidP="009C3350">
            <w:pPr>
              <w:pStyle w:val="style2"/>
              <w:spacing w:before="0" w:beforeAutospacing="0" w:after="0" w:afterAutospacing="0"/>
              <w:jc w:val="both"/>
              <w:rPr>
                <w:sz w:val="28"/>
                <w:szCs w:val="28"/>
              </w:rPr>
            </w:pPr>
            <w:bookmarkStart w:id="2" w:name="_Hlk58154857"/>
            <w:r w:rsidRPr="00625441">
              <w:rPr>
                <w:sz w:val="28"/>
                <w:szCs w:val="28"/>
              </w:rPr>
              <w:t>Товары</w:t>
            </w:r>
          </w:p>
        </w:tc>
        <w:tc>
          <w:tcPr>
            <w:tcW w:w="1869" w:type="dxa"/>
            <w:vMerge w:val="restart"/>
          </w:tcPr>
          <w:p w14:paraId="05FB79D9"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Выручка</w:t>
            </w:r>
          </w:p>
        </w:tc>
        <w:tc>
          <w:tcPr>
            <w:tcW w:w="5607" w:type="dxa"/>
            <w:gridSpan w:val="3"/>
          </w:tcPr>
          <w:p w14:paraId="1B7E3A93"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Объем отгрузки со склада</w:t>
            </w:r>
          </w:p>
        </w:tc>
      </w:tr>
      <w:tr w:rsidR="00C02477" w:rsidRPr="00625441" w14:paraId="3F9BD547" w14:textId="77777777" w:rsidTr="009C3350">
        <w:tc>
          <w:tcPr>
            <w:tcW w:w="1869" w:type="dxa"/>
            <w:vMerge/>
          </w:tcPr>
          <w:p w14:paraId="2AF9A98D" w14:textId="77777777" w:rsidR="00C02477" w:rsidRPr="00625441" w:rsidRDefault="00C02477" w:rsidP="009C3350">
            <w:pPr>
              <w:pStyle w:val="style2"/>
              <w:spacing w:before="0" w:beforeAutospacing="0" w:after="0" w:afterAutospacing="0"/>
              <w:jc w:val="both"/>
              <w:rPr>
                <w:sz w:val="28"/>
                <w:szCs w:val="28"/>
              </w:rPr>
            </w:pPr>
          </w:p>
        </w:tc>
        <w:tc>
          <w:tcPr>
            <w:tcW w:w="1869" w:type="dxa"/>
            <w:vMerge/>
          </w:tcPr>
          <w:p w14:paraId="46EA4A08" w14:textId="77777777" w:rsidR="00C02477" w:rsidRPr="00625441" w:rsidRDefault="00C02477" w:rsidP="009C3350">
            <w:pPr>
              <w:pStyle w:val="style2"/>
              <w:spacing w:before="0" w:beforeAutospacing="0" w:after="0" w:afterAutospacing="0"/>
              <w:jc w:val="both"/>
              <w:rPr>
                <w:sz w:val="28"/>
                <w:szCs w:val="28"/>
              </w:rPr>
            </w:pPr>
          </w:p>
        </w:tc>
        <w:tc>
          <w:tcPr>
            <w:tcW w:w="1869" w:type="dxa"/>
          </w:tcPr>
          <w:p w14:paraId="2526FD82"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 xml:space="preserve">Январь </w:t>
            </w:r>
          </w:p>
        </w:tc>
        <w:tc>
          <w:tcPr>
            <w:tcW w:w="1869" w:type="dxa"/>
          </w:tcPr>
          <w:p w14:paraId="63D82D94"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Февраль</w:t>
            </w:r>
          </w:p>
        </w:tc>
        <w:tc>
          <w:tcPr>
            <w:tcW w:w="1869" w:type="dxa"/>
          </w:tcPr>
          <w:p w14:paraId="7759804C"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Март</w:t>
            </w:r>
          </w:p>
        </w:tc>
      </w:tr>
      <w:tr w:rsidR="00C02477" w:rsidRPr="00625441" w14:paraId="28E1EC80" w14:textId="77777777" w:rsidTr="009C3350">
        <w:tc>
          <w:tcPr>
            <w:tcW w:w="1869" w:type="dxa"/>
          </w:tcPr>
          <w:p w14:paraId="5851CD66"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Товар1</w:t>
            </w:r>
          </w:p>
        </w:tc>
        <w:tc>
          <w:tcPr>
            <w:tcW w:w="1869" w:type="dxa"/>
          </w:tcPr>
          <w:p w14:paraId="55419C44"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480</w:t>
            </w:r>
          </w:p>
        </w:tc>
        <w:tc>
          <w:tcPr>
            <w:tcW w:w="1869" w:type="dxa"/>
          </w:tcPr>
          <w:p w14:paraId="5114D137"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12</w:t>
            </w:r>
          </w:p>
        </w:tc>
        <w:tc>
          <w:tcPr>
            <w:tcW w:w="1869" w:type="dxa"/>
          </w:tcPr>
          <w:p w14:paraId="26AB1621"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61</w:t>
            </w:r>
          </w:p>
        </w:tc>
        <w:tc>
          <w:tcPr>
            <w:tcW w:w="1869" w:type="dxa"/>
          </w:tcPr>
          <w:p w14:paraId="0C7CC017"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85</w:t>
            </w:r>
          </w:p>
        </w:tc>
      </w:tr>
      <w:tr w:rsidR="00C02477" w:rsidRPr="00625441" w14:paraId="2917F833" w14:textId="77777777" w:rsidTr="009C3350">
        <w:tc>
          <w:tcPr>
            <w:tcW w:w="1869" w:type="dxa"/>
          </w:tcPr>
          <w:p w14:paraId="7E3AC28A"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Товар2</w:t>
            </w:r>
          </w:p>
        </w:tc>
        <w:tc>
          <w:tcPr>
            <w:tcW w:w="1869" w:type="dxa"/>
          </w:tcPr>
          <w:p w14:paraId="2F461262"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400</w:t>
            </w:r>
          </w:p>
        </w:tc>
        <w:tc>
          <w:tcPr>
            <w:tcW w:w="1869" w:type="dxa"/>
          </w:tcPr>
          <w:p w14:paraId="2E3C02F5"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142</w:t>
            </w:r>
          </w:p>
        </w:tc>
        <w:tc>
          <w:tcPr>
            <w:tcW w:w="1869" w:type="dxa"/>
          </w:tcPr>
          <w:p w14:paraId="4F4A442C"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165</w:t>
            </w:r>
          </w:p>
        </w:tc>
        <w:tc>
          <w:tcPr>
            <w:tcW w:w="1869" w:type="dxa"/>
          </w:tcPr>
          <w:p w14:paraId="6F263DA6"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124</w:t>
            </w:r>
          </w:p>
        </w:tc>
      </w:tr>
      <w:tr w:rsidR="00C02477" w:rsidRPr="00625441" w14:paraId="1DFC9C28" w14:textId="77777777" w:rsidTr="009C3350">
        <w:tc>
          <w:tcPr>
            <w:tcW w:w="1869" w:type="dxa"/>
          </w:tcPr>
          <w:p w14:paraId="17998FC7"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Товар3</w:t>
            </w:r>
          </w:p>
        </w:tc>
        <w:tc>
          <w:tcPr>
            <w:tcW w:w="1869" w:type="dxa"/>
          </w:tcPr>
          <w:p w14:paraId="792D7133"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350</w:t>
            </w:r>
          </w:p>
        </w:tc>
        <w:tc>
          <w:tcPr>
            <w:tcW w:w="1869" w:type="dxa"/>
          </w:tcPr>
          <w:p w14:paraId="5F5C9C4C"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75</w:t>
            </w:r>
          </w:p>
        </w:tc>
        <w:tc>
          <w:tcPr>
            <w:tcW w:w="1869" w:type="dxa"/>
          </w:tcPr>
          <w:p w14:paraId="7EE509AA"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112</w:t>
            </w:r>
          </w:p>
        </w:tc>
        <w:tc>
          <w:tcPr>
            <w:tcW w:w="1869" w:type="dxa"/>
          </w:tcPr>
          <w:p w14:paraId="33B0BAD7"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108</w:t>
            </w:r>
          </w:p>
        </w:tc>
      </w:tr>
      <w:tr w:rsidR="00C02477" w:rsidRPr="00625441" w14:paraId="664BEB04" w14:textId="77777777" w:rsidTr="009C3350">
        <w:tc>
          <w:tcPr>
            <w:tcW w:w="1869" w:type="dxa"/>
          </w:tcPr>
          <w:p w14:paraId="7EFF5A08"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Товар4</w:t>
            </w:r>
          </w:p>
        </w:tc>
        <w:tc>
          <w:tcPr>
            <w:tcW w:w="1869" w:type="dxa"/>
          </w:tcPr>
          <w:p w14:paraId="252DEB41"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230</w:t>
            </w:r>
          </w:p>
        </w:tc>
        <w:tc>
          <w:tcPr>
            <w:tcW w:w="1869" w:type="dxa"/>
          </w:tcPr>
          <w:p w14:paraId="6DA6EA50"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52</w:t>
            </w:r>
          </w:p>
        </w:tc>
        <w:tc>
          <w:tcPr>
            <w:tcW w:w="1869" w:type="dxa"/>
          </w:tcPr>
          <w:p w14:paraId="3777E6C4"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94</w:t>
            </w:r>
          </w:p>
        </w:tc>
        <w:tc>
          <w:tcPr>
            <w:tcW w:w="1869" w:type="dxa"/>
          </w:tcPr>
          <w:p w14:paraId="0DDCAFAB"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55</w:t>
            </w:r>
          </w:p>
        </w:tc>
      </w:tr>
      <w:tr w:rsidR="00C02477" w:rsidRPr="00625441" w14:paraId="6BDE264C" w14:textId="77777777" w:rsidTr="009C3350">
        <w:tc>
          <w:tcPr>
            <w:tcW w:w="1869" w:type="dxa"/>
          </w:tcPr>
          <w:p w14:paraId="0983E5A1"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Товар5</w:t>
            </w:r>
          </w:p>
        </w:tc>
        <w:tc>
          <w:tcPr>
            <w:tcW w:w="1869" w:type="dxa"/>
          </w:tcPr>
          <w:p w14:paraId="240CF78E"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195</w:t>
            </w:r>
          </w:p>
        </w:tc>
        <w:tc>
          <w:tcPr>
            <w:tcW w:w="1869" w:type="dxa"/>
          </w:tcPr>
          <w:p w14:paraId="2081C08E"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124</w:t>
            </w:r>
          </w:p>
        </w:tc>
        <w:tc>
          <w:tcPr>
            <w:tcW w:w="1869" w:type="dxa"/>
          </w:tcPr>
          <w:p w14:paraId="2CC4C361"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32</w:t>
            </w:r>
          </w:p>
        </w:tc>
        <w:tc>
          <w:tcPr>
            <w:tcW w:w="1869" w:type="dxa"/>
          </w:tcPr>
          <w:p w14:paraId="13883822"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54</w:t>
            </w:r>
          </w:p>
        </w:tc>
      </w:tr>
      <w:tr w:rsidR="00C02477" w:rsidRPr="00625441" w14:paraId="2312646B" w14:textId="77777777" w:rsidTr="009C3350">
        <w:tc>
          <w:tcPr>
            <w:tcW w:w="1869" w:type="dxa"/>
          </w:tcPr>
          <w:p w14:paraId="4470296B"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Товар6</w:t>
            </w:r>
          </w:p>
        </w:tc>
        <w:tc>
          <w:tcPr>
            <w:tcW w:w="1869" w:type="dxa"/>
          </w:tcPr>
          <w:p w14:paraId="1DF1D8CC"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150</w:t>
            </w:r>
          </w:p>
        </w:tc>
        <w:tc>
          <w:tcPr>
            <w:tcW w:w="1869" w:type="dxa"/>
          </w:tcPr>
          <w:p w14:paraId="6216C54D"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45</w:t>
            </w:r>
          </w:p>
        </w:tc>
        <w:tc>
          <w:tcPr>
            <w:tcW w:w="1869" w:type="dxa"/>
          </w:tcPr>
          <w:p w14:paraId="1E9C07D9"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55</w:t>
            </w:r>
          </w:p>
        </w:tc>
        <w:tc>
          <w:tcPr>
            <w:tcW w:w="1869" w:type="dxa"/>
          </w:tcPr>
          <w:p w14:paraId="62E5C062"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10</w:t>
            </w:r>
          </w:p>
        </w:tc>
      </w:tr>
      <w:tr w:rsidR="00C02477" w:rsidRPr="00625441" w14:paraId="3D2B3C09" w14:textId="77777777" w:rsidTr="009C3350">
        <w:tc>
          <w:tcPr>
            <w:tcW w:w="1869" w:type="dxa"/>
          </w:tcPr>
          <w:p w14:paraId="13A3172B"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Товар7</w:t>
            </w:r>
          </w:p>
        </w:tc>
        <w:tc>
          <w:tcPr>
            <w:tcW w:w="1869" w:type="dxa"/>
          </w:tcPr>
          <w:p w14:paraId="72BC8C3C"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124</w:t>
            </w:r>
          </w:p>
        </w:tc>
        <w:tc>
          <w:tcPr>
            <w:tcW w:w="1869" w:type="dxa"/>
          </w:tcPr>
          <w:p w14:paraId="465CBBCE"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88</w:t>
            </w:r>
          </w:p>
        </w:tc>
        <w:tc>
          <w:tcPr>
            <w:tcW w:w="1869" w:type="dxa"/>
          </w:tcPr>
          <w:p w14:paraId="6E9D97CA"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42</w:t>
            </w:r>
          </w:p>
        </w:tc>
        <w:tc>
          <w:tcPr>
            <w:tcW w:w="1869" w:type="dxa"/>
          </w:tcPr>
          <w:p w14:paraId="2ED504F0"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96</w:t>
            </w:r>
          </w:p>
        </w:tc>
      </w:tr>
      <w:tr w:rsidR="00C02477" w:rsidRPr="00625441" w14:paraId="0C0B7A67" w14:textId="77777777" w:rsidTr="009C3350">
        <w:tc>
          <w:tcPr>
            <w:tcW w:w="1869" w:type="dxa"/>
          </w:tcPr>
          <w:p w14:paraId="3EAAFEBC"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lastRenderedPageBreak/>
              <w:t>Товар8</w:t>
            </w:r>
          </w:p>
        </w:tc>
        <w:tc>
          <w:tcPr>
            <w:tcW w:w="1869" w:type="dxa"/>
          </w:tcPr>
          <w:p w14:paraId="40FB477E"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50</w:t>
            </w:r>
          </w:p>
        </w:tc>
        <w:tc>
          <w:tcPr>
            <w:tcW w:w="1869" w:type="dxa"/>
          </w:tcPr>
          <w:p w14:paraId="02F27469"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45</w:t>
            </w:r>
          </w:p>
        </w:tc>
        <w:tc>
          <w:tcPr>
            <w:tcW w:w="1869" w:type="dxa"/>
          </w:tcPr>
          <w:p w14:paraId="2A688623"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112</w:t>
            </w:r>
          </w:p>
        </w:tc>
        <w:tc>
          <w:tcPr>
            <w:tcW w:w="1869" w:type="dxa"/>
          </w:tcPr>
          <w:p w14:paraId="06EEA3B8"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44</w:t>
            </w:r>
          </w:p>
        </w:tc>
      </w:tr>
      <w:tr w:rsidR="00C02477" w:rsidRPr="00625441" w14:paraId="62359F3A" w14:textId="77777777" w:rsidTr="009C3350">
        <w:tc>
          <w:tcPr>
            <w:tcW w:w="1869" w:type="dxa"/>
          </w:tcPr>
          <w:p w14:paraId="2F636982"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Товар9</w:t>
            </w:r>
          </w:p>
        </w:tc>
        <w:tc>
          <w:tcPr>
            <w:tcW w:w="1869" w:type="dxa"/>
          </w:tcPr>
          <w:p w14:paraId="13D35A86"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12</w:t>
            </w:r>
          </w:p>
        </w:tc>
        <w:tc>
          <w:tcPr>
            <w:tcW w:w="1869" w:type="dxa"/>
          </w:tcPr>
          <w:p w14:paraId="2E44864C"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112</w:t>
            </w:r>
          </w:p>
        </w:tc>
        <w:tc>
          <w:tcPr>
            <w:tcW w:w="1869" w:type="dxa"/>
          </w:tcPr>
          <w:p w14:paraId="15E0CD41"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24</w:t>
            </w:r>
          </w:p>
        </w:tc>
        <w:tc>
          <w:tcPr>
            <w:tcW w:w="1869" w:type="dxa"/>
          </w:tcPr>
          <w:p w14:paraId="6C2F0091"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25</w:t>
            </w:r>
          </w:p>
        </w:tc>
      </w:tr>
      <w:tr w:rsidR="00C02477" w:rsidRPr="00625441" w14:paraId="63F80EED" w14:textId="77777777" w:rsidTr="009C3350">
        <w:tc>
          <w:tcPr>
            <w:tcW w:w="1869" w:type="dxa"/>
          </w:tcPr>
          <w:p w14:paraId="3E2A6B48"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Товар10</w:t>
            </w:r>
          </w:p>
        </w:tc>
        <w:tc>
          <w:tcPr>
            <w:tcW w:w="1869" w:type="dxa"/>
          </w:tcPr>
          <w:p w14:paraId="7C62829E"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8</w:t>
            </w:r>
          </w:p>
        </w:tc>
        <w:tc>
          <w:tcPr>
            <w:tcW w:w="1869" w:type="dxa"/>
          </w:tcPr>
          <w:p w14:paraId="6A39E2F4"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80</w:t>
            </w:r>
          </w:p>
        </w:tc>
        <w:tc>
          <w:tcPr>
            <w:tcW w:w="1869" w:type="dxa"/>
          </w:tcPr>
          <w:p w14:paraId="49C498B6"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65</w:t>
            </w:r>
          </w:p>
        </w:tc>
        <w:tc>
          <w:tcPr>
            <w:tcW w:w="1869" w:type="dxa"/>
          </w:tcPr>
          <w:p w14:paraId="16235171" w14:textId="77777777" w:rsidR="00C02477" w:rsidRPr="00625441" w:rsidRDefault="00C02477" w:rsidP="009C3350">
            <w:pPr>
              <w:pStyle w:val="style2"/>
              <w:spacing w:before="0" w:beforeAutospacing="0" w:after="0" w:afterAutospacing="0"/>
              <w:jc w:val="both"/>
              <w:rPr>
                <w:sz w:val="28"/>
                <w:szCs w:val="28"/>
              </w:rPr>
            </w:pPr>
            <w:r w:rsidRPr="00625441">
              <w:rPr>
                <w:sz w:val="28"/>
                <w:szCs w:val="28"/>
              </w:rPr>
              <w:t>35</w:t>
            </w:r>
          </w:p>
        </w:tc>
      </w:tr>
      <w:bookmarkEnd w:id="2"/>
    </w:tbl>
    <w:p w14:paraId="3E6180C0" w14:textId="77777777" w:rsidR="00C02477" w:rsidRPr="00625441" w:rsidRDefault="00C02477" w:rsidP="00C02477">
      <w:pPr>
        <w:spacing w:after="0"/>
        <w:ind w:firstLine="709"/>
        <w:jc w:val="both"/>
        <w:rPr>
          <w:rFonts w:cs="Times New Roman"/>
          <w:color w:val="000000"/>
          <w:szCs w:val="28"/>
          <w:shd w:val="clear" w:color="auto" w:fill="FFFFFF"/>
        </w:rPr>
      </w:pPr>
    </w:p>
    <w:p w14:paraId="3D9519BF" w14:textId="77777777" w:rsidR="00C02477" w:rsidRPr="00D355F2" w:rsidRDefault="00C02477" w:rsidP="00C02477">
      <w:pPr>
        <w:spacing w:after="0"/>
        <w:ind w:firstLine="709"/>
        <w:jc w:val="both"/>
        <w:rPr>
          <w:rFonts w:cs="Times New Roman"/>
          <w:color w:val="000000"/>
          <w:szCs w:val="28"/>
          <w:shd w:val="clear" w:color="auto" w:fill="FFFFFF"/>
        </w:rPr>
      </w:pPr>
      <w:r w:rsidRPr="00D355F2">
        <w:rPr>
          <w:rFonts w:cs="Times New Roman"/>
          <w:color w:val="000000"/>
          <w:szCs w:val="28"/>
          <w:shd w:val="clear" w:color="auto" w:fill="FFFFFF"/>
        </w:rPr>
        <w:t>В основе ABC-анализа – известный принцип Парето, который гласит: 20% усилий дает 80% результата.</w:t>
      </w:r>
    </w:p>
    <w:p w14:paraId="1C097F9E" w14:textId="77777777" w:rsidR="00C02477" w:rsidRPr="002902FF" w:rsidRDefault="00C02477" w:rsidP="00C02477">
      <w:pPr>
        <w:shd w:val="clear" w:color="auto" w:fill="FFFFFF"/>
        <w:spacing w:after="0"/>
        <w:ind w:firstLine="709"/>
        <w:jc w:val="both"/>
        <w:rPr>
          <w:rFonts w:eastAsia="Times New Roman" w:cs="Times New Roman"/>
          <w:color w:val="000000"/>
          <w:szCs w:val="28"/>
          <w:lang w:eastAsia="ru-RU"/>
        </w:rPr>
      </w:pPr>
      <w:r w:rsidRPr="002902FF">
        <w:rPr>
          <w:rFonts w:eastAsia="Times New Roman" w:cs="Times New Roman"/>
          <w:color w:val="000000"/>
          <w:szCs w:val="28"/>
          <w:lang w:eastAsia="ru-RU"/>
        </w:rPr>
        <w:t>Благодаря анализу ABC пользователь сможет:</w:t>
      </w:r>
    </w:p>
    <w:p w14:paraId="337191F6" w14:textId="77777777" w:rsidR="00C02477" w:rsidRPr="002902FF" w:rsidRDefault="00C02477" w:rsidP="00C02477">
      <w:pPr>
        <w:shd w:val="clear" w:color="auto" w:fill="FCFCFC"/>
        <w:spacing w:after="0"/>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2902FF">
        <w:rPr>
          <w:rFonts w:eastAsia="Times New Roman" w:cs="Times New Roman"/>
          <w:color w:val="000000"/>
          <w:szCs w:val="28"/>
          <w:lang w:eastAsia="ru-RU"/>
        </w:rPr>
        <w:t>выделить позиции, имеющие наибольший «вес» в суммарном результате;</w:t>
      </w:r>
    </w:p>
    <w:p w14:paraId="26F961BC" w14:textId="77777777" w:rsidR="00C02477" w:rsidRPr="002902FF" w:rsidRDefault="00C02477" w:rsidP="00C02477">
      <w:pPr>
        <w:shd w:val="clear" w:color="auto" w:fill="FCFCFC"/>
        <w:spacing w:after="0"/>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2902FF">
        <w:rPr>
          <w:rFonts w:eastAsia="Times New Roman" w:cs="Times New Roman"/>
          <w:color w:val="000000"/>
          <w:szCs w:val="28"/>
          <w:lang w:eastAsia="ru-RU"/>
        </w:rPr>
        <w:t>анализировать группы позиций вместо огромного списка;</w:t>
      </w:r>
    </w:p>
    <w:p w14:paraId="48273B31" w14:textId="77777777" w:rsidR="00C02477" w:rsidRPr="00D355F2" w:rsidRDefault="00C02477" w:rsidP="00C02477">
      <w:pPr>
        <w:shd w:val="clear" w:color="auto" w:fill="FCFCFC"/>
        <w:spacing w:after="0"/>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2902FF">
        <w:rPr>
          <w:rFonts w:eastAsia="Times New Roman" w:cs="Times New Roman"/>
          <w:color w:val="000000"/>
          <w:szCs w:val="28"/>
          <w:lang w:eastAsia="ru-RU"/>
        </w:rPr>
        <w:t>работать по одному алгоритму с позициями одной группы.</w:t>
      </w:r>
    </w:p>
    <w:p w14:paraId="162E41F2" w14:textId="4AFE4625" w:rsidR="00C02477" w:rsidRPr="00D355F2" w:rsidRDefault="00C02477" w:rsidP="007F3FA7">
      <w:pPr>
        <w:shd w:val="clear" w:color="auto" w:fill="FFFFFF"/>
        <w:spacing w:after="0"/>
        <w:ind w:firstLine="709"/>
        <w:jc w:val="both"/>
        <w:rPr>
          <w:rFonts w:cs="Times New Roman"/>
          <w:color w:val="000000"/>
          <w:szCs w:val="28"/>
          <w:shd w:val="clear" w:color="auto" w:fill="FFFFFF"/>
        </w:rPr>
      </w:pPr>
      <w:r w:rsidRPr="00422716">
        <w:rPr>
          <w:rFonts w:eastAsia="Times New Roman" w:cs="Times New Roman"/>
          <w:color w:val="000000"/>
          <w:szCs w:val="28"/>
          <w:lang w:eastAsia="ru-RU"/>
        </w:rPr>
        <w:t xml:space="preserve">Значения </w:t>
      </w:r>
      <w:r w:rsidRPr="00D355F2">
        <w:rPr>
          <w:rFonts w:eastAsia="Times New Roman" w:cs="Times New Roman"/>
          <w:color w:val="000000"/>
          <w:szCs w:val="28"/>
          <w:lang w:eastAsia="ru-RU"/>
        </w:rPr>
        <w:t>п</w:t>
      </w:r>
      <w:r w:rsidRPr="00422716">
        <w:rPr>
          <w:rFonts w:eastAsia="Times New Roman" w:cs="Times New Roman"/>
          <w:color w:val="000000"/>
          <w:szCs w:val="28"/>
          <w:lang w:eastAsia="ru-RU"/>
        </w:rPr>
        <w:t xml:space="preserve">осле применения метода ABC распределяются </w:t>
      </w:r>
      <w:r w:rsidRPr="00D355F2">
        <w:rPr>
          <w:rFonts w:eastAsia="Times New Roman" w:cs="Times New Roman"/>
          <w:color w:val="000000"/>
          <w:szCs w:val="28"/>
          <w:lang w:eastAsia="ru-RU"/>
        </w:rPr>
        <w:t>по группам, где А – наиболее важные для итога, В – средние по важности, С – наименее важные.</w:t>
      </w:r>
      <w:r w:rsidR="007F3FA7">
        <w:rPr>
          <w:rFonts w:eastAsia="Times New Roman" w:cs="Times New Roman"/>
          <w:color w:val="000000"/>
          <w:szCs w:val="28"/>
          <w:lang w:eastAsia="ru-RU"/>
        </w:rPr>
        <w:t xml:space="preserve"> </w:t>
      </w:r>
      <w:r w:rsidRPr="00D355F2">
        <w:rPr>
          <w:rFonts w:cs="Times New Roman"/>
          <w:color w:val="000000"/>
          <w:szCs w:val="28"/>
          <w:shd w:val="clear" w:color="auto" w:fill="FFFFFF"/>
        </w:rPr>
        <w:t xml:space="preserve">А при проведении </w:t>
      </w:r>
      <w:r w:rsidRPr="00D355F2">
        <w:rPr>
          <w:rFonts w:cs="Times New Roman"/>
          <w:color w:val="000000"/>
          <w:szCs w:val="28"/>
          <w:shd w:val="clear" w:color="auto" w:fill="FFFFFF"/>
          <w:lang w:val="en-US"/>
        </w:rPr>
        <w:t>XYZ</w:t>
      </w:r>
      <w:r w:rsidRPr="00D355F2">
        <w:rPr>
          <w:rFonts w:cs="Times New Roman"/>
          <w:color w:val="000000"/>
          <w:szCs w:val="28"/>
          <w:shd w:val="clear" w:color="auto" w:fill="FFFFFF"/>
        </w:rPr>
        <w:t xml:space="preserve"> анализа, соответственно в группу «Х» попадают товары, которые имеют самый устойчивый объем продаж и соответственно устойчивый спрос. При наличии таких запасов на складе, компании следует выложить продукцию на прилавок.</w:t>
      </w:r>
    </w:p>
    <w:p w14:paraId="07A4ADCB" w14:textId="77777777" w:rsidR="00C02477" w:rsidRPr="00D355F2" w:rsidRDefault="00C02477" w:rsidP="00C02477">
      <w:pPr>
        <w:spacing w:after="0"/>
        <w:ind w:firstLine="709"/>
        <w:jc w:val="both"/>
        <w:rPr>
          <w:rFonts w:cs="Times New Roman"/>
          <w:color w:val="000000"/>
          <w:szCs w:val="28"/>
          <w:shd w:val="clear" w:color="auto" w:fill="FFFFFF"/>
        </w:rPr>
      </w:pPr>
      <w:r w:rsidRPr="00D355F2">
        <w:rPr>
          <w:rFonts w:cs="Times New Roman"/>
          <w:color w:val="000000"/>
          <w:szCs w:val="28"/>
          <w:shd w:val="clear" w:color="auto" w:fill="FFFFFF"/>
        </w:rPr>
        <w:t>Решение</w:t>
      </w:r>
      <w:r>
        <w:rPr>
          <w:rFonts w:cs="Times New Roman"/>
          <w:color w:val="000000"/>
          <w:szCs w:val="28"/>
          <w:shd w:val="clear" w:color="auto" w:fill="FFFFFF"/>
        </w:rPr>
        <w:t>:</w:t>
      </w:r>
    </w:p>
    <w:p w14:paraId="53AC0628"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1. Проведем </w:t>
      </w:r>
      <w:r w:rsidRPr="00D355F2">
        <w:rPr>
          <w:rFonts w:cs="Times New Roman"/>
          <w:szCs w:val="28"/>
          <w:lang w:val="en-US"/>
        </w:rPr>
        <w:t>ABC</w:t>
      </w:r>
      <w:r w:rsidRPr="00D355F2">
        <w:rPr>
          <w:rFonts w:cs="Times New Roman"/>
          <w:szCs w:val="28"/>
        </w:rPr>
        <w:t xml:space="preserve"> анализ запасов. В качестве критерия классификации выберем показатель «Выручка».</w:t>
      </w:r>
    </w:p>
    <w:p w14:paraId="09751C54" w14:textId="77777777" w:rsidR="00C02477" w:rsidRPr="00D355F2" w:rsidRDefault="00C02477" w:rsidP="00C02477">
      <w:pPr>
        <w:spacing w:after="0"/>
        <w:ind w:firstLine="709"/>
        <w:jc w:val="both"/>
        <w:rPr>
          <w:rFonts w:cs="Times New Roman"/>
          <w:szCs w:val="28"/>
        </w:rPr>
      </w:pPr>
      <w:r w:rsidRPr="00D355F2">
        <w:rPr>
          <w:rFonts w:cs="Times New Roman"/>
          <w:szCs w:val="28"/>
        </w:rPr>
        <w:t>Далее рассчитаем долю от всей выручки, % по формуле:</w:t>
      </w:r>
    </w:p>
    <w:p w14:paraId="6CCC764A" w14:textId="1FC21EAC" w:rsidR="00C02477" w:rsidRDefault="00C02477" w:rsidP="00C02477">
      <w:pPr>
        <w:spacing w:after="0"/>
        <w:ind w:firstLine="709"/>
        <w:jc w:val="right"/>
        <w:rPr>
          <w:rFonts w:cs="Times New Roman"/>
          <w:szCs w:val="28"/>
        </w:rPr>
      </w:pPr>
      <w:r w:rsidRPr="00D355F2">
        <w:rPr>
          <w:rFonts w:cs="Times New Roman"/>
          <w:szCs w:val="28"/>
          <w:lang w:val="en-US"/>
        </w:rPr>
        <w:t>D</w:t>
      </w:r>
      <w:r w:rsidRPr="00D355F2">
        <w:rPr>
          <w:rFonts w:cs="Times New Roman"/>
          <w:szCs w:val="28"/>
          <w:vertAlign w:val="subscript"/>
        </w:rPr>
        <w:t>1</w:t>
      </w:r>
      <w:r w:rsidRPr="00D355F2">
        <w:rPr>
          <w:rFonts w:cs="Times New Roman"/>
          <w:szCs w:val="28"/>
        </w:rPr>
        <w:t xml:space="preserve"> = </w:t>
      </w:r>
      <w:proofErr w:type="spellStart"/>
      <w:r w:rsidRPr="00D355F2">
        <w:rPr>
          <w:rFonts w:cs="Times New Roman"/>
          <w:szCs w:val="28"/>
          <w:lang w:val="en-US"/>
        </w:rPr>
        <w:t>V</w:t>
      </w:r>
      <w:r w:rsidRPr="00D355F2">
        <w:rPr>
          <w:rFonts w:cs="Times New Roman"/>
          <w:szCs w:val="28"/>
          <w:vertAlign w:val="subscript"/>
          <w:lang w:val="en-US"/>
        </w:rPr>
        <w:t>n</w:t>
      </w:r>
      <w:proofErr w:type="spellEnd"/>
      <w:r w:rsidRPr="00D355F2">
        <w:rPr>
          <w:rFonts w:cs="Times New Roman"/>
          <w:szCs w:val="28"/>
        </w:rPr>
        <w:t>/∑</w:t>
      </w:r>
      <w:r w:rsidRPr="00D355F2">
        <w:rPr>
          <w:rFonts w:cs="Times New Roman"/>
          <w:szCs w:val="28"/>
          <w:lang w:val="en-US"/>
        </w:rPr>
        <w:t>V</w:t>
      </w:r>
      <w:r w:rsidRPr="00D355F2">
        <w:rPr>
          <w:rFonts w:cs="Times New Roman"/>
          <w:szCs w:val="28"/>
        </w:rPr>
        <w:t xml:space="preserve"> </w:t>
      </w:r>
      <w:r>
        <w:rPr>
          <w:rFonts w:cs="Times New Roman"/>
          <w:szCs w:val="28"/>
        </w:rPr>
        <w:t>∙</w:t>
      </w:r>
      <w:r w:rsidRPr="00D355F2">
        <w:rPr>
          <w:rFonts w:cs="Times New Roman"/>
          <w:szCs w:val="28"/>
        </w:rPr>
        <w:t xml:space="preserve"> 100 </w:t>
      </w:r>
      <w:proofErr w:type="gramStart"/>
      <w:r w:rsidRPr="00D355F2">
        <w:rPr>
          <w:rFonts w:cs="Times New Roman"/>
          <w:szCs w:val="28"/>
        </w:rPr>
        <w:t xml:space="preserve">%, </w:t>
      </w:r>
      <w:r>
        <w:rPr>
          <w:rFonts w:cs="Times New Roman"/>
          <w:szCs w:val="28"/>
        </w:rPr>
        <w:t xml:space="preserve">  </w:t>
      </w:r>
      <w:proofErr w:type="gramEnd"/>
      <w:r>
        <w:rPr>
          <w:rFonts w:cs="Times New Roman"/>
          <w:szCs w:val="28"/>
        </w:rPr>
        <w:t xml:space="preserve">                                             (</w:t>
      </w:r>
      <w:r w:rsidR="000778CA">
        <w:rPr>
          <w:rFonts w:cs="Times New Roman"/>
          <w:szCs w:val="28"/>
        </w:rPr>
        <w:t>1</w:t>
      </w:r>
      <w:r>
        <w:rPr>
          <w:rFonts w:cs="Times New Roman"/>
          <w:szCs w:val="28"/>
        </w:rPr>
        <w:t>)</w:t>
      </w:r>
    </w:p>
    <w:p w14:paraId="7AE2E26D" w14:textId="77777777" w:rsidR="00C02477" w:rsidRPr="00D355F2" w:rsidRDefault="00C02477" w:rsidP="00C02477">
      <w:pPr>
        <w:spacing w:after="0"/>
        <w:jc w:val="both"/>
        <w:rPr>
          <w:rFonts w:cs="Times New Roman"/>
          <w:szCs w:val="28"/>
        </w:rPr>
      </w:pPr>
      <w:r>
        <w:rPr>
          <w:rFonts w:cs="Times New Roman"/>
          <w:szCs w:val="28"/>
        </w:rPr>
        <w:t>г</w:t>
      </w:r>
      <w:r w:rsidRPr="00D355F2">
        <w:rPr>
          <w:rFonts w:cs="Times New Roman"/>
          <w:szCs w:val="28"/>
        </w:rPr>
        <w:t>де</w:t>
      </w:r>
      <w:r w:rsidRPr="001F382D">
        <w:rPr>
          <w:rFonts w:cs="Times New Roman"/>
          <w:szCs w:val="28"/>
        </w:rPr>
        <w:t xml:space="preserve"> </w:t>
      </w:r>
      <w:proofErr w:type="spellStart"/>
      <w:proofErr w:type="gramStart"/>
      <w:r w:rsidRPr="00D355F2">
        <w:rPr>
          <w:rFonts w:cs="Times New Roman"/>
          <w:szCs w:val="28"/>
          <w:lang w:val="en-US"/>
        </w:rPr>
        <w:t>V</w:t>
      </w:r>
      <w:r w:rsidRPr="00D355F2">
        <w:rPr>
          <w:rFonts w:cs="Times New Roman"/>
          <w:szCs w:val="28"/>
          <w:vertAlign w:val="subscript"/>
          <w:lang w:val="en-US"/>
        </w:rPr>
        <w:t>n</w:t>
      </w:r>
      <w:proofErr w:type="spellEnd"/>
      <w:r w:rsidRPr="00D355F2">
        <w:rPr>
          <w:rFonts w:cs="Times New Roman"/>
          <w:szCs w:val="28"/>
          <w:vertAlign w:val="subscript"/>
        </w:rPr>
        <w:t xml:space="preserve"> </w:t>
      </w:r>
      <w:r w:rsidRPr="00D355F2">
        <w:rPr>
          <w:rFonts w:cs="Times New Roman"/>
          <w:szCs w:val="28"/>
        </w:rPr>
        <w:t xml:space="preserve"> –</w:t>
      </w:r>
      <w:proofErr w:type="gramEnd"/>
      <w:r w:rsidRPr="00D355F2">
        <w:rPr>
          <w:rFonts w:cs="Times New Roman"/>
          <w:szCs w:val="28"/>
        </w:rPr>
        <w:t xml:space="preserve"> выручка </w:t>
      </w:r>
      <w:r w:rsidRPr="00D355F2">
        <w:rPr>
          <w:rFonts w:cs="Times New Roman"/>
          <w:szCs w:val="28"/>
          <w:lang w:val="en-US"/>
        </w:rPr>
        <w:t>n</w:t>
      </w:r>
      <w:r w:rsidRPr="00D355F2">
        <w:rPr>
          <w:rFonts w:cs="Times New Roman"/>
          <w:szCs w:val="28"/>
        </w:rPr>
        <w:t>-го товара, ∑</w:t>
      </w:r>
      <w:r w:rsidRPr="00D355F2">
        <w:rPr>
          <w:rFonts w:cs="Times New Roman"/>
          <w:szCs w:val="28"/>
          <w:lang w:val="en-US"/>
        </w:rPr>
        <w:t>V</w:t>
      </w:r>
      <w:r w:rsidRPr="00D355F2">
        <w:rPr>
          <w:rFonts w:cs="Times New Roman"/>
          <w:szCs w:val="28"/>
        </w:rPr>
        <w:t xml:space="preserve"> – сумма всей выручки</w:t>
      </w:r>
    </w:p>
    <w:p w14:paraId="6D155F03"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Далее рассчитаем долю с нарастанием, % по формуле: </w:t>
      </w:r>
    </w:p>
    <w:p w14:paraId="67EAFA30" w14:textId="52B94F1F" w:rsidR="00C02477" w:rsidRPr="00D355F2" w:rsidRDefault="00C02477" w:rsidP="00C02477">
      <w:pPr>
        <w:spacing w:after="0"/>
        <w:ind w:firstLine="709"/>
        <w:jc w:val="right"/>
        <w:rPr>
          <w:rFonts w:cs="Times New Roman"/>
          <w:szCs w:val="28"/>
        </w:rPr>
      </w:pPr>
      <w:proofErr w:type="spellStart"/>
      <w:r w:rsidRPr="00D355F2">
        <w:rPr>
          <w:rFonts w:cs="Times New Roman"/>
          <w:szCs w:val="28"/>
          <w:lang w:val="en-US"/>
        </w:rPr>
        <w:t>D</w:t>
      </w:r>
      <w:r w:rsidRPr="00D355F2">
        <w:rPr>
          <w:rFonts w:cs="Times New Roman"/>
          <w:szCs w:val="28"/>
          <w:vertAlign w:val="subscript"/>
          <w:lang w:val="en-US"/>
        </w:rPr>
        <w:t>gr</w:t>
      </w:r>
      <w:proofErr w:type="spellEnd"/>
      <w:r w:rsidRPr="00D355F2">
        <w:rPr>
          <w:rFonts w:cs="Times New Roman"/>
          <w:szCs w:val="28"/>
        </w:rPr>
        <w:t xml:space="preserve"> = </w:t>
      </w:r>
      <w:proofErr w:type="spellStart"/>
      <w:r w:rsidRPr="00D355F2">
        <w:rPr>
          <w:rFonts w:cs="Times New Roman"/>
          <w:szCs w:val="28"/>
          <w:lang w:val="en-US"/>
        </w:rPr>
        <w:t>V</w:t>
      </w:r>
      <w:r w:rsidRPr="00D355F2">
        <w:rPr>
          <w:rFonts w:cs="Times New Roman"/>
          <w:szCs w:val="28"/>
          <w:vertAlign w:val="subscript"/>
          <w:lang w:val="en-US"/>
        </w:rPr>
        <w:t>n</w:t>
      </w:r>
      <w:proofErr w:type="spellEnd"/>
      <w:r w:rsidRPr="00D355F2">
        <w:rPr>
          <w:rFonts w:cs="Times New Roman"/>
          <w:szCs w:val="28"/>
        </w:rPr>
        <w:t xml:space="preserve"> + </w:t>
      </w:r>
      <w:proofErr w:type="spellStart"/>
      <w:r w:rsidRPr="00D355F2">
        <w:rPr>
          <w:rFonts w:cs="Times New Roman"/>
          <w:szCs w:val="28"/>
          <w:lang w:val="en-US"/>
        </w:rPr>
        <w:t>V</w:t>
      </w:r>
      <w:r w:rsidRPr="00D355F2">
        <w:rPr>
          <w:rFonts w:cs="Times New Roman"/>
          <w:szCs w:val="28"/>
          <w:vertAlign w:val="subscript"/>
          <w:lang w:val="en-US"/>
        </w:rPr>
        <w:t>n</w:t>
      </w:r>
      <w:proofErr w:type="spellEnd"/>
      <w:r w:rsidRPr="00D355F2">
        <w:rPr>
          <w:rFonts w:cs="Times New Roman"/>
          <w:szCs w:val="28"/>
          <w:vertAlign w:val="subscript"/>
        </w:rPr>
        <w:t xml:space="preserve">+1 </w:t>
      </w:r>
      <w:r>
        <w:rPr>
          <w:rFonts w:cs="Times New Roman"/>
          <w:szCs w:val="28"/>
        </w:rPr>
        <w:t>∙</w:t>
      </w:r>
      <w:r w:rsidRPr="00D355F2">
        <w:rPr>
          <w:rFonts w:cs="Times New Roman"/>
          <w:szCs w:val="28"/>
        </w:rPr>
        <w:t xml:space="preserve"> 100 %</w:t>
      </w:r>
      <w:r>
        <w:rPr>
          <w:rFonts w:cs="Times New Roman"/>
          <w:szCs w:val="28"/>
        </w:rPr>
        <w:t xml:space="preserve">                                           </w:t>
      </w:r>
      <w:proofErr w:type="gramStart"/>
      <w:r>
        <w:rPr>
          <w:rFonts w:cs="Times New Roman"/>
          <w:szCs w:val="28"/>
        </w:rPr>
        <w:t xml:space="preserve">   (</w:t>
      </w:r>
      <w:proofErr w:type="gramEnd"/>
      <w:r w:rsidR="000778CA">
        <w:rPr>
          <w:rFonts w:cs="Times New Roman"/>
          <w:szCs w:val="28"/>
        </w:rPr>
        <w:t>2</w:t>
      </w:r>
      <w:r>
        <w:rPr>
          <w:rFonts w:cs="Times New Roman"/>
          <w:szCs w:val="28"/>
        </w:rPr>
        <w:t>)</w:t>
      </w:r>
    </w:p>
    <w:p w14:paraId="3C8CE645" w14:textId="77777777" w:rsidR="00C02477" w:rsidRPr="00D355F2" w:rsidRDefault="00C02477" w:rsidP="00C02477">
      <w:pPr>
        <w:spacing w:after="0"/>
        <w:ind w:firstLine="709"/>
        <w:jc w:val="both"/>
        <w:rPr>
          <w:rFonts w:cs="Times New Roman"/>
          <w:color w:val="000000"/>
          <w:szCs w:val="28"/>
          <w:shd w:val="clear" w:color="auto" w:fill="FAFAFF"/>
        </w:rPr>
      </w:pPr>
      <w:r w:rsidRPr="00D355F2">
        <w:rPr>
          <w:rFonts w:cs="Times New Roman"/>
          <w:szCs w:val="28"/>
        </w:rPr>
        <w:t xml:space="preserve">Далее распределяем товары по группам вручную или с помощью встроенной функции </w:t>
      </w:r>
      <w:r w:rsidRPr="00D355F2">
        <w:rPr>
          <w:rFonts w:cs="Times New Roman"/>
          <w:color w:val="000000"/>
          <w:szCs w:val="28"/>
          <w:shd w:val="clear" w:color="auto" w:fill="FAFAFF"/>
        </w:rPr>
        <w:t xml:space="preserve">«ЕСЛИ»: = </w:t>
      </w:r>
      <w:proofErr w:type="gramStart"/>
      <w:r w:rsidRPr="00D355F2">
        <w:rPr>
          <w:rFonts w:cs="Times New Roman"/>
          <w:color w:val="000000"/>
          <w:szCs w:val="28"/>
          <w:shd w:val="clear" w:color="auto" w:fill="FAFAFF"/>
        </w:rPr>
        <w:t>ЕСЛИ(</w:t>
      </w:r>
      <w:proofErr w:type="spellStart"/>
      <w:proofErr w:type="gramEnd"/>
      <w:r w:rsidRPr="00D355F2">
        <w:rPr>
          <w:rFonts w:cs="Times New Roman"/>
          <w:color w:val="000000"/>
          <w:szCs w:val="28"/>
          <w:shd w:val="clear" w:color="auto" w:fill="FAFAFF"/>
        </w:rPr>
        <w:t>лог_выражение</w:t>
      </w:r>
      <w:proofErr w:type="spellEnd"/>
      <w:r w:rsidRPr="00D355F2">
        <w:rPr>
          <w:rFonts w:cs="Times New Roman"/>
          <w:color w:val="000000"/>
          <w:szCs w:val="28"/>
          <w:shd w:val="clear" w:color="auto" w:fill="FAFAFF"/>
        </w:rPr>
        <w:t>; [</w:t>
      </w:r>
      <w:proofErr w:type="spellStart"/>
      <w:r w:rsidRPr="00D355F2">
        <w:rPr>
          <w:rFonts w:cs="Times New Roman"/>
          <w:color w:val="000000"/>
          <w:szCs w:val="28"/>
          <w:shd w:val="clear" w:color="auto" w:fill="FAFAFF"/>
        </w:rPr>
        <w:t>значение_если_истина</w:t>
      </w:r>
      <w:proofErr w:type="spellEnd"/>
      <w:r w:rsidRPr="00D355F2">
        <w:rPr>
          <w:rFonts w:cs="Times New Roman"/>
          <w:color w:val="000000"/>
          <w:szCs w:val="28"/>
          <w:shd w:val="clear" w:color="auto" w:fill="FAFAFF"/>
        </w:rPr>
        <w:t>]; [</w:t>
      </w:r>
      <w:proofErr w:type="spellStart"/>
      <w:r w:rsidRPr="00D355F2">
        <w:rPr>
          <w:rFonts w:cs="Times New Roman"/>
          <w:color w:val="000000"/>
          <w:szCs w:val="28"/>
          <w:shd w:val="clear" w:color="auto" w:fill="FAFAFF"/>
        </w:rPr>
        <w:t>значение_если_ложь</w:t>
      </w:r>
      <w:proofErr w:type="spellEnd"/>
      <w:r w:rsidRPr="00D355F2">
        <w:rPr>
          <w:rFonts w:cs="Times New Roman"/>
          <w:color w:val="000000"/>
          <w:szCs w:val="28"/>
          <w:shd w:val="clear" w:color="auto" w:fill="FAFAFF"/>
        </w:rPr>
        <w:t>])</w:t>
      </w:r>
    </w:p>
    <w:p w14:paraId="046AAEF3" w14:textId="4998E2FB" w:rsidR="00C02477" w:rsidRPr="00D355F2" w:rsidRDefault="00C02477" w:rsidP="00C02477">
      <w:pPr>
        <w:spacing w:after="0"/>
        <w:ind w:firstLine="709"/>
        <w:jc w:val="both"/>
        <w:rPr>
          <w:rFonts w:cs="Times New Roman"/>
          <w:szCs w:val="28"/>
        </w:rPr>
      </w:pPr>
      <w:r w:rsidRPr="00D355F2">
        <w:rPr>
          <w:rFonts w:cs="Times New Roman"/>
          <w:szCs w:val="28"/>
        </w:rPr>
        <w:t xml:space="preserve">Вывод: в первую очередь необходимо контролировать запасы товаров, входящих в группу А. наибольшую выручку приносят товарные позиции, попавшие в группу А. поэтому службе логистики необходимо обеспечивать постоянное наличие этих товаров. По этим товарам допустимо создавать страховой запас на складах с избытком. Более точно построить систему управления запасами на складах позволят результаты </w:t>
      </w:r>
      <w:r w:rsidRPr="00D355F2">
        <w:rPr>
          <w:rFonts w:cs="Times New Roman"/>
          <w:szCs w:val="28"/>
          <w:lang w:val="en-US"/>
        </w:rPr>
        <w:t>XYZ</w:t>
      </w:r>
      <w:r w:rsidRPr="00D355F2">
        <w:rPr>
          <w:rFonts w:cs="Times New Roman"/>
          <w:szCs w:val="28"/>
        </w:rPr>
        <w:t>-анализа</w:t>
      </w:r>
      <w:r w:rsidR="00914D2A">
        <w:rPr>
          <w:rFonts w:cs="Times New Roman"/>
          <w:szCs w:val="28"/>
        </w:rPr>
        <w:t xml:space="preserve"> </w:t>
      </w:r>
      <w:r w:rsidR="00914D2A" w:rsidRPr="00914D2A">
        <w:rPr>
          <w:rFonts w:cs="Times New Roman"/>
          <w:szCs w:val="28"/>
        </w:rPr>
        <w:t>[</w:t>
      </w:r>
      <w:r w:rsidR="00914D2A" w:rsidRPr="00857804">
        <w:rPr>
          <w:rFonts w:cs="Times New Roman"/>
          <w:szCs w:val="28"/>
        </w:rPr>
        <w:t>2</w:t>
      </w:r>
      <w:r w:rsidR="00914D2A" w:rsidRPr="00914D2A">
        <w:rPr>
          <w:rFonts w:cs="Times New Roman"/>
          <w:szCs w:val="28"/>
        </w:rPr>
        <w:t>]</w:t>
      </w:r>
      <w:r w:rsidRPr="00D355F2">
        <w:rPr>
          <w:rFonts w:cs="Times New Roman"/>
          <w:szCs w:val="28"/>
        </w:rPr>
        <w:t>.</w:t>
      </w:r>
    </w:p>
    <w:p w14:paraId="0BC65781"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Для большей наглядности можно построить диаграмму Парето. Она </w:t>
      </w:r>
      <w:r w:rsidRPr="00D355F2">
        <w:rPr>
          <w:rFonts w:cs="Times New Roman"/>
          <w:color w:val="000000"/>
          <w:szCs w:val="28"/>
        </w:rPr>
        <w:t xml:space="preserve">позволяет нам сфокусировать усилия на тех областях, которые вносят больший вклад и, следовательно, имеют больший потенциал. Даже если нам удастся устранить лишь половину причин из первой категории, это принесет больший эффект, чем устранение половины всех категорий из конца диаграммы (справа). Диаграмма Парето также помогает нам избежать траты усилий, времени и ресурсов на устранение причин, влияние которых менее значимо. Данная диаграмма наглядно показывает нам какие товарные позиции приносят наибольший объем выручки (исходя из </w:t>
      </w:r>
      <w:r w:rsidRPr="00D355F2">
        <w:rPr>
          <w:rFonts w:cs="Times New Roman"/>
          <w:color w:val="000000"/>
          <w:szCs w:val="28"/>
          <w:lang w:val="en-US"/>
        </w:rPr>
        <w:t>ABC</w:t>
      </w:r>
      <w:r w:rsidRPr="00D355F2">
        <w:rPr>
          <w:rFonts w:cs="Times New Roman"/>
          <w:color w:val="000000"/>
          <w:szCs w:val="28"/>
        </w:rPr>
        <w:t>-анализа).</w:t>
      </w:r>
    </w:p>
    <w:p w14:paraId="53179E51"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2. Проведем </w:t>
      </w:r>
      <w:r w:rsidRPr="00D355F2">
        <w:rPr>
          <w:rFonts w:cs="Times New Roman"/>
          <w:szCs w:val="28"/>
          <w:lang w:val="en-US"/>
        </w:rPr>
        <w:t>XYZ</w:t>
      </w:r>
      <w:r w:rsidRPr="00D355F2">
        <w:rPr>
          <w:rFonts w:cs="Times New Roman"/>
          <w:szCs w:val="28"/>
        </w:rPr>
        <w:t>-анализ товарных позиций. Данный анализ подразумевает использование коэффициента вариации, %, который рассчитывается по формуле:</w:t>
      </w:r>
    </w:p>
    <w:p w14:paraId="4C217AF1" w14:textId="77777777" w:rsidR="00C02477" w:rsidRDefault="00C02477" w:rsidP="00C02477">
      <w:pPr>
        <w:spacing w:after="0"/>
        <w:ind w:firstLine="709"/>
        <w:jc w:val="right"/>
        <w:rPr>
          <w:rFonts w:cs="Times New Roman"/>
          <w:szCs w:val="28"/>
        </w:rPr>
      </w:pPr>
      <w:proofErr w:type="spellStart"/>
      <w:r w:rsidRPr="00D355F2">
        <w:rPr>
          <w:rFonts w:cs="Times New Roman"/>
          <w:szCs w:val="28"/>
        </w:rPr>
        <w:lastRenderedPageBreak/>
        <w:t>Коэф</w:t>
      </w:r>
      <w:r w:rsidRPr="00D355F2">
        <w:rPr>
          <w:rFonts w:cs="Times New Roman"/>
          <w:szCs w:val="28"/>
          <w:vertAlign w:val="subscript"/>
        </w:rPr>
        <w:t>вар</w:t>
      </w:r>
      <w:proofErr w:type="spellEnd"/>
      <w:r w:rsidRPr="00D355F2">
        <w:rPr>
          <w:rFonts w:cs="Times New Roman"/>
          <w:szCs w:val="28"/>
        </w:rPr>
        <w:t>= (</w:t>
      </w:r>
      <w:proofErr w:type="spellStart"/>
      <w:r w:rsidRPr="00D355F2">
        <w:rPr>
          <w:rFonts w:cs="Times New Roman"/>
          <w:szCs w:val="28"/>
        </w:rPr>
        <w:t>Ср</w:t>
      </w:r>
      <w:r w:rsidRPr="00D355F2">
        <w:rPr>
          <w:rFonts w:cs="Times New Roman"/>
          <w:szCs w:val="28"/>
          <w:vertAlign w:val="subscript"/>
        </w:rPr>
        <w:t>откл</w:t>
      </w:r>
      <w:proofErr w:type="spellEnd"/>
      <w:r w:rsidRPr="00D355F2">
        <w:rPr>
          <w:rFonts w:cs="Times New Roman"/>
          <w:szCs w:val="28"/>
        </w:rPr>
        <w:t>/Ср</w:t>
      </w:r>
      <w:r w:rsidRPr="00D355F2">
        <w:rPr>
          <w:rFonts w:cs="Times New Roman"/>
          <w:szCs w:val="28"/>
          <w:vertAlign w:val="subscript"/>
          <w:lang w:val="en-US"/>
        </w:rPr>
        <w:t>v</w:t>
      </w:r>
      <w:r w:rsidRPr="00D355F2">
        <w:rPr>
          <w:rFonts w:cs="Times New Roman"/>
          <w:szCs w:val="28"/>
        </w:rPr>
        <w:t xml:space="preserve">) </w:t>
      </w:r>
      <w:r>
        <w:rPr>
          <w:rFonts w:cs="Times New Roman"/>
          <w:szCs w:val="28"/>
        </w:rPr>
        <w:t>∙</w:t>
      </w:r>
      <w:r w:rsidRPr="00D355F2">
        <w:rPr>
          <w:rFonts w:cs="Times New Roman"/>
          <w:szCs w:val="28"/>
        </w:rPr>
        <w:t xml:space="preserve"> 100</w:t>
      </w:r>
      <w:proofErr w:type="gramStart"/>
      <w:r w:rsidRPr="00D355F2">
        <w:rPr>
          <w:rFonts w:cs="Times New Roman"/>
          <w:szCs w:val="28"/>
        </w:rPr>
        <w:t xml:space="preserve">%, </w:t>
      </w:r>
      <w:r>
        <w:rPr>
          <w:rFonts w:cs="Times New Roman"/>
          <w:szCs w:val="28"/>
        </w:rPr>
        <w:t xml:space="preserve">  </w:t>
      </w:r>
      <w:proofErr w:type="gramEnd"/>
      <w:r>
        <w:rPr>
          <w:rFonts w:cs="Times New Roman"/>
          <w:szCs w:val="28"/>
        </w:rPr>
        <w:t xml:space="preserve">                                   (7)</w:t>
      </w:r>
    </w:p>
    <w:p w14:paraId="3B765082" w14:textId="77777777" w:rsidR="00C02477" w:rsidRPr="00D355F2" w:rsidRDefault="00C02477" w:rsidP="00C02477">
      <w:pPr>
        <w:spacing w:after="0"/>
        <w:jc w:val="both"/>
        <w:rPr>
          <w:rFonts w:cs="Times New Roman"/>
          <w:szCs w:val="28"/>
        </w:rPr>
      </w:pPr>
      <w:r>
        <w:rPr>
          <w:rFonts w:cs="Times New Roman"/>
          <w:szCs w:val="28"/>
        </w:rPr>
        <w:t>г</w:t>
      </w:r>
      <w:r w:rsidRPr="00D355F2">
        <w:rPr>
          <w:rFonts w:cs="Times New Roman"/>
          <w:szCs w:val="28"/>
        </w:rPr>
        <w:t>де</w:t>
      </w:r>
      <w:r>
        <w:rPr>
          <w:rFonts w:cs="Times New Roman"/>
          <w:szCs w:val="28"/>
        </w:rPr>
        <w:t xml:space="preserve"> </w:t>
      </w:r>
      <w:proofErr w:type="spellStart"/>
      <w:r w:rsidRPr="00D355F2">
        <w:rPr>
          <w:rFonts w:cs="Times New Roman"/>
          <w:szCs w:val="28"/>
        </w:rPr>
        <w:t>Ср</w:t>
      </w:r>
      <w:r w:rsidRPr="00D355F2">
        <w:rPr>
          <w:rFonts w:cs="Times New Roman"/>
          <w:szCs w:val="28"/>
          <w:vertAlign w:val="subscript"/>
        </w:rPr>
        <w:t>откл</w:t>
      </w:r>
      <w:proofErr w:type="spellEnd"/>
      <w:r w:rsidRPr="00D355F2">
        <w:rPr>
          <w:rFonts w:cs="Times New Roman"/>
          <w:szCs w:val="28"/>
        </w:rPr>
        <w:t xml:space="preserve"> – среднее квадратическое (стандартное) отклонение объемов реализации за период (за квартал), Ср</w:t>
      </w:r>
      <w:proofErr w:type="gramStart"/>
      <w:r w:rsidRPr="00D355F2">
        <w:rPr>
          <w:rFonts w:cs="Times New Roman"/>
          <w:szCs w:val="28"/>
          <w:vertAlign w:val="subscript"/>
          <w:lang w:val="en-US"/>
        </w:rPr>
        <w:t>v</w:t>
      </w:r>
      <w:r w:rsidRPr="00D355F2">
        <w:rPr>
          <w:rFonts w:cs="Times New Roman"/>
          <w:szCs w:val="28"/>
          <w:vertAlign w:val="subscript"/>
        </w:rPr>
        <w:t xml:space="preserve">  </w:t>
      </w:r>
      <w:r w:rsidRPr="00D355F2">
        <w:rPr>
          <w:rFonts w:cs="Times New Roman"/>
          <w:szCs w:val="28"/>
        </w:rPr>
        <w:t>–</w:t>
      </w:r>
      <w:proofErr w:type="gramEnd"/>
      <w:r w:rsidRPr="00D355F2">
        <w:rPr>
          <w:rFonts w:cs="Times New Roman"/>
          <w:szCs w:val="28"/>
        </w:rPr>
        <w:t xml:space="preserve"> средний объем реализации за этот же период.</w:t>
      </w:r>
    </w:p>
    <w:p w14:paraId="44FB66B7" w14:textId="77777777" w:rsidR="00C02477" w:rsidRPr="00D36093" w:rsidRDefault="00C02477" w:rsidP="00C02477">
      <w:pPr>
        <w:spacing w:after="0"/>
        <w:ind w:firstLine="709"/>
        <w:jc w:val="both"/>
        <w:rPr>
          <w:rFonts w:cs="Times New Roman"/>
          <w:szCs w:val="28"/>
        </w:rPr>
      </w:pPr>
      <w:r w:rsidRPr="00D355F2">
        <w:rPr>
          <w:rFonts w:cs="Times New Roman"/>
          <w:szCs w:val="28"/>
        </w:rPr>
        <w:t>Чем меньше значение коэффициента вариации, тем более стабильны продажи товаров</w:t>
      </w:r>
      <w:r w:rsidRPr="00D36093">
        <w:rPr>
          <w:rFonts w:cs="Times New Roman"/>
          <w:szCs w:val="28"/>
        </w:rPr>
        <w:t>.</w:t>
      </w:r>
    </w:p>
    <w:p w14:paraId="7BA04C00" w14:textId="3D00E227" w:rsidR="00C02477" w:rsidRDefault="00C02477" w:rsidP="00C02477">
      <w:pPr>
        <w:spacing w:after="0"/>
        <w:ind w:firstLine="709"/>
        <w:jc w:val="both"/>
        <w:rPr>
          <w:rFonts w:cs="Times New Roman"/>
          <w:szCs w:val="28"/>
        </w:rPr>
      </w:pPr>
      <w:r w:rsidRPr="00D355F2">
        <w:rPr>
          <w:rFonts w:cs="Times New Roman"/>
          <w:szCs w:val="28"/>
        </w:rPr>
        <w:t xml:space="preserve">Далее составляем матрицу по заданному количеству критериев. По вертикали располагаются буквы </w:t>
      </w:r>
      <w:r w:rsidRPr="00D355F2">
        <w:rPr>
          <w:rFonts w:cs="Times New Roman"/>
          <w:szCs w:val="28"/>
          <w:lang w:val="en-US"/>
        </w:rPr>
        <w:t>A</w:t>
      </w:r>
      <w:r w:rsidRPr="00D355F2">
        <w:rPr>
          <w:rFonts w:cs="Times New Roman"/>
          <w:szCs w:val="28"/>
        </w:rPr>
        <w:t xml:space="preserve">, </w:t>
      </w:r>
      <w:r w:rsidRPr="00D355F2">
        <w:rPr>
          <w:rFonts w:cs="Times New Roman"/>
          <w:szCs w:val="28"/>
          <w:lang w:val="en-US"/>
        </w:rPr>
        <w:t>B</w:t>
      </w:r>
      <w:r w:rsidRPr="00D355F2">
        <w:rPr>
          <w:rFonts w:cs="Times New Roman"/>
          <w:szCs w:val="28"/>
        </w:rPr>
        <w:t xml:space="preserve">, </w:t>
      </w:r>
      <w:r w:rsidRPr="00D355F2">
        <w:rPr>
          <w:rFonts w:cs="Times New Roman"/>
          <w:szCs w:val="28"/>
          <w:lang w:val="en-US"/>
        </w:rPr>
        <w:t>C</w:t>
      </w:r>
      <w:r w:rsidRPr="00D355F2">
        <w:rPr>
          <w:rFonts w:cs="Times New Roman"/>
          <w:szCs w:val="28"/>
        </w:rPr>
        <w:t xml:space="preserve">, а по горизонтали соответственно </w:t>
      </w:r>
      <w:r w:rsidRPr="00D355F2">
        <w:rPr>
          <w:rFonts w:cs="Times New Roman"/>
          <w:szCs w:val="28"/>
          <w:lang w:val="en-US"/>
        </w:rPr>
        <w:t>X</w:t>
      </w:r>
      <w:r w:rsidRPr="00D355F2">
        <w:rPr>
          <w:rFonts w:cs="Times New Roman"/>
          <w:szCs w:val="28"/>
        </w:rPr>
        <w:t xml:space="preserve">, </w:t>
      </w:r>
      <w:r w:rsidRPr="00D355F2">
        <w:rPr>
          <w:rFonts w:cs="Times New Roman"/>
          <w:szCs w:val="28"/>
          <w:lang w:val="en-US"/>
        </w:rPr>
        <w:t>Y</w:t>
      </w:r>
      <w:r w:rsidRPr="00D355F2">
        <w:rPr>
          <w:rFonts w:cs="Times New Roman"/>
          <w:szCs w:val="28"/>
        </w:rPr>
        <w:t xml:space="preserve"> и </w:t>
      </w:r>
      <w:r w:rsidRPr="00D355F2">
        <w:rPr>
          <w:rFonts w:cs="Times New Roman"/>
          <w:szCs w:val="28"/>
          <w:lang w:val="en-US"/>
        </w:rPr>
        <w:t>Z</w:t>
      </w:r>
      <w:r w:rsidRPr="00D355F2">
        <w:rPr>
          <w:rFonts w:cs="Times New Roman"/>
          <w:szCs w:val="28"/>
        </w:rPr>
        <w:t>.</w:t>
      </w:r>
      <w:r>
        <w:rPr>
          <w:rFonts w:cs="Times New Roman"/>
          <w:szCs w:val="28"/>
        </w:rPr>
        <w:t xml:space="preserve"> Расчеты представлены на рисунке 1.</w:t>
      </w:r>
    </w:p>
    <w:p w14:paraId="4F908DD1" w14:textId="77777777" w:rsidR="00C02477" w:rsidRDefault="00C02477" w:rsidP="00C02477">
      <w:pPr>
        <w:spacing w:after="0"/>
        <w:ind w:firstLine="709"/>
        <w:jc w:val="center"/>
        <w:rPr>
          <w:rFonts w:cs="Times New Roman"/>
          <w:szCs w:val="28"/>
        </w:rPr>
      </w:pPr>
      <w:r>
        <w:rPr>
          <w:rFonts w:cs="Times New Roman"/>
          <w:noProof/>
          <w:szCs w:val="28"/>
        </w:rPr>
        <w:drawing>
          <wp:inline distT="0" distB="0" distL="0" distR="0" wp14:anchorId="582223B2" wp14:editId="3CBE04BD">
            <wp:extent cx="5452210" cy="31775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8168" cy="3210152"/>
                    </a:xfrm>
                    <a:prstGeom prst="rect">
                      <a:avLst/>
                    </a:prstGeom>
                    <a:noFill/>
                    <a:ln>
                      <a:noFill/>
                    </a:ln>
                  </pic:spPr>
                </pic:pic>
              </a:graphicData>
            </a:graphic>
          </wp:inline>
        </w:drawing>
      </w:r>
    </w:p>
    <w:p w14:paraId="779D6177" w14:textId="60EF047C" w:rsidR="00C02477" w:rsidRDefault="00C02477" w:rsidP="00C02477">
      <w:pPr>
        <w:spacing w:after="0"/>
        <w:ind w:firstLine="709"/>
        <w:jc w:val="center"/>
        <w:rPr>
          <w:rFonts w:cs="Times New Roman"/>
          <w:szCs w:val="28"/>
        </w:rPr>
      </w:pPr>
      <w:r w:rsidRPr="001F382D">
        <w:rPr>
          <w:rFonts w:cs="Times New Roman"/>
          <w:szCs w:val="28"/>
        </w:rPr>
        <w:t xml:space="preserve">Рис. </w:t>
      </w:r>
      <w:r>
        <w:rPr>
          <w:rFonts w:cs="Times New Roman"/>
          <w:szCs w:val="28"/>
        </w:rPr>
        <w:t>1</w:t>
      </w:r>
      <w:r w:rsidRPr="001F382D">
        <w:rPr>
          <w:rFonts w:cs="Times New Roman"/>
          <w:szCs w:val="28"/>
        </w:rPr>
        <w:t xml:space="preserve"> – АВС-XYZ анализ</w:t>
      </w:r>
    </w:p>
    <w:p w14:paraId="6BB10A90" w14:textId="77777777" w:rsidR="00C02477" w:rsidRPr="001F382D" w:rsidRDefault="00C02477" w:rsidP="00C02477">
      <w:pPr>
        <w:spacing w:after="0"/>
        <w:ind w:firstLine="709"/>
        <w:jc w:val="center"/>
        <w:rPr>
          <w:rFonts w:cs="Times New Roman"/>
          <w:szCs w:val="28"/>
        </w:rPr>
      </w:pPr>
    </w:p>
    <w:p w14:paraId="01EF2BBB"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Товары группы </w:t>
      </w:r>
      <w:r w:rsidRPr="00D355F2">
        <w:rPr>
          <w:rFonts w:cs="Times New Roman"/>
          <w:szCs w:val="28"/>
          <w:lang w:val="en-US"/>
        </w:rPr>
        <w:t>AX</w:t>
      </w:r>
      <w:r w:rsidRPr="00D355F2">
        <w:rPr>
          <w:rFonts w:cs="Times New Roman"/>
          <w:szCs w:val="28"/>
        </w:rPr>
        <w:t xml:space="preserve">, </w:t>
      </w:r>
      <w:r w:rsidRPr="00D355F2">
        <w:rPr>
          <w:rFonts w:cs="Times New Roman"/>
          <w:szCs w:val="28"/>
          <w:lang w:val="en-US"/>
        </w:rPr>
        <w:t>AY</w:t>
      </w:r>
      <w:r w:rsidRPr="00D355F2">
        <w:rPr>
          <w:rFonts w:cs="Times New Roman"/>
          <w:szCs w:val="28"/>
        </w:rPr>
        <w:t xml:space="preserve">, </w:t>
      </w:r>
      <w:r w:rsidRPr="00D355F2">
        <w:rPr>
          <w:rFonts w:cs="Times New Roman"/>
          <w:szCs w:val="28"/>
          <w:lang w:val="en-US"/>
        </w:rPr>
        <w:t>BX</w:t>
      </w:r>
      <w:r w:rsidRPr="00D355F2">
        <w:rPr>
          <w:rFonts w:cs="Times New Roman"/>
          <w:szCs w:val="28"/>
        </w:rPr>
        <w:t xml:space="preserve">, </w:t>
      </w:r>
      <w:r w:rsidRPr="00D355F2">
        <w:rPr>
          <w:rFonts w:cs="Times New Roman"/>
          <w:szCs w:val="28"/>
          <w:lang w:val="en-US"/>
        </w:rPr>
        <w:t>CX</w:t>
      </w:r>
      <w:r w:rsidRPr="00D355F2">
        <w:rPr>
          <w:rFonts w:cs="Times New Roman"/>
          <w:szCs w:val="28"/>
        </w:rPr>
        <w:t xml:space="preserve"> обеспечивают основной товарооборот и стабильно продаются, поэтому необходимо обеспечивать их постоянное наличие как в самих магазинах, так и на складах.</w:t>
      </w:r>
    </w:p>
    <w:p w14:paraId="4F6D4A52"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Товары группы </w:t>
      </w:r>
      <w:r w:rsidRPr="00D355F2">
        <w:rPr>
          <w:rFonts w:cs="Times New Roman"/>
          <w:szCs w:val="28"/>
          <w:lang w:val="en-US"/>
        </w:rPr>
        <w:t>AZ</w:t>
      </w:r>
      <w:r w:rsidRPr="00D355F2">
        <w:rPr>
          <w:rFonts w:cs="Times New Roman"/>
          <w:szCs w:val="28"/>
        </w:rPr>
        <w:t xml:space="preserve"> относятся к категории, на которую следует обратить внимание. Это важные товары, но с нестабильными продажами.</w:t>
      </w:r>
    </w:p>
    <w:p w14:paraId="2EC91E22" w14:textId="19E228A1" w:rsidR="00C02477" w:rsidRPr="00651FF0" w:rsidRDefault="00C02477" w:rsidP="00C02477">
      <w:pPr>
        <w:spacing w:after="0"/>
        <w:ind w:firstLine="709"/>
        <w:jc w:val="both"/>
        <w:rPr>
          <w:rFonts w:cs="Times New Roman"/>
          <w:szCs w:val="28"/>
          <w:lang w:val="en-US"/>
        </w:rPr>
      </w:pPr>
      <w:r w:rsidRPr="00D355F2">
        <w:rPr>
          <w:rFonts w:cs="Times New Roman"/>
          <w:szCs w:val="28"/>
        </w:rPr>
        <w:t xml:space="preserve">Товары группы </w:t>
      </w:r>
      <w:r w:rsidRPr="00D355F2">
        <w:rPr>
          <w:rFonts w:cs="Times New Roman"/>
          <w:szCs w:val="28"/>
          <w:lang w:val="en-US"/>
        </w:rPr>
        <w:t>CZ</w:t>
      </w:r>
      <w:r w:rsidRPr="00D355F2">
        <w:rPr>
          <w:rFonts w:cs="Times New Roman"/>
          <w:szCs w:val="28"/>
        </w:rPr>
        <w:t xml:space="preserve"> требует тщательного анализа. Их можно выводить из ассортимента, тем </w:t>
      </w:r>
      <w:proofErr w:type="gramStart"/>
      <w:r w:rsidRPr="00D355F2">
        <w:rPr>
          <w:rFonts w:cs="Times New Roman"/>
          <w:szCs w:val="28"/>
        </w:rPr>
        <w:t>самым</w:t>
      </w:r>
      <w:proofErr w:type="gramEnd"/>
      <w:r w:rsidRPr="00D355F2">
        <w:rPr>
          <w:rFonts w:cs="Times New Roman"/>
          <w:szCs w:val="28"/>
        </w:rPr>
        <w:t xml:space="preserve"> не занимая складских площадей, если это не товары-новинки, элитные и пр.</w:t>
      </w:r>
      <w:r w:rsidR="00651FF0">
        <w:rPr>
          <w:rFonts w:cs="Times New Roman"/>
          <w:szCs w:val="28"/>
        </w:rPr>
        <w:t xml:space="preserve"> </w:t>
      </w:r>
      <w:r w:rsidR="00651FF0">
        <w:rPr>
          <w:rFonts w:cs="Times New Roman"/>
          <w:szCs w:val="28"/>
          <w:lang w:val="en-US"/>
        </w:rPr>
        <w:t>[3].</w:t>
      </w:r>
    </w:p>
    <w:p w14:paraId="7495CFDF" w14:textId="77777777" w:rsidR="00C02477" w:rsidRPr="00D355F2" w:rsidRDefault="00C02477" w:rsidP="00C02477">
      <w:pPr>
        <w:spacing w:after="0"/>
        <w:ind w:firstLine="709"/>
        <w:jc w:val="both"/>
        <w:rPr>
          <w:rFonts w:cs="Times New Roman"/>
          <w:szCs w:val="28"/>
        </w:rPr>
      </w:pPr>
      <w:r w:rsidRPr="00D355F2">
        <w:rPr>
          <w:rFonts w:cs="Times New Roman"/>
          <w:szCs w:val="28"/>
        </w:rPr>
        <w:t>Исходя из полученных данных мы имеем:</w:t>
      </w:r>
    </w:p>
    <w:p w14:paraId="32548FD4"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Товары группы </w:t>
      </w:r>
      <w:r w:rsidRPr="00D355F2">
        <w:rPr>
          <w:rFonts w:cs="Times New Roman"/>
          <w:szCs w:val="28"/>
          <w:lang w:val="en-US"/>
        </w:rPr>
        <w:t>AY</w:t>
      </w:r>
      <w:r w:rsidRPr="00D355F2">
        <w:rPr>
          <w:rFonts w:cs="Times New Roman"/>
          <w:szCs w:val="28"/>
        </w:rPr>
        <w:t xml:space="preserve"> отличаются высоким объемом выручки и довольно изменчивым объемом отгрузки со склада, поэтому есть определенная необходимость создавать избыточный страховой запас, ведь спрос на данные товары неоднозначен и средне прогнозируем.</w:t>
      </w:r>
      <w:r>
        <w:rPr>
          <w:rFonts w:cs="Times New Roman"/>
          <w:szCs w:val="28"/>
        </w:rPr>
        <w:t xml:space="preserve"> Также данные товары необходимо размещать ближе к зоне отгрузки.</w:t>
      </w:r>
    </w:p>
    <w:p w14:paraId="711E8E8E"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Товары группы </w:t>
      </w:r>
      <w:r w:rsidRPr="00D355F2">
        <w:rPr>
          <w:rFonts w:cs="Times New Roman"/>
          <w:szCs w:val="28"/>
          <w:lang w:val="en-US"/>
        </w:rPr>
        <w:t>AZ</w:t>
      </w:r>
      <w:r w:rsidRPr="00D355F2">
        <w:rPr>
          <w:rFonts w:cs="Times New Roman"/>
          <w:szCs w:val="28"/>
        </w:rPr>
        <w:t xml:space="preserve"> имеют высокий объем выручки и низко прогнозируемый объем отгрузки. В данном случае, чтобы обеспечить постоянное наличие товаров данной группы можно создать избыточные страховые запасы, однако это может привести к росту суммарного товарного </w:t>
      </w:r>
      <w:r w:rsidRPr="00D355F2">
        <w:rPr>
          <w:rFonts w:cs="Times New Roman"/>
          <w:szCs w:val="28"/>
        </w:rPr>
        <w:lastRenderedPageBreak/>
        <w:t xml:space="preserve">запаса компании. Поэтому в данном случае можно попробовать перейти на более частные поставки, работать с более надежными поставщиками, более тщательно организовать контроль за расходом этих товаров. </w:t>
      </w:r>
    </w:p>
    <w:p w14:paraId="3C4FD5EC"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Товары группы </w:t>
      </w:r>
      <w:r w:rsidRPr="00D355F2">
        <w:rPr>
          <w:rFonts w:cs="Times New Roman"/>
          <w:szCs w:val="28"/>
          <w:lang w:val="en-US"/>
        </w:rPr>
        <w:t>BZ</w:t>
      </w:r>
      <w:r w:rsidRPr="00D355F2">
        <w:rPr>
          <w:rFonts w:cs="Times New Roman"/>
          <w:szCs w:val="28"/>
        </w:rPr>
        <w:t xml:space="preserve"> являются средними товарами, поэтому необходимо увеличивать объем продаж и объем отгрузки данных товаров со склада, чтобы не допустить их спуск к товарам-аутсайдерам.</w:t>
      </w:r>
    </w:p>
    <w:p w14:paraId="5DCE8DC8" w14:textId="77777777" w:rsidR="00C02477" w:rsidRPr="00D355F2" w:rsidRDefault="00C02477" w:rsidP="00C02477">
      <w:pPr>
        <w:spacing w:after="0"/>
        <w:ind w:firstLine="709"/>
        <w:jc w:val="both"/>
        <w:rPr>
          <w:rFonts w:cs="Times New Roman"/>
          <w:szCs w:val="28"/>
        </w:rPr>
      </w:pPr>
      <w:r w:rsidRPr="00D355F2">
        <w:rPr>
          <w:rFonts w:cs="Times New Roman"/>
          <w:szCs w:val="28"/>
        </w:rPr>
        <w:t xml:space="preserve">Часть товаров группы </w:t>
      </w:r>
      <w:r w:rsidRPr="00D355F2">
        <w:rPr>
          <w:rFonts w:cs="Times New Roman"/>
          <w:szCs w:val="28"/>
          <w:lang w:val="en-US"/>
        </w:rPr>
        <w:t>CZ</w:t>
      </w:r>
      <w:r w:rsidRPr="00D355F2">
        <w:rPr>
          <w:rFonts w:cs="Times New Roman"/>
          <w:szCs w:val="28"/>
        </w:rPr>
        <w:t xml:space="preserve"> (товары-аутсайдеры) рекомендуется вывести из ассортимента, тем самым освободить часть складских площадей. Оставшуюся часть необходимо постоянно контролировать (например, если это элитный товар, то одна его продажа покрывает все его издержки), так как эти товары в большей степени приносят компании убытки.</w:t>
      </w:r>
    </w:p>
    <w:p w14:paraId="21542DD3" w14:textId="19C2C68B" w:rsidR="000778CA" w:rsidRDefault="000778CA" w:rsidP="000778CA">
      <w:pPr>
        <w:ind w:firstLine="567"/>
        <w:jc w:val="both"/>
        <w:rPr>
          <w:rFonts w:cs="Times New Roman"/>
          <w:b/>
          <w:szCs w:val="28"/>
        </w:rPr>
      </w:pPr>
      <w:r>
        <w:rPr>
          <w:rFonts w:eastAsia="Times New Roman" w:cs="Times New Roman"/>
          <w:szCs w:val="28"/>
          <w:lang w:eastAsia="ru-RU"/>
        </w:rPr>
        <w:t xml:space="preserve">Таким образом был подробно рассмотрен алгоритм </w:t>
      </w:r>
      <w:r>
        <w:rPr>
          <w:rFonts w:cs="Times New Roman"/>
          <w:szCs w:val="28"/>
        </w:rPr>
        <w:t xml:space="preserve">оптимизации складских помещения посредством </w:t>
      </w:r>
      <w:r w:rsidRPr="004118F6">
        <w:rPr>
          <w:rStyle w:val="fontstyle79"/>
          <w:bCs/>
          <w:szCs w:val="28"/>
          <w:lang w:val="en-US"/>
        </w:rPr>
        <w:t>ABC</w:t>
      </w:r>
      <w:r w:rsidRPr="004118F6">
        <w:rPr>
          <w:rStyle w:val="fontstyle79"/>
          <w:bCs/>
          <w:szCs w:val="28"/>
        </w:rPr>
        <w:t>-, </w:t>
      </w:r>
      <w:r w:rsidRPr="004118F6">
        <w:rPr>
          <w:rStyle w:val="fontstyle79"/>
          <w:bCs/>
          <w:szCs w:val="28"/>
          <w:lang w:val="en-US"/>
        </w:rPr>
        <w:t>XYZ</w:t>
      </w:r>
      <w:r w:rsidRPr="004118F6">
        <w:rPr>
          <w:rStyle w:val="fontstyle79"/>
          <w:bCs/>
          <w:szCs w:val="28"/>
        </w:rPr>
        <w:t>-анализ</w:t>
      </w:r>
      <w:r>
        <w:rPr>
          <w:rStyle w:val="fontstyle79"/>
          <w:bCs/>
          <w:szCs w:val="28"/>
        </w:rPr>
        <w:t>а</w:t>
      </w:r>
      <w:r>
        <w:rPr>
          <w:rFonts w:cs="Times New Roman"/>
          <w:szCs w:val="28"/>
        </w:rPr>
        <w:t xml:space="preserve"> и приведен пример расчета.</w:t>
      </w:r>
    </w:p>
    <w:p w14:paraId="1E7438EA" w14:textId="77777777" w:rsidR="006A21F1" w:rsidRDefault="006A21F1" w:rsidP="00181988">
      <w:pPr>
        <w:autoSpaceDE w:val="0"/>
        <w:autoSpaceDN w:val="0"/>
        <w:adjustRightInd w:val="0"/>
        <w:jc w:val="both"/>
        <w:rPr>
          <w:rFonts w:eastAsia="Times New Roman" w:cs="Times New Roman"/>
          <w:b/>
          <w:szCs w:val="28"/>
        </w:rPr>
      </w:pPr>
    </w:p>
    <w:p w14:paraId="2E233CCC" w14:textId="447382F8" w:rsidR="00181988" w:rsidRDefault="00181988" w:rsidP="00181988">
      <w:pPr>
        <w:autoSpaceDE w:val="0"/>
        <w:autoSpaceDN w:val="0"/>
        <w:adjustRightInd w:val="0"/>
        <w:jc w:val="both"/>
        <w:rPr>
          <w:rFonts w:eastAsia="Times New Roman" w:cs="Times New Roman"/>
          <w:b/>
          <w:szCs w:val="28"/>
        </w:rPr>
      </w:pPr>
      <w:r>
        <w:rPr>
          <w:rFonts w:eastAsia="Times New Roman" w:cs="Times New Roman"/>
          <w:b/>
          <w:szCs w:val="28"/>
        </w:rPr>
        <w:t>Литература:</w:t>
      </w:r>
    </w:p>
    <w:p w14:paraId="18E028F8" w14:textId="77777777" w:rsidR="00181988" w:rsidRDefault="00181988" w:rsidP="00181988">
      <w:pPr>
        <w:autoSpaceDE w:val="0"/>
        <w:autoSpaceDN w:val="0"/>
        <w:adjustRightInd w:val="0"/>
        <w:jc w:val="both"/>
        <w:rPr>
          <w:rFonts w:eastAsia="Times New Roman" w:cs="Times New Roman"/>
          <w:b/>
          <w:szCs w:val="28"/>
        </w:rPr>
      </w:pPr>
    </w:p>
    <w:p w14:paraId="7AB94E2C" w14:textId="285B1765" w:rsidR="001E13CA" w:rsidRPr="000778CA" w:rsidRDefault="00181988" w:rsidP="00F90B02">
      <w:pPr>
        <w:pStyle w:val="a6"/>
        <w:numPr>
          <w:ilvl w:val="0"/>
          <w:numId w:val="1"/>
        </w:numPr>
        <w:jc w:val="both"/>
        <w:rPr>
          <w:rFonts w:cs="Times New Roman"/>
          <w:bCs/>
          <w:szCs w:val="28"/>
        </w:rPr>
      </w:pPr>
      <w:proofErr w:type="spellStart"/>
      <w:r w:rsidRPr="000778CA">
        <w:rPr>
          <w:rFonts w:eastAsia="Times New Roman" w:cs="Times New Roman"/>
          <w:szCs w:val="28"/>
          <w:shd w:val="clear" w:color="auto" w:fill="FFFFFF"/>
          <w:lang w:val="en-US" w:eastAsia="ru-RU"/>
        </w:rPr>
        <w:t>iTeam</w:t>
      </w:r>
      <w:proofErr w:type="spellEnd"/>
      <w:r w:rsidRPr="000778CA">
        <w:rPr>
          <w:rStyle w:val="a4"/>
          <w:rFonts w:cs="Times New Roman"/>
          <w:bCs/>
          <w:color w:val="auto"/>
          <w:szCs w:val="28"/>
          <w:u w:val="none"/>
          <w:shd w:val="clear" w:color="auto" w:fill="FFFFFF"/>
        </w:rPr>
        <w:t xml:space="preserve"> </w:t>
      </w:r>
      <w:r w:rsidRPr="000778CA">
        <w:rPr>
          <w:rFonts w:cs="Times New Roman"/>
          <w:bCs/>
          <w:szCs w:val="28"/>
        </w:rPr>
        <w:t xml:space="preserve">[Электронный ресурс]. Режим доступа: </w:t>
      </w:r>
      <w:hyperlink r:id="rId6" w:history="1">
        <w:r w:rsidR="001E13CA" w:rsidRPr="000778CA">
          <w:rPr>
            <w:rStyle w:val="a4"/>
            <w:rFonts w:cs="Times New Roman"/>
            <w:bCs/>
            <w:color w:val="auto"/>
            <w:szCs w:val="28"/>
            <w:u w:val="none"/>
          </w:rPr>
          <w:t>https://blog.iteam.ru/optimizatsiya-klyuchevyh-operatsij-skladskogo-tehnologicheskogo-protsessa/</w:t>
        </w:r>
      </w:hyperlink>
    </w:p>
    <w:p w14:paraId="090F2260" w14:textId="6F145978" w:rsidR="00F90B02" w:rsidRPr="000778CA" w:rsidRDefault="00F90B02" w:rsidP="00F90B02">
      <w:pPr>
        <w:pStyle w:val="a6"/>
        <w:numPr>
          <w:ilvl w:val="0"/>
          <w:numId w:val="1"/>
        </w:numPr>
        <w:jc w:val="both"/>
        <w:rPr>
          <w:rStyle w:val="a4"/>
          <w:rFonts w:cs="Times New Roman"/>
          <w:bCs/>
          <w:color w:val="auto"/>
          <w:szCs w:val="28"/>
          <w:u w:val="none"/>
        </w:rPr>
      </w:pPr>
      <w:r w:rsidRPr="000778CA">
        <w:rPr>
          <w:rStyle w:val="a4"/>
          <w:rFonts w:cs="Times New Roman"/>
          <w:bCs/>
          <w:color w:val="auto"/>
          <w:szCs w:val="28"/>
          <w:u w:val="none"/>
          <w:shd w:val="clear" w:color="auto" w:fill="FFFFFF"/>
        </w:rPr>
        <w:t xml:space="preserve">Логистика в вопросах и ответах </w:t>
      </w:r>
      <w:r w:rsidRPr="000778CA">
        <w:rPr>
          <w:rFonts w:cs="Times New Roman"/>
          <w:bCs/>
          <w:szCs w:val="28"/>
        </w:rPr>
        <w:t xml:space="preserve">[Электронный ресурс]. Режим доступа: </w:t>
      </w:r>
      <w:hyperlink r:id="rId7" w:history="1">
        <w:r w:rsidR="00857804" w:rsidRPr="000778CA">
          <w:rPr>
            <w:rStyle w:val="a4"/>
            <w:rFonts w:cs="Times New Roman"/>
            <w:bCs/>
            <w:color w:val="auto"/>
            <w:szCs w:val="28"/>
            <w:u w:val="none"/>
          </w:rPr>
          <w:t>http://log-lessons.ru/zadacha-na-abc-i-xyz-analiz/</w:t>
        </w:r>
      </w:hyperlink>
    </w:p>
    <w:p w14:paraId="38250415" w14:textId="2D2EDF07" w:rsidR="00C02477" w:rsidRPr="000778CA" w:rsidRDefault="00857804" w:rsidP="00857804">
      <w:pPr>
        <w:pStyle w:val="a6"/>
        <w:numPr>
          <w:ilvl w:val="0"/>
          <w:numId w:val="1"/>
        </w:numPr>
        <w:jc w:val="both"/>
        <w:rPr>
          <w:rFonts w:cs="Times New Roman"/>
          <w:bCs/>
          <w:szCs w:val="28"/>
        </w:rPr>
      </w:pPr>
      <w:r w:rsidRPr="000778CA">
        <w:rPr>
          <w:rStyle w:val="a4"/>
          <w:rFonts w:cs="Times New Roman"/>
          <w:bCs/>
          <w:color w:val="auto"/>
          <w:szCs w:val="28"/>
          <w:u w:val="none"/>
          <w:shd w:val="clear" w:color="auto" w:fill="FFFFFF"/>
          <w:lang w:val="en-US"/>
        </w:rPr>
        <w:t>Ppt</w:t>
      </w:r>
      <w:r w:rsidRPr="002B2697">
        <w:rPr>
          <w:rStyle w:val="a4"/>
          <w:rFonts w:cs="Times New Roman"/>
          <w:bCs/>
          <w:color w:val="auto"/>
          <w:szCs w:val="28"/>
          <w:u w:val="none"/>
          <w:shd w:val="clear" w:color="auto" w:fill="FFFFFF"/>
        </w:rPr>
        <w:t>-</w:t>
      </w:r>
      <w:r w:rsidRPr="000778CA">
        <w:rPr>
          <w:rStyle w:val="a4"/>
          <w:rFonts w:cs="Times New Roman"/>
          <w:bCs/>
          <w:color w:val="auto"/>
          <w:szCs w:val="28"/>
          <w:u w:val="none"/>
          <w:shd w:val="clear" w:color="auto" w:fill="FFFFFF"/>
          <w:lang w:val="en-US"/>
        </w:rPr>
        <w:t>Online</w:t>
      </w:r>
      <w:r w:rsidRPr="000778CA">
        <w:rPr>
          <w:rStyle w:val="a4"/>
          <w:rFonts w:cs="Times New Roman"/>
          <w:bCs/>
          <w:color w:val="auto"/>
          <w:szCs w:val="28"/>
          <w:u w:val="none"/>
          <w:shd w:val="clear" w:color="auto" w:fill="FFFFFF"/>
        </w:rPr>
        <w:t xml:space="preserve"> </w:t>
      </w:r>
      <w:r w:rsidRPr="000778CA">
        <w:rPr>
          <w:rFonts w:cs="Times New Roman"/>
          <w:bCs/>
          <w:szCs w:val="28"/>
        </w:rPr>
        <w:t xml:space="preserve">[Электронный ресурс]. Режим доступа: </w:t>
      </w:r>
      <w:r w:rsidRPr="000778CA">
        <w:rPr>
          <w:rStyle w:val="a4"/>
          <w:rFonts w:cs="Times New Roman"/>
          <w:bCs/>
          <w:color w:val="auto"/>
          <w:szCs w:val="28"/>
          <w:u w:val="none"/>
        </w:rPr>
        <w:t>https://ppt-online.org/650053</w:t>
      </w:r>
    </w:p>
    <w:sectPr w:rsidR="00C02477" w:rsidRPr="000778C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7699"/>
    <w:multiLevelType w:val="hybridMultilevel"/>
    <w:tmpl w:val="30E62D20"/>
    <w:lvl w:ilvl="0" w:tplc="5810BD2E">
      <w:start w:val="1"/>
      <w:numFmt w:val="decimal"/>
      <w:lvlText w:val="%1."/>
      <w:lvlJc w:val="left"/>
      <w:pPr>
        <w:ind w:left="720" w:hanging="360"/>
      </w:pPr>
      <w:rPr>
        <w:rFonts w:hint="default"/>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77"/>
    <w:rsid w:val="000778CA"/>
    <w:rsid w:val="000E2346"/>
    <w:rsid w:val="00181988"/>
    <w:rsid w:val="001B048A"/>
    <w:rsid w:val="001E13CA"/>
    <w:rsid w:val="002B2697"/>
    <w:rsid w:val="004118F6"/>
    <w:rsid w:val="005E3CD8"/>
    <w:rsid w:val="00651FF0"/>
    <w:rsid w:val="006A21F1"/>
    <w:rsid w:val="006C0B77"/>
    <w:rsid w:val="007946B2"/>
    <w:rsid w:val="007A4330"/>
    <w:rsid w:val="007F3FA7"/>
    <w:rsid w:val="008242FF"/>
    <w:rsid w:val="00857804"/>
    <w:rsid w:val="00870751"/>
    <w:rsid w:val="00914D2A"/>
    <w:rsid w:val="00922C48"/>
    <w:rsid w:val="00B915B7"/>
    <w:rsid w:val="00C02477"/>
    <w:rsid w:val="00EA59DF"/>
    <w:rsid w:val="00EE4070"/>
    <w:rsid w:val="00EF0FBA"/>
    <w:rsid w:val="00F12C76"/>
    <w:rsid w:val="00F26C5E"/>
    <w:rsid w:val="00F46320"/>
    <w:rsid w:val="00F9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1ED0"/>
  <w15:chartTrackingRefBased/>
  <w15:docId w15:val="{80C6AEB9-61FC-4923-B956-C9168815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82">
    <w:name w:val="fontstyle82"/>
    <w:basedOn w:val="a0"/>
    <w:rsid w:val="00C02477"/>
  </w:style>
  <w:style w:type="paragraph" w:customStyle="1" w:styleId="style2">
    <w:name w:val="style2"/>
    <w:basedOn w:val="a"/>
    <w:rsid w:val="00C02477"/>
    <w:pPr>
      <w:spacing w:before="100" w:beforeAutospacing="1" w:after="100" w:afterAutospacing="1"/>
    </w:pPr>
    <w:rPr>
      <w:rFonts w:eastAsia="Times New Roman" w:cs="Times New Roman"/>
      <w:sz w:val="24"/>
      <w:szCs w:val="24"/>
      <w:lang w:eastAsia="ru-RU"/>
    </w:rPr>
  </w:style>
  <w:style w:type="character" w:customStyle="1" w:styleId="fontstyle79">
    <w:name w:val="fontstyle79"/>
    <w:basedOn w:val="a0"/>
    <w:rsid w:val="00C02477"/>
  </w:style>
  <w:style w:type="paragraph" w:customStyle="1" w:styleId="style23">
    <w:name w:val="style23"/>
    <w:basedOn w:val="a"/>
    <w:rsid w:val="00C02477"/>
    <w:pPr>
      <w:spacing w:before="100" w:beforeAutospacing="1" w:after="100" w:afterAutospacing="1"/>
    </w:pPr>
    <w:rPr>
      <w:rFonts w:eastAsia="Times New Roman" w:cs="Times New Roman"/>
      <w:sz w:val="24"/>
      <w:szCs w:val="24"/>
      <w:lang w:eastAsia="ru-RU"/>
    </w:rPr>
  </w:style>
  <w:style w:type="paragraph" w:customStyle="1" w:styleId="style22">
    <w:name w:val="style22"/>
    <w:basedOn w:val="a"/>
    <w:rsid w:val="00C02477"/>
    <w:pPr>
      <w:spacing w:before="100" w:beforeAutospacing="1" w:after="100" w:afterAutospacing="1"/>
    </w:pPr>
    <w:rPr>
      <w:rFonts w:eastAsia="Times New Roman" w:cs="Times New Roman"/>
      <w:sz w:val="24"/>
      <w:szCs w:val="24"/>
      <w:lang w:eastAsia="ru-RU"/>
    </w:rPr>
  </w:style>
  <w:style w:type="character" w:customStyle="1" w:styleId="fontstyle78">
    <w:name w:val="fontstyle78"/>
    <w:basedOn w:val="a0"/>
    <w:rsid w:val="00C02477"/>
  </w:style>
  <w:style w:type="paragraph" w:customStyle="1" w:styleId="style35">
    <w:name w:val="style35"/>
    <w:basedOn w:val="a"/>
    <w:rsid w:val="00C02477"/>
    <w:pPr>
      <w:spacing w:before="100" w:beforeAutospacing="1" w:after="100" w:afterAutospacing="1"/>
    </w:pPr>
    <w:rPr>
      <w:rFonts w:eastAsia="Times New Roman" w:cs="Times New Roman"/>
      <w:sz w:val="24"/>
      <w:szCs w:val="24"/>
      <w:lang w:eastAsia="ru-RU"/>
    </w:rPr>
  </w:style>
  <w:style w:type="table" w:styleId="a3">
    <w:name w:val="Table Grid"/>
    <w:basedOn w:val="a1"/>
    <w:uiPriority w:val="39"/>
    <w:rsid w:val="00C0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81988"/>
    <w:rPr>
      <w:color w:val="0563C1" w:themeColor="hyperlink"/>
      <w:u w:val="single"/>
    </w:rPr>
  </w:style>
  <w:style w:type="character" w:styleId="a5">
    <w:name w:val="Unresolved Mention"/>
    <w:basedOn w:val="a0"/>
    <w:uiPriority w:val="99"/>
    <w:semiHidden/>
    <w:unhideWhenUsed/>
    <w:rsid w:val="00F90B02"/>
    <w:rPr>
      <w:color w:val="605E5C"/>
      <w:shd w:val="clear" w:color="auto" w:fill="E1DFDD"/>
    </w:rPr>
  </w:style>
  <w:style w:type="paragraph" w:styleId="a6">
    <w:name w:val="List Paragraph"/>
    <w:basedOn w:val="a"/>
    <w:uiPriority w:val="34"/>
    <w:qFormat/>
    <w:rsid w:val="00F9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lessons.ru/zadacha-na-abc-i-xyz-anal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iteam.ru/optimizatsiya-klyuchevyh-operatsij-skladskogo-tehnologicheskogo-protsess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2021-12-24T18:47:00Z</dcterms:created>
  <dcterms:modified xsi:type="dcterms:W3CDTF">2021-12-24T18:47:00Z</dcterms:modified>
</cp:coreProperties>
</file>