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F9DF6" w14:textId="77777777" w:rsidR="00976175" w:rsidRDefault="00976175" w:rsidP="00976175">
      <w:pPr>
        <w:jc w:val="center"/>
        <w:rPr>
          <w:color w:val="000000"/>
          <w:sz w:val="28"/>
          <w:szCs w:val="28"/>
        </w:rPr>
      </w:pPr>
      <w:r>
        <w:rPr>
          <w:color w:val="000000"/>
          <w:sz w:val="28"/>
          <w:szCs w:val="28"/>
        </w:rPr>
        <w:t>Правительство Российской Федерации</w:t>
      </w:r>
    </w:p>
    <w:p w14:paraId="1ABB9D98" w14:textId="77777777" w:rsidR="00976175" w:rsidRDefault="00976175" w:rsidP="00976175">
      <w:pPr>
        <w:jc w:val="center"/>
        <w:rPr>
          <w:color w:val="000000"/>
          <w:sz w:val="28"/>
          <w:szCs w:val="28"/>
        </w:rPr>
      </w:pPr>
      <w:r>
        <w:rPr>
          <w:color w:val="000000"/>
          <w:sz w:val="28"/>
          <w:szCs w:val="28"/>
        </w:rPr>
        <w:t>Федеральное государственное образовательное бюджетное учреждение высшего образования </w:t>
      </w:r>
    </w:p>
    <w:p w14:paraId="2A997EAD" w14:textId="77777777" w:rsidR="00976175" w:rsidRDefault="00976175" w:rsidP="00976175">
      <w:pPr>
        <w:jc w:val="center"/>
        <w:rPr>
          <w:color w:val="000000"/>
          <w:sz w:val="28"/>
          <w:szCs w:val="28"/>
        </w:rPr>
      </w:pPr>
      <w:r>
        <w:rPr>
          <w:color w:val="000000"/>
          <w:sz w:val="28"/>
          <w:szCs w:val="28"/>
        </w:rPr>
        <w:t>ФИНАНСОВЫЙ УНИВЕРСИТЕТ ПРИ ПРАВИТЕЛЬСТВЕ РОССИЙСКОЙ ФЕДЕРАЦИИ</w:t>
      </w:r>
    </w:p>
    <w:p w14:paraId="5D9D7E00" w14:textId="77777777" w:rsidR="00976175" w:rsidRDefault="00976175" w:rsidP="00976175">
      <w:pPr>
        <w:jc w:val="center"/>
        <w:rPr>
          <w:color w:val="000000"/>
          <w:sz w:val="28"/>
          <w:szCs w:val="28"/>
        </w:rPr>
      </w:pPr>
      <w:r>
        <w:rPr>
          <w:color w:val="000000"/>
          <w:sz w:val="28"/>
          <w:szCs w:val="28"/>
        </w:rPr>
        <w:t>(Финансовый университет)</w:t>
      </w:r>
    </w:p>
    <w:p w14:paraId="7DF7A6F4" w14:textId="77777777" w:rsidR="00976175" w:rsidRDefault="00976175" w:rsidP="00976175">
      <w:pPr>
        <w:jc w:val="center"/>
        <w:rPr>
          <w:color w:val="000000"/>
          <w:sz w:val="28"/>
          <w:szCs w:val="28"/>
        </w:rPr>
      </w:pPr>
    </w:p>
    <w:p w14:paraId="20CCE07E" w14:textId="77777777" w:rsidR="00976175" w:rsidRDefault="00976175" w:rsidP="00976175">
      <w:pPr>
        <w:jc w:val="center"/>
        <w:rPr>
          <w:color w:val="000000"/>
          <w:sz w:val="28"/>
          <w:szCs w:val="28"/>
        </w:rPr>
      </w:pPr>
    </w:p>
    <w:p w14:paraId="6ECD135E" w14:textId="77777777" w:rsidR="00976175" w:rsidRDefault="00976175" w:rsidP="00976175">
      <w:pPr>
        <w:rPr>
          <w:color w:val="000000"/>
          <w:sz w:val="28"/>
          <w:szCs w:val="28"/>
          <w:highlight w:val="yellow"/>
        </w:rPr>
      </w:pPr>
      <w:r>
        <w:rPr>
          <w:color w:val="000000"/>
          <w:sz w:val="28"/>
          <w:szCs w:val="28"/>
        </w:rPr>
        <w:t xml:space="preserve">УДК </w:t>
      </w:r>
    </w:p>
    <w:p w14:paraId="4C6CF5EF" w14:textId="642F7061" w:rsidR="00976175" w:rsidRDefault="00976175" w:rsidP="00976175">
      <w:pPr>
        <w:rPr>
          <w:color w:val="000000"/>
          <w:sz w:val="28"/>
          <w:szCs w:val="28"/>
        </w:rPr>
      </w:pPr>
      <w:r>
        <w:rPr>
          <w:color w:val="000000"/>
          <w:sz w:val="28"/>
          <w:szCs w:val="28"/>
        </w:rPr>
        <w:t xml:space="preserve">Рег. </w:t>
      </w:r>
      <w:r>
        <w:rPr>
          <w:color w:val="000000"/>
          <w:sz w:val="28"/>
          <w:szCs w:val="28"/>
          <w:lang w:val="en-US"/>
        </w:rPr>
        <w:t>N</w:t>
      </w:r>
      <w:r>
        <w:rPr>
          <w:color w:val="000000"/>
          <w:sz w:val="28"/>
          <w:szCs w:val="28"/>
        </w:rPr>
        <w:t xml:space="preserve"> </w:t>
      </w:r>
      <w:r w:rsidR="009B6A33">
        <w:rPr>
          <w:color w:val="000000"/>
          <w:sz w:val="28"/>
          <w:szCs w:val="28"/>
        </w:rPr>
        <w:t>_________</w:t>
      </w:r>
      <w:r>
        <w:rPr>
          <w:color w:val="000000"/>
          <w:sz w:val="28"/>
          <w:szCs w:val="28"/>
        </w:rPr>
        <w:t xml:space="preserve"> </w:t>
      </w:r>
    </w:p>
    <w:p w14:paraId="0B23A42D" w14:textId="589C7C39" w:rsidR="00976175" w:rsidRDefault="00976175" w:rsidP="00976175">
      <w:pPr>
        <w:rPr>
          <w:color w:val="000000"/>
          <w:sz w:val="28"/>
          <w:szCs w:val="28"/>
          <w:highlight w:val="yellow"/>
        </w:rPr>
      </w:pPr>
      <w:r>
        <w:rPr>
          <w:color w:val="000000"/>
          <w:sz w:val="28"/>
          <w:szCs w:val="28"/>
        </w:rPr>
        <w:t xml:space="preserve">Рег. N </w:t>
      </w:r>
      <w:r w:rsidR="009B6A33">
        <w:rPr>
          <w:color w:val="000000"/>
          <w:sz w:val="28"/>
          <w:szCs w:val="28"/>
        </w:rPr>
        <w:t>_________</w:t>
      </w:r>
      <w:r>
        <w:rPr>
          <w:color w:val="000000"/>
          <w:sz w:val="28"/>
          <w:szCs w:val="28"/>
        </w:rPr>
        <w:t xml:space="preserve"> </w:t>
      </w:r>
    </w:p>
    <w:p w14:paraId="715DF75C" w14:textId="77777777" w:rsidR="00976175" w:rsidRDefault="00976175" w:rsidP="00976175">
      <w:pPr>
        <w:rPr>
          <w:color w:val="000000"/>
          <w:sz w:val="28"/>
          <w:szCs w:val="28"/>
        </w:rPr>
      </w:pPr>
    </w:p>
    <w:tbl>
      <w:tblPr>
        <w:tblW w:w="9463" w:type="dxa"/>
        <w:tblInd w:w="-154" w:type="dxa"/>
        <w:tblCellMar>
          <w:left w:w="0" w:type="dxa"/>
          <w:right w:w="0" w:type="dxa"/>
        </w:tblCellMar>
        <w:tblLook w:val="04A0" w:firstRow="1" w:lastRow="0" w:firstColumn="1" w:lastColumn="0" w:noHBand="0" w:noVBand="1"/>
      </w:tblPr>
      <w:tblGrid>
        <w:gridCol w:w="4832"/>
        <w:gridCol w:w="4631"/>
      </w:tblGrid>
      <w:tr w:rsidR="00976175" w14:paraId="35F39975" w14:textId="77777777" w:rsidTr="00BF22F8">
        <w:trPr>
          <w:trHeight w:val="282"/>
        </w:trPr>
        <w:tc>
          <w:tcPr>
            <w:tcW w:w="4832" w:type="dxa"/>
          </w:tcPr>
          <w:p w14:paraId="3CE77A49" w14:textId="77777777" w:rsidR="00976175" w:rsidRDefault="00976175" w:rsidP="00BF22F8">
            <w:pPr>
              <w:rPr>
                <w:color w:val="000000"/>
                <w:sz w:val="28"/>
                <w:szCs w:val="28"/>
              </w:rPr>
            </w:pPr>
          </w:p>
        </w:tc>
        <w:tc>
          <w:tcPr>
            <w:tcW w:w="4631" w:type="dxa"/>
            <w:hideMark/>
          </w:tcPr>
          <w:p w14:paraId="174B11B9" w14:textId="77777777" w:rsidR="00976175" w:rsidRDefault="00976175" w:rsidP="00BF22F8">
            <w:pPr>
              <w:rPr>
                <w:color w:val="000000"/>
                <w:sz w:val="28"/>
                <w:szCs w:val="28"/>
              </w:rPr>
            </w:pPr>
            <w:r>
              <w:rPr>
                <w:color w:val="000000"/>
                <w:sz w:val="28"/>
                <w:szCs w:val="28"/>
              </w:rPr>
              <w:t>УТВЕРЖДАЮ</w:t>
            </w:r>
          </w:p>
        </w:tc>
      </w:tr>
      <w:tr w:rsidR="00976175" w14:paraId="3BAA6217" w14:textId="77777777" w:rsidTr="00BF22F8">
        <w:trPr>
          <w:trHeight w:val="294"/>
        </w:trPr>
        <w:tc>
          <w:tcPr>
            <w:tcW w:w="4832" w:type="dxa"/>
          </w:tcPr>
          <w:p w14:paraId="5D5300A2" w14:textId="77777777" w:rsidR="00976175" w:rsidRDefault="00976175" w:rsidP="00BF22F8">
            <w:pPr>
              <w:rPr>
                <w:color w:val="000000"/>
                <w:sz w:val="28"/>
                <w:szCs w:val="28"/>
              </w:rPr>
            </w:pPr>
          </w:p>
        </w:tc>
        <w:tc>
          <w:tcPr>
            <w:tcW w:w="4631" w:type="dxa"/>
          </w:tcPr>
          <w:p w14:paraId="544C2C9A" w14:textId="77777777" w:rsidR="00976175" w:rsidRDefault="00976175" w:rsidP="00BF22F8">
            <w:pPr>
              <w:rPr>
                <w:color w:val="000000"/>
                <w:sz w:val="28"/>
                <w:szCs w:val="28"/>
              </w:rPr>
            </w:pPr>
            <w:r>
              <w:rPr>
                <w:color w:val="000000"/>
                <w:sz w:val="28"/>
                <w:szCs w:val="28"/>
              </w:rPr>
              <w:t>Проректор по научной работе</w:t>
            </w:r>
          </w:p>
          <w:p w14:paraId="0958036A" w14:textId="77777777" w:rsidR="00976175" w:rsidRDefault="00976175" w:rsidP="00BF22F8">
            <w:pPr>
              <w:rPr>
                <w:color w:val="000000"/>
                <w:sz w:val="28"/>
                <w:szCs w:val="28"/>
              </w:rPr>
            </w:pPr>
            <w:r>
              <w:rPr>
                <w:color w:val="000000"/>
                <w:sz w:val="28"/>
                <w:szCs w:val="28"/>
              </w:rPr>
              <w:t xml:space="preserve">д-р </w:t>
            </w:r>
            <w:proofErr w:type="spellStart"/>
            <w:r>
              <w:rPr>
                <w:color w:val="000000"/>
                <w:sz w:val="28"/>
                <w:szCs w:val="28"/>
              </w:rPr>
              <w:t>экон</w:t>
            </w:r>
            <w:proofErr w:type="spellEnd"/>
            <w:r>
              <w:rPr>
                <w:color w:val="000000"/>
                <w:sz w:val="28"/>
                <w:szCs w:val="28"/>
              </w:rPr>
              <w:t>. наук, профессор</w:t>
            </w:r>
          </w:p>
          <w:p w14:paraId="1087A977" w14:textId="77777777" w:rsidR="00976175" w:rsidRDefault="00976175" w:rsidP="00BF22F8">
            <w:pPr>
              <w:rPr>
                <w:color w:val="000000"/>
                <w:sz w:val="28"/>
                <w:szCs w:val="28"/>
              </w:rPr>
            </w:pPr>
          </w:p>
          <w:p w14:paraId="3F7CF74C" w14:textId="77777777" w:rsidR="00976175" w:rsidRDefault="00976175" w:rsidP="00BF22F8">
            <w:pPr>
              <w:rPr>
                <w:color w:val="000000"/>
                <w:sz w:val="28"/>
                <w:szCs w:val="28"/>
              </w:rPr>
            </w:pPr>
            <w:r>
              <w:rPr>
                <w:color w:val="000000"/>
                <w:sz w:val="28"/>
                <w:szCs w:val="28"/>
              </w:rPr>
              <w:t>_________________В.В. Масленников</w:t>
            </w:r>
          </w:p>
          <w:p w14:paraId="3827F9DF" w14:textId="359D8AA5" w:rsidR="00976175" w:rsidRDefault="00976175" w:rsidP="00BF22F8">
            <w:pPr>
              <w:rPr>
                <w:color w:val="000000"/>
                <w:sz w:val="28"/>
                <w:szCs w:val="28"/>
              </w:rPr>
            </w:pPr>
            <w:r>
              <w:rPr>
                <w:color w:val="000000"/>
                <w:sz w:val="28"/>
                <w:szCs w:val="28"/>
              </w:rPr>
              <w:t>«_____» _______________ 20</w:t>
            </w:r>
            <w:r w:rsidR="009B6A33">
              <w:rPr>
                <w:color w:val="000000"/>
                <w:sz w:val="28"/>
                <w:szCs w:val="28"/>
              </w:rPr>
              <w:t>20</w:t>
            </w:r>
            <w:r>
              <w:rPr>
                <w:color w:val="000000"/>
                <w:sz w:val="28"/>
                <w:szCs w:val="28"/>
              </w:rPr>
              <w:t xml:space="preserve"> г.</w:t>
            </w:r>
          </w:p>
          <w:p w14:paraId="70A9C2FD" w14:textId="77777777" w:rsidR="00976175" w:rsidRDefault="00976175" w:rsidP="00BF22F8">
            <w:pPr>
              <w:rPr>
                <w:color w:val="000000"/>
                <w:sz w:val="28"/>
                <w:szCs w:val="28"/>
              </w:rPr>
            </w:pPr>
          </w:p>
        </w:tc>
      </w:tr>
    </w:tbl>
    <w:p w14:paraId="1281E1B4" w14:textId="77777777" w:rsidR="00976175" w:rsidRPr="00A16DED" w:rsidRDefault="00976175" w:rsidP="00976175">
      <w:pPr>
        <w:jc w:val="both"/>
        <w:rPr>
          <w:sz w:val="28"/>
          <w:szCs w:val="28"/>
        </w:rPr>
      </w:pPr>
    </w:p>
    <w:p w14:paraId="1BBC6599" w14:textId="77777777" w:rsidR="00976175" w:rsidRPr="00A16DED" w:rsidRDefault="00976175" w:rsidP="00976175">
      <w:pPr>
        <w:widowControl w:val="0"/>
        <w:autoSpaceDE w:val="0"/>
        <w:autoSpaceDN w:val="0"/>
        <w:adjustRightInd w:val="0"/>
        <w:jc w:val="center"/>
        <w:rPr>
          <w:caps/>
          <w:sz w:val="28"/>
          <w:szCs w:val="28"/>
        </w:rPr>
      </w:pPr>
      <w:r w:rsidRPr="00A16DED">
        <w:rPr>
          <w:caps/>
          <w:sz w:val="28"/>
          <w:szCs w:val="28"/>
        </w:rPr>
        <w:t>ОТЧЕТ</w:t>
      </w:r>
    </w:p>
    <w:p w14:paraId="259262B2" w14:textId="2FA4F293" w:rsidR="00976175" w:rsidRDefault="00976175" w:rsidP="00976175">
      <w:pPr>
        <w:jc w:val="center"/>
        <w:rPr>
          <w:sz w:val="28"/>
          <w:szCs w:val="28"/>
        </w:rPr>
      </w:pPr>
      <w:r>
        <w:rPr>
          <w:sz w:val="28"/>
          <w:szCs w:val="28"/>
        </w:rPr>
        <w:t xml:space="preserve">О </w:t>
      </w:r>
      <w:r w:rsidRPr="00A16DED">
        <w:rPr>
          <w:sz w:val="28"/>
          <w:szCs w:val="28"/>
        </w:rPr>
        <w:t>НАУЧНО-</w:t>
      </w:r>
      <w:r>
        <w:rPr>
          <w:sz w:val="28"/>
          <w:szCs w:val="28"/>
        </w:rPr>
        <w:t>ИССЛЕДОВАТЕЛЬСКОЙ РАБОТЕ</w:t>
      </w:r>
    </w:p>
    <w:p w14:paraId="65FAB715" w14:textId="385F0F2F" w:rsidR="009B6A33" w:rsidRPr="00A16DED" w:rsidRDefault="009B6A33" w:rsidP="00976175">
      <w:pPr>
        <w:jc w:val="center"/>
        <w:rPr>
          <w:sz w:val="28"/>
          <w:szCs w:val="28"/>
        </w:rPr>
      </w:pPr>
      <w:r>
        <w:rPr>
          <w:sz w:val="28"/>
          <w:szCs w:val="28"/>
        </w:rPr>
        <w:t>ВРЕМЕННОГО ТВОРЧЕСКОГО СТУДЕНЧЕСКОГО КОЛЛЕКТИВА</w:t>
      </w:r>
    </w:p>
    <w:p w14:paraId="7BE0FE68" w14:textId="77777777" w:rsidR="00976175" w:rsidRDefault="00976175" w:rsidP="00976175">
      <w:pPr>
        <w:jc w:val="center"/>
        <w:rPr>
          <w:bCs/>
          <w:caps/>
          <w:sz w:val="28"/>
          <w:szCs w:val="28"/>
        </w:rPr>
      </w:pPr>
    </w:p>
    <w:p w14:paraId="018CE162" w14:textId="4246837A" w:rsidR="00976175" w:rsidRPr="00A16DED" w:rsidRDefault="009B6A33" w:rsidP="00976175">
      <w:pPr>
        <w:jc w:val="center"/>
        <w:rPr>
          <w:sz w:val="28"/>
          <w:szCs w:val="28"/>
        </w:rPr>
      </w:pPr>
      <w:bookmarkStart w:id="0" w:name="_GoBack"/>
      <w:r>
        <w:rPr>
          <w:bCs/>
          <w:caps/>
          <w:sz w:val="28"/>
          <w:szCs w:val="28"/>
        </w:rPr>
        <w:t>РАЗРАБОТКА МЕТОДИКИ ОЦЕНКИ СОЦИАЛЬНОЙ НАПРЯЖЕННОСТИ В РЕГИОНАЛЬНОМ РАЗРЕЗЕ</w:t>
      </w:r>
    </w:p>
    <w:bookmarkEnd w:id="0"/>
    <w:p w14:paraId="14AF1AFC" w14:textId="77777777" w:rsidR="00976175" w:rsidRPr="00A16DED" w:rsidRDefault="00976175" w:rsidP="00976175">
      <w:pPr>
        <w:ind w:firstLine="709"/>
        <w:jc w:val="both"/>
        <w:rPr>
          <w:sz w:val="28"/>
          <w:szCs w:val="28"/>
        </w:rPr>
      </w:pPr>
    </w:p>
    <w:p w14:paraId="10986A5B" w14:textId="77777777" w:rsidR="00976175" w:rsidRPr="00A16DED" w:rsidRDefault="00976175" w:rsidP="00976175">
      <w:pPr>
        <w:ind w:firstLine="709"/>
        <w:jc w:val="both"/>
        <w:rPr>
          <w:sz w:val="28"/>
          <w:szCs w:val="28"/>
        </w:rPr>
      </w:pPr>
    </w:p>
    <w:p w14:paraId="4234D41D" w14:textId="77777777" w:rsidR="00976175" w:rsidRPr="00A16DED" w:rsidRDefault="00976175" w:rsidP="00976175">
      <w:pPr>
        <w:ind w:firstLine="709"/>
        <w:jc w:val="both"/>
        <w:rPr>
          <w:sz w:val="28"/>
          <w:szCs w:val="28"/>
        </w:rPr>
      </w:pPr>
    </w:p>
    <w:p w14:paraId="7FBA3911" w14:textId="77777777" w:rsidR="00976175" w:rsidRPr="00A16DED" w:rsidRDefault="00976175" w:rsidP="00976175">
      <w:pPr>
        <w:ind w:firstLine="709"/>
        <w:jc w:val="both"/>
        <w:rPr>
          <w:sz w:val="28"/>
          <w:szCs w:val="28"/>
        </w:rPr>
      </w:pPr>
    </w:p>
    <w:p w14:paraId="262C4DE5" w14:textId="77777777" w:rsidR="00976175" w:rsidRPr="00A16DED" w:rsidRDefault="00976175" w:rsidP="00976175">
      <w:pPr>
        <w:snapToGrid w:val="0"/>
        <w:jc w:val="both"/>
        <w:rPr>
          <w:rFonts w:eastAsia="SimSun"/>
          <w:kern w:val="2"/>
          <w:sz w:val="28"/>
          <w:szCs w:val="28"/>
          <w:lang w:eastAsia="hi-IN" w:bidi="hi-IN"/>
        </w:rPr>
      </w:pPr>
      <w:r w:rsidRPr="00A16DED">
        <w:rPr>
          <w:rFonts w:eastAsia="Calibri"/>
          <w:sz w:val="28"/>
          <w:szCs w:val="28"/>
        </w:rPr>
        <w:t>Руководитель НИР,</w:t>
      </w:r>
    </w:p>
    <w:p w14:paraId="0CB50277" w14:textId="1A393065" w:rsidR="00976175" w:rsidRDefault="009B6A33" w:rsidP="00976175">
      <w:pPr>
        <w:jc w:val="both"/>
        <w:rPr>
          <w:rFonts w:eastAsia="Calibri"/>
          <w:sz w:val="28"/>
          <w:szCs w:val="28"/>
        </w:rPr>
      </w:pPr>
      <w:r>
        <w:rPr>
          <w:rFonts w:eastAsia="Calibri"/>
          <w:sz w:val="28"/>
          <w:szCs w:val="28"/>
        </w:rPr>
        <w:t xml:space="preserve">Профессор </w:t>
      </w:r>
    </w:p>
    <w:p w14:paraId="1F025262" w14:textId="1294E5A3" w:rsidR="009B6A33" w:rsidRPr="00A16DED" w:rsidRDefault="009B6A33" w:rsidP="00976175">
      <w:pPr>
        <w:jc w:val="both"/>
        <w:rPr>
          <w:rFonts w:eastAsia="Calibri"/>
          <w:sz w:val="28"/>
          <w:szCs w:val="28"/>
        </w:rPr>
      </w:pPr>
      <w:r>
        <w:rPr>
          <w:rFonts w:eastAsia="Calibri"/>
          <w:sz w:val="28"/>
          <w:szCs w:val="28"/>
        </w:rPr>
        <w:t>Департамента социологии, истории и философии</w:t>
      </w:r>
    </w:p>
    <w:p w14:paraId="172C5285" w14:textId="77777777" w:rsidR="00976175" w:rsidRPr="00A16DED" w:rsidRDefault="00976175" w:rsidP="00976175">
      <w:pPr>
        <w:jc w:val="both"/>
        <w:rPr>
          <w:rFonts w:eastAsia="Calibri"/>
          <w:sz w:val="28"/>
          <w:szCs w:val="28"/>
        </w:rPr>
      </w:pPr>
      <w:r w:rsidRPr="00A16DED">
        <w:rPr>
          <w:rFonts w:eastAsia="Calibri"/>
          <w:sz w:val="28"/>
          <w:szCs w:val="28"/>
        </w:rPr>
        <w:t xml:space="preserve">Финансового университета </w:t>
      </w:r>
    </w:p>
    <w:p w14:paraId="1A667024" w14:textId="77777777" w:rsidR="00976175" w:rsidRPr="00A16DED" w:rsidRDefault="00976175" w:rsidP="00976175">
      <w:pPr>
        <w:jc w:val="both"/>
        <w:rPr>
          <w:rFonts w:eastAsia="Calibri"/>
          <w:sz w:val="28"/>
          <w:szCs w:val="28"/>
        </w:rPr>
      </w:pPr>
      <w:r w:rsidRPr="00A16DED">
        <w:rPr>
          <w:rFonts w:eastAsia="Calibri"/>
          <w:sz w:val="28"/>
          <w:szCs w:val="28"/>
        </w:rPr>
        <w:t>при Правительстве Российской Федерации,</w:t>
      </w:r>
    </w:p>
    <w:p w14:paraId="66E8D4EA" w14:textId="5B3DCBCE" w:rsidR="00976175" w:rsidRPr="00A16DED" w:rsidRDefault="00976175" w:rsidP="00976175">
      <w:pPr>
        <w:jc w:val="both"/>
        <w:rPr>
          <w:sz w:val="28"/>
          <w:szCs w:val="28"/>
        </w:rPr>
      </w:pPr>
      <w:r w:rsidRPr="00A16DED">
        <w:rPr>
          <w:rFonts w:eastAsia="Calibri"/>
          <w:sz w:val="28"/>
          <w:szCs w:val="28"/>
        </w:rPr>
        <w:t xml:space="preserve">д-р </w:t>
      </w:r>
      <w:proofErr w:type="spellStart"/>
      <w:r w:rsidR="009B6A33">
        <w:rPr>
          <w:rFonts w:eastAsia="Calibri"/>
          <w:sz w:val="28"/>
          <w:szCs w:val="28"/>
        </w:rPr>
        <w:t>социол</w:t>
      </w:r>
      <w:proofErr w:type="spellEnd"/>
      <w:r w:rsidRPr="00A16DED">
        <w:rPr>
          <w:rFonts w:eastAsia="Calibri"/>
          <w:sz w:val="28"/>
          <w:szCs w:val="28"/>
        </w:rPr>
        <w:t xml:space="preserve">. наук, </w:t>
      </w:r>
      <w:r w:rsidR="009B6A33">
        <w:rPr>
          <w:rFonts w:eastAsia="Calibri"/>
          <w:sz w:val="28"/>
          <w:szCs w:val="28"/>
        </w:rPr>
        <w:t>доцент</w:t>
      </w:r>
      <w:r w:rsidRPr="00A16DED">
        <w:rPr>
          <w:sz w:val="28"/>
          <w:szCs w:val="28"/>
        </w:rPr>
        <w:tab/>
      </w:r>
      <w:r w:rsidRPr="00A16DED">
        <w:rPr>
          <w:sz w:val="28"/>
          <w:szCs w:val="28"/>
        </w:rPr>
        <w:tab/>
        <w:t xml:space="preserve">                         __________   </w:t>
      </w:r>
      <w:r w:rsidR="009B6A33">
        <w:rPr>
          <w:sz w:val="28"/>
          <w:szCs w:val="28"/>
        </w:rPr>
        <w:t>М</w:t>
      </w:r>
      <w:r w:rsidRPr="00A16DED">
        <w:rPr>
          <w:sz w:val="28"/>
          <w:szCs w:val="28"/>
        </w:rPr>
        <w:t xml:space="preserve">.В. </w:t>
      </w:r>
      <w:proofErr w:type="spellStart"/>
      <w:r w:rsidRPr="00A16DED">
        <w:rPr>
          <w:sz w:val="28"/>
          <w:szCs w:val="28"/>
        </w:rPr>
        <w:t>К</w:t>
      </w:r>
      <w:r w:rsidR="009B6A33">
        <w:rPr>
          <w:sz w:val="28"/>
          <w:szCs w:val="28"/>
        </w:rPr>
        <w:t>ибакин</w:t>
      </w:r>
      <w:proofErr w:type="spellEnd"/>
    </w:p>
    <w:p w14:paraId="0D3D0BEC" w14:textId="77777777" w:rsidR="00976175" w:rsidRPr="00A16DED" w:rsidRDefault="00976175" w:rsidP="00976175">
      <w:pPr>
        <w:jc w:val="both"/>
        <w:rPr>
          <w:sz w:val="28"/>
          <w:szCs w:val="28"/>
        </w:rPr>
      </w:pPr>
    </w:p>
    <w:p w14:paraId="79FF1A52" w14:textId="77777777" w:rsidR="00976175" w:rsidRPr="00A16DED" w:rsidRDefault="00976175" w:rsidP="00976175">
      <w:pPr>
        <w:ind w:firstLine="709"/>
        <w:jc w:val="both"/>
        <w:rPr>
          <w:bCs/>
          <w:sz w:val="28"/>
          <w:szCs w:val="28"/>
        </w:rPr>
      </w:pPr>
    </w:p>
    <w:p w14:paraId="4AA1C7D4" w14:textId="77777777" w:rsidR="00976175" w:rsidRPr="00A16DED" w:rsidRDefault="00976175" w:rsidP="00976175">
      <w:pPr>
        <w:jc w:val="center"/>
        <w:rPr>
          <w:bCs/>
          <w:sz w:val="28"/>
          <w:szCs w:val="28"/>
        </w:rPr>
      </w:pPr>
    </w:p>
    <w:p w14:paraId="3B7BFC96" w14:textId="77777777" w:rsidR="00976175" w:rsidRPr="00A16DED" w:rsidRDefault="00976175" w:rsidP="00976175">
      <w:pPr>
        <w:jc w:val="center"/>
        <w:rPr>
          <w:bCs/>
          <w:sz w:val="28"/>
          <w:szCs w:val="28"/>
        </w:rPr>
      </w:pPr>
    </w:p>
    <w:p w14:paraId="1E95E7E7" w14:textId="77777777" w:rsidR="00976175" w:rsidRPr="00A16DED" w:rsidRDefault="00976175" w:rsidP="00976175">
      <w:pPr>
        <w:jc w:val="center"/>
        <w:rPr>
          <w:bCs/>
          <w:sz w:val="28"/>
          <w:szCs w:val="28"/>
        </w:rPr>
      </w:pPr>
    </w:p>
    <w:p w14:paraId="77EE417C" w14:textId="77777777" w:rsidR="00976175" w:rsidRPr="00A16DED" w:rsidRDefault="00976175" w:rsidP="00976175">
      <w:pPr>
        <w:jc w:val="center"/>
        <w:rPr>
          <w:bCs/>
          <w:sz w:val="28"/>
          <w:szCs w:val="28"/>
        </w:rPr>
      </w:pPr>
    </w:p>
    <w:p w14:paraId="0A533793" w14:textId="77777777" w:rsidR="00976175" w:rsidRPr="00A16DED" w:rsidRDefault="00976175" w:rsidP="00976175">
      <w:pPr>
        <w:jc w:val="center"/>
        <w:rPr>
          <w:bCs/>
          <w:sz w:val="28"/>
          <w:szCs w:val="28"/>
        </w:rPr>
      </w:pPr>
    </w:p>
    <w:p w14:paraId="3587A9E4" w14:textId="77777777" w:rsidR="00976175" w:rsidRPr="00A16DED" w:rsidRDefault="00976175" w:rsidP="00976175">
      <w:pPr>
        <w:jc w:val="center"/>
        <w:rPr>
          <w:bCs/>
          <w:sz w:val="28"/>
          <w:szCs w:val="28"/>
        </w:rPr>
      </w:pPr>
    </w:p>
    <w:p w14:paraId="308D5F1B" w14:textId="6C8CEE70" w:rsidR="00976175" w:rsidRPr="00A16DED" w:rsidRDefault="00976175" w:rsidP="00976175">
      <w:pPr>
        <w:jc w:val="center"/>
        <w:rPr>
          <w:bCs/>
          <w:sz w:val="28"/>
          <w:szCs w:val="28"/>
        </w:rPr>
      </w:pPr>
      <w:r w:rsidRPr="00A16DED">
        <w:rPr>
          <w:bCs/>
          <w:sz w:val="28"/>
          <w:szCs w:val="28"/>
        </w:rPr>
        <w:t>Москва 20</w:t>
      </w:r>
      <w:r w:rsidR="009B6A33">
        <w:rPr>
          <w:bCs/>
          <w:sz w:val="28"/>
          <w:szCs w:val="28"/>
        </w:rPr>
        <w:t>20</w:t>
      </w:r>
    </w:p>
    <w:p w14:paraId="3A864907" w14:textId="77777777" w:rsidR="00976175" w:rsidRPr="006B17CE" w:rsidRDefault="00976175" w:rsidP="00976175">
      <w:pPr>
        <w:tabs>
          <w:tab w:val="left" w:pos="567"/>
        </w:tabs>
        <w:jc w:val="center"/>
        <w:rPr>
          <w:b/>
          <w:sz w:val="28"/>
          <w:szCs w:val="28"/>
        </w:rPr>
      </w:pPr>
      <w:r w:rsidRPr="006B17CE">
        <w:rPr>
          <w:b/>
          <w:sz w:val="28"/>
          <w:szCs w:val="28"/>
        </w:rPr>
        <w:lastRenderedPageBreak/>
        <w:t>СПИСОК ИСПОЛНИТЕЛЕЙ</w:t>
      </w:r>
    </w:p>
    <w:p w14:paraId="4CAC708D" w14:textId="77777777" w:rsidR="00976175" w:rsidRPr="00A16DED" w:rsidRDefault="00976175" w:rsidP="00976175">
      <w:pPr>
        <w:tabs>
          <w:tab w:val="left" w:pos="567"/>
        </w:tabs>
        <w:jc w:val="center"/>
        <w:rPr>
          <w:sz w:val="28"/>
          <w:szCs w:val="28"/>
        </w:rPr>
      </w:pPr>
    </w:p>
    <w:p w14:paraId="0E66B75A" w14:textId="77777777" w:rsidR="00976175" w:rsidRPr="00A16DED" w:rsidRDefault="00976175" w:rsidP="00976175">
      <w:pPr>
        <w:tabs>
          <w:tab w:val="left" w:pos="567"/>
        </w:tabs>
        <w:jc w:val="both"/>
        <w:rPr>
          <w:b/>
          <w:sz w:val="28"/>
          <w:szCs w:val="28"/>
        </w:rPr>
      </w:pPr>
    </w:p>
    <w:tbl>
      <w:tblPr>
        <w:tblStyle w:val="a4"/>
        <w:tblW w:w="963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3"/>
        <w:gridCol w:w="2900"/>
        <w:gridCol w:w="2981"/>
      </w:tblGrid>
      <w:tr w:rsidR="00976175" w:rsidRPr="00A16DED" w14:paraId="5A505974" w14:textId="77777777" w:rsidTr="004365F4">
        <w:tc>
          <w:tcPr>
            <w:tcW w:w="3753" w:type="dxa"/>
          </w:tcPr>
          <w:p w14:paraId="1594C147" w14:textId="77777777" w:rsidR="00976175" w:rsidRPr="00A16DED" w:rsidRDefault="00976175" w:rsidP="00BF22F8">
            <w:pPr>
              <w:tabs>
                <w:tab w:val="left" w:pos="38"/>
              </w:tabs>
              <w:ind w:firstLine="0"/>
              <w:rPr>
                <w:sz w:val="28"/>
                <w:szCs w:val="28"/>
                <w:lang w:eastAsia="en-US"/>
              </w:rPr>
            </w:pPr>
            <w:r w:rsidRPr="00A16DED">
              <w:rPr>
                <w:sz w:val="28"/>
                <w:szCs w:val="28"/>
                <w:lang w:eastAsia="en-US"/>
              </w:rPr>
              <w:t>Руководитель НИР,</w:t>
            </w:r>
          </w:p>
          <w:p w14:paraId="06C78282" w14:textId="46C3E92D" w:rsidR="00976175" w:rsidRPr="00A16DED" w:rsidRDefault="009B6A33" w:rsidP="00BF22F8">
            <w:pPr>
              <w:tabs>
                <w:tab w:val="left" w:pos="38"/>
              </w:tabs>
              <w:ind w:firstLine="0"/>
              <w:rPr>
                <w:sz w:val="28"/>
                <w:szCs w:val="28"/>
                <w:lang w:eastAsia="en-US"/>
              </w:rPr>
            </w:pPr>
            <w:r>
              <w:rPr>
                <w:sz w:val="28"/>
                <w:szCs w:val="28"/>
                <w:lang w:eastAsia="en-US"/>
              </w:rPr>
              <w:t>Профессор Департамента социологии, истории и философии</w:t>
            </w:r>
            <w:r w:rsidR="00976175" w:rsidRPr="00A16DED">
              <w:rPr>
                <w:sz w:val="28"/>
                <w:szCs w:val="28"/>
                <w:lang w:eastAsia="en-US"/>
              </w:rPr>
              <w:t xml:space="preserve">, </w:t>
            </w:r>
          </w:p>
          <w:p w14:paraId="2EE6742B" w14:textId="1BDB036E" w:rsidR="00976175" w:rsidRPr="00A16DED" w:rsidRDefault="00976175" w:rsidP="00BF22F8">
            <w:pPr>
              <w:tabs>
                <w:tab w:val="left" w:pos="38"/>
              </w:tabs>
              <w:ind w:firstLine="0"/>
              <w:rPr>
                <w:sz w:val="28"/>
                <w:szCs w:val="28"/>
                <w:lang w:eastAsia="en-US"/>
              </w:rPr>
            </w:pPr>
            <w:r w:rsidRPr="00A16DED">
              <w:rPr>
                <w:sz w:val="28"/>
                <w:szCs w:val="28"/>
                <w:lang w:eastAsia="en-US"/>
              </w:rPr>
              <w:t xml:space="preserve">д-р </w:t>
            </w:r>
            <w:proofErr w:type="spellStart"/>
            <w:r w:rsidR="009B6A33">
              <w:rPr>
                <w:sz w:val="28"/>
                <w:szCs w:val="28"/>
                <w:lang w:eastAsia="en-US"/>
              </w:rPr>
              <w:t>социол</w:t>
            </w:r>
            <w:proofErr w:type="spellEnd"/>
            <w:r w:rsidRPr="00A16DED">
              <w:rPr>
                <w:sz w:val="28"/>
                <w:szCs w:val="28"/>
                <w:lang w:eastAsia="en-US"/>
              </w:rPr>
              <w:t xml:space="preserve">. наук, </w:t>
            </w:r>
            <w:r w:rsidR="009B6A33">
              <w:rPr>
                <w:sz w:val="28"/>
                <w:szCs w:val="28"/>
                <w:lang w:eastAsia="en-US"/>
              </w:rPr>
              <w:t>доцент</w:t>
            </w:r>
          </w:p>
        </w:tc>
        <w:tc>
          <w:tcPr>
            <w:tcW w:w="2900" w:type="dxa"/>
            <w:vAlign w:val="bottom"/>
          </w:tcPr>
          <w:p w14:paraId="5A035F46" w14:textId="77777777" w:rsidR="00976175" w:rsidRPr="00A16DED" w:rsidRDefault="00976175" w:rsidP="00BF22F8">
            <w:pPr>
              <w:tabs>
                <w:tab w:val="left" w:pos="567"/>
              </w:tabs>
              <w:ind w:firstLine="0"/>
              <w:jc w:val="center"/>
              <w:rPr>
                <w:lang w:eastAsia="en-US"/>
              </w:rPr>
            </w:pPr>
            <w:r w:rsidRPr="00A16DED">
              <w:rPr>
                <w:lang w:eastAsia="en-US"/>
              </w:rPr>
              <w:t>_______</w:t>
            </w:r>
            <w:r>
              <w:rPr>
                <w:lang w:eastAsia="en-US"/>
              </w:rPr>
              <w:t>_</w:t>
            </w:r>
            <w:r w:rsidRPr="00A16DED">
              <w:rPr>
                <w:lang w:eastAsia="en-US"/>
              </w:rPr>
              <w:t>____</w:t>
            </w:r>
          </w:p>
          <w:p w14:paraId="4E6AEF79" w14:textId="77777777" w:rsidR="00976175" w:rsidRPr="00A16DED" w:rsidRDefault="00976175" w:rsidP="00BF22F8">
            <w:pPr>
              <w:tabs>
                <w:tab w:val="left" w:pos="567"/>
              </w:tabs>
              <w:ind w:firstLine="0"/>
              <w:jc w:val="center"/>
              <w:rPr>
                <w:lang w:eastAsia="en-US"/>
              </w:rPr>
            </w:pPr>
            <w:r w:rsidRPr="00A16DED">
              <w:rPr>
                <w:lang w:eastAsia="en-US"/>
              </w:rPr>
              <w:t>(подпись, дата)</w:t>
            </w:r>
          </w:p>
        </w:tc>
        <w:tc>
          <w:tcPr>
            <w:tcW w:w="2981" w:type="dxa"/>
            <w:vAlign w:val="bottom"/>
          </w:tcPr>
          <w:p w14:paraId="7771D623" w14:textId="4B8BCAA4" w:rsidR="00976175" w:rsidRPr="00A16DED" w:rsidRDefault="009B6A33" w:rsidP="004365F4">
            <w:pPr>
              <w:tabs>
                <w:tab w:val="left" w:pos="332"/>
              </w:tabs>
              <w:ind w:firstLine="0"/>
              <w:jc w:val="right"/>
              <w:rPr>
                <w:sz w:val="28"/>
                <w:szCs w:val="28"/>
                <w:lang w:eastAsia="en-US"/>
              </w:rPr>
            </w:pPr>
            <w:r>
              <w:rPr>
                <w:sz w:val="28"/>
                <w:szCs w:val="28"/>
                <w:lang w:eastAsia="en-US"/>
              </w:rPr>
              <w:t>М</w:t>
            </w:r>
            <w:r w:rsidR="00976175" w:rsidRPr="00A16DED">
              <w:rPr>
                <w:sz w:val="28"/>
                <w:szCs w:val="28"/>
                <w:lang w:eastAsia="en-US"/>
              </w:rPr>
              <w:t xml:space="preserve">.В. </w:t>
            </w:r>
            <w:proofErr w:type="spellStart"/>
            <w:r w:rsidR="00976175" w:rsidRPr="00A16DED">
              <w:rPr>
                <w:sz w:val="28"/>
                <w:szCs w:val="28"/>
                <w:lang w:eastAsia="en-US"/>
              </w:rPr>
              <w:t>К</w:t>
            </w:r>
            <w:r w:rsidR="0056071F">
              <w:rPr>
                <w:sz w:val="28"/>
                <w:szCs w:val="28"/>
                <w:lang w:eastAsia="en-US"/>
              </w:rPr>
              <w:t>ибакин</w:t>
            </w:r>
            <w:proofErr w:type="spellEnd"/>
          </w:p>
          <w:p w14:paraId="21051055" w14:textId="78F90944" w:rsidR="00976175" w:rsidRPr="00A16DED" w:rsidRDefault="00976175" w:rsidP="004365F4">
            <w:pPr>
              <w:tabs>
                <w:tab w:val="left" w:pos="332"/>
              </w:tabs>
              <w:ind w:firstLine="0"/>
              <w:jc w:val="right"/>
              <w:rPr>
                <w:sz w:val="28"/>
                <w:szCs w:val="28"/>
                <w:lang w:eastAsia="en-US"/>
              </w:rPr>
            </w:pPr>
            <w:r w:rsidRPr="00A16DED">
              <w:rPr>
                <w:sz w:val="28"/>
                <w:szCs w:val="28"/>
                <w:lang w:eastAsia="en-US"/>
              </w:rPr>
              <w:t xml:space="preserve">(реферат, введение, </w:t>
            </w:r>
            <w:r w:rsidR="009B6A33">
              <w:rPr>
                <w:sz w:val="28"/>
                <w:szCs w:val="28"/>
                <w:lang w:eastAsia="en-US"/>
              </w:rPr>
              <w:t xml:space="preserve">основная часть, </w:t>
            </w:r>
            <w:r w:rsidRPr="00A16DED">
              <w:rPr>
                <w:sz w:val="28"/>
                <w:szCs w:val="28"/>
                <w:lang w:eastAsia="en-US"/>
              </w:rPr>
              <w:t>заключение)</w:t>
            </w:r>
          </w:p>
        </w:tc>
      </w:tr>
      <w:tr w:rsidR="00E02535" w:rsidRPr="00A16DED" w14:paraId="5AEC48F3" w14:textId="77777777" w:rsidTr="00C60F0D">
        <w:tc>
          <w:tcPr>
            <w:tcW w:w="3753" w:type="dxa"/>
          </w:tcPr>
          <w:p w14:paraId="3100A1D8" w14:textId="77777777" w:rsidR="00E02535" w:rsidRPr="00A16DED" w:rsidRDefault="00E02535" w:rsidP="00C60F0D">
            <w:pPr>
              <w:tabs>
                <w:tab w:val="left" w:pos="567"/>
              </w:tabs>
              <w:ind w:firstLine="0"/>
              <w:rPr>
                <w:sz w:val="16"/>
                <w:szCs w:val="16"/>
                <w:lang w:eastAsia="en-US"/>
              </w:rPr>
            </w:pPr>
          </w:p>
        </w:tc>
        <w:tc>
          <w:tcPr>
            <w:tcW w:w="2900" w:type="dxa"/>
            <w:vAlign w:val="bottom"/>
          </w:tcPr>
          <w:p w14:paraId="004D9B3D" w14:textId="77777777" w:rsidR="00E02535" w:rsidRPr="00A16DED" w:rsidRDefault="00E02535" w:rsidP="00C60F0D">
            <w:pPr>
              <w:tabs>
                <w:tab w:val="left" w:pos="567"/>
              </w:tabs>
              <w:ind w:firstLine="0"/>
              <w:jc w:val="center"/>
              <w:rPr>
                <w:sz w:val="16"/>
                <w:szCs w:val="16"/>
                <w:lang w:eastAsia="en-US"/>
              </w:rPr>
            </w:pPr>
          </w:p>
        </w:tc>
        <w:tc>
          <w:tcPr>
            <w:tcW w:w="2981" w:type="dxa"/>
          </w:tcPr>
          <w:p w14:paraId="3C491661" w14:textId="77777777" w:rsidR="00E02535" w:rsidRPr="00A16DED" w:rsidRDefault="00E02535" w:rsidP="00C60F0D">
            <w:pPr>
              <w:tabs>
                <w:tab w:val="left" w:pos="567"/>
              </w:tabs>
              <w:ind w:firstLine="0"/>
              <w:rPr>
                <w:sz w:val="16"/>
                <w:szCs w:val="16"/>
                <w:lang w:eastAsia="en-US"/>
              </w:rPr>
            </w:pPr>
          </w:p>
        </w:tc>
      </w:tr>
      <w:tr w:rsidR="00976175" w:rsidRPr="00A16DED" w14:paraId="0F1BDEE5" w14:textId="77777777" w:rsidTr="004365F4">
        <w:tc>
          <w:tcPr>
            <w:tcW w:w="3753" w:type="dxa"/>
          </w:tcPr>
          <w:p w14:paraId="59C91EB7" w14:textId="77777777" w:rsidR="00C60F0D" w:rsidRDefault="00C60F0D" w:rsidP="00BF22F8">
            <w:pPr>
              <w:tabs>
                <w:tab w:val="left" w:pos="567"/>
              </w:tabs>
              <w:ind w:firstLine="0"/>
              <w:jc w:val="left"/>
              <w:rPr>
                <w:sz w:val="28"/>
                <w:szCs w:val="28"/>
                <w:lang w:eastAsia="en-US"/>
              </w:rPr>
            </w:pPr>
            <w:r>
              <w:rPr>
                <w:sz w:val="28"/>
                <w:szCs w:val="28"/>
                <w:lang w:eastAsia="en-US"/>
              </w:rPr>
              <w:t>И</w:t>
            </w:r>
            <w:r w:rsidR="00976175">
              <w:rPr>
                <w:sz w:val="28"/>
                <w:szCs w:val="28"/>
                <w:lang w:eastAsia="en-US"/>
              </w:rPr>
              <w:t>сполнител</w:t>
            </w:r>
            <w:r>
              <w:rPr>
                <w:sz w:val="28"/>
                <w:szCs w:val="28"/>
                <w:lang w:eastAsia="en-US"/>
              </w:rPr>
              <w:t>и</w:t>
            </w:r>
          </w:p>
          <w:p w14:paraId="4FA8B1E6" w14:textId="77777777" w:rsidR="00C60F0D" w:rsidRDefault="00C60F0D" w:rsidP="00BF22F8">
            <w:pPr>
              <w:tabs>
                <w:tab w:val="left" w:pos="567"/>
              </w:tabs>
              <w:ind w:firstLine="0"/>
              <w:jc w:val="left"/>
              <w:rPr>
                <w:sz w:val="28"/>
                <w:szCs w:val="28"/>
                <w:lang w:eastAsia="en-US"/>
              </w:rPr>
            </w:pPr>
          </w:p>
          <w:p w14:paraId="6BE3894D" w14:textId="52241883" w:rsidR="00976175" w:rsidRPr="00A16DED" w:rsidRDefault="00C60F0D" w:rsidP="00C60F0D">
            <w:pPr>
              <w:tabs>
                <w:tab w:val="left" w:pos="567"/>
              </w:tabs>
              <w:ind w:firstLine="0"/>
              <w:jc w:val="left"/>
              <w:rPr>
                <w:sz w:val="28"/>
                <w:szCs w:val="28"/>
                <w:lang w:eastAsia="en-US"/>
              </w:rPr>
            </w:pPr>
            <w:r>
              <w:rPr>
                <w:sz w:val="28"/>
                <w:szCs w:val="28"/>
                <w:lang w:eastAsia="en-US"/>
              </w:rPr>
              <w:t xml:space="preserve">Аспирант 3-го курса </w:t>
            </w:r>
            <w:r w:rsidR="00976175" w:rsidRPr="00A16DED">
              <w:rPr>
                <w:sz w:val="28"/>
                <w:szCs w:val="28"/>
                <w:lang w:eastAsia="en-US"/>
              </w:rPr>
              <w:t>Департамента социологии, истории и философии</w:t>
            </w:r>
          </w:p>
        </w:tc>
        <w:tc>
          <w:tcPr>
            <w:tcW w:w="2900" w:type="dxa"/>
            <w:vAlign w:val="bottom"/>
          </w:tcPr>
          <w:p w14:paraId="13174A9B" w14:textId="77777777" w:rsidR="00976175" w:rsidRPr="00A16DED" w:rsidRDefault="00976175" w:rsidP="00BF22F8">
            <w:pPr>
              <w:tabs>
                <w:tab w:val="left" w:pos="567"/>
              </w:tabs>
              <w:ind w:firstLine="0"/>
              <w:jc w:val="center"/>
              <w:rPr>
                <w:lang w:eastAsia="en-US"/>
              </w:rPr>
            </w:pPr>
            <w:r w:rsidRPr="00A16DED">
              <w:rPr>
                <w:lang w:eastAsia="en-US"/>
              </w:rPr>
              <w:t>______________</w:t>
            </w:r>
          </w:p>
          <w:p w14:paraId="7F95EB0E" w14:textId="77777777" w:rsidR="00976175" w:rsidRPr="00A16DED" w:rsidRDefault="00976175" w:rsidP="00BF22F8">
            <w:pPr>
              <w:tabs>
                <w:tab w:val="left" w:pos="567"/>
              </w:tabs>
              <w:ind w:firstLine="0"/>
              <w:jc w:val="center"/>
              <w:rPr>
                <w:lang w:eastAsia="en-US"/>
              </w:rPr>
            </w:pPr>
            <w:r w:rsidRPr="00A16DED">
              <w:rPr>
                <w:lang w:eastAsia="en-US"/>
              </w:rPr>
              <w:t>(подпись, дата)</w:t>
            </w:r>
          </w:p>
        </w:tc>
        <w:tc>
          <w:tcPr>
            <w:tcW w:w="2981" w:type="dxa"/>
            <w:vAlign w:val="bottom"/>
          </w:tcPr>
          <w:p w14:paraId="3567749E" w14:textId="468436C4" w:rsidR="00976175" w:rsidRPr="00A16DED" w:rsidRDefault="004365F4" w:rsidP="004365F4">
            <w:pPr>
              <w:tabs>
                <w:tab w:val="left" w:pos="567"/>
              </w:tabs>
              <w:ind w:firstLine="0"/>
              <w:jc w:val="right"/>
              <w:rPr>
                <w:sz w:val="28"/>
                <w:szCs w:val="28"/>
                <w:lang w:eastAsia="en-US"/>
              </w:rPr>
            </w:pPr>
            <w:r>
              <w:rPr>
                <w:sz w:val="28"/>
                <w:szCs w:val="28"/>
                <w:lang w:eastAsia="en-US"/>
              </w:rPr>
              <w:t>В</w:t>
            </w:r>
            <w:r w:rsidR="00976175" w:rsidRPr="00A16DED">
              <w:rPr>
                <w:sz w:val="28"/>
                <w:szCs w:val="28"/>
                <w:lang w:eastAsia="en-US"/>
              </w:rPr>
              <w:t xml:space="preserve">.В. </w:t>
            </w:r>
            <w:r>
              <w:rPr>
                <w:sz w:val="28"/>
                <w:szCs w:val="28"/>
                <w:lang w:eastAsia="en-US"/>
              </w:rPr>
              <w:t>Максимов</w:t>
            </w:r>
          </w:p>
          <w:p w14:paraId="3DA21C13" w14:textId="62586BCE" w:rsidR="00976175" w:rsidRPr="00A16DED" w:rsidRDefault="00976175" w:rsidP="004365F4">
            <w:pPr>
              <w:tabs>
                <w:tab w:val="left" w:pos="567"/>
              </w:tabs>
              <w:ind w:firstLine="0"/>
              <w:jc w:val="right"/>
              <w:rPr>
                <w:sz w:val="28"/>
                <w:szCs w:val="28"/>
                <w:lang w:eastAsia="en-US"/>
              </w:rPr>
            </w:pPr>
            <w:r w:rsidRPr="00A16DED">
              <w:rPr>
                <w:sz w:val="28"/>
                <w:szCs w:val="28"/>
                <w:lang w:eastAsia="en-US"/>
              </w:rPr>
              <w:t>(</w:t>
            </w:r>
            <w:r w:rsidR="00C60F0D">
              <w:rPr>
                <w:sz w:val="28"/>
                <w:szCs w:val="28"/>
                <w:lang w:eastAsia="en-US"/>
              </w:rPr>
              <w:t xml:space="preserve">реферат, </w:t>
            </w:r>
            <w:r w:rsidR="004365F4">
              <w:rPr>
                <w:sz w:val="28"/>
                <w:szCs w:val="28"/>
                <w:lang w:eastAsia="en-US"/>
              </w:rPr>
              <w:t>основная часть</w:t>
            </w:r>
            <w:r w:rsidRPr="00A16DED">
              <w:rPr>
                <w:sz w:val="28"/>
                <w:szCs w:val="28"/>
                <w:lang w:eastAsia="en-US"/>
              </w:rPr>
              <w:t>)</w:t>
            </w:r>
          </w:p>
        </w:tc>
      </w:tr>
      <w:tr w:rsidR="00976175" w:rsidRPr="00A16DED" w14:paraId="40B5488E" w14:textId="77777777" w:rsidTr="00BF22F8">
        <w:tc>
          <w:tcPr>
            <w:tcW w:w="3753" w:type="dxa"/>
          </w:tcPr>
          <w:p w14:paraId="3B42B070" w14:textId="77777777" w:rsidR="00976175" w:rsidRPr="00A16DED" w:rsidRDefault="00976175" w:rsidP="00BF22F8">
            <w:pPr>
              <w:tabs>
                <w:tab w:val="left" w:pos="567"/>
              </w:tabs>
              <w:ind w:firstLine="0"/>
              <w:rPr>
                <w:sz w:val="16"/>
                <w:szCs w:val="16"/>
                <w:lang w:eastAsia="en-US"/>
              </w:rPr>
            </w:pPr>
          </w:p>
        </w:tc>
        <w:tc>
          <w:tcPr>
            <w:tcW w:w="2900" w:type="dxa"/>
            <w:vAlign w:val="bottom"/>
          </w:tcPr>
          <w:p w14:paraId="087789D7" w14:textId="77777777" w:rsidR="00976175" w:rsidRPr="00A16DED" w:rsidRDefault="00976175" w:rsidP="00BF22F8">
            <w:pPr>
              <w:tabs>
                <w:tab w:val="left" w:pos="567"/>
              </w:tabs>
              <w:ind w:firstLine="0"/>
              <w:jc w:val="center"/>
              <w:rPr>
                <w:sz w:val="16"/>
                <w:szCs w:val="16"/>
                <w:lang w:eastAsia="en-US"/>
              </w:rPr>
            </w:pPr>
          </w:p>
        </w:tc>
        <w:tc>
          <w:tcPr>
            <w:tcW w:w="2981" w:type="dxa"/>
          </w:tcPr>
          <w:p w14:paraId="6CEFA5B7" w14:textId="77777777" w:rsidR="00976175" w:rsidRPr="00A16DED" w:rsidRDefault="00976175" w:rsidP="00BF22F8">
            <w:pPr>
              <w:tabs>
                <w:tab w:val="left" w:pos="567"/>
              </w:tabs>
              <w:ind w:firstLine="0"/>
              <w:rPr>
                <w:sz w:val="16"/>
                <w:szCs w:val="16"/>
                <w:lang w:eastAsia="en-US"/>
              </w:rPr>
            </w:pPr>
          </w:p>
        </w:tc>
      </w:tr>
      <w:tr w:rsidR="00976175" w:rsidRPr="00A16DED" w14:paraId="1D28DDDB" w14:textId="77777777" w:rsidTr="00BF22F8">
        <w:tc>
          <w:tcPr>
            <w:tcW w:w="3753" w:type="dxa"/>
          </w:tcPr>
          <w:p w14:paraId="31227BC6" w14:textId="0AF42FFD" w:rsidR="00C60F0D" w:rsidRDefault="00C60F0D" w:rsidP="00BF22F8">
            <w:pPr>
              <w:tabs>
                <w:tab w:val="left" w:pos="567"/>
              </w:tabs>
              <w:ind w:firstLine="0"/>
              <w:jc w:val="left"/>
              <w:rPr>
                <w:sz w:val="28"/>
                <w:szCs w:val="28"/>
                <w:lang w:eastAsia="en-US"/>
              </w:rPr>
            </w:pPr>
            <w:r>
              <w:rPr>
                <w:sz w:val="28"/>
                <w:szCs w:val="28"/>
                <w:lang w:eastAsia="en-US"/>
              </w:rPr>
              <w:t>Магистрант 1-го курса</w:t>
            </w:r>
          </w:p>
          <w:p w14:paraId="025BD8BC" w14:textId="43729435" w:rsidR="00976175" w:rsidRPr="00A16DED" w:rsidRDefault="00976175" w:rsidP="00C60F0D">
            <w:pPr>
              <w:tabs>
                <w:tab w:val="left" w:pos="567"/>
              </w:tabs>
              <w:ind w:firstLine="0"/>
              <w:jc w:val="left"/>
              <w:rPr>
                <w:sz w:val="28"/>
                <w:szCs w:val="28"/>
                <w:lang w:eastAsia="en-US"/>
              </w:rPr>
            </w:pPr>
            <w:r w:rsidRPr="00A16DED">
              <w:rPr>
                <w:sz w:val="28"/>
                <w:szCs w:val="28"/>
                <w:lang w:eastAsia="en-US"/>
              </w:rPr>
              <w:t>Департамента социологии, истории и философии</w:t>
            </w:r>
          </w:p>
        </w:tc>
        <w:tc>
          <w:tcPr>
            <w:tcW w:w="2900" w:type="dxa"/>
            <w:vAlign w:val="bottom"/>
          </w:tcPr>
          <w:p w14:paraId="189645B8" w14:textId="77777777" w:rsidR="00976175" w:rsidRPr="00A16DED" w:rsidRDefault="00976175" w:rsidP="00BF22F8">
            <w:pPr>
              <w:tabs>
                <w:tab w:val="left" w:pos="567"/>
              </w:tabs>
              <w:ind w:firstLine="0"/>
              <w:jc w:val="center"/>
              <w:rPr>
                <w:lang w:eastAsia="en-US"/>
              </w:rPr>
            </w:pPr>
            <w:r w:rsidRPr="00A16DED">
              <w:rPr>
                <w:lang w:eastAsia="en-US"/>
              </w:rPr>
              <w:t>______________</w:t>
            </w:r>
          </w:p>
          <w:p w14:paraId="57FD57C5" w14:textId="77777777" w:rsidR="00976175" w:rsidRPr="00A16DED" w:rsidRDefault="00976175" w:rsidP="00BF22F8">
            <w:pPr>
              <w:tabs>
                <w:tab w:val="left" w:pos="567"/>
              </w:tabs>
              <w:ind w:firstLine="0"/>
              <w:jc w:val="center"/>
              <w:rPr>
                <w:lang w:eastAsia="en-US"/>
              </w:rPr>
            </w:pPr>
            <w:r w:rsidRPr="00A16DED">
              <w:rPr>
                <w:lang w:eastAsia="en-US"/>
              </w:rPr>
              <w:t>(подпись, дата)</w:t>
            </w:r>
          </w:p>
        </w:tc>
        <w:tc>
          <w:tcPr>
            <w:tcW w:w="2981" w:type="dxa"/>
            <w:vAlign w:val="bottom"/>
            <w:hideMark/>
          </w:tcPr>
          <w:p w14:paraId="0266328C" w14:textId="77777777" w:rsidR="00976175" w:rsidRDefault="00C60F0D" w:rsidP="00C60F0D">
            <w:pPr>
              <w:tabs>
                <w:tab w:val="left" w:pos="567"/>
              </w:tabs>
              <w:ind w:firstLine="0"/>
              <w:jc w:val="right"/>
              <w:rPr>
                <w:sz w:val="28"/>
                <w:szCs w:val="28"/>
                <w:lang w:eastAsia="en-US" w:bidi="he-IL"/>
              </w:rPr>
            </w:pPr>
            <w:proofErr w:type="spellStart"/>
            <w:r>
              <w:rPr>
                <w:sz w:val="28"/>
                <w:szCs w:val="28"/>
                <w:lang w:eastAsia="en-US" w:bidi="he-IL"/>
              </w:rPr>
              <w:t>М.Ю.Шабашов</w:t>
            </w:r>
            <w:proofErr w:type="spellEnd"/>
          </w:p>
          <w:p w14:paraId="4E7C99E6" w14:textId="434B8679" w:rsidR="00C60F0D" w:rsidRPr="00A16DED" w:rsidRDefault="00C60F0D" w:rsidP="00C60F0D">
            <w:pPr>
              <w:tabs>
                <w:tab w:val="left" w:pos="567"/>
              </w:tabs>
              <w:ind w:firstLine="0"/>
              <w:jc w:val="right"/>
              <w:rPr>
                <w:rFonts w:eastAsiaTheme="minorEastAsia"/>
                <w:sz w:val="28"/>
                <w:szCs w:val="28"/>
                <w:lang w:eastAsia="en-US"/>
              </w:rPr>
            </w:pPr>
            <w:r>
              <w:rPr>
                <w:sz w:val="28"/>
                <w:szCs w:val="28"/>
                <w:lang w:eastAsia="en-US" w:bidi="he-IL"/>
              </w:rPr>
              <w:t>(введение, основная часть)</w:t>
            </w:r>
          </w:p>
        </w:tc>
      </w:tr>
      <w:tr w:rsidR="00976175" w:rsidRPr="00A16DED" w14:paraId="66EB2216" w14:textId="77777777" w:rsidTr="00BF22F8">
        <w:tc>
          <w:tcPr>
            <w:tcW w:w="3753" w:type="dxa"/>
          </w:tcPr>
          <w:p w14:paraId="43D3D11B" w14:textId="77777777" w:rsidR="00976175" w:rsidRPr="00A16DED" w:rsidRDefault="00976175" w:rsidP="00BF22F8">
            <w:pPr>
              <w:tabs>
                <w:tab w:val="left" w:pos="567"/>
              </w:tabs>
              <w:ind w:firstLine="0"/>
              <w:rPr>
                <w:sz w:val="16"/>
                <w:szCs w:val="16"/>
                <w:lang w:eastAsia="en-US"/>
              </w:rPr>
            </w:pPr>
          </w:p>
        </w:tc>
        <w:tc>
          <w:tcPr>
            <w:tcW w:w="2900" w:type="dxa"/>
            <w:vAlign w:val="bottom"/>
          </w:tcPr>
          <w:p w14:paraId="3009DBA4" w14:textId="77777777" w:rsidR="00976175" w:rsidRPr="00A16DED" w:rsidRDefault="00976175" w:rsidP="00BF22F8">
            <w:pPr>
              <w:tabs>
                <w:tab w:val="left" w:pos="567"/>
              </w:tabs>
              <w:ind w:firstLine="0"/>
              <w:jc w:val="center"/>
              <w:rPr>
                <w:sz w:val="16"/>
                <w:szCs w:val="16"/>
                <w:lang w:eastAsia="en-US"/>
              </w:rPr>
            </w:pPr>
          </w:p>
        </w:tc>
        <w:tc>
          <w:tcPr>
            <w:tcW w:w="2981" w:type="dxa"/>
          </w:tcPr>
          <w:p w14:paraId="053BEC76" w14:textId="77777777" w:rsidR="00976175" w:rsidRPr="00A16DED" w:rsidRDefault="00976175" w:rsidP="00BF22F8">
            <w:pPr>
              <w:tabs>
                <w:tab w:val="left" w:pos="567"/>
              </w:tabs>
              <w:ind w:firstLine="0"/>
              <w:rPr>
                <w:sz w:val="16"/>
                <w:szCs w:val="16"/>
                <w:lang w:eastAsia="en-US"/>
              </w:rPr>
            </w:pPr>
          </w:p>
        </w:tc>
      </w:tr>
      <w:tr w:rsidR="00C60F0D" w:rsidRPr="00A16DED" w14:paraId="46A698DB" w14:textId="77777777" w:rsidTr="00BF22F8">
        <w:tc>
          <w:tcPr>
            <w:tcW w:w="3753" w:type="dxa"/>
          </w:tcPr>
          <w:p w14:paraId="1F3F0681" w14:textId="77D17D9A" w:rsidR="00C60F0D" w:rsidRPr="00A16DED" w:rsidRDefault="00C60F0D" w:rsidP="00C60F0D">
            <w:pPr>
              <w:tabs>
                <w:tab w:val="left" w:pos="567"/>
              </w:tabs>
              <w:ind w:firstLine="0"/>
              <w:jc w:val="left"/>
              <w:rPr>
                <w:sz w:val="28"/>
                <w:szCs w:val="28"/>
                <w:lang w:eastAsia="en-US"/>
              </w:rPr>
            </w:pPr>
            <w:r>
              <w:rPr>
                <w:sz w:val="28"/>
                <w:szCs w:val="28"/>
                <w:lang w:eastAsia="en-US"/>
              </w:rPr>
              <w:t xml:space="preserve">Бакалавр 4-го курса </w:t>
            </w:r>
            <w:r w:rsidRPr="00A16DED">
              <w:rPr>
                <w:sz w:val="28"/>
                <w:szCs w:val="28"/>
                <w:lang w:eastAsia="en-US"/>
              </w:rPr>
              <w:t xml:space="preserve"> Департамента социологии, истории и философии</w:t>
            </w:r>
          </w:p>
        </w:tc>
        <w:tc>
          <w:tcPr>
            <w:tcW w:w="2900" w:type="dxa"/>
            <w:vAlign w:val="bottom"/>
          </w:tcPr>
          <w:p w14:paraId="4FE93D75" w14:textId="77777777" w:rsidR="00C60F0D" w:rsidRPr="00A16DED" w:rsidRDefault="00C60F0D" w:rsidP="00C60F0D">
            <w:pPr>
              <w:tabs>
                <w:tab w:val="left" w:pos="0"/>
              </w:tabs>
              <w:ind w:firstLine="0"/>
              <w:jc w:val="center"/>
              <w:rPr>
                <w:lang w:eastAsia="en-US"/>
              </w:rPr>
            </w:pPr>
            <w:r w:rsidRPr="00A16DED">
              <w:rPr>
                <w:lang w:eastAsia="en-US"/>
              </w:rPr>
              <w:t>______________</w:t>
            </w:r>
          </w:p>
          <w:p w14:paraId="41E78CFE" w14:textId="77777777" w:rsidR="00C60F0D" w:rsidRPr="00A16DED" w:rsidRDefault="00C60F0D" w:rsidP="00C60F0D">
            <w:pPr>
              <w:tabs>
                <w:tab w:val="left" w:pos="567"/>
              </w:tabs>
              <w:ind w:firstLine="0"/>
              <w:jc w:val="center"/>
              <w:rPr>
                <w:lang w:eastAsia="en-US"/>
              </w:rPr>
            </w:pPr>
            <w:r w:rsidRPr="00A16DED">
              <w:rPr>
                <w:lang w:eastAsia="en-US"/>
              </w:rPr>
              <w:t>(подпись, дата)</w:t>
            </w:r>
          </w:p>
        </w:tc>
        <w:tc>
          <w:tcPr>
            <w:tcW w:w="2981" w:type="dxa"/>
            <w:vAlign w:val="bottom"/>
          </w:tcPr>
          <w:p w14:paraId="520D4D14" w14:textId="48198B5E" w:rsidR="00C60F0D" w:rsidRDefault="00C60F0D" w:rsidP="00C60F0D">
            <w:pPr>
              <w:tabs>
                <w:tab w:val="left" w:pos="567"/>
              </w:tabs>
              <w:ind w:firstLine="0"/>
              <w:jc w:val="right"/>
              <w:rPr>
                <w:sz w:val="28"/>
                <w:szCs w:val="28"/>
                <w:lang w:eastAsia="en-US" w:bidi="he-IL"/>
              </w:rPr>
            </w:pPr>
            <w:proofErr w:type="spellStart"/>
            <w:r>
              <w:rPr>
                <w:sz w:val="28"/>
                <w:szCs w:val="28"/>
                <w:lang w:eastAsia="en-US" w:bidi="he-IL"/>
              </w:rPr>
              <w:t>К.Ю.Мишин</w:t>
            </w:r>
            <w:proofErr w:type="spellEnd"/>
          </w:p>
          <w:p w14:paraId="2F360690" w14:textId="2EEB913A" w:rsidR="00C60F0D" w:rsidRPr="00A16DED" w:rsidRDefault="00C60F0D" w:rsidP="00C60F0D">
            <w:pPr>
              <w:tabs>
                <w:tab w:val="left" w:pos="567"/>
              </w:tabs>
              <w:ind w:firstLine="0"/>
              <w:jc w:val="right"/>
              <w:rPr>
                <w:sz w:val="28"/>
                <w:szCs w:val="28"/>
                <w:lang w:eastAsia="en-US"/>
              </w:rPr>
            </w:pPr>
            <w:r>
              <w:rPr>
                <w:sz w:val="28"/>
                <w:szCs w:val="28"/>
                <w:lang w:eastAsia="en-US" w:bidi="he-IL"/>
              </w:rPr>
              <w:t>(основная часть, список лит</w:t>
            </w:r>
            <w:r w:rsidR="000E10A5">
              <w:rPr>
                <w:sz w:val="28"/>
                <w:szCs w:val="28"/>
                <w:lang w:eastAsia="en-US" w:bidi="he-IL"/>
              </w:rPr>
              <w:t>е</w:t>
            </w:r>
            <w:r>
              <w:rPr>
                <w:sz w:val="28"/>
                <w:szCs w:val="28"/>
                <w:lang w:eastAsia="en-US" w:bidi="he-IL"/>
              </w:rPr>
              <w:t>ратуры)</w:t>
            </w:r>
          </w:p>
        </w:tc>
      </w:tr>
    </w:tbl>
    <w:p w14:paraId="1E2F3B82" w14:textId="77777777" w:rsidR="000E10A5" w:rsidRDefault="000E10A5"/>
    <w:p w14:paraId="34A44CB0" w14:textId="77777777" w:rsidR="00976175" w:rsidRPr="00A16DED" w:rsidRDefault="00976175" w:rsidP="00976175">
      <w:pPr>
        <w:ind w:firstLine="709"/>
        <w:jc w:val="both"/>
        <w:rPr>
          <w:sz w:val="28"/>
          <w:szCs w:val="28"/>
        </w:rPr>
      </w:pPr>
    </w:p>
    <w:p w14:paraId="1E1EBFD3" w14:textId="77777777" w:rsidR="00E53A25" w:rsidRPr="00A16DED" w:rsidRDefault="00E53A25" w:rsidP="00A16DED">
      <w:pPr>
        <w:ind w:firstLine="709"/>
        <w:jc w:val="both"/>
        <w:rPr>
          <w:sz w:val="28"/>
          <w:szCs w:val="28"/>
        </w:rPr>
      </w:pPr>
    </w:p>
    <w:p w14:paraId="1CB1CADC" w14:textId="77777777" w:rsidR="00E53A25" w:rsidRPr="00A16DED" w:rsidRDefault="00E53A25" w:rsidP="00A16DED">
      <w:pPr>
        <w:spacing w:line="360" w:lineRule="auto"/>
        <w:jc w:val="center"/>
        <w:rPr>
          <w:sz w:val="28"/>
        </w:rPr>
      </w:pPr>
      <w:r w:rsidRPr="00A16DED">
        <w:rPr>
          <w:sz w:val="28"/>
          <w:szCs w:val="28"/>
        </w:rPr>
        <w:br w:type="page"/>
      </w:r>
      <w:r w:rsidRPr="00A16DED">
        <w:rPr>
          <w:sz w:val="28"/>
        </w:rPr>
        <w:lastRenderedPageBreak/>
        <w:t>РЕФЕРАТ</w:t>
      </w:r>
    </w:p>
    <w:p w14:paraId="6BC01F27" w14:textId="77777777" w:rsidR="00E53A25" w:rsidRPr="00A16DED" w:rsidRDefault="00E53A25" w:rsidP="00A16DED">
      <w:pPr>
        <w:spacing w:line="360" w:lineRule="auto"/>
        <w:jc w:val="both"/>
        <w:rPr>
          <w:b/>
          <w:sz w:val="28"/>
        </w:rPr>
      </w:pPr>
    </w:p>
    <w:p w14:paraId="44781514" w14:textId="4627D438" w:rsidR="00E53A25" w:rsidRPr="00A16DED" w:rsidRDefault="00E53A25" w:rsidP="00A16DED">
      <w:pPr>
        <w:tabs>
          <w:tab w:val="left" w:pos="567"/>
        </w:tabs>
        <w:spacing w:line="360" w:lineRule="auto"/>
        <w:ind w:firstLine="709"/>
        <w:jc w:val="both"/>
        <w:rPr>
          <w:sz w:val="28"/>
          <w:szCs w:val="28"/>
        </w:rPr>
      </w:pPr>
      <w:r w:rsidRPr="00A16DED">
        <w:rPr>
          <w:sz w:val="28"/>
          <w:szCs w:val="28"/>
        </w:rPr>
        <w:t xml:space="preserve">Отчет  </w:t>
      </w:r>
      <w:r w:rsidR="0035675D">
        <w:rPr>
          <w:sz w:val="28"/>
          <w:szCs w:val="28"/>
        </w:rPr>
        <w:t>35</w:t>
      </w:r>
      <w:r w:rsidR="00936CC5" w:rsidRPr="00A16DED">
        <w:rPr>
          <w:sz w:val="28"/>
          <w:szCs w:val="28"/>
        </w:rPr>
        <w:t xml:space="preserve"> </w:t>
      </w:r>
      <w:r w:rsidRPr="00A16DED">
        <w:rPr>
          <w:sz w:val="28"/>
          <w:szCs w:val="28"/>
        </w:rPr>
        <w:t xml:space="preserve">с., </w:t>
      </w:r>
      <w:r w:rsidR="0035675D">
        <w:rPr>
          <w:sz w:val="28"/>
          <w:szCs w:val="28"/>
        </w:rPr>
        <w:t>2</w:t>
      </w:r>
      <w:r w:rsidRPr="00A16DED">
        <w:rPr>
          <w:sz w:val="28"/>
          <w:szCs w:val="28"/>
        </w:rPr>
        <w:t xml:space="preserve"> рис., </w:t>
      </w:r>
      <w:r w:rsidR="0035675D">
        <w:rPr>
          <w:sz w:val="28"/>
          <w:szCs w:val="28"/>
        </w:rPr>
        <w:t>0</w:t>
      </w:r>
      <w:r w:rsidRPr="00A16DED">
        <w:rPr>
          <w:sz w:val="28"/>
          <w:szCs w:val="28"/>
        </w:rPr>
        <w:t xml:space="preserve"> табл., </w:t>
      </w:r>
      <w:r w:rsidR="0099783F">
        <w:rPr>
          <w:sz w:val="28"/>
          <w:szCs w:val="28"/>
        </w:rPr>
        <w:t>41</w:t>
      </w:r>
      <w:r w:rsidRPr="00A16DED">
        <w:rPr>
          <w:sz w:val="28"/>
          <w:szCs w:val="28"/>
        </w:rPr>
        <w:t xml:space="preserve"> источника</w:t>
      </w:r>
      <w:r w:rsidR="0035675D">
        <w:rPr>
          <w:sz w:val="28"/>
          <w:szCs w:val="28"/>
        </w:rPr>
        <w:t>, 0 приложений.</w:t>
      </w:r>
    </w:p>
    <w:p w14:paraId="4DCD681F" w14:textId="166D6BF9" w:rsidR="00E53A25" w:rsidRPr="00A16DED" w:rsidRDefault="000E10A5" w:rsidP="00A16DED">
      <w:pPr>
        <w:spacing w:line="360" w:lineRule="auto"/>
        <w:ind w:firstLine="708"/>
        <w:jc w:val="both"/>
        <w:rPr>
          <w:sz w:val="28"/>
          <w:szCs w:val="28"/>
        </w:rPr>
      </w:pPr>
      <w:r>
        <w:rPr>
          <w:sz w:val="28"/>
          <w:szCs w:val="28"/>
        </w:rPr>
        <w:t>СОЦИАЛЬНАЯ НАПРЯЖЕННОСТЬ, МЕТОДИКА, РЕГИОНЫ, ИНДИАКТОРЫ, СОЦИАЛЬНАЯ ДИАГНОСТИКА</w:t>
      </w:r>
      <w:r w:rsidR="0003482C" w:rsidRPr="00A16DED">
        <w:rPr>
          <w:sz w:val="28"/>
          <w:szCs w:val="28"/>
        </w:rPr>
        <w:t>.</w:t>
      </w:r>
    </w:p>
    <w:p w14:paraId="5C204E84" w14:textId="431B275A" w:rsidR="00E100F4" w:rsidRPr="00A16DED" w:rsidRDefault="00E100F4" w:rsidP="00A16DED">
      <w:pPr>
        <w:spacing w:line="360" w:lineRule="auto"/>
        <w:ind w:firstLine="709"/>
        <w:jc w:val="both"/>
        <w:rPr>
          <w:sz w:val="28"/>
          <w:szCs w:val="28"/>
        </w:rPr>
      </w:pPr>
      <w:r w:rsidRPr="00A16DED">
        <w:rPr>
          <w:sz w:val="28"/>
          <w:szCs w:val="28"/>
        </w:rPr>
        <w:t>Объектом исследования является процесс</w:t>
      </w:r>
      <w:r w:rsidR="000E10A5">
        <w:rPr>
          <w:sz w:val="28"/>
          <w:szCs w:val="28"/>
        </w:rPr>
        <w:t xml:space="preserve"> разработки методики социологического исследования социальной напряженности в регионах России</w:t>
      </w:r>
      <w:r w:rsidRPr="00A16DED">
        <w:rPr>
          <w:sz w:val="28"/>
          <w:szCs w:val="28"/>
        </w:rPr>
        <w:t>.</w:t>
      </w:r>
    </w:p>
    <w:p w14:paraId="5E711550" w14:textId="5143C243" w:rsidR="00E100F4" w:rsidRPr="00A16DED" w:rsidRDefault="00E100F4" w:rsidP="00A16DED">
      <w:pPr>
        <w:spacing w:line="360" w:lineRule="auto"/>
        <w:ind w:firstLine="709"/>
        <w:jc w:val="both"/>
        <w:rPr>
          <w:sz w:val="28"/>
          <w:szCs w:val="28"/>
        </w:rPr>
      </w:pPr>
      <w:r w:rsidRPr="00A16DED">
        <w:rPr>
          <w:sz w:val="28"/>
          <w:szCs w:val="28"/>
        </w:rPr>
        <w:t xml:space="preserve">Цель работы - </w:t>
      </w:r>
      <w:r w:rsidR="000E10A5">
        <w:rPr>
          <w:sz w:val="28"/>
          <w:szCs w:val="28"/>
        </w:rPr>
        <w:t>обоснование</w:t>
      </w:r>
      <w:r w:rsidRPr="00A16DED">
        <w:rPr>
          <w:sz w:val="28"/>
          <w:szCs w:val="28"/>
        </w:rPr>
        <w:t xml:space="preserve"> предложений по </w:t>
      </w:r>
      <w:r w:rsidR="000E10A5">
        <w:rPr>
          <w:sz w:val="28"/>
          <w:szCs w:val="28"/>
        </w:rPr>
        <w:t>разработке методики социологического исследования социальной напряженности в регионах нашей страны</w:t>
      </w:r>
      <w:r w:rsidRPr="00A16DED">
        <w:rPr>
          <w:sz w:val="28"/>
          <w:szCs w:val="28"/>
        </w:rPr>
        <w:t>.</w:t>
      </w:r>
    </w:p>
    <w:p w14:paraId="334B8577" w14:textId="56C4321D" w:rsidR="00E100F4" w:rsidRPr="003800DA" w:rsidRDefault="00E100F4" w:rsidP="00A16DED">
      <w:pPr>
        <w:spacing w:line="360" w:lineRule="auto"/>
        <w:ind w:firstLine="709"/>
        <w:jc w:val="both"/>
        <w:rPr>
          <w:sz w:val="28"/>
          <w:szCs w:val="28"/>
        </w:rPr>
      </w:pPr>
      <w:r w:rsidRPr="00A16DED">
        <w:rPr>
          <w:sz w:val="28"/>
          <w:szCs w:val="28"/>
        </w:rPr>
        <w:t xml:space="preserve">Методология исследования включает </w:t>
      </w:r>
      <w:r w:rsidRPr="003800DA">
        <w:rPr>
          <w:sz w:val="28"/>
          <w:szCs w:val="28"/>
        </w:rPr>
        <w:t xml:space="preserve">использование комплекса методов </w:t>
      </w:r>
      <w:r w:rsidR="000E10A5" w:rsidRPr="003800DA">
        <w:rPr>
          <w:sz w:val="28"/>
          <w:szCs w:val="28"/>
        </w:rPr>
        <w:t>социального проектирования, изучения документов, системного моделирования основных понятий социологического исследования</w:t>
      </w:r>
      <w:r w:rsidRPr="003800DA">
        <w:rPr>
          <w:sz w:val="28"/>
          <w:szCs w:val="28"/>
        </w:rPr>
        <w:t>.</w:t>
      </w:r>
    </w:p>
    <w:p w14:paraId="734BF32E" w14:textId="2E929472" w:rsidR="00E100F4" w:rsidRPr="003800DA" w:rsidRDefault="00E100F4" w:rsidP="00A16DED">
      <w:pPr>
        <w:spacing w:line="360" w:lineRule="auto"/>
        <w:ind w:firstLine="709"/>
        <w:jc w:val="both"/>
        <w:rPr>
          <w:sz w:val="28"/>
        </w:rPr>
      </w:pPr>
      <w:proofErr w:type="gramStart"/>
      <w:r w:rsidRPr="003800DA">
        <w:rPr>
          <w:sz w:val="28"/>
          <w:szCs w:val="28"/>
        </w:rPr>
        <w:t>Результаты работы и их новизна</w:t>
      </w:r>
      <w:r w:rsidRPr="003800DA">
        <w:rPr>
          <w:i/>
          <w:sz w:val="28"/>
          <w:szCs w:val="28"/>
        </w:rPr>
        <w:t xml:space="preserve"> </w:t>
      </w:r>
      <w:r w:rsidRPr="003800DA">
        <w:rPr>
          <w:sz w:val="28"/>
          <w:szCs w:val="28"/>
        </w:rPr>
        <w:t xml:space="preserve">заключаются в основанной на комплексном авторском подходе и новом осмыслении </w:t>
      </w:r>
      <w:r w:rsidR="003800DA" w:rsidRPr="003800DA">
        <w:rPr>
          <w:sz w:val="28"/>
          <w:szCs w:val="28"/>
        </w:rPr>
        <w:t xml:space="preserve">имеющихся методики исследования социальной напряженности в условиях </w:t>
      </w:r>
      <w:proofErr w:type="spellStart"/>
      <w:r w:rsidR="003800DA" w:rsidRPr="003800DA">
        <w:rPr>
          <w:sz w:val="28"/>
          <w:szCs w:val="28"/>
        </w:rPr>
        <w:t>цифровизации</w:t>
      </w:r>
      <w:proofErr w:type="spellEnd"/>
      <w:r w:rsidR="003800DA" w:rsidRPr="003800DA">
        <w:rPr>
          <w:sz w:val="28"/>
          <w:szCs w:val="28"/>
        </w:rPr>
        <w:t xml:space="preserve"> всех сфер жизни, а также возникающих новых вызовов экологического и эпидемиологического характера</w:t>
      </w:r>
      <w:r w:rsidRPr="003800DA">
        <w:rPr>
          <w:sz w:val="28"/>
          <w:szCs w:val="28"/>
        </w:rPr>
        <w:t>.</w:t>
      </w:r>
      <w:r w:rsidRPr="003800DA">
        <w:rPr>
          <w:sz w:val="28"/>
        </w:rPr>
        <w:t xml:space="preserve"> </w:t>
      </w:r>
      <w:proofErr w:type="gramEnd"/>
    </w:p>
    <w:p w14:paraId="43BD1A74" w14:textId="7C5C6E33" w:rsidR="00E100F4" w:rsidRPr="003800DA" w:rsidRDefault="00E100F4" w:rsidP="00A16DED">
      <w:pPr>
        <w:spacing w:line="360" w:lineRule="auto"/>
        <w:ind w:firstLine="709"/>
        <w:jc w:val="both"/>
        <w:rPr>
          <w:sz w:val="28"/>
          <w:szCs w:val="28"/>
        </w:rPr>
      </w:pPr>
      <w:r w:rsidRPr="003800DA">
        <w:rPr>
          <w:sz w:val="28"/>
          <w:szCs w:val="28"/>
        </w:rPr>
        <w:t xml:space="preserve">Область применения – научно-методическое обеспечение системы </w:t>
      </w:r>
      <w:r w:rsidR="003800DA" w:rsidRPr="003800DA">
        <w:rPr>
          <w:sz w:val="28"/>
          <w:szCs w:val="28"/>
        </w:rPr>
        <w:t>диагностики социальной напряженности в регионах России</w:t>
      </w:r>
      <w:r w:rsidRPr="003800DA">
        <w:rPr>
          <w:sz w:val="28"/>
          <w:szCs w:val="28"/>
        </w:rPr>
        <w:t>.</w:t>
      </w:r>
    </w:p>
    <w:p w14:paraId="48ACBFF6" w14:textId="1FB0C586" w:rsidR="00E100F4" w:rsidRPr="003800DA" w:rsidRDefault="00E100F4" w:rsidP="00A16DED">
      <w:pPr>
        <w:spacing w:line="360" w:lineRule="auto"/>
        <w:ind w:firstLine="709"/>
        <w:jc w:val="both"/>
      </w:pPr>
      <w:r w:rsidRPr="003800DA">
        <w:rPr>
          <w:sz w:val="28"/>
          <w:szCs w:val="28"/>
        </w:rPr>
        <w:t xml:space="preserve">Рекомендации по практическому использованию полученных результатов включают подготовку и реализацию рекомендаций по </w:t>
      </w:r>
      <w:r w:rsidR="003800DA" w:rsidRPr="003800DA">
        <w:rPr>
          <w:sz w:val="28"/>
          <w:szCs w:val="28"/>
        </w:rPr>
        <w:t>использованию современных методов исследования социальной напряженности на основе цифровых технологий</w:t>
      </w:r>
      <w:r w:rsidRPr="003800DA">
        <w:rPr>
          <w:sz w:val="28"/>
          <w:szCs w:val="28"/>
        </w:rPr>
        <w:t xml:space="preserve">. </w:t>
      </w:r>
    </w:p>
    <w:p w14:paraId="264D28D2" w14:textId="447E8D36" w:rsidR="00E100F4" w:rsidRPr="003800DA" w:rsidRDefault="00E100F4" w:rsidP="00A16DED">
      <w:pPr>
        <w:spacing w:line="360" w:lineRule="auto"/>
        <w:ind w:firstLine="709"/>
        <w:jc w:val="both"/>
        <w:rPr>
          <w:sz w:val="28"/>
          <w:szCs w:val="28"/>
        </w:rPr>
      </w:pPr>
      <w:r w:rsidRPr="003800DA">
        <w:rPr>
          <w:sz w:val="28"/>
          <w:szCs w:val="28"/>
        </w:rPr>
        <w:t>Экономическая эффективность (значимость) работы связана с повышен</w:t>
      </w:r>
      <w:r w:rsidR="00A23FA0" w:rsidRPr="003800DA">
        <w:rPr>
          <w:sz w:val="28"/>
          <w:szCs w:val="28"/>
        </w:rPr>
        <w:t>ием</w:t>
      </w:r>
      <w:r w:rsidR="0019412A" w:rsidRPr="003800DA">
        <w:rPr>
          <w:sz w:val="28"/>
          <w:szCs w:val="28"/>
        </w:rPr>
        <w:t xml:space="preserve"> </w:t>
      </w:r>
      <w:r w:rsidR="003800DA" w:rsidRPr="003800DA">
        <w:rPr>
          <w:sz w:val="28"/>
          <w:szCs w:val="28"/>
        </w:rPr>
        <w:t>прогностического потенциала мониторинга социально-экономической ситуации в регионах</w:t>
      </w:r>
      <w:r w:rsidRPr="003800DA">
        <w:rPr>
          <w:sz w:val="28"/>
          <w:szCs w:val="28"/>
        </w:rPr>
        <w:t>.</w:t>
      </w:r>
    </w:p>
    <w:p w14:paraId="3DBCAAE5" w14:textId="77777777" w:rsidR="003800DA" w:rsidRPr="003800DA" w:rsidRDefault="00E100F4" w:rsidP="00A16DED">
      <w:pPr>
        <w:spacing w:line="360" w:lineRule="auto"/>
        <w:ind w:firstLine="709"/>
        <w:jc w:val="both"/>
        <w:rPr>
          <w:sz w:val="28"/>
          <w:szCs w:val="28"/>
        </w:rPr>
      </w:pPr>
      <w:r w:rsidRPr="003800DA">
        <w:rPr>
          <w:sz w:val="28"/>
          <w:szCs w:val="28"/>
        </w:rPr>
        <w:t xml:space="preserve">Прогнозные предложения о развитии объекта исследования связаны с </w:t>
      </w:r>
      <w:r w:rsidR="003800DA" w:rsidRPr="003800DA">
        <w:rPr>
          <w:sz w:val="28"/>
          <w:szCs w:val="28"/>
        </w:rPr>
        <w:t xml:space="preserve">дальнейшей </w:t>
      </w:r>
      <w:r w:rsidRPr="003800DA">
        <w:rPr>
          <w:sz w:val="28"/>
          <w:szCs w:val="28"/>
        </w:rPr>
        <w:t xml:space="preserve">трансформацией </w:t>
      </w:r>
      <w:r w:rsidR="003800DA" w:rsidRPr="003800DA">
        <w:rPr>
          <w:sz w:val="28"/>
          <w:szCs w:val="28"/>
        </w:rPr>
        <w:t>цифровых исследовательских платформ.</w:t>
      </w:r>
    </w:p>
    <w:p w14:paraId="1604E8C2" w14:textId="77777777" w:rsidR="003800DA" w:rsidRDefault="003800DA" w:rsidP="00A16DED">
      <w:pPr>
        <w:spacing w:line="360" w:lineRule="auto"/>
        <w:ind w:firstLine="709"/>
        <w:jc w:val="both"/>
        <w:rPr>
          <w:sz w:val="28"/>
          <w:szCs w:val="28"/>
          <w:highlight w:val="yellow"/>
        </w:rPr>
      </w:pPr>
    </w:p>
    <w:p w14:paraId="6AE4EA2A" w14:textId="77777777" w:rsidR="00E53A25" w:rsidRPr="00A16DED" w:rsidRDefault="00E53A25" w:rsidP="00A16DED">
      <w:pPr>
        <w:jc w:val="center"/>
        <w:rPr>
          <w:sz w:val="28"/>
          <w:szCs w:val="28"/>
        </w:rPr>
      </w:pPr>
      <w:r w:rsidRPr="00A16DED">
        <w:rPr>
          <w:sz w:val="28"/>
          <w:szCs w:val="28"/>
        </w:rPr>
        <w:t>СОДЕРЖАНИЕ</w:t>
      </w:r>
    </w:p>
    <w:p w14:paraId="6AF83E2C" w14:textId="77777777" w:rsidR="00301845" w:rsidRPr="00A16DED" w:rsidRDefault="00301845" w:rsidP="00A16DED">
      <w:pPr>
        <w:jc w:val="both"/>
        <w:rPr>
          <w:sz w:val="28"/>
          <w:szCs w:val="28"/>
        </w:rPr>
      </w:pPr>
    </w:p>
    <w:tbl>
      <w:tblPr>
        <w:tblStyle w:val="a4"/>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3"/>
      </w:tblGrid>
      <w:tr w:rsidR="002D54D0" w:rsidRPr="00A16DED" w14:paraId="5CE9FAC5" w14:textId="77777777" w:rsidTr="003800DA">
        <w:tc>
          <w:tcPr>
            <w:tcW w:w="9493" w:type="dxa"/>
          </w:tcPr>
          <w:p w14:paraId="507613FF" w14:textId="76C14D70" w:rsidR="00E53A25" w:rsidRPr="00A16DED" w:rsidRDefault="00E53A25" w:rsidP="00A16DED">
            <w:pPr>
              <w:spacing w:line="276" w:lineRule="auto"/>
              <w:ind w:right="28" w:firstLine="0"/>
              <w:rPr>
                <w:sz w:val="28"/>
                <w:szCs w:val="28"/>
              </w:rPr>
            </w:pPr>
            <w:r w:rsidRPr="00A16DED">
              <w:rPr>
                <w:sz w:val="28"/>
                <w:szCs w:val="28"/>
              </w:rPr>
              <w:t>ВВЕДЕНИЕ……………..………………</w:t>
            </w:r>
            <w:r w:rsidR="000266E7" w:rsidRPr="00A16DED">
              <w:rPr>
                <w:sz w:val="28"/>
                <w:szCs w:val="28"/>
              </w:rPr>
              <w:t>.</w:t>
            </w:r>
            <w:r w:rsidRPr="00A16DED">
              <w:rPr>
                <w:sz w:val="28"/>
                <w:szCs w:val="28"/>
              </w:rPr>
              <w:t>……………</w:t>
            </w:r>
            <w:r w:rsidR="009A258E">
              <w:rPr>
                <w:sz w:val="28"/>
                <w:szCs w:val="28"/>
              </w:rPr>
              <w:t>..</w:t>
            </w:r>
            <w:r w:rsidRPr="00A16DED">
              <w:rPr>
                <w:sz w:val="28"/>
                <w:szCs w:val="28"/>
              </w:rPr>
              <w:t>…</w:t>
            </w:r>
            <w:r w:rsidR="003C4711" w:rsidRPr="00A16DED">
              <w:rPr>
                <w:sz w:val="28"/>
                <w:szCs w:val="28"/>
              </w:rPr>
              <w:t>..</w:t>
            </w:r>
            <w:r w:rsidRPr="00A16DED">
              <w:rPr>
                <w:sz w:val="28"/>
                <w:szCs w:val="28"/>
              </w:rPr>
              <w:t>…………</w:t>
            </w:r>
            <w:r w:rsidR="000266E7" w:rsidRPr="00A16DED">
              <w:rPr>
                <w:sz w:val="28"/>
                <w:szCs w:val="28"/>
              </w:rPr>
              <w:t>…..</w:t>
            </w:r>
            <w:r w:rsidR="00F628B7" w:rsidRPr="00A16DED">
              <w:rPr>
                <w:sz w:val="28"/>
                <w:szCs w:val="28"/>
              </w:rPr>
              <w:t>..</w:t>
            </w:r>
            <w:r w:rsidRPr="00A16DED">
              <w:rPr>
                <w:sz w:val="28"/>
                <w:szCs w:val="28"/>
              </w:rPr>
              <w:t>…….</w:t>
            </w:r>
            <w:r w:rsidR="009A258E">
              <w:rPr>
                <w:sz w:val="28"/>
                <w:szCs w:val="28"/>
              </w:rPr>
              <w:t>9</w:t>
            </w:r>
          </w:p>
        </w:tc>
      </w:tr>
      <w:tr w:rsidR="002D54D0" w:rsidRPr="00A16DED" w14:paraId="7F5D20D9" w14:textId="77777777" w:rsidTr="003800DA">
        <w:tc>
          <w:tcPr>
            <w:tcW w:w="9493" w:type="dxa"/>
          </w:tcPr>
          <w:p w14:paraId="17464F4E" w14:textId="77777777" w:rsidR="00E53A25" w:rsidRPr="00A16DED" w:rsidRDefault="00E53A25" w:rsidP="00A16DED">
            <w:pPr>
              <w:spacing w:line="276" w:lineRule="auto"/>
              <w:ind w:right="28"/>
              <w:rPr>
                <w:sz w:val="16"/>
                <w:szCs w:val="16"/>
              </w:rPr>
            </w:pPr>
          </w:p>
        </w:tc>
      </w:tr>
      <w:tr w:rsidR="00D248A1" w:rsidRPr="00A16DED" w14:paraId="79F4551D" w14:textId="77777777" w:rsidTr="00E66A6F">
        <w:tc>
          <w:tcPr>
            <w:tcW w:w="9493" w:type="dxa"/>
          </w:tcPr>
          <w:p w14:paraId="39CC9EC9" w14:textId="4F2AAF6A" w:rsidR="00D248A1" w:rsidRPr="00A16DED" w:rsidRDefault="00D248A1" w:rsidP="00E66A6F">
            <w:pPr>
              <w:spacing w:line="276" w:lineRule="auto"/>
              <w:ind w:right="28" w:firstLine="0"/>
              <w:rPr>
                <w:sz w:val="28"/>
                <w:szCs w:val="28"/>
              </w:rPr>
            </w:pPr>
            <w:r>
              <w:rPr>
                <w:sz w:val="28"/>
                <w:szCs w:val="28"/>
              </w:rPr>
              <w:t>ОСНОВНАЯ ЧАСТЬ</w:t>
            </w:r>
            <w:r w:rsidRPr="00A16DED">
              <w:rPr>
                <w:sz w:val="28"/>
                <w:szCs w:val="28"/>
              </w:rPr>
              <w:t>…..……………….………………..……………</w:t>
            </w:r>
            <w:r w:rsidR="009A258E">
              <w:rPr>
                <w:sz w:val="28"/>
                <w:szCs w:val="28"/>
              </w:rPr>
              <w:t>…</w:t>
            </w:r>
            <w:r w:rsidRPr="00A16DED">
              <w:rPr>
                <w:sz w:val="28"/>
                <w:szCs w:val="28"/>
              </w:rPr>
              <w:t>...…….</w:t>
            </w:r>
            <w:r w:rsidR="009A258E">
              <w:rPr>
                <w:sz w:val="28"/>
                <w:szCs w:val="28"/>
              </w:rPr>
              <w:t>9</w:t>
            </w:r>
          </w:p>
        </w:tc>
      </w:tr>
      <w:tr w:rsidR="00D248A1" w:rsidRPr="00A16DED" w14:paraId="131DADD3" w14:textId="77777777" w:rsidTr="00E66A6F">
        <w:tc>
          <w:tcPr>
            <w:tcW w:w="9493" w:type="dxa"/>
          </w:tcPr>
          <w:p w14:paraId="2D724068" w14:textId="77777777" w:rsidR="00D248A1" w:rsidRPr="00A16DED" w:rsidRDefault="00D248A1" w:rsidP="00E66A6F">
            <w:pPr>
              <w:spacing w:line="276" w:lineRule="auto"/>
              <w:ind w:right="28"/>
              <w:rPr>
                <w:sz w:val="16"/>
                <w:szCs w:val="16"/>
              </w:rPr>
            </w:pPr>
          </w:p>
        </w:tc>
      </w:tr>
      <w:tr w:rsidR="002D54D0" w:rsidRPr="00A16DED" w14:paraId="5DCE7389" w14:textId="77777777" w:rsidTr="003800DA">
        <w:tc>
          <w:tcPr>
            <w:tcW w:w="9493" w:type="dxa"/>
          </w:tcPr>
          <w:p w14:paraId="32C229E8" w14:textId="74E7B49E" w:rsidR="00E53A25" w:rsidRPr="00A16DED" w:rsidRDefault="00E53A25" w:rsidP="00A16DED">
            <w:pPr>
              <w:spacing w:line="276" w:lineRule="auto"/>
              <w:ind w:firstLine="0"/>
              <w:rPr>
                <w:sz w:val="28"/>
                <w:szCs w:val="28"/>
              </w:rPr>
            </w:pPr>
            <w:r w:rsidRPr="00A16DED">
              <w:rPr>
                <w:sz w:val="28"/>
                <w:szCs w:val="28"/>
              </w:rPr>
              <w:t>1 Об</w:t>
            </w:r>
            <w:r w:rsidR="003800DA">
              <w:rPr>
                <w:sz w:val="28"/>
                <w:szCs w:val="28"/>
              </w:rPr>
              <w:t>зор научно-методических и практических подходов к исследованию социальной напряженности в регионах Российской Федерации……………</w:t>
            </w:r>
            <w:r w:rsidR="00747B3F">
              <w:rPr>
                <w:sz w:val="28"/>
                <w:szCs w:val="28"/>
              </w:rPr>
              <w:t>9</w:t>
            </w:r>
          </w:p>
        </w:tc>
      </w:tr>
      <w:tr w:rsidR="002D54D0" w:rsidRPr="00A16DED" w14:paraId="36D9ACF9" w14:textId="77777777" w:rsidTr="003800DA">
        <w:tc>
          <w:tcPr>
            <w:tcW w:w="9493" w:type="dxa"/>
          </w:tcPr>
          <w:p w14:paraId="501AFFF1" w14:textId="77777777" w:rsidR="00E53A25" w:rsidRPr="00A16DED" w:rsidRDefault="00E53A25" w:rsidP="00A16DED">
            <w:pPr>
              <w:spacing w:line="276" w:lineRule="auto"/>
              <w:ind w:right="-12"/>
              <w:rPr>
                <w:sz w:val="16"/>
                <w:szCs w:val="16"/>
              </w:rPr>
            </w:pPr>
          </w:p>
        </w:tc>
      </w:tr>
      <w:tr w:rsidR="002D54D0" w:rsidRPr="00A16DED" w14:paraId="067D2E47" w14:textId="77777777" w:rsidTr="003800DA">
        <w:tc>
          <w:tcPr>
            <w:tcW w:w="9493" w:type="dxa"/>
          </w:tcPr>
          <w:p w14:paraId="57CD9FED" w14:textId="1A7223FB" w:rsidR="00E53A25" w:rsidRPr="00A16DED" w:rsidRDefault="00E53A25" w:rsidP="00A16DED">
            <w:pPr>
              <w:spacing w:line="276" w:lineRule="auto"/>
              <w:ind w:right="-12" w:firstLine="0"/>
              <w:rPr>
                <w:sz w:val="28"/>
                <w:szCs w:val="28"/>
              </w:rPr>
            </w:pPr>
            <w:r w:rsidRPr="00A16DED">
              <w:rPr>
                <w:sz w:val="28"/>
                <w:szCs w:val="28"/>
              </w:rPr>
              <w:t xml:space="preserve">2 </w:t>
            </w:r>
            <w:r w:rsidR="003800DA">
              <w:rPr>
                <w:sz w:val="28"/>
                <w:szCs w:val="28"/>
              </w:rPr>
              <w:t>Обоснование путей развития методических основ социальной диагностики социальной напряженности в Российской Федерации…</w:t>
            </w:r>
            <w:r w:rsidR="000266E7" w:rsidRPr="00A16DED">
              <w:rPr>
                <w:sz w:val="28"/>
                <w:szCs w:val="28"/>
              </w:rPr>
              <w:t>…</w:t>
            </w:r>
            <w:r w:rsidR="003800DA">
              <w:rPr>
                <w:sz w:val="28"/>
                <w:szCs w:val="28"/>
              </w:rPr>
              <w:t>..</w:t>
            </w:r>
            <w:r w:rsidR="000266E7" w:rsidRPr="00A16DED">
              <w:rPr>
                <w:sz w:val="28"/>
                <w:szCs w:val="28"/>
              </w:rPr>
              <w:t>…….</w:t>
            </w:r>
            <w:r w:rsidRPr="00A16DED">
              <w:rPr>
                <w:sz w:val="28"/>
                <w:szCs w:val="28"/>
              </w:rPr>
              <w:t>…………..</w:t>
            </w:r>
            <w:r w:rsidR="00747B3F">
              <w:rPr>
                <w:sz w:val="28"/>
                <w:szCs w:val="28"/>
              </w:rPr>
              <w:t>23</w:t>
            </w:r>
          </w:p>
        </w:tc>
      </w:tr>
      <w:tr w:rsidR="002D54D0" w:rsidRPr="00A16DED" w14:paraId="4AD299BF" w14:textId="77777777" w:rsidTr="00D159A9">
        <w:tc>
          <w:tcPr>
            <w:tcW w:w="9493" w:type="dxa"/>
          </w:tcPr>
          <w:p w14:paraId="7BAD84F5" w14:textId="77777777" w:rsidR="00E53A25" w:rsidRPr="00A16DED" w:rsidRDefault="00E53A25" w:rsidP="00A16DED">
            <w:pPr>
              <w:spacing w:line="276" w:lineRule="auto"/>
              <w:ind w:right="-12" w:firstLine="0"/>
              <w:rPr>
                <w:sz w:val="16"/>
                <w:szCs w:val="16"/>
              </w:rPr>
            </w:pPr>
          </w:p>
        </w:tc>
      </w:tr>
      <w:tr w:rsidR="002D54D0" w:rsidRPr="00A16DED" w14:paraId="051D79B5" w14:textId="77777777" w:rsidTr="00D159A9">
        <w:tc>
          <w:tcPr>
            <w:tcW w:w="9493" w:type="dxa"/>
          </w:tcPr>
          <w:p w14:paraId="0C612036" w14:textId="43F0E74E" w:rsidR="00E53A25" w:rsidRPr="00A16DED" w:rsidRDefault="00E53A25" w:rsidP="00A16DED">
            <w:pPr>
              <w:spacing w:line="276" w:lineRule="auto"/>
              <w:ind w:right="-12" w:firstLine="0"/>
              <w:rPr>
                <w:sz w:val="28"/>
                <w:szCs w:val="28"/>
              </w:rPr>
            </w:pPr>
            <w:r w:rsidRPr="00A16DED">
              <w:rPr>
                <w:sz w:val="28"/>
                <w:szCs w:val="28"/>
              </w:rPr>
              <w:t>ЗАКЛЮЧЕНИЕ…………………………………</w:t>
            </w:r>
            <w:r w:rsidR="000266E7" w:rsidRPr="00A16DED">
              <w:rPr>
                <w:sz w:val="28"/>
                <w:szCs w:val="28"/>
              </w:rPr>
              <w:t>…..</w:t>
            </w:r>
            <w:r w:rsidRPr="00A16DED">
              <w:rPr>
                <w:sz w:val="28"/>
                <w:szCs w:val="28"/>
              </w:rPr>
              <w:t>…………………</w:t>
            </w:r>
            <w:r w:rsidR="001A49FE">
              <w:rPr>
                <w:sz w:val="28"/>
                <w:szCs w:val="28"/>
              </w:rPr>
              <w:t>..</w:t>
            </w:r>
            <w:r w:rsidRPr="00A16DED">
              <w:rPr>
                <w:sz w:val="28"/>
                <w:szCs w:val="28"/>
              </w:rPr>
              <w:t>………</w:t>
            </w:r>
            <w:r w:rsidR="001A49FE">
              <w:rPr>
                <w:sz w:val="28"/>
                <w:szCs w:val="28"/>
              </w:rPr>
              <w:t>29</w:t>
            </w:r>
          </w:p>
        </w:tc>
      </w:tr>
      <w:tr w:rsidR="002D54D0" w:rsidRPr="00A16DED" w14:paraId="70890365" w14:textId="77777777" w:rsidTr="00D159A9">
        <w:tc>
          <w:tcPr>
            <w:tcW w:w="9493" w:type="dxa"/>
          </w:tcPr>
          <w:p w14:paraId="56D2D02C" w14:textId="77777777" w:rsidR="00E53A25" w:rsidRPr="00A16DED" w:rsidRDefault="00E53A25" w:rsidP="00A16DED">
            <w:pPr>
              <w:spacing w:line="276" w:lineRule="auto"/>
              <w:ind w:right="-12" w:firstLine="0"/>
              <w:rPr>
                <w:sz w:val="16"/>
                <w:szCs w:val="16"/>
              </w:rPr>
            </w:pPr>
          </w:p>
        </w:tc>
      </w:tr>
      <w:tr w:rsidR="002D54D0" w:rsidRPr="00A16DED" w14:paraId="5EF37252" w14:textId="77777777" w:rsidTr="00D159A9">
        <w:tc>
          <w:tcPr>
            <w:tcW w:w="9493" w:type="dxa"/>
          </w:tcPr>
          <w:p w14:paraId="53542A9C" w14:textId="20DFAB67" w:rsidR="00E53A25" w:rsidRPr="00A16DED" w:rsidRDefault="00E53A25" w:rsidP="00A16DED">
            <w:pPr>
              <w:spacing w:line="276" w:lineRule="auto"/>
              <w:ind w:right="-12" w:firstLine="0"/>
              <w:rPr>
                <w:sz w:val="28"/>
                <w:szCs w:val="28"/>
              </w:rPr>
            </w:pPr>
            <w:r w:rsidRPr="00A16DED">
              <w:rPr>
                <w:sz w:val="28"/>
                <w:szCs w:val="28"/>
              </w:rPr>
              <w:t>СПИСОК ИСПОЛЬЗОВАННЫХ ИСТОЧНИКОВ……</w:t>
            </w:r>
            <w:r w:rsidR="000266E7" w:rsidRPr="00A16DED">
              <w:rPr>
                <w:sz w:val="28"/>
                <w:szCs w:val="28"/>
              </w:rPr>
              <w:t>…..</w:t>
            </w:r>
            <w:r w:rsidRPr="00A16DED">
              <w:rPr>
                <w:sz w:val="28"/>
                <w:szCs w:val="28"/>
              </w:rPr>
              <w:t>………</w:t>
            </w:r>
            <w:r w:rsidR="001A49FE">
              <w:rPr>
                <w:sz w:val="28"/>
                <w:szCs w:val="28"/>
              </w:rPr>
              <w:t>..</w:t>
            </w:r>
            <w:r w:rsidRPr="00A16DED">
              <w:rPr>
                <w:sz w:val="28"/>
                <w:szCs w:val="28"/>
              </w:rPr>
              <w:t>………..</w:t>
            </w:r>
            <w:r w:rsidR="001A49FE">
              <w:rPr>
                <w:sz w:val="28"/>
                <w:szCs w:val="28"/>
              </w:rPr>
              <w:t>32</w:t>
            </w:r>
          </w:p>
        </w:tc>
      </w:tr>
    </w:tbl>
    <w:p w14:paraId="01ECE316" w14:textId="77777777" w:rsidR="00E53A25" w:rsidRPr="00A16DED" w:rsidRDefault="00E53A25" w:rsidP="00A16DED">
      <w:pPr>
        <w:jc w:val="both"/>
        <w:rPr>
          <w:b/>
          <w:sz w:val="28"/>
          <w:szCs w:val="28"/>
        </w:rPr>
      </w:pPr>
    </w:p>
    <w:p w14:paraId="77D06BE6" w14:textId="77777777" w:rsidR="00E53A25" w:rsidRPr="00A16DED" w:rsidRDefault="00E53A25" w:rsidP="00A16DED">
      <w:pPr>
        <w:jc w:val="both"/>
        <w:rPr>
          <w:b/>
          <w:sz w:val="28"/>
        </w:rPr>
      </w:pPr>
    </w:p>
    <w:p w14:paraId="11C85D82" w14:textId="77777777" w:rsidR="00E53A25" w:rsidRPr="00A16DED" w:rsidRDefault="00E53A25" w:rsidP="00A16DED">
      <w:pPr>
        <w:jc w:val="both"/>
        <w:rPr>
          <w:b/>
          <w:sz w:val="28"/>
        </w:rPr>
      </w:pPr>
      <w:r w:rsidRPr="00A16DED">
        <w:rPr>
          <w:b/>
          <w:sz w:val="28"/>
        </w:rPr>
        <w:br w:type="page"/>
      </w:r>
    </w:p>
    <w:p w14:paraId="4EB7ED83" w14:textId="77777777" w:rsidR="00E53A25" w:rsidRPr="00A16DED" w:rsidRDefault="00E53A25" w:rsidP="00A16DED">
      <w:pPr>
        <w:jc w:val="center"/>
        <w:rPr>
          <w:sz w:val="28"/>
          <w:szCs w:val="28"/>
        </w:rPr>
      </w:pPr>
      <w:r w:rsidRPr="00A16DED">
        <w:rPr>
          <w:sz w:val="28"/>
        </w:rPr>
        <w:lastRenderedPageBreak/>
        <w:t>ОПРЕДЕЛЕНИЯ, ОБОЗНАЧЕНИЯ И СОКРАЩЕНИЯ</w:t>
      </w:r>
    </w:p>
    <w:p w14:paraId="011F97A8" w14:textId="77777777" w:rsidR="00E53A25" w:rsidRPr="00A16DED" w:rsidRDefault="00E53A25" w:rsidP="00A16DED">
      <w:pPr>
        <w:ind w:firstLine="709"/>
        <w:jc w:val="both"/>
        <w:rPr>
          <w:sz w:val="28"/>
          <w:szCs w:val="28"/>
        </w:rPr>
      </w:pPr>
      <w:r w:rsidRPr="00A16DED">
        <w:rPr>
          <w:sz w:val="28"/>
          <w:szCs w:val="28"/>
        </w:rPr>
        <w:tab/>
      </w:r>
    </w:p>
    <w:p w14:paraId="3409AC13" w14:textId="77777777" w:rsidR="00E53A25" w:rsidRPr="00A16DED" w:rsidRDefault="00E53A25" w:rsidP="00A16DED">
      <w:pPr>
        <w:spacing w:line="276" w:lineRule="auto"/>
        <w:ind w:firstLine="709"/>
        <w:jc w:val="both"/>
        <w:rPr>
          <w:sz w:val="28"/>
          <w:szCs w:val="28"/>
        </w:rPr>
      </w:pPr>
      <w:r w:rsidRPr="00A16DED">
        <w:rPr>
          <w:sz w:val="28"/>
          <w:szCs w:val="28"/>
        </w:rPr>
        <w:t>В настоящем отчете о НИР применяются следующие термины с соответствующими определениями:</w:t>
      </w:r>
    </w:p>
    <w:p w14:paraId="721B168A" w14:textId="77777777" w:rsidR="00E53A25" w:rsidRPr="00A16DED" w:rsidRDefault="00E53A25" w:rsidP="00A16DED">
      <w:pPr>
        <w:ind w:firstLine="709"/>
        <w:jc w:val="both"/>
        <w:rPr>
          <w:sz w:val="28"/>
          <w:szCs w:val="28"/>
        </w:rPr>
      </w:pPr>
    </w:p>
    <w:tbl>
      <w:tblPr>
        <w:tblStyle w:val="a4"/>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100"/>
      </w:tblGrid>
      <w:tr w:rsidR="00505D81" w:rsidRPr="00A16DED" w14:paraId="31C731D7" w14:textId="77777777" w:rsidTr="00505D81">
        <w:tc>
          <w:tcPr>
            <w:tcW w:w="3539" w:type="dxa"/>
          </w:tcPr>
          <w:p w14:paraId="143C95F9" w14:textId="28E51326" w:rsidR="00505D81" w:rsidRPr="00A16DED" w:rsidRDefault="003800DA" w:rsidP="00A16DED">
            <w:pPr>
              <w:spacing w:line="360" w:lineRule="auto"/>
              <w:ind w:firstLine="0"/>
              <w:jc w:val="left"/>
              <w:rPr>
                <w:sz w:val="28"/>
                <w:szCs w:val="28"/>
              </w:rPr>
            </w:pPr>
            <w:r>
              <w:rPr>
                <w:sz w:val="28"/>
                <w:szCs w:val="28"/>
              </w:rPr>
              <w:t>Социальная напряженность</w:t>
            </w:r>
          </w:p>
        </w:tc>
        <w:tc>
          <w:tcPr>
            <w:tcW w:w="6100" w:type="dxa"/>
          </w:tcPr>
          <w:p w14:paraId="735227A1" w14:textId="087DFD32" w:rsidR="00505D81" w:rsidRPr="00A16DED" w:rsidRDefault="00024DA8" w:rsidP="00024DA8">
            <w:pPr>
              <w:pStyle w:val="af1"/>
              <w:spacing w:before="0" w:beforeAutospacing="0" w:after="0" w:afterAutospacing="0" w:line="360" w:lineRule="auto"/>
              <w:ind w:firstLine="0"/>
              <w:rPr>
                <w:sz w:val="28"/>
                <w:szCs w:val="28"/>
              </w:rPr>
            </w:pPr>
            <w:r>
              <w:rPr>
                <w:color w:val="333333"/>
                <w:sz w:val="28"/>
                <w:szCs w:val="28"/>
              </w:rPr>
              <w:t>О</w:t>
            </w:r>
            <w:r w:rsidRPr="00E2116D">
              <w:rPr>
                <w:color w:val="333333"/>
                <w:sz w:val="28"/>
                <w:szCs w:val="28"/>
              </w:rPr>
              <w:t>собое состояние общественного сознания и поведения, специфическая ситуация восприятия и оценки действительности</w:t>
            </w:r>
            <w:r>
              <w:rPr>
                <w:color w:val="333333"/>
                <w:sz w:val="28"/>
                <w:szCs w:val="28"/>
              </w:rPr>
              <w:t xml:space="preserve"> в аспекте ее конфликтности, проявляющееся в тревожности, деструктивных настроениях, эмоциональной нестабильности </w:t>
            </w:r>
            <w:r w:rsidRPr="00E2116D">
              <w:rPr>
                <w:color w:val="333333"/>
                <w:sz w:val="28"/>
                <w:szCs w:val="28"/>
              </w:rPr>
              <w:t>вызванное давлением со стороны природной или социальной среды</w:t>
            </w:r>
            <w:r>
              <w:rPr>
                <w:color w:val="333333"/>
                <w:sz w:val="28"/>
                <w:szCs w:val="28"/>
              </w:rPr>
              <w:t>.</w:t>
            </w:r>
          </w:p>
        </w:tc>
      </w:tr>
      <w:tr w:rsidR="00505D81" w:rsidRPr="00A16DED" w14:paraId="1BCBBBE3" w14:textId="77777777" w:rsidTr="00505D81">
        <w:tc>
          <w:tcPr>
            <w:tcW w:w="3539" w:type="dxa"/>
          </w:tcPr>
          <w:p w14:paraId="41CFE3BD" w14:textId="752BFC9D" w:rsidR="00505D81" w:rsidRPr="00A16DED" w:rsidRDefault="003800DA" w:rsidP="00A16DED">
            <w:pPr>
              <w:spacing w:line="360" w:lineRule="auto"/>
              <w:ind w:firstLine="0"/>
              <w:jc w:val="left"/>
              <w:rPr>
                <w:sz w:val="28"/>
                <w:szCs w:val="28"/>
              </w:rPr>
            </w:pPr>
            <w:r>
              <w:rPr>
                <w:sz w:val="28"/>
                <w:szCs w:val="28"/>
              </w:rPr>
              <w:t>Методика</w:t>
            </w:r>
            <w:r w:rsidR="00024DA8">
              <w:rPr>
                <w:sz w:val="28"/>
                <w:szCs w:val="28"/>
              </w:rPr>
              <w:t xml:space="preserve"> исследования</w:t>
            </w:r>
          </w:p>
        </w:tc>
        <w:tc>
          <w:tcPr>
            <w:tcW w:w="6100" w:type="dxa"/>
          </w:tcPr>
          <w:p w14:paraId="5F60B34F" w14:textId="5951B761" w:rsidR="00505D81" w:rsidRPr="00636161" w:rsidRDefault="00024DA8" w:rsidP="00A16DED">
            <w:pPr>
              <w:autoSpaceDE w:val="0"/>
              <w:autoSpaceDN w:val="0"/>
              <w:adjustRightInd w:val="0"/>
              <w:spacing w:line="360" w:lineRule="auto"/>
              <w:ind w:firstLine="34"/>
              <w:rPr>
                <w:sz w:val="28"/>
                <w:szCs w:val="28"/>
              </w:rPr>
            </w:pPr>
            <w:r w:rsidRPr="00636161">
              <w:rPr>
                <w:color w:val="333333"/>
                <w:sz w:val="28"/>
                <w:szCs w:val="28"/>
                <w:shd w:val="clear" w:color="auto" w:fill="FFFFFF"/>
              </w:rPr>
              <w:t>Целостная технология, алгоритм, совокупность процедур для целей сбора первичной информации об изучаемой объектно-предметной области, ее обработки, анализе, что позволяет представить всестороннее ее описание и представление выводов в рамках выполняемого заказа, и характеризуемые конкретизацией приемов и задач исследовательских действий.</w:t>
            </w:r>
          </w:p>
        </w:tc>
      </w:tr>
      <w:tr w:rsidR="00505D81" w:rsidRPr="00A16DED" w14:paraId="0693CD22" w14:textId="77777777" w:rsidTr="00505D81">
        <w:tc>
          <w:tcPr>
            <w:tcW w:w="3539" w:type="dxa"/>
          </w:tcPr>
          <w:p w14:paraId="71F3B34D" w14:textId="4519155C" w:rsidR="00505D81" w:rsidRPr="00A16DED" w:rsidRDefault="003800DA" w:rsidP="00A16DED">
            <w:pPr>
              <w:spacing w:line="360" w:lineRule="auto"/>
              <w:ind w:firstLine="0"/>
              <w:jc w:val="left"/>
              <w:rPr>
                <w:sz w:val="28"/>
                <w:szCs w:val="28"/>
              </w:rPr>
            </w:pPr>
            <w:r>
              <w:rPr>
                <w:sz w:val="28"/>
                <w:szCs w:val="28"/>
              </w:rPr>
              <w:t>Регионы России</w:t>
            </w:r>
          </w:p>
        </w:tc>
        <w:tc>
          <w:tcPr>
            <w:tcW w:w="6100" w:type="dxa"/>
          </w:tcPr>
          <w:p w14:paraId="2D3287E3" w14:textId="4BD3C23C" w:rsidR="00505D81" w:rsidRPr="00A16DED" w:rsidRDefault="00636161" w:rsidP="00A16DED">
            <w:pPr>
              <w:spacing w:line="360" w:lineRule="auto"/>
              <w:ind w:firstLine="0"/>
              <w:rPr>
                <w:sz w:val="28"/>
                <w:szCs w:val="28"/>
              </w:rPr>
            </w:pPr>
            <w:r>
              <w:rPr>
                <w:sz w:val="28"/>
                <w:szCs w:val="28"/>
              </w:rPr>
              <w:t>Территориально-административные образования Российской Федерации, совпадающие преимущественно с границами субъектов Российской Федерации, а также социально-экономическими районами (кластерами).</w:t>
            </w:r>
          </w:p>
        </w:tc>
      </w:tr>
    </w:tbl>
    <w:p w14:paraId="15CF4A39" w14:textId="77777777" w:rsidR="00636161" w:rsidRDefault="00636161"/>
    <w:p w14:paraId="408DF145" w14:textId="77777777" w:rsidR="00E53A25" w:rsidRPr="00A16DED" w:rsidRDefault="00E53A25" w:rsidP="00A16DED">
      <w:pPr>
        <w:pStyle w:val="1"/>
        <w:spacing w:before="0"/>
        <w:ind w:firstLine="709"/>
        <w:jc w:val="both"/>
        <w:rPr>
          <w:rFonts w:cs="Times New Roman"/>
          <w:b/>
          <w:szCs w:val="28"/>
        </w:rPr>
      </w:pPr>
      <w:bookmarkStart w:id="1" w:name="_Toc497999998"/>
      <w:bookmarkStart w:id="2" w:name="_Toc493056759"/>
    </w:p>
    <w:p w14:paraId="206DC33A" w14:textId="77777777" w:rsidR="00E53A25" w:rsidRPr="00A16DED" w:rsidRDefault="00E53A25" w:rsidP="00A16DED">
      <w:pPr>
        <w:jc w:val="center"/>
        <w:rPr>
          <w:sz w:val="28"/>
          <w:szCs w:val="28"/>
        </w:rPr>
      </w:pPr>
      <w:r w:rsidRPr="00A16DED">
        <w:rPr>
          <w:b/>
          <w:szCs w:val="28"/>
        </w:rPr>
        <w:br w:type="page"/>
      </w:r>
      <w:bookmarkStart w:id="3" w:name="_Toc527967108"/>
      <w:r w:rsidR="00A43910" w:rsidRPr="00A16DED">
        <w:rPr>
          <w:sz w:val="28"/>
          <w:szCs w:val="28"/>
        </w:rPr>
        <w:lastRenderedPageBreak/>
        <w:t>В настоящем отчете применяются следующие обозначения и сокращения:</w:t>
      </w:r>
    </w:p>
    <w:p w14:paraId="2DE755C6" w14:textId="77777777" w:rsidR="00E53A25" w:rsidRPr="00A16DED" w:rsidRDefault="00E53A25" w:rsidP="00A16DED">
      <w:pPr>
        <w:ind w:firstLine="993"/>
        <w:jc w:val="both"/>
        <w:rPr>
          <w:sz w:val="28"/>
          <w:szCs w:val="28"/>
        </w:rPr>
      </w:pPr>
    </w:p>
    <w:tbl>
      <w:tblPr>
        <w:tblStyle w:val="a4"/>
        <w:tblW w:w="96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7932"/>
      </w:tblGrid>
      <w:tr w:rsidR="00F355B8" w:rsidRPr="00A16DED" w14:paraId="08F06C4E" w14:textId="77777777" w:rsidTr="00636161">
        <w:tc>
          <w:tcPr>
            <w:tcW w:w="1696" w:type="dxa"/>
          </w:tcPr>
          <w:p w14:paraId="1ED24E45" w14:textId="6DA321E7" w:rsidR="00F355B8" w:rsidRPr="00A16DED" w:rsidRDefault="00636161" w:rsidP="00A16DED">
            <w:pPr>
              <w:spacing w:after="120" w:line="276" w:lineRule="auto"/>
              <w:ind w:firstLine="0"/>
              <w:rPr>
                <w:sz w:val="28"/>
                <w:szCs w:val="28"/>
              </w:rPr>
            </w:pPr>
            <w:r>
              <w:rPr>
                <w:sz w:val="28"/>
                <w:szCs w:val="28"/>
              </w:rPr>
              <w:t>РФ</w:t>
            </w:r>
          </w:p>
        </w:tc>
        <w:tc>
          <w:tcPr>
            <w:tcW w:w="7932" w:type="dxa"/>
          </w:tcPr>
          <w:p w14:paraId="05116F88" w14:textId="6D9685DF" w:rsidR="00F355B8" w:rsidRPr="00A16DED" w:rsidRDefault="00636161" w:rsidP="00A16DED">
            <w:pPr>
              <w:spacing w:after="120" w:line="276" w:lineRule="auto"/>
              <w:ind w:firstLine="0"/>
              <w:rPr>
                <w:sz w:val="28"/>
                <w:szCs w:val="28"/>
              </w:rPr>
            </w:pPr>
            <w:r>
              <w:rPr>
                <w:sz w:val="28"/>
                <w:szCs w:val="28"/>
              </w:rPr>
              <w:t>Российская Федерация</w:t>
            </w:r>
          </w:p>
        </w:tc>
      </w:tr>
      <w:tr w:rsidR="00F355B8" w:rsidRPr="00A16DED" w14:paraId="4DE44EFA" w14:textId="77777777" w:rsidTr="00636161">
        <w:tc>
          <w:tcPr>
            <w:tcW w:w="1696" w:type="dxa"/>
          </w:tcPr>
          <w:p w14:paraId="0A77B326" w14:textId="0C0A8F46" w:rsidR="00F355B8" w:rsidRPr="00A16DED" w:rsidRDefault="00636161" w:rsidP="00A16DED">
            <w:pPr>
              <w:spacing w:after="120" w:line="276" w:lineRule="auto"/>
              <w:ind w:firstLine="0"/>
              <w:rPr>
                <w:sz w:val="28"/>
                <w:szCs w:val="28"/>
              </w:rPr>
            </w:pPr>
            <w:proofErr w:type="spellStart"/>
            <w:r>
              <w:rPr>
                <w:sz w:val="28"/>
                <w:szCs w:val="28"/>
              </w:rPr>
              <w:t>ГиМУ</w:t>
            </w:r>
            <w:proofErr w:type="spellEnd"/>
          </w:p>
        </w:tc>
        <w:tc>
          <w:tcPr>
            <w:tcW w:w="7932" w:type="dxa"/>
          </w:tcPr>
          <w:p w14:paraId="2D205EDF" w14:textId="0CDF4CEB" w:rsidR="00F355B8" w:rsidRPr="00A16DED" w:rsidRDefault="00636161" w:rsidP="00A16DED">
            <w:pPr>
              <w:spacing w:after="120" w:line="276" w:lineRule="auto"/>
              <w:ind w:firstLine="0"/>
              <w:rPr>
                <w:sz w:val="28"/>
                <w:szCs w:val="28"/>
              </w:rPr>
            </w:pPr>
            <w:r>
              <w:rPr>
                <w:sz w:val="28"/>
                <w:szCs w:val="28"/>
              </w:rPr>
              <w:t>Государственное и муниципальное управление</w:t>
            </w:r>
          </w:p>
        </w:tc>
      </w:tr>
      <w:tr w:rsidR="00636161" w:rsidRPr="00A16DED" w14:paraId="57FA8B94" w14:textId="77777777" w:rsidTr="00636161">
        <w:tc>
          <w:tcPr>
            <w:tcW w:w="1696" w:type="dxa"/>
          </w:tcPr>
          <w:p w14:paraId="136E57AD" w14:textId="3A06C4B2" w:rsidR="00636161" w:rsidRDefault="00636161" w:rsidP="00636161">
            <w:pPr>
              <w:spacing w:after="120" w:line="276" w:lineRule="auto"/>
              <w:ind w:firstLine="0"/>
              <w:rPr>
                <w:sz w:val="28"/>
                <w:szCs w:val="28"/>
              </w:rPr>
            </w:pPr>
            <w:r>
              <w:rPr>
                <w:sz w:val="28"/>
                <w:szCs w:val="28"/>
              </w:rPr>
              <w:t>ОГВ</w:t>
            </w:r>
          </w:p>
        </w:tc>
        <w:tc>
          <w:tcPr>
            <w:tcW w:w="7932" w:type="dxa"/>
          </w:tcPr>
          <w:p w14:paraId="0B2650E8" w14:textId="1DCE503F" w:rsidR="00636161" w:rsidRDefault="00636161" w:rsidP="00636161">
            <w:pPr>
              <w:spacing w:after="120" w:line="276" w:lineRule="auto"/>
              <w:ind w:firstLine="38"/>
              <w:rPr>
                <w:sz w:val="28"/>
                <w:szCs w:val="28"/>
              </w:rPr>
            </w:pPr>
            <w:r>
              <w:rPr>
                <w:sz w:val="28"/>
                <w:szCs w:val="28"/>
              </w:rPr>
              <w:t>Орган государственной власти</w:t>
            </w:r>
          </w:p>
        </w:tc>
      </w:tr>
      <w:tr w:rsidR="00636161" w:rsidRPr="00A16DED" w14:paraId="403C4FC8" w14:textId="77777777" w:rsidTr="00636161">
        <w:tc>
          <w:tcPr>
            <w:tcW w:w="1696" w:type="dxa"/>
          </w:tcPr>
          <w:p w14:paraId="6D3B6CBA" w14:textId="456B3D4D" w:rsidR="00636161" w:rsidRDefault="00636161" w:rsidP="00636161">
            <w:pPr>
              <w:spacing w:after="120" w:line="276" w:lineRule="auto"/>
              <w:ind w:firstLine="0"/>
              <w:rPr>
                <w:sz w:val="28"/>
                <w:szCs w:val="28"/>
              </w:rPr>
            </w:pPr>
            <w:proofErr w:type="spellStart"/>
            <w:r>
              <w:rPr>
                <w:sz w:val="28"/>
                <w:szCs w:val="28"/>
              </w:rPr>
              <w:t>ИАОвОГВ</w:t>
            </w:r>
            <w:proofErr w:type="spellEnd"/>
          </w:p>
        </w:tc>
        <w:tc>
          <w:tcPr>
            <w:tcW w:w="7932" w:type="dxa"/>
          </w:tcPr>
          <w:p w14:paraId="1BC719FA" w14:textId="17B3008D" w:rsidR="00636161" w:rsidRDefault="00636161" w:rsidP="00636161">
            <w:pPr>
              <w:spacing w:after="120" w:line="276" w:lineRule="auto"/>
              <w:ind w:firstLine="38"/>
              <w:rPr>
                <w:sz w:val="28"/>
                <w:szCs w:val="28"/>
              </w:rPr>
            </w:pPr>
            <w:r>
              <w:rPr>
                <w:sz w:val="28"/>
                <w:szCs w:val="28"/>
              </w:rPr>
              <w:t>Информационно-аналитическое обеспечение в органах государственной власти</w:t>
            </w:r>
          </w:p>
        </w:tc>
      </w:tr>
      <w:tr w:rsidR="00F355B8" w:rsidRPr="00A16DED" w14:paraId="0D7F41A9" w14:textId="77777777" w:rsidTr="00636161">
        <w:tc>
          <w:tcPr>
            <w:tcW w:w="1696" w:type="dxa"/>
          </w:tcPr>
          <w:p w14:paraId="371838D6" w14:textId="77777777" w:rsidR="00F355B8" w:rsidRPr="00A16DED" w:rsidRDefault="00F355B8" w:rsidP="00A16DED">
            <w:pPr>
              <w:spacing w:after="120" w:line="276" w:lineRule="auto"/>
              <w:ind w:firstLine="0"/>
              <w:rPr>
                <w:sz w:val="28"/>
                <w:szCs w:val="28"/>
              </w:rPr>
            </w:pPr>
            <w:r w:rsidRPr="00A16DED">
              <w:rPr>
                <w:sz w:val="28"/>
                <w:szCs w:val="28"/>
              </w:rPr>
              <w:t>СМИ</w:t>
            </w:r>
          </w:p>
        </w:tc>
        <w:tc>
          <w:tcPr>
            <w:tcW w:w="7932" w:type="dxa"/>
          </w:tcPr>
          <w:p w14:paraId="37492E3A" w14:textId="77777777" w:rsidR="00F355B8" w:rsidRPr="00A16DED" w:rsidRDefault="00F355B8" w:rsidP="00A16DED">
            <w:pPr>
              <w:spacing w:after="120" w:line="276" w:lineRule="auto"/>
              <w:ind w:firstLine="0"/>
              <w:rPr>
                <w:sz w:val="28"/>
                <w:szCs w:val="28"/>
              </w:rPr>
            </w:pPr>
            <w:r w:rsidRPr="00A16DED">
              <w:rPr>
                <w:sz w:val="28"/>
                <w:szCs w:val="28"/>
              </w:rPr>
              <w:t xml:space="preserve">Средства массовой информации </w:t>
            </w:r>
          </w:p>
        </w:tc>
      </w:tr>
      <w:tr w:rsidR="00F355B8" w:rsidRPr="00A16DED" w14:paraId="15DA308C" w14:textId="77777777" w:rsidTr="00636161">
        <w:tc>
          <w:tcPr>
            <w:tcW w:w="1696" w:type="dxa"/>
          </w:tcPr>
          <w:p w14:paraId="043E759D" w14:textId="77777777" w:rsidR="00F355B8" w:rsidRPr="00A16DED" w:rsidRDefault="00F355B8" w:rsidP="00A16DED">
            <w:pPr>
              <w:spacing w:after="120" w:line="276" w:lineRule="auto"/>
              <w:ind w:firstLine="0"/>
              <w:rPr>
                <w:sz w:val="28"/>
                <w:szCs w:val="28"/>
              </w:rPr>
            </w:pPr>
            <w:r w:rsidRPr="00A16DED">
              <w:rPr>
                <w:sz w:val="28"/>
                <w:szCs w:val="28"/>
              </w:rPr>
              <w:t>УК РФ</w:t>
            </w:r>
          </w:p>
        </w:tc>
        <w:tc>
          <w:tcPr>
            <w:tcW w:w="7932" w:type="dxa"/>
          </w:tcPr>
          <w:p w14:paraId="6B32C5C6" w14:textId="77777777" w:rsidR="00F355B8" w:rsidRPr="00A16DED" w:rsidRDefault="00F355B8" w:rsidP="00A16DED">
            <w:pPr>
              <w:spacing w:after="120" w:line="276" w:lineRule="auto"/>
              <w:ind w:firstLine="0"/>
              <w:rPr>
                <w:sz w:val="28"/>
                <w:szCs w:val="28"/>
              </w:rPr>
            </w:pPr>
            <w:r w:rsidRPr="00A16DED">
              <w:rPr>
                <w:sz w:val="28"/>
                <w:szCs w:val="28"/>
              </w:rPr>
              <w:t xml:space="preserve">Уголовный кодекс Российской Федерации </w:t>
            </w:r>
          </w:p>
        </w:tc>
      </w:tr>
      <w:tr w:rsidR="00B05E1E" w:rsidRPr="00A16DED" w14:paraId="1E594A23" w14:textId="77777777" w:rsidTr="00B05E1E">
        <w:tc>
          <w:tcPr>
            <w:tcW w:w="1696" w:type="dxa"/>
          </w:tcPr>
          <w:p w14:paraId="0CEF1558" w14:textId="7EE00FA5" w:rsidR="00B05E1E" w:rsidRPr="00A16DED" w:rsidRDefault="00B05E1E" w:rsidP="00B05E1E">
            <w:pPr>
              <w:spacing w:after="120" w:line="276" w:lineRule="auto"/>
              <w:ind w:firstLine="0"/>
              <w:rPr>
                <w:sz w:val="28"/>
                <w:szCs w:val="28"/>
              </w:rPr>
            </w:pPr>
            <w:r>
              <w:rPr>
                <w:sz w:val="28"/>
                <w:szCs w:val="28"/>
              </w:rPr>
              <w:t>ВВП</w:t>
            </w:r>
          </w:p>
        </w:tc>
        <w:tc>
          <w:tcPr>
            <w:tcW w:w="7932" w:type="dxa"/>
          </w:tcPr>
          <w:p w14:paraId="4B127683" w14:textId="0DEA80EE" w:rsidR="00B05E1E" w:rsidRPr="00A16DED" w:rsidRDefault="00B05E1E" w:rsidP="00B05E1E">
            <w:pPr>
              <w:spacing w:after="120" w:line="276" w:lineRule="auto"/>
              <w:ind w:firstLine="0"/>
              <w:jc w:val="left"/>
              <w:rPr>
                <w:sz w:val="28"/>
                <w:szCs w:val="28"/>
              </w:rPr>
            </w:pPr>
            <w:r>
              <w:rPr>
                <w:sz w:val="28"/>
                <w:szCs w:val="28"/>
              </w:rPr>
              <w:t>Валовый внутренний продукт</w:t>
            </w:r>
          </w:p>
        </w:tc>
      </w:tr>
    </w:tbl>
    <w:p w14:paraId="551D9F68" w14:textId="77777777" w:rsidR="00E53A25" w:rsidRPr="00A16DED" w:rsidRDefault="00E53A25" w:rsidP="00A16DED">
      <w:pPr>
        <w:jc w:val="both"/>
        <w:rPr>
          <w:rFonts w:eastAsiaTheme="majorEastAsia" w:cstheme="majorBidi"/>
          <w:sz w:val="28"/>
          <w:szCs w:val="28"/>
        </w:rPr>
      </w:pPr>
      <w:r w:rsidRPr="00A16DED">
        <w:rPr>
          <w:szCs w:val="28"/>
        </w:rPr>
        <w:br w:type="page"/>
      </w:r>
    </w:p>
    <w:p w14:paraId="6C794859" w14:textId="77777777" w:rsidR="00E53A25" w:rsidRPr="00A16DED" w:rsidRDefault="00E53A25" w:rsidP="00A16DED">
      <w:pPr>
        <w:pStyle w:val="1"/>
        <w:spacing w:before="0" w:line="360" w:lineRule="auto"/>
        <w:jc w:val="center"/>
        <w:rPr>
          <w:rFonts w:cs="Times New Roman"/>
          <w:szCs w:val="28"/>
        </w:rPr>
      </w:pPr>
      <w:r w:rsidRPr="00A16DED">
        <w:rPr>
          <w:rFonts w:cs="Times New Roman"/>
          <w:szCs w:val="28"/>
        </w:rPr>
        <w:lastRenderedPageBreak/>
        <w:t>ВВЕДЕНИЕ</w:t>
      </w:r>
      <w:bookmarkEnd w:id="1"/>
      <w:bookmarkEnd w:id="2"/>
      <w:bookmarkEnd w:id="3"/>
    </w:p>
    <w:p w14:paraId="03D980F0" w14:textId="77777777" w:rsidR="00AF3F84" w:rsidRPr="00A16DED" w:rsidRDefault="00AF3F84" w:rsidP="00A16DED">
      <w:pPr>
        <w:spacing w:line="360" w:lineRule="auto"/>
        <w:ind w:firstLine="709"/>
        <w:jc w:val="both"/>
        <w:rPr>
          <w:i/>
          <w:sz w:val="28"/>
          <w:szCs w:val="28"/>
        </w:rPr>
      </w:pPr>
    </w:p>
    <w:p w14:paraId="4A341B61" w14:textId="1DADF101" w:rsidR="00885674" w:rsidRPr="00A16DED" w:rsidRDefault="00885674" w:rsidP="00A16DED">
      <w:pPr>
        <w:spacing w:line="360" w:lineRule="auto"/>
        <w:ind w:firstLine="709"/>
        <w:jc w:val="both"/>
        <w:rPr>
          <w:i/>
          <w:sz w:val="28"/>
          <w:szCs w:val="28"/>
        </w:rPr>
      </w:pPr>
      <w:r w:rsidRPr="00A16DED">
        <w:rPr>
          <w:i/>
          <w:sz w:val="28"/>
          <w:szCs w:val="28"/>
        </w:rPr>
        <w:t>С</w:t>
      </w:r>
      <w:r w:rsidR="00F44A23" w:rsidRPr="00A16DED">
        <w:rPr>
          <w:i/>
          <w:sz w:val="28"/>
          <w:szCs w:val="28"/>
        </w:rPr>
        <w:t>овременно</w:t>
      </w:r>
      <w:r w:rsidRPr="00A16DED">
        <w:rPr>
          <w:i/>
          <w:sz w:val="28"/>
          <w:szCs w:val="28"/>
        </w:rPr>
        <w:t>е</w:t>
      </w:r>
      <w:r w:rsidR="00F44A23" w:rsidRPr="00A16DED">
        <w:rPr>
          <w:i/>
          <w:sz w:val="28"/>
          <w:szCs w:val="28"/>
        </w:rPr>
        <w:t xml:space="preserve"> состояни</w:t>
      </w:r>
      <w:r w:rsidRPr="00A16DED">
        <w:rPr>
          <w:i/>
          <w:sz w:val="28"/>
          <w:szCs w:val="28"/>
        </w:rPr>
        <w:t>е</w:t>
      </w:r>
      <w:r w:rsidR="00F44A23" w:rsidRPr="00A16DED">
        <w:rPr>
          <w:i/>
          <w:sz w:val="28"/>
          <w:szCs w:val="28"/>
        </w:rPr>
        <w:t xml:space="preserve"> решаемой научной проблемы</w:t>
      </w:r>
      <w:r w:rsidRPr="00A16DED">
        <w:rPr>
          <w:sz w:val="28"/>
          <w:szCs w:val="28"/>
        </w:rPr>
        <w:t xml:space="preserve"> характеризуется большим вниманием ученых и практиков, органов государственного управления</w:t>
      </w:r>
      <w:r w:rsidR="000E36CB">
        <w:rPr>
          <w:sz w:val="28"/>
          <w:szCs w:val="28"/>
        </w:rPr>
        <w:t xml:space="preserve"> к социально-экономической ситуации в регионах, стабильности социальных отношений, детерминации напряженности среди различных групп населения</w:t>
      </w:r>
      <w:r w:rsidRPr="00A16DED">
        <w:rPr>
          <w:sz w:val="28"/>
          <w:szCs w:val="28"/>
        </w:rPr>
        <w:t xml:space="preserve">. </w:t>
      </w:r>
    </w:p>
    <w:p w14:paraId="4C0B27D0" w14:textId="3A2E3073" w:rsidR="00F44A23" w:rsidRPr="00A16DED" w:rsidRDefault="006F635F" w:rsidP="00A16DED">
      <w:pPr>
        <w:spacing w:line="360" w:lineRule="auto"/>
        <w:ind w:firstLine="709"/>
        <w:jc w:val="both"/>
        <w:rPr>
          <w:sz w:val="28"/>
          <w:szCs w:val="28"/>
        </w:rPr>
      </w:pPr>
      <w:proofErr w:type="gramStart"/>
      <w:r w:rsidRPr="00A16DED">
        <w:rPr>
          <w:i/>
          <w:sz w:val="28"/>
          <w:szCs w:val="28"/>
        </w:rPr>
        <w:t>О</w:t>
      </w:r>
      <w:r w:rsidR="00F44A23" w:rsidRPr="00A16DED">
        <w:rPr>
          <w:i/>
          <w:sz w:val="28"/>
          <w:szCs w:val="28"/>
        </w:rPr>
        <w:t xml:space="preserve">сновные и исходные данные, используемые для разработки темы, </w:t>
      </w:r>
      <w:r w:rsidRPr="00A16DED">
        <w:rPr>
          <w:sz w:val="28"/>
          <w:szCs w:val="28"/>
        </w:rPr>
        <w:t xml:space="preserve">включают: а) нормативную правовую базу </w:t>
      </w:r>
      <w:r w:rsidR="00CE25F2">
        <w:rPr>
          <w:sz w:val="28"/>
          <w:szCs w:val="28"/>
        </w:rPr>
        <w:t>оценки эффективности деятельности органов власти</w:t>
      </w:r>
      <w:r w:rsidRPr="00A16DED">
        <w:rPr>
          <w:sz w:val="28"/>
          <w:szCs w:val="28"/>
        </w:rPr>
        <w:t xml:space="preserve">; б) научно-практические публикации по </w:t>
      </w:r>
      <w:r w:rsidR="00CE25F2">
        <w:rPr>
          <w:sz w:val="28"/>
          <w:szCs w:val="28"/>
        </w:rPr>
        <w:t>методическим и прикладным проблемам диагностики социальной напряженности в регионах</w:t>
      </w:r>
      <w:r w:rsidRPr="00A16DED">
        <w:rPr>
          <w:sz w:val="28"/>
          <w:szCs w:val="28"/>
        </w:rPr>
        <w:t xml:space="preserve">; в) результаты экспериментальных исследований состояния </w:t>
      </w:r>
      <w:r w:rsidR="00CE25F2">
        <w:rPr>
          <w:sz w:val="28"/>
          <w:szCs w:val="28"/>
        </w:rPr>
        <w:t xml:space="preserve">социальной напряженности </w:t>
      </w:r>
      <w:r w:rsidRPr="00A16DED">
        <w:rPr>
          <w:sz w:val="28"/>
          <w:szCs w:val="28"/>
        </w:rPr>
        <w:t xml:space="preserve">и детерминирующих </w:t>
      </w:r>
      <w:r w:rsidR="00CE25F2">
        <w:rPr>
          <w:sz w:val="28"/>
          <w:szCs w:val="28"/>
        </w:rPr>
        <w:t xml:space="preserve">ее </w:t>
      </w:r>
      <w:r w:rsidRPr="00A16DED">
        <w:rPr>
          <w:sz w:val="28"/>
          <w:szCs w:val="28"/>
        </w:rPr>
        <w:t xml:space="preserve">факторов, проводимых </w:t>
      </w:r>
      <w:r w:rsidR="00CE25F2">
        <w:rPr>
          <w:sz w:val="28"/>
          <w:szCs w:val="28"/>
        </w:rPr>
        <w:t>социологическими службами</w:t>
      </w:r>
      <w:r w:rsidR="001958B5" w:rsidRPr="00A16DED">
        <w:rPr>
          <w:sz w:val="28"/>
          <w:szCs w:val="28"/>
        </w:rPr>
        <w:t xml:space="preserve">, </w:t>
      </w:r>
      <w:r w:rsidRPr="00A16DED">
        <w:rPr>
          <w:sz w:val="28"/>
          <w:szCs w:val="28"/>
        </w:rPr>
        <w:t>федеральными, региональными и ведомственными информационно-аналитическими структурами;</w:t>
      </w:r>
      <w:proofErr w:type="gramEnd"/>
      <w:r w:rsidRPr="00A16DED">
        <w:rPr>
          <w:sz w:val="28"/>
          <w:szCs w:val="28"/>
        </w:rPr>
        <w:t xml:space="preserve"> г) результаты собственного экспериментального </w:t>
      </w:r>
      <w:r w:rsidR="00CE25F2">
        <w:rPr>
          <w:sz w:val="28"/>
          <w:szCs w:val="28"/>
        </w:rPr>
        <w:t>проектирования</w:t>
      </w:r>
      <w:r w:rsidRPr="00A16DED">
        <w:rPr>
          <w:sz w:val="28"/>
          <w:szCs w:val="28"/>
        </w:rPr>
        <w:t xml:space="preserve">, проведенного в ходы выполнения </w:t>
      </w:r>
      <w:r w:rsidR="00F44A23" w:rsidRPr="00A16DED">
        <w:rPr>
          <w:sz w:val="28"/>
          <w:szCs w:val="28"/>
        </w:rPr>
        <w:t>НИР.</w:t>
      </w:r>
    </w:p>
    <w:p w14:paraId="63032CA7" w14:textId="77A85B2F" w:rsidR="005F4E61" w:rsidRPr="00A16DED" w:rsidRDefault="00AF3F84" w:rsidP="00A16DED">
      <w:pPr>
        <w:spacing w:line="360" w:lineRule="auto"/>
        <w:ind w:firstLine="709"/>
        <w:jc w:val="both"/>
        <w:rPr>
          <w:sz w:val="28"/>
          <w:szCs w:val="28"/>
        </w:rPr>
      </w:pPr>
      <w:r w:rsidRPr="00A16DED">
        <w:rPr>
          <w:i/>
          <w:sz w:val="28"/>
          <w:szCs w:val="28"/>
        </w:rPr>
        <w:t>Н</w:t>
      </w:r>
      <w:r w:rsidR="007A4709" w:rsidRPr="00A16DED">
        <w:rPr>
          <w:i/>
          <w:sz w:val="28"/>
          <w:szCs w:val="28"/>
        </w:rPr>
        <w:t>еобходимост</w:t>
      </w:r>
      <w:r w:rsidRPr="00A16DED">
        <w:rPr>
          <w:i/>
          <w:sz w:val="28"/>
          <w:szCs w:val="28"/>
        </w:rPr>
        <w:t>ь</w:t>
      </w:r>
      <w:r w:rsidR="007A4709" w:rsidRPr="00A16DED">
        <w:rPr>
          <w:i/>
          <w:sz w:val="28"/>
          <w:szCs w:val="28"/>
        </w:rPr>
        <w:t xml:space="preserve"> проведения НИР</w:t>
      </w:r>
      <w:r w:rsidR="007A4709" w:rsidRPr="00A16DED">
        <w:rPr>
          <w:sz w:val="28"/>
          <w:szCs w:val="28"/>
        </w:rPr>
        <w:t xml:space="preserve"> связан</w:t>
      </w:r>
      <w:r w:rsidRPr="00A16DED">
        <w:rPr>
          <w:sz w:val="28"/>
          <w:szCs w:val="28"/>
        </w:rPr>
        <w:t>а</w:t>
      </w:r>
      <w:r w:rsidR="001A5910" w:rsidRPr="00A16DED">
        <w:rPr>
          <w:sz w:val="28"/>
          <w:szCs w:val="28"/>
        </w:rPr>
        <w:t>:</w:t>
      </w:r>
      <w:r w:rsidR="007A4709" w:rsidRPr="00A16DED">
        <w:rPr>
          <w:sz w:val="28"/>
          <w:szCs w:val="28"/>
        </w:rPr>
        <w:t xml:space="preserve"> </w:t>
      </w:r>
      <w:r w:rsidR="001A5910" w:rsidRPr="00A16DED">
        <w:rPr>
          <w:sz w:val="28"/>
          <w:szCs w:val="28"/>
        </w:rPr>
        <w:t xml:space="preserve">а) с важностью уточнения научно-методологических основ современной </w:t>
      </w:r>
      <w:r w:rsidR="00FD0A75">
        <w:rPr>
          <w:sz w:val="28"/>
          <w:szCs w:val="28"/>
        </w:rPr>
        <w:t>системы информационно-аналитического обеспечения деятельности органов власти в области исследования социальной напряженности в регионах</w:t>
      </w:r>
      <w:r w:rsidR="001A5910" w:rsidRPr="00A16DED">
        <w:rPr>
          <w:sz w:val="28"/>
          <w:szCs w:val="28"/>
        </w:rPr>
        <w:t xml:space="preserve">; б) </w:t>
      </w:r>
      <w:r w:rsidR="005F4E61" w:rsidRPr="00A16DED">
        <w:rPr>
          <w:sz w:val="28"/>
          <w:szCs w:val="28"/>
        </w:rPr>
        <w:t xml:space="preserve">с востребованностью </w:t>
      </w:r>
      <w:r w:rsidR="00FD0A75">
        <w:rPr>
          <w:sz w:val="28"/>
          <w:szCs w:val="28"/>
        </w:rPr>
        <w:t>ранней диагностики условий и предпосылок социальной напряженности;</w:t>
      </w:r>
      <w:r w:rsidR="005F4E61" w:rsidRPr="00A16DED">
        <w:rPr>
          <w:sz w:val="28"/>
          <w:szCs w:val="28"/>
        </w:rPr>
        <w:t xml:space="preserve"> в) с целесообразностью развития </w:t>
      </w:r>
      <w:r w:rsidR="00FD0A75">
        <w:rPr>
          <w:sz w:val="28"/>
          <w:szCs w:val="28"/>
        </w:rPr>
        <w:t>методических основ мониторинга социальной напряженности на основе современных цифровых технологий</w:t>
      </w:r>
      <w:r w:rsidR="005F4E61" w:rsidRPr="00A16DED">
        <w:rPr>
          <w:sz w:val="28"/>
          <w:szCs w:val="28"/>
        </w:rPr>
        <w:t>.</w:t>
      </w:r>
    </w:p>
    <w:p w14:paraId="0A5302AC" w14:textId="77777777" w:rsidR="00FD0A75" w:rsidRDefault="002D41A4" w:rsidP="00A16DED">
      <w:pPr>
        <w:spacing w:line="360" w:lineRule="auto"/>
        <w:ind w:firstLine="709"/>
        <w:jc w:val="both"/>
        <w:rPr>
          <w:sz w:val="28"/>
          <w:szCs w:val="28"/>
        </w:rPr>
      </w:pPr>
      <w:r w:rsidRPr="00A16DED">
        <w:rPr>
          <w:i/>
          <w:sz w:val="28"/>
          <w:szCs w:val="28"/>
        </w:rPr>
        <w:t xml:space="preserve">Актуальность и новизна темы </w:t>
      </w:r>
      <w:r w:rsidRPr="00A16DED">
        <w:rPr>
          <w:sz w:val="28"/>
          <w:szCs w:val="28"/>
        </w:rPr>
        <w:t xml:space="preserve">с важностью </w:t>
      </w:r>
      <w:proofErr w:type="gramStart"/>
      <w:r w:rsidRPr="00A16DED">
        <w:rPr>
          <w:sz w:val="28"/>
          <w:szCs w:val="28"/>
        </w:rPr>
        <w:t xml:space="preserve">развития </w:t>
      </w:r>
      <w:r w:rsidR="00FD0A75">
        <w:rPr>
          <w:sz w:val="28"/>
          <w:szCs w:val="28"/>
        </w:rPr>
        <w:t>информационных систем насыщения органов власти разнообразной социально-экономической</w:t>
      </w:r>
      <w:proofErr w:type="gramEnd"/>
      <w:r w:rsidR="00FD0A75">
        <w:rPr>
          <w:sz w:val="28"/>
          <w:szCs w:val="28"/>
        </w:rPr>
        <w:t xml:space="preserve"> и политической информацией о ситуации в регионах, в том числе и состоянии, детерминации и процессах изменения социальной напряженности </w:t>
      </w:r>
      <w:r w:rsidR="00FD0A75">
        <w:rPr>
          <w:sz w:val="28"/>
          <w:szCs w:val="28"/>
        </w:rPr>
        <w:lastRenderedPageBreak/>
        <w:t xml:space="preserve">в регионах </w:t>
      </w:r>
      <w:r w:rsidRPr="00A16DED">
        <w:rPr>
          <w:sz w:val="28"/>
          <w:szCs w:val="28"/>
        </w:rPr>
        <w:t xml:space="preserve">Российской Федерации в условиях </w:t>
      </w:r>
      <w:proofErr w:type="spellStart"/>
      <w:r w:rsidRPr="00A16DED">
        <w:rPr>
          <w:sz w:val="28"/>
          <w:szCs w:val="28"/>
        </w:rPr>
        <w:t>цифровизации</w:t>
      </w:r>
      <w:proofErr w:type="spellEnd"/>
      <w:r w:rsidRPr="00A16DED">
        <w:rPr>
          <w:sz w:val="28"/>
          <w:szCs w:val="28"/>
        </w:rPr>
        <w:t xml:space="preserve"> </w:t>
      </w:r>
      <w:r w:rsidR="00FD0A75">
        <w:rPr>
          <w:sz w:val="28"/>
          <w:szCs w:val="28"/>
        </w:rPr>
        <w:t>различных сфер жизни.</w:t>
      </w:r>
    </w:p>
    <w:p w14:paraId="570AFB79" w14:textId="210F7F0B" w:rsidR="00A359BD" w:rsidRPr="00A16DED" w:rsidRDefault="00A359BD" w:rsidP="00A16DED">
      <w:pPr>
        <w:spacing w:line="360" w:lineRule="auto"/>
        <w:ind w:firstLine="709"/>
        <w:jc w:val="both"/>
        <w:rPr>
          <w:sz w:val="28"/>
          <w:szCs w:val="28"/>
        </w:rPr>
      </w:pPr>
      <w:r w:rsidRPr="00A16DED">
        <w:rPr>
          <w:sz w:val="28"/>
          <w:szCs w:val="28"/>
        </w:rPr>
        <w:t xml:space="preserve">Новизна темы НИР определяется </w:t>
      </w:r>
      <w:r w:rsidR="00F2560A" w:rsidRPr="00A16DED">
        <w:rPr>
          <w:sz w:val="28"/>
          <w:szCs w:val="28"/>
        </w:rPr>
        <w:t xml:space="preserve">также с возможностью удовлетворения потребностей </w:t>
      </w:r>
      <w:r w:rsidRPr="00A16DED">
        <w:rPr>
          <w:sz w:val="28"/>
          <w:szCs w:val="28"/>
        </w:rPr>
        <w:t>орган</w:t>
      </w:r>
      <w:r w:rsidR="00F2560A" w:rsidRPr="00A16DED">
        <w:rPr>
          <w:sz w:val="28"/>
          <w:szCs w:val="28"/>
        </w:rPr>
        <w:t>ов</w:t>
      </w:r>
      <w:r w:rsidRPr="00A16DED">
        <w:rPr>
          <w:sz w:val="28"/>
          <w:szCs w:val="28"/>
        </w:rPr>
        <w:t xml:space="preserve"> государственного управления и</w:t>
      </w:r>
      <w:r w:rsidR="00144D8C">
        <w:rPr>
          <w:sz w:val="28"/>
          <w:szCs w:val="28"/>
        </w:rPr>
        <w:t xml:space="preserve"> местного самоуправления </w:t>
      </w:r>
      <w:r w:rsidR="00F2560A" w:rsidRPr="00A16DED">
        <w:rPr>
          <w:sz w:val="28"/>
          <w:szCs w:val="28"/>
        </w:rPr>
        <w:t xml:space="preserve">в получении на основе современных </w:t>
      </w:r>
      <w:proofErr w:type="spellStart"/>
      <w:r w:rsidR="00F2560A" w:rsidRPr="00A16DED">
        <w:rPr>
          <w:sz w:val="28"/>
          <w:szCs w:val="28"/>
        </w:rPr>
        <w:t>исследовательско</w:t>
      </w:r>
      <w:proofErr w:type="spellEnd"/>
      <w:r w:rsidR="00F2560A" w:rsidRPr="00A16DED">
        <w:rPr>
          <w:sz w:val="28"/>
          <w:szCs w:val="28"/>
        </w:rPr>
        <w:t xml:space="preserve">-аналитических методов мониторинговой информации о </w:t>
      </w:r>
      <w:r w:rsidR="00144D8C">
        <w:rPr>
          <w:sz w:val="28"/>
          <w:szCs w:val="28"/>
        </w:rPr>
        <w:t>состоянии социальной напряженности отдельных групп населения</w:t>
      </w:r>
      <w:r w:rsidR="00F2560A" w:rsidRPr="00A16DED">
        <w:rPr>
          <w:sz w:val="28"/>
          <w:szCs w:val="28"/>
        </w:rPr>
        <w:t>.</w:t>
      </w:r>
    </w:p>
    <w:p w14:paraId="5B5E3356" w14:textId="511B40F0" w:rsidR="00F44A23" w:rsidRPr="00A16DED" w:rsidRDefault="001958B5" w:rsidP="00A16DED">
      <w:pPr>
        <w:spacing w:line="360" w:lineRule="auto"/>
        <w:ind w:firstLine="709"/>
        <w:jc w:val="both"/>
        <w:rPr>
          <w:sz w:val="28"/>
          <w:szCs w:val="28"/>
        </w:rPr>
      </w:pPr>
      <w:r w:rsidRPr="00A16DED">
        <w:rPr>
          <w:i/>
          <w:sz w:val="28"/>
          <w:szCs w:val="28"/>
        </w:rPr>
        <w:t>С</w:t>
      </w:r>
      <w:r w:rsidR="00F44A23" w:rsidRPr="00A16DED">
        <w:rPr>
          <w:i/>
          <w:sz w:val="28"/>
          <w:szCs w:val="28"/>
        </w:rPr>
        <w:t>вязь данной работы с другими нау</w:t>
      </w:r>
      <w:r w:rsidRPr="00A16DED">
        <w:rPr>
          <w:i/>
          <w:sz w:val="28"/>
          <w:szCs w:val="28"/>
        </w:rPr>
        <w:t xml:space="preserve">чно-исследовательскими работами </w:t>
      </w:r>
      <w:r w:rsidRPr="00A16DED">
        <w:rPr>
          <w:sz w:val="28"/>
          <w:szCs w:val="28"/>
        </w:rPr>
        <w:t>характеризуется тем, что: а) в ряде существенных компонентов содержания НИР корреспондируется с</w:t>
      </w:r>
      <w:r w:rsidR="00144D8C">
        <w:rPr>
          <w:sz w:val="28"/>
          <w:szCs w:val="28"/>
        </w:rPr>
        <w:t xml:space="preserve"> имеющимся опытом разработки методик социальной напряженности</w:t>
      </w:r>
      <w:r w:rsidRPr="00A16DED">
        <w:rPr>
          <w:sz w:val="28"/>
          <w:szCs w:val="28"/>
        </w:rPr>
        <w:t xml:space="preserve">; б) с исследованиями </w:t>
      </w:r>
      <w:r w:rsidR="00144D8C">
        <w:rPr>
          <w:sz w:val="28"/>
          <w:szCs w:val="28"/>
        </w:rPr>
        <w:t>различных аспектов социальной напряженности в регионах, а также различных факторов, влияющих на общественное мнение, общественные настроения</w:t>
      </w:r>
      <w:r w:rsidR="003E7073" w:rsidRPr="00A16DED">
        <w:rPr>
          <w:sz w:val="28"/>
          <w:szCs w:val="28"/>
        </w:rPr>
        <w:t>.</w:t>
      </w:r>
    </w:p>
    <w:p w14:paraId="47E4570A" w14:textId="77777777" w:rsidR="00E14931" w:rsidRPr="00A16DED" w:rsidRDefault="006667D6" w:rsidP="00A16DED">
      <w:pPr>
        <w:spacing w:line="360" w:lineRule="auto"/>
        <w:ind w:firstLine="709"/>
        <w:jc w:val="both"/>
        <w:rPr>
          <w:sz w:val="28"/>
          <w:szCs w:val="28"/>
        </w:rPr>
      </w:pPr>
      <w:r w:rsidRPr="00A16DED">
        <w:rPr>
          <w:i/>
          <w:sz w:val="28"/>
          <w:szCs w:val="28"/>
        </w:rPr>
        <w:t>Промежуточные отчеты по НИР</w:t>
      </w:r>
      <w:r w:rsidRPr="00A16DED">
        <w:rPr>
          <w:sz w:val="28"/>
          <w:szCs w:val="28"/>
        </w:rPr>
        <w:t xml:space="preserve"> не готовились.</w:t>
      </w:r>
    </w:p>
    <w:p w14:paraId="1DEBEA95" w14:textId="77777777" w:rsidR="00513085" w:rsidRPr="00A16DED" w:rsidRDefault="00513085" w:rsidP="00A16DED">
      <w:pPr>
        <w:spacing w:after="160" w:line="259" w:lineRule="auto"/>
        <w:rPr>
          <w:sz w:val="28"/>
          <w:szCs w:val="28"/>
        </w:rPr>
      </w:pPr>
      <w:r w:rsidRPr="00A16DED">
        <w:rPr>
          <w:sz w:val="28"/>
          <w:szCs w:val="28"/>
        </w:rPr>
        <w:br w:type="page"/>
      </w:r>
    </w:p>
    <w:p w14:paraId="0E6DA663" w14:textId="5AC7DBA9" w:rsidR="00712D94" w:rsidRPr="00712D94" w:rsidRDefault="00712D94" w:rsidP="00712D94">
      <w:pPr>
        <w:spacing w:line="360" w:lineRule="auto"/>
        <w:jc w:val="center"/>
        <w:rPr>
          <w:sz w:val="28"/>
          <w:szCs w:val="28"/>
        </w:rPr>
      </w:pPr>
      <w:r w:rsidRPr="00712D94">
        <w:rPr>
          <w:sz w:val="28"/>
          <w:szCs w:val="28"/>
        </w:rPr>
        <w:lastRenderedPageBreak/>
        <w:t>ОСНОВНАЯ ЧАСТЬ</w:t>
      </w:r>
    </w:p>
    <w:p w14:paraId="5847B65D" w14:textId="77777777" w:rsidR="00712D94" w:rsidRDefault="00712D94" w:rsidP="00D248A1">
      <w:pPr>
        <w:spacing w:line="360" w:lineRule="auto"/>
        <w:ind w:firstLine="709"/>
        <w:rPr>
          <w:b/>
          <w:bCs/>
          <w:sz w:val="28"/>
          <w:szCs w:val="28"/>
        </w:rPr>
      </w:pPr>
    </w:p>
    <w:p w14:paraId="7E9715AB" w14:textId="455FFCAF" w:rsidR="00D248A1" w:rsidRPr="00D248A1" w:rsidRDefault="00D248A1" w:rsidP="00D248A1">
      <w:pPr>
        <w:spacing w:line="360" w:lineRule="auto"/>
        <w:ind w:firstLine="709"/>
        <w:jc w:val="both"/>
        <w:rPr>
          <w:b/>
          <w:bCs/>
          <w:sz w:val="28"/>
          <w:szCs w:val="28"/>
        </w:rPr>
      </w:pPr>
      <w:r w:rsidRPr="00D248A1">
        <w:rPr>
          <w:b/>
          <w:bCs/>
          <w:sz w:val="28"/>
          <w:szCs w:val="28"/>
        </w:rPr>
        <w:t>1 Обзор научно-методических и практических подходов к исследованию социальной напряженности в регионах Российской Федерации</w:t>
      </w:r>
    </w:p>
    <w:p w14:paraId="0527466C" w14:textId="77777777" w:rsidR="00D248A1" w:rsidRPr="00D248A1" w:rsidRDefault="00D248A1" w:rsidP="00D248A1">
      <w:pPr>
        <w:spacing w:line="360" w:lineRule="auto"/>
        <w:ind w:right="-12" w:firstLine="709"/>
        <w:jc w:val="both"/>
        <w:rPr>
          <w:b/>
          <w:bCs/>
          <w:sz w:val="16"/>
          <w:szCs w:val="16"/>
        </w:rPr>
      </w:pPr>
    </w:p>
    <w:p w14:paraId="56464DE7" w14:textId="77777777" w:rsidR="00747B3F" w:rsidRDefault="00747B3F" w:rsidP="00747B3F">
      <w:pPr>
        <w:pStyle w:val="15"/>
        <w:shd w:val="clear" w:color="auto" w:fill="auto"/>
        <w:spacing w:line="360" w:lineRule="auto"/>
        <w:ind w:firstLine="709"/>
        <w:jc w:val="both"/>
        <w:rPr>
          <w:color w:val="000000" w:themeColor="text1"/>
          <w:sz w:val="28"/>
          <w:szCs w:val="28"/>
        </w:rPr>
      </w:pPr>
    </w:p>
    <w:p w14:paraId="62277986" w14:textId="77777777" w:rsidR="00747B3F" w:rsidRDefault="00747B3F" w:rsidP="00747B3F">
      <w:pPr>
        <w:autoSpaceDE w:val="0"/>
        <w:autoSpaceDN w:val="0"/>
        <w:adjustRightInd w:val="0"/>
        <w:spacing w:line="360" w:lineRule="auto"/>
        <w:ind w:firstLine="709"/>
        <w:jc w:val="both"/>
        <w:rPr>
          <w:rFonts w:eastAsia="Arial Unicode MS"/>
          <w:sz w:val="28"/>
          <w:szCs w:val="28"/>
        </w:rPr>
      </w:pPr>
      <w:r>
        <w:rPr>
          <w:rFonts w:eastAsia="Arial Unicode MS"/>
          <w:sz w:val="28"/>
          <w:szCs w:val="28"/>
        </w:rPr>
        <w:t xml:space="preserve">Исторически понятие и содержание социальной напряженности развивалось и осмысливалось в социологических, социально-психологических и конфликт логических теориях и </w:t>
      </w:r>
      <w:proofErr w:type="gramStart"/>
      <w:r>
        <w:rPr>
          <w:rFonts w:eastAsia="Arial Unicode MS"/>
          <w:sz w:val="28"/>
          <w:szCs w:val="28"/>
        </w:rPr>
        <w:t>исследованиях</w:t>
      </w:r>
      <w:proofErr w:type="gramEnd"/>
      <w:r>
        <w:rPr>
          <w:rFonts w:eastAsia="Arial Unicode MS"/>
          <w:sz w:val="28"/>
          <w:szCs w:val="28"/>
        </w:rPr>
        <w:t xml:space="preserve"> поскольку социальную напряженность отражают такие явления как девиантное поведение, социальная дезинтеграция, отсутствие согласия взаимодействующих личностей и групп, аномия (в отношениях нестабильного общества) и девиация (в отношениях стабильного общества), потеря социальной идентичности, депривация и фрустрация потребностей группы и отдельного человека, классовая борьба, межнациональные конфликты и </w:t>
      </w:r>
      <w:proofErr w:type="gramStart"/>
      <w:r>
        <w:rPr>
          <w:rFonts w:eastAsia="Arial Unicode MS"/>
          <w:sz w:val="28"/>
          <w:szCs w:val="28"/>
        </w:rPr>
        <w:t>другое</w:t>
      </w:r>
      <w:proofErr w:type="gramEnd"/>
      <w:r>
        <w:rPr>
          <w:rStyle w:val="a3"/>
          <w:rFonts w:eastAsia="Arial Unicode MS"/>
          <w:sz w:val="28"/>
          <w:szCs w:val="28"/>
        </w:rPr>
        <w:footnoteReference w:id="1"/>
      </w:r>
      <w:r>
        <w:rPr>
          <w:rFonts w:eastAsia="Arial Unicode MS"/>
          <w:sz w:val="28"/>
          <w:szCs w:val="28"/>
        </w:rPr>
        <w:t xml:space="preserve">.  Термин «социальная напряженность» используется в различных науках и областях: социологии, политологии, педагогике, экономике. </w:t>
      </w:r>
    </w:p>
    <w:p w14:paraId="1F6DE505" w14:textId="77777777" w:rsidR="00747B3F" w:rsidRDefault="00747B3F" w:rsidP="00747B3F">
      <w:pPr>
        <w:tabs>
          <w:tab w:val="left" w:pos="284"/>
        </w:tabs>
        <w:autoSpaceDE w:val="0"/>
        <w:autoSpaceDN w:val="0"/>
        <w:adjustRightInd w:val="0"/>
        <w:spacing w:line="360" w:lineRule="auto"/>
        <w:ind w:firstLine="709"/>
        <w:jc w:val="both"/>
        <w:rPr>
          <w:rFonts w:eastAsiaTheme="minorHAnsi"/>
          <w:color w:val="000000" w:themeColor="text1"/>
          <w:sz w:val="28"/>
          <w:szCs w:val="28"/>
        </w:rPr>
      </w:pPr>
      <w:r>
        <w:rPr>
          <w:color w:val="000000" w:themeColor="text1"/>
          <w:sz w:val="28"/>
          <w:szCs w:val="28"/>
        </w:rPr>
        <w:t>В настоящее время зарубежная и отечественная социологическая наука располагает различными теоретико-методологическими подходами к исследованию, анализу и прогнозированию социальной напряжённости. В современной научной литературе описаны различные методики изучения социальной напряженности в современном российском обществе. Значительное качественное разнообразие данных методик обусловливается различными подходами к интерпретации понятия «социальная напряженность», факторов ее предопределяющих и детерминирующих.</w:t>
      </w:r>
    </w:p>
    <w:p w14:paraId="55F7B467" w14:textId="77777777" w:rsidR="00747B3F" w:rsidRDefault="00747B3F" w:rsidP="00747B3F">
      <w:pPr>
        <w:pStyle w:val="15"/>
        <w:shd w:val="clear" w:color="auto" w:fill="auto"/>
        <w:spacing w:line="360" w:lineRule="auto"/>
        <w:ind w:firstLine="709"/>
        <w:jc w:val="both"/>
        <w:rPr>
          <w:color w:val="000000" w:themeColor="text1"/>
          <w:sz w:val="28"/>
          <w:szCs w:val="28"/>
        </w:rPr>
      </w:pPr>
      <w:r>
        <w:rPr>
          <w:color w:val="000000" w:themeColor="text1"/>
          <w:sz w:val="28"/>
          <w:szCs w:val="28"/>
        </w:rPr>
        <w:lastRenderedPageBreak/>
        <w:t>Среди отечественных научных школ и отдельных ученых можно выделить несколько направлений формирования методических основ изучения социальной напряженности.</w:t>
      </w:r>
    </w:p>
    <w:p w14:paraId="1AD0A71E" w14:textId="77777777" w:rsidR="00747B3F" w:rsidRDefault="00747B3F" w:rsidP="00747B3F">
      <w:pPr>
        <w:pStyle w:val="15"/>
        <w:shd w:val="clear" w:color="auto" w:fill="auto"/>
        <w:spacing w:line="360" w:lineRule="auto"/>
        <w:ind w:firstLine="709"/>
        <w:jc w:val="both"/>
        <w:rPr>
          <w:color w:val="000000" w:themeColor="text1"/>
          <w:sz w:val="28"/>
          <w:szCs w:val="28"/>
        </w:rPr>
      </w:pPr>
      <w:r>
        <w:rPr>
          <w:i/>
          <w:iCs/>
          <w:color w:val="000000" w:themeColor="text1"/>
          <w:sz w:val="28"/>
          <w:szCs w:val="28"/>
        </w:rPr>
        <w:t>Во-первых,</w:t>
      </w:r>
      <w:r>
        <w:rPr>
          <w:color w:val="000000" w:themeColor="text1"/>
          <w:sz w:val="28"/>
          <w:szCs w:val="28"/>
        </w:rPr>
        <w:t xml:space="preserve"> - методики информационной детерминации социальной напряженности. Они основываются на выделении в качестве основной причины протестной активности населения воздействие потока информации. Поскольку оценка состояния общества по одному статистическому индикатору, подверженному случайным флуктуациям и, возможно, преднамеренным или непреднамеренным искажени</w:t>
      </w:r>
      <w:r>
        <w:rPr>
          <w:color w:val="000000" w:themeColor="text1"/>
          <w:sz w:val="28"/>
          <w:szCs w:val="28"/>
        </w:rPr>
        <w:softHyphen/>
        <w:t xml:space="preserve">ям, недостаточно достоверна, желательно использовать несколько независимых индикаторов. Для регионов России в качестве независимых индикаторов социальной напряженности предлагаются: число самоубийств, число убийств и покушений на убийства и разность коэффициентов разводимости и </w:t>
      </w:r>
      <w:proofErr w:type="spellStart"/>
      <w:r>
        <w:rPr>
          <w:color w:val="000000" w:themeColor="text1"/>
          <w:sz w:val="28"/>
          <w:szCs w:val="28"/>
        </w:rPr>
        <w:t>брачности</w:t>
      </w:r>
      <w:proofErr w:type="spellEnd"/>
      <w:r>
        <w:rPr>
          <w:color w:val="000000" w:themeColor="text1"/>
          <w:sz w:val="28"/>
          <w:szCs w:val="28"/>
        </w:rPr>
        <w:t>. Коэффициенты корреля</w:t>
      </w:r>
      <w:r>
        <w:rPr>
          <w:color w:val="000000" w:themeColor="text1"/>
          <w:sz w:val="28"/>
          <w:szCs w:val="28"/>
        </w:rPr>
        <w:softHyphen/>
        <w:t>ции между рассматриваемыми показателями очень высоки (от 0,85 до 0,94).</w:t>
      </w:r>
    </w:p>
    <w:p w14:paraId="51A7D941" w14:textId="77777777" w:rsidR="00747B3F" w:rsidRDefault="00747B3F" w:rsidP="00747B3F">
      <w:pPr>
        <w:autoSpaceDE w:val="0"/>
        <w:autoSpaceDN w:val="0"/>
        <w:adjustRightInd w:val="0"/>
        <w:spacing w:line="360" w:lineRule="auto"/>
        <w:ind w:firstLine="709"/>
        <w:jc w:val="both"/>
        <w:rPr>
          <w:color w:val="000000" w:themeColor="text1"/>
          <w:sz w:val="28"/>
          <w:szCs w:val="28"/>
        </w:rPr>
      </w:pPr>
      <w:r>
        <w:rPr>
          <w:i/>
          <w:iCs/>
          <w:color w:val="000000" w:themeColor="text1"/>
          <w:sz w:val="28"/>
          <w:szCs w:val="28"/>
        </w:rPr>
        <w:t>Во-вторых,</w:t>
      </w:r>
      <w:r>
        <w:rPr>
          <w:color w:val="000000" w:themeColor="text1"/>
          <w:sz w:val="28"/>
          <w:szCs w:val="28"/>
        </w:rPr>
        <w:t xml:space="preserve"> - методики количественной оценки фоновой напряженности по статистическим индикаторам и прогноз ее вероятного изменения. В качестве одного из таких индикаторов может рассматриваться динамика числа самоубийств. В частности, Э. Дюркгейм отмечает, что «во Франции накануне революции общественные неурядицы, вызываемые разложением старой социальной системы, привели к быстрому повышению числа самоубийств»</w:t>
      </w:r>
      <w:r>
        <w:rPr>
          <w:rStyle w:val="a3"/>
          <w:color w:val="000000" w:themeColor="text1"/>
          <w:sz w:val="28"/>
          <w:szCs w:val="28"/>
        </w:rPr>
        <w:footnoteReference w:id="2"/>
      </w:r>
      <w:r>
        <w:rPr>
          <w:color w:val="000000" w:themeColor="text1"/>
          <w:sz w:val="28"/>
          <w:szCs w:val="28"/>
        </w:rPr>
        <w:t>. Степень информационного воздействия существенно зави</w:t>
      </w:r>
      <w:r>
        <w:rPr>
          <w:color w:val="000000" w:themeColor="text1"/>
          <w:sz w:val="28"/>
          <w:szCs w:val="28"/>
        </w:rPr>
        <w:softHyphen/>
        <w:t>сит от текущего состояния общества, которое можно назвать фоновой напряженностью. Представляет интерес количественная оценка фоновой напряжен</w:t>
      </w:r>
      <w:r>
        <w:rPr>
          <w:color w:val="000000" w:themeColor="text1"/>
          <w:sz w:val="28"/>
          <w:szCs w:val="28"/>
        </w:rPr>
        <w:softHyphen/>
        <w:t>ности общества по статистическим индикаторам.</w:t>
      </w:r>
    </w:p>
    <w:p w14:paraId="2F4664A9" w14:textId="77777777" w:rsidR="00747B3F" w:rsidRDefault="00747B3F" w:rsidP="00747B3F">
      <w:pPr>
        <w:autoSpaceDE w:val="0"/>
        <w:autoSpaceDN w:val="0"/>
        <w:adjustRightInd w:val="0"/>
        <w:spacing w:line="360" w:lineRule="auto"/>
        <w:ind w:firstLine="709"/>
        <w:jc w:val="both"/>
        <w:rPr>
          <w:color w:val="000000" w:themeColor="text1"/>
          <w:sz w:val="28"/>
          <w:szCs w:val="28"/>
        </w:rPr>
      </w:pPr>
      <w:r>
        <w:rPr>
          <w:i/>
          <w:iCs/>
          <w:color w:val="000000" w:themeColor="text1"/>
          <w:sz w:val="28"/>
          <w:szCs w:val="28"/>
        </w:rPr>
        <w:t>В-третьих,</w:t>
      </w:r>
      <w:r>
        <w:rPr>
          <w:color w:val="000000" w:themeColor="text1"/>
          <w:sz w:val="28"/>
          <w:szCs w:val="28"/>
        </w:rPr>
        <w:t xml:space="preserve"> - факторная модель оценки социальной напряженности. Представляет интерес выявление факторов, от которых зависит социальная напряженность общества. При этом предполагается, что одним из основных </w:t>
      </w:r>
      <w:r>
        <w:rPr>
          <w:color w:val="000000" w:themeColor="text1"/>
          <w:sz w:val="28"/>
          <w:szCs w:val="28"/>
        </w:rPr>
        <w:lastRenderedPageBreak/>
        <w:t>факторов является изменение экономической ситуации, которое оценивается по темпу роста валового внутреннего продукта - ВВП.</w:t>
      </w:r>
    </w:p>
    <w:p w14:paraId="3A907D43" w14:textId="77777777" w:rsidR="00747B3F" w:rsidRDefault="00747B3F" w:rsidP="00747B3F">
      <w:pPr>
        <w:autoSpaceDE w:val="0"/>
        <w:autoSpaceDN w:val="0"/>
        <w:adjustRightInd w:val="0"/>
        <w:spacing w:line="360" w:lineRule="auto"/>
        <w:ind w:firstLine="709"/>
        <w:jc w:val="both"/>
        <w:rPr>
          <w:color w:val="000000" w:themeColor="text1"/>
          <w:sz w:val="28"/>
          <w:szCs w:val="28"/>
        </w:rPr>
      </w:pPr>
      <w:r>
        <w:rPr>
          <w:i/>
          <w:iCs/>
          <w:color w:val="000000" w:themeColor="text1"/>
          <w:sz w:val="28"/>
          <w:szCs w:val="28"/>
        </w:rPr>
        <w:t>В-четвертых</w:t>
      </w:r>
      <w:r>
        <w:rPr>
          <w:color w:val="000000" w:themeColor="text1"/>
          <w:sz w:val="28"/>
          <w:szCs w:val="28"/>
        </w:rPr>
        <w:t xml:space="preserve">, - социально-психологический подход к разработке методики социальной напряженности. </w:t>
      </w:r>
      <w:r>
        <w:rPr>
          <w:rFonts w:eastAsia="Arial Unicode MS"/>
          <w:sz w:val="28"/>
          <w:szCs w:val="28"/>
        </w:rPr>
        <w:t xml:space="preserve">Большинство социологов и социальных психологов изучают неудовлетворённость как универсальный критерий конфликтности и напряжённости. Его важное преимущество заключается в </w:t>
      </w:r>
      <w:proofErr w:type="spellStart"/>
      <w:r>
        <w:rPr>
          <w:rFonts w:eastAsia="Arial Unicode MS"/>
          <w:sz w:val="28"/>
          <w:szCs w:val="28"/>
        </w:rPr>
        <w:t>измеряемости</w:t>
      </w:r>
      <w:proofErr w:type="spellEnd"/>
      <w:r>
        <w:rPr>
          <w:rFonts w:eastAsia="Arial Unicode MS"/>
          <w:sz w:val="28"/>
          <w:szCs w:val="28"/>
        </w:rPr>
        <w:t>.  Вместе с тем оценочную силу этот критерий имеет лишь в сочетании с рядом других признаков напряжённости и конфликта. Так же сложность представляет отсутствие единой универсальной методики измерения социальной напряжённости. При этом социально-психологические проблемы представляют собой совокупность объективных и субъективных проблем обучающихся, идентифицировать и исследовать которые мировая практика исследований социальной напряженности позволяет рассматривать социально-психологические проблемы в аспекте позитивного психологического функционирования личности.</w:t>
      </w:r>
    </w:p>
    <w:p w14:paraId="54225352" w14:textId="77777777" w:rsidR="00747B3F" w:rsidRDefault="00747B3F" w:rsidP="00747B3F">
      <w:pPr>
        <w:autoSpaceDE w:val="0"/>
        <w:autoSpaceDN w:val="0"/>
        <w:adjustRightInd w:val="0"/>
        <w:spacing w:line="360" w:lineRule="auto"/>
        <w:ind w:firstLine="709"/>
        <w:jc w:val="both"/>
        <w:rPr>
          <w:rFonts w:eastAsia="Arial Unicode MS"/>
          <w:sz w:val="28"/>
          <w:szCs w:val="28"/>
        </w:rPr>
      </w:pPr>
      <w:r>
        <w:rPr>
          <w:rFonts w:eastAsia="Arial Unicode MS"/>
          <w:sz w:val="28"/>
          <w:szCs w:val="28"/>
        </w:rPr>
        <w:t xml:space="preserve">Высокий уровень корреляции был обнаружен между уровнем психологического благополучия и уровнем материальных доходов: исследование наглядно показало, что люди с более высокими доходами зачастую чувствуют себя </w:t>
      </w:r>
      <w:proofErr w:type="gramStart"/>
      <w:r>
        <w:rPr>
          <w:rFonts w:eastAsia="Arial Unicode MS"/>
          <w:sz w:val="28"/>
          <w:szCs w:val="28"/>
        </w:rPr>
        <w:t>более психологически</w:t>
      </w:r>
      <w:proofErr w:type="gramEnd"/>
      <w:r>
        <w:rPr>
          <w:rFonts w:eastAsia="Arial Unicode MS"/>
          <w:sz w:val="28"/>
          <w:szCs w:val="28"/>
        </w:rPr>
        <w:t xml:space="preserve"> благополучно, что выражается в высоком уровне взаимосвязи между позитивным аффектом и уровнем доходов. Вместе с тем отсутствие обратной взаимосвязи со шкалой негативного аффекта говорит о том, что «деньги могут увеличить ощущение радости, но не могут уменьшить чувства горя»</w:t>
      </w:r>
      <w:r>
        <w:rPr>
          <w:rStyle w:val="a3"/>
          <w:rFonts w:eastAsia="Arial Unicode MS"/>
          <w:sz w:val="28"/>
          <w:szCs w:val="28"/>
        </w:rPr>
        <w:footnoteReference w:id="3"/>
      </w:r>
      <w:r>
        <w:rPr>
          <w:rFonts w:eastAsia="Arial Unicode MS"/>
          <w:sz w:val="28"/>
          <w:szCs w:val="28"/>
        </w:rPr>
        <w:t xml:space="preserve">. </w:t>
      </w:r>
    </w:p>
    <w:p w14:paraId="43E364C7" w14:textId="77777777" w:rsidR="00747B3F" w:rsidRDefault="00747B3F" w:rsidP="00747B3F">
      <w:pPr>
        <w:autoSpaceDE w:val="0"/>
        <w:autoSpaceDN w:val="0"/>
        <w:adjustRightInd w:val="0"/>
        <w:spacing w:line="360" w:lineRule="auto"/>
        <w:ind w:firstLine="709"/>
        <w:jc w:val="both"/>
        <w:rPr>
          <w:rFonts w:eastAsia="Arial Unicode MS"/>
          <w:sz w:val="28"/>
          <w:szCs w:val="28"/>
        </w:rPr>
      </w:pPr>
      <w:r>
        <w:rPr>
          <w:rFonts w:eastAsia="Arial Unicode MS"/>
          <w:sz w:val="28"/>
          <w:szCs w:val="28"/>
        </w:rPr>
        <w:t>В качестве базисного метода выявления социально-психологических проблем используются методики «</w:t>
      </w:r>
      <w:proofErr w:type="spellStart"/>
      <w:r>
        <w:rPr>
          <w:rFonts w:eastAsia="Arial Unicode MS"/>
          <w:sz w:val="28"/>
          <w:szCs w:val="28"/>
        </w:rPr>
        <w:t>The</w:t>
      </w:r>
      <w:proofErr w:type="spellEnd"/>
      <w:r>
        <w:rPr>
          <w:rFonts w:eastAsia="Arial Unicode MS"/>
          <w:sz w:val="28"/>
          <w:szCs w:val="28"/>
        </w:rPr>
        <w:t xml:space="preserve"> </w:t>
      </w:r>
      <w:proofErr w:type="spellStart"/>
      <w:r>
        <w:rPr>
          <w:rFonts w:eastAsia="Arial Unicode MS"/>
          <w:sz w:val="28"/>
          <w:szCs w:val="28"/>
        </w:rPr>
        <w:t>scales</w:t>
      </w:r>
      <w:proofErr w:type="spellEnd"/>
      <w:r>
        <w:rPr>
          <w:rFonts w:eastAsia="Arial Unicode MS"/>
          <w:sz w:val="28"/>
          <w:szCs w:val="28"/>
        </w:rPr>
        <w:t xml:space="preserve"> </w:t>
      </w:r>
      <w:proofErr w:type="spellStart"/>
      <w:r>
        <w:rPr>
          <w:rFonts w:eastAsia="Arial Unicode MS"/>
          <w:sz w:val="28"/>
          <w:szCs w:val="28"/>
        </w:rPr>
        <w:t>of</w:t>
      </w:r>
      <w:proofErr w:type="spellEnd"/>
      <w:r>
        <w:rPr>
          <w:rFonts w:eastAsia="Arial Unicode MS"/>
          <w:sz w:val="28"/>
          <w:szCs w:val="28"/>
        </w:rPr>
        <w:t xml:space="preserve"> </w:t>
      </w:r>
      <w:proofErr w:type="spellStart"/>
      <w:r>
        <w:rPr>
          <w:rFonts w:eastAsia="Arial Unicode MS"/>
          <w:sz w:val="28"/>
          <w:szCs w:val="28"/>
        </w:rPr>
        <w:t>psychological</w:t>
      </w:r>
      <w:proofErr w:type="spellEnd"/>
      <w:r>
        <w:rPr>
          <w:rFonts w:eastAsia="Arial Unicode MS"/>
          <w:sz w:val="28"/>
          <w:szCs w:val="28"/>
        </w:rPr>
        <w:t xml:space="preserve"> </w:t>
      </w:r>
      <w:proofErr w:type="spellStart"/>
      <w:r>
        <w:rPr>
          <w:rFonts w:eastAsia="Arial Unicode MS"/>
          <w:sz w:val="28"/>
          <w:szCs w:val="28"/>
        </w:rPr>
        <w:t>well-being</w:t>
      </w:r>
      <w:proofErr w:type="spellEnd"/>
      <w:r>
        <w:rPr>
          <w:rFonts w:eastAsia="Arial Unicode MS"/>
          <w:sz w:val="28"/>
          <w:szCs w:val="28"/>
        </w:rPr>
        <w:t xml:space="preserve">/ Шкала психологического благополучия </w:t>
      </w:r>
      <w:proofErr w:type="spellStart"/>
      <w:r>
        <w:rPr>
          <w:rFonts w:eastAsia="Arial Unicode MS"/>
          <w:sz w:val="28"/>
          <w:szCs w:val="28"/>
        </w:rPr>
        <w:t>Рифф</w:t>
      </w:r>
      <w:proofErr w:type="spellEnd"/>
      <w:r>
        <w:rPr>
          <w:rFonts w:eastAsia="Arial Unicode MS"/>
          <w:sz w:val="28"/>
          <w:szCs w:val="28"/>
        </w:rPr>
        <w:t xml:space="preserve">», разработанная Кэрол </w:t>
      </w:r>
      <w:proofErr w:type="spellStart"/>
      <w:r>
        <w:rPr>
          <w:rFonts w:eastAsia="Arial Unicode MS"/>
          <w:sz w:val="28"/>
          <w:szCs w:val="28"/>
        </w:rPr>
        <w:t>Рифф</w:t>
      </w:r>
      <w:proofErr w:type="spellEnd"/>
      <w:r>
        <w:rPr>
          <w:rFonts w:eastAsia="Arial Unicode MS"/>
          <w:sz w:val="28"/>
          <w:szCs w:val="28"/>
        </w:rPr>
        <w:t xml:space="preserve">. </w:t>
      </w:r>
      <w:r>
        <w:rPr>
          <w:rFonts w:eastAsia="Arial Unicode MS"/>
          <w:sz w:val="28"/>
          <w:szCs w:val="28"/>
        </w:rPr>
        <w:lastRenderedPageBreak/>
        <w:t>Максимально близкими по определению так называемого «</w:t>
      </w:r>
      <w:proofErr w:type="spellStart"/>
      <w:r>
        <w:rPr>
          <w:rFonts w:eastAsia="Arial Unicode MS"/>
          <w:sz w:val="28"/>
          <w:szCs w:val="28"/>
        </w:rPr>
        <w:t>psychological</w:t>
      </w:r>
      <w:proofErr w:type="spellEnd"/>
      <w:r>
        <w:rPr>
          <w:rFonts w:eastAsia="Arial Unicode MS"/>
          <w:sz w:val="28"/>
          <w:szCs w:val="28"/>
        </w:rPr>
        <w:t xml:space="preserve"> </w:t>
      </w:r>
      <w:proofErr w:type="spellStart"/>
      <w:r>
        <w:rPr>
          <w:rFonts w:eastAsia="Arial Unicode MS"/>
          <w:sz w:val="28"/>
          <w:szCs w:val="28"/>
        </w:rPr>
        <w:t>well-being</w:t>
      </w:r>
      <w:proofErr w:type="spellEnd"/>
      <w:r>
        <w:rPr>
          <w:rFonts w:eastAsia="Arial Unicode MS"/>
          <w:sz w:val="28"/>
          <w:szCs w:val="28"/>
        </w:rPr>
        <w:t>» в исследованиях являются понятия «психологическое благополучие» и «субъективное благополучие». Понятие называемого «</w:t>
      </w:r>
      <w:proofErr w:type="spellStart"/>
      <w:r>
        <w:rPr>
          <w:rFonts w:eastAsia="Arial Unicode MS"/>
          <w:sz w:val="28"/>
          <w:szCs w:val="28"/>
        </w:rPr>
        <w:t>psychological</w:t>
      </w:r>
      <w:proofErr w:type="spellEnd"/>
      <w:r>
        <w:rPr>
          <w:rFonts w:eastAsia="Arial Unicode MS"/>
          <w:sz w:val="28"/>
          <w:szCs w:val="28"/>
        </w:rPr>
        <w:t xml:space="preserve"> </w:t>
      </w:r>
      <w:proofErr w:type="spellStart"/>
      <w:r>
        <w:rPr>
          <w:rFonts w:eastAsia="Arial Unicode MS"/>
          <w:sz w:val="28"/>
          <w:szCs w:val="28"/>
        </w:rPr>
        <w:t>well-being</w:t>
      </w:r>
      <w:proofErr w:type="spellEnd"/>
      <w:r>
        <w:rPr>
          <w:rFonts w:eastAsia="Arial Unicode MS"/>
          <w:sz w:val="28"/>
          <w:szCs w:val="28"/>
        </w:rPr>
        <w:t xml:space="preserve">» впервые появилось в научной литературе в 60-е годы прошлого века, но общепризнанного определения понятия «психологическое благополучие» на сегодняшний день не сформулировано. Анализ существующих подходов к определению данного понятия позволяет характеризовать психологическое благополучие как ситуативное состояние личности, связанное с его переживаниями. Следует отметить, что данное понятие используется Всемирной организацией здравоохранения в качестве основного элемента для определения здоровья. </w:t>
      </w:r>
    </w:p>
    <w:p w14:paraId="059E0707" w14:textId="77777777" w:rsidR="00747B3F" w:rsidRDefault="00747B3F" w:rsidP="00747B3F">
      <w:pPr>
        <w:autoSpaceDE w:val="0"/>
        <w:autoSpaceDN w:val="0"/>
        <w:adjustRightInd w:val="0"/>
        <w:spacing w:line="360" w:lineRule="auto"/>
        <w:ind w:firstLine="709"/>
        <w:jc w:val="both"/>
        <w:rPr>
          <w:rFonts w:eastAsia="Arial Unicode MS"/>
          <w:sz w:val="28"/>
          <w:szCs w:val="28"/>
        </w:rPr>
      </w:pPr>
      <w:r>
        <w:rPr>
          <w:rFonts w:eastAsia="Arial Unicode MS"/>
          <w:sz w:val="28"/>
          <w:szCs w:val="28"/>
        </w:rPr>
        <w:t xml:space="preserve">Социальная напряженность в этом подходе рассматривается как динамичный процесс, который развивается во время всеобщей усталости и объективной раздраженности. Большинство социологов и социальных психологов изучают неудовлетворённость как универсальный критерий конфликтности и напряжённости. Его важное преимущество заключается в </w:t>
      </w:r>
      <w:proofErr w:type="spellStart"/>
      <w:r>
        <w:rPr>
          <w:rFonts w:eastAsia="Arial Unicode MS"/>
          <w:sz w:val="28"/>
          <w:szCs w:val="28"/>
        </w:rPr>
        <w:t>измеряемости</w:t>
      </w:r>
      <w:proofErr w:type="spellEnd"/>
      <w:r>
        <w:rPr>
          <w:rFonts w:eastAsia="Arial Unicode MS"/>
          <w:sz w:val="28"/>
          <w:szCs w:val="28"/>
        </w:rPr>
        <w:t xml:space="preserve">. Вместе с тем оценочную силу этот критерий имеет лишь в сочетании с рядом других признаков напряжённости и конфликта. </w:t>
      </w:r>
    </w:p>
    <w:p w14:paraId="1A805E21" w14:textId="77777777" w:rsidR="00747B3F" w:rsidRDefault="00747B3F" w:rsidP="00747B3F">
      <w:pPr>
        <w:tabs>
          <w:tab w:val="left" w:pos="284"/>
        </w:tabs>
        <w:autoSpaceDE w:val="0"/>
        <w:autoSpaceDN w:val="0"/>
        <w:adjustRightInd w:val="0"/>
        <w:spacing w:line="360" w:lineRule="auto"/>
        <w:ind w:firstLine="709"/>
        <w:jc w:val="both"/>
        <w:rPr>
          <w:rFonts w:eastAsiaTheme="minorHAnsi"/>
          <w:color w:val="000000" w:themeColor="text1"/>
          <w:sz w:val="28"/>
          <w:szCs w:val="28"/>
        </w:rPr>
      </w:pPr>
      <w:r>
        <w:rPr>
          <w:color w:val="000000" w:themeColor="text1"/>
          <w:sz w:val="28"/>
          <w:szCs w:val="28"/>
        </w:rPr>
        <w:t xml:space="preserve">Непосредственно термин «социальная напряжённость» применяется в рамках западной научной мысли. Западные ученые подменяют его таким широким понятием, как «социальный стресс», вследствие чего оно чаще всего трактуется как ментальное здоровье или общее </w:t>
      </w:r>
      <w:proofErr w:type="spellStart"/>
      <w:r>
        <w:rPr>
          <w:color w:val="000000" w:themeColor="text1"/>
          <w:sz w:val="28"/>
          <w:szCs w:val="28"/>
        </w:rPr>
        <w:t>психико</w:t>
      </w:r>
      <w:proofErr w:type="spellEnd"/>
      <w:r>
        <w:rPr>
          <w:color w:val="000000" w:themeColor="text1"/>
          <w:sz w:val="28"/>
          <w:szCs w:val="28"/>
        </w:rPr>
        <w:t xml:space="preserve">-эмоциональное состояние, обусловленное влиянием социальной среды. В основном это происходит из-за традиций в западной науке объяснять социальный стресс слабой адаптационной способностью индивида к негативным переменам внешней социальной среды, проявляющейся на уровне психофизиологии. В некоторых методиках присутствует термин «напряжённость», но он трактуется на психологическом уровне как один из стрессовых компонентов, наряду с тревогой, гневом. Вместе с тем в западной социологии существует множество методик, которые исследователи социальной напряженности </w:t>
      </w:r>
      <w:r>
        <w:rPr>
          <w:color w:val="000000" w:themeColor="text1"/>
          <w:sz w:val="28"/>
          <w:szCs w:val="28"/>
        </w:rPr>
        <w:lastRenderedPageBreak/>
        <w:t>напрямую связывают с исследованием таких характеристик, как качество жизни, социальной самочувствие, социальное благополучие.</w:t>
      </w:r>
    </w:p>
    <w:p w14:paraId="49A7CF83" w14:textId="77777777" w:rsidR="00747B3F" w:rsidRDefault="00747B3F" w:rsidP="00747B3F">
      <w:pPr>
        <w:spacing w:line="360" w:lineRule="auto"/>
        <w:ind w:firstLine="709"/>
        <w:jc w:val="both"/>
        <w:rPr>
          <w:color w:val="000000" w:themeColor="text1"/>
          <w:sz w:val="28"/>
          <w:szCs w:val="28"/>
        </w:rPr>
      </w:pPr>
      <w:r>
        <w:rPr>
          <w:rFonts w:eastAsia="Arial Unicode MS"/>
          <w:i/>
          <w:iCs/>
          <w:sz w:val="28"/>
          <w:szCs w:val="28"/>
        </w:rPr>
        <w:t>В-пятых,</w:t>
      </w:r>
      <w:r>
        <w:rPr>
          <w:rFonts w:eastAsia="Arial Unicode MS"/>
          <w:sz w:val="28"/>
          <w:szCs w:val="28"/>
        </w:rPr>
        <w:t xml:space="preserve"> - политологический подход к обоснованию методики определения социальной напряженности. Речь </w:t>
      </w:r>
      <w:proofErr w:type="gramStart"/>
      <w:r>
        <w:rPr>
          <w:rFonts w:eastAsia="Arial Unicode MS"/>
          <w:sz w:val="28"/>
          <w:szCs w:val="28"/>
        </w:rPr>
        <w:t>идет</w:t>
      </w:r>
      <w:proofErr w:type="gramEnd"/>
      <w:r>
        <w:rPr>
          <w:rFonts w:eastAsia="Arial Unicode MS"/>
          <w:sz w:val="28"/>
          <w:szCs w:val="28"/>
        </w:rPr>
        <w:t xml:space="preserve"> прежде всего о </w:t>
      </w:r>
      <w:r>
        <w:rPr>
          <w:color w:val="000000" w:themeColor="text1"/>
          <w:sz w:val="28"/>
          <w:szCs w:val="28"/>
        </w:rPr>
        <w:t>социальной напряженности и протестной активности. При этом протестная активность рассматривается как один из индикаторов социальной напряженности</w:t>
      </w:r>
      <w:r>
        <w:rPr>
          <w:rStyle w:val="a3"/>
          <w:color w:val="000000" w:themeColor="text1"/>
          <w:sz w:val="28"/>
          <w:szCs w:val="28"/>
        </w:rPr>
        <w:footnoteReference w:id="4"/>
      </w:r>
      <w:r>
        <w:rPr>
          <w:color w:val="000000" w:themeColor="text1"/>
          <w:sz w:val="28"/>
          <w:szCs w:val="28"/>
        </w:rPr>
        <w:t>.</w:t>
      </w:r>
    </w:p>
    <w:p w14:paraId="45D09EEB" w14:textId="77777777" w:rsidR="00747B3F" w:rsidRDefault="00747B3F" w:rsidP="00747B3F">
      <w:pPr>
        <w:tabs>
          <w:tab w:val="left" w:pos="284"/>
        </w:tabs>
        <w:autoSpaceDE w:val="0"/>
        <w:autoSpaceDN w:val="0"/>
        <w:adjustRightInd w:val="0"/>
        <w:spacing w:line="360" w:lineRule="auto"/>
        <w:ind w:firstLine="709"/>
        <w:jc w:val="both"/>
        <w:rPr>
          <w:iCs/>
          <w:color w:val="000000" w:themeColor="text1"/>
          <w:sz w:val="28"/>
          <w:szCs w:val="28"/>
        </w:rPr>
      </w:pPr>
      <w:r>
        <w:rPr>
          <w:i/>
          <w:iCs/>
          <w:color w:val="000000" w:themeColor="text1"/>
          <w:sz w:val="28"/>
          <w:szCs w:val="28"/>
        </w:rPr>
        <w:t>В-шестых,</w:t>
      </w:r>
      <w:r>
        <w:rPr>
          <w:color w:val="000000" w:themeColor="text1"/>
          <w:sz w:val="28"/>
          <w:szCs w:val="28"/>
        </w:rPr>
        <w:t xml:space="preserve"> - методики, основанные на концепции депривации. Ее автор считают, что очень часто к социальной напряженности приводят такие трансформации социальной структуры, которые отражаются на увеличении депривации. В содержание методики при этом включаются параметры: относительная депривация; ожидаемая ценностная позиция; достигаемая ценностная позиция</w:t>
      </w:r>
      <w:r>
        <w:rPr>
          <w:rStyle w:val="a3"/>
          <w:color w:val="000000" w:themeColor="text1"/>
          <w:sz w:val="28"/>
          <w:szCs w:val="28"/>
        </w:rPr>
        <w:footnoteReference w:id="5"/>
      </w:r>
      <w:r>
        <w:rPr>
          <w:color w:val="000000" w:themeColor="text1"/>
          <w:sz w:val="28"/>
          <w:szCs w:val="28"/>
        </w:rPr>
        <w:t>.</w:t>
      </w:r>
    </w:p>
    <w:p w14:paraId="6F6D7E67" w14:textId="77777777" w:rsidR="00747B3F" w:rsidRDefault="00747B3F" w:rsidP="00747B3F">
      <w:pPr>
        <w:tabs>
          <w:tab w:val="left" w:pos="284"/>
        </w:tabs>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При этом </w:t>
      </w:r>
      <w:proofErr w:type="gramStart"/>
      <w:r>
        <w:rPr>
          <w:color w:val="000000" w:themeColor="text1"/>
          <w:sz w:val="28"/>
          <w:szCs w:val="28"/>
        </w:rPr>
        <w:t>относительная</w:t>
      </w:r>
      <w:proofErr w:type="gramEnd"/>
      <w:r>
        <w:rPr>
          <w:color w:val="000000" w:themeColor="text1"/>
          <w:sz w:val="28"/>
          <w:szCs w:val="28"/>
        </w:rPr>
        <w:t xml:space="preserve"> депривация понимается как расхождение ожидаемых позиций индивидов и возможностей их удовлетворения, предоставленных обществом. Неудовлетворенность тем выше, чем важнее для индивида определенная ценность и чем меньше возможностей для ее удовлетворения. </w:t>
      </w:r>
    </w:p>
    <w:p w14:paraId="569717DF" w14:textId="77777777" w:rsidR="00747B3F" w:rsidRDefault="00747B3F" w:rsidP="00747B3F">
      <w:pPr>
        <w:tabs>
          <w:tab w:val="left" w:pos="284"/>
        </w:tabs>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Характеризуя правомерность использования данных методов, необходимо особо отметить, что они зачастую являются недостаточно валидными, так как ответы на вопросы зачастую формулируются под влиянием определенных настроений, которые могут тут же поменяться, </w:t>
      </w:r>
      <w:proofErr w:type="gramStart"/>
      <w:r>
        <w:rPr>
          <w:color w:val="000000" w:themeColor="text1"/>
          <w:sz w:val="28"/>
          <w:szCs w:val="28"/>
        </w:rPr>
        <w:t>а</w:t>
      </w:r>
      <w:proofErr w:type="gramEnd"/>
      <w:r>
        <w:rPr>
          <w:color w:val="000000" w:themeColor="text1"/>
          <w:sz w:val="28"/>
          <w:szCs w:val="28"/>
        </w:rPr>
        <w:t xml:space="preserve"> следовательно, из их анализа нельзя получить четкого представления о реальном социальном самочувствие отвечающего. По мнению приверженцев этой школы на достоверность определения уровня социальной </w:t>
      </w:r>
      <w:r>
        <w:rPr>
          <w:color w:val="000000" w:themeColor="text1"/>
          <w:sz w:val="28"/>
          <w:szCs w:val="28"/>
        </w:rPr>
        <w:lastRenderedPageBreak/>
        <w:t>напряженности влияет склонность к завышению респондентами их оценок жизненной удовлетворенности, зафиксированной многими социологами.</w:t>
      </w:r>
    </w:p>
    <w:p w14:paraId="7D7BB9EC" w14:textId="77777777" w:rsidR="00747B3F" w:rsidRDefault="00747B3F" w:rsidP="00747B3F">
      <w:pPr>
        <w:tabs>
          <w:tab w:val="left" w:pos="284"/>
        </w:tabs>
        <w:autoSpaceDE w:val="0"/>
        <w:autoSpaceDN w:val="0"/>
        <w:adjustRightInd w:val="0"/>
        <w:spacing w:line="360" w:lineRule="auto"/>
        <w:ind w:firstLine="709"/>
        <w:jc w:val="both"/>
        <w:rPr>
          <w:color w:val="000000" w:themeColor="text1"/>
          <w:sz w:val="28"/>
          <w:szCs w:val="28"/>
        </w:rPr>
      </w:pPr>
      <w:r>
        <w:rPr>
          <w:i/>
          <w:iCs/>
          <w:color w:val="000000" w:themeColor="text1"/>
          <w:sz w:val="28"/>
          <w:szCs w:val="28"/>
        </w:rPr>
        <w:t>В-седьмых,</w:t>
      </w:r>
      <w:r>
        <w:rPr>
          <w:color w:val="000000" w:themeColor="text1"/>
          <w:sz w:val="28"/>
          <w:szCs w:val="28"/>
        </w:rPr>
        <w:t xml:space="preserve"> - методики измерения удовлетворенности, как </w:t>
      </w:r>
      <w:proofErr w:type="spellStart"/>
      <w:r>
        <w:rPr>
          <w:color w:val="000000" w:themeColor="text1"/>
          <w:sz w:val="28"/>
          <w:szCs w:val="28"/>
        </w:rPr>
        <w:t>корреспондирующегося</w:t>
      </w:r>
      <w:proofErr w:type="spellEnd"/>
      <w:r>
        <w:rPr>
          <w:color w:val="000000" w:themeColor="text1"/>
          <w:sz w:val="28"/>
          <w:szCs w:val="28"/>
        </w:rPr>
        <w:t xml:space="preserve"> понятия с категорией «социальная напряженность». В основе </w:t>
      </w:r>
      <w:proofErr w:type="gramStart"/>
      <w:r>
        <w:rPr>
          <w:color w:val="000000" w:themeColor="text1"/>
          <w:sz w:val="28"/>
          <w:szCs w:val="28"/>
        </w:rPr>
        <w:t>большинства методик построения индекса социального самочувствия населения</w:t>
      </w:r>
      <w:proofErr w:type="gramEnd"/>
      <w:r>
        <w:rPr>
          <w:color w:val="000000" w:themeColor="text1"/>
          <w:sz w:val="28"/>
          <w:szCs w:val="28"/>
        </w:rPr>
        <w:t xml:space="preserve"> лежит оценка респондентами уровня удовлетворенности различными аспектами своей жизни, так как чувство общего социального благополучия складывается именно из суммарных оценок этих показателей. На данный момент есть достаточное количество таких методик, которые много лет применяют при проведении сравнительных международных исследований. Одним из таких примеров может являться шкала оценки степени удовлетворенности индивидов их местом проживания.</w:t>
      </w:r>
    </w:p>
    <w:p w14:paraId="0E9892DD" w14:textId="77777777" w:rsidR="00747B3F" w:rsidRDefault="00747B3F" w:rsidP="00747B3F">
      <w:pPr>
        <w:tabs>
          <w:tab w:val="left" w:pos="284"/>
        </w:tabs>
        <w:autoSpaceDE w:val="0"/>
        <w:autoSpaceDN w:val="0"/>
        <w:adjustRightInd w:val="0"/>
        <w:spacing w:line="360" w:lineRule="auto"/>
        <w:ind w:firstLine="709"/>
        <w:jc w:val="both"/>
        <w:rPr>
          <w:color w:val="000000" w:themeColor="text1"/>
          <w:sz w:val="28"/>
          <w:szCs w:val="28"/>
        </w:rPr>
      </w:pPr>
      <w:r>
        <w:rPr>
          <w:i/>
          <w:iCs/>
          <w:color w:val="000000" w:themeColor="text1"/>
          <w:sz w:val="28"/>
          <w:szCs w:val="28"/>
        </w:rPr>
        <w:t>В-восьмых,</w:t>
      </w:r>
      <w:r>
        <w:rPr>
          <w:color w:val="000000" w:themeColor="text1"/>
          <w:sz w:val="28"/>
          <w:szCs w:val="28"/>
        </w:rPr>
        <w:t xml:space="preserve"> - методики оценки социальной напряженности, основанные на диагностики тревожности населения. </w:t>
      </w:r>
    </w:p>
    <w:p w14:paraId="0E46F324" w14:textId="77777777" w:rsidR="00747B3F" w:rsidRDefault="00747B3F" w:rsidP="00747B3F">
      <w:pPr>
        <w:tabs>
          <w:tab w:val="left" w:pos="284"/>
        </w:tabs>
        <w:autoSpaceDE w:val="0"/>
        <w:autoSpaceDN w:val="0"/>
        <w:adjustRightInd w:val="0"/>
        <w:spacing w:line="360" w:lineRule="auto"/>
        <w:ind w:firstLine="709"/>
        <w:jc w:val="both"/>
        <w:rPr>
          <w:color w:val="000000" w:themeColor="text1"/>
          <w:sz w:val="28"/>
          <w:szCs w:val="28"/>
        </w:rPr>
      </w:pPr>
      <w:proofErr w:type="gramStart"/>
      <w:r>
        <w:rPr>
          <w:color w:val="000000" w:themeColor="text1"/>
          <w:sz w:val="28"/>
          <w:szCs w:val="28"/>
        </w:rPr>
        <w:t xml:space="preserve">В частности, популярным инструментом исследования социальной напряженности является </w:t>
      </w:r>
      <w:r>
        <w:rPr>
          <w:color w:val="000000" w:themeColor="text1"/>
          <w:sz w:val="28"/>
          <w:szCs w:val="28"/>
          <w:lang w:val="en-US"/>
        </w:rPr>
        <w:t>PERI</w:t>
      </w:r>
      <w:r>
        <w:rPr>
          <w:color w:val="000000" w:themeColor="text1"/>
          <w:sz w:val="28"/>
          <w:szCs w:val="28"/>
        </w:rPr>
        <w:t>–шкала (</w:t>
      </w:r>
      <w:r>
        <w:rPr>
          <w:color w:val="000000" w:themeColor="text1"/>
          <w:sz w:val="28"/>
          <w:szCs w:val="28"/>
          <w:lang w:val="en-US"/>
        </w:rPr>
        <w:t>Psychiatric</w:t>
      </w:r>
      <w:r w:rsidRPr="00747B3F">
        <w:rPr>
          <w:color w:val="000000" w:themeColor="text1"/>
          <w:sz w:val="28"/>
          <w:szCs w:val="28"/>
        </w:rPr>
        <w:t xml:space="preserve"> </w:t>
      </w:r>
      <w:r>
        <w:rPr>
          <w:color w:val="000000" w:themeColor="text1"/>
          <w:sz w:val="28"/>
          <w:szCs w:val="28"/>
          <w:lang w:val="en-US"/>
        </w:rPr>
        <w:t>Epidemiology</w:t>
      </w:r>
      <w:r w:rsidRPr="00747B3F">
        <w:rPr>
          <w:color w:val="000000" w:themeColor="text1"/>
          <w:sz w:val="28"/>
          <w:szCs w:val="28"/>
        </w:rPr>
        <w:t xml:space="preserve"> </w:t>
      </w:r>
      <w:r>
        <w:rPr>
          <w:color w:val="000000" w:themeColor="text1"/>
          <w:sz w:val="28"/>
          <w:szCs w:val="28"/>
          <w:lang w:val="en-US"/>
        </w:rPr>
        <w:t>Research</w:t>
      </w:r>
      <w:r w:rsidRPr="00747B3F">
        <w:rPr>
          <w:color w:val="000000" w:themeColor="text1"/>
          <w:sz w:val="28"/>
          <w:szCs w:val="28"/>
        </w:rPr>
        <w:t xml:space="preserve"> </w:t>
      </w:r>
      <w:r>
        <w:rPr>
          <w:color w:val="000000" w:themeColor="text1"/>
          <w:sz w:val="28"/>
          <w:szCs w:val="28"/>
          <w:lang w:val="en-US"/>
        </w:rPr>
        <w:t>Interview</w:t>
      </w:r>
      <w:r>
        <w:rPr>
          <w:color w:val="000000" w:themeColor="text1"/>
          <w:sz w:val="28"/>
          <w:szCs w:val="28"/>
        </w:rPr>
        <w:t xml:space="preserve">), которая была разработана американской исследовательницей качества жизни населения Б. </w:t>
      </w:r>
      <w:proofErr w:type="spellStart"/>
      <w:r>
        <w:rPr>
          <w:color w:val="000000" w:themeColor="text1"/>
          <w:sz w:val="28"/>
          <w:szCs w:val="28"/>
        </w:rPr>
        <w:t>Доренвенд</w:t>
      </w:r>
      <w:proofErr w:type="spellEnd"/>
      <w:r>
        <w:rPr>
          <w:color w:val="000000" w:themeColor="text1"/>
          <w:sz w:val="28"/>
          <w:szCs w:val="28"/>
        </w:rPr>
        <w:t xml:space="preserve"> в 1978 г. Суть данной методики заключается в исследовании негативных событий, произошедших с респондентами в недавнем времени, и в просьбе оценить эти события по семибалльной шкале в зависимости от степени негатива</w:t>
      </w:r>
      <w:r>
        <w:rPr>
          <w:rStyle w:val="a3"/>
          <w:color w:val="000000" w:themeColor="text1"/>
          <w:sz w:val="28"/>
          <w:szCs w:val="28"/>
        </w:rPr>
        <w:footnoteReference w:id="6"/>
      </w:r>
      <w:r>
        <w:rPr>
          <w:color w:val="000000" w:themeColor="text1"/>
          <w:sz w:val="28"/>
          <w:szCs w:val="28"/>
        </w:rPr>
        <w:t xml:space="preserve">. </w:t>
      </w:r>
      <w:proofErr w:type="gramEnd"/>
    </w:p>
    <w:p w14:paraId="52EA7129" w14:textId="77777777" w:rsidR="00747B3F" w:rsidRDefault="00747B3F" w:rsidP="00747B3F">
      <w:pPr>
        <w:spacing w:line="360" w:lineRule="auto"/>
        <w:ind w:firstLine="709"/>
        <w:jc w:val="both"/>
        <w:rPr>
          <w:color w:val="000000" w:themeColor="text1"/>
          <w:sz w:val="28"/>
          <w:szCs w:val="28"/>
        </w:rPr>
      </w:pPr>
      <w:r>
        <w:rPr>
          <w:color w:val="000000" w:themeColor="text1"/>
          <w:sz w:val="28"/>
          <w:szCs w:val="28"/>
        </w:rPr>
        <w:t xml:space="preserve">Значительную долю методик, используемых для измерения социальной напряженности, социального самочувствия, уровня тревожности на Западе составляют различного вида психологические тесты, которые предназначаются для своевременного определения уровня состояния депрессии и определения степени тревожности индивидов. Такие шкалы </w:t>
      </w:r>
      <w:proofErr w:type="spellStart"/>
      <w:r>
        <w:rPr>
          <w:color w:val="000000" w:themeColor="text1"/>
          <w:sz w:val="28"/>
          <w:szCs w:val="28"/>
        </w:rPr>
        <w:lastRenderedPageBreak/>
        <w:t>сумматорного</w:t>
      </w:r>
      <w:proofErr w:type="spellEnd"/>
      <w:r>
        <w:rPr>
          <w:color w:val="000000" w:themeColor="text1"/>
          <w:sz w:val="28"/>
          <w:szCs w:val="28"/>
        </w:rPr>
        <w:t xml:space="preserve"> типа </w:t>
      </w:r>
      <w:proofErr w:type="gramStart"/>
      <w:r>
        <w:rPr>
          <w:color w:val="000000" w:themeColor="text1"/>
          <w:sz w:val="28"/>
          <w:szCs w:val="28"/>
        </w:rPr>
        <w:t>применяют</w:t>
      </w:r>
      <w:proofErr w:type="gramEnd"/>
      <w:r>
        <w:rPr>
          <w:color w:val="000000" w:themeColor="text1"/>
          <w:sz w:val="28"/>
          <w:szCs w:val="28"/>
        </w:rPr>
        <w:t xml:space="preserve"> и социологи при необходимости оценить отдельное состояние какого-либо индивида или оценить уровень тревожности населения в целом. Среди данных методик наиболее популярны методики, разработанные Ч. </w:t>
      </w:r>
      <w:proofErr w:type="spellStart"/>
      <w:r>
        <w:rPr>
          <w:color w:val="000000" w:themeColor="text1"/>
          <w:sz w:val="28"/>
          <w:szCs w:val="28"/>
        </w:rPr>
        <w:t>Спилбергером</w:t>
      </w:r>
      <w:proofErr w:type="spellEnd"/>
      <w:r>
        <w:rPr>
          <w:color w:val="000000" w:themeColor="text1"/>
          <w:sz w:val="28"/>
          <w:szCs w:val="28"/>
        </w:rPr>
        <w:t xml:space="preserve">, Дж. Тейлором, X. </w:t>
      </w:r>
      <w:proofErr w:type="spellStart"/>
      <w:r>
        <w:rPr>
          <w:color w:val="000000" w:themeColor="text1"/>
          <w:sz w:val="28"/>
          <w:szCs w:val="28"/>
        </w:rPr>
        <w:t>Хекхаузеном</w:t>
      </w:r>
      <w:proofErr w:type="spellEnd"/>
      <w:r>
        <w:rPr>
          <w:color w:val="000000" w:themeColor="text1"/>
          <w:sz w:val="28"/>
          <w:szCs w:val="28"/>
        </w:rPr>
        <w:t xml:space="preserve">. У нас в стране наибольшую популярность имеет шкала личностной ситуативной тревожности, разработанная Ч. </w:t>
      </w:r>
      <w:proofErr w:type="spellStart"/>
      <w:r>
        <w:rPr>
          <w:color w:val="000000" w:themeColor="text1"/>
          <w:sz w:val="28"/>
          <w:szCs w:val="28"/>
        </w:rPr>
        <w:t>Спилбергером</w:t>
      </w:r>
      <w:proofErr w:type="spellEnd"/>
      <w:r>
        <w:rPr>
          <w:color w:val="000000" w:themeColor="text1"/>
          <w:sz w:val="28"/>
          <w:szCs w:val="28"/>
        </w:rPr>
        <w:t xml:space="preserve"> и ее более адаптированный к нашим реалиям вариант, который разработал Ю. Ханин. </w:t>
      </w:r>
    </w:p>
    <w:p w14:paraId="07041DDF" w14:textId="77777777" w:rsidR="00747B3F" w:rsidRDefault="00747B3F" w:rsidP="00747B3F">
      <w:pPr>
        <w:spacing w:line="360" w:lineRule="auto"/>
        <w:ind w:firstLine="709"/>
        <w:jc w:val="both"/>
        <w:rPr>
          <w:color w:val="000000" w:themeColor="text1"/>
          <w:sz w:val="28"/>
          <w:szCs w:val="28"/>
        </w:rPr>
      </w:pPr>
      <w:r>
        <w:rPr>
          <w:i/>
          <w:iCs/>
          <w:color w:val="000000" w:themeColor="text1"/>
          <w:sz w:val="28"/>
          <w:szCs w:val="28"/>
        </w:rPr>
        <w:t>В-девятых,</w:t>
      </w:r>
      <w:r>
        <w:rPr>
          <w:color w:val="000000" w:themeColor="text1"/>
          <w:sz w:val="28"/>
          <w:szCs w:val="28"/>
        </w:rPr>
        <w:t xml:space="preserve"> - опросные методы исследования социальной напряженности.</w:t>
      </w:r>
    </w:p>
    <w:p w14:paraId="43FA9DAC" w14:textId="77777777" w:rsidR="00747B3F" w:rsidRDefault="00747B3F" w:rsidP="00747B3F">
      <w:pPr>
        <w:spacing w:line="360" w:lineRule="auto"/>
        <w:ind w:firstLine="709"/>
        <w:jc w:val="both"/>
        <w:rPr>
          <w:color w:val="000000" w:themeColor="text1"/>
          <w:sz w:val="28"/>
          <w:szCs w:val="28"/>
        </w:rPr>
      </w:pPr>
      <w:r>
        <w:rPr>
          <w:color w:val="000000" w:themeColor="text1"/>
          <w:sz w:val="28"/>
          <w:szCs w:val="28"/>
        </w:rPr>
        <w:t xml:space="preserve">Характерным примером является в этом смысле методика для исследования социальной напряженности в городских социумах, разработанной Ю.М. </w:t>
      </w:r>
      <w:proofErr w:type="spellStart"/>
      <w:r>
        <w:rPr>
          <w:color w:val="000000" w:themeColor="text1"/>
          <w:sz w:val="28"/>
          <w:szCs w:val="28"/>
        </w:rPr>
        <w:t>Плюсниным</w:t>
      </w:r>
      <w:proofErr w:type="spellEnd"/>
      <w:r>
        <w:rPr>
          <w:color w:val="000000" w:themeColor="text1"/>
          <w:sz w:val="28"/>
          <w:szCs w:val="28"/>
        </w:rPr>
        <w:t>. Эта методика была апробирована им при исследовании населения г. Новосибирска в 1999 г. и были выделены две формы проявления социальной напряженности: явная и скрытая. Разработанный им инструментарий позволял получить показатели, которые отражали материальную обеспеченность респондентов, социально-психологический климат, характер взаимоотношений в социуме, отношение населения к социально-политическим и социально-экономическим процессам, происходящим в обществе, а также оценить готовность к участию в акциях массового протеста, вероятность их проведения и уровень социальной напряженности в конкретном городе.</w:t>
      </w:r>
    </w:p>
    <w:p w14:paraId="007FA907" w14:textId="77777777" w:rsidR="00747B3F" w:rsidRDefault="00747B3F" w:rsidP="00747B3F">
      <w:pPr>
        <w:spacing w:line="360" w:lineRule="auto"/>
        <w:ind w:firstLine="709"/>
        <w:jc w:val="both"/>
        <w:rPr>
          <w:color w:val="000000" w:themeColor="text1"/>
          <w:sz w:val="28"/>
          <w:szCs w:val="28"/>
        </w:rPr>
      </w:pPr>
      <w:r>
        <w:rPr>
          <w:i/>
          <w:iCs/>
          <w:color w:val="000000" w:themeColor="text1"/>
          <w:sz w:val="28"/>
          <w:szCs w:val="28"/>
        </w:rPr>
        <w:t>В-десятых,</w:t>
      </w:r>
      <w:r>
        <w:rPr>
          <w:color w:val="000000" w:themeColor="text1"/>
          <w:sz w:val="28"/>
          <w:szCs w:val="28"/>
        </w:rPr>
        <w:t xml:space="preserve"> - </w:t>
      </w:r>
      <w:proofErr w:type="spellStart"/>
      <w:r>
        <w:rPr>
          <w:color w:val="000000" w:themeColor="text1"/>
          <w:sz w:val="28"/>
          <w:szCs w:val="28"/>
        </w:rPr>
        <w:t>рискологические</w:t>
      </w:r>
      <w:proofErr w:type="spellEnd"/>
      <w:r>
        <w:rPr>
          <w:color w:val="000000" w:themeColor="text1"/>
          <w:sz w:val="28"/>
          <w:szCs w:val="28"/>
        </w:rPr>
        <w:t xml:space="preserve"> концепции социальной напряженности. </w:t>
      </w:r>
    </w:p>
    <w:p w14:paraId="3C842758" w14:textId="77777777" w:rsidR="00747B3F" w:rsidRDefault="00747B3F" w:rsidP="00747B3F">
      <w:pPr>
        <w:spacing w:line="360" w:lineRule="auto"/>
        <w:ind w:firstLine="709"/>
        <w:jc w:val="both"/>
        <w:rPr>
          <w:color w:val="000000" w:themeColor="text1"/>
          <w:sz w:val="28"/>
          <w:szCs w:val="28"/>
        </w:rPr>
      </w:pPr>
      <w:r>
        <w:rPr>
          <w:color w:val="000000" w:themeColor="text1"/>
          <w:sz w:val="28"/>
          <w:szCs w:val="28"/>
        </w:rPr>
        <w:t>При этом проводится выявление актуальных рисков, детерминирующих социальную напряженность. В частности, для апробации данного подхода, были проанализированы риски современной ситуации. Полученные результаты представляют структуризацию и описание этих угроз.</w:t>
      </w:r>
    </w:p>
    <w:p w14:paraId="34E61E7B" w14:textId="77777777" w:rsidR="00747B3F" w:rsidRDefault="00747B3F" w:rsidP="00747B3F">
      <w:pPr>
        <w:spacing w:line="360" w:lineRule="auto"/>
        <w:ind w:firstLine="709"/>
        <w:jc w:val="both"/>
        <w:rPr>
          <w:i/>
          <w:iCs/>
          <w:color w:val="000000" w:themeColor="text1"/>
          <w:sz w:val="28"/>
          <w:szCs w:val="28"/>
        </w:rPr>
      </w:pPr>
      <w:r>
        <w:rPr>
          <w:b/>
          <w:bCs/>
          <w:color w:val="000000" w:themeColor="text1"/>
          <w:sz w:val="28"/>
          <w:szCs w:val="28"/>
        </w:rPr>
        <w:t>1.</w:t>
      </w:r>
      <w:r>
        <w:rPr>
          <w:b/>
          <w:bCs/>
          <w:i/>
          <w:iCs/>
          <w:color w:val="000000" w:themeColor="text1"/>
          <w:sz w:val="28"/>
          <w:szCs w:val="28"/>
        </w:rPr>
        <w:t xml:space="preserve"> Группа угроз общего характера</w:t>
      </w:r>
      <w:r>
        <w:rPr>
          <w:b/>
          <w:bCs/>
          <w:color w:val="000000" w:themeColor="text1"/>
          <w:sz w:val="28"/>
          <w:szCs w:val="28"/>
        </w:rPr>
        <w:t>,</w:t>
      </w:r>
      <w:r>
        <w:rPr>
          <w:color w:val="000000" w:themeColor="text1"/>
          <w:sz w:val="28"/>
          <w:szCs w:val="28"/>
        </w:rPr>
        <w:t xml:space="preserve"> которые носят объективный характер и проистекают от ситуативной и трансформирующейся природно-биологической, технологической и экономической ситуации.</w:t>
      </w:r>
    </w:p>
    <w:p w14:paraId="7B2C2CDF" w14:textId="77777777" w:rsidR="00747B3F" w:rsidRDefault="00747B3F" w:rsidP="00747B3F">
      <w:pPr>
        <w:spacing w:line="360" w:lineRule="auto"/>
        <w:ind w:firstLine="709"/>
        <w:jc w:val="both"/>
        <w:rPr>
          <w:color w:val="000000" w:themeColor="text1"/>
          <w:sz w:val="28"/>
          <w:szCs w:val="28"/>
        </w:rPr>
      </w:pPr>
      <w:r>
        <w:rPr>
          <w:color w:val="000000" w:themeColor="text1"/>
          <w:sz w:val="28"/>
          <w:szCs w:val="28"/>
        </w:rPr>
        <w:lastRenderedPageBreak/>
        <w:t>1.1. Преступные проявления, которые носят большой общественный резонанс, наносят ущерб личным имущественным и общественным интересам:</w:t>
      </w:r>
    </w:p>
    <w:p w14:paraId="00DA7A0C" w14:textId="77777777" w:rsidR="00BA02D7" w:rsidRPr="00BA02D7" w:rsidRDefault="00747B3F" w:rsidP="00BA02D7">
      <w:pPr>
        <w:pStyle w:val="af1"/>
        <w:shd w:val="clear" w:color="auto" w:fill="FFFFFF"/>
        <w:spacing w:before="0" w:beforeAutospacing="0" w:after="0" w:afterAutospacing="0" w:line="360" w:lineRule="auto"/>
        <w:ind w:firstLine="709"/>
        <w:jc w:val="both"/>
        <w:rPr>
          <w:color w:val="000000" w:themeColor="text1"/>
          <w:sz w:val="28"/>
          <w:szCs w:val="28"/>
          <w:shd w:val="clear" w:color="auto" w:fill="FFFFFF"/>
        </w:rPr>
      </w:pPr>
      <w:proofErr w:type="gramStart"/>
      <w:r w:rsidRPr="00BA02D7">
        <w:rPr>
          <w:color w:val="000000" w:themeColor="text1"/>
          <w:sz w:val="28"/>
          <w:szCs w:val="28"/>
          <w:shd w:val="clear" w:color="auto" w:fill="FFFFFF"/>
        </w:rPr>
        <w:t xml:space="preserve">- </w:t>
      </w:r>
      <w:proofErr w:type="spellStart"/>
      <w:r w:rsidRPr="00BA02D7">
        <w:rPr>
          <w:color w:val="000000" w:themeColor="text1"/>
          <w:sz w:val="28"/>
          <w:szCs w:val="28"/>
          <w:shd w:val="clear" w:color="auto" w:fill="FFFFFF"/>
        </w:rPr>
        <w:t>Росфинмониторинг</w:t>
      </w:r>
      <w:proofErr w:type="spellEnd"/>
      <w:r w:rsidRPr="00BA02D7">
        <w:rPr>
          <w:color w:val="000000" w:themeColor="text1"/>
          <w:sz w:val="28"/>
          <w:szCs w:val="28"/>
          <w:shd w:val="clear" w:color="auto" w:fill="FFFFFF"/>
        </w:rPr>
        <w:t xml:space="preserve"> выделил проблемные сферы, в которых во время пандемии </w:t>
      </w:r>
      <w:proofErr w:type="spellStart"/>
      <w:r w:rsidRPr="00BA02D7">
        <w:rPr>
          <w:color w:val="000000" w:themeColor="text1"/>
          <w:sz w:val="28"/>
          <w:szCs w:val="28"/>
          <w:shd w:val="clear" w:color="auto" w:fill="FFFFFF"/>
        </w:rPr>
        <w:t>коронавируса</w:t>
      </w:r>
      <w:proofErr w:type="spellEnd"/>
      <w:r w:rsidRPr="00BA02D7">
        <w:rPr>
          <w:color w:val="000000" w:themeColor="text1"/>
          <w:sz w:val="28"/>
          <w:szCs w:val="28"/>
          <w:shd w:val="clear" w:color="auto" w:fill="FFFFFF"/>
        </w:rPr>
        <w:t xml:space="preserve"> может активизироваться недобросовестная деятельность; в зоне риска - производство медицинской продукции, господдержка бизнеса и населения, а также благотворительная деятельность и незаконное </w:t>
      </w:r>
      <w:proofErr w:type="spellStart"/>
      <w:r w:rsidRPr="00BA02D7">
        <w:rPr>
          <w:color w:val="000000" w:themeColor="text1"/>
          <w:sz w:val="28"/>
          <w:szCs w:val="28"/>
          <w:shd w:val="clear" w:color="auto" w:fill="FFFFFF"/>
        </w:rPr>
        <w:t>обналичивание</w:t>
      </w:r>
      <w:proofErr w:type="spellEnd"/>
      <w:r w:rsidRPr="00BA02D7">
        <w:rPr>
          <w:color w:val="000000" w:themeColor="text1"/>
          <w:sz w:val="28"/>
          <w:szCs w:val="28"/>
          <w:shd w:val="clear" w:color="auto" w:fill="FFFFFF"/>
        </w:rPr>
        <w:t>;</w:t>
      </w:r>
      <w:proofErr w:type="gramEnd"/>
    </w:p>
    <w:p w14:paraId="111BAA01" w14:textId="77777777" w:rsidR="00BA02D7" w:rsidRPr="00BA02D7" w:rsidRDefault="00747B3F" w:rsidP="00BA02D7">
      <w:pPr>
        <w:pStyle w:val="af1"/>
        <w:shd w:val="clear" w:color="auto" w:fill="FFFFFF"/>
        <w:spacing w:before="0" w:beforeAutospacing="0" w:after="0" w:afterAutospacing="0" w:line="360" w:lineRule="auto"/>
        <w:ind w:firstLine="709"/>
        <w:jc w:val="both"/>
        <w:rPr>
          <w:color w:val="000000" w:themeColor="text1"/>
          <w:spacing w:val="3"/>
          <w:sz w:val="28"/>
          <w:szCs w:val="28"/>
        </w:rPr>
      </w:pPr>
      <w:proofErr w:type="gramStart"/>
      <w:r w:rsidRPr="00BA02D7">
        <w:rPr>
          <w:color w:val="000000" w:themeColor="text1"/>
          <w:sz w:val="28"/>
          <w:szCs w:val="28"/>
        </w:rPr>
        <w:t>- получили распространение преступные проявления на основе интернет-технологий форме похищения денег клиентов с фальшивых сайтов популярных курьерских служб; более того в сети выставили на продажу базу клиентов курьерской службы; з</w:t>
      </w:r>
      <w:r w:rsidRPr="00BA02D7">
        <w:rPr>
          <w:color w:val="000000" w:themeColor="text1"/>
          <w:sz w:val="28"/>
          <w:szCs w:val="28"/>
          <w:shd w:val="clear" w:color="auto" w:fill="FFFFFF"/>
        </w:rPr>
        <w:t xml:space="preserve">а предложениями товаров по заниженной цене на </w:t>
      </w:r>
      <w:proofErr w:type="spellStart"/>
      <w:r w:rsidRPr="00BA02D7">
        <w:rPr>
          <w:color w:val="000000" w:themeColor="text1"/>
          <w:sz w:val="28"/>
          <w:szCs w:val="28"/>
          <w:shd w:val="clear" w:color="auto" w:fill="FFFFFF"/>
        </w:rPr>
        <w:t>Avito</w:t>
      </w:r>
      <w:proofErr w:type="spellEnd"/>
      <w:r w:rsidRPr="00BA02D7">
        <w:rPr>
          <w:color w:val="000000" w:themeColor="text1"/>
          <w:sz w:val="28"/>
          <w:szCs w:val="28"/>
          <w:shd w:val="clear" w:color="auto" w:fill="FFFFFF"/>
        </w:rPr>
        <w:t xml:space="preserve"> и «Юле» часто стоят мошенники, выяснили эксперты компании </w:t>
      </w:r>
      <w:proofErr w:type="spellStart"/>
      <w:r w:rsidRPr="00BA02D7">
        <w:rPr>
          <w:color w:val="000000" w:themeColor="text1"/>
          <w:sz w:val="28"/>
          <w:szCs w:val="28"/>
          <w:shd w:val="clear" w:color="auto" w:fill="FFFFFF"/>
        </w:rPr>
        <w:t>BI.Zone</w:t>
      </w:r>
      <w:proofErr w:type="spellEnd"/>
      <w:r w:rsidRPr="00BA02D7">
        <w:rPr>
          <w:color w:val="000000" w:themeColor="text1"/>
          <w:sz w:val="28"/>
          <w:szCs w:val="28"/>
          <w:shd w:val="clear" w:color="auto" w:fill="FFFFFF"/>
        </w:rPr>
        <w:t xml:space="preserve">; через </w:t>
      </w:r>
      <w:proofErr w:type="spellStart"/>
      <w:r w:rsidRPr="00BA02D7">
        <w:rPr>
          <w:color w:val="000000" w:themeColor="text1"/>
          <w:sz w:val="28"/>
          <w:szCs w:val="28"/>
          <w:shd w:val="clear" w:color="auto" w:fill="FFFFFF"/>
        </w:rPr>
        <w:t>Telegram</w:t>
      </w:r>
      <w:proofErr w:type="spellEnd"/>
      <w:r w:rsidRPr="00BA02D7">
        <w:rPr>
          <w:color w:val="000000" w:themeColor="text1"/>
          <w:sz w:val="28"/>
          <w:szCs w:val="28"/>
          <w:shd w:val="clear" w:color="auto" w:fill="FFFFFF"/>
        </w:rPr>
        <w:t xml:space="preserve"> они присылают пользователям </w:t>
      </w:r>
      <w:proofErr w:type="spellStart"/>
      <w:r w:rsidRPr="00BA02D7">
        <w:rPr>
          <w:color w:val="000000" w:themeColor="text1"/>
          <w:sz w:val="28"/>
          <w:szCs w:val="28"/>
          <w:shd w:val="clear" w:color="auto" w:fill="FFFFFF"/>
        </w:rPr>
        <w:t>фишинговые</w:t>
      </w:r>
      <w:proofErr w:type="spellEnd"/>
      <w:r w:rsidRPr="00BA02D7">
        <w:rPr>
          <w:color w:val="000000" w:themeColor="text1"/>
          <w:sz w:val="28"/>
          <w:szCs w:val="28"/>
          <w:shd w:val="clear" w:color="auto" w:fill="FFFFFF"/>
        </w:rPr>
        <w:t xml:space="preserve"> ссылки, копирующие страницы оплаты легитимных ресурсов;</w:t>
      </w:r>
      <w:proofErr w:type="gramEnd"/>
      <w:r w:rsidRPr="00BA02D7">
        <w:rPr>
          <w:color w:val="000000" w:themeColor="text1"/>
          <w:sz w:val="28"/>
          <w:szCs w:val="28"/>
          <w:shd w:val="clear" w:color="auto" w:fill="FFFFFF"/>
        </w:rPr>
        <w:t xml:space="preserve"> общие потери жертв достигают 1 </w:t>
      </w:r>
      <w:proofErr w:type="gramStart"/>
      <w:r w:rsidRPr="00BA02D7">
        <w:rPr>
          <w:color w:val="000000" w:themeColor="text1"/>
          <w:sz w:val="28"/>
          <w:szCs w:val="28"/>
          <w:shd w:val="clear" w:color="auto" w:fill="FFFFFF"/>
        </w:rPr>
        <w:t>млн</w:t>
      </w:r>
      <w:proofErr w:type="gramEnd"/>
      <w:r w:rsidRPr="00BA02D7">
        <w:rPr>
          <w:color w:val="000000" w:themeColor="text1"/>
          <w:sz w:val="28"/>
          <w:szCs w:val="28"/>
          <w:shd w:val="clear" w:color="auto" w:fill="FFFFFF"/>
        </w:rPr>
        <w:t xml:space="preserve"> руб. ежедневно, и с переходом на режим самоизоляции подобных мошенничеств становится все больше; </w:t>
      </w:r>
      <w:proofErr w:type="spellStart"/>
      <w:r w:rsidRPr="00BA02D7">
        <w:rPr>
          <w:color w:val="000000" w:themeColor="text1"/>
          <w:spacing w:val="3"/>
          <w:sz w:val="28"/>
          <w:szCs w:val="28"/>
        </w:rPr>
        <w:t>Group</w:t>
      </w:r>
      <w:proofErr w:type="spellEnd"/>
      <w:r w:rsidRPr="00BA02D7">
        <w:rPr>
          <w:color w:val="000000" w:themeColor="text1"/>
          <w:spacing w:val="3"/>
          <w:sz w:val="28"/>
          <w:szCs w:val="28"/>
        </w:rPr>
        <w:t xml:space="preserve">-IB рассказала о нескольких новых способах мошенничества, которые связаны с курьерской доставкой; специалисты направили на блокировку более 250 </w:t>
      </w:r>
      <w:proofErr w:type="spellStart"/>
      <w:r w:rsidRPr="00BA02D7">
        <w:rPr>
          <w:color w:val="000000" w:themeColor="text1"/>
          <w:spacing w:val="3"/>
          <w:sz w:val="28"/>
          <w:szCs w:val="28"/>
        </w:rPr>
        <w:t>фишинговых</w:t>
      </w:r>
      <w:proofErr w:type="spellEnd"/>
      <w:r w:rsidRPr="00BA02D7">
        <w:rPr>
          <w:color w:val="000000" w:themeColor="text1"/>
          <w:spacing w:val="3"/>
          <w:sz w:val="28"/>
          <w:szCs w:val="28"/>
        </w:rPr>
        <w:t xml:space="preserve"> ресурсов; это связано с тем, что режим карантина увеличил спрос на услуги курьерской доставки примерно на 30-40 процентов; </w:t>
      </w:r>
    </w:p>
    <w:p w14:paraId="64A0A99C" w14:textId="77777777" w:rsidR="00BA02D7" w:rsidRPr="00BA02D7" w:rsidRDefault="00747B3F" w:rsidP="00BA02D7">
      <w:pPr>
        <w:pStyle w:val="af1"/>
        <w:shd w:val="clear" w:color="auto" w:fill="FFFFFF"/>
        <w:spacing w:before="0" w:beforeAutospacing="0" w:after="0" w:afterAutospacing="0" w:line="360" w:lineRule="auto"/>
        <w:ind w:firstLine="709"/>
        <w:jc w:val="both"/>
        <w:rPr>
          <w:color w:val="000000" w:themeColor="text1"/>
          <w:spacing w:val="3"/>
          <w:sz w:val="28"/>
          <w:szCs w:val="28"/>
        </w:rPr>
      </w:pPr>
      <w:proofErr w:type="gramStart"/>
      <w:r w:rsidRPr="00BA02D7">
        <w:rPr>
          <w:color w:val="000000" w:themeColor="text1"/>
          <w:spacing w:val="3"/>
          <w:sz w:val="28"/>
          <w:szCs w:val="28"/>
        </w:rPr>
        <w:t xml:space="preserve">- Сбербанк сообщил о схемах мошенничества с трудоустройством на фоне </w:t>
      </w:r>
      <w:proofErr w:type="spellStart"/>
      <w:r w:rsidRPr="00BA02D7">
        <w:rPr>
          <w:color w:val="000000" w:themeColor="text1"/>
          <w:spacing w:val="3"/>
          <w:sz w:val="28"/>
          <w:szCs w:val="28"/>
        </w:rPr>
        <w:t>коронавируса</w:t>
      </w:r>
      <w:proofErr w:type="spellEnd"/>
      <w:r w:rsidRPr="00BA02D7">
        <w:rPr>
          <w:color w:val="000000" w:themeColor="text1"/>
          <w:spacing w:val="3"/>
          <w:sz w:val="28"/>
          <w:szCs w:val="28"/>
        </w:rPr>
        <w:t xml:space="preserve">; </w:t>
      </w:r>
      <w:proofErr w:type="spellStart"/>
      <w:r w:rsidRPr="00BA02D7">
        <w:rPr>
          <w:color w:val="000000" w:themeColor="text1"/>
          <w:spacing w:val="3"/>
          <w:sz w:val="28"/>
          <w:szCs w:val="28"/>
        </w:rPr>
        <w:t>фейковые</w:t>
      </w:r>
      <w:proofErr w:type="spellEnd"/>
      <w:r w:rsidRPr="00BA02D7">
        <w:rPr>
          <w:color w:val="000000" w:themeColor="text1"/>
          <w:spacing w:val="3"/>
          <w:sz w:val="28"/>
          <w:szCs w:val="28"/>
        </w:rPr>
        <w:t xml:space="preserve"> кадровые агентства предлагают гражданам, оставшимся без работы в результате ограничений из-за COVID-19, устроиться на удаленную работу, а попутно получать вознаграждения за участие в акциях известных брендов (акции, естественно, </w:t>
      </w:r>
      <w:proofErr w:type="spellStart"/>
      <w:r w:rsidRPr="00BA02D7">
        <w:rPr>
          <w:color w:val="000000" w:themeColor="text1"/>
          <w:spacing w:val="3"/>
          <w:sz w:val="28"/>
          <w:szCs w:val="28"/>
        </w:rPr>
        <w:t>фейковые</w:t>
      </w:r>
      <w:proofErr w:type="spellEnd"/>
      <w:r w:rsidRPr="00BA02D7">
        <w:rPr>
          <w:color w:val="000000" w:themeColor="text1"/>
          <w:spacing w:val="3"/>
          <w:sz w:val="28"/>
          <w:szCs w:val="28"/>
        </w:rPr>
        <w:t xml:space="preserve">, как и обещания вознаграждений); эта схема в частности, коснулась </w:t>
      </w:r>
      <w:hyperlink r:id="rId9" w:history="1">
        <w:proofErr w:type="spellStart"/>
        <w:r w:rsidRPr="00BA02D7">
          <w:rPr>
            <w:rStyle w:val="ac"/>
            <w:color w:val="000000" w:themeColor="text1"/>
            <w:spacing w:val="3"/>
            <w:sz w:val="28"/>
            <w:szCs w:val="28"/>
          </w:rPr>
          <w:t>Avito</w:t>
        </w:r>
        <w:proofErr w:type="spellEnd"/>
        <w:r w:rsidRPr="00BA02D7">
          <w:rPr>
            <w:rStyle w:val="ac"/>
            <w:color w:val="000000" w:themeColor="text1"/>
            <w:spacing w:val="3"/>
            <w:sz w:val="28"/>
            <w:szCs w:val="28"/>
          </w:rPr>
          <w:t xml:space="preserve"> и "Юла"</w:t>
        </w:r>
      </w:hyperlink>
      <w:r w:rsidRPr="00BA02D7">
        <w:rPr>
          <w:rStyle w:val="ac"/>
          <w:color w:val="000000" w:themeColor="text1"/>
          <w:spacing w:val="3"/>
          <w:sz w:val="28"/>
          <w:szCs w:val="28"/>
        </w:rPr>
        <w:t>;</w:t>
      </w:r>
      <w:proofErr w:type="gramEnd"/>
      <w:r w:rsidRPr="00BA02D7">
        <w:rPr>
          <w:rStyle w:val="ac"/>
          <w:color w:val="000000" w:themeColor="text1"/>
          <w:spacing w:val="3"/>
          <w:sz w:val="28"/>
          <w:szCs w:val="28"/>
        </w:rPr>
        <w:t xml:space="preserve"> при ней с</w:t>
      </w:r>
      <w:r w:rsidRPr="00BA02D7">
        <w:rPr>
          <w:color w:val="000000" w:themeColor="text1"/>
          <w:spacing w:val="3"/>
          <w:sz w:val="28"/>
          <w:szCs w:val="28"/>
        </w:rPr>
        <w:t xml:space="preserve">оискатель заполняет анкету с личными данными, и ему приходит письмо, что он принят. </w:t>
      </w:r>
      <w:proofErr w:type="gramStart"/>
      <w:r w:rsidRPr="00BA02D7">
        <w:rPr>
          <w:color w:val="000000" w:themeColor="text1"/>
          <w:spacing w:val="3"/>
          <w:sz w:val="28"/>
          <w:szCs w:val="28"/>
        </w:rPr>
        <w:t>Следующий этап - "новому работнику" предлагается перевести деньги за некое оборудование;</w:t>
      </w:r>
      <w:proofErr w:type="gramEnd"/>
    </w:p>
    <w:p w14:paraId="080BB1FB" w14:textId="06A78B89" w:rsidR="00747B3F" w:rsidRPr="00BA02D7" w:rsidRDefault="00747B3F" w:rsidP="00BA02D7">
      <w:pPr>
        <w:pStyle w:val="af1"/>
        <w:shd w:val="clear" w:color="auto" w:fill="FFFFFF"/>
        <w:spacing w:before="0" w:beforeAutospacing="0" w:after="0" w:afterAutospacing="0" w:line="360" w:lineRule="auto"/>
        <w:ind w:firstLine="709"/>
        <w:jc w:val="both"/>
        <w:rPr>
          <w:color w:val="000000" w:themeColor="text1"/>
          <w:spacing w:val="3"/>
          <w:sz w:val="28"/>
          <w:szCs w:val="28"/>
        </w:rPr>
      </w:pPr>
      <w:r w:rsidRPr="00BA02D7">
        <w:rPr>
          <w:color w:val="000000" w:themeColor="text1"/>
          <w:spacing w:val="3"/>
          <w:sz w:val="28"/>
          <w:szCs w:val="28"/>
        </w:rPr>
        <w:lastRenderedPageBreak/>
        <w:t>- имеют место и мошенничество с налогами; оно заключается в том, что злоумышленники публикуют видео, в котором предлагают гражданам вернуть НДС, пройдя по ссылке в описании к ролику; в результате - «ни снижения налогов, ни денег»).</w:t>
      </w:r>
    </w:p>
    <w:p w14:paraId="43B7AF1E" w14:textId="77777777" w:rsidR="00747B3F" w:rsidRDefault="00747B3F" w:rsidP="00747B3F">
      <w:pPr>
        <w:spacing w:line="360" w:lineRule="auto"/>
        <w:ind w:firstLine="709"/>
        <w:jc w:val="both"/>
        <w:rPr>
          <w:color w:val="000000" w:themeColor="text1"/>
          <w:sz w:val="28"/>
          <w:szCs w:val="28"/>
        </w:rPr>
      </w:pPr>
      <w:r w:rsidRPr="00BA02D7">
        <w:rPr>
          <w:color w:val="000000" w:themeColor="text1"/>
          <w:sz w:val="28"/>
          <w:szCs w:val="28"/>
        </w:rPr>
        <w:t>1.2. Риски недостаточного уровня доверия населения к</w:t>
      </w:r>
      <w:r>
        <w:rPr>
          <w:color w:val="000000" w:themeColor="text1"/>
          <w:sz w:val="28"/>
          <w:szCs w:val="28"/>
        </w:rPr>
        <w:t xml:space="preserve"> правоохранительной системе:</w:t>
      </w:r>
    </w:p>
    <w:p w14:paraId="78C5EFEE" w14:textId="77777777" w:rsidR="00747B3F" w:rsidRDefault="00747B3F" w:rsidP="00747B3F">
      <w:pPr>
        <w:spacing w:line="360" w:lineRule="auto"/>
        <w:ind w:firstLine="709"/>
        <w:jc w:val="both"/>
        <w:rPr>
          <w:color w:val="000000" w:themeColor="text1"/>
          <w:sz w:val="28"/>
          <w:szCs w:val="28"/>
        </w:rPr>
      </w:pPr>
      <w:r>
        <w:rPr>
          <w:color w:val="000000" w:themeColor="text1"/>
          <w:sz w:val="28"/>
          <w:szCs w:val="28"/>
        </w:rPr>
        <w:t xml:space="preserve">В России почти 75% достигла доля юристов и предпринимателей, которые считают, что здесь небезопасно заниматься бизнесом; об этом свидетельствуют данные исследования, проведенного ФСО для ежегодного </w:t>
      </w:r>
      <w:proofErr w:type="gramStart"/>
      <w:r>
        <w:rPr>
          <w:color w:val="000000" w:themeColor="text1"/>
          <w:sz w:val="28"/>
          <w:szCs w:val="28"/>
        </w:rPr>
        <w:t>доклада</w:t>
      </w:r>
      <w:proofErr w:type="gramEnd"/>
      <w:r>
        <w:rPr>
          <w:color w:val="000000" w:themeColor="text1"/>
          <w:sz w:val="28"/>
          <w:szCs w:val="28"/>
        </w:rPr>
        <w:t xml:space="preserve"> уполномоченного при президенте по защите прав предпринимателей </w:t>
      </w:r>
      <w:proofErr w:type="spellStart"/>
      <w:r>
        <w:rPr>
          <w:color w:val="000000" w:themeColor="text1"/>
          <w:sz w:val="28"/>
          <w:szCs w:val="28"/>
        </w:rPr>
        <w:t>Б.Титова</w:t>
      </w:r>
      <w:proofErr w:type="spellEnd"/>
      <w:r>
        <w:rPr>
          <w:color w:val="000000" w:themeColor="text1"/>
          <w:sz w:val="28"/>
          <w:szCs w:val="28"/>
        </w:rPr>
        <w:t xml:space="preserve">; из опрошенных 279 экспертов и 189 предпринимателей 74,3% считают, что вести бизнес в России небезопасно. 70–71% полагают, что российское законодательство не предоставляет достаточных гарантий защиты бизнеса от необоснованного преследования, а 73,8% не считают независимым и объективным правосудие; недоверие к правоохранительным органам с 2017 года выросло с 45 до 70,3%; </w:t>
      </w:r>
      <w:proofErr w:type="gramStart"/>
      <w:r>
        <w:rPr>
          <w:color w:val="000000" w:themeColor="text1"/>
          <w:sz w:val="28"/>
          <w:szCs w:val="28"/>
        </w:rPr>
        <w:t>причиной возбуждения в отношении них уголовных дел 41% опрошенных назвали личный интерес правоохранительных органов; 37,6% объяснили это конфликтом с другим бизнесменом; 84,2% опрошенных предпринимателей считают, что уголовное преследование полностью или частично разрушило их бизнес. 50% пожаловались, что это привело к потере ими здоровья и репутации, а 33,9% респондентов потеряли большинство активов. 23,8% опрошенных оказывались под арестом;</w:t>
      </w:r>
      <w:proofErr w:type="gramEnd"/>
      <w:r>
        <w:rPr>
          <w:color w:val="000000" w:themeColor="text1"/>
          <w:sz w:val="28"/>
          <w:szCs w:val="28"/>
        </w:rPr>
        <w:t xml:space="preserve"> при этом за последний год с 46,9 до 63,5% выросла доля тех, кто готов продолжать заниматься бизнесом после уголовного преследования; </w:t>
      </w:r>
      <w:proofErr w:type="spellStart"/>
      <w:r>
        <w:rPr>
          <w:color w:val="000000" w:themeColor="text1"/>
          <w:sz w:val="28"/>
          <w:szCs w:val="28"/>
        </w:rPr>
        <w:t>Б.Титов</w:t>
      </w:r>
      <w:proofErr w:type="spellEnd"/>
      <w:r>
        <w:rPr>
          <w:color w:val="000000" w:themeColor="text1"/>
          <w:sz w:val="28"/>
          <w:szCs w:val="28"/>
        </w:rPr>
        <w:t xml:space="preserve"> в своем докладе отметил, что системного прорыва в решении проблем бизнеса в уголовно-правовой сфере не произошло: 68% обращений к уполномоченному касаются немотивированного возбуждения уголовных дел.</w:t>
      </w:r>
    </w:p>
    <w:p w14:paraId="5C927C17" w14:textId="77777777" w:rsidR="00747B3F" w:rsidRDefault="00747B3F" w:rsidP="00747B3F">
      <w:pPr>
        <w:spacing w:line="360" w:lineRule="auto"/>
        <w:ind w:firstLine="709"/>
        <w:jc w:val="both"/>
        <w:rPr>
          <w:color w:val="000000" w:themeColor="text1"/>
          <w:sz w:val="28"/>
          <w:szCs w:val="28"/>
        </w:rPr>
      </w:pPr>
      <w:r>
        <w:rPr>
          <w:color w:val="000000" w:themeColor="text1"/>
          <w:sz w:val="28"/>
          <w:szCs w:val="28"/>
        </w:rPr>
        <w:lastRenderedPageBreak/>
        <w:t xml:space="preserve">1.3. Угрозы, проистекающие из пандемии </w:t>
      </w:r>
      <w:proofErr w:type="spellStart"/>
      <w:r>
        <w:rPr>
          <w:color w:val="000000" w:themeColor="text1"/>
          <w:sz w:val="28"/>
          <w:szCs w:val="28"/>
        </w:rPr>
        <w:t>коронавируса</w:t>
      </w:r>
      <w:proofErr w:type="spellEnd"/>
      <w:r>
        <w:rPr>
          <w:color w:val="000000" w:themeColor="text1"/>
          <w:sz w:val="28"/>
          <w:szCs w:val="28"/>
        </w:rPr>
        <w:t xml:space="preserve">, риска заражения и ограничений, связанных с проведением карантинных </w:t>
      </w:r>
      <w:proofErr w:type="spellStart"/>
      <w:r>
        <w:rPr>
          <w:color w:val="000000" w:themeColor="text1"/>
          <w:sz w:val="28"/>
          <w:szCs w:val="28"/>
        </w:rPr>
        <w:t>противо-коронавирусных</w:t>
      </w:r>
      <w:proofErr w:type="spellEnd"/>
      <w:r>
        <w:rPr>
          <w:color w:val="000000" w:themeColor="text1"/>
          <w:sz w:val="28"/>
          <w:szCs w:val="28"/>
        </w:rPr>
        <w:t xml:space="preserve"> мероприятий:</w:t>
      </w:r>
    </w:p>
    <w:p w14:paraId="7AAF574B" w14:textId="77777777" w:rsidR="00747B3F" w:rsidRDefault="00747B3F" w:rsidP="00747B3F">
      <w:pPr>
        <w:spacing w:line="360" w:lineRule="auto"/>
        <w:ind w:firstLine="709"/>
        <w:jc w:val="both"/>
        <w:rPr>
          <w:color w:val="000000" w:themeColor="text1"/>
          <w:sz w:val="28"/>
          <w:szCs w:val="28"/>
        </w:rPr>
      </w:pPr>
      <w:r>
        <w:rPr>
          <w:color w:val="000000" w:themeColor="text1"/>
          <w:sz w:val="28"/>
          <w:szCs w:val="28"/>
        </w:rPr>
        <w:t xml:space="preserve">- появление информации о возможной «второй волне» пандемии: </w:t>
      </w:r>
      <w:proofErr w:type="gramStart"/>
      <w:r>
        <w:rPr>
          <w:color w:val="000000" w:themeColor="text1"/>
          <w:sz w:val="28"/>
          <w:szCs w:val="28"/>
        </w:rPr>
        <w:t xml:space="preserve">Президент Российской Федерации </w:t>
      </w:r>
      <w:proofErr w:type="spellStart"/>
      <w:r>
        <w:rPr>
          <w:color w:val="000000" w:themeColor="text1"/>
          <w:sz w:val="28"/>
          <w:szCs w:val="28"/>
        </w:rPr>
        <w:t>В.В.Путин</w:t>
      </w:r>
      <w:proofErr w:type="spellEnd"/>
      <w:r>
        <w:rPr>
          <w:color w:val="000000" w:themeColor="text1"/>
          <w:sz w:val="28"/>
          <w:szCs w:val="28"/>
        </w:rPr>
        <w:t xml:space="preserve"> 22 мая 2020 года призвал быть готовыми к новой волне </w:t>
      </w:r>
      <w:proofErr w:type="spellStart"/>
      <w:r>
        <w:rPr>
          <w:color w:val="000000" w:themeColor="text1"/>
          <w:sz w:val="28"/>
          <w:szCs w:val="28"/>
        </w:rPr>
        <w:t>коронавируса</w:t>
      </w:r>
      <w:proofErr w:type="spellEnd"/>
      <w:r>
        <w:rPr>
          <w:color w:val="000000" w:themeColor="text1"/>
          <w:sz w:val="28"/>
          <w:szCs w:val="28"/>
        </w:rPr>
        <w:t xml:space="preserve"> в конце октября-ноября этого года; эту информацию дополнительно прокомментировал Главный инфекционист Минздрава России </w:t>
      </w:r>
      <w:proofErr w:type="spellStart"/>
      <w:r>
        <w:rPr>
          <w:color w:val="000000" w:themeColor="text1"/>
          <w:sz w:val="28"/>
          <w:szCs w:val="28"/>
        </w:rPr>
        <w:t>Е.Малинникова</w:t>
      </w:r>
      <w:proofErr w:type="spellEnd"/>
      <w:r>
        <w:rPr>
          <w:color w:val="000000" w:themeColor="text1"/>
          <w:sz w:val="28"/>
          <w:szCs w:val="28"/>
        </w:rPr>
        <w:t>, которая предположила, что «вторая волна, вероятно, будет слабее первой…, при этом… пока неизвестно, насколько стойким будет иммунитет после перенесенной инфекции, а также насколько эффективной окажется вакцинация»;</w:t>
      </w:r>
      <w:proofErr w:type="gramEnd"/>
    </w:p>
    <w:p w14:paraId="33B4C964" w14:textId="77777777" w:rsidR="00747B3F" w:rsidRDefault="00747B3F" w:rsidP="00747B3F">
      <w:pPr>
        <w:spacing w:line="360" w:lineRule="auto"/>
        <w:ind w:firstLine="709"/>
        <w:jc w:val="both"/>
        <w:rPr>
          <w:color w:val="000000" w:themeColor="text1"/>
          <w:sz w:val="28"/>
          <w:szCs w:val="28"/>
        </w:rPr>
      </w:pPr>
      <w:r>
        <w:rPr>
          <w:color w:val="000000" w:themeColor="text1"/>
          <w:sz w:val="28"/>
          <w:szCs w:val="28"/>
        </w:rPr>
        <w:t xml:space="preserve">- на настоящий момент пик заболеваемости пройден только в Москве и Московской области (эксперт Центра экономических исследований </w:t>
      </w:r>
      <w:proofErr w:type="spellStart"/>
      <w:r>
        <w:rPr>
          <w:color w:val="000000" w:themeColor="text1"/>
          <w:sz w:val="28"/>
          <w:szCs w:val="28"/>
        </w:rPr>
        <w:t>А.Тавадян</w:t>
      </w:r>
      <w:proofErr w:type="spellEnd"/>
      <w:r>
        <w:rPr>
          <w:color w:val="000000" w:themeColor="text1"/>
          <w:sz w:val="28"/>
          <w:szCs w:val="28"/>
        </w:rPr>
        <w:t>), остальные пройдут его в конце мая – начале июня 2020 года;</w:t>
      </w:r>
    </w:p>
    <w:p w14:paraId="399EBF98" w14:textId="77777777" w:rsidR="00747B3F" w:rsidRDefault="00747B3F" w:rsidP="00747B3F">
      <w:pPr>
        <w:spacing w:line="360" w:lineRule="auto"/>
        <w:ind w:firstLine="709"/>
        <w:jc w:val="both"/>
        <w:rPr>
          <w:color w:val="000000" w:themeColor="text1"/>
          <w:sz w:val="28"/>
          <w:szCs w:val="28"/>
        </w:rPr>
      </w:pPr>
      <w:proofErr w:type="gramStart"/>
      <w:r>
        <w:rPr>
          <w:color w:val="000000" w:themeColor="text1"/>
          <w:sz w:val="28"/>
          <w:szCs w:val="28"/>
        </w:rPr>
        <w:t xml:space="preserve">- весьма чувствительной для общественного мнения и настроений в различных группах населения является распространяемое экспертное мнение об объективном условии противодействии </w:t>
      </w:r>
      <w:proofErr w:type="spellStart"/>
      <w:r>
        <w:rPr>
          <w:color w:val="000000" w:themeColor="text1"/>
          <w:sz w:val="28"/>
          <w:szCs w:val="28"/>
        </w:rPr>
        <w:t>коронавирусу</w:t>
      </w:r>
      <w:proofErr w:type="spellEnd"/>
      <w:r>
        <w:rPr>
          <w:color w:val="000000" w:themeColor="text1"/>
          <w:sz w:val="28"/>
          <w:szCs w:val="28"/>
        </w:rPr>
        <w:t xml:space="preserve"> – «распространение </w:t>
      </w:r>
      <w:proofErr w:type="spellStart"/>
      <w:r>
        <w:rPr>
          <w:color w:val="000000" w:themeColor="text1"/>
          <w:sz w:val="28"/>
          <w:szCs w:val="28"/>
        </w:rPr>
        <w:t>коронавируса</w:t>
      </w:r>
      <w:proofErr w:type="spellEnd"/>
      <w:r>
        <w:rPr>
          <w:color w:val="000000" w:themeColor="text1"/>
          <w:sz w:val="28"/>
          <w:szCs w:val="28"/>
        </w:rPr>
        <w:t xml:space="preserve"> закончится, когда 95% населения выработают к нему иммунитет, достигнуть который можно только при помощи вакцинации (ориентировки ВОЗ, озвученные главным внештатным эпидемиологом Минздрава России </w:t>
      </w:r>
      <w:proofErr w:type="spellStart"/>
      <w:r>
        <w:rPr>
          <w:color w:val="000000" w:themeColor="text1"/>
          <w:sz w:val="28"/>
          <w:szCs w:val="28"/>
        </w:rPr>
        <w:t>Н.Брико</w:t>
      </w:r>
      <w:proofErr w:type="spellEnd"/>
      <w:r>
        <w:rPr>
          <w:color w:val="000000" w:themeColor="text1"/>
          <w:sz w:val="28"/>
          <w:szCs w:val="28"/>
        </w:rPr>
        <w:t>), а не естественным путем;</w:t>
      </w:r>
      <w:proofErr w:type="gramEnd"/>
      <w:r>
        <w:rPr>
          <w:color w:val="000000" w:themeColor="text1"/>
          <w:sz w:val="28"/>
          <w:szCs w:val="28"/>
        </w:rPr>
        <w:t xml:space="preserve"> при этом нужно учесть, что производство вакцины может начаться только к концу лета (директор Национального исследовательского центра эпидемиологии и микробиологии </w:t>
      </w:r>
      <w:proofErr w:type="spellStart"/>
      <w:r>
        <w:rPr>
          <w:color w:val="000000" w:themeColor="text1"/>
          <w:sz w:val="28"/>
          <w:szCs w:val="28"/>
        </w:rPr>
        <w:t>А.Гинцбург</w:t>
      </w:r>
      <w:proofErr w:type="spellEnd"/>
      <w:r>
        <w:rPr>
          <w:color w:val="000000" w:themeColor="text1"/>
          <w:sz w:val="28"/>
          <w:szCs w:val="28"/>
        </w:rPr>
        <w:t>).</w:t>
      </w:r>
    </w:p>
    <w:p w14:paraId="1A2901E3" w14:textId="77777777" w:rsidR="00747B3F" w:rsidRDefault="00747B3F" w:rsidP="00747B3F">
      <w:pPr>
        <w:spacing w:line="360" w:lineRule="auto"/>
        <w:ind w:firstLine="709"/>
        <w:jc w:val="both"/>
        <w:rPr>
          <w:color w:val="000000" w:themeColor="text1"/>
          <w:sz w:val="28"/>
          <w:szCs w:val="28"/>
        </w:rPr>
      </w:pPr>
      <w:r>
        <w:rPr>
          <w:color w:val="000000" w:themeColor="text1"/>
          <w:sz w:val="28"/>
          <w:szCs w:val="28"/>
        </w:rPr>
        <w:t xml:space="preserve">1.4. Угрозы возникновения социально-экономического неблагополучия и </w:t>
      </w:r>
      <w:proofErr w:type="gramStart"/>
      <w:r>
        <w:rPr>
          <w:color w:val="000000" w:themeColor="text1"/>
          <w:sz w:val="28"/>
          <w:szCs w:val="28"/>
        </w:rPr>
        <w:t>проявления</w:t>
      </w:r>
      <w:proofErr w:type="gramEnd"/>
      <w:r>
        <w:rPr>
          <w:color w:val="000000" w:themeColor="text1"/>
          <w:sz w:val="28"/>
          <w:szCs w:val="28"/>
        </w:rPr>
        <w:t xml:space="preserve"> связанных с ними общественного недовольства:</w:t>
      </w:r>
    </w:p>
    <w:p w14:paraId="323A28DF" w14:textId="77777777" w:rsidR="00747B3F" w:rsidRDefault="00747B3F" w:rsidP="00747B3F">
      <w:pPr>
        <w:spacing w:line="360" w:lineRule="auto"/>
        <w:ind w:firstLine="709"/>
        <w:jc w:val="both"/>
        <w:rPr>
          <w:color w:val="000000" w:themeColor="text1"/>
          <w:sz w:val="28"/>
          <w:szCs w:val="28"/>
          <w:shd w:val="clear" w:color="auto" w:fill="FFFFFF"/>
        </w:rPr>
      </w:pPr>
      <w:r>
        <w:rPr>
          <w:color w:val="000000" w:themeColor="text1"/>
          <w:sz w:val="28"/>
          <w:szCs w:val="28"/>
        </w:rPr>
        <w:t xml:space="preserve">- Минэкономики России представило данные о том, что в апреле </w:t>
      </w:r>
      <w:r>
        <w:rPr>
          <w:color w:val="000000" w:themeColor="text1"/>
          <w:sz w:val="28"/>
          <w:szCs w:val="28"/>
          <w:shd w:val="clear" w:color="auto" w:fill="FFFFFF"/>
        </w:rPr>
        <w:t>2020 года спад промышленности в годовом выражении составил 6,6%, что сопоставимо с масштабами растянувшегося на полгода спада выпуска в кризис 2015 года, но значительно меньше ожиданий.</w:t>
      </w:r>
    </w:p>
    <w:p w14:paraId="7C3ED0D2" w14:textId="77777777" w:rsidR="00747B3F" w:rsidRDefault="00747B3F" w:rsidP="00747B3F">
      <w:pPr>
        <w:spacing w:line="360" w:lineRule="auto"/>
        <w:ind w:firstLine="709"/>
        <w:jc w:val="both"/>
        <w:rPr>
          <w:color w:val="000000" w:themeColor="text1"/>
          <w:sz w:val="28"/>
          <w:szCs w:val="28"/>
          <w:shd w:val="clear" w:color="auto" w:fill="FFFFFF"/>
        </w:rPr>
      </w:pPr>
      <w:r>
        <w:rPr>
          <w:b/>
          <w:bCs/>
          <w:color w:val="000000" w:themeColor="text1"/>
          <w:sz w:val="28"/>
          <w:szCs w:val="28"/>
          <w:shd w:val="clear" w:color="auto" w:fill="FFFFFF"/>
        </w:rPr>
        <w:lastRenderedPageBreak/>
        <w:t xml:space="preserve">2. </w:t>
      </w:r>
      <w:r>
        <w:rPr>
          <w:b/>
          <w:bCs/>
          <w:i/>
          <w:iCs/>
          <w:color w:val="000000" w:themeColor="text1"/>
          <w:sz w:val="28"/>
          <w:szCs w:val="28"/>
          <w:shd w:val="clear" w:color="auto" w:fill="FFFFFF"/>
        </w:rPr>
        <w:t xml:space="preserve">Группа угроз </w:t>
      </w:r>
      <w:r>
        <w:rPr>
          <w:color w:val="000000" w:themeColor="text1"/>
          <w:sz w:val="28"/>
          <w:szCs w:val="28"/>
          <w:shd w:val="clear" w:color="auto" w:fill="FFFFFF"/>
        </w:rPr>
        <w:t xml:space="preserve">дестабилизации общественно-политической ситуации в связи с негативной </w:t>
      </w:r>
      <w:r>
        <w:rPr>
          <w:b/>
          <w:bCs/>
          <w:i/>
          <w:iCs/>
          <w:color w:val="000000" w:themeColor="text1"/>
          <w:sz w:val="28"/>
          <w:szCs w:val="28"/>
          <w:shd w:val="clear" w:color="auto" w:fill="FFFFFF"/>
        </w:rPr>
        <w:t>деятельностью враждебных и деструктивных субъектов</w:t>
      </w:r>
      <w:r>
        <w:rPr>
          <w:color w:val="000000" w:themeColor="text1"/>
          <w:sz w:val="28"/>
          <w:szCs w:val="28"/>
          <w:shd w:val="clear" w:color="auto" w:fill="FFFFFF"/>
        </w:rPr>
        <w:t xml:space="preserve"> политики, социально-политических отношений.</w:t>
      </w:r>
    </w:p>
    <w:p w14:paraId="10DDF204" w14:textId="77777777" w:rsidR="00747B3F" w:rsidRDefault="00747B3F" w:rsidP="00747B3F">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2.1. Враждебные проявления со стороны геополитических соперников:</w:t>
      </w:r>
    </w:p>
    <w:p w14:paraId="2D9A4252" w14:textId="77777777" w:rsidR="00747B3F" w:rsidRDefault="00747B3F" w:rsidP="00747B3F">
      <w:pPr>
        <w:spacing w:line="360" w:lineRule="auto"/>
        <w:ind w:firstLine="709"/>
        <w:jc w:val="both"/>
        <w:rPr>
          <w:color w:val="000000" w:themeColor="text1"/>
          <w:spacing w:val="3"/>
          <w:sz w:val="28"/>
          <w:szCs w:val="28"/>
        </w:rPr>
      </w:pPr>
      <w:r>
        <w:rPr>
          <w:color w:val="000000" w:themeColor="text1"/>
          <w:sz w:val="28"/>
          <w:szCs w:val="28"/>
          <w:shd w:val="clear" w:color="auto" w:fill="FFFFFF"/>
        </w:rPr>
        <w:t xml:space="preserve">- </w:t>
      </w:r>
      <w:r>
        <w:rPr>
          <w:color w:val="000000" w:themeColor="text1"/>
          <w:sz w:val="28"/>
          <w:szCs w:val="28"/>
        </w:rPr>
        <w:t xml:space="preserve">Посольство США объявило грант в размере 250 </w:t>
      </w:r>
      <w:proofErr w:type="spellStart"/>
      <w:r>
        <w:rPr>
          <w:color w:val="000000" w:themeColor="text1"/>
          <w:sz w:val="28"/>
          <w:szCs w:val="28"/>
        </w:rPr>
        <w:t>млн</w:t>
      </w:r>
      <w:proofErr w:type="gramStart"/>
      <w:r>
        <w:rPr>
          <w:color w:val="000000" w:themeColor="text1"/>
          <w:sz w:val="28"/>
          <w:szCs w:val="28"/>
        </w:rPr>
        <w:t>.д</w:t>
      </w:r>
      <w:proofErr w:type="gramEnd"/>
      <w:r>
        <w:rPr>
          <w:color w:val="000000" w:themeColor="text1"/>
          <w:sz w:val="28"/>
          <w:szCs w:val="28"/>
        </w:rPr>
        <w:t>олларов</w:t>
      </w:r>
      <w:proofErr w:type="spellEnd"/>
      <w:r>
        <w:rPr>
          <w:color w:val="000000" w:themeColor="text1"/>
          <w:sz w:val="28"/>
          <w:szCs w:val="28"/>
        </w:rPr>
        <w:t xml:space="preserve"> на информацию о недостоверности официальной информации в нашей стране о ситуации с </w:t>
      </w:r>
      <w:proofErr w:type="spellStart"/>
      <w:r>
        <w:rPr>
          <w:color w:val="000000" w:themeColor="text1"/>
          <w:sz w:val="28"/>
          <w:szCs w:val="28"/>
        </w:rPr>
        <w:t>коронавирусом</w:t>
      </w:r>
      <w:proofErr w:type="spellEnd"/>
      <w:r>
        <w:rPr>
          <w:color w:val="000000" w:themeColor="text1"/>
          <w:sz w:val="28"/>
          <w:szCs w:val="28"/>
        </w:rPr>
        <w:t xml:space="preserve"> («за </w:t>
      </w:r>
      <w:r>
        <w:rPr>
          <w:color w:val="000000" w:themeColor="text1"/>
          <w:spacing w:val="3"/>
          <w:sz w:val="28"/>
          <w:szCs w:val="28"/>
        </w:rPr>
        <w:t>разоблачение российской дезинформации в сфере здравоохранения»)</w:t>
      </w:r>
      <w:r>
        <w:rPr>
          <w:color w:val="000000" w:themeColor="text1"/>
          <w:sz w:val="28"/>
          <w:szCs w:val="28"/>
        </w:rPr>
        <w:t>; российское дипломатическое ведомство заявило, что «</w:t>
      </w:r>
      <w:r>
        <w:rPr>
          <w:color w:val="000000" w:themeColor="text1"/>
          <w:spacing w:val="3"/>
          <w:sz w:val="28"/>
          <w:szCs w:val="28"/>
        </w:rPr>
        <w:t>Соединенные Штаты, вместо того чтобы сплотится перед лицом угрозы </w:t>
      </w:r>
      <w:proofErr w:type="spellStart"/>
      <w:r w:rsidR="000F1D73">
        <w:fldChar w:fldCharType="begin"/>
      </w:r>
      <w:r w:rsidR="000F1D73">
        <w:instrText xml:space="preserve"> HYPERLINK "https://rg.ru/sujet/covid-19/" </w:instrText>
      </w:r>
      <w:r w:rsidR="000F1D73">
        <w:fldChar w:fldCharType="separate"/>
      </w:r>
      <w:r>
        <w:rPr>
          <w:rStyle w:val="ac"/>
          <w:rFonts w:eastAsiaTheme="majorEastAsia"/>
          <w:color w:val="000000" w:themeColor="text1"/>
          <w:spacing w:val="3"/>
          <w:szCs w:val="28"/>
        </w:rPr>
        <w:t>коронавируса</w:t>
      </w:r>
      <w:proofErr w:type="spellEnd"/>
      <w:r w:rsidR="000F1D73">
        <w:rPr>
          <w:rStyle w:val="ac"/>
          <w:rFonts w:eastAsiaTheme="majorEastAsia"/>
          <w:color w:val="000000" w:themeColor="text1"/>
          <w:spacing w:val="3"/>
          <w:szCs w:val="28"/>
        </w:rPr>
        <w:fldChar w:fldCharType="end"/>
      </w:r>
      <w:r>
        <w:rPr>
          <w:color w:val="000000" w:themeColor="text1"/>
          <w:spacing w:val="3"/>
          <w:sz w:val="28"/>
          <w:szCs w:val="28"/>
        </w:rPr>
        <w:t>, тратят деньги на поиски внешнего врага»;</w:t>
      </w:r>
    </w:p>
    <w:p w14:paraId="11EF067A" w14:textId="77777777" w:rsidR="00747B3F" w:rsidRDefault="00747B3F" w:rsidP="00747B3F">
      <w:pPr>
        <w:pStyle w:val="af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международное агентство </w:t>
      </w:r>
      <w:r>
        <w:rPr>
          <w:color w:val="000000" w:themeColor="text1"/>
          <w:sz w:val="28"/>
          <w:szCs w:val="28"/>
          <w:lang w:val="en-US"/>
        </w:rPr>
        <w:t>Bloomberg</w:t>
      </w:r>
      <w:r>
        <w:rPr>
          <w:color w:val="000000" w:themeColor="text1"/>
          <w:sz w:val="28"/>
          <w:szCs w:val="28"/>
        </w:rPr>
        <w:t xml:space="preserve"> со ссылкой на результаты социологических исследований ВЦИОМ сообщило о низком рейтинге Президента России </w:t>
      </w:r>
      <w:proofErr w:type="spellStart"/>
      <w:r>
        <w:rPr>
          <w:color w:val="000000" w:themeColor="text1"/>
          <w:sz w:val="28"/>
          <w:szCs w:val="28"/>
        </w:rPr>
        <w:t>В.В.Путина</w:t>
      </w:r>
      <w:proofErr w:type="spellEnd"/>
      <w:r>
        <w:rPr>
          <w:color w:val="000000" w:themeColor="text1"/>
          <w:sz w:val="28"/>
          <w:szCs w:val="28"/>
        </w:rPr>
        <w:t xml:space="preserve"> (27%), что опровергнуто представителями этой социологической службы (рейтинг на самом деле 67,9%); </w:t>
      </w:r>
      <w:proofErr w:type="gramStart"/>
      <w:r>
        <w:rPr>
          <w:color w:val="000000" w:themeColor="text1"/>
          <w:sz w:val="28"/>
          <w:szCs w:val="28"/>
        </w:rPr>
        <w:t>российское дипломатическое ведомство в этой связи заявило о том, что «создается устойчивое впечатление, что статьи в </w:t>
      </w:r>
      <w:proofErr w:type="spellStart"/>
      <w:r>
        <w:rPr>
          <w:color w:val="000000" w:themeColor="text1"/>
          <w:sz w:val="28"/>
          <w:szCs w:val="28"/>
        </w:rPr>
        <w:t>Bloomberg</w:t>
      </w:r>
      <w:proofErr w:type="spellEnd"/>
      <w:r>
        <w:rPr>
          <w:color w:val="000000" w:themeColor="text1"/>
          <w:sz w:val="28"/>
          <w:szCs w:val="28"/>
        </w:rPr>
        <w:t xml:space="preserve"> пишутся для продвижения </w:t>
      </w:r>
      <w:proofErr w:type="spellStart"/>
      <w:r>
        <w:rPr>
          <w:color w:val="000000" w:themeColor="text1"/>
          <w:sz w:val="28"/>
          <w:szCs w:val="28"/>
        </w:rPr>
        <w:t>фейковых</w:t>
      </w:r>
      <w:proofErr w:type="spellEnd"/>
      <w:r>
        <w:rPr>
          <w:color w:val="000000" w:themeColor="text1"/>
          <w:sz w:val="28"/>
          <w:szCs w:val="28"/>
        </w:rPr>
        <w:t xml:space="preserve"> графиков и создания устойчивых ложных визуальных образов об “отрицательной динамике” в России; на этот раз объектом махинаций стал “рейтинг” президента Владимира Путина»; «редакция </w:t>
      </w:r>
      <w:proofErr w:type="spellStart"/>
      <w:r>
        <w:rPr>
          <w:color w:val="000000" w:themeColor="text1"/>
          <w:sz w:val="28"/>
          <w:szCs w:val="28"/>
        </w:rPr>
        <w:t>Bloomberg</w:t>
      </w:r>
      <w:proofErr w:type="spellEnd"/>
      <w:r>
        <w:rPr>
          <w:color w:val="000000" w:themeColor="text1"/>
          <w:sz w:val="28"/>
          <w:szCs w:val="28"/>
        </w:rPr>
        <w:t xml:space="preserve"> продолжает демонстрировать полное неуважение к своим читателям.</w:t>
      </w:r>
      <w:proofErr w:type="gramEnd"/>
      <w:r>
        <w:rPr>
          <w:color w:val="000000" w:themeColor="text1"/>
          <w:sz w:val="28"/>
          <w:szCs w:val="28"/>
        </w:rPr>
        <w:t xml:space="preserve"> Наверное, надеется, что они не станут проверять первоисточники и не найдут реальный уровень доверия - 67,9%»;</w:t>
      </w:r>
    </w:p>
    <w:p w14:paraId="19D84320" w14:textId="77777777" w:rsidR="00747B3F" w:rsidRDefault="00747B3F" w:rsidP="00747B3F">
      <w:pPr>
        <w:pStyle w:val="af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по мысли общественного деятеля </w:t>
      </w:r>
      <w:proofErr w:type="spellStart"/>
      <w:r>
        <w:rPr>
          <w:color w:val="000000" w:themeColor="text1"/>
          <w:sz w:val="28"/>
          <w:szCs w:val="28"/>
        </w:rPr>
        <w:t>Н.Старикова</w:t>
      </w:r>
      <w:proofErr w:type="spellEnd"/>
      <w:r>
        <w:rPr>
          <w:color w:val="000000" w:themeColor="text1"/>
          <w:sz w:val="28"/>
          <w:szCs w:val="28"/>
        </w:rPr>
        <w:t xml:space="preserve"> в связи </w:t>
      </w:r>
      <w:proofErr w:type="gramStart"/>
      <w:r>
        <w:rPr>
          <w:color w:val="000000" w:themeColor="text1"/>
          <w:sz w:val="28"/>
          <w:szCs w:val="28"/>
        </w:rPr>
        <w:t>с</w:t>
      </w:r>
      <w:proofErr w:type="gramEnd"/>
      <w:r>
        <w:rPr>
          <w:color w:val="000000" w:themeColor="text1"/>
          <w:sz w:val="28"/>
          <w:szCs w:val="28"/>
        </w:rPr>
        <w:t xml:space="preserve"> вбрасываем </w:t>
      </w:r>
      <w:proofErr w:type="gramStart"/>
      <w:r>
        <w:rPr>
          <w:color w:val="000000" w:themeColor="text1"/>
          <w:sz w:val="28"/>
          <w:szCs w:val="28"/>
        </w:rPr>
        <w:t>в</w:t>
      </w:r>
      <w:proofErr w:type="gramEnd"/>
      <w:r>
        <w:rPr>
          <w:color w:val="000000" w:themeColor="text1"/>
          <w:sz w:val="28"/>
          <w:szCs w:val="28"/>
        </w:rPr>
        <w:t xml:space="preserve"> публичное пространство этой информации «западные газеты, вполне возможно, готовят почву для будущих объяснений беспорядков в России»;</w:t>
      </w:r>
    </w:p>
    <w:p w14:paraId="1893DD12" w14:textId="77777777" w:rsidR="00747B3F" w:rsidRDefault="00747B3F" w:rsidP="00747B3F">
      <w:pPr>
        <w:pStyle w:val="af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ранее агентство </w:t>
      </w:r>
      <w:r>
        <w:rPr>
          <w:color w:val="000000" w:themeColor="text1"/>
          <w:sz w:val="28"/>
          <w:szCs w:val="28"/>
          <w:lang w:val="en-US"/>
        </w:rPr>
        <w:t>Bloomberg</w:t>
      </w:r>
      <w:r>
        <w:rPr>
          <w:color w:val="000000" w:themeColor="text1"/>
          <w:sz w:val="28"/>
          <w:szCs w:val="28"/>
        </w:rPr>
        <w:t xml:space="preserve"> внесло правку в опубликованный на его сайте материал о распространении </w:t>
      </w:r>
      <w:proofErr w:type="spellStart"/>
      <w:r>
        <w:rPr>
          <w:color w:val="000000" w:themeColor="text1"/>
          <w:sz w:val="28"/>
          <w:szCs w:val="28"/>
        </w:rPr>
        <w:t>коронавируса</w:t>
      </w:r>
      <w:proofErr w:type="spellEnd"/>
      <w:r>
        <w:rPr>
          <w:color w:val="000000" w:themeColor="text1"/>
          <w:sz w:val="28"/>
          <w:szCs w:val="28"/>
        </w:rPr>
        <w:t xml:space="preserve"> в России после того, как посольство РФ в Вашингтоне потребовало опровержения. Дипмиссия </w:t>
      </w:r>
      <w:proofErr w:type="gramStart"/>
      <w:r>
        <w:rPr>
          <w:color w:val="000000" w:themeColor="text1"/>
          <w:sz w:val="28"/>
          <w:szCs w:val="28"/>
        </w:rPr>
        <w:t>разместила сообщение</w:t>
      </w:r>
      <w:proofErr w:type="gramEnd"/>
      <w:r>
        <w:rPr>
          <w:color w:val="000000" w:themeColor="text1"/>
          <w:sz w:val="28"/>
          <w:szCs w:val="28"/>
        </w:rPr>
        <w:t xml:space="preserve"> на своей странице в </w:t>
      </w:r>
      <w:proofErr w:type="spellStart"/>
      <w:r>
        <w:rPr>
          <w:color w:val="000000" w:themeColor="text1"/>
          <w:sz w:val="28"/>
          <w:szCs w:val="28"/>
        </w:rPr>
        <w:t>Facebook</w:t>
      </w:r>
      <w:proofErr w:type="spellEnd"/>
      <w:r>
        <w:rPr>
          <w:color w:val="000000" w:themeColor="text1"/>
          <w:sz w:val="28"/>
          <w:szCs w:val="28"/>
        </w:rPr>
        <w:t xml:space="preserve">, в котором отмечалось, что автор указанной публикации поменяла местами статистические данные </w:t>
      </w:r>
      <w:r>
        <w:rPr>
          <w:color w:val="000000" w:themeColor="text1"/>
          <w:sz w:val="28"/>
          <w:szCs w:val="28"/>
        </w:rPr>
        <w:lastRenderedPageBreak/>
        <w:t>Всемирного банка (ВБ) о количестве больничных коек в России и в странах Организации экономического сотрудничества и развития (ОЭСР);</w:t>
      </w:r>
    </w:p>
    <w:p w14:paraId="7B94C916" w14:textId="77777777" w:rsidR="00747B3F" w:rsidRDefault="00747B3F" w:rsidP="00747B3F">
      <w:pPr>
        <w:spacing w:line="360" w:lineRule="auto"/>
        <w:ind w:firstLine="709"/>
        <w:jc w:val="both"/>
        <w:rPr>
          <w:color w:val="000000" w:themeColor="text1"/>
          <w:sz w:val="28"/>
          <w:szCs w:val="28"/>
        </w:rPr>
      </w:pPr>
      <w:r>
        <w:rPr>
          <w:color w:val="000000" w:themeColor="text1"/>
          <w:sz w:val="28"/>
          <w:szCs w:val="28"/>
        </w:rPr>
        <w:t xml:space="preserve">- Председатель Государственной думы России </w:t>
      </w:r>
      <w:proofErr w:type="spellStart"/>
      <w:r>
        <w:rPr>
          <w:color w:val="000000" w:themeColor="text1"/>
          <w:sz w:val="28"/>
          <w:szCs w:val="28"/>
        </w:rPr>
        <w:t>В.Володин</w:t>
      </w:r>
      <w:proofErr w:type="spellEnd"/>
      <w:r>
        <w:rPr>
          <w:color w:val="000000" w:themeColor="text1"/>
          <w:sz w:val="28"/>
          <w:szCs w:val="28"/>
        </w:rPr>
        <w:t xml:space="preserve"> заявил, что Соединённые Штаты пытаются дестабилизировать ситуацию в России путём </w:t>
      </w:r>
      <w:proofErr w:type="spellStart"/>
      <w:r>
        <w:rPr>
          <w:color w:val="000000" w:themeColor="text1"/>
          <w:sz w:val="28"/>
          <w:szCs w:val="28"/>
        </w:rPr>
        <w:t>вброса</w:t>
      </w:r>
      <w:proofErr w:type="spellEnd"/>
      <w:r>
        <w:rPr>
          <w:color w:val="000000" w:themeColor="text1"/>
          <w:sz w:val="28"/>
          <w:szCs w:val="28"/>
        </w:rPr>
        <w:t xml:space="preserve"> дезинформации касательно ситуации с </w:t>
      </w:r>
      <w:proofErr w:type="spellStart"/>
      <w:r>
        <w:rPr>
          <w:color w:val="000000" w:themeColor="text1"/>
          <w:sz w:val="28"/>
          <w:szCs w:val="28"/>
        </w:rPr>
        <w:t>коронавирусом</w:t>
      </w:r>
      <w:proofErr w:type="spellEnd"/>
      <w:r>
        <w:rPr>
          <w:color w:val="000000" w:themeColor="text1"/>
          <w:sz w:val="28"/>
          <w:szCs w:val="28"/>
        </w:rPr>
        <w:t xml:space="preserve"> и рейтингов власти в России;</w:t>
      </w:r>
    </w:p>
    <w:p w14:paraId="15F3511F" w14:textId="77777777" w:rsidR="00747B3F" w:rsidRDefault="00747B3F" w:rsidP="00747B3F">
      <w:pPr>
        <w:autoSpaceDE w:val="0"/>
        <w:autoSpaceDN w:val="0"/>
        <w:adjustRightInd w:val="0"/>
        <w:spacing w:line="360" w:lineRule="auto"/>
        <w:ind w:firstLine="709"/>
        <w:jc w:val="both"/>
        <w:rPr>
          <w:color w:val="000000" w:themeColor="text1"/>
          <w:sz w:val="28"/>
          <w:szCs w:val="28"/>
        </w:rPr>
      </w:pPr>
      <w:proofErr w:type="gramStart"/>
      <w:r>
        <w:rPr>
          <w:color w:val="000000" w:themeColor="text1"/>
          <w:sz w:val="28"/>
          <w:szCs w:val="28"/>
        </w:rPr>
        <w:t xml:space="preserve">- американские политтехнологи в настоящее время принимают участие в обучении оппозиционных кандидатов в депутаты, делясь собственным пониманием «демократии» и продвигая свои национальные интересы; в «Школе местного самоуправления» (ШМС) параллельно идут сразу два курса: собственный образовательный проект и </w:t>
      </w:r>
      <w:proofErr w:type="spellStart"/>
      <w:r>
        <w:rPr>
          <w:color w:val="000000" w:themeColor="text1"/>
          <w:sz w:val="28"/>
          <w:szCs w:val="28"/>
        </w:rPr>
        <w:t>вебинары</w:t>
      </w:r>
      <w:proofErr w:type="spellEnd"/>
      <w:r>
        <w:rPr>
          <w:color w:val="000000" w:themeColor="text1"/>
          <w:sz w:val="28"/>
          <w:szCs w:val="28"/>
        </w:rPr>
        <w:t xml:space="preserve">, организуемые Владимиром Кара-Мурзой; в ходе первого </w:t>
      </w:r>
      <w:proofErr w:type="spellStart"/>
      <w:r>
        <w:rPr>
          <w:color w:val="000000" w:themeColor="text1"/>
          <w:sz w:val="28"/>
          <w:szCs w:val="28"/>
        </w:rPr>
        <w:t>вебинара</w:t>
      </w:r>
      <w:proofErr w:type="spellEnd"/>
      <w:r>
        <w:rPr>
          <w:color w:val="000000" w:themeColor="text1"/>
          <w:sz w:val="28"/>
          <w:szCs w:val="28"/>
        </w:rPr>
        <w:t xml:space="preserve"> с лекцией для российских активистов о значении социологии в избирательных кампаниях выступили специалисты из США.</w:t>
      </w:r>
      <w:proofErr w:type="gramEnd"/>
    </w:p>
    <w:p w14:paraId="327BDD1E" w14:textId="77777777" w:rsidR="00747B3F" w:rsidRDefault="00747B3F" w:rsidP="00747B3F">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2.2. Деструктивные действия негативно ориентированной оппозиции, лидеров общественного мнения, </w:t>
      </w:r>
      <w:proofErr w:type="spellStart"/>
      <w:r>
        <w:rPr>
          <w:color w:val="000000" w:themeColor="text1"/>
          <w:sz w:val="28"/>
          <w:szCs w:val="28"/>
          <w:shd w:val="clear" w:color="auto" w:fill="FFFFFF"/>
        </w:rPr>
        <w:t>блогеров</w:t>
      </w:r>
      <w:proofErr w:type="spellEnd"/>
      <w:r>
        <w:rPr>
          <w:color w:val="000000" w:themeColor="text1"/>
          <w:sz w:val="28"/>
          <w:szCs w:val="28"/>
          <w:shd w:val="clear" w:color="auto" w:fill="FFFFFF"/>
        </w:rPr>
        <w:t>, отдельных представителей социокультурной сферы:</w:t>
      </w:r>
    </w:p>
    <w:p w14:paraId="54DE8CFB" w14:textId="77777777" w:rsidR="00747B3F" w:rsidRDefault="00747B3F" w:rsidP="00747B3F">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 - жительница Москвы (</w:t>
      </w:r>
      <w:r>
        <w:rPr>
          <w:color w:val="000000" w:themeColor="text1"/>
          <w:spacing w:val="-8"/>
          <w:sz w:val="28"/>
          <w:szCs w:val="28"/>
        </w:rPr>
        <w:t>бизнес-леди </w:t>
      </w:r>
      <w:proofErr w:type="spellStart"/>
      <w:r>
        <w:rPr>
          <w:color w:val="000000" w:themeColor="text1"/>
          <w:spacing w:val="-8"/>
          <w:sz w:val="28"/>
          <w:szCs w:val="28"/>
        </w:rPr>
        <w:t>Е.Храпченкова</w:t>
      </w:r>
      <w:proofErr w:type="spellEnd"/>
      <w:r>
        <w:rPr>
          <w:color w:val="000000" w:themeColor="text1"/>
          <w:spacing w:val="-8"/>
          <w:sz w:val="28"/>
          <w:szCs w:val="28"/>
        </w:rPr>
        <w:t xml:space="preserve">) </w:t>
      </w:r>
      <w:r>
        <w:rPr>
          <w:color w:val="000000" w:themeColor="text1"/>
          <w:sz w:val="28"/>
          <w:szCs w:val="28"/>
          <w:shd w:val="clear" w:color="auto" w:fill="FFFFFF"/>
        </w:rPr>
        <w:t xml:space="preserve">инициативно распространяла </w:t>
      </w:r>
      <w:proofErr w:type="spellStart"/>
      <w:r>
        <w:rPr>
          <w:color w:val="000000" w:themeColor="text1"/>
          <w:sz w:val="28"/>
          <w:szCs w:val="28"/>
          <w:shd w:val="clear" w:color="auto" w:fill="FFFFFF"/>
        </w:rPr>
        <w:t>фейки</w:t>
      </w:r>
      <w:proofErr w:type="spellEnd"/>
      <w:r>
        <w:rPr>
          <w:color w:val="000000" w:themeColor="text1"/>
          <w:sz w:val="28"/>
          <w:szCs w:val="28"/>
          <w:shd w:val="clear" w:color="auto" w:fill="FFFFFF"/>
        </w:rPr>
        <w:t xml:space="preserve"> о продаже масок из гуманитарной помощи (</w:t>
      </w:r>
      <w:r>
        <w:rPr>
          <w:color w:val="000000" w:themeColor="text1"/>
          <w:sz w:val="28"/>
          <w:szCs w:val="28"/>
        </w:rPr>
        <w:t>выложила в Интернет якобы эксклюзивную информацию о том, что в супермаркетах </w:t>
      </w:r>
      <w:hyperlink r:id="rId10" w:history="1">
        <w:r>
          <w:rPr>
            <w:rStyle w:val="ac"/>
            <w:color w:val="000000" w:themeColor="text1"/>
            <w:szCs w:val="28"/>
          </w:rPr>
          <w:t>торгуют масками</w:t>
        </w:r>
      </w:hyperlink>
      <w:r>
        <w:rPr>
          <w:color w:val="000000" w:themeColor="text1"/>
          <w:sz w:val="28"/>
          <w:szCs w:val="28"/>
        </w:rPr>
        <w:t xml:space="preserve">, которые в нашу страну доставили в качестве гуманитарной помощи из Китая; </w:t>
      </w:r>
      <w:proofErr w:type="gramStart"/>
      <w:r>
        <w:rPr>
          <w:color w:val="000000" w:themeColor="text1"/>
          <w:sz w:val="28"/>
          <w:szCs w:val="28"/>
        </w:rPr>
        <w:t>на самом деле на упаковке средств защиты о какой-то международной поддержке в период пандемии ничего не было сказано)</w:t>
      </w:r>
      <w:r>
        <w:rPr>
          <w:color w:val="000000" w:themeColor="text1"/>
          <w:sz w:val="28"/>
          <w:szCs w:val="28"/>
          <w:shd w:val="clear" w:color="auto" w:fill="FFFFFF"/>
        </w:rPr>
        <w:t xml:space="preserve">, в настоящее время находится под следствием; ее действия поддерживают оппозиционные журналисты и общественные деятели, как «жертвы» режима; </w:t>
      </w:r>
      <w:proofErr w:type="gramEnd"/>
    </w:p>
    <w:p w14:paraId="78D36527" w14:textId="77777777" w:rsidR="00747B3F" w:rsidRDefault="00747B3F" w:rsidP="00747B3F">
      <w:pPr>
        <w:spacing w:line="360" w:lineRule="auto"/>
        <w:ind w:firstLine="709"/>
        <w:jc w:val="both"/>
        <w:rPr>
          <w:color w:val="000000" w:themeColor="text1"/>
          <w:sz w:val="28"/>
          <w:szCs w:val="28"/>
        </w:rPr>
      </w:pPr>
      <w:r>
        <w:rPr>
          <w:color w:val="000000" w:themeColor="text1"/>
          <w:sz w:val="28"/>
          <w:szCs w:val="28"/>
        </w:rPr>
        <w:t xml:space="preserve">- в мае Генпрокуратура России признала </w:t>
      </w:r>
      <w:proofErr w:type="spellStart"/>
      <w:r>
        <w:rPr>
          <w:color w:val="000000" w:themeColor="text1"/>
          <w:sz w:val="28"/>
          <w:szCs w:val="28"/>
        </w:rPr>
        <w:t>фейком</w:t>
      </w:r>
      <w:proofErr w:type="spellEnd"/>
      <w:r>
        <w:rPr>
          <w:color w:val="000000" w:themeColor="text1"/>
          <w:sz w:val="28"/>
          <w:szCs w:val="28"/>
        </w:rPr>
        <w:t xml:space="preserve"> сообщения об </w:t>
      </w:r>
      <w:hyperlink r:id="rId11" w:tgtFrame="_blank" w:history="1">
        <w:r>
          <w:rPr>
            <w:rStyle w:val="ac"/>
            <w:color w:val="000000" w:themeColor="text1"/>
            <w:szCs w:val="28"/>
          </w:rPr>
          <w:t xml:space="preserve">«искусственном» </w:t>
        </w:r>
        <w:proofErr w:type="spellStart"/>
        <w:r>
          <w:rPr>
            <w:rStyle w:val="ac"/>
            <w:color w:val="000000" w:themeColor="text1"/>
            <w:szCs w:val="28"/>
          </w:rPr>
          <w:t>коронавирусе</w:t>
        </w:r>
        <w:proofErr w:type="spellEnd"/>
        <w:r>
          <w:rPr>
            <w:rStyle w:val="ac"/>
            <w:color w:val="000000" w:themeColor="text1"/>
            <w:szCs w:val="28"/>
          </w:rPr>
          <w:t xml:space="preserve"> и </w:t>
        </w:r>
        <w:proofErr w:type="spellStart"/>
        <w:r>
          <w:rPr>
            <w:rStyle w:val="ac"/>
            <w:color w:val="000000" w:themeColor="text1"/>
            <w:szCs w:val="28"/>
          </w:rPr>
          <w:t>чипировании</w:t>
        </w:r>
        <w:proofErr w:type="spellEnd"/>
      </w:hyperlink>
      <w:r>
        <w:rPr>
          <w:color w:val="000000" w:themeColor="text1"/>
          <w:sz w:val="28"/>
          <w:szCs w:val="28"/>
        </w:rPr>
        <w:t>, а также потребовала ограничить доступ к видеороликам и сайтам, распространяющим ложную информацию;</w:t>
      </w:r>
    </w:p>
    <w:p w14:paraId="60DC7F8E" w14:textId="41AA241C" w:rsidR="00747B3F" w:rsidRDefault="00747B3F" w:rsidP="00747B3F">
      <w:pPr>
        <w:spacing w:line="360" w:lineRule="auto"/>
        <w:ind w:firstLine="709"/>
        <w:jc w:val="both"/>
        <w:rPr>
          <w:color w:val="000000" w:themeColor="text1"/>
          <w:sz w:val="28"/>
          <w:szCs w:val="28"/>
        </w:rPr>
      </w:pPr>
      <w:r>
        <w:rPr>
          <w:color w:val="000000" w:themeColor="text1"/>
          <w:sz w:val="28"/>
          <w:szCs w:val="28"/>
        </w:rPr>
        <w:lastRenderedPageBreak/>
        <w:t>- в мае 2020 года оппозиционный ресурс «</w:t>
      </w:r>
      <w:proofErr w:type="spellStart"/>
      <w:r>
        <w:rPr>
          <w:color w:val="000000" w:themeColor="text1"/>
          <w:sz w:val="28"/>
          <w:szCs w:val="28"/>
        </w:rPr>
        <w:t>Медиазона</w:t>
      </w:r>
      <w:proofErr w:type="spellEnd"/>
      <w:r>
        <w:rPr>
          <w:color w:val="000000" w:themeColor="text1"/>
          <w:sz w:val="28"/>
          <w:szCs w:val="28"/>
        </w:rPr>
        <w:t xml:space="preserve">» опубликовала «исследование» о смертности от </w:t>
      </w:r>
      <w:proofErr w:type="spellStart"/>
      <w:r>
        <w:rPr>
          <w:color w:val="000000" w:themeColor="text1"/>
          <w:sz w:val="28"/>
          <w:szCs w:val="28"/>
        </w:rPr>
        <w:t>коронавируса</w:t>
      </w:r>
      <w:proofErr w:type="spellEnd"/>
      <w:r>
        <w:rPr>
          <w:color w:val="000000" w:themeColor="text1"/>
          <w:sz w:val="28"/>
          <w:szCs w:val="28"/>
        </w:rPr>
        <w:t xml:space="preserve"> среди врачей; издание утверждает, что в России медперсонал якобы умирает в 16 раз чаще, чем в других странах; так, по словам журналистов, на 19 мая в России от </w:t>
      </w:r>
      <w:proofErr w:type="spellStart"/>
      <w:r>
        <w:rPr>
          <w:color w:val="000000" w:themeColor="text1"/>
          <w:sz w:val="28"/>
          <w:szCs w:val="28"/>
        </w:rPr>
        <w:t>коронавируса</w:t>
      </w:r>
      <w:proofErr w:type="spellEnd"/>
      <w:r>
        <w:rPr>
          <w:color w:val="000000" w:themeColor="text1"/>
          <w:sz w:val="28"/>
          <w:szCs w:val="28"/>
        </w:rPr>
        <w:t xml:space="preserve"> якобы скончались 186 медиков; между тем </w:t>
      </w:r>
      <w:proofErr w:type="spellStart"/>
      <w:r>
        <w:rPr>
          <w:color w:val="000000" w:themeColor="text1"/>
          <w:sz w:val="28"/>
          <w:szCs w:val="28"/>
        </w:rPr>
        <w:t>блогер</w:t>
      </w:r>
      <w:proofErr w:type="spellEnd"/>
      <w:r>
        <w:rPr>
          <w:color w:val="000000" w:themeColor="text1"/>
          <w:sz w:val="28"/>
          <w:szCs w:val="28"/>
        </w:rPr>
        <w:t xml:space="preserve"> </w:t>
      </w:r>
      <w:proofErr w:type="spellStart"/>
      <w:r>
        <w:rPr>
          <w:color w:val="000000" w:themeColor="text1"/>
          <w:sz w:val="28"/>
          <w:szCs w:val="28"/>
        </w:rPr>
        <w:t>Илиас</w:t>
      </w:r>
      <w:proofErr w:type="spellEnd"/>
      <w:r>
        <w:rPr>
          <w:color w:val="000000" w:themeColor="text1"/>
          <w:sz w:val="28"/>
          <w:szCs w:val="28"/>
        </w:rPr>
        <w:t xml:space="preserve"> </w:t>
      </w:r>
      <w:proofErr w:type="spellStart"/>
      <w:r>
        <w:rPr>
          <w:color w:val="000000" w:themeColor="text1"/>
          <w:sz w:val="28"/>
          <w:szCs w:val="28"/>
        </w:rPr>
        <w:t>Меркури</w:t>
      </w:r>
      <w:proofErr w:type="spellEnd"/>
      <w:r>
        <w:rPr>
          <w:color w:val="000000" w:themeColor="text1"/>
          <w:sz w:val="28"/>
          <w:szCs w:val="28"/>
        </w:rPr>
        <w:t xml:space="preserve"> на своем канале на </w:t>
      </w:r>
      <w:proofErr w:type="spellStart"/>
      <w:r w:rsidR="000F1D73">
        <w:fldChar w:fldCharType="begin"/>
      </w:r>
      <w:r w:rsidR="000F1D73">
        <w:instrText xml:space="preserve"> HYPERLINK "https://www.youtube.com/watch?v=mVn_0HCaJQU&amp;feature=youtu.be" \t "_blank" </w:instrText>
      </w:r>
      <w:r w:rsidR="000F1D73">
        <w:fldChar w:fldCharType="separate"/>
      </w:r>
      <w:r>
        <w:rPr>
          <w:rStyle w:val="ac"/>
          <w:rFonts w:eastAsiaTheme="majorEastAsia"/>
          <w:color w:val="000000" w:themeColor="text1"/>
          <w:szCs w:val="28"/>
        </w:rPr>
        <w:t>YouTube</w:t>
      </w:r>
      <w:proofErr w:type="spellEnd"/>
      <w:r w:rsidR="000F1D73">
        <w:rPr>
          <w:rStyle w:val="ac"/>
          <w:rFonts w:eastAsiaTheme="majorEastAsia"/>
          <w:color w:val="000000" w:themeColor="text1"/>
          <w:szCs w:val="28"/>
        </w:rPr>
        <w:fldChar w:fldCharType="end"/>
      </w:r>
      <w:r>
        <w:rPr>
          <w:color w:val="000000" w:themeColor="text1"/>
          <w:sz w:val="28"/>
          <w:szCs w:val="28"/>
        </w:rPr>
        <w:t> отмечает, что факты, приведенные в статье, не могут создать объективную картину, поскольку они искаженные, неполные, неточные и разрозненные; в частности, выяснилось, что часть ссылок на фамилиях медработников Санкт-Петербурга ведут в личный альбом пользователя «</w:t>
      </w:r>
      <w:proofErr w:type="spellStart"/>
      <w:r>
        <w:rPr>
          <w:color w:val="000000" w:themeColor="text1"/>
          <w:sz w:val="28"/>
          <w:szCs w:val="28"/>
        </w:rPr>
        <w:t>ВКонтакте</w:t>
      </w:r>
      <w:proofErr w:type="spellEnd"/>
      <w:r>
        <w:rPr>
          <w:color w:val="000000" w:themeColor="text1"/>
          <w:sz w:val="28"/>
          <w:szCs w:val="28"/>
        </w:rPr>
        <w:t xml:space="preserve">» под именем </w:t>
      </w:r>
      <w:proofErr w:type="spellStart"/>
      <w:r>
        <w:rPr>
          <w:color w:val="000000" w:themeColor="text1"/>
          <w:sz w:val="28"/>
          <w:szCs w:val="28"/>
        </w:rPr>
        <w:t>В.Соколинская</w:t>
      </w:r>
      <w:proofErr w:type="spellEnd"/>
      <w:r>
        <w:rPr>
          <w:color w:val="000000" w:themeColor="text1"/>
          <w:sz w:val="28"/>
          <w:szCs w:val="28"/>
        </w:rPr>
        <w:t xml:space="preserve">; </w:t>
      </w:r>
      <w:proofErr w:type="gramStart"/>
      <w:r>
        <w:rPr>
          <w:color w:val="000000" w:themeColor="text1"/>
          <w:sz w:val="28"/>
          <w:szCs w:val="28"/>
        </w:rPr>
        <w:t xml:space="preserve">судя по информации на странице, женщина не имеет никакого отношения к медицине; кроме того, Соколинская публиковала </w:t>
      </w:r>
      <w:proofErr w:type="spellStart"/>
      <w:r>
        <w:rPr>
          <w:color w:val="000000" w:themeColor="text1"/>
          <w:sz w:val="28"/>
          <w:szCs w:val="28"/>
        </w:rPr>
        <w:t>фейк</w:t>
      </w:r>
      <w:proofErr w:type="spellEnd"/>
      <w:r>
        <w:rPr>
          <w:color w:val="000000" w:themeColor="text1"/>
          <w:sz w:val="28"/>
          <w:szCs w:val="28"/>
        </w:rPr>
        <w:t xml:space="preserve"> о том, что врачей в больницах заставляют подписывать соглашение о неразглашении информации; эту информацию уже опровергли ее друзья-медики; также анализ списка якобы умерших медработников показал, что они не могли все работать с </w:t>
      </w:r>
      <w:proofErr w:type="spellStart"/>
      <w:r>
        <w:rPr>
          <w:color w:val="000000" w:themeColor="text1"/>
          <w:sz w:val="28"/>
          <w:szCs w:val="28"/>
        </w:rPr>
        <w:t>коронавирусными</w:t>
      </w:r>
      <w:proofErr w:type="spellEnd"/>
      <w:r>
        <w:rPr>
          <w:color w:val="000000" w:themeColor="text1"/>
          <w:sz w:val="28"/>
          <w:szCs w:val="28"/>
        </w:rPr>
        <w:t xml:space="preserve"> больными;</w:t>
      </w:r>
      <w:proofErr w:type="gramEnd"/>
      <w:r>
        <w:rPr>
          <w:color w:val="000000" w:themeColor="text1"/>
          <w:sz w:val="28"/>
          <w:szCs w:val="28"/>
        </w:rPr>
        <w:t xml:space="preserve"> более того, по данным Фонда социального страхования, часть людей, указанных в «Списке памяти», не являются врачами вообще.</w:t>
      </w:r>
    </w:p>
    <w:p w14:paraId="37381E37" w14:textId="410FE114" w:rsidR="00BA02D7" w:rsidRDefault="00BA02D7" w:rsidP="00747B3F">
      <w:pPr>
        <w:spacing w:line="360" w:lineRule="auto"/>
        <w:ind w:firstLine="709"/>
        <w:jc w:val="both"/>
        <w:rPr>
          <w:color w:val="000000" w:themeColor="text1"/>
          <w:sz w:val="28"/>
          <w:szCs w:val="28"/>
        </w:rPr>
      </w:pPr>
      <w:r w:rsidRPr="00BA02D7">
        <w:rPr>
          <w:i/>
          <w:iCs/>
          <w:color w:val="000000" w:themeColor="text1"/>
          <w:sz w:val="28"/>
          <w:szCs w:val="28"/>
        </w:rPr>
        <w:t>В-одиннадцатых</w:t>
      </w:r>
      <w:r>
        <w:rPr>
          <w:color w:val="000000" w:themeColor="text1"/>
          <w:sz w:val="28"/>
          <w:szCs w:val="28"/>
        </w:rPr>
        <w:t>, - методики измерения территориальной социальной напряженности.</w:t>
      </w:r>
    </w:p>
    <w:p w14:paraId="795527B1" w14:textId="381E0397" w:rsidR="00BA02D7" w:rsidRPr="000C3B90" w:rsidRDefault="00BA02D7" w:rsidP="00BA02D7">
      <w:pPr>
        <w:autoSpaceDE w:val="0"/>
        <w:autoSpaceDN w:val="0"/>
        <w:adjustRightInd w:val="0"/>
        <w:spacing w:line="360" w:lineRule="auto"/>
        <w:ind w:firstLine="709"/>
        <w:jc w:val="both"/>
        <w:rPr>
          <w:sz w:val="28"/>
          <w:szCs w:val="28"/>
        </w:rPr>
      </w:pPr>
      <w:r w:rsidRPr="000C3B90">
        <w:rPr>
          <w:sz w:val="28"/>
          <w:szCs w:val="28"/>
        </w:rPr>
        <w:t>Развитие территорий формируется</w:t>
      </w:r>
      <w:r>
        <w:rPr>
          <w:sz w:val="28"/>
          <w:szCs w:val="28"/>
        </w:rPr>
        <w:t xml:space="preserve"> </w:t>
      </w:r>
      <w:r w:rsidRPr="000C3B90">
        <w:rPr>
          <w:sz w:val="28"/>
          <w:szCs w:val="28"/>
        </w:rPr>
        <w:t xml:space="preserve">под воздействием ряда факторов </w:t>
      </w:r>
      <w:r>
        <w:rPr>
          <w:sz w:val="28"/>
          <w:szCs w:val="28"/>
        </w:rPr>
        <w:t>-</w:t>
      </w:r>
      <w:r w:rsidRPr="000C3B90">
        <w:rPr>
          <w:sz w:val="28"/>
          <w:szCs w:val="28"/>
        </w:rPr>
        <w:t xml:space="preserve"> внешних и внутренних. </w:t>
      </w:r>
      <w:proofErr w:type="gramStart"/>
      <w:r w:rsidRPr="000C3B90">
        <w:rPr>
          <w:sz w:val="28"/>
          <w:szCs w:val="28"/>
        </w:rPr>
        <w:t>Внешняя факторная зависимость вызвана политическими, экономическими, социальными, демографическими, экологическими, техническими, организационными, культурологическими, криминальными и другими условиями.</w:t>
      </w:r>
      <w:proofErr w:type="gramEnd"/>
      <w:r w:rsidRPr="000C3B90">
        <w:rPr>
          <w:sz w:val="28"/>
          <w:szCs w:val="28"/>
        </w:rPr>
        <w:t xml:space="preserve"> Остановимся на экономическом влиянии и его составляющих.</w:t>
      </w:r>
    </w:p>
    <w:p w14:paraId="42FE08B2" w14:textId="2463BC32" w:rsidR="00BA02D7" w:rsidRPr="000C3B90" w:rsidRDefault="00BA02D7" w:rsidP="00BA02D7">
      <w:pPr>
        <w:autoSpaceDE w:val="0"/>
        <w:autoSpaceDN w:val="0"/>
        <w:adjustRightInd w:val="0"/>
        <w:spacing w:line="360" w:lineRule="auto"/>
        <w:ind w:firstLine="709"/>
        <w:jc w:val="both"/>
        <w:rPr>
          <w:sz w:val="28"/>
          <w:szCs w:val="28"/>
        </w:rPr>
      </w:pPr>
      <w:r w:rsidRPr="000C3B90">
        <w:rPr>
          <w:sz w:val="28"/>
          <w:szCs w:val="28"/>
        </w:rPr>
        <w:t>По мнению авторов, для оценки уровня социальной напряженности населения следует применять следующие определяющие ег</w:t>
      </w:r>
      <w:r>
        <w:rPr>
          <w:sz w:val="28"/>
          <w:szCs w:val="28"/>
        </w:rPr>
        <w:t xml:space="preserve">о </w:t>
      </w:r>
      <w:r w:rsidRPr="000C3B90">
        <w:rPr>
          <w:sz w:val="28"/>
          <w:szCs w:val="28"/>
        </w:rPr>
        <w:t>критерии:</w:t>
      </w:r>
      <w:r>
        <w:rPr>
          <w:sz w:val="28"/>
          <w:szCs w:val="28"/>
        </w:rPr>
        <w:t xml:space="preserve"> </w:t>
      </w:r>
      <w:r w:rsidRPr="000C3B90">
        <w:rPr>
          <w:sz w:val="28"/>
          <w:szCs w:val="28"/>
        </w:rPr>
        <w:t xml:space="preserve"> уровень жизни (доход населения, средняя заработная плата, иные доходы населения, численность населения с денежными доходами ниже величины </w:t>
      </w:r>
      <w:r w:rsidRPr="000C3B90">
        <w:rPr>
          <w:sz w:val="28"/>
          <w:szCs w:val="28"/>
        </w:rPr>
        <w:lastRenderedPageBreak/>
        <w:t>прожиточного минимума);</w:t>
      </w:r>
      <w:r>
        <w:rPr>
          <w:sz w:val="28"/>
          <w:szCs w:val="28"/>
        </w:rPr>
        <w:t xml:space="preserve"> </w:t>
      </w:r>
      <w:r w:rsidRPr="000C3B90">
        <w:rPr>
          <w:sz w:val="28"/>
          <w:szCs w:val="28"/>
        </w:rPr>
        <w:t>качество жизни (продолжительность</w:t>
      </w:r>
      <w:r>
        <w:rPr>
          <w:sz w:val="28"/>
          <w:szCs w:val="28"/>
        </w:rPr>
        <w:t xml:space="preserve"> </w:t>
      </w:r>
      <w:r w:rsidRPr="000C3B90">
        <w:rPr>
          <w:sz w:val="28"/>
          <w:szCs w:val="28"/>
        </w:rPr>
        <w:t>жизни, обеспеченность объектами социального назначения (доступность образовательных</w:t>
      </w:r>
      <w:r>
        <w:rPr>
          <w:sz w:val="28"/>
          <w:szCs w:val="28"/>
        </w:rPr>
        <w:t xml:space="preserve"> </w:t>
      </w:r>
      <w:r w:rsidRPr="000C3B90">
        <w:rPr>
          <w:sz w:val="28"/>
          <w:szCs w:val="28"/>
        </w:rPr>
        <w:t>организаций, учреждений культуры, здравоохранения), обеспеченность инфраструктурой);</w:t>
      </w:r>
      <w:r>
        <w:rPr>
          <w:sz w:val="28"/>
          <w:szCs w:val="28"/>
        </w:rPr>
        <w:t xml:space="preserve"> </w:t>
      </w:r>
      <w:r w:rsidRPr="000C3B90">
        <w:rPr>
          <w:sz w:val="28"/>
          <w:szCs w:val="28"/>
        </w:rPr>
        <w:t>уровень демографической ситуации;</w:t>
      </w:r>
      <w:r>
        <w:rPr>
          <w:sz w:val="28"/>
          <w:szCs w:val="28"/>
        </w:rPr>
        <w:t xml:space="preserve"> </w:t>
      </w:r>
      <w:r w:rsidRPr="000C3B90">
        <w:rPr>
          <w:sz w:val="28"/>
          <w:szCs w:val="28"/>
        </w:rPr>
        <w:t xml:space="preserve"> уровень безработицы;</w:t>
      </w:r>
      <w:r>
        <w:rPr>
          <w:sz w:val="28"/>
          <w:szCs w:val="28"/>
        </w:rPr>
        <w:t xml:space="preserve"> </w:t>
      </w:r>
      <w:r w:rsidRPr="000C3B90">
        <w:rPr>
          <w:sz w:val="28"/>
          <w:szCs w:val="28"/>
        </w:rPr>
        <w:t>уровень преступности;</w:t>
      </w:r>
      <w:r>
        <w:rPr>
          <w:sz w:val="28"/>
          <w:szCs w:val="28"/>
        </w:rPr>
        <w:t xml:space="preserve"> </w:t>
      </w:r>
      <w:r w:rsidRPr="000C3B90">
        <w:rPr>
          <w:sz w:val="28"/>
          <w:szCs w:val="28"/>
        </w:rPr>
        <w:t>миграционные процессы, как внутренние, так и внешние.</w:t>
      </w:r>
    </w:p>
    <w:p w14:paraId="06164421" w14:textId="77777777" w:rsidR="00747B3F" w:rsidRDefault="00747B3F" w:rsidP="00747B3F">
      <w:pPr>
        <w:spacing w:line="360" w:lineRule="auto"/>
        <w:ind w:firstLine="709"/>
        <w:jc w:val="both"/>
      </w:pPr>
      <w:r>
        <w:rPr>
          <w:i/>
          <w:iCs/>
          <w:color w:val="000000" w:themeColor="text1"/>
          <w:sz w:val="28"/>
          <w:szCs w:val="28"/>
        </w:rPr>
        <w:t>Таким образом,</w:t>
      </w:r>
      <w:r>
        <w:rPr>
          <w:color w:val="000000" w:themeColor="text1"/>
          <w:sz w:val="28"/>
          <w:szCs w:val="28"/>
        </w:rPr>
        <w:t xml:space="preserve"> в настоящее время в научном обороте и практической информационно-аналитической деятельности органов власти используются различные концепции определения понятия сущности социальной напряженности и ее измерения.</w:t>
      </w:r>
      <w:r>
        <w:t xml:space="preserve"> </w:t>
      </w:r>
    </w:p>
    <w:p w14:paraId="5D3245DF" w14:textId="77777777" w:rsidR="000154BC" w:rsidRDefault="000154BC" w:rsidP="00747B3F">
      <w:pPr>
        <w:spacing w:after="160" w:line="360" w:lineRule="auto"/>
        <w:ind w:firstLine="709"/>
        <w:jc w:val="both"/>
        <w:rPr>
          <w:b/>
          <w:bCs/>
          <w:sz w:val="28"/>
          <w:szCs w:val="28"/>
        </w:rPr>
      </w:pPr>
      <w:r>
        <w:rPr>
          <w:b/>
          <w:bCs/>
          <w:sz w:val="28"/>
          <w:szCs w:val="28"/>
        </w:rPr>
        <w:br w:type="page"/>
      </w:r>
    </w:p>
    <w:p w14:paraId="4EC5561B" w14:textId="64C10D90" w:rsidR="00D248A1" w:rsidRPr="00D248A1" w:rsidRDefault="00D248A1" w:rsidP="00D248A1">
      <w:pPr>
        <w:spacing w:line="360" w:lineRule="auto"/>
        <w:ind w:right="-12" w:firstLine="709"/>
        <w:jc w:val="both"/>
        <w:rPr>
          <w:b/>
          <w:bCs/>
          <w:sz w:val="28"/>
          <w:szCs w:val="28"/>
        </w:rPr>
      </w:pPr>
      <w:r w:rsidRPr="00D248A1">
        <w:rPr>
          <w:b/>
          <w:bCs/>
          <w:sz w:val="28"/>
          <w:szCs w:val="28"/>
        </w:rPr>
        <w:lastRenderedPageBreak/>
        <w:t>2 Обоснование путей развития методических основ социальной диагностики социальной напряженности в Российской Федерации</w:t>
      </w:r>
    </w:p>
    <w:p w14:paraId="098A6F88" w14:textId="77777777" w:rsidR="00875955" w:rsidRDefault="00875955" w:rsidP="00875955">
      <w:pPr>
        <w:spacing w:line="360" w:lineRule="auto"/>
        <w:ind w:firstLine="709"/>
        <w:jc w:val="both"/>
        <w:rPr>
          <w:sz w:val="28"/>
          <w:szCs w:val="28"/>
        </w:rPr>
      </w:pPr>
    </w:p>
    <w:p w14:paraId="69C0C300" w14:textId="0C3B3C9D" w:rsidR="00875955" w:rsidRPr="00AA3E87" w:rsidRDefault="00875955" w:rsidP="00875955">
      <w:pPr>
        <w:spacing w:line="360" w:lineRule="auto"/>
        <w:ind w:firstLine="709"/>
        <w:jc w:val="both"/>
        <w:rPr>
          <w:sz w:val="28"/>
          <w:szCs w:val="28"/>
        </w:rPr>
      </w:pPr>
      <w:proofErr w:type="gramStart"/>
      <w:r>
        <w:rPr>
          <w:sz w:val="28"/>
          <w:szCs w:val="28"/>
        </w:rPr>
        <w:t>Разрабатываемая м</w:t>
      </w:r>
      <w:r w:rsidRPr="00AA3E87">
        <w:rPr>
          <w:sz w:val="28"/>
          <w:szCs w:val="28"/>
        </w:rPr>
        <w:t xml:space="preserve">етодика оценки </w:t>
      </w:r>
      <w:r>
        <w:rPr>
          <w:sz w:val="28"/>
          <w:szCs w:val="28"/>
        </w:rPr>
        <w:t>социальной напряженности в регионах применяется</w:t>
      </w:r>
      <w:r w:rsidRPr="00AA3E87">
        <w:rPr>
          <w:sz w:val="28"/>
          <w:szCs w:val="28"/>
        </w:rPr>
        <w:t xml:space="preserve"> в рамках осуществления процесса комплексной диагностики изучаемых феноменов, которая включает</w:t>
      </w:r>
      <w:r>
        <w:rPr>
          <w:sz w:val="28"/>
          <w:szCs w:val="28"/>
        </w:rPr>
        <w:t xml:space="preserve"> следующие компоненты</w:t>
      </w:r>
      <w:r w:rsidRPr="00AA3E87">
        <w:rPr>
          <w:sz w:val="28"/>
          <w:szCs w:val="28"/>
        </w:rPr>
        <w:t xml:space="preserve">: </w:t>
      </w:r>
      <w:r>
        <w:rPr>
          <w:sz w:val="28"/>
          <w:szCs w:val="28"/>
        </w:rPr>
        <w:t xml:space="preserve">а) </w:t>
      </w:r>
      <w:r w:rsidRPr="00AA3E87">
        <w:rPr>
          <w:sz w:val="28"/>
          <w:szCs w:val="28"/>
        </w:rPr>
        <w:t xml:space="preserve">предварительная системная модель исследования, а также интерпретацию и </w:t>
      </w:r>
      <w:proofErr w:type="spellStart"/>
      <w:r w:rsidRPr="00AA3E87">
        <w:rPr>
          <w:sz w:val="28"/>
          <w:szCs w:val="28"/>
        </w:rPr>
        <w:t>операционализацию</w:t>
      </w:r>
      <w:proofErr w:type="spellEnd"/>
      <w:r w:rsidRPr="00AA3E87">
        <w:rPr>
          <w:sz w:val="28"/>
          <w:szCs w:val="28"/>
        </w:rPr>
        <w:t xml:space="preserve"> включенных в нее основных понятий;</w:t>
      </w:r>
      <w:r>
        <w:rPr>
          <w:sz w:val="28"/>
          <w:szCs w:val="28"/>
        </w:rPr>
        <w:t xml:space="preserve"> б) разработка </w:t>
      </w:r>
      <w:r w:rsidRPr="00AA3E87">
        <w:rPr>
          <w:sz w:val="28"/>
          <w:szCs w:val="28"/>
        </w:rPr>
        <w:t>релевантны</w:t>
      </w:r>
      <w:r>
        <w:rPr>
          <w:sz w:val="28"/>
          <w:szCs w:val="28"/>
        </w:rPr>
        <w:t>х</w:t>
      </w:r>
      <w:r w:rsidRPr="00AA3E87">
        <w:rPr>
          <w:sz w:val="28"/>
          <w:szCs w:val="28"/>
        </w:rPr>
        <w:t xml:space="preserve"> средств фиксации первичных характеристик; </w:t>
      </w:r>
      <w:r>
        <w:rPr>
          <w:sz w:val="28"/>
          <w:szCs w:val="28"/>
        </w:rPr>
        <w:t xml:space="preserve">в) обоснование </w:t>
      </w:r>
      <w:r w:rsidRPr="00AA3E87">
        <w:rPr>
          <w:sz w:val="28"/>
          <w:szCs w:val="28"/>
        </w:rPr>
        <w:t>поряд</w:t>
      </w:r>
      <w:r>
        <w:rPr>
          <w:sz w:val="28"/>
          <w:szCs w:val="28"/>
        </w:rPr>
        <w:t>ка</w:t>
      </w:r>
      <w:r w:rsidRPr="00AA3E87">
        <w:rPr>
          <w:sz w:val="28"/>
          <w:szCs w:val="28"/>
        </w:rPr>
        <w:t xml:space="preserve"> сбора данных; </w:t>
      </w:r>
      <w:r>
        <w:rPr>
          <w:sz w:val="28"/>
          <w:szCs w:val="28"/>
        </w:rPr>
        <w:t xml:space="preserve">г) конструирование </w:t>
      </w:r>
      <w:r w:rsidRPr="00AA3E87">
        <w:rPr>
          <w:sz w:val="28"/>
          <w:szCs w:val="28"/>
        </w:rPr>
        <w:t>алгоритм</w:t>
      </w:r>
      <w:r>
        <w:rPr>
          <w:sz w:val="28"/>
          <w:szCs w:val="28"/>
        </w:rPr>
        <w:t>а</w:t>
      </w:r>
      <w:r w:rsidRPr="00AA3E87">
        <w:rPr>
          <w:sz w:val="28"/>
          <w:szCs w:val="28"/>
        </w:rPr>
        <w:t xml:space="preserve"> анализа и обработки данных в целях получения </w:t>
      </w:r>
      <w:r>
        <w:rPr>
          <w:sz w:val="28"/>
          <w:szCs w:val="28"/>
        </w:rPr>
        <w:t>уровней</w:t>
      </w:r>
      <w:r w:rsidRPr="00AA3E87">
        <w:rPr>
          <w:sz w:val="28"/>
          <w:szCs w:val="28"/>
        </w:rPr>
        <w:t xml:space="preserve"> оценки.</w:t>
      </w:r>
      <w:proofErr w:type="gramEnd"/>
    </w:p>
    <w:p w14:paraId="2305C5F9" w14:textId="77777777" w:rsidR="00875955" w:rsidRPr="00AA3E87" w:rsidRDefault="00875955" w:rsidP="00875955">
      <w:pPr>
        <w:spacing w:line="360" w:lineRule="auto"/>
        <w:ind w:firstLine="709"/>
        <w:jc w:val="both"/>
        <w:rPr>
          <w:sz w:val="28"/>
          <w:szCs w:val="28"/>
        </w:rPr>
      </w:pPr>
      <w:r w:rsidRPr="00AA3E87">
        <w:rPr>
          <w:sz w:val="28"/>
          <w:szCs w:val="28"/>
        </w:rPr>
        <w:t>Методика опирается на модель индикативного характера и отражает структурные и процессуальные аспекты механизма оценки и представлена графически в форме взаимосвязанных компонентов механизма оценки в соответствии с рисунком 1.</w:t>
      </w:r>
    </w:p>
    <w:tbl>
      <w:tblPr>
        <w:tblStyle w:val="a4"/>
        <w:tblW w:w="963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875955" w:rsidRPr="00AA3E87" w14:paraId="25D4C5DA" w14:textId="77777777" w:rsidTr="00E66A6F">
        <w:trPr>
          <w:jc w:val="center"/>
        </w:trPr>
        <w:tc>
          <w:tcPr>
            <w:tcW w:w="9639" w:type="dxa"/>
          </w:tcPr>
          <w:p w14:paraId="2F88954F" w14:textId="77777777" w:rsidR="00875955" w:rsidRPr="00AA3E87" w:rsidRDefault="00875955" w:rsidP="00E66A6F">
            <w:pPr>
              <w:spacing w:line="360" w:lineRule="auto"/>
              <w:ind w:hanging="37"/>
              <w:rPr>
                <w:szCs w:val="28"/>
              </w:rPr>
            </w:pPr>
            <w:r w:rsidRPr="00AA3E87">
              <w:rPr>
                <w:noProof/>
                <w:szCs w:val="28"/>
              </w:rPr>
              <w:drawing>
                <wp:inline distT="0" distB="0" distL="0" distR="0" wp14:anchorId="6DE5A749" wp14:editId="1E4F81CD">
                  <wp:extent cx="6033135" cy="1314450"/>
                  <wp:effectExtent l="57150" t="0" r="62865"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875955" w:rsidRPr="00AA3E87" w14:paraId="7DAD6D47" w14:textId="77777777" w:rsidTr="00E66A6F">
        <w:trPr>
          <w:jc w:val="center"/>
        </w:trPr>
        <w:tc>
          <w:tcPr>
            <w:tcW w:w="9639" w:type="dxa"/>
          </w:tcPr>
          <w:p w14:paraId="6EB700FA" w14:textId="77777777" w:rsidR="00875955" w:rsidRPr="00AA3E87" w:rsidRDefault="00875955" w:rsidP="00E66A6F">
            <w:pPr>
              <w:ind w:firstLine="0"/>
              <w:jc w:val="center"/>
              <w:rPr>
                <w:noProof/>
                <w:szCs w:val="28"/>
              </w:rPr>
            </w:pPr>
            <w:r w:rsidRPr="009F139E">
              <w:t xml:space="preserve">Рисунок 1 – </w:t>
            </w:r>
            <w:r w:rsidRPr="009F139E">
              <w:rPr>
                <w:b/>
                <w:bCs/>
              </w:rPr>
              <w:t>Основные компоненты методики оценки социальной напряженности</w:t>
            </w:r>
          </w:p>
        </w:tc>
      </w:tr>
    </w:tbl>
    <w:p w14:paraId="014643BE" w14:textId="77777777" w:rsidR="00875955" w:rsidRPr="00AA3E87" w:rsidRDefault="00875955" w:rsidP="00875955">
      <w:pPr>
        <w:spacing w:line="360" w:lineRule="auto"/>
        <w:ind w:firstLine="851"/>
        <w:jc w:val="both"/>
        <w:rPr>
          <w:sz w:val="28"/>
          <w:szCs w:val="28"/>
        </w:rPr>
      </w:pPr>
    </w:p>
    <w:p w14:paraId="7FA188BE" w14:textId="77777777" w:rsidR="00875955" w:rsidRDefault="00875955" w:rsidP="00875955">
      <w:pPr>
        <w:spacing w:line="360" w:lineRule="auto"/>
        <w:ind w:firstLine="709"/>
        <w:jc w:val="both"/>
        <w:rPr>
          <w:sz w:val="28"/>
          <w:szCs w:val="28"/>
        </w:rPr>
      </w:pPr>
      <w:proofErr w:type="gramStart"/>
      <w:r>
        <w:rPr>
          <w:sz w:val="28"/>
          <w:szCs w:val="28"/>
        </w:rPr>
        <w:t>В</w:t>
      </w:r>
      <w:r w:rsidRPr="00AA3E87">
        <w:rPr>
          <w:sz w:val="28"/>
          <w:szCs w:val="28"/>
        </w:rPr>
        <w:t>ходящие в содержание методики релевантные средства фиксации первичных характеристик основных понятий исследования включают совокупность м</w:t>
      </w:r>
      <w:r>
        <w:rPr>
          <w:sz w:val="28"/>
          <w:szCs w:val="28"/>
        </w:rPr>
        <w:t>етодов, технологий и процедур (рисунок 2)</w:t>
      </w:r>
      <w:r w:rsidRPr="00AA3E87">
        <w:rPr>
          <w:sz w:val="28"/>
          <w:szCs w:val="28"/>
        </w:rPr>
        <w:t>, к которым относятся:</w:t>
      </w:r>
      <w:r>
        <w:rPr>
          <w:sz w:val="28"/>
          <w:szCs w:val="28"/>
        </w:rPr>
        <w:t xml:space="preserve"> 1) </w:t>
      </w:r>
      <w:r w:rsidRPr="00AA3E87">
        <w:rPr>
          <w:sz w:val="28"/>
          <w:szCs w:val="28"/>
        </w:rPr>
        <w:t xml:space="preserve">экспертные методы, которые имеют большой объяснительный потенциал при фиксации сложных, многоаспектных характеристик, к которым относится параметры </w:t>
      </w:r>
      <w:r>
        <w:rPr>
          <w:sz w:val="28"/>
          <w:szCs w:val="28"/>
        </w:rPr>
        <w:t>социальной напряженности</w:t>
      </w:r>
      <w:r w:rsidRPr="00AA3E87">
        <w:rPr>
          <w:sz w:val="28"/>
          <w:szCs w:val="28"/>
        </w:rPr>
        <w:t>;</w:t>
      </w:r>
      <w:r>
        <w:rPr>
          <w:sz w:val="28"/>
          <w:szCs w:val="28"/>
        </w:rPr>
        <w:t xml:space="preserve"> 2) </w:t>
      </w:r>
      <w:r>
        <w:rPr>
          <w:sz w:val="28"/>
          <w:szCs w:val="28"/>
          <w:lang w:val="en-US"/>
        </w:rPr>
        <w:t>web</w:t>
      </w:r>
      <w:r>
        <w:rPr>
          <w:sz w:val="28"/>
          <w:szCs w:val="28"/>
        </w:rPr>
        <w:t>-метрика</w:t>
      </w:r>
      <w:r w:rsidRPr="00AA3E87">
        <w:rPr>
          <w:sz w:val="28"/>
          <w:szCs w:val="28"/>
        </w:rPr>
        <w:t xml:space="preserve">, который применяется для сбора первичных данных </w:t>
      </w:r>
      <w:r>
        <w:rPr>
          <w:sz w:val="28"/>
          <w:szCs w:val="28"/>
        </w:rPr>
        <w:t>в информационно-коммуникационной сети «Интернет»</w:t>
      </w:r>
      <w:r w:rsidRPr="00AA3E87">
        <w:rPr>
          <w:sz w:val="28"/>
          <w:szCs w:val="28"/>
        </w:rPr>
        <w:t>;</w:t>
      </w:r>
      <w:proofErr w:type="gramEnd"/>
      <w:r>
        <w:rPr>
          <w:sz w:val="28"/>
          <w:szCs w:val="28"/>
        </w:rPr>
        <w:t xml:space="preserve"> </w:t>
      </w:r>
      <w:r w:rsidRPr="00AA3E87">
        <w:rPr>
          <w:sz w:val="28"/>
          <w:szCs w:val="28"/>
        </w:rPr>
        <w:t>вторичный анализ</w:t>
      </w:r>
      <w:r>
        <w:rPr>
          <w:sz w:val="28"/>
          <w:szCs w:val="28"/>
        </w:rPr>
        <w:t>: а)</w:t>
      </w:r>
      <w:r w:rsidRPr="00AA3E87">
        <w:rPr>
          <w:sz w:val="28"/>
          <w:szCs w:val="28"/>
        </w:rPr>
        <w:t xml:space="preserve"> статистических </w:t>
      </w:r>
      <w:r w:rsidRPr="00AA3E87">
        <w:rPr>
          <w:sz w:val="28"/>
          <w:szCs w:val="28"/>
        </w:rPr>
        <w:lastRenderedPageBreak/>
        <w:t>данных</w:t>
      </w:r>
      <w:r>
        <w:rPr>
          <w:sz w:val="28"/>
          <w:szCs w:val="28"/>
        </w:rPr>
        <w:t xml:space="preserve"> социально-экономической ситуации в регионах; б) </w:t>
      </w:r>
      <w:proofErr w:type="spellStart"/>
      <w:r>
        <w:rPr>
          <w:sz w:val="28"/>
          <w:szCs w:val="28"/>
        </w:rPr>
        <w:t>самообследования</w:t>
      </w:r>
      <w:proofErr w:type="spellEnd"/>
      <w:r>
        <w:rPr>
          <w:sz w:val="28"/>
          <w:szCs w:val="28"/>
        </w:rPr>
        <w:t xml:space="preserve"> органов власти; в) мониторинг.</w:t>
      </w:r>
    </w:p>
    <w:p w14:paraId="7307CE1E" w14:textId="77777777" w:rsidR="00875955" w:rsidRDefault="00875955" w:rsidP="00875955">
      <w:pPr>
        <w:spacing w:line="360" w:lineRule="auto"/>
        <w:ind w:firstLine="709"/>
        <w:jc w:val="both"/>
        <w:rPr>
          <w:sz w:val="28"/>
          <w:szCs w:val="28"/>
        </w:rPr>
      </w:pPr>
    </w:p>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514"/>
        <w:gridCol w:w="489"/>
        <w:gridCol w:w="468"/>
        <w:gridCol w:w="452"/>
        <w:gridCol w:w="340"/>
        <w:gridCol w:w="482"/>
        <w:gridCol w:w="459"/>
        <w:gridCol w:w="280"/>
        <w:gridCol w:w="281"/>
        <w:gridCol w:w="432"/>
        <w:gridCol w:w="420"/>
        <w:gridCol w:w="340"/>
        <w:gridCol w:w="285"/>
        <w:gridCol w:w="286"/>
        <w:gridCol w:w="794"/>
        <w:gridCol w:w="759"/>
        <w:gridCol w:w="734"/>
        <w:gridCol w:w="713"/>
      </w:tblGrid>
      <w:tr w:rsidR="00875955" w:rsidRPr="007A3745" w14:paraId="0432D67D" w14:textId="77777777" w:rsidTr="00E66A6F">
        <w:trPr>
          <w:jc w:val="center"/>
        </w:trPr>
        <w:tc>
          <w:tcPr>
            <w:tcW w:w="544" w:type="dxa"/>
          </w:tcPr>
          <w:p w14:paraId="0D7B4C43" w14:textId="77777777" w:rsidR="00875955" w:rsidRPr="007A3745" w:rsidRDefault="00875955" w:rsidP="00E66A6F">
            <w:pPr>
              <w:rPr>
                <w:sz w:val="20"/>
                <w:szCs w:val="20"/>
              </w:rPr>
            </w:pPr>
          </w:p>
        </w:tc>
        <w:tc>
          <w:tcPr>
            <w:tcW w:w="514" w:type="dxa"/>
            <w:tcBorders>
              <w:right w:val="single" w:sz="4" w:space="0" w:color="auto"/>
            </w:tcBorders>
          </w:tcPr>
          <w:p w14:paraId="4E296774" w14:textId="77777777" w:rsidR="00875955" w:rsidRPr="007A3745" w:rsidRDefault="00875955" w:rsidP="00E66A6F">
            <w:pPr>
              <w:rPr>
                <w:sz w:val="20"/>
                <w:szCs w:val="20"/>
              </w:rPr>
            </w:pPr>
          </w:p>
        </w:tc>
        <w:tc>
          <w:tcPr>
            <w:tcW w:w="6567" w:type="dxa"/>
            <w:gridSpan w:val="15"/>
            <w:tcBorders>
              <w:top w:val="single" w:sz="4" w:space="0" w:color="auto"/>
              <w:left w:val="single" w:sz="4" w:space="0" w:color="auto"/>
              <w:bottom w:val="single" w:sz="4" w:space="0" w:color="auto"/>
              <w:right w:val="single" w:sz="4" w:space="0" w:color="auto"/>
            </w:tcBorders>
          </w:tcPr>
          <w:p w14:paraId="2572A110" w14:textId="77777777" w:rsidR="00875955" w:rsidRPr="00F5641D" w:rsidRDefault="00875955" w:rsidP="00E66A6F">
            <w:pPr>
              <w:ind w:firstLine="0"/>
              <w:jc w:val="center"/>
              <w:rPr>
                <w:rFonts w:ascii="Arial Black" w:hAnsi="Arial Black"/>
                <w:sz w:val="20"/>
                <w:szCs w:val="20"/>
              </w:rPr>
            </w:pPr>
            <w:r w:rsidRPr="00F5641D">
              <w:rPr>
                <w:rFonts w:ascii="Arial Black" w:hAnsi="Arial Black"/>
                <w:sz w:val="20"/>
                <w:szCs w:val="20"/>
              </w:rPr>
              <w:t>Средства фиксации первичных характеристик социально-экономической и общественно-политической ситуации, связанной с выявлением социальной напряженности</w:t>
            </w:r>
          </w:p>
        </w:tc>
        <w:tc>
          <w:tcPr>
            <w:tcW w:w="734" w:type="dxa"/>
            <w:tcBorders>
              <w:left w:val="single" w:sz="4" w:space="0" w:color="auto"/>
            </w:tcBorders>
          </w:tcPr>
          <w:p w14:paraId="3999A713" w14:textId="77777777" w:rsidR="00875955" w:rsidRPr="007A3745" w:rsidRDefault="00875955" w:rsidP="00E66A6F">
            <w:pPr>
              <w:rPr>
                <w:sz w:val="20"/>
                <w:szCs w:val="20"/>
              </w:rPr>
            </w:pPr>
          </w:p>
        </w:tc>
        <w:tc>
          <w:tcPr>
            <w:tcW w:w="713" w:type="dxa"/>
          </w:tcPr>
          <w:p w14:paraId="56AB4996" w14:textId="77777777" w:rsidR="00875955" w:rsidRPr="007A3745" w:rsidRDefault="00875955" w:rsidP="00E66A6F">
            <w:pPr>
              <w:rPr>
                <w:sz w:val="20"/>
                <w:szCs w:val="20"/>
              </w:rPr>
            </w:pPr>
          </w:p>
        </w:tc>
      </w:tr>
      <w:tr w:rsidR="00875955" w:rsidRPr="007A3745" w14:paraId="49FFB431" w14:textId="77777777" w:rsidTr="00E66A6F">
        <w:trPr>
          <w:jc w:val="center"/>
        </w:trPr>
        <w:tc>
          <w:tcPr>
            <w:tcW w:w="544" w:type="dxa"/>
            <w:tcBorders>
              <w:bottom w:val="single" w:sz="4" w:space="0" w:color="auto"/>
            </w:tcBorders>
          </w:tcPr>
          <w:p w14:paraId="2D5B2877" w14:textId="77777777" w:rsidR="00875955" w:rsidRPr="007A3745" w:rsidRDefault="00875955" w:rsidP="00E66A6F">
            <w:pPr>
              <w:rPr>
                <w:sz w:val="20"/>
                <w:szCs w:val="20"/>
              </w:rPr>
            </w:pPr>
          </w:p>
        </w:tc>
        <w:tc>
          <w:tcPr>
            <w:tcW w:w="514" w:type="dxa"/>
            <w:tcBorders>
              <w:bottom w:val="single" w:sz="4" w:space="0" w:color="auto"/>
            </w:tcBorders>
          </w:tcPr>
          <w:p w14:paraId="1D2C39C5" w14:textId="77777777" w:rsidR="00875955" w:rsidRPr="007A3745" w:rsidRDefault="00875955" w:rsidP="00E66A6F">
            <w:pPr>
              <w:rPr>
                <w:sz w:val="20"/>
                <w:szCs w:val="20"/>
              </w:rPr>
            </w:pPr>
          </w:p>
        </w:tc>
        <w:tc>
          <w:tcPr>
            <w:tcW w:w="489" w:type="dxa"/>
            <w:tcBorders>
              <w:top w:val="single" w:sz="4" w:space="0" w:color="auto"/>
              <w:bottom w:val="single" w:sz="4" w:space="0" w:color="auto"/>
              <w:right w:val="single" w:sz="4" w:space="0" w:color="auto"/>
            </w:tcBorders>
          </w:tcPr>
          <w:p w14:paraId="44B0FA8E" w14:textId="77777777" w:rsidR="00875955" w:rsidRPr="007A3745" w:rsidRDefault="00875955" w:rsidP="00E66A6F">
            <w:pPr>
              <w:rPr>
                <w:sz w:val="20"/>
                <w:szCs w:val="20"/>
              </w:rPr>
            </w:pPr>
          </w:p>
        </w:tc>
        <w:tc>
          <w:tcPr>
            <w:tcW w:w="468" w:type="dxa"/>
            <w:tcBorders>
              <w:top w:val="single" w:sz="4" w:space="0" w:color="auto"/>
              <w:left w:val="single" w:sz="4" w:space="0" w:color="auto"/>
              <w:bottom w:val="single" w:sz="4" w:space="0" w:color="auto"/>
            </w:tcBorders>
          </w:tcPr>
          <w:p w14:paraId="5488F812" w14:textId="77777777" w:rsidR="00875955" w:rsidRPr="007A3745" w:rsidRDefault="00875955" w:rsidP="00E66A6F">
            <w:pPr>
              <w:rPr>
                <w:sz w:val="20"/>
                <w:szCs w:val="20"/>
              </w:rPr>
            </w:pPr>
          </w:p>
        </w:tc>
        <w:tc>
          <w:tcPr>
            <w:tcW w:w="452" w:type="dxa"/>
            <w:tcBorders>
              <w:top w:val="single" w:sz="4" w:space="0" w:color="auto"/>
              <w:bottom w:val="single" w:sz="4" w:space="0" w:color="auto"/>
            </w:tcBorders>
          </w:tcPr>
          <w:p w14:paraId="25A1A641" w14:textId="77777777" w:rsidR="00875955" w:rsidRPr="007A3745" w:rsidRDefault="00875955" w:rsidP="00E66A6F">
            <w:pPr>
              <w:rPr>
                <w:sz w:val="20"/>
                <w:szCs w:val="20"/>
              </w:rPr>
            </w:pPr>
          </w:p>
        </w:tc>
        <w:tc>
          <w:tcPr>
            <w:tcW w:w="340" w:type="dxa"/>
            <w:tcBorders>
              <w:top w:val="single" w:sz="4" w:space="0" w:color="auto"/>
            </w:tcBorders>
          </w:tcPr>
          <w:p w14:paraId="4573CBAD" w14:textId="77777777" w:rsidR="00875955" w:rsidRPr="007A3745" w:rsidRDefault="00875955" w:rsidP="00E66A6F">
            <w:pPr>
              <w:rPr>
                <w:sz w:val="20"/>
                <w:szCs w:val="20"/>
              </w:rPr>
            </w:pPr>
          </w:p>
        </w:tc>
        <w:tc>
          <w:tcPr>
            <w:tcW w:w="482" w:type="dxa"/>
            <w:tcBorders>
              <w:top w:val="single" w:sz="4" w:space="0" w:color="auto"/>
              <w:bottom w:val="single" w:sz="4" w:space="0" w:color="auto"/>
            </w:tcBorders>
          </w:tcPr>
          <w:p w14:paraId="0659914E" w14:textId="77777777" w:rsidR="00875955" w:rsidRPr="007A3745" w:rsidRDefault="00875955" w:rsidP="00E66A6F">
            <w:pPr>
              <w:rPr>
                <w:sz w:val="20"/>
                <w:szCs w:val="20"/>
              </w:rPr>
            </w:pPr>
          </w:p>
        </w:tc>
        <w:tc>
          <w:tcPr>
            <w:tcW w:w="459" w:type="dxa"/>
            <w:tcBorders>
              <w:top w:val="single" w:sz="4" w:space="0" w:color="auto"/>
              <w:bottom w:val="single" w:sz="4" w:space="0" w:color="auto"/>
            </w:tcBorders>
          </w:tcPr>
          <w:p w14:paraId="35280E91" w14:textId="77777777" w:rsidR="00875955" w:rsidRPr="007A3745" w:rsidRDefault="00875955" w:rsidP="00E66A6F">
            <w:pPr>
              <w:rPr>
                <w:sz w:val="20"/>
                <w:szCs w:val="20"/>
              </w:rPr>
            </w:pPr>
          </w:p>
        </w:tc>
        <w:tc>
          <w:tcPr>
            <w:tcW w:w="280" w:type="dxa"/>
            <w:tcBorders>
              <w:top w:val="single" w:sz="4" w:space="0" w:color="auto"/>
              <w:bottom w:val="single" w:sz="4" w:space="0" w:color="auto"/>
              <w:right w:val="single" w:sz="4" w:space="0" w:color="auto"/>
            </w:tcBorders>
          </w:tcPr>
          <w:p w14:paraId="5CC3911D" w14:textId="77777777" w:rsidR="00875955" w:rsidRPr="007A3745" w:rsidRDefault="00875955" w:rsidP="00E66A6F">
            <w:pPr>
              <w:rPr>
                <w:sz w:val="20"/>
                <w:szCs w:val="20"/>
              </w:rPr>
            </w:pPr>
          </w:p>
        </w:tc>
        <w:tc>
          <w:tcPr>
            <w:tcW w:w="281" w:type="dxa"/>
            <w:tcBorders>
              <w:top w:val="single" w:sz="4" w:space="0" w:color="auto"/>
              <w:left w:val="single" w:sz="4" w:space="0" w:color="auto"/>
              <w:bottom w:val="single" w:sz="4" w:space="0" w:color="auto"/>
            </w:tcBorders>
          </w:tcPr>
          <w:p w14:paraId="55A2E777" w14:textId="77777777" w:rsidR="00875955" w:rsidRPr="007A3745" w:rsidRDefault="00875955" w:rsidP="00E66A6F">
            <w:pPr>
              <w:rPr>
                <w:sz w:val="20"/>
                <w:szCs w:val="20"/>
              </w:rPr>
            </w:pPr>
          </w:p>
        </w:tc>
        <w:tc>
          <w:tcPr>
            <w:tcW w:w="432" w:type="dxa"/>
            <w:tcBorders>
              <w:top w:val="single" w:sz="4" w:space="0" w:color="auto"/>
              <w:bottom w:val="single" w:sz="4" w:space="0" w:color="auto"/>
            </w:tcBorders>
          </w:tcPr>
          <w:p w14:paraId="6596A994" w14:textId="77777777" w:rsidR="00875955" w:rsidRPr="007A3745" w:rsidRDefault="00875955" w:rsidP="00E66A6F">
            <w:pPr>
              <w:rPr>
                <w:sz w:val="20"/>
                <w:szCs w:val="20"/>
              </w:rPr>
            </w:pPr>
          </w:p>
        </w:tc>
        <w:tc>
          <w:tcPr>
            <w:tcW w:w="420" w:type="dxa"/>
            <w:tcBorders>
              <w:top w:val="single" w:sz="4" w:space="0" w:color="auto"/>
              <w:bottom w:val="single" w:sz="4" w:space="0" w:color="auto"/>
            </w:tcBorders>
          </w:tcPr>
          <w:p w14:paraId="5FF47B70" w14:textId="77777777" w:rsidR="00875955" w:rsidRPr="007A3745" w:rsidRDefault="00875955" w:rsidP="00E66A6F">
            <w:pPr>
              <w:rPr>
                <w:sz w:val="20"/>
                <w:szCs w:val="20"/>
              </w:rPr>
            </w:pPr>
          </w:p>
        </w:tc>
        <w:tc>
          <w:tcPr>
            <w:tcW w:w="340" w:type="dxa"/>
            <w:tcBorders>
              <w:top w:val="single" w:sz="4" w:space="0" w:color="auto"/>
            </w:tcBorders>
          </w:tcPr>
          <w:p w14:paraId="41306E60" w14:textId="77777777" w:rsidR="00875955" w:rsidRPr="007A3745" w:rsidRDefault="00875955" w:rsidP="00E66A6F">
            <w:pPr>
              <w:rPr>
                <w:sz w:val="20"/>
                <w:szCs w:val="20"/>
              </w:rPr>
            </w:pPr>
          </w:p>
        </w:tc>
        <w:tc>
          <w:tcPr>
            <w:tcW w:w="571" w:type="dxa"/>
            <w:gridSpan w:val="2"/>
            <w:tcBorders>
              <w:top w:val="single" w:sz="4" w:space="0" w:color="auto"/>
              <w:bottom w:val="single" w:sz="4" w:space="0" w:color="auto"/>
            </w:tcBorders>
          </w:tcPr>
          <w:p w14:paraId="7A0727EC" w14:textId="77777777" w:rsidR="00875955" w:rsidRPr="007A3745" w:rsidRDefault="00875955" w:rsidP="00E66A6F">
            <w:pPr>
              <w:rPr>
                <w:sz w:val="20"/>
                <w:szCs w:val="20"/>
              </w:rPr>
            </w:pPr>
          </w:p>
        </w:tc>
        <w:tc>
          <w:tcPr>
            <w:tcW w:w="794" w:type="dxa"/>
            <w:tcBorders>
              <w:top w:val="single" w:sz="4" w:space="0" w:color="auto"/>
              <w:bottom w:val="single" w:sz="4" w:space="0" w:color="auto"/>
              <w:right w:val="single" w:sz="4" w:space="0" w:color="auto"/>
            </w:tcBorders>
          </w:tcPr>
          <w:p w14:paraId="7F937AC6" w14:textId="77777777" w:rsidR="00875955" w:rsidRPr="007A3745" w:rsidRDefault="00875955" w:rsidP="00E66A6F">
            <w:pPr>
              <w:rPr>
                <w:sz w:val="20"/>
                <w:szCs w:val="20"/>
              </w:rPr>
            </w:pPr>
          </w:p>
        </w:tc>
        <w:tc>
          <w:tcPr>
            <w:tcW w:w="759" w:type="dxa"/>
            <w:tcBorders>
              <w:top w:val="single" w:sz="4" w:space="0" w:color="auto"/>
              <w:left w:val="single" w:sz="4" w:space="0" w:color="auto"/>
              <w:bottom w:val="single" w:sz="4" w:space="0" w:color="auto"/>
            </w:tcBorders>
          </w:tcPr>
          <w:p w14:paraId="57D9E973" w14:textId="77777777" w:rsidR="00875955" w:rsidRPr="007A3745" w:rsidRDefault="00875955" w:rsidP="00E66A6F">
            <w:pPr>
              <w:rPr>
                <w:sz w:val="20"/>
                <w:szCs w:val="20"/>
              </w:rPr>
            </w:pPr>
          </w:p>
        </w:tc>
        <w:tc>
          <w:tcPr>
            <w:tcW w:w="734" w:type="dxa"/>
            <w:tcBorders>
              <w:bottom w:val="single" w:sz="4" w:space="0" w:color="auto"/>
            </w:tcBorders>
          </w:tcPr>
          <w:p w14:paraId="5DDDD3CA" w14:textId="77777777" w:rsidR="00875955" w:rsidRPr="007A3745" w:rsidRDefault="00875955" w:rsidP="00E66A6F">
            <w:pPr>
              <w:rPr>
                <w:sz w:val="20"/>
                <w:szCs w:val="20"/>
              </w:rPr>
            </w:pPr>
          </w:p>
        </w:tc>
        <w:tc>
          <w:tcPr>
            <w:tcW w:w="713" w:type="dxa"/>
            <w:tcBorders>
              <w:bottom w:val="single" w:sz="4" w:space="0" w:color="auto"/>
            </w:tcBorders>
          </w:tcPr>
          <w:p w14:paraId="2212E59E" w14:textId="77777777" w:rsidR="00875955" w:rsidRPr="007A3745" w:rsidRDefault="00875955" w:rsidP="00E66A6F">
            <w:pPr>
              <w:rPr>
                <w:sz w:val="20"/>
                <w:szCs w:val="20"/>
              </w:rPr>
            </w:pPr>
          </w:p>
        </w:tc>
      </w:tr>
      <w:tr w:rsidR="00875955" w:rsidRPr="00F5641D" w14:paraId="0C1A5E11" w14:textId="77777777" w:rsidTr="00E66A6F">
        <w:trPr>
          <w:jc w:val="center"/>
        </w:trPr>
        <w:tc>
          <w:tcPr>
            <w:tcW w:w="2467" w:type="dxa"/>
            <w:gridSpan w:val="5"/>
            <w:tcBorders>
              <w:top w:val="single" w:sz="4" w:space="0" w:color="auto"/>
              <w:left w:val="single" w:sz="4" w:space="0" w:color="auto"/>
              <w:bottom w:val="single" w:sz="4" w:space="0" w:color="auto"/>
              <w:right w:val="single" w:sz="4" w:space="0" w:color="auto"/>
            </w:tcBorders>
          </w:tcPr>
          <w:p w14:paraId="71B094D0" w14:textId="77777777" w:rsidR="00875955" w:rsidRPr="00F5641D" w:rsidRDefault="00875955" w:rsidP="00E66A6F">
            <w:pPr>
              <w:ind w:firstLine="0"/>
              <w:jc w:val="center"/>
              <w:rPr>
                <w:rFonts w:ascii="Arial Black" w:hAnsi="Arial Black"/>
                <w:sz w:val="16"/>
                <w:szCs w:val="16"/>
              </w:rPr>
            </w:pPr>
            <w:r w:rsidRPr="00F5641D">
              <w:rPr>
                <w:rFonts w:ascii="Arial Black" w:hAnsi="Arial Black"/>
                <w:sz w:val="16"/>
                <w:szCs w:val="16"/>
              </w:rPr>
              <w:t>Экспертные методы</w:t>
            </w:r>
          </w:p>
        </w:tc>
        <w:tc>
          <w:tcPr>
            <w:tcW w:w="340" w:type="dxa"/>
            <w:tcBorders>
              <w:left w:val="single" w:sz="4" w:space="0" w:color="auto"/>
              <w:right w:val="single" w:sz="4" w:space="0" w:color="auto"/>
            </w:tcBorders>
          </w:tcPr>
          <w:p w14:paraId="1E49E7AD" w14:textId="77777777" w:rsidR="00875955" w:rsidRPr="00F5641D" w:rsidRDefault="00875955" w:rsidP="00E66A6F">
            <w:pPr>
              <w:jc w:val="center"/>
              <w:rPr>
                <w:rFonts w:ascii="Arial Black" w:hAnsi="Arial Black"/>
                <w:sz w:val="16"/>
                <w:szCs w:val="16"/>
              </w:rPr>
            </w:pPr>
          </w:p>
        </w:tc>
        <w:tc>
          <w:tcPr>
            <w:tcW w:w="2354" w:type="dxa"/>
            <w:gridSpan w:val="6"/>
            <w:tcBorders>
              <w:top w:val="single" w:sz="4" w:space="0" w:color="auto"/>
              <w:left w:val="single" w:sz="4" w:space="0" w:color="auto"/>
              <w:bottom w:val="single" w:sz="4" w:space="0" w:color="auto"/>
              <w:right w:val="single" w:sz="4" w:space="0" w:color="auto"/>
            </w:tcBorders>
          </w:tcPr>
          <w:p w14:paraId="144991EC" w14:textId="77777777" w:rsidR="00875955" w:rsidRPr="00F5641D" w:rsidRDefault="00875955" w:rsidP="00E66A6F">
            <w:pPr>
              <w:ind w:firstLine="0"/>
              <w:jc w:val="center"/>
              <w:rPr>
                <w:rFonts w:ascii="Arial Black" w:hAnsi="Arial Black"/>
                <w:sz w:val="16"/>
                <w:szCs w:val="16"/>
              </w:rPr>
            </w:pPr>
            <w:r w:rsidRPr="00F5641D">
              <w:rPr>
                <w:rFonts w:ascii="Arial Black" w:hAnsi="Arial Black"/>
                <w:sz w:val="16"/>
                <w:szCs w:val="16"/>
              </w:rPr>
              <w:t>Анкетный опрос</w:t>
            </w:r>
          </w:p>
        </w:tc>
        <w:tc>
          <w:tcPr>
            <w:tcW w:w="340" w:type="dxa"/>
            <w:tcBorders>
              <w:left w:val="single" w:sz="4" w:space="0" w:color="auto"/>
              <w:right w:val="single" w:sz="4" w:space="0" w:color="auto"/>
            </w:tcBorders>
          </w:tcPr>
          <w:p w14:paraId="656FB571" w14:textId="77777777" w:rsidR="00875955" w:rsidRPr="00F5641D" w:rsidRDefault="00875955" w:rsidP="00E66A6F">
            <w:pPr>
              <w:jc w:val="center"/>
              <w:rPr>
                <w:rFonts w:ascii="Arial Black" w:hAnsi="Arial Black"/>
                <w:sz w:val="16"/>
                <w:szCs w:val="16"/>
              </w:rPr>
            </w:pPr>
          </w:p>
        </w:tc>
        <w:tc>
          <w:tcPr>
            <w:tcW w:w="3571" w:type="dxa"/>
            <w:gridSpan w:val="6"/>
            <w:tcBorders>
              <w:top w:val="single" w:sz="4" w:space="0" w:color="auto"/>
              <w:left w:val="single" w:sz="4" w:space="0" w:color="auto"/>
              <w:bottom w:val="single" w:sz="4" w:space="0" w:color="auto"/>
              <w:right w:val="single" w:sz="4" w:space="0" w:color="auto"/>
            </w:tcBorders>
          </w:tcPr>
          <w:p w14:paraId="09909E6C" w14:textId="77777777" w:rsidR="00875955" w:rsidRPr="00F5641D" w:rsidRDefault="00875955" w:rsidP="00E66A6F">
            <w:pPr>
              <w:jc w:val="center"/>
              <w:rPr>
                <w:rFonts w:ascii="Arial Black" w:hAnsi="Arial Black"/>
                <w:sz w:val="16"/>
                <w:szCs w:val="16"/>
              </w:rPr>
            </w:pPr>
            <w:r w:rsidRPr="00F5641D">
              <w:rPr>
                <w:rFonts w:ascii="Arial Black" w:hAnsi="Arial Black"/>
                <w:sz w:val="16"/>
                <w:szCs w:val="16"/>
              </w:rPr>
              <w:t>Вторичный анализ</w:t>
            </w:r>
          </w:p>
        </w:tc>
      </w:tr>
      <w:tr w:rsidR="00875955" w:rsidRPr="007A3745" w14:paraId="561DD972" w14:textId="77777777" w:rsidTr="00E66A6F">
        <w:trPr>
          <w:jc w:val="center"/>
        </w:trPr>
        <w:tc>
          <w:tcPr>
            <w:tcW w:w="544" w:type="dxa"/>
            <w:tcBorders>
              <w:top w:val="single" w:sz="4" w:space="0" w:color="auto"/>
            </w:tcBorders>
          </w:tcPr>
          <w:p w14:paraId="6A977AEE" w14:textId="77777777" w:rsidR="00875955" w:rsidRPr="007A3745" w:rsidRDefault="00875955" w:rsidP="00E66A6F">
            <w:pPr>
              <w:rPr>
                <w:sz w:val="20"/>
                <w:szCs w:val="20"/>
              </w:rPr>
            </w:pPr>
          </w:p>
        </w:tc>
        <w:tc>
          <w:tcPr>
            <w:tcW w:w="514" w:type="dxa"/>
            <w:tcBorders>
              <w:top w:val="single" w:sz="4" w:space="0" w:color="auto"/>
            </w:tcBorders>
          </w:tcPr>
          <w:p w14:paraId="5053E49C" w14:textId="77777777" w:rsidR="00875955" w:rsidRPr="007A3745" w:rsidRDefault="00875955" w:rsidP="00E66A6F">
            <w:pPr>
              <w:rPr>
                <w:sz w:val="20"/>
                <w:szCs w:val="20"/>
              </w:rPr>
            </w:pPr>
          </w:p>
        </w:tc>
        <w:tc>
          <w:tcPr>
            <w:tcW w:w="489" w:type="dxa"/>
            <w:tcBorders>
              <w:top w:val="single" w:sz="4" w:space="0" w:color="auto"/>
            </w:tcBorders>
          </w:tcPr>
          <w:p w14:paraId="3D7620F2" w14:textId="77777777" w:rsidR="00875955" w:rsidRPr="007A3745" w:rsidRDefault="00875955" w:rsidP="00E66A6F">
            <w:pPr>
              <w:rPr>
                <w:sz w:val="20"/>
                <w:szCs w:val="20"/>
              </w:rPr>
            </w:pPr>
          </w:p>
        </w:tc>
        <w:tc>
          <w:tcPr>
            <w:tcW w:w="468" w:type="dxa"/>
            <w:tcBorders>
              <w:top w:val="single" w:sz="4" w:space="0" w:color="auto"/>
            </w:tcBorders>
          </w:tcPr>
          <w:p w14:paraId="77DAA972" w14:textId="77777777" w:rsidR="00875955" w:rsidRPr="007A3745" w:rsidRDefault="00875955" w:rsidP="00E66A6F">
            <w:pPr>
              <w:rPr>
                <w:sz w:val="20"/>
                <w:szCs w:val="20"/>
              </w:rPr>
            </w:pPr>
          </w:p>
        </w:tc>
        <w:tc>
          <w:tcPr>
            <w:tcW w:w="452" w:type="dxa"/>
            <w:tcBorders>
              <w:top w:val="single" w:sz="4" w:space="0" w:color="auto"/>
            </w:tcBorders>
          </w:tcPr>
          <w:p w14:paraId="1AA369D6" w14:textId="77777777" w:rsidR="00875955" w:rsidRPr="007A3745" w:rsidRDefault="00875955" w:rsidP="00E66A6F">
            <w:pPr>
              <w:rPr>
                <w:sz w:val="20"/>
                <w:szCs w:val="20"/>
              </w:rPr>
            </w:pPr>
          </w:p>
        </w:tc>
        <w:tc>
          <w:tcPr>
            <w:tcW w:w="340" w:type="dxa"/>
            <w:tcBorders>
              <w:top w:val="single" w:sz="4" w:space="0" w:color="auto"/>
            </w:tcBorders>
          </w:tcPr>
          <w:p w14:paraId="0A1FEE1E" w14:textId="77777777" w:rsidR="00875955" w:rsidRPr="007A3745" w:rsidRDefault="00875955" w:rsidP="00E66A6F">
            <w:pPr>
              <w:rPr>
                <w:sz w:val="20"/>
                <w:szCs w:val="20"/>
              </w:rPr>
            </w:pPr>
          </w:p>
        </w:tc>
        <w:tc>
          <w:tcPr>
            <w:tcW w:w="482" w:type="dxa"/>
            <w:tcBorders>
              <w:top w:val="single" w:sz="4" w:space="0" w:color="auto"/>
            </w:tcBorders>
          </w:tcPr>
          <w:p w14:paraId="05FEB14B" w14:textId="77777777" w:rsidR="00875955" w:rsidRPr="007A3745" w:rsidRDefault="00875955" w:rsidP="00E66A6F">
            <w:pPr>
              <w:rPr>
                <w:sz w:val="20"/>
                <w:szCs w:val="20"/>
              </w:rPr>
            </w:pPr>
          </w:p>
        </w:tc>
        <w:tc>
          <w:tcPr>
            <w:tcW w:w="459" w:type="dxa"/>
            <w:tcBorders>
              <w:top w:val="single" w:sz="4" w:space="0" w:color="auto"/>
            </w:tcBorders>
          </w:tcPr>
          <w:p w14:paraId="16E44D29" w14:textId="77777777" w:rsidR="00875955" w:rsidRPr="007A3745" w:rsidRDefault="00875955" w:rsidP="00E66A6F">
            <w:pPr>
              <w:rPr>
                <w:sz w:val="20"/>
                <w:szCs w:val="20"/>
              </w:rPr>
            </w:pPr>
          </w:p>
        </w:tc>
        <w:tc>
          <w:tcPr>
            <w:tcW w:w="561" w:type="dxa"/>
            <w:gridSpan w:val="2"/>
            <w:tcBorders>
              <w:top w:val="single" w:sz="4" w:space="0" w:color="auto"/>
            </w:tcBorders>
          </w:tcPr>
          <w:p w14:paraId="4F70D93D" w14:textId="77777777" w:rsidR="00875955" w:rsidRPr="007A3745" w:rsidRDefault="00875955" w:rsidP="00E66A6F">
            <w:pPr>
              <w:rPr>
                <w:sz w:val="20"/>
                <w:szCs w:val="20"/>
              </w:rPr>
            </w:pPr>
          </w:p>
        </w:tc>
        <w:tc>
          <w:tcPr>
            <w:tcW w:w="432" w:type="dxa"/>
            <w:tcBorders>
              <w:top w:val="single" w:sz="4" w:space="0" w:color="auto"/>
            </w:tcBorders>
          </w:tcPr>
          <w:p w14:paraId="374ACD9B" w14:textId="77777777" w:rsidR="00875955" w:rsidRPr="007A3745" w:rsidRDefault="00875955" w:rsidP="00E66A6F">
            <w:pPr>
              <w:rPr>
                <w:sz w:val="20"/>
                <w:szCs w:val="20"/>
              </w:rPr>
            </w:pPr>
          </w:p>
        </w:tc>
        <w:tc>
          <w:tcPr>
            <w:tcW w:w="420" w:type="dxa"/>
            <w:tcBorders>
              <w:top w:val="single" w:sz="4" w:space="0" w:color="auto"/>
            </w:tcBorders>
          </w:tcPr>
          <w:p w14:paraId="4BBE81FC" w14:textId="77777777" w:rsidR="00875955" w:rsidRPr="007A3745" w:rsidRDefault="00875955" w:rsidP="00E66A6F">
            <w:pPr>
              <w:rPr>
                <w:sz w:val="20"/>
                <w:szCs w:val="20"/>
              </w:rPr>
            </w:pPr>
          </w:p>
        </w:tc>
        <w:tc>
          <w:tcPr>
            <w:tcW w:w="340" w:type="dxa"/>
          </w:tcPr>
          <w:p w14:paraId="668D6FBE" w14:textId="77777777" w:rsidR="00875955" w:rsidRPr="007A3745" w:rsidRDefault="00875955" w:rsidP="00E66A6F">
            <w:pPr>
              <w:rPr>
                <w:sz w:val="20"/>
                <w:szCs w:val="20"/>
              </w:rPr>
            </w:pPr>
          </w:p>
        </w:tc>
        <w:tc>
          <w:tcPr>
            <w:tcW w:w="285" w:type="dxa"/>
            <w:tcBorders>
              <w:top w:val="single" w:sz="4" w:space="0" w:color="auto"/>
              <w:right w:val="single" w:sz="4" w:space="0" w:color="auto"/>
            </w:tcBorders>
          </w:tcPr>
          <w:p w14:paraId="5B04CC00" w14:textId="77777777" w:rsidR="00875955" w:rsidRPr="007A3745" w:rsidRDefault="00875955" w:rsidP="00E66A6F">
            <w:pPr>
              <w:jc w:val="center"/>
              <w:rPr>
                <w:sz w:val="20"/>
                <w:szCs w:val="20"/>
              </w:rPr>
            </w:pPr>
          </w:p>
        </w:tc>
        <w:tc>
          <w:tcPr>
            <w:tcW w:w="286" w:type="dxa"/>
            <w:tcBorders>
              <w:top w:val="single" w:sz="4" w:space="0" w:color="auto"/>
              <w:left w:val="single" w:sz="4" w:space="0" w:color="auto"/>
            </w:tcBorders>
          </w:tcPr>
          <w:p w14:paraId="6212FF21" w14:textId="77777777" w:rsidR="00875955" w:rsidRPr="007A3745" w:rsidRDefault="00875955" w:rsidP="00E66A6F">
            <w:pPr>
              <w:jc w:val="center"/>
              <w:rPr>
                <w:sz w:val="20"/>
                <w:szCs w:val="20"/>
              </w:rPr>
            </w:pPr>
          </w:p>
        </w:tc>
        <w:tc>
          <w:tcPr>
            <w:tcW w:w="794" w:type="dxa"/>
            <w:tcBorders>
              <w:top w:val="single" w:sz="4" w:space="0" w:color="auto"/>
              <w:bottom w:val="single" w:sz="4" w:space="0" w:color="auto"/>
            </w:tcBorders>
          </w:tcPr>
          <w:p w14:paraId="0DD27ABF" w14:textId="77777777" w:rsidR="00875955" w:rsidRPr="007A3745" w:rsidRDefault="00875955" w:rsidP="00E66A6F">
            <w:pPr>
              <w:jc w:val="center"/>
              <w:rPr>
                <w:sz w:val="20"/>
                <w:szCs w:val="20"/>
              </w:rPr>
            </w:pPr>
          </w:p>
        </w:tc>
        <w:tc>
          <w:tcPr>
            <w:tcW w:w="759" w:type="dxa"/>
            <w:tcBorders>
              <w:top w:val="single" w:sz="4" w:space="0" w:color="auto"/>
              <w:bottom w:val="single" w:sz="4" w:space="0" w:color="auto"/>
            </w:tcBorders>
          </w:tcPr>
          <w:p w14:paraId="5EBB9820" w14:textId="77777777" w:rsidR="00875955" w:rsidRPr="007A3745" w:rsidRDefault="00875955" w:rsidP="00E66A6F">
            <w:pPr>
              <w:jc w:val="center"/>
              <w:rPr>
                <w:sz w:val="20"/>
                <w:szCs w:val="20"/>
              </w:rPr>
            </w:pPr>
          </w:p>
        </w:tc>
        <w:tc>
          <w:tcPr>
            <w:tcW w:w="734" w:type="dxa"/>
            <w:tcBorders>
              <w:top w:val="single" w:sz="4" w:space="0" w:color="auto"/>
              <w:bottom w:val="single" w:sz="4" w:space="0" w:color="auto"/>
            </w:tcBorders>
          </w:tcPr>
          <w:p w14:paraId="5DC7D9F1" w14:textId="77777777" w:rsidR="00875955" w:rsidRPr="007A3745" w:rsidRDefault="00875955" w:rsidP="00E66A6F">
            <w:pPr>
              <w:jc w:val="center"/>
              <w:rPr>
                <w:sz w:val="20"/>
                <w:szCs w:val="20"/>
              </w:rPr>
            </w:pPr>
          </w:p>
        </w:tc>
        <w:tc>
          <w:tcPr>
            <w:tcW w:w="713" w:type="dxa"/>
            <w:tcBorders>
              <w:top w:val="single" w:sz="4" w:space="0" w:color="auto"/>
              <w:bottom w:val="single" w:sz="4" w:space="0" w:color="auto"/>
            </w:tcBorders>
          </w:tcPr>
          <w:p w14:paraId="5700D5FB" w14:textId="77777777" w:rsidR="00875955" w:rsidRPr="007A3745" w:rsidRDefault="00875955" w:rsidP="00E66A6F">
            <w:pPr>
              <w:jc w:val="center"/>
              <w:rPr>
                <w:sz w:val="20"/>
                <w:szCs w:val="20"/>
              </w:rPr>
            </w:pPr>
          </w:p>
        </w:tc>
      </w:tr>
      <w:tr w:rsidR="00875955" w:rsidRPr="007A3745" w14:paraId="0A8E8347" w14:textId="77777777" w:rsidTr="00E66A6F">
        <w:trPr>
          <w:jc w:val="center"/>
        </w:trPr>
        <w:tc>
          <w:tcPr>
            <w:tcW w:w="544" w:type="dxa"/>
          </w:tcPr>
          <w:p w14:paraId="522BCD65" w14:textId="77777777" w:rsidR="00875955" w:rsidRPr="007A3745" w:rsidRDefault="00875955" w:rsidP="00E66A6F">
            <w:pPr>
              <w:rPr>
                <w:sz w:val="20"/>
                <w:szCs w:val="20"/>
              </w:rPr>
            </w:pPr>
          </w:p>
        </w:tc>
        <w:tc>
          <w:tcPr>
            <w:tcW w:w="514" w:type="dxa"/>
          </w:tcPr>
          <w:p w14:paraId="75737381" w14:textId="77777777" w:rsidR="00875955" w:rsidRPr="007A3745" w:rsidRDefault="00875955" w:rsidP="00E66A6F">
            <w:pPr>
              <w:rPr>
                <w:sz w:val="20"/>
                <w:szCs w:val="20"/>
              </w:rPr>
            </w:pPr>
          </w:p>
        </w:tc>
        <w:tc>
          <w:tcPr>
            <w:tcW w:w="489" w:type="dxa"/>
          </w:tcPr>
          <w:p w14:paraId="69231791" w14:textId="77777777" w:rsidR="00875955" w:rsidRPr="007A3745" w:rsidRDefault="00875955" w:rsidP="00E66A6F">
            <w:pPr>
              <w:rPr>
                <w:sz w:val="20"/>
                <w:szCs w:val="20"/>
              </w:rPr>
            </w:pPr>
          </w:p>
        </w:tc>
        <w:tc>
          <w:tcPr>
            <w:tcW w:w="468" w:type="dxa"/>
          </w:tcPr>
          <w:p w14:paraId="024C11B0" w14:textId="77777777" w:rsidR="00875955" w:rsidRPr="007A3745" w:rsidRDefault="00875955" w:rsidP="00E66A6F">
            <w:pPr>
              <w:rPr>
                <w:sz w:val="20"/>
                <w:szCs w:val="20"/>
              </w:rPr>
            </w:pPr>
          </w:p>
        </w:tc>
        <w:tc>
          <w:tcPr>
            <w:tcW w:w="452" w:type="dxa"/>
          </w:tcPr>
          <w:p w14:paraId="3B4F31A7" w14:textId="77777777" w:rsidR="00875955" w:rsidRPr="007A3745" w:rsidRDefault="00875955" w:rsidP="00E66A6F">
            <w:pPr>
              <w:rPr>
                <w:sz w:val="20"/>
                <w:szCs w:val="20"/>
              </w:rPr>
            </w:pPr>
          </w:p>
        </w:tc>
        <w:tc>
          <w:tcPr>
            <w:tcW w:w="340" w:type="dxa"/>
          </w:tcPr>
          <w:p w14:paraId="6830ADA8" w14:textId="77777777" w:rsidR="00875955" w:rsidRPr="007A3745" w:rsidRDefault="00875955" w:rsidP="00E66A6F">
            <w:pPr>
              <w:rPr>
                <w:sz w:val="20"/>
                <w:szCs w:val="20"/>
              </w:rPr>
            </w:pPr>
          </w:p>
        </w:tc>
        <w:tc>
          <w:tcPr>
            <w:tcW w:w="482" w:type="dxa"/>
          </w:tcPr>
          <w:p w14:paraId="2E82FCA5" w14:textId="77777777" w:rsidR="00875955" w:rsidRPr="007A3745" w:rsidRDefault="00875955" w:rsidP="00E66A6F">
            <w:pPr>
              <w:rPr>
                <w:sz w:val="20"/>
                <w:szCs w:val="20"/>
              </w:rPr>
            </w:pPr>
          </w:p>
        </w:tc>
        <w:tc>
          <w:tcPr>
            <w:tcW w:w="459" w:type="dxa"/>
          </w:tcPr>
          <w:p w14:paraId="72230E05" w14:textId="77777777" w:rsidR="00875955" w:rsidRPr="007A3745" w:rsidRDefault="00875955" w:rsidP="00E66A6F">
            <w:pPr>
              <w:rPr>
                <w:sz w:val="20"/>
                <w:szCs w:val="20"/>
              </w:rPr>
            </w:pPr>
          </w:p>
        </w:tc>
        <w:tc>
          <w:tcPr>
            <w:tcW w:w="561" w:type="dxa"/>
            <w:gridSpan w:val="2"/>
          </w:tcPr>
          <w:p w14:paraId="45DDCBFA" w14:textId="77777777" w:rsidR="00875955" w:rsidRPr="007A3745" w:rsidRDefault="00875955" w:rsidP="00E66A6F">
            <w:pPr>
              <w:rPr>
                <w:sz w:val="20"/>
                <w:szCs w:val="20"/>
              </w:rPr>
            </w:pPr>
          </w:p>
        </w:tc>
        <w:tc>
          <w:tcPr>
            <w:tcW w:w="432" w:type="dxa"/>
          </w:tcPr>
          <w:p w14:paraId="68E720E4" w14:textId="77777777" w:rsidR="00875955" w:rsidRPr="007A3745" w:rsidRDefault="00875955" w:rsidP="00E66A6F">
            <w:pPr>
              <w:rPr>
                <w:sz w:val="20"/>
                <w:szCs w:val="20"/>
              </w:rPr>
            </w:pPr>
          </w:p>
        </w:tc>
        <w:tc>
          <w:tcPr>
            <w:tcW w:w="420" w:type="dxa"/>
          </w:tcPr>
          <w:p w14:paraId="05E5BA53" w14:textId="77777777" w:rsidR="00875955" w:rsidRPr="007A3745" w:rsidRDefault="00875955" w:rsidP="00E66A6F">
            <w:pPr>
              <w:rPr>
                <w:sz w:val="20"/>
                <w:szCs w:val="20"/>
              </w:rPr>
            </w:pPr>
          </w:p>
        </w:tc>
        <w:tc>
          <w:tcPr>
            <w:tcW w:w="340" w:type="dxa"/>
          </w:tcPr>
          <w:p w14:paraId="5929C06B" w14:textId="77777777" w:rsidR="00875955" w:rsidRPr="007A3745" w:rsidRDefault="00875955" w:rsidP="00E66A6F">
            <w:pPr>
              <w:rPr>
                <w:sz w:val="20"/>
                <w:szCs w:val="20"/>
              </w:rPr>
            </w:pPr>
          </w:p>
        </w:tc>
        <w:tc>
          <w:tcPr>
            <w:tcW w:w="285" w:type="dxa"/>
            <w:tcBorders>
              <w:right w:val="single" w:sz="4" w:space="0" w:color="auto"/>
            </w:tcBorders>
          </w:tcPr>
          <w:p w14:paraId="31C7A08A" w14:textId="77777777" w:rsidR="00875955" w:rsidRPr="007A3745" w:rsidRDefault="00875955" w:rsidP="00E66A6F">
            <w:pPr>
              <w:jc w:val="center"/>
              <w:rPr>
                <w:sz w:val="20"/>
                <w:szCs w:val="20"/>
              </w:rPr>
            </w:pPr>
          </w:p>
        </w:tc>
        <w:tc>
          <w:tcPr>
            <w:tcW w:w="286" w:type="dxa"/>
            <w:tcBorders>
              <w:left w:val="single" w:sz="4" w:space="0" w:color="auto"/>
              <w:bottom w:val="single" w:sz="4" w:space="0" w:color="auto"/>
              <w:right w:val="single" w:sz="4" w:space="0" w:color="auto"/>
            </w:tcBorders>
          </w:tcPr>
          <w:p w14:paraId="5266958A" w14:textId="77777777" w:rsidR="00875955" w:rsidRPr="007A3745" w:rsidRDefault="00875955" w:rsidP="00E66A6F">
            <w:pPr>
              <w:jc w:val="center"/>
              <w:rPr>
                <w:sz w:val="20"/>
                <w:szCs w:val="20"/>
              </w:rPr>
            </w:pPr>
          </w:p>
        </w:tc>
        <w:tc>
          <w:tcPr>
            <w:tcW w:w="3000" w:type="dxa"/>
            <w:gridSpan w:val="4"/>
            <w:vMerge w:val="restart"/>
            <w:tcBorders>
              <w:top w:val="single" w:sz="4" w:space="0" w:color="auto"/>
              <w:left w:val="single" w:sz="4" w:space="0" w:color="auto"/>
              <w:bottom w:val="single" w:sz="4" w:space="0" w:color="auto"/>
              <w:right w:val="single" w:sz="4" w:space="0" w:color="auto"/>
            </w:tcBorders>
            <w:vAlign w:val="center"/>
          </w:tcPr>
          <w:p w14:paraId="4483ACF1" w14:textId="77777777" w:rsidR="00875955" w:rsidRPr="00F5641D" w:rsidRDefault="00875955" w:rsidP="00E66A6F">
            <w:pPr>
              <w:ind w:firstLine="0"/>
              <w:jc w:val="center"/>
              <w:rPr>
                <w:b/>
                <w:bCs/>
                <w:sz w:val="20"/>
                <w:szCs w:val="20"/>
              </w:rPr>
            </w:pPr>
            <w:r w:rsidRPr="00F5641D">
              <w:rPr>
                <w:b/>
                <w:bCs/>
                <w:sz w:val="20"/>
                <w:szCs w:val="20"/>
              </w:rPr>
              <w:t>Статистические данные</w:t>
            </w:r>
          </w:p>
        </w:tc>
      </w:tr>
      <w:tr w:rsidR="00875955" w:rsidRPr="007A3745" w14:paraId="4475A667" w14:textId="77777777" w:rsidTr="00E66A6F">
        <w:trPr>
          <w:trHeight w:val="292"/>
          <w:jc w:val="center"/>
        </w:trPr>
        <w:tc>
          <w:tcPr>
            <w:tcW w:w="544" w:type="dxa"/>
          </w:tcPr>
          <w:p w14:paraId="184EF996" w14:textId="77777777" w:rsidR="00875955" w:rsidRPr="007A3745" w:rsidRDefault="00875955" w:rsidP="00E66A6F">
            <w:pPr>
              <w:rPr>
                <w:sz w:val="20"/>
                <w:szCs w:val="20"/>
              </w:rPr>
            </w:pPr>
          </w:p>
        </w:tc>
        <w:tc>
          <w:tcPr>
            <w:tcW w:w="514" w:type="dxa"/>
          </w:tcPr>
          <w:p w14:paraId="28C9AB36" w14:textId="77777777" w:rsidR="00875955" w:rsidRPr="007A3745" w:rsidRDefault="00875955" w:rsidP="00E66A6F">
            <w:pPr>
              <w:rPr>
                <w:sz w:val="20"/>
                <w:szCs w:val="20"/>
              </w:rPr>
            </w:pPr>
          </w:p>
        </w:tc>
        <w:tc>
          <w:tcPr>
            <w:tcW w:w="489" w:type="dxa"/>
          </w:tcPr>
          <w:p w14:paraId="5BBA078A" w14:textId="77777777" w:rsidR="00875955" w:rsidRPr="007A3745" w:rsidRDefault="00875955" w:rsidP="00E66A6F">
            <w:pPr>
              <w:rPr>
                <w:sz w:val="20"/>
                <w:szCs w:val="20"/>
              </w:rPr>
            </w:pPr>
          </w:p>
        </w:tc>
        <w:tc>
          <w:tcPr>
            <w:tcW w:w="468" w:type="dxa"/>
          </w:tcPr>
          <w:p w14:paraId="0AC01992" w14:textId="77777777" w:rsidR="00875955" w:rsidRPr="007A3745" w:rsidRDefault="00875955" w:rsidP="00E66A6F">
            <w:pPr>
              <w:rPr>
                <w:sz w:val="20"/>
                <w:szCs w:val="20"/>
              </w:rPr>
            </w:pPr>
          </w:p>
        </w:tc>
        <w:tc>
          <w:tcPr>
            <w:tcW w:w="452" w:type="dxa"/>
          </w:tcPr>
          <w:p w14:paraId="06A1A0C1" w14:textId="77777777" w:rsidR="00875955" w:rsidRPr="007A3745" w:rsidRDefault="00875955" w:rsidP="00E66A6F">
            <w:pPr>
              <w:rPr>
                <w:sz w:val="20"/>
                <w:szCs w:val="20"/>
              </w:rPr>
            </w:pPr>
          </w:p>
        </w:tc>
        <w:tc>
          <w:tcPr>
            <w:tcW w:w="340" w:type="dxa"/>
          </w:tcPr>
          <w:p w14:paraId="01A0ADC3" w14:textId="77777777" w:rsidR="00875955" w:rsidRPr="007A3745" w:rsidRDefault="00875955" w:rsidP="00E66A6F">
            <w:pPr>
              <w:rPr>
                <w:sz w:val="20"/>
                <w:szCs w:val="20"/>
              </w:rPr>
            </w:pPr>
          </w:p>
        </w:tc>
        <w:tc>
          <w:tcPr>
            <w:tcW w:w="482" w:type="dxa"/>
          </w:tcPr>
          <w:p w14:paraId="0C36B44F" w14:textId="77777777" w:rsidR="00875955" w:rsidRPr="007A3745" w:rsidRDefault="00875955" w:rsidP="00E66A6F">
            <w:pPr>
              <w:rPr>
                <w:sz w:val="20"/>
                <w:szCs w:val="20"/>
              </w:rPr>
            </w:pPr>
          </w:p>
        </w:tc>
        <w:tc>
          <w:tcPr>
            <w:tcW w:w="459" w:type="dxa"/>
          </w:tcPr>
          <w:p w14:paraId="29B00375" w14:textId="77777777" w:rsidR="00875955" w:rsidRPr="007A3745" w:rsidRDefault="00875955" w:rsidP="00E66A6F">
            <w:pPr>
              <w:rPr>
                <w:sz w:val="20"/>
                <w:szCs w:val="20"/>
              </w:rPr>
            </w:pPr>
          </w:p>
        </w:tc>
        <w:tc>
          <w:tcPr>
            <w:tcW w:w="561" w:type="dxa"/>
            <w:gridSpan w:val="2"/>
          </w:tcPr>
          <w:p w14:paraId="60816CCA" w14:textId="77777777" w:rsidR="00875955" w:rsidRPr="007A3745" w:rsidRDefault="00875955" w:rsidP="00E66A6F">
            <w:pPr>
              <w:rPr>
                <w:sz w:val="20"/>
                <w:szCs w:val="20"/>
              </w:rPr>
            </w:pPr>
          </w:p>
        </w:tc>
        <w:tc>
          <w:tcPr>
            <w:tcW w:w="432" w:type="dxa"/>
          </w:tcPr>
          <w:p w14:paraId="60377C4D" w14:textId="77777777" w:rsidR="00875955" w:rsidRPr="007A3745" w:rsidRDefault="00875955" w:rsidP="00E66A6F">
            <w:pPr>
              <w:rPr>
                <w:sz w:val="20"/>
                <w:szCs w:val="20"/>
              </w:rPr>
            </w:pPr>
          </w:p>
        </w:tc>
        <w:tc>
          <w:tcPr>
            <w:tcW w:w="420" w:type="dxa"/>
          </w:tcPr>
          <w:p w14:paraId="4BA88252" w14:textId="77777777" w:rsidR="00875955" w:rsidRPr="007A3745" w:rsidRDefault="00875955" w:rsidP="00E66A6F">
            <w:pPr>
              <w:rPr>
                <w:sz w:val="20"/>
                <w:szCs w:val="20"/>
              </w:rPr>
            </w:pPr>
          </w:p>
        </w:tc>
        <w:tc>
          <w:tcPr>
            <w:tcW w:w="340" w:type="dxa"/>
          </w:tcPr>
          <w:p w14:paraId="1A9C504B" w14:textId="77777777" w:rsidR="00875955" w:rsidRPr="007A3745" w:rsidRDefault="00875955" w:rsidP="00E66A6F">
            <w:pPr>
              <w:rPr>
                <w:sz w:val="20"/>
                <w:szCs w:val="20"/>
              </w:rPr>
            </w:pPr>
          </w:p>
        </w:tc>
        <w:tc>
          <w:tcPr>
            <w:tcW w:w="285" w:type="dxa"/>
            <w:tcBorders>
              <w:right w:val="single" w:sz="4" w:space="0" w:color="auto"/>
            </w:tcBorders>
          </w:tcPr>
          <w:p w14:paraId="79C1122D" w14:textId="77777777" w:rsidR="00875955" w:rsidRPr="007A3745" w:rsidRDefault="00875955" w:rsidP="00E66A6F">
            <w:pPr>
              <w:jc w:val="center"/>
              <w:rPr>
                <w:sz w:val="20"/>
                <w:szCs w:val="20"/>
              </w:rPr>
            </w:pPr>
          </w:p>
        </w:tc>
        <w:tc>
          <w:tcPr>
            <w:tcW w:w="286" w:type="dxa"/>
            <w:tcBorders>
              <w:top w:val="single" w:sz="4" w:space="0" w:color="auto"/>
              <w:left w:val="single" w:sz="4" w:space="0" w:color="auto"/>
              <w:right w:val="single" w:sz="4" w:space="0" w:color="auto"/>
            </w:tcBorders>
          </w:tcPr>
          <w:p w14:paraId="7EE34CBE" w14:textId="77777777" w:rsidR="00875955" w:rsidRPr="007A3745" w:rsidRDefault="00875955" w:rsidP="00E66A6F">
            <w:pPr>
              <w:jc w:val="center"/>
              <w:rPr>
                <w:sz w:val="20"/>
                <w:szCs w:val="20"/>
              </w:rPr>
            </w:pPr>
          </w:p>
        </w:tc>
        <w:tc>
          <w:tcPr>
            <w:tcW w:w="3000" w:type="dxa"/>
            <w:gridSpan w:val="4"/>
            <w:vMerge/>
            <w:tcBorders>
              <w:left w:val="single" w:sz="4" w:space="0" w:color="auto"/>
              <w:bottom w:val="single" w:sz="4" w:space="0" w:color="auto"/>
              <w:right w:val="single" w:sz="4" w:space="0" w:color="auto"/>
            </w:tcBorders>
            <w:vAlign w:val="center"/>
          </w:tcPr>
          <w:p w14:paraId="710413B9" w14:textId="77777777" w:rsidR="00875955" w:rsidRPr="00F5641D" w:rsidRDefault="00875955" w:rsidP="00E66A6F">
            <w:pPr>
              <w:ind w:firstLine="0"/>
              <w:jc w:val="center"/>
              <w:rPr>
                <w:b/>
                <w:bCs/>
                <w:sz w:val="20"/>
                <w:szCs w:val="20"/>
              </w:rPr>
            </w:pPr>
          </w:p>
        </w:tc>
      </w:tr>
      <w:tr w:rsidR="00875955" w:rsidRPr="007A3745" w14:paraId="161DCB27" w14:textId="77777777" w:rsidTr="00E66A6F">
        <w:trPr>
          <w:jc w:val="center"/>
        </w:trPr>
        <w:tc>
          <w:tcPr>
            <w:tcW w:w="544" w:type="dxa"/>
          </w:tcPr>
          <w:p w14:paraId="707DA38B" w14:textId="77777777" w:rsidR="00875955" w:rsidRPr="007A3745" w:rsidRDefault="00875955" w:rsidP="00E66A6F">
            <w:pPr>
              <w:rPr>
                <w:sz w:val="20"/>
                <w:szCs w:val="20"/>
              </w:rPr>
            </w:pPr>
          </w:p>
        </w:tc>
        <w:tc>
          <w:tcPr>
            <w:tcW w:w="514" w:type="dxa"/>
          </w:tcPr>
          <w:p w14:paraId="1EF7FB71" w14:textId="77777777" w:rsidR="00875955" w:rsidRPr="007A3745" w:rsidRDefault="00875955" w:rsidP="00E66A6F">
            <w:pPr>
              <w:rPr>
                <w:sz w:val="20"/>
                <w:szCs w:val="20"/>
              </w:rPr>
            </w:pPr>
          </w:p>
        </w:tc>
        <w:tc>
          <w:tcPr>
            <w:tcW w:w="489" w:type="dxa"/>
          </w:tcPr>
          <w:p w14:paraId="2A75DFEA" w14:textId="77777777" w:rsidR="00875955" w:rsidRPr="007A3745" w:rsidRDefault="00875955" w:rsidP="00E66A6F">
            <w:pPr>
              <w:rPr>
                <w:sz w:val="20"/>
                <w:szCs w:val="20"/>
              </w:rPr>
            </w:pPr>
          </w:p>
        </w:tc>
        <w:tc>
          <w:tcPr>
            <w:tcW w:w="468" w:type="dxa"/>
          </w:tcPr>
          <w:p w14:paraId="071BE0E3" w14:textId="77777777" w:rsidR="00875955" w:rsidRPr="007A3745" w:rsidRDefault="00875955" w:rsidP="00E66A6F">
            <w:pPr>
              <w:rPr>
                <w:sz w:val="20"/>
                <w:szCs w:val="20"/>
              </w:rPr>
            </w:pPr>
          </w:p>
        </w:tc>
        <w:tc>
          <w:tcPr>
            <w:tcW w:w="452" w:type="dxa"/>
          </w:tcPr>
          <w:p w14:paraId="538F25E0" w14:textId="77777777" w:rsidR="00875955" w:rsidRPr="007A3745" w:rsidRDefault="00875955" w:rsidP="00E66A6F">
            <w:pPr>
              <w:rPr>
                <w:sz w:val="20"/>
                <w:szCs w:val="20"/>
              </w:rPr>
            </w:pPr>
          </w:p>
        </w:tc>
        <w:tc>
          <w:tcPr>
            <w:tcW w:w="340" w:type="dxa"/>
          </w:tcPr>
          <w:p w14:paraId="35ACF22B" w14:textId="77777777" w:rsidR="00875955" w:rsidRPr="007A3745" w:rsidRDefault="00875955" w:rsidP="00E66A6F">
            <w:pPr>
              <w:rPr>
                <w:sz w:val="20"/>
                <w:szCs w:val="20"/>
              </w:rPr>
            </w:pPr>
          </w:p>
        </w:tc>
        <w:tc>
          <w:tcPr>
            <w:tcW w:w="482" w:type="dxa"/>
          </w:tcPr>
          <w:p w14:paraId="46D335C2" w14:textId="77777777" w:rsidR="00875955" w:rsidRPr="007A3745" w:rsidRDefault="00875955" w:rsidP="00E66A6F">
            <w:pPr>
              <w:rPr>
                <w:sz w:val="20"/>
                <w:szCs w:val="20"/>
              </w:rPr>
            </w:pPr>
          </w:p>
        </w:tc>
        <w:tc>
          <w:tcPr>
            <w:tcW w:w="459" w:type="dxa"/>
          </w:tcPr>
          <w:p w14:paraId="2FC24106" w14:textId="77777777" w:rsidR="00875955" w:rsidRPr="007A3745" w:rsidRDefault="00875955" w:rsidP="00E66A6F">
            <w:pPr>
              <w:rPr>
                <w:sz w:val="20"/>
                <w:szCs w:val="20"/>
              </w:rPr>
            </w:pPr>
          </w:p>
        </w:tc>
        <w:tc>
          <w:tcPr>
            <w:tcW w:w="561" w:type="dxa"/>
            <w:gridSpan w:val="2"/>
          </w:tcPr>
          <w:p w14:paraId="4A454C16" w14:textId="77777777" w:rsidR="00875955" w:rsidRPr="007A3745" w:rsidRDefault="00875955" w:rsidP="00E66A6F">
            <w:pPr>
              <w:rPr>
                <w:sz w:val="20"/>
                <w:szCs w:val="20"/>
              </w:rPr>
            </w:pPr>
          </w:p>
        </w:tc>
        <w:tc>
          <w:tcPr>
            <w:tcW w:w="432" w:type="dxa"/>
          </w:tcPr>
          <w:p w14:paraId="5F84B7B7" w14:textId="77777777" w:rsidR="00875955" w:rsidRPr="007A3745" w:rsidRDefault="00875955" w:rsidP="00E66A6F">
            <w:pPr>
              <w:rPr>
                <w:sz w:val="20"/>
                <w:szCs w:val="20"/>
              </w:rPr>
            </w:pPr>
          </w:p>
        </w:tc>
        <w:tc>
          <w:tcPr>
            <w:tcW w:w="420" w:type="dxa"/>
          </w:tcPr>
          <w:p w14:paraId="0188CB84" w14:textId="77777777" w:rsidR="00875955" w:rsidRPr="007A3745" w:rsidRDefault="00875955" w:rsidP="00E66A6F">
            <w:pPr>
              <w:rPr>
                <w:sz w:val="20"/>
                <w:szCs w:val="20"/>
              </w:rPr>
            </w:pPr>
          </w:p>
        </w:tc>
        <w:tc>
          <w:tcPr>
            <w:tcW w:w="340" w:type="dxa"/>
          </w:tcPr>
          <w:p w14:paraId="77F426DF" w14:textId="77777777" w:rsidR="00875955" w:rsidRPr="007A3745" w:rsidRDefault="00875955" w:rsidP="00E66A6F">
            <w:pPr>
              <w:rPr>
                <w:sz w:val="20"/>
                <w:szCs w:val="20"/>
              </w:rPr>
            </w:pPr>
          </w:p>
        </w:tc>
        <w:tc>
          <w:tcPr>
            <w:tcW w:w="285" w:type="dxa"/>
            <w:tcBorders>
              <w:right w:val="single" w:sz="4" w:space="0" w:color="auto"/>
            </w:tcBorders>
          </w:tcPr>
          <w:p w14:paraId="6C842163" w14:textId="77777777" w:rsidR="00875955" w:rsidRPr="007A3745" w:rsidRDefault="00875955" w:rsidP="00E66A6F">
            <w:pPr>
              <w:jc w:val="center"/>
              <w:rPr>
                <w:sz w:val="20"/>
                <w:szCs w:val="20"/>
              </w:rPr>
            </w:pPr>
          </w:p>
        </w:tc>
        <w:tc>
          <w:tcPr>
            <w:tcW w:w="286" w:type="dxa"/>
            <w:tcBorders>
              <w:left w:val="single" w:sz="4" w:space="0" w:color="auto"/>
            </w:tcBorders>
          </w:tcPr>
          <w:p w14:paraId="2401B965" w14:textId="77777777" w:rsidR="00875955" w:rsidRPr="007A3745" w:rsidRDefault="00875955" w:rsidP="00E66A6F">
            <w:pPr>
              <w:jc w:val="center"/>
              <w:rPr>
                <w:sz w:val="20"/>
                <w:szCs w:val="20"/>
              </w:rPr>
            </w:pPr>
          </w:p>
        </w:tc>
        <w:tc>
          <w:tcPr>
            <w:tcW w:w="794" w:type="dxa"/>
            <w:tcBorders>
              <w:top w:val="single" w:sz="4" w:space="0" w:color="auto"/>
              <w:bottom w:val="single" w:sz="4" w:space="0" w:color="auto"/>
            </w:tcBorders>
            <w:vAlign w:val="center"/>
          </w:tcPr>
          <w:p w14:paraId="713216DA" w14:textId="77777777" w:rsidR="00875955" w:rsidRPr="00F5641D" w:rsidRDefault="00875955" w:rsidP="00E66A6F">
            <w:pPr>
              <w:ind w:firstLine="0"/>
              <w:jc w:val="center"/>
              <w:rPr>
                <w:b/>
                <w:bCs/>
                <w:sz w:val="20"/>
                <w:szCs w:val="20"/>
              </w:rPr>
            </w:pPr>
          </w:p>
        </w:tc>
        <w:tc>
          <w:tcPr>
            <w:tcW w:w="759" w:type="dxa"/>
            <w:tcBorders>
              <w:top w:val="single" w:sz="4" w:space="0" w:color="auto"/>
              <w:bottom w:val="single" w:sz="4" w:space="0" w:color="auto"/>
            </w:tcBorders>
            <w:vAlign w:val="center"/>
          </w:tcPr>
          <w:p w14:paraId="29A3AE1F" w14:textId="77777777" w:rsidR="00875955" w:rsidRPr="00F5641D" w:rsidRDefault="00875955" w:rsidP="00E66A6F">
            <w:pPr>
              <w:ind w:firstLine="0"/>
              <w:jc w:val="center"/>
              <w:rPr>
                <w:b/>
                <w:bCs/>
                <w:sz w:val="20"/>
                <w:szCs w:val="20"/>
              </w:rPr>
            </w:pPr>
          </w:p>
        </w:tc>
        <w:tc>
          <w:tcPr>
            <w:tcW w:w="734" w:type="dxa"/>
            <w:tcBorders>
              <w:top w:val="single" w:sz="4" w:space="0" w:color="auto"/>
              <w:bottom w:val="single" w:sz="4" w:space="0" w:color="auto"/>
            </w:tcBorders>
            <w:vAlign w:val="center"/>
          </w:tcPr>
          <w:p w14:paraId="075B97BC" w14:textId="77777777" w:rsidR="00875955" w:rsidRPr="00F5641D" w:rsidRDefault="00875955" w:rsidP="00E66A6F">
            <w:pPr>
              <w:ind w:firstLine="0"/>
              <w:jc w:val="center"/>
              <w:rPr>
                <w:b/>
                <w:bCs/>
                <w:sz w:val="20"/>
                <w:szCs w:val="20"/>
              </w:rPr>
            </w:pPr>
          </w:p>
        </w:tc>
        <w:tc>
          <w:tcPr>
            <w:tcW w:w="713" w:type="dxa"/>
            <w:tcBorders>
              <w:top w:val="single" w:sz="4" w:space="0" w:color="auto"/>
              <w:bottom w:val="single" w:sz="4" w:space="0" w:color="auto"/>
            </w:tcBorders>
            <w:vAlign w:val="center"/>
          </w:tcPr>
          <w:p w14:paraId="5FD8AAD0" w14:textId="77777777" w:rsidR="00875955" w:rsidRPr="00F5641D" w:rsidRDefault="00875955" w:rsidP="00E66A6F">
            <w:pPr>
              <w:ind w:firstLine="0"/>
              <w:jc w:val="center"/>
              <w:rPr>
                <w:b/>
                <w:bCs/>
                <w:sz w:val="20"/>
                <w:szCs w:val="20"/>
              </w:rPr>
            </w:pPr>
          </w:p>
        </w:tc>
      </w:tr>
      <w:tr w:rsidR="00875955" w:rsidRPr="007A3745" w14:paraId="5F2946E4" w14:textId="77777777" w:rsidTr="00E66A6F">
        <w:trPr>
          <w:jc w:val="center"/>
        </w:trPr>
        <w:tc>
          <w:tcPr>
            <w:tcW w:w="544" w:type="dxa"/>
          </w:tcPr>
          <w:p w14:paraId="100745A0" w14:textId="77777777" w:rsidR="00875955" w:rsidRPr="007A3745" w:rsidRDefault="00875955" w:rsidP="00E66A6F">
            <w:pPr>
              <w:jc w:val="center"/>
              <w:rPr>
                <w:sz w:val="20"/>
                <w:szCs w:val="20"/>
              </w:rPr>
            </w:pPr>
          </w:p>
        </w:tc>
        <w:tc>
          <w:tcPr>
            <w:tcW w:w="514" w:type="dxa"/>
          </w:tcPr>
          <w:p w14:paraId="0206D648" w14:textId="77777777" w:rsidR="00875955" w:rsidRPr="007A3745" w:rsidRDefault="00875955" w:rsidP="00E66A6F">
            <w:pPr>
              <w:jc w:val="center"/>
              <w:rPr>
                <w:sz w:val="20"/>
                <w:szCs w:val="20"/>
              </w:rPr>
            </w:pPr>
          </w:p>
        </w:tc>
        <w:tc>
          <w:tcPr>
            <w:tcW w:w="489" w:type="dxa"/>
          </w:tcPr>
          <w:p w14:paraId="5B5742C0" w14:textId="77777777" w:rsidR="00875955" w:rsidRPr="007A3745" w:rsidRDefault="00875955" w:rsidP="00E66A6F">
            <w:pPr>
              <w:jc w:val="center"/>
              <w:rPr>
                <w:sz w:val="20"/>
                <w:szCs w:val="20"/>
              </w:rPr>
            </w:pPr>
          </w:p>
        </w:tc>
        <w:tc>
          <w:tcPr>
            <w:tcW w:w="468" w:type="dxa"/>
          </w:tcPr>
          <w:p w14:paraId="3DA89B3E" w14:textId="77777777" w:rsidR="00875955" w:rsidRPr="007A3745" w:rsidRDefault="00875955" w:rsidP="00E66A6F">
            <w:pPr>
              <w:jc w:val="center"/>
              <w:rPr>
                <w:sz w:val="20"/>
                <w:szCs w:val="20"/>
              </w:rPr>
            </w:pPr>
          </w:p>
        </w:tc>
        <w:tc>
          <w:tcPr>
            <w:tcW w:w="452" w:type="dxa"/>
          </w:tcPr>
          <w:p w14:paraId="08585BB0" w14:textId="77777777" w:rsidR="00875955" w:rsidRPr="007A3745" w:rsidRDefault="00875955" w:rsidP="00E66A6F">
            <w:pPr>
              <w:jc w:val="center"/>
              <w:rPr>
                <w:sz w:val="20"/>
                <w:szCs w:val="20"/>
              </w:rPr>
            </w:pPr>
          </w:p>
        </w:tc>
        <w:tc>
          <w:tcPr>
            <w:tcW w:w="340" w:type="dxa"/>
          </w:tcPr>
          <w:p w14:paraId="40C23153" w14:textId="77777777" w:rsidR="00875955" w:rsidRPr="007A3745" w:rsidRDefault="00875955" w:rsidP="00E66A6F">
            <w:pPr>
              <w:jc w:val="center"/>
              <w:rPr>
                <w:sz w:val="20"/>
                <w:szCs w:val="20"/>
              </w:rPr>
            </w:pPr>
          </w:p>
        </w:tc>
        <w:tc>
          <w:tcPr>
            <w:tcW w:w="482" w:type="dxa"/>
          </w:tcPr>
          <w:p w14:paraId="74EB1471" w14:textId="77777777" w:rsidR="00875955" w:rsidRPr="007A3745" w:rsidRDefault="00875955" w:rsidP="00E66A6F">
            <w:pPr>
              <w:jc w:val="center"/>
              <w:rPr>
                <w:sz w:val="20"/>
                <w:szCs w:val="20"/>
              </w:rPr>
            </w:pPr>
          </w:p>
        </w:tc>
        <w:tc>
          <w:tcPr>
            <w:tcW w:w="459" w:type="dxa"/>
          </w:tcPr>
          <w:p w14:paraId="797C2457" w14:textId="77777777" w:rsidR="00875955" w:rsidRPr="007A3745" w:rsidRDefault="00875955" w:rsidP="00E66A6F">
            <w:pPr>
              <w:jc w:val="center"/>
              <w:rPr>
                <w:sz w:val="20"/>
                <w:szCs w:val="20"/>
              </w:rPr>
            </w:pPr>
          </w:p>
        </w:tc>
        <w:tc>
          <w:tcPr>
            <w:tcW w:w="561" w:type="dxa"/>
            <w:gridSpan w:val="2"/>
          </w:tcPr>
          <w:p w14:paraId="2A8B1006" w14:textId="77777777" w:rsidR="00875955" w:rsidRPr="007A3745" w:rsidRDefault="00875955" w:rsidP="00E66A6F">
            <w:pPr>
              <w:jc w:val="center"/>
              <w:rPr>
                <w:sz w:val="20"/>
                <w:szCs w:val="20"/>
              </w:rPr>
            </w:pPr>
          </w:p>
        </w:tc>
        <w:tc>
          <w:tcPr>
            <w:tcW w:w="432" w:type="dxa"/>
          </w:tcPr>
          <w:p w14:paraId="33F277BE" w14:textId="77777777" w:rsidR="00875955" w:rsidRPr="007A3745" w:rsidRDefault="00875955" w:rsidP="00E66A6F">
            <w:pPr>
              <w:jc w:val="center"/>
              <w:rPr>
                <w:sz w:val="20"/>
                <w:szCs w:val="20"/>
              </w:rPr>
            </w:pPr>
          </w:p>
        </w:tc>
        <w:tc>
          <w:tcPr>
            <w:tcW w:w="420" w:type="dxa"/>
          </w:tcPr>
          <w:p w14:paraId="77E88B63" w14:textId="77777777" w:rsidR="00875955" w:rsidRPr="007A3745" w:rsidRDefault="00875955" w:rsidP="00E66A6F">
            <w:pPr>
              <w:jc w:val="center"/>
              <w:rPr>
                <w:sz w:val="20"/>
                <w:szCs w:val="20"/>
              </w:rPr>
            </w:pPr>
          </w:p>
        </w:tc>
        <w:tc>
          <w:tcPr>
            <w:tcW w:w="340" w:type="dxa"/>
          </w:tcPr>
          <w:p w14:paraId="2F384D3A" w14:textId="77777777" w:rsidR="00875955" w:rsidRPr="007A3745" w:rsidRDefault="00875955" w:rsidP="00E66A6F">
            <w:pPr>
              <w:jc w:val="center"/>
              <w:rPr>
                <w:sz w:val="20"/>
                <w:szCs w:val="20"/>
              </w:rPr>
            </w:pPr>
          </w:p>
        </w:tc>
        <w:tc>
          <w:tcPr>
            <w:tcW w:w="285" w:type="dxa"/>
            <w:tcBorders>
              <w:right w:val="single" w:sz="4" w:space="0" w:color="auto"/>
            </w:tcBorders>
          </w:tcPr>
          <w:p w14:paraId="1DF77214" w14:textId="77777777" w:rsidR="00875955" w:rsidRPr="007A3745" w:rsidRDefault="00875955" w:rsidP="00E66A6F">
            <w:pPr>
              <w:jc w:val="center"/>
              <w:rPr>
                <w:sz w:val="20"/>
                <w:szCs w:val="20"/>
              </w:rPr>
            </w:pPr>
          </w:p>
        </w:tc>
        <w:tc>
          <w:tcPr>
            <w:tcW w:w="286" w:type="dxa"/>
            <w:tcBorders>
              <w:left w:val="single" w:sz="4" w:space="0" w:color="auto"/>
              <w:bottom w:val="single" w:sz="4" w:space="0" w:color="auto"/>
              <w:right w:val="single" w:sz="4" w:space="0" w:color="auto"/>
            </w:tcBorders>
          </w:tcPr>
          <w:p w14:paraId="38E03219" w14:textId="77777777" w:rsidR="00875955" w:rsidRPr="007A3745" w:rsidRDefault="00875955" w:rsidP="00E66A6F">
            <w:pPr>
              <w:jc w:val="center"/>
              <w:rPr>
                <w:sz w:val="20"/>
                <w:szCs w:val="20"/>
              </w:rPr>
            </w:pPr>
          </w:p>
        </w:tc>
        <w:tc>
          <w:tcPr>
            <w:tcW w:w="3000" w:type="dxa"/>
            <w:gridSpan w:val="4"/>
            <w:vMerge w:val="restart"/>
            <w:tcBorders>
              <w:top w:val="single" w:sz="4" w:space="0" w:color="auto"/>
              <w:left w:val="single" w:sz="4" w:space="0" w:color="auto"/>
              <w:bottom w:val="single" w:sz="4" w:space="0" w:color="auto"/>
              <w:right w:val="single" w:sz="4" w:space="0" w:color="auto"/>
            </w:tcBorders>
            <w:vAlign w:val="center"/>
          </w:tcPr>
          <w:p w14:paraId="0BEEB1D7" w14:textId="77777777" w:rsidR="00875955" w:rsidRPr="00F5641D" w:rsidRDefault="00875955" w:rsidP="00E66A6F">
            <w:pPr>
              <w:ind w:firstLine="0"/>
              <w:jc w:val="center"/>
              <w:rPr>
                <w:b/>
                <w:bCs/>
                <w:sz w:val="20"/>
                <w:szCs w:val="20"/>
              </w:rPr>
            </w:pPr>
            <w:proofErr w:type="spellStart"/>
            <w:r w:rsidRPr="00F5641D">
              <w:rPr>
                <w:b/>
                <w:bCs/>
                <w:sz w:val="20"/>
                <w:szCs w:val="20"/>
              </w:rPr>
              <w:t>Самообследование</w:t>
            </w:r>
            <w:proofErr w:type="spellEnd"/>
            <w:r w:rsidRPr="00F5641D">
              <w:rPr>
                <w:b/>
                <w:bCs/>
                <w:sz w:val="20"/>
                <w:szCs w:val="20"/>
              </w:rPr>
              <w:t xml:space="preserve"> органов власти</w:t>
            </w:r>
          </w:p>
        </w:tc>
      </w:tr>
      <w:tr w:rsidR="00875955" w:rsidRPr="007A3745" w14:paraId="3E95ED70" w14:textId="77777777" w:rsidTr="00E66A6F">
        <w:trPr>
          <w:jc w:val="center"/>
        </w:trPr>
        <w:tc>
          <w:tcPr>
            <w:tcW w:w="544" w:type="dxa"/>
          </w:tcPr>
          <w:p w14:paraId="4D918519" w14:textId="77777777" w:rsidR="00875955" w:rsidRPr="007A3745" w:rsidRDefault="00875955" w:rsidP="00E66A6F">
            <w:pPr>
              <w:jc w:val="center"/>
              <w:rPr>
                <w:sz w:val="20"/>
                <w:szCs w:val="20"/>
              </w:rPr>
            </w:pPr>
          </w:p>
        </w:tc>
        <w:tc>
          <w:tcPr>
            <w:tcW w:w="514" w:type="dxa"/>
          </w:tcPr>
          <w:p w14:paraId="62ABFBFA" w14:textId="77777777" w:rsidR="00875955" w:rsidRPr="007A3745" w:rsidRDefault="00875955" w:rsidP="00E66A6F">
            <w:pPr>
              <w:jc w:val="center"/>
              <w:rPr>
                <w:sz w:val="20"/>
                <w:szCs w:val="20"/>
              </w:rPr>
            </w:pPr>
          </w:p>
        </w:tc>
        <w:tc>
          <w:tcPr>
            <w:tcW w:w="489" w:type="dxa"/>
          </w:tcPr>
          <w:p w14:paraId="7AEE953C" w14:textId="77777777" w:rsidR="00875955" w:rsidRPr="007A3745" w:rsidRDefault="00875955" w:rsidP="00E66A6F">
            <w:pPr>
              <w:jc w:val="center"/>
              <w:rPr>
                <w:sz w:val="20"/>
                <w:szCs w:val="20"/>
              </w:rPr>
            </w:pPr>
          </w:p>
        </w:tc>
        <w:tc>
          <w:tcPr>
            <w:tcW w:w="468" w:type="dxa"/>
          </w:tcPr>
          <w:p w14:paraId="2DE022D2" w14:textId="77777777" w:rsidR="00875955" w:rsidRPr="007A3745" w:rsidRDefault="00875955" w:rsidP="00E66A6F">
            <w:pPr>
              <w:jc w:val="center"/>
              <w:rPr>
                <w:sz w:val="20"/>
                <w:szCs w:val="20"/>
              </w:rPr>
            </w:pPr>
          </w:p>
        </w:tc>
        <w:tc>
          <w:tcPr>
            <w:tcW w:w="452" w:type="dxa"/>
          </w:tcPr>
          <w:p w14:paraId="0AA4AE3B" w14:textId="77777777" w:rsidR="00875955" w:rsidRPr="007A3745" w:rsidRDefault="00875955" w:rsidP="00E66A6F">
            <w:pPr>
              <w:jc w:val="center"/>
              <w:rPr>
                <w:sz w:val="20"/>
                <w:szCs w:val="20"/>
              </w:rPr>
            </w:pPr>
          </w:p>
        </w:tc>
        <w:tc>
          <w:tcPr>
            <w:tcW w:w="340" w:type="dxa"/>
          </w:tcPr>
          <w:p w14:paraId="6ABCBC09" w14:textId="77777777" w:rsidR="00875955" w:rsidRPr="007A3745" w:rsidRDefault="00875955" w:rsidP="00E66A6F">
            <w:pPr>
              <w:jc w:val="center"/>
              <w:rPr>
                <w:sz w:val="20"/>
                <w:szCs w:val="20"/>
              </w:rPr>
            </w:pPr>
          </w:p>
        </w:tc>
        <w:tc>
          <w:tcPr>
            <w:tcW w:w="482" w:type="dxa"/>
          </w:tcPr>
          <w:p w14:paraId="6586A4B8" w14:textId="77777777" w:rsidR="00875955" w:rsidRPr="007A3745" w:rsidRDefault="00875955" w:rsidP="00E66A6F">
            <w:pPr>
              <w:jc w:val="center"/>
              <w:rPr>
                <w:sz w:val="20"/>
                <w:szCs w:val="20"/>
              </w:rPr>
            </w:pPr>
          </w:p>
        </w:tc>
        <w:tc>
          <w:tcPr>
            <w:tcW w:w="459" w:type="dxa"/>
          </w:tcPr>
          <w:p w14:paraId="796A25EB" w14:textId="77777777" w:rsidR="00875955" w:rsidRPr="007A3745" w:rsidRDefault="00875955" w:rsidP="00E66A6F">
            <w:pPr>
              <w:jc w:val="center"/>
              <w:rPr>
                <w:sz w:val="20"/>
                <w:szCs w:val="20"/>
              </w:rPr>
            </w:pPr>
          </w:p>
        </w:tc>
        <w:tc>
          <w:tcPr>
            <w:tcW w:w="561" w:type="dxa"/>
            <w:gridSpan w:val="2"/>
          </w:tcPr>
          <w:p w14:paraId="783DAAF8" w14:textId="77777777" w:rsidR="00875955" w:rsidRPr="007A3745" w:rsidRDefault="00875955" w:rsidP="00E66A6F">
            <w:pPr>
              <w:jc w:val="center"/>
              <w:rPr>
                <w:sz w:val="20"/>
                <w:szCs w:val="20"/>
              </w:rPr>
            </w:pPr>
          </w:p>
        </w:tc>
        <w:tc>
          <w:tcPr>
            <w:tcW w:w="432" w:type="dxa"/>
          </w:tcPr>
          <w:p w14:paraId="70D4DD02" w14:textId="77777777" w:rsidR="00875955" w:rsidRPr="007A3745" w:rsidRDefault="00875955" w:rsidP="00E66A6F">
            <w:pPr>
              <w:jc w:val="center"/>
              <w:rPr>
                <w:sz w:val="20"/>
                <w:szCs w:val="20"/>
              </w:rPr>
            </w:pPr>
          </w:p>
        </w:tc>
        <w:tc>
          <w:tcPr>
            <w:tcW w:w="420" w:type="dxa"/>
          </w:tcPr>
          <w:p w14:paraId="312F8BBD" w14:textId="77777777" w:rsidR="00875955" w:rsidRPr="007A3745" w:rsidRDefault="00875955" w:rsidP="00E66A6F">
            <w:pPr>
              <w:jc w:val="center"/>
              <w:rPr>
                <w:sz w:val="20"/>
                <w:szCs w:val="20"/>
              </w:rPr>
            </w:pPr>
          </w:p>
        </w:tc>
        <w:tc>
          <w:tcPr>
            <w:tcW w:w="340" w:type="dxa"/>
          </w:tcPr>
          <w:p w14:paraId="0810AECD" w14:textId="77777777" w:rsidR="00875955" w:rsidRPr="007A3745" w:rsidRDefault="00875955" w:rsidP="00E66A6F">
            <w:pPr>
              <w:jc w:val="center"/>
              <w:rPr>
                <w:sz w:val="20"/>
                <w:szCs w:val="20"/>
              </w:rPr>
            </w:pPr>
          </w:p>
        </w:tc>
        <w:tc>
          <w:tcPr>
            <w:tcW w:w="285" w:type="dxa"/>
            <w:tcBorders>
              <w:right w:val="single" w:sz="4" w:space="0" w:color="auto"/>
            </w:tcBorders>
          </w:tcPr>
          <w:p w14:paraId="030E997C" w14:textId="77777777" w:rsidR="00875955" w:rsidRPr="007A3745" w:rsidRDefault="00875955" w:rsidP="00E66A6F">
            <w:pPr>
              <w:jc w:val="center"/>
              <w:rPr>
                <w:sz w:val="20"/>
                <w:szCs w:val="20"/>
              </w:rPr>
            </w:pPr>
          </w:p>
        </w:tc>
        <w:tc>
          <w:tcPr>
            <w:tcW w:w="286" w:type="dxa"/>
            <w:tcBorders>
              <w:top w:val="single" w:sz="4" w:space="0" w:color="auto"/>
              <w:left w:val="single" w:sz="4" w:space="0" w:color="auto"/>
              <w:right w:val="single" w:sz="4" w:space="0" w:color="auto"/>
            </w:tcBorders>
          </w:tcPr>
          <w:p w14:paraId="6222E790" w14:textId="77777777" w:rsidR="00875955" w:rsidRPr="007A3745" w:rsidRDefault="00875955" w:rsidP="00E66A6F">
            <w:pPr>
              <w:jc w:val="center"/>
              <w:rPr>
                <w:sz w:val="20"/>
                <w:szCs w:val="20"/>
              </w:rPr>
            </w:pPr>
          </w:p>
        </w:tc>
        <w:tc>
          <w:tcPr>
            <w:tcW w:w="3000" w:type="dxa"/>
            <w:gridSpan w:val="4"/>
            <w:vMerge/>
            <w:tcBorders>
              <w:left w:val="single" w:sz="4" w:space="0" w:color="auto"/>
              <w:bottom w:val="single" w:sz="4" w:space="0" w:color="auto"/>
              <w:right w:val="single" w:sz="4" w:space="0" w:color="auto"/>
            </w:tcBorders>
            <w:vAlign w:val="center"/>
          </w:tcPr>
          <w:p w14:paraId="701A5E06" w14:textId="77777777" w:rsidR="00875955" w:rsidRPr="00F5641D" w:rsidRDefault="00875955" w:rsidP="00E66A6F">
            <w:pPr>
              <w:ind w:firstLine="0"/>
              <w:jc w:val="center"/>
              <w:rPr>
                <w:b/>
                <w:bCs/>
                <w:sz w:val="20"/>
                <w:szCs w:val="20"/>
              </w:rPr>
            </w:pPr>
          </w:p>
        </w:tc>
      </w:tr>
      <w:tr w:rsidR="00875955" w:rsidRPr="007A3745" w14:paraId="2F27CBA5" w14:textId="77777777" w:rsidTr="00E66A6F">
        <w:trPr>
          <w:jc w:val="center"/>
        </w:trPr>
        <w:tc>
          <w:tcPr>
            <w:tcW w:w="544" w:type="dxa"/>
          </w:tcPr>
          <w:p w14:paraId="18C2B2D6" w14:textId="77777777" w:rsidR="00875955" w:rsidRPr="007A3745" w:rsidRDefault="00875955" w:rsidP="00E66A6F">
            <w:pPr>
              <w:jc w:val="center"/>
              <w:rPr>
                <w:sz w:val="20"/>
                <w:szCs w:val="20"/>
              </w:rPr>
            </w:pPr>
          </w:p>
        </w:tc>
        <w:tc>
          <w:tcPr>
            <w:tcW w:w="514" w:type="dxa"/>
          </w:tcPr>
          <w:p w14:paraId="00538AB9" w14:textId="77777777" w:rsidR="00875955" w:rsidRPr="007A3745" w:rsidRDefault="00875955" w:rsidP="00E66A6F">
            <w:pPr>
              <w:jc w:val="center"/>
              <w:rPr>
                <w:sz w:val="20"/>
                <w:szCs w:val="20"/>
              </w:rPr>
            </w:pPr>
          </w:p>
        </w:tc>
        <w:tc>
          <w:tcPr>
            <w:tcW w:w="489" w:type="dxa"/>
          </w:tcPr>
          <w:p w14:paraId="1FFD798E" w14:textId="77777777" w:rsidR="00875955" w:rsidRPr="007A3745" w:rsidRDefault="00875955" w:rsidP="00E66A6F">
            <w:pPr>
              <w:jc w:val="center"/>
              <w:rPr>
                <w:sz w:val="20"/>
                <w:szCs w:val="20"/>
              </w:rPr>
            </w:pPr>
          </w:p>
        </w:tc>
        <w:tc>
          <w:tcPr>
            <w:tcW w:w="468" w:type="dxa"/>
          </w:tcPr>
          <w:p w14:paraId="5A2D05B7" w14:textId="77777777" w:rsidR="00875955" w:rsidRPr="007A3745" w:rsidRDefault="00875955" w:rsidP="00E66A6F">
            <w:pPr>
              <w:jc w:val="center"/>
              <w:rPr>
                <w:sz w:val="20"/>
                <w:szCs w:val="20"/>
              </w:rPr>
            </w:pPr>
          </w:p>
        </w:tc>
        <w:tc>
          <w:tcPr>
            <w:tcW w:w="452" w:type="dxa"/>
          </w:tcPr>
          <w:p w14:paraId="0C413080" w14:textId="77777777" w:rsidR="00875955" w:rsidRPr="007A3745" w:rsidRDefault="00875955" w:rsidP="00E66A6F">
            <w:pPr>
              <w:jc w:val="center"/>
              <w:rPr>
                <w:sz w:val="20"/>
                <w:szCs w:val="20"/>
              </w:rPr>
            </w:pPr>
          </w:p>
        </w:tc>
        <w:tc>
          <w:tcPr>
            <w:tcW w:w="340" w:type="dxa"/>
          </w:tcPr>
          <w:p w14:paraId="3BEE4B02" w14:textId="77777777" w:rsidR="00875955" w:rsidRPr="007A3745" w:rsidRDefault="00875955" w:rsidP="00E66A6F">
            <w:pPr>
              <w:jc w:val="center"/>
              <w:rPr>
                <w:sz w:val="20"/>
                <w:szCs w:val="20"/>
              </w:rPr>
            </w:pPr>
          </w:p>
        </w:tc>
        <w:tc>
          <w:tcPr>
            <w:tcW w:w="482" w:type="dxa"/>
          </w:tcPr>
          <w:p w14:paraId="3FC06185" w14:textId="77777777" w:rsidR="00875955" w:rsidRPr="007A3745" w:rsidRDefault="00875955" w:rsidP="00E66A6F">
            <w:pPr>
              <w:jc w:val="center"/>
              <w:rPr>
                <w:sz w:val="20"/>
                <w:szCs w:val="20"/>
              </w:rPr>
            </w:pPr>
          </w:p>
        </w:tc>
        <w:tc>
          <w:tcPr>
            <w:tcW w:w="459" w:type="dxa"/>
          </w:tcPr>
          <w:p w14:paraId="526A0455" w14:textId="77777777" w:rsidR="00875955" w:rsidRPr="007A3745" w:rsidRDefault="00875955" w:rsidP="00E66A6F">
            <w:pPr>
              <w:jc w:val="center"/>
              <w:rPr>
                <w:sz w:val="20"/>
                <w:szCs w:val="20"/>
              </w:rPr>
            </w:pPr>
          </w:p>
        </w:tc>
        <w:tc>
          <w:tcPr>
            <w:tcW w:w="561" w:type="dxa"/>
            <w:gridSpan w:val="2"/>
          </w:tcPr>
          <w:p w14:paraId="483502A0" w14:textId="77777777" w:rsidR="00875955" w:rsidRPr="007A3745" w:rsidRDefault="00875955" w:rsidP="00E66A6F">
            <w:pPr>
              <w:jc w:val="center"/>
              <w:rPr>
                <w:sz w:val="20"/>
                <w:szCs w:val="20"/>
              </w:rPr>
            </w:pPr>
          </w:p>
        </w:tc>
        <w:tc>
          <w:tcPr>
            <w:tcW w:w="432" w:type="dxa"/>
          </w:tcPr>
          <w:p w14:paraId="34B2947C" w14:textId="77777777" w:rsidR="00875955" w:rsidRPr="007A3745" w:rsidRDefault="00875955" w:rsidP="00E66A6F">
            <w:pPr>
              <w:jc w:val="center"/>
              <w:rPr>
                <w:sz w:val="20"/>
                <w:szCs w:val="20"/>
              </w:rPr>
            </w:pPr>
          </w:p>
        </w:tc>
        <w:tc>
          <w:tcPr>
            <w:tcW w:w="420" w:type="dxa"/>
          </w:tcPr>
          <w:p w14:paraId="41F72327" w14:textId="77777777" w:rsidR="00875955" w:rsidRPr="007A3745" w:rsidRDefault="00875955" w:rsidP="00E66A6F">
            <w:pPr>
              <w:jc w:val="center"/>
              <w:rPr>
                <w:sz w:val="20"/>
                <w:szCs w:val="20"/>
              </w:rPr>
            </w:pPr>
          </w:p>
        </w:tc>
        <w:tc>
          <w:tcPr>
            <w:tcW w:w="340" w:type="dxa"/>
          </w:tcPr>
          <w:p w14:paraId="410C5B4C" w14:textId="77777777" w:rsidR="00875955" w:rsidRPr="007A3745" w:rsidRDefault="00875955" w:rsidP="00E66A6F">
            <w:pPr>
              <w:jc w:val="center"/>
              <w:rPr>
                <w:sz w:val="20"/>
                <w:szCs w:val="20"/>
              </w:rPr>
            </w:pPr>
          </w:p>
        </w:tc>
        <w:tc>
          <w:tcPr>
            <w:tcW w:w="285" w:type="dxa"/>
            <w:tcBorders>
              <w:right w:val="single" w:sz="4" w:space="0" w:color="auto"/>
            </w:tcBorders>
          </w:tcPr>
          <w:p w14:paraId="12173B11" w14:textId="77777777" w:rsidR="00875955" w:rsidRPr="007A3745" w:rsidRDefault="00875955" w:rsidP="00E66A6F">
            <w:pPr>
              <w:jc w:val="center"/>
              <w:rPr>
                <w:sz w:val="20"/>
                <w:szCs w:val="20"/>
              </w:rPr>
            </w:pPr>
          </w:p>
        </w:tc>
        <w:tc>
          <w:tcPr>
            <w:tcW w:w="286" w:type="dxa"/>
            <w:tcBorders>
              <w:left w:val="single" w:sz="4" w:space="0" w:color="auto"/>
            </w:tcBorders>
          </w:tcPr>
          <w:p w14:paraId="2041C774" w14:textId="77777777" w:rsidR="00875955" w:rsidRPr="007A3745" w:rsidRDefault="00875955" w:rsidP="00E66A6F">
            <w:pPr>
              <w:jc w:val="center"/>
              <w:rPr>
                <w:sz w:val="20"/>
                <w:szCs w:val="20"/>
              </w:rPr>
            </w:pPr>
          </w:p>
        </w:tc>
        <w:tc>
          <w:tcPr>
            <w:tcW w:w="794" w:type="dxa"/>
            <w:tcBorders>
              <w:top w:val="single" w:sz="4" w:space="0" w:color="auto"/>
              <w:bottom w:val="single" w:sz="4" w:space="0" w:color="auto"/>
            </w:tcBorders>
            <w:vAlign w:val="center"/>
          </w:tcPr>
          <w:p w14:paraId="168D8389" w14:textId="77777777" w:rsidR="00875955" w:rsidRPr="00F5641D" w:rsidRDefault="00875955" w:rsidP="00E66A6F">
            <w:pPr>
              <w:ind w:firstLine="0"/>
              <w:jc w:val="center"/>
              <w:rPr>
                <w:b/>
                <w:bCs/>
                <w:sz w:val="20"/>
                <w:szCs w:val="20"/>
              </w:rPr>
            </w:pPr>
          </w:p>
        </w:tc>
        <w:tc>
          <w:tcPr>
            <w:tcW w:w="759" w:type="dxa"/>
            <w:tcBorders>
              <w:top w:val="single" w:sz="4" w:space="0" w:color="auto"/>
              <w:bottom w:val="single" w:sz="4" w:space="0" w:color="auto"/>
            </w:tcBorders>
            <w:vAlign w:val="center"/>
          </w:tcPr>
          <w:p w14:paraId="4DFBE2CE" w14:textId="77777777" w:rsidR="00875955" w:rsidRPr="00F5641D" w:rsidRDefault="00875955" w:rsidP="00E66A6F">
            <w:pPr>
              <w:ind w:firstLine="0"/>
              <w:jc w:val="center"/>
              <w:rPr>
                <w:b/>
                <w:bCs/>
                <w:sz w:val="20"/>
                <w:szCs w:val="20"/>
              </w:rPr>
            </w:pPr>
          </w:p>
        </w:tc>
        <w:tc>
          <w:tcPr>
            <w:tcW w:w="734" w:type="dxa"/>
            <w:tcBorders>
              <w:top w:val="single" w:sz="4" w:space="0" w:color="auto"/>
              <w:bottom w:val="single" w:sz="4" w:space="0" w:color="auto"/>
            </w:tcBorders>
            <w:vAlign w:val="center"/>
          </w:tcPr>
          <w:p w14:paraId="5338CFFA" w14:textId="77777777" w:rsidR="00875955" w:rsidRPr="00F5641D" w:rsidRDefault="00875955" w:rsidP="00E66A6F">
            <w:pPr>
              <w:ind w:firstLine="0"/>
              <w:jc w:val="center"/>
              <w:rPr>
                <w:b/>
                <w:bCs/>
                <w:sz w:val="20"/>
                <w:szCs w:val="20"/>
              </w:rPr>
            </w:pPr>
          </w:p>
        </w:tc>
        <w:tc>
          <w:tcPr>
            <w:tcW w:w="713" w:type="dxa"/>
            <w:tcBorders>
              <w:top w:val="single" w:sz="4" w:space="0" w:color="auto"/>
              <w:bottom w:val="single" w:sz="4" w:space="0" w:color="auto"/>
            </w:tcBorders>
            <w:vAlign w:val="center"/>
          </w:tcPr>
          <w:p w14:paraId="458F8D2D" w14:textId="77777777" w:rsidR="00875955" w:rsidRPr="00F5641D" w:rsidRDefault="00875955" w:rsidP="00E66A6F">
            <w:pPr>
              <w:ind w:firstLine="0"/>
              <w:jc w:val="center"/>
              <w:rPr>
                <w:b/>
                <w:bCs/>
                <w:sz w:val="20"/>
                <w:szCs w:val="20"/>
              </w:rPr>
            </w:pPr>
          </w:p>
        </w:tc>
      </w:tr>
      <w:tr w:rsidR="00875955" w:rsidRPr="007A3745" w14:paraId="7E7EB1D9" w14:textId="77777777" w:rsidTr="00E66A6F">
        <w:trPr>
          <w:jc w:val="center"/>
        </w:trPr>
        <w:tc>
          <w:tcPr>
            <w:tcW w:w="544" w:type="dxa"/>
          </w:tcPr>
          <w:p w14:paraId="24BC39AE" w14:textId="77777777" w:rsidR="00875955" w:rsidRPr="007A3745" w:rsidRDefault="00875955" w:rsidP="00E66A6F">
            <w:pPr>
              <w:jc w:val="center"/>
              <w:rPr>
                <w:sz w:val="20"/>
                <w:szCs w:val="20"/>
              </w:rPr>
            </w:pPr>
          </w:p>
        </w:tc>
        <w:tc>
          <w:tcPr>
            <w:tcW w:w="514" w:type="dxa"/>
          </w:tcPr>
          <w:p w14:paraId="63FD9FA6" w14:textId="77777777" w:rsidR="00875955" w:rsidRPr="007A3745" w:rsidRDefault="00875955" w:rsidP="00E66A6F">
            <w:pPr>
              <w:jc w:val="center"/>
              <w:rPr>
                <w:sz w:val="20"/>
                <w:szCs w:val="20"/>
              </w:rPr>
            </w:pPr>
          </w:p>
        </w:tc>
        <w:tc>
          <w:tcPr>
            <w:tcW w:w="489" w:type="dxa"/>
          </w:tcPr>
          <w:p w14:paraId="13E2A289" w14:textId="77777777" w:rsidR="00875955" w:rsidRPr="007A3745" w:rsidRDefault="00875955" w:rsidP="00E66A6F">
            <w:pPr>
              <w:jc w:val="center"/>
              <w:rPr>
                <w:sz w:val="20"/>
                <w:szCs w:val="20"/>
              </w:rPr>
            </w:pPr>
          </w:p>
        </w:tc>
        <w:tc>
          <w:tcPr>
            <w:tcW w:w="468" w:type="dxa"/>
          </w:tcPr>
          <w:p w14:paraId="78822594" w14:textId="77777777" w:rsidR="00875955" w:rsidRPr="007A3745" w:rsidRDefault="00875955" w:rsidP="00E66A6F">
            <w:pPr>
              <w:jc w:val="center"/>
              <w:rPr>
                <w:sz w:val="20"/>
                <w:szCs w:val="20"/>
              </w:rPr>
            </w:pPr>
          </w:p>
        </w:tc>
        <w:tc>
          <w:tcPr>
            <w:tcW w:w="452" w:type="dxa"/>
          </w:tcPr>
          <w:p w14:paraId="33E8875E" w14:textId="77777777" w:rsidR="00875955" w:rsidRPr="007A3745" w:rsidRDefault="00875955" w:rsidP="00E66A6F">
            <w:pPr>
              <w:jc w:val="center"/>
              <w:rPr>
                <w:sz w:val="20"/>
                <w:szCs w:val="20"/>
              </w:rPr>
            </w:pPr>
          </w:p>
        </w:tc>
        <w:tc>
          <w:tcPr>
            <w:tcW w:w="340" w:type="dxa"/>
          </w:tcPr>
          <w:p w14:paraId="7A9DEA80" w14:textId="77777777" w:rsidR="00875955" w:rsidRPr="007A3745" w:rsidRDefault="00875955" w:rsidP="00E66A6F">
            <w:pPr>
              <w:jc w:val="center"/>
              <w:rPr>
                <w:sz w:val="20"/>
                <w:szCs w:val="20"/>
              </w:rPr>
            </w:pPr>
          </w:p>
        </w:tc>
        <w:tc>
          <w:tcPr>
            <w:tcW w:w="482" w:type="dxa"/>
          </w:tcPr>
          <w:p w14:paraId="173A2A09" w14:textId="77777777" w:rsidR="00875955" w:rsidRPr="007A3745" w:rsidRDefault="00875955" w:rsidP="00E66A6F">
            <w:pPr>
              <w:jc w:val="center"/>
              <w:rPr>
                <w:sz w:val="20"/>
                <w:szCs w:val="20"/>
              </w:rPr>
            </w:pPr>
          </w:p>
        </w:tc>
        <w:tc>
          <w:tcPr>
            <w:tcW w:w="459" w:type="dxa"/>
          </w:tcPr>
          <w:p w14:paraId="2D6B66B9" w14:textId="77777777" w:rsidR="00875955" w:rsidRPr="007A3745" w:rsidRDefault="00875955" w:rsidP="00E66A6F">
            <w:pPr>
              <w:jc w:val="center"/>
              <w:rPr>
                <w:sz w:val="20"/>
                <w:szCs w:val="20"/>
              </w:rPr>
            </w:pPr>
          </w:p>
        </w:tc>
        <w:tc>
          <w:tcPr>
            <w:tcW w:w="561" w:type="dxa"/>
            <w:gridSpan w:val="2"/>
          </w:tcPr>
          <w:p w14:paraId="0C509DAE" w14:textId="77777777" w:rsidR="00875955" w:rsidRPr="007A3745" w:rsidRDefault="00875955" w:rsidP="00E66A6F">
            <w:pPr>
              <w:jc w:val="center"/>
              <w:rPr>
                <w:sz w:val="20"/>
                <w:szCs w:val="20"/>
              </w:rPr>
            </w:pPr>
          </w:p>
        </w:tc>
        <w:tc>
          <w:tcPr>
            <w:tcW w:w="432" w:type="dxa"/>
          </w:tcPr>
          <w:p w14:paraId="0BBDC0DB" w14:textId="77777777" w:rsidR="00875955" w:rsidRPr="007A3745" w:rsidRDefault="00875955" w:rsidP="00E66A6F">
            <w:pPr>
              <w:jc w:val="center"/>
              <w:rPr>
                <w:sz w:val="20"/>
                <w:szCs w:val="20"/>
              </w:rPr>
            </w:pPr>
          </w:p>
        </w:tc>
        <w:tc>
          <w:tcPr>
            <w:tcW w:w="420" w:type="dxa"/>
          </w:tcPr>
          <w:p w14:paraId="099C3E38" w14:textId="77777777" w:rsidR="00875955" w:rsidRPr="007A3745" w:rsidRDefault="00875955" w:rsidP="00E66A6F">
            <w:pPr>
              <w:jc w:val="center"/>
              <w:rPr>
                <w:sz w:val="20"/>
                <w:szCs w:val="20"/>
              </w:rPr>
            </w:pPr>
          </w:p>
        </w:tc>
        <w:tc>
          <w:tcPr>
            <w:tcW w:w="340" w:type="dxa"/>
          </w:tcPr>
          <w:p w14:paraId="4A0BA7B6" w14:textId="77777777" w:rsidR="00875955" w:rsidRPr="007A3745" w:rsidRDefault="00875955" w:rsidP="00E66A6F">
            <w:pPr>
              <w:jc w:val="center"/>
              <w:rPr>
                <w:sz w:val="20"/>
                <w:szCs w:val="20"/>
              </w:rPr>
            </w:pPr>
          </w:p>
        </w:tc>
        <w:tc>
          <w:tcPr>
            <w:tcW w:w="285" w:type="dxa"/>
            <w:tcBorders>
              <w:right w:val="single" w:sz="4" w:space="0" w:color="auto"/>
            </w:tcBorders>
          </w:tcPr>
          <w:p w14:paraId="3C2DC1E4" w14:textId="77777777" w:rsidR="00875955" w:rsidRPr="007A3745" w:rsidRDefault="00875955" w:rsidP="00E66A6F">
            <w:pPr>
              <w:jc w:val="center"/>
              <w:rPr>
                <w:sz w:val="20"/>
                <w:szCs w:val="20"/>
              </w:rPr>
            </w:pPr>
          </w:p>
        </w:tc>
        <w:tc>
          <w:tcPr>
            <w:tcW w:w="286" w:type="dxa"/>
            <w:tcBorders>
              <w:left w:val="single" w:sz="4" w:space="0" w:color="auto"/>
              <w:bottom w:val="single" w:sz="4" w:space="0" w:color="auto"/>
              <w:right w:val="single" w:sz="4" w:space="0" w:color="auto"/>
            </w:tcBorders>
          </w:tcPr>
          <w:p w14:paraId="42741A53" w14:textId="77777777" w:rsidR="00875955" w:rsidRPr="007A3745" w:rsidRDefault="00875955" w:rsidP="00E66A6F">
            <w:pPr>
              <w:jc w:val="center"/>
              <w:rPr>
                <w:sz w:val="20"/>
                <w:szCs w:val="20"/>
              </w:rPr>
            </w:pPr>
          </w:p>
        </w:tc>
        <w:tc>
          <w:tcPr>
            <w:tcW w:w="3000" w:type="dxa"/>
            <w:gridSpan w:val="4"/>
            <w:vMerge w:val="restart"/>
            <w:tcBorders>
              <w:top w:val="single" w:sz="4" w:space="0" w:color="auto"/>
              <w:left w:val="single" w:sz="4" w:space="0" w:color="auto"/>
              <w:bottom w:val="single" w:sz="4" w:space="0" w:color="auto"/>
              <w:right w:val="single" w:sz="4" w:space="0" w:color="auto"/>
            </w:tcBorders>
            <w:vAlign w:val="center"/>
          </w:tcPr>
          <w:p w14:paraId="7B22BB77" w14:textId="77777777" w:rsidR="00875955" w:rsidRPr="00F5641D" w:rsidRDefault="00875955" w:rsidP="00E66A6F">
            <w:pPr>
              <w:ind w:firstLine="0"/>
              <w:jc w:val="center"/>
              <w:rPr>
                <w:b/>
                <w:bCs/>
                <w:sz w:val="20"/>
                <w:szCs w:val="20"/>
              </w:rPr>
            </w:pPr>
            <w:r w:rsidRPr="00F5641D">
              <w:rPr>
                <w:b/>
                <w:bCs/>
                <w:sz w:val="20"/>
                <w:szCs w:val="20"/>
              </w:rPr>
              <w:t>Мониторинг</w:t>
            </w:r>
          </w:p>
        </w:tc>
      </w:tr>
      <w:tr w:rsidR="00875955" w:rsidRPr="007A3745" w14:paraId="1D62425E" w14:textId="77777777" w:rsidTr="00E66A6F">
        <w:trPr>
          <w:jc w:val="center"/>
        </w:trPr>
        <w:tc>
          <w:tcPr>
            <w:tcW w:w="544" w:type="dxa"/>
          </w:tcPr>
          <w:p w14:paraId="5D79C824" w14:textId="77777777" w:rsidR="00875955" w:rsidRPr="007A3745" w:rsidRDefault="00875955" w:rsidP="00E66A6F">
            <w:pPr>
              <w:jc w:val="center"/>
              <w:rPr>
                <w:sz w:val="20"/>
                <w:szCs w:val="20"/>
              </w:rPr>
            </w:pPr>
          </w:p>
        </w:tc>
        <w:tc>
          <w:tcPr>
            <w:tcW w:w="514" w:type="dxa"/>
          </w:tcPr>
          <w:p w14:paraId="24000617" w14:textId="77777777" w:rsidR="00875955" w:rsidRPr="007A3745" w:rsidRDefault="00875955" w:rsidP="00E66A6F">
            <w:pPr>
              <w:jc w:val="center"/>
              <w:rPr>
                <w:sz w:val="20"/>
                <w:szCs w:val="20"/>
              </w:rPr>
            </w:pPr>
          </w:p>
        </w:tc>
        <w:tc>
          <w:tcPr>
            <w:tcW w:w="489" w:type="dxa"/>
          </w:tcPr>
          <w:p w14:paraId="2FF6613F" w14:textId="77777777" w:rsidR="00875955" w:rsidRPr="007A3745" w:rsidRDefault="00875955" w:rsidP="00E66A6F">
            <w:pPr>
              <w:jc w:val="center"/>
              <w:rPr>
                <w:sz w:val="20"/>
                <w:szCs w:val="20"/>
              </w:rPr>
            </w:pPr>
          </w:p>
        </w:tc>
        <w:tc>
          <w:tcPr>
            <w:tcW w:w="468" w:type="dxa"/>
          </w:tcPr>
          <w:p w14:paraId="19FD6CE7" w14:textId="77777777" w:rsidR="00875955" w:rsidRPr="007A3745" w:rsidRDefault="00875955" w:rsidP="00E66A6F">
            <w:pPr>
              <w:jc w:val="center"/>
              <w:rPr>
                <w:sz w:val="20"/>
                <w:szCs w:val="20"/>
              </w:rPr>
            </w:pPr>
          </w:p>
        </w:tc>
        <w:tc>
          <w:tcPr>
            <w:tcW w:w="452" w:type="dxa"/>
          </w:tcPr>
          <w:p w14:paraId="2A47AA8B" w14:textId="77777777" w:rsidR="00875955" w:rsidRPr="007A3745" w:rsidRDefault="00875955" w:rsidP="00E66A6F">
            <w:pPr>
              <w:jc w:val="center"/>
              <w:rPr>
                <w:sz w:val="20"/>
                <w:szCs w:val="20"/>
              </w:rPr>
            </w:pPr>
          </w:p>
        </w:tc>
        <w:tc>
          <w:tcPr>
            <w:tcW w:w="340" w:type="dxa"/>
          </w:tcPr>
          <w:p w14:paraId="1A665B0F" w14:textId="77777777" w:rsidR="00875955" w:rsidRPr="007A3745" w:rsidRDefault="00875955" w:rsidP="00E66A6F">
            <w:pPr>
              <w:jc w:val="center"/>
              <w:rPr>
                <w:sz w:val="20"/>
                <w:szCs w:val="20"/>
              </w:rPr>
            </w:pPr>
          </w:p>
        </w:tc>
        <w:tc>
          <w:tcPr>
            <w:tcW w:w="482" w:type="dxa"/>
          </w:tcPr>
          <w:p w14:paraId="63C009A4" w14:textId="77777777" w:rsidR="00875955" w:rsidRPr="007A3745" w:rsidRDefault="00875955" w:rsidP="00E66A6F">
            <w:pPr>
              <w:jc w:val="center"/>
              <w:rPr>
                <w:sz w:val="20"/>
                <w:szCs w:val="20"/>
              </w:rPr>
            </w:pPr>
          </w:p>
        </w:tc>
        <w:tc>
          <w:tcPr>
            <w:tcW w:w="459" w:type="dxa"/>
          </w:tcPr>
          <w:p w14:paraId="593EC573" w14:textId="77777777" w:rsidR="00875955" w:rsidRPr="007A3745" w:rsidRDefault="00875955" w:rsidP="00E66A6F">
            <w:pPr>
              <w:jc w:val="center"/>
              <w:rPr>
                <w:sz w:val="20"/>
                <w:szCs w:val="20"/>
              </w:rPr>
            </w:pPr>
          </w:p>
        </w:tc>
        <w:tc>
          <w:tcPr>
            <w:tcW w:w="561" w:type="dxa"/>
            <w:gridSpan w:val="2"/>
          </w:tcPr>
          <w:p w14:paraId="5829A3B1" w14:textId="77777777" w:rsidR="00875955" w:rsidRPr="007A3745" w:rsidRDefault="00875955" w:rsidP="00E66A6F">
            <w:pPr>
              <w:jc w:val="center"/>
              <w:rPr>
                <w:sz w:val="20"/>
                <w:szCs w:val="20"/>
              </w:rPr>
            </w:pPr>
          </w:p>
        </w:tc>
        <w:tc>
          <w:tcPr>
            <w:tcW w:w="432" w:type="dxa"/>
          </w:tcPr>
          <w:p w14:paraId="5079B21D" w14:textId="77777777" w:rsidR="00875955" w:rsidRPr="007A3745" w:rsidRDefault="00875955" w:rsidP="00E66A6F">
            <w:pPr>
              <w:jc w:val="center"/>
              <w:rPr>
                <w:sz w:val="20"/>
                <w:szCs w:val="20"/>
              </w:rPr>
            </w:pPr>
          </w:p>
        </w:tc>
        <w:tc>
          <w:tcPr>
            <w:tcW w:w="420" w:type="dxa"/>
          </w:tcPr>
          <w:p w14:paraId="67B2E331" w14:textId="77777777" w:rsidR="00875955" w:rsidRPr="007A3745" w:rsidRDefault="00875955" w:rsidP="00E66A6F">
            <w:pPr>
              <w:jc w:val="center"/>
              <w:rPr>
                <w:sz w:val="20"/>
                <w:szCs w:val="20"/>
              </w:rPr>
            </w:pPr>
          </w:p>
        </w:tc>
        <w:tc>
          <w:tcPr>
            <w:tcW w:w="340" w:type="dxa"/>
          </w:tcPr>
          <w:p w14:paraId="54C2B4C7" w14:textId="77777777" w:rsidR="00875955" w:rsidRPr="007A3745" w:rsidRDefault="00875955" w:rsidP="00E66A6F">
            <w:pPr>
              <w:jc w:val="center"/>
              <w:rPr>
                <w:sz w:val="20"/>
                <w:szCs w:val="20"/>
              </w:rPr>
            </w:pPr>
          </w:p>
        </w:tc>
        <w:tc>
          <w:tcPr>
            <w:tcW w:w="285" w:type="dxa"/>
          </w:tcPr>
          <w:p w14:paraId="4C9E184C" w14:textId="77777777" w:rsidR="00875955" w:rsidRPr="007A3745" w:rsidRDefault="00875955" w:rsidP="00E66A6F">
            <w:pPr>
              <w:jc w:val="center"/>
              <w:rPr>
                <w:sz w:val="20"/>
                <w:szCs w:val="20"/>
              </w:rPr>
            </w:pPr>
          </w:p>
        </w:tc>
        <w:tc>
          <w:tcPr>
            <w:tcW w:w="286" w:type="dxa"/>
            <w:tcBorders>
              <w:top w:val="single" w:sz="4" w:space="0" w:color="auto"/>
              <w:right w:val="single" w:sz="4" w:space="0" w:color="auto"/>
            </w:tcBorders>
          </w:tcPr>
          <w:p w14:paraId="68170BED" w14:textId="77777777" w:rsidR="00875955" w:rsidRPr="007A3745" w:rsidRDefault="00875955" w:rsidP="00E66A6F">
            <w:pPr>
              <w:jc w:val="center"/>
              <w:rPr>
                <w:sz w:val="20"/>
                <w:szCs w:val="20"/>
              </w:rPr>
            </w:pPr>
          </w:p>
        </w:tc>
        <w:tc>
          <w:tcPr>
            <w:tcW w:w="3000" w:type="dxa"/>
            <w:gridSpan w:val="4"/>
            <w:vMerge/>
            <w:tcBorders>
              <w:top w:val="single" w:sz="4" w:space="0" w:color="auto"/>
              <w:left w:val="single" w:sz="4" w:space="0" w:color="auto"/>
              <w:bottom w:val="single" w:sz="4" w:space="0" w:color="auto"/>
              <w:right w:val="single" w:sz="4" w:space="0" w:color="auto"/>
            </w:tcBorders>
          </w:tcPr>
          <w:p w14:paraId="573167A6" w14:textId="77777777" w:rsidR="00875955" w:rsidRPr="007A3745" w:rsidRDefault="00875955" w:rsidP="00E66A6F">
            <w:pPr>
              <w:jc w:val="center"/>
              <w:rPr>
                <w:sz w:val="20"/>
                <w:szCs w:val="20"/>
              </w:rPr>
            </w:pPr>
          </w:p>
        </w:tc>
      </w:tr>
      <w:tr w:rsidR="00875955" w:rsidRPr="007A3745" w14:paraId="327D0001" w14:textId="77777777" w:rsidTr="00E66A6F">
        <w:trPr>
          <w:jc w:val="center"/>
        </w:trPr>
        <w:tc>
          <w:tcPr>
            <w:tcW w:w="544" w:type="dxa"/>
          </w:tcPr>
          <w:p w14:paraId="5D98DBAD" w14:textId="77777777" w:rsidR="00875955" w:rsidRPr="007A3745" w:rsidRDefault="00875955" w:rsidP="00E66A6F">
            <w:pPr>
              <w:jc w:val="center"/>
              <w:rPr>
                <w:sz w:val="20"/>
                <w:szCs w:val="20"/>
              </w:rPr>
            </w:pPr>
          </w:p>
        </w:tc>
        <w:tc>
          <w:tcPr>
            <w:tcW w:w="514" w:type="dxa"/>
          </w:tcPr>
          <w:p w14:paraId="4C305948" w14:textId="77777777" w:rsidR="00875955" w:rsidRPr="007A3745" w:rsidRDefault="00875955" w:rsidP="00E66A6F">
            <w:pPr>
              <w:jc w:val="center"/>
              <w:rPr>
                <w:sz w:val="20"/>
                <w:szCs w:val="20"/>
              </w:rPr>
            </w:pPr>
          </w:p>
        </w:tc>
        <w:tc>
          <w:tcPr>
            <w:tcW w:w="489" w:type="dxa"/>
          </w:tcPr>
          <w:p w14:paraId="75DE0C66" w14:textId="77777777" w:rsidR="00875955" w:rsidRPr="007A3745" w:rsidRDefault="00875955" w:rsidP="00E66A6F">
            <w:pPr>
              <w:jc w:val="center"/>
              <w:rPr>
                <w:sz w:val="20"/>
                <w:szCs w:val="20"/>
              </w:rPr>
            </w:pPr>
          </w:p>
        </w:tc>
        <w:tc>
          <w:tcPr>
            <w:tcW w:w="468" w:type="dxa"/>
          </w:tcPr>
          <w:p w14:paraId="628E9ED0" w14:textId="77777777" w:rsidR="00875955" w:rsidRPr="007A3745" w:rsidRDefault="00875955" w:rsidP="00E66A6F">
            <w:pPr>
              <w:jc w:val="center"/>
              <w:rPr>
                <w:sz w:val="20"/>
                <w:szCs w:val="20"/>
              </w:rPr>
            </w:pPr>
          </w:p>
        </w:tc>
        <w:tc>
          <w:tcPr>
            <w:tcW w:w="452" w:type="dxa"/>
          </w:tcPr>
          <w:p w14:paraId="146F71D9" w14:textId="77777777" w:rsidR="00875955" w:rsidRPr="007A3745" w:rsidRDefault="00875955" w:rsidP="00E66A6F">
            <w:pPr>
              <w:jc w:val="center"/>
              <w:rPr>
                <w:sz w:val="20"/>
                <w:szCs w:val="20"/>
              </w:rPr>
            </w:pPr>
          </w:p>
        </w:tc>
        <w:tc>
          <w:tcPr>
            <w:tcW w:w="340" w:type="dxa"/>
          </w:tcPr>
          <w:p w14:paraId="126F54F9" w14:textId="77777777" w:rsidR="00875955" w:rsidRPr="007A3745" w:rsidRDefault="00875955" w:rsidP="00E66A6F">
            <w:pPr>
              <w:jc w:val="center"/>
              <w:rPr>
                <w:sz w:val="20"/>
                <w:szCs w:val="20"/>
              </w:rPr>
            </w:pPr>
          </w:p>
        </w:tc>
        <w:tc>
          <w:tcPr>
            <w:tcW w:w="482" w:type="dxa"/>
          </w:tcPr>
          <w:p w14:paraId="541B7E57" w14:textId="77777777" w:rsidR="00875955" w:rsidRPr="007A3745" w:rsidRDefault="00875955" w:rsidP="00E66A6F">
            <w:pPr>
              <w:jc w:val="center"/>
              <w:rPr>
                <w:sz w:val="20"/>
                <w:szCs w:val="20"/>
              </w:rPr>
            </w:pPr>
          </w:p>
        </w:tc>
        <w:tc>
          <w:tcPr>
            <w:tcW w:w="459" w:type="dxa"/>
          </w:tcPr>
          <w:p w14:paraId="3DCABE0D" w14:textId="77777777" w:rsidR="00875955" w:rsidRPr="007A3745" w:rsidRDefault="00875955" w:rsidP="00E66A6F">
            <w:pPr>
              <w:jc w:val="center"/>
              <w:rPr>
                <w:sz w:val="20"/>
                <w:szCs w:val="20"/>
              </w:rPr>
            </w:pPr>
          </w:p>
        </w:tc>
        <w:tc>
          <w:tcPr>
            <w:tcW w:w="561" w:type="dxa"/>
            <w:gridSpan w:val="2"/>
          </w:tcPr>
          <w:p w14:paraId="25E9C886" w14:textId="77777777" w:rsidR="00875955" w:rsidRPr="007A3745" w:rsidRDefault="00875955" w:rsidP="00E66A6F">
            <w:pPr>
              <w:jc w:val="center"/>
              <w:rPr>
                <w:sz w:val="20"/>
                <w:szCs w:val="20"/>
              </w:rPr>
            </w:pPr>
          </w:p>
        </w:tc>
        <w:tc>
          <w:tcPr>
            <w:tcW w:w="432" w:type="dxa"/>
          </w:tcPr>
          <w:p w14:paraId="14BE8151" w14:textId="77777777" w:rsidR="00875955" w:rsidRPr="007A3745" w:rsidRDefault="00875955" w:rsidP="00E66A6F">
            <w:pPr>
              <w:jc w:val="center"/>
              <w:rPr>
                <w:sz w:val="20"/>
                <w:szCs w:val="20"/>
              </w:rPr>
            </w:pPr>
          </w:p>
        </w:tc>
        <w:tc>
          <w:tcPr>
            <w:tcW w:w="420" w:type="dxa"/>
          </w:tcPr>
          <w:p w14:paraId="6B73C296" w14:textId="77777777" w:rsidR="00875955" w:rsidRPr="007A3745" w:rsidRDefault="00875955" w:rsidP="00E66A6F">
            <w:pPr>
              <w:jc w:val="center"/>
              <w:rPr>
                <w:sz w:val="20"/>
                <w:szCs w:val="20"/>
              </w:rPr>
            </w:pPr>
          </w:p>
        </w:tc>
        <w:tc>
          <w:tcPr>
            <w:tcW w:w="340" w:type="dxa"/>
          </w:tcPr>
          <w:p w14:paraId="52FCDD3E" w14:textId="77777777" w:rsidR="00875955" w:rsidRPr="007A3745" w:rsidRDefault="00875955" w:rsidP="00E66A6F">
            <w:pPr>
              <w:jc w:val="center"/>
              <w:rPr>
                <w:sz w:val="20"/>
                <w:szCs w:val="20"/>
              </w:rPr>
            </w:pPr>
          </w:p>
        </w:tc>
        <w:tc>
          <w:tcPr>
            <w:tcW w:w="285" w:type="dxa"/>
          </w:tcPr>
          <w:p w14:paraId="49C06AF7" w14:textId="77777777" w:rsidR="00875955" w:rsidRPr="007A3745" w:rsidRDefault="00875955" w:rsidP="00E66A6F">
            <w:pPr>
              <w:jc w:val="center"/>
              <w:rPr>
                <w:sz w:val="20"/>
                <w:szCs w:val="20"/>
              </w:rPr>
            </w:pPr>
          </w:p>
        </w:tc>
        <w:tc>
          <w:tcPr>
            <w:tcW w:w="286" w:type="dxa"/>
          </w:tcPr>
          <w:p w14:paraId="75D45E98" w14:textId="77777777" w:rsidR="00875955" w:rsidRPr="007A3745" w:rsidRDefault="00875955" w:rsidP="00E66A6F">
            <w:pPr>
              <w:jc w:val="center"/>
              <w:rPr>
                <w:sz w:val="20"/>
                <w:szCs w:val="20"/>
              </w:rPr>
            </w:pPr>
          </w:p>
        </w:tc>
        <w:tc>
          <w:tcPr>
            <w:tcW w:w="3000" w:type="dxa"/>
            <w:gridSpan w:val="4"/>
            <w:tcBorders>
              <w:top w:val="single" w:sz="4" w:space="0" w:color="auto"/>
            </w:tcBorders>
          </w:tcPr>
          <w:p w14:paraId="6F3DD764" w14:textId="77777777" w:rsidR="00875955" w:rsidRPr="007A3745" w:rsidRDefault="00875955" w:rsidP="00E66A6F">
            <w:pPr>
              <w:jc w:val="center"/>
              <w:rPr>
                <w:sz w:val="20"/>
                <w:szCs w:val="20"/>
              </w:rPr>
            </w:pPr>
          </w:p>
        </w:tc>
      </w:tr>
      <w:tr w:rsidR="00875955" w:rsidRPr="007A3745" w14:paraId="48886CDB" w14:textId="77777777" w:rsidTr="00E66A6F">
        <w:trPr>
          <w:jc w:val="center"/>
        </w:trPr>
        <w:tc>
          <w:tcPr>
            <w:tcW w:w="9072" w:type="dxa"/>
            <w:gridSpan w:val="19"/>
          </w:tcPr>
          <w:p w14:paraId="0075F6C4" w14:textId="77777777" w:rsidR="00875955" w:rsidRPr="00F5641D" w:rsidRDefault="00875955" w:rsidP="00E66A6F">
            <w:pPr>
              <w:ind w:firstLine="0"/>
              <w:jc w:val="center"/>
            </w:pPr>
            <w:r w:rsidRPr="00F5641D">
              <w:t xml:space="preserve">Рисунок 2 – </w:t>
            </w:r>
            <w:r w:rsidRPr="00BA02D7">
              <w:rPr>
                <w:b/>
                <w:bCs/>
              </w:rPr>
              <w:t>Средства фиксации первичных характеристик социальной напряженности</w:t>
            </w:r>
          </w:p>
        </w:tc>
      </w:tr>
    </w:tbl>
    <w:p w14:paraId="34C4FB7B" w14:textId="77777777" w:rsidR="00875955" w:rsidRDefault="00875955" w:rsidP="00875955">
      <w:pPr>
        <w:ind w:firstLine="851"/>
        <w:jc w:val="center"/>
        <w:rPr>
          <w:sz w:val="28"/>
          <w:szCs w:val="28"/>
        </w:rPr>
      </w:pPr>
    </w:p>
    <w:p w14:paraId="03F06E89" w14:textId="77777777" w:rsidR="00875955" w:rsidRDefault="00875955" w:rsidP="00875955">
      <w:pPr>
        <w:spacing w:line="360" w:lineRule="auto"/>
        <w:ind w:firstLine="709"/>
        <w:jc w:val="both"/>
        <w:rPr>
          <w:sz w:val="28"/>
          <w:szCs w:val="28"/>
        </w:rPr>
      </w:pPr>
    </w:p>
    <w:p w14:paraId="39CD30DF" w14:textId="77777777" w:rsidR="00875955" w:rsidRDefault="00875955" w:rsidP="00875955">
      <w:pPr>
        <w:spacing w:line="360" w:lineRule="auto"/>
        <w:ind w:firstLine="709"/>
        <w:jc w:val="both"/>
        <w:rPr>
          <w:sz w:val="28"/>
          <w:szCs w:val="28"/>
        </w:rPr>
      </w:pPr>
      <w:proofErr w:type="gramStart"/>
      <w:r w:rsidRPr="00AA3E87">
        <w:rPr>
          <w:sz w:val="28"/>
          <w:szCs w:val="28"/>
        </w:rPr>
        <w:t xml:space="preserve">В содержание методики указанные средства, различные по своим характеристикам, целевому предназначению и особенностям диагностики первичных данных объединены в целостную исследовательскую технологию, которая предполагает, как получение полного перечня качественных и количественных показателей, так и их дублирование, взаимное дополнение, интегрирование по компонентам востребованности и качества, а также в обобщенное </w:t>
      </w:r>
      <w:r>
        <w:rPr>
          <w:sz w:val="28"/>
          <w:szCs w:val="28"/>
        </w:rPr>
        <w:t>уровневое значение социальной напряженности.</w:t>
      </w:r>
      <w:proofErr w:type="gramEnd"/>
      <w:r>
        <w:rPr>
          <w:sz w:val="28"/>
          <w:szCs w:val="28"/>
        </w:rPr>
        <w:t xml:space="preserve"> </w:t>
      </w:r>
      <w:r w:rsidRPr="00AA3E87">
        <w:rPr>
          <w:sz w:val="28"/>
          <w:szCs w:val="28"/>
        </w:rPr>
        <w:t xml:space="preserve">Организационно-технологическую основу методики составляет отдельный ее компонент - порядок сбора первичных данных для определения параметров </w:t>
      </w:r>
      <w:r>
        <w:rPr>
          <w:sz w:val="28"/>
          <w:szCs w:val="28"/>
        </w:rPr>
        <w:t>социальной напряженности и ее детерминации</w:t>
      </w:r>
      <w:r w:rsidRPr="00AA3E87">
        <w:rPr>
          <w:sz w:val="28"/>
          <w:szCs w:val="28"/>
        </w:rPr>
        <w:t>.</w:t>
      </w:r>
      <w:r>
        <w:rPr>
          <w:sz w:val="28"/>
          <w:szCs w:val="28"/>
        </w:rPr>
        <w:t xml:space="preserve"> </w:t>
      </w:r>
    </w:p>
    <w:p w14:paraId="0FD8B035" w14:textId="77777777" w:rsidR="00875955" w:rsidRPr="007A3745" w:rsidRDefault="00875955" w:rsidP="00875955">
      <w:pPr>
        <w:spacing w:line="360" w:lineRule="auto"/>
        <w:ind w:firstLine="709"/>
        <w:jc w:val="both"/>
        <w:rPr>
          <w:sz w:val="28"/>
          <w:szCs w:val="28"/>
        </w:rPr>
      </w:pPr>
      <w:r w:rsidRPr="00AA3E87">
        <w:rPr>
          <w:sz w:val="28"/>
          <w:szCs w:val="28"/>
        </w:rPr>
        <w:t>Методика включает в себя следующие этапы сбора первичных данных</w:t>
      </w:r>
      <w:r>
        <w:rPr>
          <w:sz w:val="28"/>
          <w:szCs w:val="28"/>
        </w:rPr>
        <w:t>: п</w:t>
      </w:r>
      <w:r w:rsidRPr="007A3745">
        <w:rPr>
          <w:sz w:val="28"/>
          <w:szCs w:val="28"/>
        </w:rPr>
        <w:t xml:space="preserve">ервый этап - определение перечня </w:t>
      </w:r>
      <w:r>
        <w:rPr>
          <w:sz w:val="28"/>
          <w:szCs w:val="28"/>
        </w:rPr>
        <w:t>социальных феноменов</w:t>
      </w:r>
      <w:r w:rsidRPr="007A3745">
        <w:rPr>
          <w:sz w:val="28"/>
          <w:szCs w:val="28"/>
        </w:rPr>
        <w:t>, которые подвергаются оцениванию</w:t>
      </w:r>
      <w:r>
        <w:rPr>
          <w:sz w:val="28"/>
          <w:szCs w:val="28"/>
        </w:rPr>
        <w:t>; в</w:t>
      </w:r>
      <w:r w:rsidRPr="007A3745">
        <w:rPr>
          <w:sz w:val="28"/>
          <w:szCs w:val="28"/>
        </w:rPr>
        <w:t>торой этап – осуществление частных исследовательских проектов</w:t>
      </w:r>
      <w:r>
        <w:rPr>
          <w:sz w:val="28"/>
          <w:szCs w:val="28"/>
        </w:rPr>
        <w:t>,</w:t>
      </w:r>
      <w:r w:rsidRPr="007A3745">
        <w:rPr>
          <w:sz w:val="28"/>
          <w:szCs w:val="28"/>
        </w:rPr>
        <w:t xml:space="preserve"> по</w:t>
      </w:r>
      <w:r>
        <w:rPr>
          <w:sz w:val="28"/>
          <w:szCs w:val="28"/>
        </w:rPr>
        <w:t xml:space="preserve"> </w:t>
      </w:r>
      <w:r w:rsidRPr="007A3745">
        <w:rPr>
          <w:sz w:val="28"/>
          <w:szCs w:val="28"/>
        </w:rPr>
        <w:t>экспертной оценке</w:t>
      </w:r>
      <w:r>
        <w:rPr>
          <w:sz w:val="28"/>
          <w:szCs w:val="28"/>
        </w:rPr>
        <w:t xml:space="preserve"> признаков социальной </w:t>
      </w:r>
      <w:r>
        <w:rPr>
          <w:sz w:val="28"/>
          <w:szCs w:val="28"/>
        </w:rPr>
        <w:lastRenderedPageBreak/>
        <w:t>напряженности; н</w:t>
      </w:r>
      <w:r w:rsidRPr="007A3745">
        <w:rPr>
          <w:sz w:val="28"/>
          <w:szCs w:val="28"/>
        </w:rPr>
        <w:t>а третьем этапе проводится вторичный анализ статистических данных.</w:t>
      </w:r>
    </w:p>
    <w:p w14:paraId="06ECA8E4" w14:textId="30B1B83A" w:rsidR="00875955" w:rsidRDefault="00875955" w:rsidP="00875955">
      <w:pPr>
        <w:spacing w:line="360" w:lineRule="auto"/>
        <w:ind w:firstLine="709"/>
        <w:jc w:val="both"/>
        <w:rPr>
          <w:sz w:val="28"/>
          <w:szCs w:val="28"/>
        </w:rPr>
      </w:pPr>
      <w:r w:rsidRPr="007A3745">
        <w:rPr>
          <w:sz w:val="28"/>
          <w:szCs w:val="28"/>
        </w:rPr>
        <w:t xml:space="preserve">Наконец, алгоритм анализа и обработки данных в целях получения </w:t>
      </w:r>
      <w:r>
        <w:rPr>
          <w:sz w:val="28"/>
          <w:szCs w:val="28"/>
        </w:rPr>
        <w:t>уровневой</w:t>
      </w:r>
      <w:r w:rsidRPr="007A3745">
        <w:rPr>
          <w:sz w:val="28"/>
          <w:szCs w:val="28"/>
        </w:rPr>
        <w:t xml:space="preserve"> оценки </w:t>
      </w:r>
      <w:r>
        <w:rPr>
          <w:sz w:val="28"/>
          <w:szCs w:val="28"/>
        </w:rPr>
        <w:t>социальной напряженности в регионах</w:t>
      </w:r>
      <w:r w:rsidRPr="007A3745">
        <w:rPr>
          <w:sz w:val="28"/>
          <w:szCs w:val="28"/>
        </w:rPr>
        <w:t xml:space="preserve"> включает такие этапы, как: а) преобразование и нормирование полученных первичных данных; б) определение весовых коэффициентов первичных характеристик;</w:t>
      </w:r>
      <w:r w:rsidRPr="00AA3E87">
        <w:rPr>
          <w:sz w:val="28"/>
          <w:szCs w:val="28"/>
        </w:rPr>
        <w:t xml:space="preserve"> в) агрегирование частных показателей</w:t>
      </w:r>
      <w:r>
        <w:rPr>
          <w:sz w:val="28"/>
          <w:szCs w:val="28"/>
        </w:rPr>
        <w:t xml:space="preserve">; </w:t>
      </w:r>
      <w:r w:rsidRPr="00AA3E87">
        <w:rPr>
          <w:sz w:val="28"/>
          <w:szCs w:val="28"/>
        </w:rPr>
        <w:t xml:space="preserve">г) агрегирование общего показателя </w:t>
      </w:r>
      <w:r>
        <w:rPr>
          <w:sz w:val="28"/>
          <w:szCs w:val="28"/>
        </w:rPr>
        <w:t>уровня социальной напряженности в регионе</w:t>
      </w:r>
      <w:r w:rsidRPr="00AA3E87">
        <w:rPr>
          <w:sz w:val="28"/>
          <w:szCs w:val="28"/>
        </w:rPr>
        <w:t>.</w:t>
      </w:r>
    </w:p>
    <w:p w14:paraId="5A201600" w14:textId="77777777" w:rsidR="00A55736" w:rsidRPr="000176FF" w:rsidRDefault="00A55736" w:rsidP="00A55736">
      <w:pPr>
        <w:spacing w:line="360" w:lineRule="auto"/>
        <w:ind w:firstLine="709"/>
        <w:jc w:val="both"/>
        <w:rPr>
          <w:sz w:val="28"/>
          <w:szCs w:val="28"/>
        </w:rPr>
      </w:pPr>
      <w:r w:rsidRPr="000176FF">
        <w:rPr>
          <w:sz w:val="28"/>
          <w:szCs w:val="28"/>
        </w:rPr>
        <w:t xml:space="preserve">Социальная напряженность, как объект социологического исследования, опирается на </w:t>
      </w:r>
      <w:proofErr w:type="spellStart"/>
      <w:r w:rsidRPr="000176FF">
        <w:rPr>
          <w:sz w:val="28"/>
          <w:szCs w:val="28"/>
        </w:rPr>
        <w:t>конфликтологическую</w:t>
      </w:r>
      <w:proofErr w:type="spellEnd"/>
      <w:r w:rsidRPr="000176FF">
        <w:rPr>
          <w:sz w:val="28"/>
          <w:szCs w:val="28"/>
        </w:rPr>
        <w:t xml:space="preserve"> концепцию. Она предусматривает процедуры проведения выделения отдельных страт в целях: а) выявления противоречий между социальными группами; б) определения уровня конфликтности и форм ее проявления; в) обоснование путей снижения конфликтных проявлений и обеспечение защиты прав отдельных людей.</w:t>
      </w:r>
    </w:p>
    <w:p w14:paraId="1BF8E39B" w14:textId="77777777" w:rsidR="00A55736" w:rsidRPr="000176FF" w:rsidRDefault="00A55736" w:rsidP="00A55736">
      <w:pPr>
        <w:pStyle w:val="af6"/>
        <w:spacing w:before="0" w:beforeAutospacing="0" w:after="0" w:line="360" w:lineRule="auto"/>
        <w:ind w:firstLine="709"/>
        <w:jc w:val="both"/>
        <w:rPr>
          <w:sz w:val="28"/>
          <w:szCs w:val="28"/>
        </w:rPr>
      </w:pPr>
      <w:r w:rsidRPr="000176FF">
        <w:rPr>
          <w:sz w:val="28"/>
          <w:szCs w:val="28"/>
        </w:rPr>
        <w:t xml:space="preserve">На основании охарактеризованных подходов можно выделить </w:t>
      </w:r>
      <w:proofErr w:type="gramStart"/>
      <w:r w:rsidRPr="000176FF">
        <w:rPr>
          <w:sz w:val="28"/>
          <w:szCs w:val="28"/>
        </w:rPr>
        <w:t>методические подходы</w:t>
      </w:r>
      <w:proofErr w:type="gramEnd"/>
      <w:r w:rsidRPr="000176FF">
        <w:rPr>
          <w:sz w:val="28"/>
          <w:szCs w:val="28"/>
        </w:rPr>
        <w:t xml:space="preserve"> к определению детерминации социальной напряженности на основе описания несоответствия интересов социальных групп, которые могут быть объединены в группы:</w:t>
      </w:r>
    </w:p>
    <w:p w14:paraId="36407079" w14:textId="77777777" w:rsidR="00A55736" w:rsidRPr="000176FF" w:rsidRDefault="00A55736" w:rsidP="00A55736">
      <w:pPr>
        <w:pStyle w:val="af6"/>
        <w:spacing w:before="0" w:beforeAutospacing="0" w:after="0" w:line="360" w:lineRule="auto"/>
        <w:ind w:firstLine="709"/>
        <w:jc w:val="both"/>
        <w:rPr>
          <w:sz w:val="28"/>
          <w:szCs w:val="28"/>
        </w:rPr>
      </w:pPr>
      <w:r w:rsidRPr="000176FF">
        <w:rPr>
          <w:sz w:val="28"/>
          <w:szCs w:val="28"/>
        </w:rPr>
        <w:t xml:space="preserve">- факторы несоответствия интересов страт гражданского общества по формированию власти и представленности в органах власти, выражающиеся в оценке приемлемости (предпочтительности) различных выборных технологий, правил </w:t>
      </w:r>
      <w:proofErr w:type="gramStart"/>
      <w:r w:rsidRPr="000176FF">
        <w:rPr>
          <w:sz w:val="28"/>
          <w:szCs w:val="28"/>
        </w:rPr>
        <w:t>предвыборных компаний</w:t>
      </w:r>
      <w:proofErr w:type="gramEnd"/>
      <w:r w:rsidRPr="000176FF">
        <w:rPr>
          <w:sz w:val="28"/>
          <w:szCs w:val="28"/>
        </w:rPr>
        <w:t>, общественного контроля за властью, а также пропорционального количества в составе органов власти представителей страт;</w:t>
      </w:r>
    </w:p>
    <w:p w14:paraId="6127B084" w14:textId="77777777" w:rsidR="00A55736" w:rsidRPr="000176FF" w:rsidRDefault="00A55736" w:rsidP="00A55736">
      <w:pPr>
        <w:pStyle w:val="af6"/>
        <w:spacing w:before="0" w:beforeAutospacing="0" w:after="0" w:line="360" w:lineRule="auto"/>
        <w:ind w:firstLine="709"/>
        <w:jc w:val="both"/>
        <w:rPr>
          <w:sz w:val="28"/>
          <w:szCs w:val="28"/>
        </w:rPr>
      </w:pPr>
      <w:r w:rsidRPr="000176FF">
        <w:rPr>
          <w:sz w:val="28"/>
          <w:szCs w:val="28"/>
        </w:rPr>
        <w:t>- факторы несоответствия экономических интересов различных страт гражданского общества, а также уровня доходов;</w:t>
      </w:r>
    </w:p>
    <w:p w14:paraId="4AAB9AA2" w14:textId="77777777" w:rsidR="00A55736" w:rsidRPr="000176FF" w:rsidRDefault="00A55736" w:rsidP="00A55736">
      <w:pPr>
        <w:pStyle w:val="af6"/>
        <w:spacing w:before="0" w:beforeAutospacing="0" w:after="0" w:line="360" w:lineRule="auto"/>
        <w:ind w:firstLine="709"/>
        <w:jc w:val="both"/>
        <w:rPr>
          <w:sz w:val="28"/>
          <w:szCs w:val="28"/>
        </w:rPr>
      </w:pPr>
      <w:r w:rsidRPr="000176FF">
        <w:rPr>
          <w:sz w:val="28"/>
          <w:szCs w:val="28"/>
        </w:rPr>
        <w:t xml:space="preserve">- факторы несоответствия интересов по поводу получения соответствующего уровня образования представителями различных страт </w:t>
      </w:r>
      <w:r w:rsidRPr="000176FF">
        <w:rPr>
          <w:sz w:val="28"/>
          <w:szCs w:val="28"/>
        </w:rPr>
        <w:lastRenderedPageBreak/>
        <w:t>гражданского общества, а также реализации своих образовательных компетенций в различных формах социальной активности;</w:t>
      </w:r>
    </w:p>
    <w:p w14:paraId="34581B29" w14:textId="77777777" w:rsidR="00A55736" w:rsidRPr="000176FF" w:rsidRDefault="00A55736" w:rsidP="00A55736">
      <w:pPr>
        <w:pStyle w:val="af6"/>
        <w:spacing w:before="0" w:beforeAutospacing="0" w:after="0" w:line="360" w:lineRule="auto"/>
        <w:ind w:firstLine="709"/>
        <w:jc w:val="both"/>
        <w:rPr>
          <w:sz w:val="28"/>
          <w:szCs w:val="28"/>
        </w:rPr>
      </w:pPr>
      <w:r w:rsidRPr="000176FF">
        <w:rPr>
          <w:sz w:val="28"/>
          <w:szCs w:val="28"/>
        </w:rPr>
        <w:t>- факторы несоответствия интересов страт гражданского общества по поводу признания престижности профессий, статуса работников, как субъектов социальной активности.</w:t>
      </w:r>
    </w:p>
    <w:p w14:paraId="3316B35C" w14:textId="77777777" w:rsidR="00A55736" w:rsidRPr="000176FF" w:rsidRDefault="00A55736" w:rsidP="00A55736">
      <w:pPr>
        <w:pStyle w:val="af6"/>
        <w:spacing w:before="0" w:beforeAutospacing="0" w:after="0" w:line="360" w:lineRule="auto"/>
        <w:ind w:firstLine="709"/>
        <w:jc w:val="both"/>
        <w:rPr>
          <w:sz w:val="28"/>
          <w:szCs w:val="28"/>
        </w:rPr>
      </w:pPr>
      <w:r w:rsidRPr="000176FF">
        <w:rPr>
          <w:sz w:val="28"/>
          <w:szCs w:val="28"/>
        </w:rPr>
        <w:t xml:space="preserve">Возникновение феномена социальной напряженности на основе появившихся фактов несоответствия интересов социальных групп, его интенсивность, формы проявления и динамика носит конкретно-исторический характер и существенно зависит от региональных условий. </w:t>
      </w:r>
    </w:p>
    <w:p w14:paraId="08EBA47F" w14:textId="77777777" w:rsidR="00A55736" w:rsidRPr="000176FF" w:rsidRDefault="00A55736" w:rsidP="00A55736">
      <w:pPr>
        <w:pStyle w:val="af6"/>
        <w:spacing w:before="0" w:beforeAutospacing="0" w:after="0" w:line="360" w:lineRule="auto"/>
        <w:ind w:firstLine="709"/>
        <w:jc w:val="both"/>
        <w:rPr>
          <w:sz w:val="28"/>
          <w:szCs w:val="28"/>
        </w:rPr>
      </w:pPr>
      <w:r w:rsidRPr="000176FF">
        <w:rPr>
          <w:i/>
          <w:sz w:val="28"/>
          <w:szCs w:val="28"/>
        </w:rPr>
        <w:t>Формы выражения</w:t>
      </w:r>
      <w:r w:rsidRPr="000176FF">
        <w:rPr>
          <w:sz w:val="28"/>
          <w:szCs w:val="28"/>
        </w:rPr>
        <w:t xml:space="preserve"> социальной напряженности как формы </w:t>
      </w:r>
      <w:proofErr w:type="gramStart"/>
      <w:r w:rsidRPr="000176FF">
        <w:rPr>
          <w:sz w:val="28"/>
          <w:szCs w:val="28"/>
        </w:rPr>
        <w:t>проявления несоответствия интересов страт гражданского общества</w:t>
      </w:r>
      <w:proofErr w:type="gramEnd"/>
      <w:r w:rsidRPr="000176FF">
        <w:rPr>
          <w:sz w:val="28"/>
          <w:szCs w:val="28"/>
        </w:rPr>
        <w:t xml:space="preserve"> связаны с различными возможностями защиты и реализации этих интересов. При этом социологическая диагностика позволяет их фиксировать в качестве параметров социальной напряженности на политическом уровне и уровне социальных практик.</w:t>
      </w:r>
    </w:p>
    <w:p w14:paraId="531247F8" w14:textId="77777777" w:rsidR="00A55736" w:rsidRPr="000176FF" w:rsidRDefault="00A55736" w:rsidP="00A55736">
      <w:pPr>
        <w:spacing w:line="360" w:lineRule="auto"/>
        <w:ind w:firstLine="709"/>
        <w:jc w:val="both"/>
        <w:rPr>
          <w:sz w:val="28"/>
          <w:szCs w:val="28"/>
        </w:rPr>
      </w:pPr>
      <w:r w:rsidRPr="000176FF">
        <w:rPr>
          <w:sz w:val="28"/>
          <w:szCs w:val="28"/>
        </w:rPr>
        <w:t>а) наличие организационных структур, как фактор проявления несоответствия интересов различных социальных страт, может быть оценен:</w:t>
      </w:r>
    </w:p>
    <w:p w14:paraId="7F5FD8E5" w14:textId="77777777" w:rsidR="00A55736" w:rsidRPr="000176FF" w:rsidRDefault="00A55736" w:rsidP="00A55736">
      <w:pPr>
        <w:spacing w:line="360" w:lineRule="auto"/>
        <w:ind w:firstLine="709"/>
        <w:jc w:val="both"/>
        <w:rPr>
          <w:sz w:val="28"/>
          <w:szCs w:val="28"/>
        </w:rPr>
      </w:pPr>
      <w:r w:rsidRPr="000176FF">
        <w:rPr>
          <w:sz w:val="28"/>
          <w:szCs w:val="28"/>
        </w:rPr>
        <w:t>на политическом уровне: партия и общественное объединение, реализующая интересы путем протеста, конфликтной стратегии;</w:t>
      </w:r>
    </w:p>
    <w:p w14:paraId="1B10C74C" w14:textId="77777777" w:rsidR="00A55736" w:rsidRPr="000176FF" w:rsidRDefault="00A55736" w:rsidP="00A55736">
      <w:pPr>
        <w:spacing w:line="360" w:lineRule="auto"/>
        <w:ind w:firstLine="709"/>
        <w:jc w:val="both"/>
        <w:rPr>
          <w:sz w:val="28"/>
          <w:szCs w:val="28"/>
        </w:rPr>
      </w:pPr>
      <w:r w:rsidRPr="000176FF">
        <w:rPr>
          <w:sz w:val="28"/>
          <w:szCs w:val="28"/>
        </w:rPr>
        <w:t xml:space="preserve">на уровне социальных практик: партия и общественное объединение, реализующая интересы путем подчеркивания особых интересов и прав данной страты в противовес другим стратам; </w:t>
      </w:r>
    </w:p>
    <w:p w14:paraId="6DBA7D0F" w14:textId="77777777" w:rsidR="00A55736" w:rsidRPr="000176FF" w:rsidRDefault="00A55736" w:rsidP="00A55736">
      <w:pPr>
        <w:spacing w:line="360" w:lineRule="auto"/>
        <w:ind w:firstLine="709"/>
        <w:jc w:val="both"/>
        <w:rPr>
          <w:sz w:val="28"/>
          <w:szCs w:val="28"/>
        </w:rPr>
      </w:pPr>
      <w:r w:rsidRPr="000176FF">
        <w:rPr>
          <w:sz w:val="28"/>
          <w:szCs w:val="28"/>
        </w:rPr>
        <w:t>б) проявление активности, как фактор проявления несоответствия интересов различных социальных страт, может быть оценен:</w:t>
      </w:r>
    </w:p>
    <w:p w14:paraId="265C891C" w14:textId="77777777" w:rsidR="00A55736" w:rsidRPr="000176FF" w:rsidRDefault="00A55736" w:rsidP="00A55736">
      <w:pPr>
        <w:spacing w:line="360" w:lineRule="auto"/>
        <w:ind w:firstLine="709"/>
        <w:jc w:val="both"/>
        <w:rPr>
          <w:sz w:val="28"/>
          <w:szCs w:val="28"/>
        </w:rPr>
      </w:pPr>
      <w:r w:rsidRPr="000176FF">
        <w:rPr>
          <w:sz w:val="28"/>
          <w:szCs w:val="28"/>
        </w:rPr>
        <w:t>на политическом уровне: протестные акции;</w:t>
      </w:r>
    </w:p>
    <w:p w14:paraId="4704B6F0" w14:textId="77777777" w:rsidR="00A55736" w:rsidRPr="000176FF" w:rsidRDefault="00A55736" w:rsidP="00A55736">
      <w:pPr>
        <w:spacing w:line="360" w:lineRule="auto"/>
        <w:ind w:firstLine="709"/>
        <w:jc w:val="both"/>
        <w:rPr>
          <w:sz w:val="28"/>
          <w:szCs w:val="28"/>
        </w:rPr>
      </w:pPr>
      <w:r w:rsidRPr="000176FF">
        <w:rPr>
          <w:sz w:val="28"/>
          <w:szCs w:val="28"/>
        </w:rPr>
        <w:t>на уровне социальных практик: социальные акции, подчеркивающие особые интересы и прав данной страты в противовес интересам других страт;</w:t>
      </w:r>
    </w:p>
    <w:p w14:paraId="1AEADEC5" w14:textId="77777777" w:rsidR="00A55736" w:rsidRPr="000176FF" w:rsidRDefault="00A55736" w:rsidP="00A55736">
      <w:pPr>
        <w:spacing w:line="360" w:lineRule="auto"/>
        <w:ind w:firstLine="709"/>
        <w:jc w:val="both"/>
        <w:rPr>
          <w:sz w:val="28"/>
          <w:szCs w:val="28"/>
        </w:rPr>
      </w:pPr>
      <w:r w:rsidRPr="000176FF">
        <w:rPr>
          <w:sz w:val="28"/>
          <w:szCs w:val="28"/>
        </w:rPr>
        <w:t>в) наличие и характеристика лидеров, как фактор проявления несоответствия интересов различных социальных страт, может быть оценен:</w:t>
      </w:r>
    </w:p>
    <w:p w14:paraId="3F70ED47" w14:textId="77777777" w:rsidR="00A55736" w:rsidRPr="000176FF" w:rsidRDefault="00A55736" w:rsidP="00A55736">
      <w:pPr>
        <w:spacing w:line="360" w:lineRule="auto"/>
        <w:ind w:firstLine="709"/>
        <w:jc w:val="both"/>
        <w:rPr>
          <w:sz w:val="28"/>
          <w:szCs w:val="28"/>
        </w:rPr>
      </w:pPr>
      <w:r w:rsidRPr="000176FF">
        <w:rPr>
          <w:sz w:val="28"/>
          <w:szCs w:val="28"/>
        </w:rPr>
        <w:lastRenderedPageBreak/>
        <w:t>на политическом уровне: политические лидеры, представители в депутатском корпусе, придерживающиеся конфликтной стратегии;</w:t>
      </w:r>
    </w:p>
    <w:p w14:paraId="6A4BA218" w14:textId="77777777" w:rsidR="00A55736" w:rsidRPr="000176FF" w:rsidRDefault="00A55736" w:rsidP="00A55736">
      <w:pPr>
        <w:spacing w:line="360" w:lineRule="auto"/>
        <w:ind w:firstLine="709"/>
        <w:jc w:val="both"/>
        <w:rPr>
          <w:sz w:val="28"/>
          <w:szCs w:val="28"/>
        </w:rPr>
      </w:pPr>
      <w:r w:rsidRPr="000176FF">
        <w:rPr>
          <w:sz w:val="28"/>
          <w:szCs w:val="28"/>
        </w:rPr>
        <w:t>на уровне социальных практик: лидеры общественного мнения, представители в политической, экономической и культурной элите, подчеркивающие особые интересы и прав данной страты в противовес интересам других страт;</w:t>
      </w:r>
    </w:p>
    <w:p w14:paraId="729662BC" w14:textId="77777777" w:rsidR="00A55736" w:rsidRPr="000176FF" w:rsidRDefault="00A55736" w:rsidP="00A55736">
      <w:pPr>
        <w:spacing w:line="360" w:lineRule="auto"/>
        <w:ind w:firstLine="709"/>
        <w:jc w:val="both"/>
        <w:rPr>
          <w:sz w:val="28"/>
          <w:szCs w:val="28"/>
        </w:rPr>
      </w:pPr>
      <w:r w:rsidRPr="000176FF">
        <w:rPr>
          <w:sz w:val="28"/>
          <w:szCs w:val="28"/>
        </w:rPr>
        <w:t>г) наличие планов, последовательной стратегии, как фактор проявления несоответствия интересов различных социальных страт, может быть оценен:</w:t>
      </w:r>
    </w:p>
    <w:p w14:paraId="0E56B558" w14:textId="77777777" w:rsidR="00A55736" w:rsidRPr="000176FF" w:rsidRDefault="00A55736" w:rsidP="00A55736">
      <w:pPr>
        <w:spacing w:line="360" w:lineRule="auto"/>
        <w:ind w:firstLine="709"/>
        <w:jc w:val="both"/>
        <w:rPr>
          <w:sz w:val="28"/>
          <w:szCs w:val="28"/>
        </w:rPr>
      </w:pPr>
      <w:r w:rsidRPr="000176FF">
        <w:rPr>
          <w:sz w:val="28"/>
          <w:szCs w:val="28"/>
        </w:rPr>
        <w:t xml:space="preserve">на политическом уровне: обнародование </w:t>
      </w:r>
      <w:proofErr w:type="spellStart"/>
      <w:r w:rsidRPr="000176FF">
        <w:rPr>
          <w:sz w:val="28"/>
          <w:szCs w:val="28"/>
        </w:rPr>
        <w:t>целереализующих</w:t>
      </w:r>
      <w:proofErr w:type="spellEnd"/>
      <w:r w:rsidRPr="000176FF">
        <w:rPr>
          <w:sz w:val="28"/>
          <w:szCs w:val="28"/>
        </w:rPr>
        <w:t xml:space="preserve"> документов, включающих конфликтную протестную стратегию;</w:t>
      </w:r>
    </w:p>
    <w:p w14:paraId="2F77ABF0" w14:textId="77777777" w:rsidR="00A55736" w:rsidRPr="000176FF" w:rsidRDefault="00A55736" w:rsidP="00A55736">
      <w:pPr>
        <w:spacing w:line="360" w:lineRule="auto"/>
        <w:ind w:firstLine="709"/>
        <w:jc w:val="both"/>
        <w:rPr>
          <w:sz w:val="28"/>
          <w:szCs w:val="28"/>
        </w:rPr>
      </w:pPr>
      <w:r w:rsidRPr="000176FF">
        <w:rPr>
          <w:sz w:val="28"/>
          <w:szCs w:val="28"/>
        </w:rPr>
        <w:t>на уровне социальных практик: обнародование текстов с подчеркиванием особых интересов и прав данной страты в противовес интересам других страт;</w:t>
      </w:r>
    </w:p>
    <w:p w14:paraId="1D0BEE28" w14:textId="77777777" w:rsidR="00A55736" w:rsidRPr="000176FF" w:rsidRDefault="00A55736" w:rsidP="00A55736">
      <w:pPr>
        <w:spacing w:line="360" w:lineRule="auto"/>
        <w:ind w:firstLine="709"/>
        <w:jc w:val="both"/>
        <w:rPr>
          <w:sz w:val="28"/>
          <w:szCs w:val="28"/>
        </w:rPr>
      </w:pPr>
      <w:r w:rsidRPr="000176FF">
        <w:rPr>
          <w:sz w:val="28"/>
          <w:szCs w:val="28"/>
        </w:rPr>
        <w:t>д) информационное сопровождение, как фактор проявления несоответствия интересов различных социальных страт, может быть оценен:</w:t>
      </w:r>
    </w:p>
    <w:p w14:paraId="6DBC3172" w14:textId="77777777" w:rsidR="00A55736" w:rsidRPr="000176FF" w:rsidRDefault="00A55736" w:rsidP="00A55736">
      <w:pPr>
        <w:spacing w:line="360" w:lineRule="auto"/>
        <w:ind w:firstLine="709"/>
        <w:jc w:val="both"/>
        <w:rPr>
          <w:sz w:val="28"/>
          <w:szCs w:val="28"/>
        </w:rPr>
      </w:pPr>
      <w:r w:rsidRPr="000176FF">
        <w:rPr>
          <w:sz w:val="28"/>
          <w:szCs w:val="28"/>
        </w:rPr>
        <w:t xml:space="preserve">на политическом уровне: собственные СМИ, проводящие конфликтную протестную редакционную политику и факты публикаций конфронтационной направленности; дружественные сайты, социальные сети, занимающие конфликтную протестную редакционную политику и факты активности конфронтационной направленности; дружественные </w:t>
      </w:r>
      <w:proofErr w:type="spellStart"/>
      <w:r w:rsidRPr="000176FF">
        <w:rPr>
          <w:sz w:val="28"/>
          <w:szCs w:val="28"/>
        </w:rPr>
        <w:t>блогеры</w:t>
      </w:r>
      <w:proofErr w:type="spellEnd"/>
      <w:r w:rsidRPr="000176FF">
        <w:rPr>
          <w:sz w:val="28"/>
          <w:szCs w:val="28"/>
        </w:rPr>
        <w:t>, занимающие конфликтную протестную редакционную политику и факты активности конфронтационной направленности;</w:t>
      </w:r>
    </w:p>
    <w:p w14:paraId="67C1D61A" w14:textId="77777777" w:rsidR="00A55736" w:rsidRPr="000176FF" w:rsidRDefault="00A55736" w:rsidP="00A55736">
      <w:pPr>
        <w:spacing w:line="360" w:lineRule="auto"/>
        <w:ind w:firstLine="709"/>
        <w:jc w:val="both"/>
        <w:rPr>
          <w:sz w:val="28"/>
          <w:szCs w:val="28"/>
        </w:rPr>
      </w:pPr>
      <w:r w:rsidRPr="000176FF">
        <w:rPr>
          <w:sz w:val="28"/>
          <w:szCs w:val="28"/>
        </w:rPr>
        <w:t xml:space="preserve">на уровне социальных практик: факты публикаций СМИ с признаками конфронтации, подчеркиванием особых интересов и прав данной страты в противовес интересам других страт; факты активности в </w:t>
      </w:r>
      <w:proofErr w:type="spellStart"/>
      <w:r w:rsidRPr="000176FF">
        <w:rPr>
          <w:sz w:val="28"/>
          <w:szCs w:val="28"/>
        </w:rPr>
        <w:t>блогосфере</w:t>
      </w:r>
      <w:proofErr w:type="spellEnd"/>
      <w:r w:rsidRPr="000176FF">
        <w:rPr>
          <w:sz w:val="28"/>
          <w:szCs w:val="28"/>
        </w:rPr>
        <w:t xml:space="preserve"> с признаками конфронтации, подчеркиванием особых интересов и прав данной страты в противовес интересов других страт.</w:t>
      </w:r>
    </w:p>
    <w:p w14:paraId="2CF5508E" w14:textId="123F8EAC" w:rsidR="00A55736" w:rsidRPr="00AA3E87" w:rsidRDefault="00A55736" w:rsidP="00A55736">
      <w:pPr>
        <w:spacing w:line="360" w:lineRule="auto"/>
        <w:ind w:firstLine="709"/>
        <w:jc w:val="both"/>
        <w:rPr>
          <w:sz w:val="28"/>
          <w:szCs w:val="28"/>
        </w:rPr>
      </w:pPr>
      <w:r w:rsidRPr="000176FF">
        <w:rPr>
          <w:iCs/>
          <w:sz w:val="28"/>
          <w:szCs w:val="28"/>
        </w:rPr>
        <w:t xml:space="preserve">В целом же фиксация социальной напряженности на уровне отдельных групп, выявление </w:t>
      </w:r>
      <w:proofErr w:type="spellStart"/>
      <w:r w:rsidRPr="000176FF">
        <w:rPr>
          <w:sz w:val="28"/>
          <w:szCs w:val="28"/>
        </w:rPr>
        <w:t>конфликтогенности</w:t>
      </w:r>
      <w:proofErr w:type="spellEnd"/>
      <w:r w:rsidRPr="000176FF">
        <w:rPr>
          <w:sz w:val="28"/>
          <w:szCs w:val="28"/>
        </w:rPr>
        <w:t xml:space="preserve"> между группами населения, позволяет создать необходимый массив информации, который может быть использован </w:t>
      </w:r>
      <w:r w:rsidRPr="000176FF">
        <w:rPr>
          <w:sz w:val="28"/>
          <w:szCs w:val="28"/>
        </w:rPr>
        <w:lastRenderedPageBreak/>
        <w:t>в интересах принятия субъектами социального управления мер к профилактике либо снижения социальной напряженности в регионе.</w:t>
      </w:r>
    </w:p>
    <w:p w14:paraId="4017D8D1" w14:textId="77777777" w:rsidR="00875955" w:rsidRDefault="00875955" w:rsidP="00875955">
      <w:pPr>
        <w:spacing w:line="360" w:lineRule="auto"/>
        <w:ind w:firstLine="709"/>
        <w:jc w:val="both"/>
        <w:rPr>
          <w:sz w:val="28"/>
          <w:szCs w:val="28"/>
        </w:rPr>
      </w:pPr>
      <w:r w:rsidRPr="00ED4C7C">
        <w:rPr>
          <w:i/>
          <w:iCs/>
          <w:sz w:val="28"/>
          <w:szCs w:val="28"/>
        </w:rPr>
        <w:t>Таким образом</w:t>
      </w:r>
      <w:r w:rsidRPr="00AA3E87">
        <w:rPr>
          <w:sz w:val="28"/>
          <w:szCs w:val="28"/>
        </w:rPr>
        <w:t xml:space="preserve">, оценка </w:t>
      </w:r>
      <w:r>
        <w:rPr>
          <w:sz w:val="28"/>
          <w:szCs w:val="28"/>
        </w:rPr>
        <w:t xml:space="preserve">социальной напряженности в регионе </w:t>
      </w:r>
      <w:r w:rsidRPr="00AA3E87">
        <w:rPr>
          <w:sz w:val="28"/>
          <w:szCs w:val="28"/>
        </w:rPr>
        <w:t xml:space="preserve">осуществляется на основе специально разработанной методики, модель которой представлена в форме алгоритмизированной модели организационно-технологического характера, включающей общие этапы научного исследования и специфические процедуры выявления </w:t>
      </w:r>
      <w:r>
        <w:rPr>
          <w:sz w:val="28"/>
          <w:szCs w:val="28"/>
        </w:rPr>
        <w:t xml:space="preserve">отдельных описательных, </w:t>
      </w:r>
      <w:proofErr w:type="spellStart"/>
      <w:r>
        <w:rPr>
          <w:sz w:val="28"/>
          <w:szCs w:val="28"/>
        </w:rPr>
        <w:t>детерминационных</w:t>
      </w:r>
      <w:proofErr w:type="spellEnd"/>
      <w:r>
        <w:rPr>
          <w:sz w:val="28"/>
          <w:szCs w:val="28"/>
        </w:rPr>
        <w:t xml:space="preserve"> и динамических характеристик этого феномена.</w:t>
      </w:r>
    </w:p>
    <w:p w14:paraId="360767B9" w14:textId="77777777" w:rsidR="00513085" w:rsidRPr="00A16DED" w:rsidRDefault="00513085" w:rsidP="00A16DED">
      <w:pPr>
        <w:spacing w:line="360" w:lineRule="auto"/>
        <w:ind w:firstLine="709"/>
        <w:jc w:val="both"/>
        <w:rPr>
          <w:sz w:val="28"/>
          <w:szCs w:val="28"/>
        </w:rPr>
      </w:pPr>
    </w:p>
    <w:p w14:paraId="1EFBACAB" w14:textId="77777777" w:rsidR="000154BC" w:rsidRDefault="000154BC">
      <w:pPr>
        <w:spacing w:after="160" w:line="259" w:lineRule="auto"/>
        <w:rPr>
          <w:sz w:val="28"/>
          <w:szCs w:val="28"/>
        </w:rPr>
      </w:pPr>
      <w:r>
        <w:rPr>
          <w:sz w:val="28"/>
          <w:szCs w:val="28"/>
        </w:rPr>
        <w:br w:type="page"/>
      </w:r>
    </w:p>
    <w:p w14:paraId="60F9F761" w14:textId="6CAF5FD0" w:rsidR="005E7A09" w:rsidRPr="00A16DED" w:rsidRDefault="005E7A09" w:rsidP="00A16DED">
      <w:pPr>
        <w:spacing w:line="360" w:lineRule="auto"/>
        <w:jc w:val="center"/>
        <w:rPr>
          <w:sz w:val="28"/>
          <w:szCs w:val="28"/>
        </w:rPr>
      </w:pPr>
      <w:r w:rsidRPr="00A16DED">
        <w:rPr>
          <w:sz w:val="28"/>
          <w:szCs w:val="28"/>
        </w:rPr>
        <w:lastRenderedPageBreak/>
        <w:t>ЗАКЛЮЧЕНИЕ</w:t>
      </w:r>
    </w:p>
    <w:p w14:paraId="70942B0A" w14:textId="77777777" w:rsidR="005E7A09" w:rsidRPr="00A16DED" w:rsidRDefault="005E7A09" w:rsidP="00A16DED">
      <w:pPr>
        <w:spacing w:line="360" w:lineRule="auto"/>
        <w:jc w:val="center"/>
        <w:rPr>
          <w:b/>
          <w:sz w:val="28"/>
          <w:szCs w:val="28"/>
        </w:rPr>
      </w:pPr>
    </w:p>
    <w:p w14:paraId="7F440090" w14:textId="77777777" w:rsidR="005E7A09" w:rsidRPr="00A16DED" w:rsidRDefault="005E7A09" w:rsidP="00A16DED">
      <w:pPr>
        <w:spacing w:line="360" w:lineRule="auto"/>
        <w:ind w:firstLine="709"/>
        <w:jc w:val="both"/>
        <w:rPr>
          <w:rFonts w:eastAsia="Calibri"/>
          <w:i/>
          <w:kern w:val="32"/>
          <w:sz w:val="28"/>
          <w:szCs w:val="28"/>
          <w:lang w:eastAsia="en-US"/>
        </w:rPr>
      </w:pPr>
      <w:r w:rsidRPr="00A16DED">
        <w:rPr>
          <w:rFonts w:eastAsia="Calibri"/>
          <w:i/>
          <w:kern w:val="32"/>
          <w:sz w:val="28"/>
          <w:szCs w:val="28"/>
          <w:lang w:eastAsia="en-US"/>
        </w:rPr>
        <w:t>На основе проведенной НИР сделаны следующие выводы.</w:t>
      </w:r>
    </w:p>
    <w:p w14:paraId="6ED67DBC" w14:textId="00421FB5" w:rsidR="005E7A09" w:rsidRPr="00A16DED" w:rsidRDefault="005E7A09" w:rsidP="00A16DED">
      <w:pPr>
        <w:spacing w:line="360" w:lineRule="auto"/>
        <w:ind w:firstLine="709"/>
        <w:jc w:val="both"/>
        <w:rPr>
          <w:sz w:val="28"/>
          <w:szCs w:val="28"/>
        </w:rPr>
      </w:pPr>
      <w:r w:rsidRPr="00A16DED">
        <w:rPr>
          <w:sz w:val="28"/>
          <w:szCs w:val="28"/>
        </w:rPr>
        <w:t xml:space="preserve">Во-первых, - развитие </w:t>
      </w:r>
      <w:r w:rsidR="001F252F">
        <w:rPr>
          <w:sz w:val="28"/>
          <w:szCs w:val="28"/>
        </w:rPr>
        <w:t xml:space="preserve">информационно-аналитического аппарата социальной диагностики </w:t>
      </w:r>
      <w:r w:rsidR="000A1A4F">
        <w:rPr>
          <w:sz w:val="28"/>
          <w:szCs w:val="28"/>
        </w:rPr>
        <w:t xml:space="preserve">социальной напряженности в регионах Российской Федерации требует </w:t>
      </w:r>
      <w:r w:rsidRPr="00A16DED">
        <w:rPr>
          <w:sz w:val="28"/>
          <w:szCs w:val="28"/>
        </w:rPr>
        <w:t>совершенствовани</w:t>
      </w:r>
      <w:r w:rsidR="000A1A4F">
        <w:rPr>
          <w:sz w:val="28"/>
          <w:szCs w:val="28"/>
        </w:rPr>
        <w:t>я</w:t>
      </w:r>
      <w:r w:rsidRPr="00A16DED">
        <w:rPr>
          <w:sz w:val="28"/>
          <w:szCs w:val="28"/>
        </w:rPr>
        <w:t xml:space="preserve"> системы объективных и индикативных субъективных показателей </w:t>
      </w:r>
      <w:r w:rsidR="000A1A4F">
        <w:rPr>
          <w:sz w:val="28"/>
          <w:szCs w:val="28"/>
        </w:rPr>
        <w:t xml:space="preserve">социального неблагополучия, деструктивных проявлений </w:t>
      </w:r>
      <w:r w:rsidRPr="00A16DED">
        <w:rPr>
          <w:sz w:val="28"/>
          <w:szCs w:val="28"/>
        </w:rPr>
        <w:t xml:space="preserve">путем введения дополнительных индивидуальных, </w:t>
      </w:r>
      <w:proofErr w:type="spellStart"/>
      <w:r w:rsidRPr="00A16DED">
        <w:rPr>
          <w:sz w:val="28"/>
          <w:szCs w:val="28"/>
        </w:rPr>
        <w:t>стратификационных</w:t>
      </w:r>
      <w:proofErr w:type="spellEnd"/>
      <w:r w:rsidRPr="00A16DED">
        <w:rPr>
          <w:sz w:val="28"/>
          <w:szCs w:val="28"/>
        </w:rPr>
        <w:t xml:space="preserve"> и </w:t>
      </w:r>
      <w:proofErr w:type="spellStart"/>
      <w:r w:rsidRPr="00A16DED">
        <w:rPr>
          <w:sz w:val="28"/>
          <w:szCs w:val="28"/>
        </w:rPr>
        <w:t>социетальных</w:t>
      </w:r>
      <w:proofErr w:type="spellEnd"/>
      <w:r w:rsidRPr="00A16DED">
        <w:rPr>
          <w:sz w:val="28"/>
          <w:szCs w:val="28"/>
        </w:rPr>
        <w:t xml:space="preserve"> характеристик</w:t>
      </w:r>
      <w:r w:rsidR="000A1A4F">
        <w:rPr>
          <w:sz w:val="28"/>
          <w:szCs w:val="28"/>
        </w:rPr>
        <w:t xml:space="preserve"> отдельных групп населения.</w:t>
      </w:r>
      <w:r w:rsidRPr="00A16DED">
        <w:rPr>
          <w:sz w:val="28"/>
          <w:szCs w:val="28"/>
        </w:rPr>
        <w:t xml:space="preserve"> </w:t>
      </w:r>
    </w:p>
    <w:p w14:paraId="6C1E2B72" w14:textId="77777777" w:rsidR="000A1A4F" w:rsidRDefault="005E7A09" w:rsidP="00A16DED">
      <w:pPr>
        <w:spacing w:line="360" w:lineRule="auto"/>
        <w:ind w:firstLine="709"/>
        <w:jc w:val="both"/>
        <w:rPr>
          <w:sz w:val="28"/>
          <w:szCs w:val="28"/>
        </w:rPr>
      </w:pPr>
      <w:r w:rsidRPr="00A16DED">
        <w:rPr>
          <w:sz w:val="28"/>
          <w:szCs w:val="28"/>
        </w:rPr>
        <w:t xml:space="preserve">Во-вторых, - </w:t>
      </w:r>
      <w:r w:rsidR="000A1A4F">
        <w:rPr>
          <w:sz w:val="28"/>
          <w:szCs w:val="28"/>
        </w:rPr>
        <w:t xml:space="preserve">релевантность методики изучения социальной напряженности в регионах России может быть повышена за счет: а) использования комплекса метода репрезентативного сбора данных путем анализа информационно-коммуникационной сети «Интернет», а также экспертных методов; б) включения в систему информационно-аналитического обеспечения мониторингового сбора данных на основе </w:t>
      </w:r>
      <w:r w:rsidR="000A1A4F">
        <w:rPr>
          <w:sz w:val="28"/>
          <w:szCs w:val="28"/>
          <w:lang w:val="en-US"/>
        </w:rPr>
        <w:t>on</w:t>
      </w:r>
      <w:r w:rsidR="000A1A4F" w:rsidRPr="000A1A4F">
        <w:rPr>
          <w:sz w:val="28"/>
          <w:szCs w:val="28"/>
        </w:rPr>
        <w:t>-</w:t>
      </w:r>
      <w:r w:rsidR="000A1A4F">
        <w:rPr>
          <w:sz w:val="28"/>
          <w:szCs w:val="28"/>
          <w:lang w:val="en-US"/>
        </w:rPr>
        <w:t>line</w:t>
      </w:r>
      <w:r w:rsidR="000A1A4F" w:rsidRPr="000A1A4F">
        <w:rPr>
          <w:sz w:val="28"/>
          <w:szCs w:val="28"/>
        </w:rPr>
        <w:t xml:space="preserve"> </w:t>
      </w:r>
      <w:r w:rsidR="000A1A4F">
        <w:rPr>
          <w:sz w:val="28"/>
          <w:szCs w:val="28"/>
        </w:rPr>
        <w:t>платформ.</w:t>
      </w:r>
    </w:p>
    <w:p w14:paraId="1ADD85EE" w14:textId="75A9AC22" w:rsidR="000A1A4F" w:rsidRDefault="000A1A4F" w:rsidP="00A16DED">
      <w:pPr>
        <w:spacing w:line="360" w:lineRule="auto"/>
        <w:ind w:firstLine="709"/>
        <w:jc w:val="both"/>
        <w:rPr>
          <w:sz w:val="28"/>
          <w:szCs w:val="28"/>
        </w:rPr>
      </w:pPr>
      <w:r>
        <w:rPr>
          <w:sz w:val="28"/>
          <w:szCs w:val="28"/>
        </w:rPr>
        <w:t>В-третьих, - н</w:t>
      </w:r>
      <w:r w:rsidR="005E7A09" w:rsidRPr="00A16DED">
        <w:rPr>
          <w:sz w:val="28"/>
          <w:szCs w:val="28"/>
        </w:rPr>
        <w:t xml:space="preserve">аиболее эффективными с точки зрения экспертов признаны </w:t>
      </w:r>
      <w:r>
        <w:rPr>
          <w:sz w:val="28"/>
          <w:szCs w:val="28"/>
        </w:rPr>
        <w:t xml:space="preserve">методы исследования параметров социальной напряженности среди различных групп населения, социально-профессиональных групп, национальных диаспор, а также представляющих их лидеров общественного мнения и имеющихся средств информационного воздействия на общественное сознание. </w:t>
      </w:r>
    </w:p>
    <w:p w14:paraId="421F87B9" w14:textId="3A5F1133" w:rsidR="00786C97" w:rsidRDefault="005E7A09" w:rsidP="00A16DED">
      <w:pPr>
        <w:spacing w:line="360" w:lineRule="auto"/>
        <w:ind w:firstLine="709"/>
        <w:jc w:val="both"/>
        <w:rPr>
          <w:sz w:val="28"/>
          <w:szCs w:val="28"/>
        </w:rPr>
      </w:pPr>
      <w:r w:rsidRPr="00A16DED">
        <w:rPr>
          <w:sz w:val="28"/>
          <w:szCs w:val="28"/>
        </w:rPr>
        <w:t>В-</w:t>
      </w:r>
      <w:r w:rsidR="00786C97">
        <w:rPr>
          <w:sz w:val="28"/>
          <w:szCs w:val="28"/>
        </w:rPr>
        <w:t>четвертых</w:t>
      </w:r>
      <w:r w:rsidRPr="00A16DED">
        <w:rPr>
          <w:sz w:val="28"/>
          <w:szCs w:val="28"/>
        </w:rPr>
        <w:t xml:space="preserve">, - конструирование </w:t>
      </w:r>
      <w:r w:rsidR="00786C97">
        <w:rPr>
          <w:sz w:val="28"/>
          <w:szCs w:val="28"/>
        </w:rPr>
        <w:t>информационно-методической</w:t>
      </w:r>
      <w:r w:rsidRPr="00A16DED">
        <w:rPr>
          <w:sz w:val="28"/>
          <w:szCs w:val="28"/>
        </w:rPr>
        <w:t xml:space="preserve"> системы повышения </w:t>
      </w:r>
      <w:r w:rsidR="00786C97">
        <w:rPr>
          <w:sz w:val="28"/>
          <w:szCs w:val="28"/>
        </w:rPr>
        <w:t>оперативности и глубины сбора социальной информации для оценки обоснованных параметров социальной напряженности, которая усиливается за счет использования качественных методов выявления латентных факторов и механизмов ее детерминации.</w:t>
      </w:r>
    </w:p>
    <w:p w14:paraId="43C809A2" w14:textId="77777777" w:rsidR="00786C97" w:rsidRDefault="00786C97" w:rsidP="00A16DED">
      <w:pPr>
        <w:spacing w:line="360" w:lineRule="auto"/>
        <w:ind w:firstLine="709"/>
        <w:jc w:val="both"/>
        <w:rPr>
          <w:sz w:val="28"/>
          <w:szCs w:val="28"/>
        </w:rPr>
      </w:pPr>
      <w:proofErr w:type="gramStart"/>
      <w:r>
        <w:rPr>
          <w:sz w:val="28"/>
          <w:szCs w:val="28"/>
        </w:rPr>
        <w:t>В-пятых, - н</w:t>
      </w:r>
      <w:r w:rsidR="005E7A09" w:rsidRPr="00A16DED">
        <w:rPr>
          <w:sz w:val="28"/>
          <w:szCs w:val="28"/>
        </w:rPr>
        <w:t xml:space="preserve">аучно-практические рекомендации по совершенствованию </w:t>
      </w:r>
      <w:r>
        <w:rPr>
          <w:sz w:val="28"/>
          <w:szCs w:val="28"/>
        </w:rPr>
        <w:t xml:space="preserve">системы социальной диагностики социальной напряженности в регионах </w:t>
      </w:r>
      <w:r w:rsidR="005E7A09" w:rsidRPr="00A16DED">
        <w:rPr>
          <w:sz w:val="28"/>
          <w:szCs w:val="28"/>
        </w:rPr>
        <w:lastRenderedPageBreak/>
        <w:t xml:space="preserve">России включают предложения по: а) уточнению целей и ориентиров </w:t>
      </w:r>
      <w:r>
        <w:rPr>
          <w:sz w:val="28"/>
          <w:szCs w:val="28"/>
        </w:rPr>
        <w:t>национального развития, осуществлению федеральных проектов, их соотнесения в параметрами социальной напряженности</w:t>
      </w:r>
      <w:r w:rsidR="005E7A09" w:rsidRPr="00A16DED">
        <w:rPr>
          <w:sz w:val="28"/>
          <w:szCs w:val="28"/>
        </w:rPr>
        <w:t xml:space="preserve">; б) дальнейшей координации </w:t>
      </w:r>
      <w:r>
        <w:rPr>
          <w:sz w:val="28"/>
          <w:szCs w:val="28"/>
        </w:rPr>
        <w:t>систем сбора мониторинговой социально-экономической информации, связанной с деструктивными проявлениями, социальной напряженностью на федеральном, региональном и местном уровне</w:t>
      </w:r>
      <w:r w:rsidR="005E7A09" w:rsidRPr="00A16DED">
        <w:rPr>
          <w:sz w:val="28"/>
          <w:szCs w:val="28"/>
        </w:rPr>
        <w:t>;</w:t>
      </w:r>
      <w:proofErr w:type="gramEnd"/>
      <w:r w:rsidR="005E7A09" w:rsidRPr="00A16DED">
        <w:rPr>
          <w:sz w:val="28"/>
          <w:szCs w:val="28"/>
        </w:rPr>
        <w:t xml:space="preserve"> в) развитию </w:t>
      </w:r>
      <w:r>
        <w:rPr>
          <w:sz w:val="28"/>
          <w:szCs w:val="28"/>
        </w:rPr>
        <w:t>экспертно-аналитических структур, входящих в систему информационно-аналитического обеспечения государственного и муниципального управления.</w:t>
      </w:r>
    </w:p>
    <w:p w14:paraId="165E391E" w14:textId="77777777" w:rsidR="00073C83" w:rsidRDefault="005E7A09" w:rsidP="00A16DED">
      <w:pPr>
        <w:spacing w:line="360" w:lineRule="auto"/>
        <w:ind w:firstLine="709"/>
        <w:jc w:val="both"/>
        <w:rPr>
          <w:sz w:val="28"/>
          <w:szCs w:val="28"/>
        </w:rPr>
      </w:pPr>
      <w:r w:rsidRPr="00A16DED">
        <w:rPr>
          <w:sz w:val="28"/>
          <w:szCs w:val="28"/>
        </w:rPr>
        <w:t>В-</w:t>
      </w:r>
      <w:r w:rsidR="00786C97">
        <w:rPr>
          <w:sz w:val="28"/>
          <w:szCs w:val="28"/>
        </w:rPr>
        <w:t>шестых</w:t>
      </w:r>
      <w:r w:rsidRPr="00A16DED">
        <w:rPr>
          <w:sz w:val="28"/>
          <w:szCs w:val="28"/>
        </w:rPr>
        <w:t xml:space="preserve">, - апробация </w:t>
      </w:r>
      <w:r w:rsidR="00786C97">
        <w:rPr>
          <w:sz w:val="28"/>
          <w:szCs w:val="28"/>
        </w:rPr>
        <w:t xml:space="preserve">предлагаемых организационно-технологических логико-аналитических решений по исследованию социальной напряженности </w:t>
      </w:r>
      <w:r w:rsidRPr="00A16DED">
        <w:rPr>
          <w:sz w:val="28"/>
          <w:szCs w:val="28"/>
        </w:rPr>
        <w:t xml:space="preserve">на основе проведения предварительных мероприятий в форме </w:t>
      </w:r>
      <w:r w:rsidR="00073C83">
        <w:rPr>
          <w:sz w:val="28"/>
          <w:szCs w:val="28"/>
        </w:rPr>
        <w:t xml:space="preserve">выступлений на </w:t>
      </w:r>
      <w:r w:rsidRPr="00A16DED">
        <w:rPr>
          <w:sz w:val="28"/>
          <w:szCs w:val="28"/>
        </w:rPr>
        <w:t>научно-практически</w:t>
      </w:r>
      <w:r w:rsidR="00073C83">
        <w:rPr>
          <w:sz w:val="28"/>
          <w:szCs w:val="28"/>
        </w:rPr>
        <w:t>х</w:t>
      </w:r>
      <w:r w:rsidRPr="00A16DED">
        <w:rPr>
          <w:sz w:val="28"/>
          <w:szCs w:val="28"/>
        </w:rPr>
        <w:t xml:space="preserve"> конференци</w:t>
      </w:r>
      <w:r w:rsidR="00073C83">
        <w:rPr>
          <w:sz w:val="28"/>
          <w:szCs w:val="28"/>
        </w:rPr>
        <w:t>ях</w:t>
      </w:r>
      <w:r w:rsidRPr="00A16DED">
        <w:rPr>
          <w:sz w:val="28"/>
          <w:szCs w:val="28"/>
        </w:rPr>
        <w:t>, круглых стол</w:t>
      </w:r>
      <w:r w:rsidR="00073C83">
        <w:rPr>
          <w:sz w:val="28"/>
          <w:szCs w:val="28"/>
        </w:rPr>
        <w:t>ах</w:t>
      </w:r>
      <w:r w:rsidRPr="00A16DED">
        <w:rPr>
          <w:sz w:val="28"/>
          <w:szCs w:val="28"/>
        </w:rPr>
        <w:t xml:space="preserve"> и экспертиз показала ее достаточную </w:t>
      </w:r>
      <w:proofErr w:type="spellStart"/>
      <w:r w:rsidRPr="00A16DED">
        <w:rPr>
          <w:sz w:val="28"/>
          <w:szCs w:val="28"/>
        </w:rPr>
        <w:t>релеватность</w:t>
      </w:r>
      <w:proofErr w:type="spellEnd"/>
      <w:r w:rsidRPr="00A16DED">
        <w:rPr>
          <w:sz w:val="28"/>
          <w:szCs w:val="28"/>
        </w:rPr>
        <w:t xml:space="preserve"> для использования органами государственного </w:t>
      </w:r>
      <w:r w:rsidR="00073C83">
        <w:rPr>
          <w:sz w:val="28"/>
          <w:szCs w:val="28"/>
        </w:rPr>
        <w:t xml:space="preserve">и муниципального </w:t>
      </w:r>
      <w:r w:rsidRPr="00A16DED">
        <w:rPr>
          <w:sz w:val="28"/>
          <w:szCs w:val="28"/>
        </w:rPr>
        <w:t>управления</w:t>
      </w:r>
      <w:r w:rsidR="00073C83">
        <w:rPr>
          <w:sz w:val="28"/>
          <w:szCs w:val="28"/>
        </w:rPr>
        <w:t>.</w:t>
      </w:r>
    </w:p>
    <w:p w14:paraId="260515FB" w14:textId="77777777" w:rsidR="005E7A09" w:rsidRPr="00A16DED" w:rsidRDefault="005E7A09" w:rsidP="00A16DED">
      <w:pPr>
        <w:spacing w:line="360" w:lineRule="auto"/>
        <w:ind w:firstLine="709"/>
        <w:jc w:val="both"/>
        <w:rPr>
          <w:rFonts w:eastAsia="Calibri"/>
          <w:i/>
          <w:kern w:val="32"/>
          <w:sz w:val="28"/>
          <w:szCs w:val="28"/>
          <w:lang w:eastAsia="en-US"/>
        </w:rPr>
      </w:pPr>
      <w:r w:rsidRPr="00A16DED">
        <w:rPr>
          <w:rFonts w:eastAsia="Calibri"/>
          <w:i/>
          <w:kern w:val="32"/>
          <w:sz w:val="28"/>
          <w:szCs w:val="28"/>
          <w:lang w:eastAsia="en-US"/>
        </w:rPr>
        <w:t>Поставленные в ходе НИР задачи решены в полном объеме.</w:t>
      </w:r>
    </w:p>
    <w:p w14:paraId="64F070DB" w14:textId="77777777" w:rsidR="00073C83" w:rsidRDefault="005E7A09" w:rsidP="00A16DED">
      <w:pPr>
        <w:spacing w:line="360" w:lineRule="auto"/>
        <w:ind w:firstLine="709"/>
        <w:jc w:val="both"/>
        <w:rPr>
          <w:rFonts w:eastAsia="Calibri"/>
          <w:kern w:val="32"/>
          <w:sz w:val="28"/>
          <w:szCs w:val="28"/>
          <w:lang w:eastAsia="en-US"/>
        </w:rPr>
      </w:pPr>
      <w:r w:rsidRPr="00A16DED">
        <w:rPr>
          <w:rFonts w:eastAsia="Calibri"/>
          <w:i/>
          <w:kern w:val="32"/>
          <w:sz w:val="28"/>
          <w:szCs w:val="28"/>
          <w:lang w:eastAsia="en-US"/>
        </w:rPr>
        <w:t xml:space="preserve">Рекомендациями по конкретному использованию результатов НИР </w:t>
      </w:r>
      <w:r w:rsidRPr="00A16DED">
        <w:rPr>
          <w:rFonts w:eastAsia="Calibri"/>
          <w:kern w:val="32"/>
          <w:sz w:val="28"/>
          <w:szCs w:val="28"/>
          <w:lang w:eastAsia="en-US"/>
        </w:rPr>
        <w:t>являются следующие положения:</w:t>
      </w:r>
      <w:r w:rsidR="00073C83">
        <w:rPr>
          <w:rFonts w:eastAsia="Calibri"/>
          <w:kern w:val="32"/>
          <w:sz w:val="28"/>
          <w:szCs w:val="28"/>
          <w:lang w:eastAsia="en-US"/>
        </w:rPr>
        <w:t xml:space="preserve"> </w:t>
      </w:r>
      <w:r w:rsidRPr="00A16DED">
        <w:rPr>
          <w:rFonts w:eastAsia="Calibri"/>
          <w:kern w:val="32"/>
          <w:sz w:val="28"/>
          <w:szCs w:val="28"/>
          <w:lang w:eastAsia="en-US"/>
        </w:rPr>
        <w:t xml:space="preserve">обоснование предложений по совершенствованию информационно-аналитической работы по выявлению </w:t>
      </w:r>
      <w:r w:rsidR="00073C83">
        <w:rPr>
          <w:rFonts w:eastAsia="Calibri"/>
          <w:kern w:val="32"/>
          <w:sz w:val="28"/>
          <w:szCs w:val="28"/>
          <w:lang w:eastAsia="en-US"/>
        </w:rPr>
        <w:t xml:space="preserve">социальной напряженности среди различных групп населения в региональных сообществах; </w:t>
      </w:r>
      <w:r w:rsidRPr="00A16DED">
        <w:rPr>
          <w:rFonts w:eastAsia="Calibri"/>
          <w:kern w:val="32"/>
          <w:sz w:val="28"/>
          <w:szCs w:val="28"/>
          <w:lang w:eastAsia="en-US"/>
        </w:rPr>
        <w:t>обоснование целесообразности дальнейше</w:t>
      </w:r>
      <w:r w:rsidR="00073C83">
        <w:rPr>
          <w:rFonts w:eastAsia="Calibri"/>
          <w:kern w:val="32"/>
          <w:sz w:val="28"/>
          <w:szCs w:val="28"/>
          <w:lang w:eastAsia="en-US"/>
        </w:rPr>
        <w:t>го сопряжения подсистем сбора статистической, административной и социологической информации для определения уровня и детерминации социальной напряженности</w:t>
      </w:r>
      <w:r w:rsidRPr="00A16DED">
        <w:rPr>
          <w:rFonts w:eastAsia="Calibri"/>
          <w:kern w:val="32"/>
          <w:sz w:val="28"/>
          <w:szCs w:val="28"/>
          <w:lang w:eastAsia="en-US"/>
        </w:rPr>
        <w:t>;</w:t>
      </w:r>
      <w:r w:rsidR="00073C83">
        <w:rPr>
          <w:rFonts w:eastAsia="Calibri"/>
          <w:kern w:val="32"/>
          <w:sz w:val="28"/>
          <w:szCs w:val="28"/>
          <w:lang w:eastAsia="en-US"/>
        </w:rPr>
        <w:t xml:space="preserve"> </w:t>
      </w:r>
      <w:r w:rsidRPr="00A16DED">
        <w:rPr>
          <w:rFonts w:eastAsia="Calibri"/>
          <w:kern w:val="32"/>
          <w:sz w:val="28"/>
          <w:szCs w:val="28"/>
          <w:lang w:eastAsia="en-US"/>
        </w:rPr>
        <w:t xml:space="preserve">обоснование </w:t>
      </w:r>
      <w:r w:rsidR="00073C83">
        <w:rPr>
          <w:rFonts w:eastAsia="Calibri"/>
          <w:kern w:val="32"/>
          <w:sz w:val="28"/>
          <w:szCs w:val="28"/>
          <w:lang w:eastAsia="en-US"/>
        </w:rPr>
        <w:t xml:space="preserve">целесообразности </w:t>
      </w:r>
      <w:r w:rsidRPr="00A16DED">
        <w:rPr>
          <w:rFonts w:eastAsia="Calibri"/>
          <w:kern w:val="32"/>
          <w:sz w:val="28"/>
          <w:szCs w:val="28"/>
          <w:lang w:eastAsia="en-US"/>
        </w:rPr>
        <w:t xml:space="preserve">совершенствования </w:t>
      </w:r>
      <w:r w:rsidR="00073C83">
        <w:rPr>
          <w:rFonts w:eastAsia="Calibri"/>
          <w:kern w:val="32"/>
          <w:sz w:val="28"/>
          <w:szCs w:val="28"/>
          <w:lang w:eastAsia="en-US"/>
        </w:rPr>
        <w:t xml:space="preserve">системы повышения информационно-аналитической компетенции должностных лиц органов власти на основе цифровых ситуационных технологий и </w:t>
      </w:r>
      <w:r w:rsidRPr="00A16DED">
        <w:rPr>
          <w:rFonts w:eastAsia="Calibri"/>
          <w:kern w:val="32"/>
          <w:sz w:val="28"/>
          <w:szCs w:val="28"/>
          <w:lang w:eastAsia="en-US"/>
        </w:rPr>
        <w:t>игровых имитационных тренажеров</w:t>
      </w:r>
      <w:r w:rsidR="00073C83">
        <w:rPr>
          <w:rFonts w:eastAsia="Calibri"/>
          <w:kern w:val="32"/>
          <w:sz w:val="28"/>
          <w:szCs w:val="28"/>
          <w:lang w:eastAsia="en-US"/>
        </w:rPr>
        <w:t xml:space="preserve"> в области обработки и анализа информации по проблемам социальной напряженности по месту жительства.</w:t>
      </w:r>
    </w:p>
    <w:p w14:paraId="3DED692D" w14:textId="178139D7" w:rsidR="00056DB9" w:rsidRPr="00A16DED" w:rsidRDefault="005E7A09" w:rsidP="00A16DED">
      <w:pPr>
        <w:spacing w:line="360" w:lineRule="auto"/>
        <w:ind w:firstLine="709"/>
        <w:jc w:val="both"/>
        <w:rPr>
          <w:rFonts w:eastAsia="Calibri"/>
          <w:kern w:val="32"/>
          <w:sz w:val="28"/>
          <w:szCs w:val="28"/>
          <w:lang w:eastAsia="en-US"/>
        </w:rPr>
      </w:pPr>
      <w:r w:rsidRPr="00A16DED">
        <w:rPr>
          <w:rFonts w:eastAsia="Calibri"/>
          <w:i/>
          <w:kern w:val="32"/>
          <w:sz w:val="28"/>
          <w:szCs w:val="28"/>
          <w:lang w:eastAsia="en-US"/>
        </w:rPr>
        <w:lastRenderedPageBreak/>
        <w:t xml:space="preserve">Оценка технико-экономической эффективности внедрения </w:t>
      </w:r>
      <w:r w:rsidR="00073C83">
        <w:rPr>
          <w:rFonts w:eastAsia="Calibri"/>
          <w:i/>
          <w:kern w:val="32"/>
          <w:sz w:val="28"/>
          <w:szCs w:val="28"/>
          <w:lang w:eastAsia="en-US"/>
        </w:rPr>
        <w:t xml:space="preserve">результатов НИР </w:t>
      </w:r>
      <w:r w:rsidRPr="00A16DED">
        <w:rPr>
          <w:rFonts w:eastAsia="Calibri"/>
          <w:kern w:val="32"/>
          <w:sz w:val="28"/>
          <w:szCs w:val="28"/>
          <w:lang w:eastAsia="en-US"/>
        </w:rPr>
        <w:t xml:space="preserve">заключается: а) в применимости </w:t>
      </w:r>
      <w:r w:rsidR="00073C83">
        <w:rPr>
          <w:rFonts w:eastAsia="Calibri"/>
          <w:kern w:val="32"/>
          <w:sz w:val="28"/>
          <w:szCs w:val="28"/>
          <w:lang w:eastAsia="en-US"/>
        </w:rPr>
        <w:t xml:space="preserve">ее выводов </w:t>
      </w:r>
      <w:r w:rsidRPr="00A16DED">
        <w:rPr>
          <w:rFonts w:eastAsia="Calibri"/>
          <w:kern w:val="32"/>
          <w:sz w:val="28"/>
          <w:szCs w:val="28"/>
          <w:lang w:eastAsia="en-US"/>
        </w:rPr>
        <w:t xml:space="preserve">органами государственного </w:t>
      </w:r>
      <w:r w:rsidR="00073C83">
        <w:rPr>
          <w:rFonts w:eastAsia="Calibri"/>
          <w:kern w:val="32"/>
          <w:sz w:val="28"/>
          <w:szCs w:val="28"/>
          <w:lang w:eastAsia="en-US"/>
        </w:rPr>
        <w:t xml:space="preserve">и муниципального </w:t>
      </w:r>
      <w:r w:rsidRPr="00A16DED">
        <w:rPr>
          <w:rFonts w:eastAsia="Calibri"/>
          <w:kern w:val="32"/>
          <w:sz w:val="28"/>
          <w:szCs w:val="28"/>
          <w:lang w:eastAsia="en-US"/>
        </w:rPr>
        <w:t xml:space="preserve">управления </w:t>
      </w:r>
      <w:r w:rsidR="00073C83">
        <w:rPr>
          <w:rFonts w:eastAsia="Calibri"/>
          <w:kern w:val="32"/>
          <w:sz w:val="28"/>
          <w:szCs w:val="28"/>
          <w:lang w:eastAsia="en-US"/>
        </w:rPr>
        <w:t xml:space="preserve">для профилактики социальной напряженности путем ранней диагностики </w:t>
      </w:r>
      <w:r w:rsidR="006825C1">
        <w:rPr>
          <w:rFonts w:eastAsia="Calibri"/>
          <w:kern w:val="32"/>
          <w:sz w:val="28"/>
          <w:szCs w:val="28"/>
          <w:lang w:eastAsia="en-US"/>
        </w:rPr>
        <w:t>признаков ее возникновения;</w:t>
      </w:r>
      <w:r w:rsidRPr="00A16DED">
        <w:rPr>
          <w:rFonts w:eastAsia="Calibri"/>
          <w:kern w:val="32"/>
          <w:sz w:val="28"/>
          <w:szCs w:val="28"/>
          <w:lang w:eastAsia="en-US"/>
        </w:rPr>
        <w:t xml:space="preserve"> б) </w:t>
      </w:r>
      <w:r w:rsidR="006825C1">
        <w:rPr>
          <w:rFonts w:eastAsia="Calibri"/>
          <w:kern w:val="32"/>
          <w:sz w:val="28"/>
          <w:szCs w:val="28"/>
          <w:lang w:eastAsia="en-US"/>
        </w:rPr>
        <w:t>сокращения времени и ресурсов для принятия решений органами власти по снижению социальной напряженности</w:t>
      </w:r>
      <w:r w:rsidRPr="00A16DED">
        <w:rPr>
          <w:rFonts w:eastAsia="Calibri"/>
          <w:kern w:val="32"/>
          <w:sz w:val="28"/>
          <w:szCs w:val="28"/>
          <w:lang w:eastAsia="en-US"/>
        </w:rPr>
        <w:t>.</w:t>
      </w:r>
    </w:p>
    <w:p w14:paraId="57E8B83E" w14:textId="77777777" w:rsidR="005E7A09" w:rsidRPr="00A16DED" w:rsidRDefault="005E7A09" w:rsidP="00A16DED">
      <w:pPr>
        <w:rPr>
          <w:rFonts w:eastAsia="Calibri"/>
          <w:kern w:val="32"/>
          <w:sz w:val="28"/>
          <w:szCs w:val="28"/>
          <w:lang w:eastAsia="en-US"/>
        </w:rPr>
      </w:pPr>
    </w:p>
    <w:p w14:paraId="15F1001D" w14:textId="77777777" w:rsidR="005E7A09" w:rsidRPr="00A16DED" w:rsidRDefault="005E7A09" w:rsidP="00A16DED">
      <w:pPr>
        <w:spacing w:after="160" w:line="259" w:lineRule="auto"/>
        <w:rPr>
          <w:sz w:val="28"/>
          <w:szCs w:val="28"/>
        </w:rPr>
      </w:pPr>
      <w:r w:rsidRPr="00A16DED">
        <w:rPr>
          <w:sz w:val="28"/>
          <w:szCs w:val="28"/>
        </w:rPr>
        <w:br w:type="page"/>
      </w:r>
    </w:p>
    <w:p w14:paraId="599E06FD" w14:textId="77777777" w:rsidR="002503E6" w:rsidRPr="00A16DED" w:rsidRDefault="002503E6" w:rsidP="00A16DED">
      <w:pPr>
        <w:spacing w:after="160" w:line="259" w:lineRule="auto"/>
        <w:jc w:val="center"/>
        <w:rPr>
          <w:b/>
          <w:sz w:val="28"/>
          <w:szCs w:val="28"/>
        </w:rPr>
      </w:pPr>
      <w:r w:rsidRPr="00A16DED">
        <w:rPr>
          <w:b/>
          <w:sz w:val="28"/>
          <w:szCs w:val="28"/>
        </w:rPr>
        <w:lastRenderedPageBreak/>
        <w:t>СПИСОК ИСПОЛЬЗОВАННЫХ ИСТОЧНИКОВ</w:t>
      </w:r>
    </w:p>
    <w:p w14:paraId="1856A62B"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proofErr w:type="spellStart"/>
      <w:r w:rsidRPr="00B06973">
        <w:rPr>
          <w:rFonts w:ascii="Times New Roman" w:hAnsi="Times New Roman" w:cs="Times New Roman"/>
          <w:color w:val="000000"/>
          <w:sz w:val="28"/>
          <w:szCs w:val="28"/>
          <w:shd w:val="clear" w:color="auto" w:fill="FFFFFF"/>
          <w:lang w:val="en-US"/>
        </w:rPr>
        <w:t>Bril</w:t>
      </w:r>
      <w:proofErr w:type="spellEnd"/>
      <w:r w:rsidRPr="00B06973">
        <w:rPr>
          <w:rFonts w:ascii="Times New Roman" w:hAnsi="Times New Roman" w:cs="Times New Roman"/>
          <w:color w:val="000000"/>
          <w:sz w:val="28"/>
          <w:szCs w:val="28"/>
          <w:shd w:val="clear" w:color="auto" w:fill="FFFFFF"/>
          <w:lang w:val="en-US"/>
        </w:rPr>
        <w:t xml:space="preserve">, M.S., </w:t>
      </w:r>
      <w:proofErr w:type="spellStart"/>
      <w:r w:rsidRPr="00B06973">
        <w:rPr>
          <w:rFonts w:ascii="Times New Roman" w:hAnsi="Times New Roman" w:cs="Times New Roman"/>
          <w:color w:val="000000"/>
          <w:sz w:val="28"/>
          <w:szCs w:val="28"/>
          <w:shd w:val="clear" w:color="auto" w:fill="FFFFFF"/>
          <w:lang w:val="en-US"/>
        </w:rPr>
        <w:t>Pivavar</w:t>
      </w:r>
      <w:proofErr w:type="spellEnd"/>
      <w:r w:rsidRPr="00B06973">
        <w:rPr>
          <w:rFonts w:ascii="Times New Roman" w:hAnsi="Times New Roman" w:cs="Times New Roman"/>
          <w:color w:val="000000"/>
          <w:sz w:val="28"/>
          <w:szCs w:val="28"/>
          <w:shd w:val="clear" w:color="auto" w:fill="FFFFFF"/>
          <w:lang w:val="en-US"/>
        </w:rPr>
        <w:t xml:space="preserve">, I.V. Methodology for macro-economic research on social tension: analysis, evaluation, diagnostics // </w:t>
      </w:r>
      <w:r w:rsidRPr="00B06973">
        <w:rPr>
          <w:rFonts w:ascii="Times New Roman" w:hAnsi="Times New Roman" w:cs="Times New Roman"/>
          <w:color w:val="000000"/>
          <w:sz w:val="28"/>
          <w:szCs w:val="28"/>
          <w:shd w:val="clear" w:color="auto" w:fill="FFFFFF"/>
        </w:rPr>
        <w:t>Бизнес</w:t>
      </w:r>
      <w:r w:rsidRPr="00B06973">
        <w:rPr>
          <w:rFonts w:ascii="Times New Roman" w:hAnsi="Times New Roman" w:cs="Times New Roman"/>
          <w:color w:val="000000"/>
          <w:sz w:val="28"/>
          <w:szCs w:val="28"/>
          <w:shd w:val="clear" w:color="auto" w:fill="FFFFFF"/>
          <w:lang w:val="en-US"/>
        </w:rPr>
        <w:t>-</w:t>
      </w:r>
      <w:proofErr w:type="spellStart"/>
      <w:r w:rsidRPr="00B06973">
        <w:rPr>
          <w:rFonts w:ascii="Times New Roman" w:hAnsi="Times New Roman" w:cs="Times New Roman"/>
          <w:color w:val="000000"/>
          <w:sz w:val="28"/>
          <w:szCs w:val="28"/>
          <w:shd w:val="clear" w:color="auto" w:fill="FFFFFF"/>
        </w:rPr>
        <w:t>информ</w:t>
      </w:r>
      <w:proofErr w:type="spellEnd"/>
      <w:r w:rsidRPr="00B06973">
        <w:rPr>
          <w:rFonts w:ascii="Times New Roman" w:hAnsi="Times New Roman" w:cs="Times New Roman"/>
          <w:color w:val="000000"/>
          <w:sz w:val="28"/>
          <w:szCs w:val="28"/>
          <w:shd w:val="clear" w:color="auto" w:fill="FFFFFF"/>
          <w:lang w:val="en-US"/>
        </w:rPr>
        <w:t xml:space="preserve">. </w:t>
      </w:r>
      <w:r w:rsidRPr="00B06973">
        <w:rPr>
          <w:rFonts w:ascii="Times New Roman" w:hAnsi="Times New Roman" w:cs="Times New Roman"/>
          <w:color w:val="000000"/>
          <w:sz w:val="28"/>
          <w:szCs w:val="28"/>
          <w:shd w:val="clear" w:color="auto" w:fill="FFFFFF"/>
        </w:rPr>
        <w:t>2019. № 10 (501). С. 105-114.</w:t>
      </w:r>
    </w:p>
    <w:p w14:paraId="4F316F6D"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lang w:val="en-US"/>
        </w:rPr>
      </w:pPr>
      <w:proofErr w:type="spellStart"/>
      <w:r w:rsidRPr="00B06973">
        <w:rPr>
          <w:rFonts w:ascii="Times New Roman" w:hAnsi="Times New Roman" w:cs="Times New Roman"/>
          <w:color w:val="000000"/>
          <w:sz w:val="28"/>
          <w:szCs w:val="28"/>
          <w:shd w:val="clear" w:color="auto" w:fill="FFFFFF"/>
          <w:lang w:val="en-US"/>
        </w:rPr>
        <w:t>Bril</w:t>
      </w:r>
      <w:proofErr w:type="spellEnd"/>
      <w:r w:rsidRPr="00B06973">
        <w:rPr>
          <w:rFonts w:ascii="Times New Roman" w:hAnsi="Times New Roman" w:cs="Times New Roman"/>
          <w:color w:val="000000"/>
          <w:sz w:val="28"/>
          <w:szCs w:val="28"/>
          <w:shd w:val="clear" w:color="auto" w:fill="FFFFFF"/>
          <w:lang w:val="en-US"/>
        </w:rPr>
        <w:t xml:space="preserve">, M.S., </w:t>
      </w:r>
      <w:proofErr w:type="spellStart"/>
      <w:r w:rsidRPr="00B06973">
        <w:rPr>
          <w:rFonts w:ascii="Times New Roman" w:hAnsi="Times New Roman" w:cs="Times New Roman"/>
          <w:color w:val="000000"/>
          <w:sz w:val="28"/>
          <w:szCs w:val="28"/>
          <w:shd w:val="clear" w:color="auto" w:fill="FFFFFF"/>
          <w:lang w:val="en-US"/>
        </w:rPr>
        <w:t>Pivavar</w:t>
      </w:r>
      <w:proofErr w:type="spellEnd"/>
      <w:r w:rsidRPr="00B06973">
        <w:rPr>
          <w:rFonts w:ascii="Times New Roman" w:hAnsi="Times New Roman" w:cs="Times New Roman"/>
          <w:color w:val="000000"/>
          <w:sz w:val="28"/>
          <w:szCs w:val="28"/>
          <w:shd w:val="clear" w:color="auto" w:fill="FFFFFF"/>
          <w:lang w:val="en-US"/>
        </w:rPr>
        <w:t xml:space="preserve">, I.V. Methodology for macro-economic research on social tension: analysis, evaluation, diagnostics // </w:t>
      </w:r>
      <w:r w:rsidRPr="00B06973">
        <w:rPr>
          <w:rFonts w:ascii="Times New Roman" w:hAnsi="Times New Roman" w:cs="Times New Roman"/>
          <w:color w:val="000000"/>
          <w:sz w:val="28"/>
          <w:szCs w:val="28"/>
          <w:shd w:val="clear" w:color="auto" w:fill="FFFFFF"/>
        </w:rPr>
        <w:t>Бизнес</w:t>
      </w:r>
      <w:r w:rsidRPr="00B06973">
        <w:rPr>
          <w:rFonts w:ascii="Times New Roman" w:hAnsi="Times New Roman" w:cs="Times New Roman"/>
          <w:color w:val="000000"/>
          <w:sz w:val="28"/>
          <w:szCs w:val="28"/>
          <w:shd w:val="clear" w:color="auto" w:fill="FFFFFF"/>
          <w:lang w:val="en-US"/>
        </w:rPr>
        <w:t xml:space="preserve"> </w:t>
      </w:r>
      <w:proofErr w:type="spellStart"/>
      <w:r w:rsidRPr="00B06973">
        <w:rPr>
          <w:rFonts w:ascii="Times New Roman" w:hAnsi="Times New Roman" w:cs="Times New Roman"/>
          <w:color w:val="000000"/>
          <w:sz w:val="28"/>
          <w:szCs w:val="28"/>
          <w:shd w:val="clear" w:color="auto" w:fill="FFFFFF"/>
        </w:rPr>
        <w:t>информ</w:t>
      </w:r>
      <w:proofErr w:type="spellEnd"/>
      <w:r w:rsidRPr="00B06973">
        <w:rPr>
          <w:rFonts w:ascii="Times New Roman" w:hAnsi="Times New Roman" w:cs="Times New Roman"/>
          <w:color w:val="000000"/>
          <w:sz w:val="28"/>
          <w:szCs w:val="28"/>
          <w:shd w:val="clear" w:color="auto" w:fill="FFFFFF"/>
          <w:lang w:val="en-US"/>
        </w:rPr>
        <w:t xml:space="preserve">. 2019. № 10 (501). </w:t>
      </w:r>
      <w:r w:rsidRPr="00B06973">
        <w:rPr>
          <w:rFonts w:ascii="Times New Roman" w:hAnsi="Times New Roman" w:cs="Times New Roman"/>
          <w:color w:val="000000"/>
          <w:sz w:val="28"/>
          <w:szCs w:val="28"/>
          <w:shd w:val="clear" w:color="auto" w:fill="FFFFFF"/>
        </w:rPr>
        <w:t>С</w:t>
      </w:r>
      <w:r w:rsidRPr="00B06973">
        <w:rPr>
          <w:rFonts w:ascii="Times New Roman" w:hAnsi="Times New Roman" w:cs="Times New Roman"/>
          <w:color w:val="000000"/>
          <w:sz w:val="28"/>
          <w:szCs w:val="28"/>
          <w:shd w:val="clear" w:color="auto" w:fill="FFFFFF"/>
          <w:lang w:val="en-US"/>
        </w:rPr>
        <w:t>. 105-114.</w:t>
      </w:r>
    </w:p>
    <w:p w14:paraId="368C7E17"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proofErr w:type="spellStart"/>
      <w:r w:rsidRPr="00B06973">
        <w:rPr>
          <w:rFonts w:ascii="Times New Roman" w:hAnsi="Times New Roman" w:cs="Times New Roman"/>
          <w:color w:val="000000"/>
          <w:sz w:val="28"/>
          <w:szCs w:val="28"/>
          <w:shd w:val="clear" w:color="auto" w:fill="FFFFFF"/>
          <w:lang w:val="en-US"/>
        </w:rPr>
        <w:t>Kapoguzov</w:t>
      </w:r>
      <w:proofErr w:type="spellEnd"/>
      <w:r w:rsidRPr="00B06973">
        <w:rPr>
          <w:rFonts w:ascii="Times New Roman" w:hAnsi="Times New Roman" w:cs="Times New Roman"/>
          <w:color w:val="000000"/>
          <w:sz w:val="28"/>
          <w:szCs w:val="28"/>
          <w:shd w:val="clear" w:color="auto" w:fill="FFFFFF"/>
          <w:lang w:val="en-US"/>
        </w:rPr>
        <w:t xml:space="preserve">, E.A., </w:t>
      </w:r>
      <w:proofErr w:type="spellStart"/>
      <w:r w:rsidRPr="00B06973">
        <w:rPr>
          <w:rFonts w:ascii="Times New Roman" w:hAnsi="Times New Roman" w:cs="Times New Roman"/>
          <w:color w:val="000000"/>
          <w:sz w:val="28"/>
          <w:szCs w:val="28"/>
          <w:shd w:val="clear" w:color="auto" w:fill="FFFFFF"/>
          <w:lang w:val="en-US"/>
        </w:rPr>
        <w:t>Chupin</w:t>
      </w:r>
      <w:proofErr w:type="spellEnd"/>
      <w:r w:rsidRPr="00B06973">
        <w:rPr>
          <w:rFonts w:ascii="Times New Roman" w:hAnsi="Times New Roman" w:cs="Times New Roman"/>
          <w:color w:val="000000"/>
          <w:sz w:val="28"/>
          <w:szCs w:val="28"/>
          <w:shd w:val="clear" w:color="auto" w:fill="FFFFFF"/>
          <w:lang w:val="en-US"/>
        </w:rPr>
        <w:t xml:space="preserve">, R.I., </w:t>
      </w:r>
      <w:proofErr w:type="spellStart"/>
      <w:r w:rsidRPr="00B06973">
        <w:rPr>
          <w:rFonts w:ascii="Times New Roman" w:hAnsi="Times New Roman" w:cs="Times New Roman"/>
          <w:color w:val="000000"/>
          <w:sz w:val="28"/>
          <w:szCs w:val="28"/>
          <w:shd w:val="clear" w:color="auto" w:fill="FFFFFF"/>
          <w:lang w:val="en-US"/>
        </w:rPr>
        <w:t>Kharlamova</w:t>
      </w:r>
      <w:proofErr w:type="spellEnd"/>
      <w:r w:rsidRPr="00B06973">
        <w:rPr>
          <w:rFonts w:ascii="Times New Roman" w:hAnsi="Times New Roman" w:cs="Times New Roman"/>
          <w:color w:val="000000"/>
          <w:sz w:val="28"/>
          <w:szCs w:val="28"/>
          <w:shd w:val="clear" w:color="auto" w:fill="FFFFFF"/>
          <w:lang w:val="en-US"/>
        </w:rPr>
        <w:t xml:space="preserve">, M.S., </w:t>
      </w:r>
      <w:proofErr w:type="spellStart"/>
      <w:r w:rsidRPr="00B06973">
        <w:rPr>
          <w:rFonts w:ascii="Times New Roman" w:hAnsi="Times New Roman" w:cs="Times New Roman"/>
          <w:color w:val="000000"/>
          <w:sz w:val="28"/>
          <w:szCs w:val="28"/>
          <w:shd w:val="clear" w:color="auto" w:fill="FFFFFF"/>
          <w:lang w:val="en-US"/>
        </w:rPr>
        <w:t>Pligunova</w:t>
      </w:r>
      <w:proofErr w:type="spellEnd"/>
      <w:r w:rsidRPr="00B06973">
        <w:rPr>
          <w:rFonts w:ascii="Times New Roman" w:hAnsi="Times New Roman" w:cs="Times New Roman"/>
          <w:color w:val="000000"/>
          <w:sz w:val="28"/>
          <w:szCs w:val="28"/>
          <w:shd w:val="clear" w:color="auto" w:fill="FFFFFF"/>
          <w:lang w:val="en-US"/>
        </w:rPr>
        <w:t xml:space="preserve">, A.V. Social tension factors: estimation and analysis issues (case study: the city of </w:t>
      </w:r>
      <w:proofErr w:type="spellStart"/>
      <w:proofErr w:type="gramStart"/>
      <w:r w:rsidRPr="00B06973">
        <w:rPr>
          <w:rFonts w:ascii="Times New Roman" w:hAnsi="Times New Roman" w:cs="Times New Roman"/>
          <w:color w:val="000000"/>
          <w:sz w:val="28"/>
          <w:szCs w:val="28"/>
          <w:shd w:val="clear" w:color="auto" w:fill="FFFFFF"/>
          <w:lang w:val="en-US"/>
        </w:rPr>
        <w:t>omsk</w:t>
      </w:r>
      <w:proofErr w:type="spellEnd"/>
      <w:proofErr w:type="gramEnd"/>
      <w:r w:rsidRPr="00B06973">
        <w:rPr>
          <w:rFonts w:ascii="Times New Roman" w:hAnsi="Times New Roman" w:cs="Times New Roman"/>
          <w:color w:val="000000"/>
          <w:sz w:val="28"/>
          <w:szCs w:val="28"/>
          <w:shd w:val="clear" w:color="auto" w:fill="FFFFFF"/>
          <w:lang w:val="en-US"/>
        </w:rPr>
        <w:t xml:space="preserve">) // </w:t>
      </w:r>
      <w:r w:rsidRPr="00B06973">
        <w:rPr>
          <w:rFonts w:ascii="Times New Roman" w:hAnsi="Times New Roman" w:cs="Times New Roman"/>
          <w:color w:val="000000"/>
          <w:sz w:val="28"/>
          <w:szCs w:val="28"/>
          <w:shd w:val="clear" w:color="auto" w:fill="FFFFFF"/>
        </w:rPr>
        <w:t>Журнал</w:t>
      </w:r>
      <w:r w:rsidRPr="00B06973">
        <w:rPr>
          <w:rFonts w:ascii="Times New Roman" w:hAnsi="Times New Roman" w:cs="Times New Roman"/>
          <w:color w:val="000000"/>
          <w:sz w:val="28"/>
          <w:szCs w:val="28"/>
          <w:shd w:val="clear" w:color="auto" w:fill="FFFFFF"/>
          <w:lang w:val="en-US"/>
        </w:rPr>
        <w:t xml:space="preserve"> </w:t>
      </w:r>
      <w:r w:rsidRPr="00B06973">
        <w:rPr>
          <w:rFonts w:ascii="Times New Roman" w:hAnsi="Times New Roman" w:cs="Times New Roman"/>
          <w:color w:val="000000"/>
          <w:sz w:val="28"/>
          <w:szCs w:val="28"/>
          <w:shd w:val="clear" w:color="auto" w:fill="FFFFFF"/>
        </w:rPr>
        <w:t>Сибирского</w:t>
      </w:r>
      <w:r w:rsidRPr="00B06973">
        <w:rPr>
          <w:rFonts w:ascii="Times New Roman" w:hAnsi="Times New Roman" w:cs="Times New Roman"/>
          <w:color w:val="000000"/>
          <w:sz w:val="28"/>
          <w:szCs w:val="28"/>
          <w:shd w:val="clear" w:color="auto" w:fill="FFFFFF"/>
          <w:lang w:val="en-US"/>
        </w:rPr>
        <w:t xml:space="preserve"> </w:t>
      </w:r>
      <w:r w:rsidRPr="00B06973">
        <w:rPr>
          <w:rFonts w:ascii="Times New Roman" w:hAnsi="Times New Roman" w:cs="Times New Roman"/>
          <w:color w:val="000000"/>
          <w:sz w:val="28"/>
          <w:szCs w:val="28"/>
          <w:shd w:val="clear" w:color="auto" w:fill="FFFFFF"/>
        </w:rPr>
        <w:t>федерального</w:t>
      </w:r>
      <w:r w:rsidRPr="00B06973">
        <w:rPr>
          <w:rFonts w:ascii="Times New Roman" w:hAnsi="Times New Roman" w:cs="Times New Roman"/>
          <w:color w:val="000000"/>
          <w:sz w:val="28"/>
          <w:szCs w:val="28"/>
          <w:shd w:val="clear" w:color="auto" w:fill="FFFFFF"/>
          <w:lang w:val="en-US"/>
        </w:rPr>
        <w:t xml:space="preserve"> </w:t>
      </w:r>
      <w:r w:rsidRPr="00B06973">
        <w:rPr>
          <w:rFonts w:ascii="Times New Roman" w:hAnsi="Times New Roman" w:cs="Times New Roman"/>
          <w:color w:val="000000"/>
          <w:sz w:val="28"/>
          <w:szCs w:val="28"/>
          <w:shd w:val="clear" w:color="auto" w:fill="FFFFFF"/>
        </w:rPr>
        <w:t>университета</w:t>
      </w:r>
      <w:r w:rsidRPr="00B06973">
        <w:rPr>
          <w:rFonts w:ascii="Times New Roman" w:hAnsi="Times New Roman" w:cs="Times New Roman"/>
          <w:color w:val="000000"/>
          <w:sz w:val="28"/>
          <w:szCs w:val="28"/>
          <w:shd w:val="clear" w:color="auto" w:fill="FFFFFF"/>
          <w:lang w:val="en-US"/>
        </w:rPr>
        <w:t xml:space="preserve">. </w:t>
      </w:r>
      <w:r w:rsidRPr="00B06973">
        <w:rPr>
          <w:rFonts w:ascii="Times New Roman" w:hAnsi="Times New Roman" w:cs="Times New Roman"/>
          <w:color w:val="000000"/>
          <w:sz w:val="28"/>
          <w:szCs w:val="28"/>
          <w:shd w:val="clear" w:color="auto" w:fill="FFFFFF"/>
        </w:rPr>
        <w:t>Серия: Гуманитарные науки. 2020. Т. 13. № 4. С. 517-528.</w:t>
      </w:r>
    </w:p>
    <w:p w14:paraId="46CE1BDC"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r w:rsidRPr="00B06973">
        <w:rPr>
          <w:rFonts w:ascii="Times New Roman" w:hAnsi="Times New Roman" w:cs="Times New Roman"/>
          <w:color w:val="000000"/>
          <w:sz w:val="28"/>
          <w:szCs w:val="28"/>
          <w:shd w:val="clear" w:color="auto" w:fill="FFFFFF"/>
        </w:rPr>
        <w:t>Аксютин, Ю.М. Анализ зависимости оценок межэтнической напряженности от трансформации структуры идентичностей и социально-экономического самочувствия жителей Республики Хакасия в постсоветский период // Современная наука: актуальные проблемы теории и практики. Серия: Познание. 2020. № 1 (100). С. 81-85.</w:t>
      </w:r>
    </w:p>
    <w:p w14:paraId="6C0FA927"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proofErr w:type="spellStart"/>
      <w:r w:rsidRPr="00B06973">
        <w:rPr>
          <w:rFonts w:ascii="Times New Roman" w:hAnsi="Times New Roman" w:cs="Times New Roman"/>
          <w:color w:val="000000"/>
          <w:sz w:val="28"/>
          <w:szCs w:val="28"/>
          <w:shd w:val="clear" w:color="auto" w:fill="FFFFFF"/>
        </w:rPr>
        <w:t>Ахмадышева</w:t>
      </w:r>
      <w:proofErr w:type="spellEnd"/>
      <w:r w:rsidRPr="00B06973">
        <w:rPr>
          <w:rFonts w:ascii="Times New Roman" w:hAnsi="Times New Roman" w:cs="Times New Roman"/>
          <w:color w:val="000000"/>
          <w:sz w:val="28"/>
          <w:szCs w:val="28"/>
          <w:shd w:val="clear" w:color="auto" w:fill="FFFFFF"/>
        </w:rPr>
        <w:t>, А.С., Каменских, Н.А. Оценка уровня социально-экономической напряженности территорий на примере московской области / В сборнике: Инновационное развитие социально-экономических систем: условия, результаты и возможности. Материалы V Международной научно-практической конференции. 2017. С. 23-25.</w:t>
      </w:r>
    </w:p>
    <w:p w14:paraId="2FD91C07"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r w:rsidRPr="00B06973">
        <w:rPr>
          <w:rFonts w:ascii="Times New Roman" w:hAnsi="Times New Roman" w:cs="Times New Roman"/>
          <w:color w:val="000000"/>
          <w:sz w:val="28"/>
          <w:szCs w:val="28"/>
          <w:shd w:val="clear" w:color="auto" w:fill="FFFFFF"/>
        </w:rPr>
        <w:t xml:space="preserve">Басаева, Е.К., </w:t>
      </w:r>
      <w:proofErr w:type="spellStart"/>
      <w:r w:rsidRPr="00B06973">
        <w:rPr>
          <w:rFonts w:ascii="Times New Roman" w:hAnsi="Times New Roman" w:cs="Times New Roman"/>
          <w:color w:val="000000"/>
          <w:sz w:val="28"/>
          <w:szCs w:val="28"/>
          <w:shd w:val="clear" w:color="auto" w:fill="FFFFFF"/>
        </w:rPr>
        <w:t>Каменецкий</w:t>
      </w:r>
      <w:proofErr w:type="spellEnd"/>
      <w:r w:rsidRPr="00B06973">
        <w:rPr>
          <w:rFonts w:ascii="Times New Roman" w:hAnsi="Times New Roman" w:cs="Times New Roman"/>
          <w:color w:val="000000"/>
          <w:sz w:val="28"/>
          <w:szCs w:val="28"/>
          <w:shd w:val="clear" w:color="auto" w:fill="FFFFFF"/>
        </w:rPr>
        <w:t xml:space="preserve">, Е.С., </w:t>
      </w:r>
      <w:proofErr w:type="spellStart"/>
      <w:r w:rsidRPr="00B06973">
        <w:rPr>
          <w:rFonts w:ascii="Times New Roman" w:hAnsi="Times New Roman" w:cs="Times New Roman"/>
          <w:color w:val="000000"/>
          <w:sz w:val="28"/>
          <w:szCs w:val="28"/>
          <w:shd w:val="clear" w:color="auto" w:fill="FFFFFF"/>
        </w:rPr>
        <w:t>Хосаева</w:t>
      </w:r>
      <w:proofErr w:type="spellEnd"/>
      <w:r w:rsidRPr="00B06973">
        <w:rPr>
          <w:rFonts w:ascii="Times New Roman" w:hAnsi="Times New Roman" w:cs="Times New Roman"/>
          <w:color w:val="000000"/>
          <w:sz w:val="28"/>
          <w:szCs w:val="28"/>
          <w:shd w:val="clear" w:color="auto" w:fill="FFFFFF"/>
        </w:rPr>
        <w:t>, З.Х. Количественная оценка фоновой социальной напряженности / В книге: Теория операторов, комплексный анализ и математическое моделирование тезисы докладов международной научной конференции. Южный математический институт Владикавказского научного центра Российской академии наук и Правительства Республики Северная Осетия-Алания. 2014. С. 94-95.</w:t>
      </w:r>
    </w:p>
    <w:p w14:paraId="371510E2"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r w:rsidRPr="00B06973">
        <w:rPr>
          <w:rFonts w:ascii="Times New Roman" w:hAnsi="Times New Roman" w:cs="Times New Roman"/>
          <w:color w:val="000000"/>
          <w:sz w:val="28"/>
          <w:szCs w:val="28"/>
          <w:shd w:val="clear" w:color="auto" w:fill="FFFFFF"/>
        </w:rPr>
        <w:t xml:space="preserve">Басаева, Е.К., </w:t>
      </w:r>
      <w:proofErr w:type="spellStart"/>
      <w:r w:rsidRPr="00B06973">
        <w:rPr>
          <w:rFonts w:ascii="Times New Roman" w:hAnsi="Times New Roman" w:cs="Times New Roman"/>
          <w:color w:val="000000"/>
          <w:sz w:val="28"/>
          <w:szCs w:val="28"/>
          <w:shd w:val="clear" w:color="auto" w:fill="FFFFFF"/>
        </w:rPr>
        <w:t>Каменецкий</w:t>
      </w:r>
      <w:proofErr w:type="spellEnd"/>
      <w:r w:rsidRPr="00B06973">
        <w:rPr>
          <w:rFonts w:ascii="Times New Roman" w:hAnsi="Times New Roman" w:cs="Times New Roman"/>
          <w:color w:val="000000"/>
          <w:sz w:val="28"/>
          <w:szCs w:val="28"/>
          <w:shd w:val="clear" w:color="auto" w:fill="FFFFFF"/>
        </w:rPr>
        <w:t xml:space="preserve">, Е.С., </w:t>
      </w:r>
      <w:proofErr w:type="spellStart"/>
      <w:r w:rsidRPr="00B06973">
        <w:rPr>
          <w:rFonts w:ascii="Times New Roman" w:hAnsi="Times New Roman" w:cs="Times New Roman"/>
          <w:color w:val="000000"/>
          <w:sz w:val="28"/>
          <w:szCs w:val="28"/>
          <w:shd w:val="clear" w:color="auto" w:fill="FFFFFF"/>
        </w:rPr>
        <w:t>Хосаева</w:t>
      </w:r>
      <w:proofErr w:type="spellEnd"/>
      <w:r w:rsidRPr="00B06973">
        <w:rPr>
          <w:rFonts w:ascii="Times New Roman" w:hAnsi="Times New Roman" w:cs="Times New Roman"/>
          <w:color w:val="000000"/>
          <w:sz w:val="28"/>
          <w:szCs w:val="28"/>
          <w:shd w:val="clear" w:color="auto" w:fill="FFFFFF"/>
        </w:rPr>
        <w:t>, З.Х. Количественная оценка фоновой социальной напряженности // Информационные войны. 2015. № 2 (34). С. 25-28.</w:t>
      </w:r>
    </w:p>
    <w:p w14:paraId="3E358DDC"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r w:rsidRPr="00B06973">
        <w:rPr>
          <w:rFonts w:ascii="Times New Roman" w:hAnsi="Times New Roman" w:cs="Times New Roman"/>
          <w:color w:val="000000"/>
          <w:sz w:val="28"/>
          <w:szCs w:val="28"/>
          <w:shd w:val="clear" w:color="auto" w:fill="FFFFFF"/>
        </w:rPr>
        <w:t>Белов, В.П., Грызлов, И.Н. Информационная технология оценки социальной напряженности в регионах России // Информационные системы и технологии. 2010. № 1 (57). С. 50-57.</w:t>
      </w:r>
    </w:p>
    <w:p w14:paraId="27901002"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r w:rsidRPr="00B06973">
        <w:rPr>
          <w:rFonts w:ascii="Times New Roman" w:hAnsi="Times New Roman" w:cs="Times New Roman"/>
          <w:color w:val="000000"/>
          <w:sz w:val="28"/>
          <w:szCs w:val="28"/>
          <w:shd w:val="clear" w:color="auto" w:fill="FFFFFF"/>
        </w:rPr>
        <w:t>Быковский, В.А. Социальная напряженность на муниципальном уровне: методика оценки работы администрации // Социологические исследования. 2005. № 10 (258). С. 22-25.</w:t>
      </w:r>
    </w:p>
    <w:p w14:paraId="5CC2E375"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r w:rsidRPr="00B06973">
        <w:rPr>
          <w:rFonts w:ascii="Times New Roman" w:hAnsi="Times New Roman" w:cs="Times New Roman"/>
          <w:color w:val="000000"/>
          <w:sz w:val="28"/>
          <w:szCs w:val="28"/>
          <w:shd w:val="clear" w:color="auto" w:fill="FFFFFF"/>
        </w:rPr>
        <w:t>Быковский, В.А. Социальная напряженность на муниципальном уровне: методика оценки работы администрации // Социологические исследования. 2005. № 10 (258). С. 22-25.</w:t>
      </w:r>
    </w:p>
    <w:p w14:paraId="3B9CEB54"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r w:rsidRPr="00B06973">
        <w:rPr>
          <w:rFonts w:ascii="Times New Roman" w:hAnsi="Times New Roman" w:cs="Times New Roman"/>
          <w:color w:val="000000"/>
          <w:sz w:val="28"/>
          <w:szCs w:val="28"/>
          <w:shd w:val="clear" w:color="auto" w:fill="FFFFFF"/>
        </w:rPr>
        <w:t xml:space="preserve">Герасименко, Н.Ф., </w:t>
      </w:r>
      <w:proofErr w:type="spellStart"/>
      <w:r w:rsidRPr="00B06973">
        <w:rPr>
          <w:rFonts w:ascii="Times New Roman" w:hAnsi="Times New Roman" w:cs="Times New Roman"/>
          <w:color w:val="000000"/>
          <w:sz w:val="28"/>
          <w:szCs w:val="28"/>
          <w:shd w:val="clear" w:color="auto" w:fill="FFFFFF"/>
        </w:rPr>
        <w:t>Колядо</w:t>
      </w:r>
      <w:proofErr w:type="spellEnd"/>
      <w:r w:rsidRPr="00B06973">
        <w:rPr>
          <w:rFonts w:ascii="Times New Roman" w:hAnsi="Times New Roman" w:cs="Times New Roman"/>
          <w:color w:val="000000"/>
          <w:sz w:val="28"/>
          <w:szCs w:val="28"/>
          <w:shd w:val="clear" w:color="auto" w:fill="FFFFFF"/>
        </w:rPr>
        <w:t xml:space="preserve">, В.Б. Актуальные проблемы </w:t>
      </w:r>
      <w:proofErr w:type="gramStart"/>
      <w:r w:rsidRPr="00B06973">
        <w:rPr>
          <w:rFonts w:ascii="Times New Roman" w:hAnsi="Times New Roman" w:cs="Times New Roman"/>
          <w:color w:val="000000"/>
          <w:sz w:val="28"/>
          <w:szCs w:val="28"/>
          <w:shd w:val="clear" w:color="auto" w:fill="FFFFFF"/>
        </w:rPr>
        <w:t>методических подходов</w:t>
      </w:r>
      <w:proofErr w:type="gramEnd"/>
      <w:r w:rsidRPr="00B06973">
        <w:rPr>
          <w:rFonts w:ascii="Times New Roman" w:hAnsi="Times New Roman" w:cs="Times New Roman"/>
          <w:color w:val="000000"/>
          <w:sz w:val="28"/>
          <w:szCs w:val="28"/>
          <w:shd w:val="clear" w:color="auto" w:fill="FFFFFF"/>
        </w:rPr>
        <w:t xml:space="preserve"> медико-демографической оценки состояния здоровья населения в условиях роста на территории экологической нагрузки и социальной напряженности // Вестник Межрегиональной ассоциации "Здравоохранение Сибири". 1999. № 1. С. 6-14.</w:t>
      </w:r>
    </w:p>
    <w:p w14:paraId="0DFCB79B"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r w:rsidRPr="00B06973">
        <w:rPr>
          <w:rFonts w:ascii="Times New Roman" w:hAnsi="Times New Roman" w:cs="Times New Roman"/>
          <w:color w:val="000000"/>
          <w:sz w:val="28"/>
          <w:szCs w:val="28"/>
          <w:shd w:val="clear" w:color="auto" w:fill="FFFFFF"/>
        </w:rPr>
        <w:lastRenderedPageBreak/>
        <w:t>Гринько, В.В. Оценка социально-политической напряженности в эмпирических социологических исследованиях // Социология власти. 2006. № 2. С. 150-153.</w:t>
      </w:r>
    </w:p>
    <w:p w14:paraId="331C70BA"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r w:rsidRPr="00B06973">
        <w:rPr>
          <w:rFonts w:ascii="Times New Roman" w:hAnsi="Times New Roman" w:cs="Times New Roman"/>
          <w:color w:val="000000"/>
          <w:sz w:val="28"/>
          <w:szCs w:val="28"/>
          <w:shd w:val="clear" w:color="auto" w:fill="FFFFFF"/>
        </w:rPr>
        <w:t xml:space="preserve">Грызлов, И.Н. Методика обработки статистической информации для оценки индексов социальной напряженности в регионе. </w:t>
      </w:r>
      <w:proofErr w:type="spellStart"/>
      <w:r w:rsidRPr="00B06973">
        <w:rPr>
          <w:rFonts w:ascii="Times New Roman" w:hAnsi="Times New Roman" w:cs="Times New Roman"/>
          <w:color w:val="000000"/>
          <w:sz w:val="28"/>
          <w:szCs w:val="28"/>
          <w:shd w:val="clear" w:color="auto" w:fill="FFFFFF"/>
        </w:rPr>
        <w:t>Автореф</w:t>
      </w:r>
      <w:proofErr w:type="spellEnd"/>
      <w:r w:rsidRPr="00B06973">
        <w:rPr>
          <w:rFonts w:ascii="Times New Roman" w:hAnsi="Times New Roman" w:cs="Times New Roman"/>
          <w:color w:val="000000"/>
          <w:sz w:val="28"/>
          <w:szCs w:val="28"/>
          <w:shd w:val="clear" w:color="auto" w:fill="FFFFFF"/>
        </w:rPr>
        <w:t xml:space="preserve">… </w:t>
      </w:r>
      <w:proofErr w:type="spellStart"/>
      <w:r w:rsidRPr="00B06973">
        <w:rPr>
          <w:rFonts w:ascii="Times New Roman" w:hAnsi="Times New Roman" w:cs="Times New Roman"/>
          <w:color w:val="000000"/>
          <w:sz w:val="28"/>
          <w:szCs w:val="28"/>
          <w:shd w:val="clear" w:color="auto" w:fill="FFFFFF"/>
        </w:rPr>
        <w:t>дисс</w:t>
      </w:r>
      <w:proofErr w:type="spellEnd"/>
      <w:r w:rsidRPr="00B06973">
        <w:rPr>
          <w:rFonts w:ascii="Times New Roman" w:hAnsi="Times New Roman" w:cs="Times New Roman"/>
          <w:color w:val="000000"/>
          <w:sz w:val="28"/>
          <w:szCs w:val="28"/>
          <w:shd w:val="clear" w:color="auto" w:fill="FFFFFF"/>
        </w:rPr>
        <w:t>… канд. тех. наук. Москва, 2012.</w:t>
      </w:r>
    </w:p>
    <w:p w14:paraId="651D6AFB"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lang w:val="en-US"/>
        </w:rPr>
      </w:pPr>
      <w:r w:rsidRPr="00B06973">
        <w:rPr>
          <w:rFonts w:ascii="Times New Roman" w:hAnsi="Times New Roman" w:cs="Times New Roman"/>
          <w:color w:val="000000"/>
          <w:sz w:val="28"/>
          <w:szCs w:val="28"/>
          <w:shd w:val="clear" w:color="auto" w:fill="FFFFFF"/>
        </w:rPr>
        <w:t xml:space="preserve">Грызлов, И.Н. Методика обработки статистической информации для оценки индексов социальной напряженности в регионе. </w:t>
      </w:r>
      <w:proofErr w:type="spellStart"/>
      <w:r w:rsidRPr="00B06973">
        <w:rPr>
          <w:rFonts w:ascii="Times New Roman" w:hAnsi="Times New Roman" w:cs="Times New Roman"/>
          <w:color w:val="000000"/>
          <w:sz w:val="28"/>
          <w:szCs w:val="28"/>
          <w:shd w:val="clear" w:color="auto" w:fill="FFFFFF"/>
          <w:lang w:val="en-US"/>
        </w:rPr>
        <w:t>Автореф</w:t>
      </w:r>
      <w:proofErr w:type="spellEnd"/>
      <w:r w:rsidRPr="00B06973">
        <w:rPr>
          <w:rFonts w:ascii="Times New Roman" w:hAnsi="Times New Roman" w:cs="Times New Roman"/>
          <w:color w:val="000000"/>
          <w:sz w:val="28"/>
          <w:szCs w:val="28"/>
          <w:shd w:val="clear" w:color="auto" w:fill="FFFFFF"/>
          <w:lang w:val="en-US"/>
        </w:rPr>
        <w:t xml:space="preserve">… </w:t>
      </w:r>
      <w:proofErr w:type="spellStart"/>
      <w:r w:rsidRPr="00B06973">
        <w:rPr>
          <w:rFonts w:ascii="Times New Roman" w:hAnsi="Times New Roman" w:cs="Times New Roman"/>
          <w:color w:val="000000"/>
          <w:sz w:val="28"/>
          <w:szCs w:val="28"/>
          <w:shd w:val="clear" w:color="auto" w:fill="FFFFFF"/>
          <w:lang w:val="en-US"/>
        </w:rPr>
        <w:t>дисс</w:t>
      </w:r>
      <w:proofErr w:type="spellEnd"/>
      <w:r w:rsidRPr="00B06973">
        <w:rPr>
          <w:rFonts w:ascii="Times New Roman" w:hAnsi="Times New Roman" w:cs="Times New Roman"/>
          <w:color w:val="000000"/>
          <w:sz w:val="28"/>
          <w:szCs w:val="28"/>
          <w:shd w:val="clear" w:color="auto" w:fill="FFFFFF"/>
          <w:lang w:val="en-US"/>
        </w:rPr>
        <w:t xml:space="preserve">… </w:t>
      </w:r>
      <w:proofErr w:type="spellStart"/>
      <w:r w:rsidRPr="00B06973">
        <w:rPr>
          <w:rFonts w:ascii="Times New Roman" w:hAnsi="Times New Roman" w:cs="Times New Roman"/>
          <w:color w:val="000000"/>
          <w:sz w:val="28"/>
          <w:szCs w:val="28"/>
          <w:shd w:val="clear" w:color="auto" w:fill="FFFFFF"/>
          <w:lang w:val="en-US"/>
        </w:rPr>
        <w:t>канд</w:t>
      </w:r>
      <w:proofErr w:type="spellEnd"/>
      <w:r w:rsidRPr="00B06973">
        <w:rPr>
          <w:rFonts w:ascii="Times New Roman" w:hAnsi="Times New Roman" w:cs="Times New Roman"/>
          <w:color w:val="000000"/>
          <w:sz w:val="28"/>
          <w:szCs w:val="28"/>
          <w:shd w:val="clear" w:color="auto" w:fill="FFFFFF"/>
          <w:lang w:val="en-US"/>
        </w:rPr>
        <w:t xml:space="preserve">. </w:t>
      </w:r>
      <w:proofErr w:type="spellStart"/>
      <w:proofErr w:type="gramStart"/>
      <w:r w:rsidRPr="00B06973">
        <w:rPr>
          <w:rFonts w:ascii="Times New Roman" w:hAnsi="Times New Roman" w:cs="Times New Roman"/>
          <w:color w:val="000000"/>
          <w:sz w:val="28"/>
          <w:szCs w:val="28"/>
          <w:shd w:val="clear" w:color="auto" w:fill="FFFFFF"/>
          <w:lang w:val="en-US"/>
        </w:rPr>
        <w:t>тех</w:t>
      </w:r>
      <w:proofErr w:type="spellEnd"/>
      <w:proofErr w:type="gramEnd"/>
      <w:r w:rsidRPr="00B06973">
        <w:rPr>
          <w:rFonts w:ascii="Times New Roman" w:hAnsi="Times New Roman" w:cs="Times New Roman"/>
          <w:color w:val="000000"/>
          <w:sz w:val="28"/>
          <w:szCs w:val="28"/>
          <w:shd w:val="clear" w:color="auto" w:fill="FFFFFF"/>
          <w:lang w:val="en-US"/>
        </w:rPr>
        <w:t xml:space="preserve">. </w:t>
      </w:r>
      <w:proofErr w:type="spellStart"/>
      <w:proofErr w:type="gramStart"/>
      <w:r w:rsidRPr="00B06973">
        <w:rPr>
          <w:rFonts w:ascii="Times New Roman" w:hAnsi="Times New Roman" w:cs="Times New Roman"/>
          <w:color w:val="000000"/>
          <w:sz w:val="28"/>
          <w:szCs w:val="28"/>
          <w:shd w:val="clear" w:color="auto" w:fill="FFFFFF"/>
          <w:lang w:val="en-US"/>
        </w:rPr>
        <w:t>наук</w:t>
      </w:r>
      <w:proofErr w:type="spellEnd"/>
      <w:proofErr w:type="gramEnd"/>
      <w:r w:rsidRPr="00B06973">
        <w:rPr>
          <w:rFonts w:ascii="Times New Roman" w:hAnsi="Times New Roman" w:cs="Times New Roman"/>
          <w:color w:val="000000"/>
          <w:sz w:val="28"/>
          <w:szCs w:val="28"/>
          <w:shd w:val="clear" w:color="auto" w:fill="FFFFFF"/>
          <w:lang w:val="en-US"/>
        </w:rPr>
        <w:t xml:space="preserve">. </w:t>
      </w:r>
      <w:r w:rsidRPr="00B06973">
        <w:rPr>
          <w:rFonts w:ascii="Times New Roman" w:hAnsi="Times New Roman" w:cs="Times New Roman"/>
          <w:color w:val="000000"/>
          <w:sz w:val="28"/>
          <w:szCs w:val="28"/>
          <w:shd w:val="clear" w:color="auto" w:fill="FFFFFF"/>
        </w:rPr>
        <w:t>Москва</w:t>
      </w:r>
      <w:r w:rsidRPr="00B06973">
        <w:rPr>
          <w:rFonts w:ascii="Times New Roman" w:hAnsi="Times New Roman" w:cs="Times New Roman"/>
          <w:color w:val="000000"/>
          <w:sz w:val="28"/>
          <w:szCs w:val="28"/>
          <w:shd w:val="clear" w:color="auto" w:fill="FFFFFF"/>
          <w:lang w:val="en-US"/>
        </w:rPr>
        <w:t>, 2012.</w:t>
      </w:r>
    </w:p>
    <w:p w14:paraId="349E101A"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r w:rsidRPr="00B06973">
        <w:rPr>
          <w:rFonts w:ascii="Times New Roman" w:hAnsi="Times New Roman" w:cs="Times New Roman"/>
          <w:color w:val="000000"/>
          <w:sz w:val="28"/>
          <w:szCs w:val="28"/>
          <w:shd w:val="clear" w:color="auto" w:fill="FFFFFF"/>
        </w:rPr>
        <w:t xml:space="preserve">Грызлов, И.Н. Методика обработки статистической информации для оценки индексов социальной напряженности в регионе </w:t>
      </w:r>
      <w:proofErr w:type="spellStart"/>
      <w:r w:rsidRPr="00B06973">
        <w:rPr>
          <w:rFonts w:ascii="Times New Roman" w:hAnsi="Times New Roman" w:cs="Times New Roman"/>
          <w:color w:val="000000"/>
          <w:sz w:val="28"/>
          <w:szCs w:val="28"/>
          <w:shd w:val="clear" w:color="auto" w:fill="FFFFFF"/>
        </w:rPr>
        <w:t>Автореф</w:t>
      </w:r>
      <w:proofErr w:type="spellEnd"/>
      <w:r w:rsidRPr="00B06973">
        <w:rPr>
          <w:rFonts w:ascii="Times New Roman" w:hAnsi="Times New Roman" w:cs="Times New Roman"/>
          <w:color w:val="000000"/>
          <w:sz w:val="28"/>
          <w:szCs w:val="28"/>
          <w:shd w:val="clear" w:color="auto" w:fill="FFFFFF"/>
        </w:rPr>
        <w:t xml:space="preserve">… </w:t>
      </w:r>
      <w:proofErr w:type="spellStart"/>
      <w:r w:rsidRPr="00B06973">
        <w:rPr>
          <w:rFonts w:ascii="Times New Roman" w:hAnsi="Times New Roman" w:cs="Times New Roman"/>
          <w:color w:val="000000"/>
          <w:sz w:val="28"/>
          <w:szCs w:val="28"/>
          <w:shd w:val="clear" w:color="auto" w:fill="FFFFFF"/>
        </w:rPr>
        <w:t>дисс</w:t>
      </w:r>
      <w:proofErr w:type="spellEnd"/>
      <w:r w:rsidRPr="00B06973">
        <w:rPr>
          <w:rFonts w:ascii="Times New Roman" w:hAnsi="Times New Roman" w:cs="Times New Roman"/>
          <w:color w:val="000000"/>
          <w:sz w:val="28"/>
          <w:szCs w:val="28"/>
          <w:shd w:val="clear" w:color="auto" w:fill="FFFFFF"/>
        </w:rPr>
        <w:t>… канд. тех. наук. Москва, 2012.</w:t>
      </w:r>
    </w:p>
    <w:p w14:paraId="2EDC8505"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proofErr w:type="spellStart"/>
      <w:r w:rsidRPr="00B06973">
        <w:rPr>
          <w:rFonts w:ascii="Times New Roman" w:hAnsi="Times New Roman" w:cs="Times New Roman"/>
          <w:color w:val="000000"/>
          <w:sz w:val="28"/>
          <w:szCs w:val="28"/>
          <w:shd w:val="clear" w:color="auto" w:fill="FFFFFF"/>
        </w:rPr>
        <w:t>Дживанян</w:t>
      </w:r>
      <w:proofErr w:type="spellEnd"/>
      <w:r w:rsidRPr="00B06973">
        <w:rPr>
          <w:rFonts w:ascii="Times New Roman" w:hAnsi="Times New Roman" w:cs="Times New Roman"/>
          <w:color w:val="000000"/>
          <w:sz w:val="28"/>
          <w:szCs w:val="28"/>
          <w:shd w:val="clear" w:color="auto" w:fill="FFFFFF"/>
        </w:rPr>
        <w:t>, Д.А. Оценка эффективности публичной дипломатии Российской Федерации на фоне социально-политической напряженности в Республике Армения // Вестник Российского университета дружбы народов. Серия: Политология. 2016. № 1. С. 16-24.</w:t>
      </w:r>
    </w:p>
    <w:p w14:paraId="5CE7E6E8"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proofErr w:type="spellStart"/>
      <w:r w:rsidRPr="00B06973">
        <w:rPr>
          <w:rFonts w:ascii="Times New Roman" w:hAnsi="Times New Roman" w:cs="Times New Roman"/>
          <w:color w:val="000000"/>
          <w:sz w:val="28"/>
          <w:szCs w:val="28"/>
          <w:shd w:val="clear" w:color="auto" w:fill="FFFFFF"/>
        </w:rPr>
        <w:t>Долматов</w:t>
      </w:r>
      <w:proofErr w:type="spellEnd"/>
      <w:r w:rsidRPr="00B06973">
        <w:rPr>
          <w:rFonts w:ascii="Times New Roman" w:hAnsi="Times New Roman" w:cs="Times New Roman"/>
          <w:color w:val="000000"/>
          <w:sz w:val="28"/>
          <w:szCs w:val="28"/>
          <w:shd w:val="clear" w:color="auto" w:fill="FFFFFF"/>
        </w:rPr>
        <w:t>, М.Ю., Мартынов, В.В. Развитие информационной системы оценки социальной напряженности в обществе / В сборнике: Теоретико-методологические проблемы естественнонаучных методов в гуманитарных науках. Сборник статей Международной научно-практической конференции. 2014. С. 347-354.</w:t>
      </w:r>
    </w:p>
    <w:p w14:paraId="4792472B"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proofErr w:type="spellStart"/>
      <w:r w:rsidRPr="00B06973">
        <w:rPr>
          <w:rFonts w:ascii="Times New Roman" w:hAnsi="Times New Roman" w:cs="Times New Roman"/>
          <w:color w:val="000000"/>
          <w:sz w:val="28"/>
          <w:szCs w:val="28"/>
          <w:shd w:val="clear" w:color="auto" w:fill="FFFFFF"/>
        </w:rPr>
        <w:t>Доломатов</w:t>
      </w:r>
      <w:proofErr w:type="spellEnd"/>
      <w:r w:rsidRPr="00B06973">
        <w:rPr>
          <w:rFonts w:ascii="Times New Roman" w:hAnsi="Times New Roman" w:cs="Times New Roman"/>
          <w:color w:val="000000"/>
          <w:sz w:val="28"/>
          <w:szCs w:val="28"/>
          <w:shd w:val="clear" w:color="auto" w:fill="FFFFFF"/>
        </w:rPr>
        <w:t>, М.Ю., Журавлева, Н.А. Моделирование распределения доходов населения при оценке уровня социальной напряженности / В сборнике: Управление экономикой: методы, модели, технологии тринадцатая Международная научная конференция: сборник научных трудов. 2013. С. 288-291.</w:t>
      </w:r>
    </w:p>
    <w:p w14:paraId="51C1243F"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proofErr w:type="spellStart"/>
      <w:r w:rsidRPr="00B06973">
        <w:rPr>
          <w:rFonts w:ascii="Times New Roman" w:hAnsi="Times New Roman" w:cs="Times New Roman"/>
          <w:color w:val="000000"/>
          <w:sz w:val="28"/>
          <w:szCs w:val="28"/>
          <w:shd w:val="clear" w:color="auto" w:fill="FFFFFF"/>
        </w:rPr>
        <w:t>Доломатов</w:t>
      </w:r>
      <w:proofErr w:type="spellEnd"/>
      <w:r w:rsidRPr="00B06973">
        <w:rPr>
          <w:rFonts w:ascii="Times New Roman" w:hAnsi="Times New Roman" w:cs="Times New Roman"/>
          <w:color w:val="000000"/>
          <w:sz w:val="28"/>
          <w:szCs w:val="28"/>
          <w:shd w:val="clear" w:color="auto" w:fill="FFFFFF"/>
        </w:rPr>
        <w:t xml:space="preserve">, М.Ю., Журавлева, Н.А., </w:t>
      </w:r>
      <w:proofErr w:type="spellStart"/>
      <w:r w:rsidRPr="00B06973">
        <w:rPr>
          <w:rFonts w:ascii="Times New Roman" w:hAnsi="Times New Roman" w:cs="Times New Roman"/>
          <w:color w:val="000000"/>
          <w:sz w:val="28"/>
          <w:szCs w:val="28"/>
          <w:shd w:val="clear" w:color="auto" w:fill="FFFFFF"/>
        </w:rPr>
        <w:t>Закиева</w:t>
      </w:r>
      <w:proofErr w:type="spellEnd"/>
      <w:r w:rsidRPr="00B06973">
        <w:rPr>
          <w:rFonts w:ascii="Times New Roman" w:hAnsi="Times New Roman" w:cs="Times New Roman"/>
          <w:color w:val="000000"/>
          <w:sz w:val="28"/>
          <w:szCs w:val="28"/>
          <w:shd w:val="clear" w:color="auto" w:fill="FFFFFF"/>
        </w:rPr>
        <w:t xml:space="preserve">, Е.Ш., </w:t>
      </w:r>
      <w:proofErr w:type="gramStart"/>
      <w:r w:rsidRPr="00B06973">
        <w:rPr>
          <w:rFonts w:ascii="Times New Roman" w:hAnsi="Times New Roman" w:cs="Times New Roman"/>
          <w:color w:val="000000"/>
          <w:sz w:val="28"/>
          <w:szCs w:val="28"/>
          <w:shd w:val="clear" w:color="auto" w:fill="FFFFFF"/>
        </w:rPr>
        <w:t>Прошин</w:t>
      </w:r>
      <w:proofErr w:type="gramEnd"/>
      <w:r w:rsidRPr="00B06973">
        <w:rPr>
          <w:rFonts w:ascii="Times New Roman" w:hAnsi="Times New Roman" w:cs="Times New Roman"/>
          <w:color w:val="000000"/>
          <w:sz w:val="28"/>
          <w:szCs w:val="28"/>
          <w:shd w:val="clear" w:color="auto" w:fill="FFFFFF"/>
        </w:rPr>
        <w:t>, Е.Н. Проектирование информационной системы оценки уровня социальной напряженности // Современные проблемы науки и образования. 2014. № 2. С. 9.</w:t>
      </w:r>
    </w:p>
    <w:p w14:paraId="799866BD"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r w:rsidRPr="00B06973">
        <w:rPr>
          <w:rFonts w:ascii="Times New Roman" w:hAnsi="Times New Roman" w:cs="Times New Roman"/>
          <w:color w:val="000000"/>
          <w:sz w:val="28"/>
          <w:szCs w:val="28"/>
          <w:shd w:val="clear" w:color="auto" w:fill="FFFFFF"/>
        </w:rPr>
        <w:t xml:space="preserve">Журавлева, Н.А., </w:t>
      </w:r>
      <w:proofErr w:type="spellStart"/>
      <w:r w:rsidRPr="00B06973">
        <w:rPr>
          <w:rFonts w:ascii="Times New Roman" w:hAnsi="Times New Roman" w:cs="Times New Roman"/>
          <w:color w:val="000000"/>
          <w:sz w:val="28"/>
          <w:szCs w:val="28"/>
          <w:shd w:val="clear" w:color="auto" w:fill="FFFFFF"/>
        </w:rPr>
        <w:t>Доломатов</w:t>
      </w:r>
      <w:proofErr w:type="spellEnd"/>
      <w:r w:rsidRPr="00B06973">
        <w:rPr>
          <w:rFonts w:ascii="Times New Roman" w:hAnsi="Times New Roman" w:cs="Times New Roman"/>
          <w:color w:val="000000"/>
          <w:sz w:val="28"/>
          <w:szCs w:val="28"/>
          <w:shd w:val="clear" w:color="auto" w:fill="FFFFFF"/>
        </w:rPr>
        <w:t xml:space="preserve">, М.Ю., Мартынов, В.В., </w:t>
      </w:r>
      <w:proofErr w:type="spellStart"/>
      <w:r w:rsidRPr="00B06973">
        <w:rPr>
          <w:rFonts w:ascii="Times New Roman" w:hAnsi="Times New Roman" w:cs="Times New Roman"/>
          <w:color w:val="000000"/>
          <w:sz w:val="28"/>
          <w:szCs w:val="28"/>
          <w:shd w:val="clear" w:color="auto" w:fill="FFFFFF"/>
        </w:rPr>
        <w:t>Филосова</w:t>
      </w:r>
      <w:proofErr w:type="spellEnd"/>
      <w:r w:rsidRPr="00B06973">
        <w:rPr>
          <w:rFonts w:ascii="Times New Roman" w:hAnsi="Times New Roman" w:cs="Times New Roman"/>
          <w:color w:val="000000"/>
          <w:sz w:val="28"/>
          <w:szCs w:val="28"/>
          <w:shd w:val="clear" w:color="auto" w:fill="FFFFFF"/>
        </w:rPr>
        <w:t>, Е.И., Ширяев, О.В., Швецов, А.И. Информационная система оценки и прогнозирования уровня социальной напряженности // Электротехнические и информационные комплексы и системы. 2013. Т. 9. № 4. С. 121-127.</w:t>
      </w:r>
    </w:p>
    <w:p w14:paraId="66AA6967"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r w:rsidRPr="00B06973">
        <w:rPr>
          <w:rFonts w:ascii="Times New Roman" w:hAnsi="Times New Roman" w:cs="Times New Roman"/>
          <w:color w:val="000000"/>
          <w:sz w:val="28"/>
          <w:szCs w:val="28"/>
          <w:shd w:val="clear" w:color="auto" w:fill="FFFFFF"/>
        </w:rPr>
        <w:t xml:space="preserve">Каира, Ю.В., Колмогоров, Е.В. Динамика </w:t>
      </w:r>
      <w:proofErr w:type="gramStart"/>
      <w:r w:rsidRPr="00B06973">
        <w:rPr>
          <w:rFonts w:ascii="Times New Roman" w:hAnsi="Times New Roman" w:cs="Times New Roman"/>
          <w:color w:val="000000"/>
          <w:sz w:val="28"/>
          <w:szCs w:val="28"/>
          <w:shd w:val="clear" w:color="auto" w:fill="FFFFFF"/>
        </w:rPr>
        <w:t>оценок населения региона актуальных проблем государственного регулирования социальной напряженности</w:t>
      </w:r>
      <w:proofErr w:type="gramEnd"/>
      <w:r w:rsidRPr="00B06973">
        <w:rPr>
          <w:rFonts w:ascii="Times New Roman" w:hAnsi="Times New Roman" w:cs="Times New Roman"/>
          <w:color w:val="000000"/>
          <w:sz w:val="28"/>
          <w:szCs w:val="28"/>
          <w:shd w:val="clear" w:color="auto" w:fill="FFFFFF"/>
        </w:rPr>
        <w:t xml:space="preserve"> / В сборнике: Социология государственного и муниципального управления Социологический альманах: Материалы X Орловских социологических чтений. 2019. С. 54-57.</w:t>
      </w:r>
    </w:p>
    <w:p w14:paraId="329A814A"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proofErr w:type="spellStart"/>
      <w:r w:rsidRPr="00B06973">
        <w:rPr>
          <w:rFonts w:ascii="Times New Roman" w:hAnsi="Times New Roman" w:cs="Times New Roman"/>
          <w:color w:val="000000"/>
          <w:sz w:val="28"/>
          <w:szCs w:val="28"/>
          <w:shd w:val="clear" w:color="auto" w:fill="FFFFFF"/>
        </w:rPr>
        <w:t>Лемайкин</w:t>
      </w:r>
      <w:proofErr w:type="spellEnd"/>
      <w:r w:rsidRPr="00B06973">
        <w:rPr>
          <w:rFonts w:ascii="Times New Roman" w:hAnsi="Times New Roman" w:cs="Times New Roman"/>
          <w:color w:val="000000"/>
          <w:sz w:val="28"/>
          <w:szCs w:val="28"/>
          <w:shd w:val="clear" w:color="auto" w:fill="FFFFFF"/>
        </w:rPr>
        <w:t>, В.Ф. Проблемы оценки социальной напряженности для информационных систем мониторинга / В сборнике: Проблемы методологии и методики мониторинга социально-экономического развития регионов Российской Федерации. Материалы Всероссийской научно-практической конференции с международным участием, посвященной 15-</w:t>
      </w:r>
      <w:r w:rsidRPr="00B06973">
        <w:rPr>
          <w:rFonts w:ascii="Times New Roman" w:hAnsi="Times New Roman" w:cs="Times New Roman"/>
          <w:color w:val="000000"/>
          <w:sz w:val="28"/>
          <w:szCs w:val="28"/>
          <w:shd w:val="clear" w:color="auto" w:fill="FFFFFF"/>
        </w:rPr>
        <w:lastRenderedPageBreak/>
        <w:t>летию ГКУ РМ "НЦСЭМ". 2017. С. 38-44.</w:t>
      </w:r>
    </w:p>
    <w:p w14:paraId="6C5ECACC"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proofErr w:type="spellStart"/>
      <w:r w:rsidRPr="00B06973">
        <w:rPr>
          <w:rFonts w:ascii="Times New Roman" w:hAnsi="Times New Roman" w:cs="Times New Roman"/>
          <w:color w:val="000000"/>
          <w:sz w:val="28"/>
          <w:szCs w:val="28"/>
          <w:shd w:val="clear" w:color="auto" w:fill="FFFFFF"/>
        </w:rPr>
        <w:t>Макарчук</w:t>
      </w:r>
      <w:proofErr w:type="spellEnd"/>
      <w:r w:rsidRPr="00B06973">
        <w:rPr>
          <w:rFonts w:ascii="Times New Roman" w:hAnsi="Times New Roman" w:cs="Times New Roman"/>
          <w:color w:val="000000"/>
          <w:sz w:val="28"/>
          <w:szCs w:val="28"/>
          <w:shd w:val="clear" w:color="auto" w:fill="FFFFFF"/>
        </w:rPr>
        <w:t>, А.В. Методология и технология оценки социальной напряженности в образовательной среде. Москва, 2007.</w:t>
      </w:r>
    </w:p>
    <w:p w14:paraId="0B96E8ED"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r w:rsidRPr="00B06973">
        <w:rPr>
          <w:rFonts w:ascii="Times New Roman" w:hAnsi="Times New Roman" w:cs="Times New Roman"/>
          <w:color w:val="000000"/>
          <w:sz w:val="28"/>
          <w:szCs w:val="28"/>
          <w:shd w:val="clear" w:color="auto" w:fill="FFFFFF"/>
        </w:rPr>
        <w:t>Максимова, И.В. Динамический подход в оценке рисков напряженности социально-экономической ситуации в регионах Российской Федерации / В сборнике: Национальная безопасность России: актуальные аспекты сборник избранных статей Всероссийской научно-практической конференции. 2020. С. 96-100.</w:t>
      </w:r>
    </w:p>
    <w:p w14:paraId="37728678"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r w:rsidRPr="00B06973">
        <w:rPr>
          <w:rFonts w:ascii="Times New Roman" w:hAnsi="Times New Roman" w:cs="Times New Roman"/>
          <w:color w:val="000000"/>
          <w:sz w:val="28"/>
          <w:szCs w:val="28"/>
          <w:shd w:val="clear" w:color="auto" w:fill="FFFFFF"/>
        </w:rPr>
        <w:t xml:space="preserve">Мартынова, М.Ю. Историко-эволюционные истоки механизмов контроля социальной напряженности и оценка их воздействия на общество // В книге: </w:t>
      </w:r>
      <w:proofErr w:type="gramStart"/>
      <w:r w:rsidRPr="00B06973">
        <w:rPr>
          <w:rFonts w:ascii="Times New Roman" w:hAnsi="Times New Roman" w:cs="Times New Roman"/>
          <w:color w:val="000000"/>
          <w:sz w:val="28"/>
          <w:szCs w:val="28"/>
          <w:shd w:val="clear" w:color="auto" w:fill="FFFFFF"/>
        </w:rPr>
        <w:t xml:space="preserve">Толерантность как фактор противодействия ксенофобии: управление рисками ксенофобии в обществе риска Солдатова Г.У., Мартынова М.Ю., </w:t>
      </w:r>
      <w:proofErr w:type="spellStart"/>
      <w:r w:rsidRPr="00B06973">
        <w:rPr>
          <w:rFonts w:ascii="Times New Roman" w:hAnsi="Times New Roman" w:cs="Times New Roman"/>
          <w:color w:val="000000"/>
          <w:sz w:val="28"/>
          <w:szCs w:val="28"/>
          <w:shd w:val="clear" w:color="auto" w:fill="FFFFFF"/>
        </w:rPr>
        <w:t>Бутовская</w:t>
      </w:r>
      <w:proofErr w:type="spellEnd"/>
      <w:r w:rsidRPr="00B06973">
        <w:rPr>
          <w:rFonts w:ascii="Times New Roman" w:hAnsi="Times New Roman" w:cs="Times New Roman"/>
          <w:color w:val="000000"/>
          <w:sz w:val="28"/>
          <w:szCs w:val="28"/>
          <w:shd w:val="clear" w:color="auto" w:fill="FFFFFF"/>
        </w:rPr>
        <w:t xml:space="preserve"> М.Л., Тишков В.А., Лекторский В.А., Петренко В.Ф., </w:t>
      </w:r>
      <w:proofErr w:type="spellStart"/>
      <w:r w:rsidRPr="00B06973">
        <w:rPr>
          <w:rFonts w:ascii="Times New Roman" w:hAnsi="Times New Roman" w:cs="Times New Roman"/>
          <w:color w:val="000000"/>
          <w:sz w:val="28"/>
          <w:szCs w:val="28"/>
          <w:shd w:val="clear" w:color="auto" w:fill="FFFFFF"/>
        </w:rPr>
        <w:t>Нестик</w:t>
      </w:r>
      <w:proofErr w:type="spellEnd"/>
      <w:r w:rsidRPr="00B06973">
        <w:rPr>
          <w:rFonts w:ascii="Times New Roman" w:hAnsi="Times New Roman" w:cs="Times New Roman"/>
          <w:color w:val="000000"/>
          <w:sz w:val="28"/>
          <w:szCs w:val="28"/>
          <w:shd w:val="clear" w:color="auto" w:fill="FFFFFF"/>
        </w:rPr>
        <w:t xml:space="preserve"> Т.А., Хомяков М.Б., </w:t>
      </w:r>
      <w:proofErr w:type="spellStart"/>
      <w:r w:rsidRPr="00B06973">
        <w:rPr>
          <w:rFonts w:ascii="Times New Roman" w:hAnsi="Times New Roman" w:cs="Times New Roman"/>
          <w:color w:val="000000"/>
          <w:sz w:val="28"/>
          <w:szCs w:val="28"/>
          <w:shd w:val="clear" w:color="auto" w:fill="FFFFFF"/>
        </w:rPr>
        <w:t>Шайгерова</w:t>
      </w:r>
      <w:proofErr w:type="spellEnd"/>
      <w:r w:rsidRPr="00B06973">
        <w:rPr>
          <w:rFonts w:ascii="Times New Roman" w:hAnsi="Times New Roman" w:cs="Times New Roman"/>
          <w:color w:val="000000"/>
          <w:sz w:val="28"/>
          <w:szCs w:val="28"/>
          <w:shd w:val="clear" w:color="auto" w:fill="FFFFFF"/>
        </w:rPr>
        <w:t xml:space="preserve"> Л.А., Гонтмахер Е.Ш., </w:t>
      </w:r>
      <w:proofErr w:type="spellStart"/>
      <w:r w:rsidRPr="00B06973">
        <w:rPr>
          <w:rFonts w:ascii="Times New Roman" w:hAnsi="Times New Roman" w:cs="Times New Roman"/>
          <w:color w:val="000000"/>
          <w:sz w:val="28"/>
          <w:szCs w:val="28"/>
          <w:shd w:val="clear" w:color="auto" w:fill="FFFFFF"/>
        </w:rPr>
        <w:t>Загладин</w:t>
      </w:r>
      <w:proofErr w:type="spellEnd"/>
      <w:r w:rsidRPr="00B06973">
        <w:rPr>
          <w:rFonts w:ascii="Times New Roman" w:hAnsi="Times New Roman" w:cs="Times New Roman"/>
          <w:color w:val="000000"/>
          <w:sz w:val="28"/>
          <w:szCs w:val="28"/>
          <w:shd w:val="clear" w:color="auto" w:fill="FFFFFF"/>
        </w:rPr>
        <w:t xml:space="preserve"> Н.В., </w:t>
      </w:r>
      <w:proofErr w:type="spellStart"/>
      <w:r w:rsidRPr="00B06973">
        <w:rPr>
          <w:rFonts w:ascii="Times New Roman" w:hAnsi="Times New Roman" w:cs="Times New Roman"/>
          <w:color w:val="000000"/>
          <w:sz w:val="28"/>
          <w:szCs w:val="28"/>
          <w:shd w:val="clear" w:color="auto" w:fill="FFFFFF"/>
        </w:rPr>
        <w:t>Дробижева</w:t>
      </w:r>
      <w:proofErr w:type="spellEnd"/>
      <w:r w:rsidRPr="00B06973">
        <w:rPr>
          <w:rFonts w:ascii="Times New Roman" w:hAnsi="Times New Roman" w:cs="Times New Roman"/>
          <w:color w:val="000000"/>
          <w:sz w:val="28"/>
          <w:szCs w:val="28"/>
          <w:shd w:val="clear" w:color="auto" w:fill="FFFFFF"/>
        </w:rPr>
        <w:t xml:space="preserve"> Л.М., Арутюнова Е.М., Рыжова С.В., </w:t>
      </w:r>
      <w:proofErr w:type="spellStart"/>
      <w:r w:rsidRPr="00B06973">
        <w:rPr>
          <w:rFonts w:ascii="Times New Roman" w:hAnsi="Times New Roman" w:cs="Times New Roman"/>
          <w:color w:val="000000"/>
          <w:sz w:val="28"/>
          <w:szCs w:val="28"/>
          <w:shd w:val="clear" w:color="auto" w:fill="FFFFFF"/>
        </w:rPr>
        <w:t>Мчедлова</w:t>
      </w:r>
      <w:proofErr w:type="spellEnd"/>
      <w:r w:rsidRPr="00B06973">
        <w:rPr>
          <w:rFonts w:ascii="Times New Roman" w:hAnsi="Times New Roman" w:cs="Times New Roman"/>
          <w:color w:val="000000"/>
          <w:sz w:val="28"/>
          <w:szCs w:val="28"/>
          <w:shd w:val="clear" w:color="auto" w:fill="FFFFFF"/>
        </w:rPr>
        <w:t xml:space="preserve"> М.М., Шевченко А.Г., </w:t>
      </w:r>
      <w:proofErr w:type="spellStart"/>
      <w:r w:rsidRPr="00B06973">
        <w:rPr>
          <w:rFonts w:ascii="Times New Roman" w:hAnsi="Times New Roman" w:cs="Times New Roman"/>
          <w:color w:val="000000"/>
          <w:sz w:val="28"/>
          <w:szCs w:val="28"/>
          <w:shd w:val="clear" w:color="auto" w:fill="FFFFFF"/>
        </w:rPr>
        <w:t>Щеголькова</w:t>
      </w:r>
      <w:proofErr w:type="spellEnd"/>
      <w:proofErr w:type="gramEnd"/>
      <w:r w:rsidRPr="00B06973">
        <w:rPr>
          <w:rFonts w:ascii="Times New Roman" w:hAnsi="Times New Roman" w:cs="Times New Roman"/>
          <w:color w:val="000000"/>
          <w:sz w:val="28"/>
          <w:szCs w:val="28"/>
          <w:shd w:val="clear" w:color="auto" w:fill="FFFFFF"/>
        </w:rPr>
        <w:t xml:space="preserve"> Е.Ю., Вишневский А.Г., Денисенко М.Б., Мкртчян Н.В. и др. коллективная монография. Москва, 2011. С. 125-168</w:t>
      </w:r>
    </w:p>
    <w:p w14:paraId="3F9D702D"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r w:rsidRPr="00B06973">
        <w:rPr>
          <w:rFonts w:ascii="Times New Roman" w:hAnsi="Times New Roman" w:cs="Times New Roman"/>
          <w:color w:val="000000"/>
          <w:sz w:val="28"/>
          <w:szCs w:val="28"/>
          <w:shd w:val="clear" w:color="auto" w:fill="FFFFFF"/>
        </w:rPr>
        <w:t xml:space="preserve">Медведева, Е.И., </w:t>
      </w:r>
      <w:proofErr w:type="spellStart"/>
      <w:r w:rsidRPr="00B06973">
        <w:rPr>
          <w:rFonts w:ascii="Times New Roman" w:hAnsi="Times New Roman" w:cs="Times New Roman"/>
          <w:color w:val="000000"/>
          <w:sz w:val="28"/>
          <w:szCs w:val="28"/>
          <w:shd w:val="clear" w:color="auto" w:fill="FFFFFF"/>
        </w:rPr>
        <w:t>Крошилин</w:t>
      </w:r>
      <w:proofErr w:type="spellEnd"/>
      <w:r w:rsidRPr="00B06973">
        <w:rPr>
          <w:rFonts w:ascii="Times New Roman" w:hAnsi="Times New Roman" w:cs="Times New Roman"/>
          <w:color w:val="000000"/>
          <w:sz w:val="28"/>
          <w:szCs w:val="28"/>
          <w:shd w:val="clear" w:color="auto" w:fill="FFFFFF"/>
        </w:rPr>
        <w:t xml:space="preserve">, С.В. Оценка социальной напряженности в регионах и экономическая безопасность / В сборнике: Продовольственная безопасность и развитие рынка продовольственных товаров в современных социально-экономических условиях. </w:t>
      </w:r>
      <w:r w:rsidRPr="00B06973">
        <w:rPr>
          <w:rFonts w:ascii="Times New Roman" w:hAnsi="Times New Roman" w:cs="Times New Roman"/>
          <w:color w:val="000000"/>
          <w:sz w:val="28"/>
          <w:szCs w:val="28"/>
          <w:shd w:val="clear" w:color="auto" w:fill="FFFFFF"/>
          <w:lang w:val="en-US"/>
        </w:rPr>
        <w:t>C</w:t>
      </w:r>
      <w:proofErr w:type="spellStart"/>
      <w:r w:rsidRPr="00B06973">
        <w:rPr>
          <w:rFonts w:ascii="Times New Roman" w:hAnsi="Times New Roman" w:cs="Times New Roman"/>
          <w:color w:val="000000"/>
          <w:sz w:val="28"/>
          <w:szCs w:val="28"/>
          <w:shd w:val="clear" w:color="auto" w:fill="FFFFFF"/>
        </w:rPr>
        <w:t>борник</w:t>
      </w:r>
      <w:proofErr w:type="spellEnd"/>
      <w:r w:rsidRPr="00B06973">
        <w:rPr>
          <w:rFonts w:ascii="Times New Roman" w:hAnsi="Times New Roman" w:cs="Times New Roman"/>
          <w:color w:val="000000"/>
          <w:sz w:val="28"/>
          <w:szCs w:val="28"/>
          <w:shd w:val="clear" w:color="auto" w:fill="FFFFFF"/>
        </w:rPr>
        <w:t xml:space="preserve"> по итогам Региональной научно-практической конференции. 2016. С. 138-166.</w:t>
      </w:r>
    </w:p>
    <w:p w14:paraId="15E54C3C"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r w:rsidRPr="00B06973">
        <w:rPr>
          <w:rFonts w:ascii="Times New Roman" w:hAnsi="Times New Roman" w:cs="Times New Roman"/>
          <w:color w:val="000000"/>
          <w:sz w:val="28"/>
          <w:szCs w:val="28"/>
          <w:shd w:val="clear" w:color="auto" w:fill="FFFFFF"/>
        </w:rPr>
        <w:t xml:space="preserve">Медведева, Е.И., </w:t>
      </w:r>
      <w:proofErr w:type="spellStart"/>
      <w:r w:rsidRPr="00B06973">
        <w:rPr>
          <w:rFonts w:ascii="Times New Roman" w:hAnsi="Times New Roman" w:cs="Times New Roman"/>
          <w:color w:val="000000"/>
          <w:sz w:val="28"/>
          <w:szCs w:val="28"/>
          <w:shd w:val="clear" w:color="auto" w:fill="FFFFFF"/>
        </w:rPr>
        <w:t>Крошилин</w:t>
      </w:r>
      <w:proofErr w:type="spellEnd"/>
      <w:r w:rsidRPr="00B06973">
        <w:rPr>
          <w:rFonts w:ascii="Times New Roman" w:hAnsi="Times New Roman" w:cs="Times New Roman"/>
          <w:color w:val="000000"/>
          <w:sz w:val="28"/>
          <w:szCs w:val="28"/>
          <w:shd w:val="clear" w:color="auto" w:fill="FFFFFF"/>
        </w:rPr>
        <w:t>, С.В. Оценка социальной напряженности в регионах и экономическая безопасность // Вестник РАЕН. 2016. Т. 16. № 4. С. 26-35.</w:t>
      </w:r>
    </w:p>
    <w:p w14:paraId="18AA6421"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lang w:val="en-US"/>
        </w:rPr>
      </w:pPr>
      <w:proofErr w:type="spellStart"/>
      <w:r w:rsidRPr="00B06973">
        <w:rPr>
          <w:rFonts w:ascii="Times New Roman" w:hAnsi="Times New Roman" w:cs="Times New Roman"/>
          <w:color w:val="000000"/>
          <w:sz w:val="28"/>
          <w:szCs w:val="28"/>
          <w:shd w:val="clear" w:color="auto" w:fill="FFFFFF"/>
        </w:rPr>
        <w:t>Олесиюк</w:t>
      </w:r>
      <w:proofErr w:type="spellEnd"/>
      <w:r w:rsidRPr="00B06973">
        <w:rPr>
          <w:rFonts w:ascii="Times New Roman" w:hAnsi="Times New Roman" w:cs="Times New Roman"/>
          <w:color w:val="000000"/>
          <w:sz w:val="28"/>
          <w:szCs w:val="28"/>
          <w:shd w:val="clear" w:color="auto" w:fill="FFFFFF"/>
        </w:rPr>
        <w:t xml:space="preserve">, О.С., </w:t>
      </w:r>
      <w:proofErr w:type="spellStart"/>
      <w:r w:rsidRPr="00B06973">
        <w:rPr>
          <w:rFonts w:ascii="Times New Roman" w:hAnsi="Times New Roman" w:cs="Times New Roman"/>
          <w:color w:val="000000"/>
          <w:sz w:val="28"/>
          <w:szCs w:val="28"/>
          <w:shd w:val="clear" w:color="auto" w:fill="FFFFFF"/>
        </w:rPr>
        <w:t>Светлаков</w:t>
      </w:r>
      <w:proofErr w:type="spellEnd"/>
      <w:r w:rsidRPr="00B06973">
        <w:rPr>
          <w:rFonts w:ascii="Times New Roman" w:hAnsi="Times New Roman" w:cs="Times New Roman"/>
          <w:color w:val="000000"/>
          <w:sz w:val="28"/>
          <w:szCs w:val="28"/>
          <w:shd w:val="clear" w:color="auto" w:fill="FFFFFF"/>
        </w:rPr>
        <w:t xml:space="preserve">, А.Г. Экономические предпосылки оценки уровня социальной напряженности в сельских территориях // Микроэкономика. </w:t>
      </w:r>
      <w:r w:rsidRPr="00B06973">
        <w:rPr>
          <w:rFonts w:ascii="Times New Roman" w:hAnsi="Times New Roman" w:cs="Times New Roman"/>
          <w:color w:val="000000"/>
          <w:sz w:val="28"/>
          <w:szCs w:val="28"/>
          <w:shd w:val="clear" w:color="auto" w:fill="FFFFFF"/>
          <w:lang w:val="en-US"/>
        </w:rPr>
        <w:t xml:space="preserve">2020. № 2. </w:t>
      </w:r>
      <w:r w:rsidRPr="00B06973">
        <w:rPr>
          <w:rFonts w:ascii="Times New Roman" w:hAnsi="Times New Roman" w:cs="Times New Roman"/>
          <w:color w:val="000000"/>
          <w:sz w:val="28"/>
          <w:szCs w:val="28"/>
          <w:shd w:val="clear" w:color="auto" w:fill="FFFFFF"/>
        </w:rPr>
        <w:t>С</w:t>
      </w:r>
      <w:r w:rsidRPr="00B06973">
        <w:rPr>
          <w:rFonts w:ascii="Times New Roman" w:hAnsi="Times New Roman" w:cs="Times New Roman"/>
          <w:color w:val="000000"/>
          <w:sz w:val="28"/>
          <w:szCs w:val="28"/>
          <w:shd w:val="clear" w:color="auto" w:fill="FFFFFF"/>
          <w:lang w:val="en-US"/>
        </w:rPr>
        <w:t>. 75-87.</w:t>
      </w:r>
    </w:p>
    <w:p w14:paraId="5BD000A8"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proofErr w:type="spellStart"/>
      <w:r w:rsidRPr="00B06973">
        <w:rPr>
          <w:rFonts w:ascii="Times New Roman" w:hAnsi="Times New Roman" w:cs="Times New Roman"/>
          <w:color w:val="000000"/>
          <w:sz w:val="28"/>
          <w:szCs w:val="28"/>
          <w:shd w:val="clear" w:color="auto" w:fill="FFFFFF"/>
        </w:rPr>
        <w:t>Пересёлкина</w:t>
      </w:r>
      <w:proofErr w:type="spellEnd"/>
      <w:r w:rsidRPr="00B06973">
        <w:rPr>
          <w:rFonts w:ascii="Times New Roman" w:hAnsi="Times New Roman" w:cs="Times New Roman"/>
          <w:color w:val="000000"/>
          <w:sz w:val="28"/>
          <w:szCs w:val="28"/>
          <w:shd w:val="clear" w:color="auto" w:fill="FFFFFF"/>
        </w:rPr>
        <w:t>, В.И. Мировой опыт оценки социальной напряженности в образовательной среде высшей школы // Вопросы педагогики. 2016. № 12. С. 39-42.</w:t>
      </w:r>
    </w:p>
    <w:p w14:paraId="55B60F7C"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r w:rsidRPr="00B06973">
        <w:rPr>
          <w:rFonts w:ascii="Times New Roman" w:hAnsi="Times New Roman" w:cs="Times New Roman"/>
          <w:color w:val="000000"/>
          <w:sz w:val="28"/>
          <w:szCs w:val="28"/>
          <w:shd w:val="clear" w:color="auto" w:fill="FFFFFF"/>
        </w:rPr>
        <w:t>Потемкин, В.К. Социальная напряженность в системе общественных отношений: теоретический анализ и эмпирическая оценка</w:t>
      </w:r>
      <w:bookmarkStart w:id="4" w:name="_Hlk41682577"/>
      <w:r w:rsidRPr="00B06973">
        <w:rPr>
          <w:rFonts w:ascii="Times New Roman" w:hAnsi="Times New Roman" w:cs="Times New Roman"/>
          <w:color w:val="000000"/>
          <w:sz w:val="28"/>
          <w:szCs w:val="28"/>
          <w:shd w:val="clear" w:color="auto" w:fill="FFFFFF"/>
        </w:rPr>
        <w:t xml:space="preserve"> / </w:t>
      </w:r>
      <w:bookmarkEnd w:id="4"/>
      <w:r w:rsidRPr="00B06973">
        <w:rPr>
          <w:rFonts w:ascii="Times New Roman" w:hAnsi="Times New Roman" w:cs="Times New Roman"/>
          <w:color w:val="000000"/>
          <w:sz w:val="28"/>
          <w:szCs w:val="28"/>
          <w:shd w:val="clear" w:color="auto" w:fill="FFFFFF"/>
        </w:rPr>
        <w:t xml:space="preserve">В сборнике: Современные проблемы теории и практики управления персоналом Материалы международной научно-практической конференции. Под редакцией В.К. Потемкина, О.А. </w:t>
      </w:r>
      <w:proofErr w:type="spellStart"/>
      <w:r w:rsidRPr="00B06973">
        <w:rPr>
          <w:rFonts w:ascii="Times New Roman" w:hAnsi="Times New Roman" w:cs="Times New Roman"/>
          <w:color w:val="000000"/>
          <w:sz w:val="28"/>
          <w:szCs w:val="28"/>
          <w:shd w:val="clear" w:color="auto" w:fill="FFFFFF"/>
        </w:rPr>
        <w:t>Попазовой</w:t>
      </w:r>
      <w:proofErr w:type="spellEnd"/>
      <w:r w:rsidRPr="00B06973">
        <w:rPr>
          <w:rFonts w:ascii="Times New Roman" w:hAnsi="Times New Roman" w:cs="Times New Roman"/>
          <w:color w:val="000000"/>
          <w:sz w:val="28"/>
          <w:szCs w:val="28"/>
          <w:shd w:val="clear" w:color="auto" w:fill="FFFFFF"/>
        </w:rPr>
        <w:t>. 2016. С. 4-18.</w:t>
      </w:r>
    </w:p>
    <w:p w14:paraId="447CFBD0"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proofErr w:type="gramStart"/>
      <w:r w:rsidRPr="00B06973">
        <w:rPr>
          <w:rFonts w:ascii="Times New Roman" w:hAnsi="Times New Roman" w:cs="Times New Roman"/>
          <w:color w:val="000000"/>
          <w:sz w:val="28"/>
          <w:szCs w:val="28"/>
          <w:shd w:val="clear" w:color="auto" w:fill="FFFFFF"/>
        </w:rPr>
        <w:t>Прошин</w:t>
      </w:r>
      <w:proofErr w:type="gramEnd"/>
      <w:r w:rsidRPr="00B06973">
        <w:rPr>
          <w:rFonts w:ascii="Times New Roman" w:hAnsi="Times New Roman" w:cs="Times New Roman"/>
          <w:color w:val="000000"/>
          <w:sz w:val="28"/>
          <w:szCs w:val="28"/>
          <w:shd w:val="clear" w:color="auto" w:fill="FFFFFF"/>
        </w:rPr>
        <w:t>, Е.Н., Журавлева, Н.А. Развитие методики оценки и прогнозирования уровня социальной напряженности / В сборнике: Информационные технологии в экономике, образовании и бизнесе 2013. С. 107-109.</w:t>
      </w:r>
    </w:p>
    <w:p w14:paraId="09D52665"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lang w:val="en-US"/>
        </w:rPr>
      </w:pPr>
      <w:proofErr w:type="gramStart"/>
      <w:r w:rsidRPr="00B06973">
        <w:rPr>
          <w:rFonts w:ascii="Times New Roman" w:hAnsi="Times New Roman" w:cs="Times New Roman"/>
          <w:color w:val="000000"/>
          <w:sz w:val="28"/>
          <w:szCs w:val="28"/>
          <w:shd w:val="clear" w:color="auto" w:fill="FFFFFF"/>
        </w:rPr>
        <w:t>Прошин</w:t>
      </w:r>
      <w:proofErr w:type="gramEnd"/>
      <w:r w:rsidRPr="00B06973">
        <w:rPr>
          <w:rFonts w:ascii="Times New Roman" w:hAnsi="Times New Roman" w:cs="Times New Roman"/>
          <w:color w:val="000000"/>
          <w:sz w:val="28"/>
          <w:szCs w:val="28"/>
          <w:shd w:val="clear" w:color="auto" w:fill="FFFFFF"/>
        </w:rPr>
        <w:t>, Е.Н., Журавлева, Н.А. Развитие методики оценки и прогнозирования уровня социальной напряженности / В сборнике: Информационные технологии в экономике, образовании и бизнесе 2013. С</w:t>
      </w:r>
      <w:r w:rsidRPr="00B06973">
        <w:rPr>
          <w:rFonts w:ascii="Times New Roman" w:hAnsi="Times New Roman" w:cs="Times New Roman"/>
          <w:color w:val="000000"/>
          <w:sz w:val="28"/>
          <w:szCs w:val="28"/>
          <w:shd w:val="clear" w:color="auto" w:fill="FFFFFF"/>
          <w:lang w:val="en-US"/>
        </w:rPr>
        <w:t>. 107-109.</w:t>
      </w:r>
    </w:p>
    <w:p w14:paraId="512E9D46"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r w:rsidRPr="00B06973">
        <w:rPr>
          <w:rFonts w:ascii="Times New Roman" w:hAnsi="Times New Roman" w:cs="Times New Roman"/>
          <w:color w:val="000000"/>
          <w:sz w:val="28"/>
          <w:szCs w:val="28"/>
          <w:shd w:val="clear" w:color="auto" w:fill="FFFFFF"/>
        </w:rPr>
        <w:lastRenderedPageBreak/>
        <w:t>Прошин, Е.Н., Журавлева, Н.А., Мартынов, В.В. Информационная модель оценки и прогнозирования уровня социальной напряженности // Перспективы развития информационных технологий. 2013. № 16. С. 76-81.</w:t>
      </w:r>
    </w:p>
    <w:p w14:paraId="04546332"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proofErr w:type="spellStart"/>
      <w:r w:rsidRPr="00B06973">
        <w:rPr>
          <w:rFonts w:ascii="Times New Roman" w:hAnsi="Times New Roman" w:cs="Times New Roman"/>
          <w:color w:val="000000"/>
          <w:sz w:val="28"/>
          <w:szCs w:val="28"/>
          <w:shd w:val="clear" w:color="auto" w:fill="FFFFFF"/>
        </w:rPr>
        <w:t>Сосунова</w:t>
      </w:r>
      <w:proofErr w:type="spellEnd"/>
      <w:r w:rsidRPr="00B06973">
        <w:rPr>
          <w:rFonts w:ascii="Times New Roman" w:hAnsi="Times New Roman" w:cs="Times New Roman"/>
          <w:color w:val="000000"/>
          <w:sz w:val="28"/>
          <w:szCs w:val="28"/>
          <w:shd w:val="clear" w:color="auto" w:fill="FFFFFF"/>
        </w:rPr>
        <w:t xml:space="preserve">, И.А. Социально-экологическая напряженность: методология и методика </w:t>
      </w:r>
      <w:proofErr w:type="gramStart"/>
      <w:r w:rsidRPr="00B06973">
        <w:rPr>
          <w:rFonts w:ascii="Times New Roman" w:hAnsi="Times New Roman" w:cs="Times New Roman"/>
          <w:color w:val="000000"/>
          <w:sz w:val="28"/>
          <w:szCs w:val="28"/>
          <w:shd w:val="clear" w:color="auto" w:fill="FFFFFF"/>
        </w:rPr>
        <w:t>оценки</w:t>
      </w:r>
      <w:proofErr w:type="gramEnd"/>
      <w:r w:rsidRPr="00B06973">
        <w:rPr>
          <w:rFonts w:ascii="Times New Roman" w:hAnsi="Times New Roman" w:cs="Times New Roman"/>
          <w:color w:val="000000"/>
          <w:sz w:val="28"/>
          <w:szCs w:val="28"/>
          <w:shd w:val="clear" w:color="auto" w:fill="FFFFFF"/>
        </w:rPr>
        <w:t xml:space="preserve"> // Социологические исследования. 2005. № 7 (255). С. 94-104.</w:t>
      </w:r>
    </w:p>
    <w:p w14:paraId="346E23B2"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proofErr w:type="spellStart"/>
      <w:r w:rsidRPr="00B06973">
        <w:rPr>
          <w:rFonts w:ascii="Times New Roman" w:hAnsi="Times New Roman" w:cs="Times New Roman"/>
          <w:color w:val="000000"/>
          <w:sz w:val="28"/>
          <w:szCs w:val="28"/>
          <w:shd w:val="clear" w:color="auto" w:fill="FFFFFF"/>
        </w:rPr>
        <w:t>Сосунова</w:t>
      </w:r>
      <w:proofErr w:type="spellEnd"/>
      <w:r w:rsidRPr="00B06973">
        <w:rPr>
          <w:rFonts w:ascii="Times New Roman" w:hAnsi="Times New Roman" w:cs="Times New Roman"/>
          <w:color w:val="000000"/>
          <w:sz w:val="28"/>
          <w:szCs w:val="28"/>
          <w:shd w:val="clear" w:color="auto" w:fill="FFFFFF"/>
        </w:rPr>
        <w:t xml:space="preserve">, И.А. Социально-экологическая напряженность: методология и методика </w:t>
      </w:r>
      <w:proofErr w:type="gramStart"/>
      <w:r w:rsidRPr="00B06973">
        <w:rPr>
          <w:rFonts w:ascii="Times New Roman" w:hAnsi="Times New Roman" w:cs="Times New Roman"/>
          <w:color w:val="000000"/>
          <w:sz w:val="28"/>
          <w:szCs w:val="28"/>
          <w:shd w:val="clear" w:color="auto" w:fill="FFFFFF"/>
        </w:rPr>
        <w:t>оценки</w:t>
      </w:r>
      <w:proofErr w:type="gramEnd"/>
      <w:r w:rsidRPr="00B06973">
        <w:rPr>
          <w:rFonts w:ascii="Times New Roman" w:hAnsi="Times New Roman" w:cs="Times New Roman"/>
          <w:color w:val="000000"/>
          <w:sz w:val="28"/>
          <w:szCs w:val="28"/>
          <w:shd w:val="clear" w:color="auto" w:fill="FFFFFF"/>
        </w:rPr>
        <w:t xml:space="preserve"> // Социологические исследования. 2005. № 7 (255). С. 94-104.</w:t>
      </w:r>
    </w:p>
    <w:p w14:paraId="005C35CA"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proofErr w:type="spellStart"/>
      <w:r w:rsidRPr="00B06973">
        <w:rPr>
          <w:rFonts w:ascii="Times New Roman" w:hAnsi="Times New Roman" w:cs="Times New Roman"/>
          <w:color w:val="000000"/>
          <w:sz w:val="28"/>
          <w:szCs w:val="28"/>
          <w:shd w:val="clear" w:color="auto" w:fill="FFFFFF"/>
        </w:rPr>
        <w:t>Тараскина</w:t>
      </w:r>
      <w:proofErr w:type="spellEnd"/>
      <w:r w:rsidRPr="00B06973">
        <w:rPr>
          <w:rFonts w:ascii="Times New Roman" w:hAnsi="Times New Roman" w:cs="Times New Roman"/>
          <w:color w:val="000000"/>
          <w:sz w:val="28"/>
          <w:szCs w:val="28"/>
          <w:shd w:val="clear" w:color="auto" w:fill="FFFFFF"/>
        </w:rPr>
        <w:t>, А.В., Гаджиев, М.А. Использование оценки социально-экономической напряженности в управлении сбалансированным развитием муниципальных образований в регионе // Экономика и управление: проблемы, решения. 2018. Т. 6. № 8. С. 91-100.</w:t>
      </w:r>
    </w:p>
    <w:p w14:paraId="6C883CDA"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proofErr w:type="spellStart"/>
      <w:r w:rsidRPr="00B06973">
        <w:rPr>
          <w:rFonts w:ascii="Times New Roman" w:hAnsi="Times New Roman" w:cs="Times New Roman"/>
          <w:color w:val="000000"/>
          <w:sz w:val="28"/>
          <w:szCs w:val="28"/>
          <w:shd w:val="clear" w:color="auto" w:fill="FFFFFF"/>
        </w:rPr>
        <w:t>Трегулова</w:t>
      </w:r>
      <w:proofErr w:type="spellEnd"/>
      <w:r w:rsidRPr="00B06973">
        <w:rPr>
          <w:rFonts w:ascii="Times New Roman" w:hAnsi="Times New Roman" w:cs="Times New Roman"/>
          <w:color w:val="000000"/>
          <w:sz w:val="28"/>
          <w:szCs w:val="28"/>
          <w:shd w:val="clear" w:color="auto" w:fill="FFFFFF"/>
        </w:rPr>
        <w:t xml:space="preserve">, Н.Г., </w:t>
      </w:r>
      <w:proofErr w:type="spellStart"/>
      <w:r w:rsidRPr="00B06973">
        <w:rPr>
          <w:rFonts w:ascii="Times New Roman" w:hAnsi="Times New Roman" w:cs="Times New Roman"/>
          <w:color w:val="000000"/>
          <w:sz w:val="28"/>
          <w:szCs w:val="28"/>
          <w:shd w:val="clear" w:color="auto" w:fill="FFFFFF"/>
        </w:rPr>
        <w:t>Трегулова</w:t>
      </w:r>
      <w:proofErr w:type="spellEnd"/>
      <w:r w:rsidRPr="00B06973">
        <w:rPr>
          <w:rFonts w:ascii="Times New Roman" w:hAnsi="Times New Roman" w:cs="Times New Roman"/>
          <w:color w:val="000000"/>
          <w:sz w:val="28"/>
          <w:szCs w:val="28"/>
          <w:shd w:val="clear" w:color="auto" w:fill="FFFFFF"/>
        </w:rPr>
        <w:t>, Ю.О. Оценка социальной напряженности рынка труда муниципального образования // Глобальная научная интеграция. 2012. № 6. С. 21-24.</w:t>
      </w:r>
    </w:p>
    <w:p w14:paraId="4193796C"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proofErr w:type="spellStart"/>
      <w:r w:rsidRPr="00B06973">
        <w:rPr>
          <w:rFonts w:ascii="Times New Roman" w:hAnsi="Times New Roman" w:cs="Times New Roman"/>
          <w:color w:val="000000"/>
          <w:sz w:val="28"/>
          <w:szCs w:val="28"/>
          <w:shd w:val="clear" w:color="auto" w:fill="FFFFFF"/>
        </w:rPr>
        <w:t>Фещенко</w:t>
      </w:r>
      <w:proofErr w:type="spellEnd"/>
      <w:r w:rsidRPr="00B06973">
        <w:rPr>
          <w:rFonts w:ascii="Times New Roman" w:hAnsi="Times New Roman" w:cs="Times New Roman"/>
          <w:color w:val="000000"/>
          <w:sz w:val="28"/>
          <w:szCs w:val="28"/>
          <w:shd w:val="clear" w:color="auto" w:fill="FFFFFF"/>
        </w:rPr>
        <w:t>, П.Н. К вопросу о проблеме оценки результатов противодействия коррупц</w:t>
      </w:r>
      <w:proofErr w:type="gramStart"/>
      <w:r w:rsidRPr="00B06973">
        <w:rPr>
          <w:rFonts w:ascii="Times New Roman" w:hAnsi="Times New Roman" w:cs="Times New Roman"/>
          <w:color w:val="000000"/>
          <w:sz w:val="28"/>
          <w:szCs w:val="28"/>
          <w:shd w:val="clear" w:color="auto" w:fill="FFFFFF"/>
        </w:rPr>
        <w:t>ии и ее</w:t>
      </w:r>
      <w:proofErr w:type="gramEnd"/>
      <w:r w:rsidRPr="00B06973">
        <w:rPr>
          <w:rFonts w:ascii="Times New Roman" w:hAnsi="Times New Roman" w:cs="Times New Roman"/>
          <w:color w:val="000000"/>
          <w:sz w:val="28"/>
          <w:szCs w:val="28"/>
          <w:shd w:val="clear" w:color="auto" w:fill="FFFFFF"/>
        </w:rPr>
        <w:t xml:space="preserve"> влияния на социальную напряженность // В сборнике: Диалектика противодействия коррупции. Материалы IV Всероссийской научно-практической конференции. Институт экономики, управления и права (г. Казань). 2014. С. 180-185.</w:t>
      </w:r>
    </w:p>
    <w:p w14:paraId="51A6009F"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proofErr w:type="spellStart"/>
      <w:r w:rsidRPr="00B06973">
        <w:rPr>
          <w:rFonts w:ascii="Times New Roman" w:hAnsi="Times New Roman" w:cs="Times New Roman"/>
          <w:color w:val="000000"/>
          <w:sz w:val="28"/>
          <w:szCs w:val="28"/>
          <w:shd w:val="clear" w:color="auto" w:fill="FFFFFF"/>
        </w:rPr>
        <w:t>Херувимова</w:t>
      </w:r>
      <w:proofErr w:type="spellEnd"/>
      <w:r w:rsidRPr="00B06973">
        <w:rPr>
          <w:rFonts w:ascii="Times New Roman" w:hAnsi="Times New Roman" w:cs="Times New Roman"/>
          <w:color w:val="000000"/>
          <w:sz w:val="28"/>
          <w:szCs w:val="28"/>
          <w:shd w:val="clear" w:color="auto" w:fill="FFFFFF"/>
        </w:rPr>
        <w:t>, Т.А., Херувимов, С.А. Оценка социальной напряженности регионов Российской Федерации посредством косвенных индикаторов (на примере спортивной культуры) / В сборнике: Современные методы организации тренировочного процесса, оценки функционального состояния и восстановления спортсменов. Материалы Всероссийской научно-практической конференции. 2017. С. 268-271.</w:t>
      </w:r>
    </w:p>
    <w:p w14:paraId="6872AC2D"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r w:rsidRPr="00B06973">
        <w:rPr>
          <w:rFonts w:ascii="Times New Roman" w:hAnsi="Times New Roman" w:cs="Times New Roman"/>
          <w:color w:val="000000"/>
          <w:sz w:val="28"/>
          <w:szCs w:val="28"/>
          <w:shd w:val="clear" w:color="auto" w:fill="FFFFFF"/>
        </w:rPr>
        <w:t xml:space="preserve">Христинина, М.Н. Социальная напряженность в контексте социальных изменений в постсоветском обществе в оценках провинциальной молодежи // </w:t>
      </w:r>
      <w:proofErr w:type="spellStart"/>
      <w:r w:rsidRPr="00B06973">
        <w:rPr>
          <w:rFonts w:ascii="Times New Roman" w:hAnsi="Times New Roman" w:cs="Times New Roman"/>
          <w:color w:val="000000"/>
          <w:sz w:val="28"/>
          <w:szCs w:val="28"/>
          <w:shd w:val="clear" w:color="auto" w:fill="FFFFFF"/>
        </w:rPr>
        <w:t>Адлеровские</w:t>
      </w:r>
      <w:proofErr w:type="spellEnd"/>
      <w:r w:rsidRPr="00B06973">
        <w:rPr>
          <w:rFonts w:ascii="Times New Roman" w:hAnsi="Times New Roman" w:cs="Times New Roman"/>
          <w:color w:val="000000"/>
          <w:sz w:val="28"/>
          <w:szCs w:val="28"/>
          <w:shd w:val="clear" w:color="auto" w:fill="FFFFFF"/>
        </w:rPr>
        <w:t xml:space="preserve"> социологические чтения. 2008. Т. 1. С. 229-234.</w:t>
      </w:r>
    </w:p>
    <w:p w14:paraId="12442114" w14:textId="77777777" w:rsidR="00B06973" w:rsidRPr="00B06973" w:rsidRDefault="00B06973" w:rsidP="00B06973">
      <w:pPr>
        <w:pStyle w:val="ae"/>
        <w:numPr>
          <w:ilvl w:val="0"/>
          <w:numId w:val="36"/>
        </w:numPr>
        <w:ind w:left="0" w:firstLine="709"/>
        <w:jc w:val="both"/>
        <w:rPr>
          <w:rFonts w:ascii="Times New Roman" w:hAnsi="Times New Roman" w:cs="Times New Roman"/>
          <w:color w:val="000000"/>
          <w:sz w:val="28"/>
          <w:szCs w:val="28"/>
          <w:shd w:val="clear" w:color="auto" w:fill="FFFFFF"/>
        </w:rPr>
      </w:pPr>
      <w:r w:rsidRPr="00B06973">
        <w:rPr>
          <w:rFonts w:ascii="Times New Roman" w:hAnsi="Times New Roman" w:cs="Times New Roman"/>
          <w:color w:val="000000"/>
          <w:sz w:val="28"/>
          <w:szCs w:val="28"/>
          <w:shd w:val="clear" w:color="auto" w:fill="FFFFFF"/>
        </w:rPr>
        <w:t>Шумов, В.В., Малицкий, К.Т. Оценка безопасности и напряженности социально-политической обстановки в регионах России // Вопросы безопасности. 2019. № 2. С. 10-23.</w:t>
      </w:r>
    </w:p>
    <w:p w14:paraId="1E7F096E" w14:textId="77777777" w:rsidR="002503E6" w:rsidRPr="00A16DED" w:rsidRDefault="002503E6" w:rsidP="00A16DED">
      <w:pPr>
        <w:spacing w:line="276" w:lineRule="auto"/>
        <w:ind w:right="-12"/>
        <w:jc w:val="center"/>
        <w:rPr>
          <w:b/>
          <w:sz w:val="28"/>
          <w:szCs w:val="28"/>
        </w:rPr>
      </w:pPr>
    </w:p>
    <w:sectPr w:rsidR="002503E6" w:rsidRPr="00A16DED" w:rsidSect="00411614">
      <w:footerReference w:type="default" r:id="rId1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75850" w14:textId="77777777" w:rsidR="000F1D73" w:rsidRDefault="000F1D73" w:rsidP="00E53A25">
      <w:r>
        <w:separator/>
      </w:r>
    </w:p>
  </w:endnote>
  <w:endnote w:type="continuationSeparator" w:id="0">
    <w:p w14:paraId="670B986A" w14:textId="77777777" w:rsidR="000F1D73" w:rsidRDefault="000F1D73" w:rsidP="00E5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Condensed">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938724"/>
      <w:docPartObj>
        <w:docPartGallery w:val="Page Numbers (Bottom of Page)"/>
        <w:docPartUnique/>
      </w:docPartObj>
    </w:sdtPr>
    <w:sdtEndPr/>
    <w:sdtContent>
      <w:p w14:paraId="7E1474A1" w14:textId="77777777" w:rsidR="003800DA" w:rsidRDefault="003800DA">
        <w:pPr>
          <w:pStyle w:val="a9"/>
          <w:jc w:val="center"/>
        </w:pPr>
        <w:r w:rsidRPr="002D54D0">
          <w:rPr>
            <w:sz w:val="28"/>
            <w:szCs w:val="28"/>
          </w:rPr>
          <w:fldChar w:fldCharType="begin"/>
        </w:r>
        <w:r w:rsidRPr="002D54D0">
          <w:rPr>
            <w:sz w:val="28"/>
            <w:szCs w:val="28"/>
          </w:rPr>
          <w:instrText>PAGE   \* MERGEFORMAT</w:instrText>
        </w:r>
        <w:r w:rsidRPr="002D54D0">
          <w:rPr>
            <w:sz w:val="28"/>
            <w:szCs w:val="28"/>
          </w:rPr>
          <w:fldChar w:fldCharType="separate"/>
        </w:r>
        <w:r w:rsidR="006212F4">
          <w:rPr>
            <w:noProof/>
            <w:sz w:val="28"/>
            <w:szCs w:val="28"/>
          </w:rPr>
          <w:t>2</w:t>
        </w:r>
        <w:r w:rsidRPr="002D54D0">
          <w:rPr>
            <w:sz w:val="28"/>
            <w:szCs w:val="28"/>
          </w:rPr>
          <w:fldChar w:fldCharType="end"/>
        </w:r>
      </w:p>
    </w:sdtContent>
  </w:sdt>
  <w:p w14:paraId="71CB34CE" w14:textId="77777777" w:rsidR="003800DA" w:rsidRDefault="003800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D2B12" w14:textId="77777777" w:rsidR="000F1D73" w:rsidRDefault="000F1D73" w:rsidP="00E53A25">
      <w:r>
        <w:separator/>
      </w:r>
    </w:p>
  </w:footnote>
  <w:footnote w:type="continuationSeparator" w:id="0">
    <w:p w14:paraId="051FE405" w14:textId="77777777" w:rsidR="000F1D73" w:rsidRDefault="000F1D73" w:rsidP="00E53A25">
      <w:r>
        <w:continuationSeparator/>
      </w:r>
    </w:p>
  </w:footnote>
  <w:footnote w:id="1">
    <w:p w14:paraId="1F405BCA" w14:textId="77777777" w:rsidR="00747B3F" w:rsidRDefault="00747B3F" w:rsidP="00747B3F">
      <w:pPr>
        <w:autoSpaceDE w:val="0"/>
        <w:autoSpaceDN w:val="0"/>
        <w:adjustRightInd w:val="0"/>
        <w:ind w:firstLine="709"/>
        <w:jc w:val="both"/>
        <w:rPr>
          <w:lang w:eastAsia="en-US"/>
        </w:rPr>
      </w:pPr>
      <w:r>
        <w:rPr>
          <w:rStyle w:val="a3"/>
        </w:rPr>
        <w:footnoteRef/>
      </w:r>
      <w:r>
        <w:t xml:space="preserve"> </w:t>
      </w:r>
      <w:r>
        <w:rPr>
          <w:rFonts w:eastAsia="Arial Unicode MS"/>
        </w:rPr>
        <w:t xml:space="preserve">Аксенова О. А. Программа прикладного исследования социально-психологических проблем иногородних студентов / О. А. Аксенова, В. И. </w:t>
      </w:r>
      <w:proofErr w:type="spellStart"/>
      <w:r>
        <w:rPr>
          <w:rFonts w:eastAsia="Arial Unicode MS"/>
        </w:rPr>
        <w:t>Переселкина</w:t>
      </w:r>
      <w:proofErr w:type="spellEnd"/>
      <w:r>
        <w:rPr>
          <w:rFonts w:eastAsia="Arial Unicode MS"/>
        </w:rPr>
        <w:t xml:space="preserve"> // Актуальные проблемы гуманитарных и естественных наук – 2015. – № 04 (75). – С. 270 – 272. </w:t>
      </w:r>
    </w:p>
  </w:footnote>
  <w:footnote w:id="2">
    <w:p w14:paraId="030E17E6" w14:textId="77777777" w:rsidR="00747B3F" w:rsidRDefault="00747B3F" w:rsidP="00747B3F">
      <w:pPr>
        <w:pStyle w:val="a5"/>
        <w:ind w:firstLine="709"/>
        <w:jc w:val="both"/>
        <w:rPr>
          <w:sz w:val="24"/>
          <w:szCs w:val="24"/>
        </w:rPr>
      </w:pPr>
      <w:r>
        <w:rPr>
          <w:rStyle w:val="a3"/>
        </w:rPr>
        <w:footnoteRef/>
      </w:r>
      <w:r>
        <w:rPr>
          <w:sz w:val="24"/>
          <w:szCs w:val="24"/>
        </w:rPr>
        <w:t xml:space="preserve"> Дюркгейм Э. Самоубийство. Социологический этюд. – М.; Мысль, 1994. – 399с.</w:t>
      </w:r>
    </w:p>
  </w:footnote>
  <w:footnote w:id="3">
    <w:p w14:paraId="4EB778EB" w14:textId="77777777" w:rsidR="00747B3F" w:rsidRDefault="00747B3F" w:rsidP="00747B3F">
      <w:pPr>
        <w:autoSpaceDE w:val="0"/>
        <w:autoSpaceDN w:val="0"/>
        <w:adjustRightInd w:val="0"/>
        <w:ind w:firstLine="709"/>
        <w:jc w:val="both"/>
      </w:pPr>
      <w:r>
        <w:rPr>
          <w:rStyle w:val="a3"/>
        </w:rPr>
        <w:footnoteRef/>
      </w:r>
      <w:r>
        <w:t xml:space="preserve"> </w:t>
      </w:r>
      <w:proofErr w:type="spellStart"/>
      <w:r>
        <w:rPr>
          <w:rFonts w:eastAsia="Arial Unicode MS"/>
        </w:rPr>
        <w:t>Переселкина</w:t>
      </w:r>
      <w:proofErr w:type="spellEnd"/>
      <w:r>
        <w:rPr>
          <w:rFonts w:eastAsia="Arial Unicode MS"/>
        </w:rPr>
        <w:t xml:space="preserve"> В. И., Зверев С. А. Социальные проблемы общества как фактор социальной напряженности в студенческой среде // XI Международная научно-практическая Интернет-конференция: сб. науч. ст. – Уфа, 2015. – С. 192 – 196. </w:t>
      </w:r>
    </w:p>
  </w:footnote>
  <w:footnote w:id="4">
    <w:p w14:paraId="6FA6A936" w14:textId="77777777" w:rsidR="00747B3F" w:rsidRDefault="00747B3F" w:rsidP="00747B3F">
      <w:pPr>
        <w:autoSpaceDE w:val="0"/>
        <w:autoSpaceDN w:val="0"/>
        <w:adjustRightInd w:val="0"/>
        <w:ind w:firstLine="709"/>
        <w:jc w:val="both"/>
      </w:pPr>
      <w:r>
        <w:rPr>
          <w:rStyle w:val="a3"/>
        </w:rPr>
        <w:footnoteRef/>
      </w:r>
      <w:r>
        <w:t xml:space="preserve"> Рукавишников В.О., Иванов В.Н., Козлов В.Б., Котов А.П.. </w:t>
      </w:r>
      <w:proofErr w:type="spellStart"/>
      <w:r>
        <w:t>Ладодо</w:t>
      </w:r>
      <w:proofErr w:type="spellEnd"/>
      <w:r>
        <w:t xml:space="preserve"> И.В., Петров Э.П., Смирнов В.В., </w:t>
      </w:r>
      <w:proofErr w:type="spellStart"/>
      <w:r>
        <w:t>Щипанов</w:t>
      </w:r>
      <w:proofErr w:type="spellEnd"/>
      <w:r>
        <w:t xml:space="preserve"> Н.И. Социальная напряженность: реальность и прогноз 1992, с. 3-22 // URL: ecsocman.hse.ru/</w:t>
      </w:r>
      <w:proofErr w:type="spellStart"/>
      <w:r>
        <w:t>data</w:t>
      </w:r>
      <w:proofErr w:type="spellEnd"/>
      <w:r>
        <w:t>/635/756/1217/001; Баранова Г.В. Социальная напряженность: особенности методологии и методики ее анализа и прогнозирования в регионах Российской Федерации: диссертация на соискание кандидата социологических наук. М., 2009.</w:t>
      </w:r>
    </w:p>
  </w:footnote>
  <w:footnote w:id="5">
    <w:p w14:paraId="67B6654A" w14:textId="77777777" w:rsidR="00747B3F" w:rsidRDefault="00747B3F" w:rsidP="00747B3F">
      <w:pPr>
        <w:tabs>
          <w:tab w:val="left" w:pos="284"/>
        </w:tabs>
        <w:autoSpaceDE w:val="0"/>
        <w:autoSpaceDN w:val="0"/>
        <w:adjustRightInd w:val="0"/>
        <w:ind w:firstLine="709"/>
        <w:jc w:val="both"/>
      </w:pPr>
      <w:r>
        <w:rPr>
          <w:rStyle w:val="a3"/>
        </w:rPr>
        <w:footnoteRef/>
      </w:r>
      <w:r>
        <w:t xml:space="preserve"> </w:t>
      </w:r>
      <w:proofErr w:type="spellStart"/>
      <w:r>
        <w:t>Алексеёнок</w:t>
      </w:r>
      <w:proofErr w:type="spellEnd"/>
      <w:r>
        <w:t xml:space="preserve"> А.А., Бараночников В.А. Методика классификации населения региона по протестному потенциалу // </w:t>
      </w:r>
      <w:proofErr w:type="spellStart"/>
      <w:r>
        <w:t>Фундаментал</w:t>
      </w:r>
      <w:proofErr w:type="spellEnd"/>
      <w:r>
        <w:t xml:space="preserve">. </w:t>
      </w:r>
      <w:proofErr w:type="spellStart"/>
      <w:r>
        <w:t>исслед</w:t>
      </w:r>
      <w:proofErr w:type="spellEnd"/>
      <w:r>
        <w:t>. 2013. № 10.</w:t>
      </w:r>
    </w:p>
  </w:footnote>
  <w:footnote w:id="6">
    <w:p w14:paraId="5B58BEA5" w14:textId="77777777" w:rsidR="00747B3F" w:rsidRDefault="00747B3F" w:rsidP="00747B3F">
      <w:pPr>
        <w:pStyle w:val="a5"/>
        <w:ind w:firstLine="709"/>
        <w:jc w:val="both"/>
        <w:rPr>
          <w:sz w:val="24"/>
          <w:szCs w:val="24"/>
        </w:rPr>
      </w:pPr>
      <w:r>
        <w:rPr>
          <w:rStyle w:val="a3"/>
        </w:rPr>
        <w:footnoteRef/>
      </w:r>
      <w:r>
        <w:rPr>
          <w:sz w:val="24"/>
          <w:szCs w:val="24"/>
        </w:rPr>
        <w:t xml:space="preserve"> Каира, Ю.В. Аналитический потенциал семантического дифференциала в социологическом исследовании уровня жизни // Известия Тульского государственного университета. Гуманитарные науки. 2010. </w:t>
      </w:r>
      <w:proofErr w:type="spellStart"/>
      <w:r>
        <w:rPr>
          <w:sz w:val="24"/>
          <w:szCs w:val="24"/>
        </w:rPr>
        <w:t>Вып</w:t>
      </w:r>
      <w:proofErr w:type="spellEnd"/>
      <w:r>
        <w:rPr>
          <w:sz w:val="24"/>
          <w:szCs w:val="24"/>
        </w:rPr>
        <w:t>. 1. С. 187–197.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019"/>
    <w:multiLevelType w:val="hybridMultilevel"/>
    <w:tmpl w:val="C55E50CE"/>
    <w:lvl w:ilvl="0" w:tplc="7B364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091712F"/>
    <w:multiLevelType w:val="hybridMultilevel"/>
    <w:tmpl w:val="BD947D0C"/>
    <w:lvl w:ilvl="0" w:tplc="C5CEEA1C">
      <w:start w:val="5"/>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15A1AD0"/>
    <w:multiLevelType w:val="hybridMultilevel"/>
    <w:tmpl w:val="A406F4FE"/>
    <w:lvl w:ilvl="0" w:tplc="8840882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F4CA5"/>
    <w:multiLevelType w:val="hybridMultilevel"/>
    <w:tmpl w:val="866C7D4A"/>
    <w:lvl w:ilvl="0" w:tplc="FBAA566A">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4">
    <w:nsid w:val="08CB13D2"/>
    <w:multiLevelType w:val="multilevel"/>
    <w:tmpl w:val="0FCC4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A5775C"/>
    <w:multiLevelType w:val="hybridMultilevel"/>
    <w:tmpl w:val="6DBC35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572E12"/>
    <w:multiLevelType w:val="multilevel"/>
    <w:tmpl w:val="B0DEE340"/>
    <w:lvl w:ilvl="0">
      <w:start w:val="1"/>
      <w:numFmt w:val="decimal"/>
      <w:lvlText w:val="%1."/>
      <w:lvlJc w:val="left"/>
      <w:pPr>
        <w:ind w:left="1068" w:hanging="360"/>
      </w:pPr>
    </w:lvl>
    <w:lvl w:ilvl="1">
      <w:start w:val="3"/>
      <w:numFmt w:val="decimal"/>
      <w:isLgl/>
      <w:lvlText w:val="%1.%2."/>
      <w:lvlJc w:val="left"/>
      <w:pPr>
        <w:ind w:left="1428" w:hanging="720"/>
      </w:pPr>
      <w:rPr>
        <w:rFonts w:hint="default"/>
      </w:rPr>
    </w:lvl>
    <w:lvl w:ilvl="2">
      <w:start w:val="5"/>
      <w:numFmt w:val="decimal"/>
      <w:isLgl/>
      <w:lvlText w:val="%1.%2.%3."/>
      <w:lvlJc w:val="left"/>
      <w:pPr>
        <w:ind w:left="1855"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1BCC0578"/>
    <w:multiLevelType w:val="multilevel"/>
    <w:tmpl w:val="FBF8F3C0"/>
    <w:lvl w:ilvl="0">
      <w:start w:val="2"/>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1D0A34C9"/>
    <w:multiLevelType w:val="hybridMultilevel"/>
    <w:tmpl w:val="AF9C6F28"/>
    <w:lvl w:ilvl="0" w:tplc="C9962B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0424C5"/>
    <w:multiLevelType w:val="hybridMultilevel"/>
    <w:tmpl w:val="AFB429CE"/>
    <w:lvl w:ilvl="0" w:tplc="BAA6EE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13760"/>
    <w:multiLevelType w:val="hybridMultilevel"/>
    <w:tmpl w:val="5CDE2608"/>
    <w:lvl w:ilvl="0" w:tplc="BF88634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45590D"/>
    <w:multiLevelType w:val="hybridMultilevel"/>
    <w:tmpl w:val="099E5BF6"/>
    <w:lvl w:ilvl="0" w:tplc="BAA6EE64">
      <w:start w:val="1"/>
      <w:numFmt w:val="bullet"/>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2D9262FB"/>
    <w:multiLevelType w:val="multilevel"/>
    <w:tmpl w:val="08B098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ED608D5"/>
    <w:multiLevelType w:val="hybridMultilevel"/>
    <w:tmpl w:val="1B8629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2003A6"/>
    <w:multiLevelType w:val="hybridMultilevel"/>
    <w:tmpl w:val="32B80916"/>
    <w:lvl w:ilvl="0" w:tplc="BF88634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6E29F1"/>
    <w:multiLevelType w:val="hybridMultilevel"/>
    <w:tmpl w:val="9ABCA9D4"/>
    <w:lvl w:ilvl="0" w:tplc="BAA6EE64">
      <w:start w:val="1"/>
      <w:numFmt w:val="bullet"/>
      <w:lvlText w:val="-"/>
      <w:lvlJc w:val="left"/>
      <w:pPr>
        <w:ind w:left="1498" w:hanging="360"/>
      </w:pPr>
      <w:rPr>
        <w:rFonts w:ascii="Courier New" w:hAnsi="Courier New" w:hint="default"/>
      </w:rPr>
    </w:lvl>
    <w:lvl w:ilvl="1" w:tplc="04090003" w:tentative="1">
      <w:start w:val="1"/>
      <w:numFmt w:val="bullet"/>
      <w:lvlText w:val="o"/>
      <w:lvlJc w:val="left"/>
      <w:pPr>
        <w:ind w:left="2218" w:hanging="360"/>
      </w:pPr>
      <w:rPr>
        <w:rFonts w:ascii="Courier New" w:hAnsi="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6">
    <w:nsid w:val="34D63F06"/>
    <w:multiLevelType w:val="hybridMultilevel"/>
    <w:tmpl w:val="47DACB40"/>
    <w:lvl w:ilvl="0" w:tplc="040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9C7518F"/>
    <w:multiLevelType w:val="hybridMultilevel"/>
    <w:tmpl w:val="CC380890"/>
    <w:lvl w:ilvl="0" w:tplc="E50A521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2F0621"/>
    <w:multiLevelType w:val="hybridMultilevel"/>
    <w:tmpl w:val="2B001136"/>
    <w:lvl w:ilvl="0" w:tplc="06E833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EB74190"/>
    <w:multiLevelType w:val="hybridMultilevel"/>
    <w:tmpl w:val="F748363E"/>
    <w:lvl w:ilvl="0" w:tplc="884088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71FED"/>
    <w:multiLevelType w:val="hybridMultilevel"/>
    <w:tmpl w:val="7706B22A"/>
    <w:lvl w:ilvl="0" w:tplc="CCD4742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1">
    <w:nsid w:val="468C1CC7"/>
    <w:multiLevelType w:val="hybridMultilevel"/>
    <w:tmpl w:val="38907626"/>
    <w:lvl w:ilvl="0" w:tplc="0B4CC582">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694552"/>
    <w:multiLevelType w:val="hybridMultilevel"/>
    <w:tmpl w:val="4A88919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5211A12"/>
    <w:multiLevelType w:val="hybridMultilevel"/>
    <w:tmpl w:val="9F12134C"/>
    <w:lvl w:ilvl="0" w:tplc="BAA6EE64">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5AB4074E"/>
    <w:multiLevelType w:val="hybridMultilevel"/>
    <w:tmpl w:val="F83800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D3508B2"/>
    <w:multiLevelType w:val="multilevel"/>
    <w:tmpl w:val="85520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2F3DD4"/>
    <w:multiLevelType w:val="multilevel"/>
    <w:tmpl w:val="A79C764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7">
    <w:nsid w:val="64CE07C4"/>
    <w:multiLevelType w:val="hybridMultilevel"/>
    <w:tmpl w:val="350A2F4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6943EE"/>
    <w:multiLevelType w:val="hybridMultilevel"/>
    <w:tmpl w:val="CB82ED9A"/>
    <w:lvl w:ilvl="0" w:tplc="B26E91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73C3123"/>
    <w:multiLevelType w:val="hybridMultilevel"/>
    <w:tmpl w:val="B28AE684"/>
    <w:lvl w:ilvl="0" w:tplc="1A1852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B876032"/>
    <w:multiLevelType w:val="hybridMultilevel"/>
    <w:tmpl w:val="34087D5C"/>
    <w:lvl w:ilvl="0" w:tplc="BF88634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7B7577"/>
    <w:multiLevelType w:val="hybridMultilevel"/>
    <w:tmpl w:val="5AFCCE56"/>
    <w:lvl w:ilvl="0" w:tplc="BF88634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63C31EB"/>
    <w:multiLevelType w:val="hybridMultilevel"/>
    <w:tmpl w:val="EF5A102C"/>
    <w:lvl w:ilvl="0" w:tplc="0A3AD708">
      <w:start w:val="1"/>
      <w:numFmt w:val="decimal"/>
      <w:lvlText w:val="%1."/>
      <w:lvlJc w:val="left"/>
      <w:pPr>
        <w:ind w:left="1038" w:hanging="612"/>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9EE6C49"/>
    <w:multiLevelType w:val="hybridMultilevel"/>
    <w:tmpl w:val="F9BC3D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BE6B83"/>
    <w:multiLevelType w:val="hybridMultilevel"/>
    <w:tmpl w:val="FF2E4DC0"/>
    <w:lvl w:ilvl="0" w:tplc="D4207A84">
      <w:start w:val="6"/>
      <w:numFmt w:val="bullet"/>
      <w:lvlText w:val="-"/>
      <w:lvlJc w:val="left"/>
      <w:pPr>
        <w:tabs>
          <w:tab w:val="num" w:pos="1080"/>
        </w:tabs>
        <w:ind w:left="1080" w:hanging="360"/>
      </w:pPr>
      <w:rPr>
        <w:rFonts w:ascii="Calibri" w:eastAsia="Calibri"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E6547EB"/>
    <w:multiLevelType w:val="hybridMultilevel"/>
    <w:tmpl w:val="7D10676A"/>
    <w:lvl w:ilvl="0" w:tplc="EBAA6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34"/>
  </w:num>
  <w:num w:numId="3">
    <w:abstractNumId w:val="16"/>
  </w:num>
  <w:num w:numId="4">
    <w:abstractNumId w:val="28"/>
  </w:num>
  <w:num w:numId="5">
    <w:abstractNumId w:val="15"/>
  </w:num>
  <w:num w:numId="6">
    <w:abstractNumId w:val="19"/>
  </w:num>
  <w:num w:numId="7">
    <w:abstractNumId w:val="2"/>
  </w:num>
  <w:num w:numId="8">
    <w:abstractNumId w:val="9"/>
  </w:num>
  <w:num w:numId="9">
    <w:abstractNumId w:val="23"/>
  </w:num>
  <w:num w:numId="10">
    <w:abstractNumId w:val="11"/>
  </w:num>
  <w:num w:numId="11">
    <w:abstractNumId w:val="29"/>
  </w:num>
  <w:num w:numId="12">
    <w:abstractNumId w:val="17"/>
  </w:num>
  <w:num w:numId="13">
    <w:abstractNumId w:val="22"/>
  </w:num>
  <w:num w:numId="14">
    <w:abstractNumId w:val="6"/>
  </w:num>
  <w:num w:numId="15">
    <w:abstractNumId w:val="7"/>
  </w:num>
  <w:num w:numId="16">
    <w:abstractNumId w:val="25"/>
  </w:num>
  <w:num w:numId="17">
    <w:abstractNumId w:val="4"/>
  </w:num>
  <w:num w:numId="18">
    <w:abstractNumId w:val="33"/>
  </w:num>
  <w:num w:numId="19">
    <w:abstractNumId w:val="30"/>
  </w:num>
  <w:num w:numId="20">
    <w:abstractNumId w:val="20"/>
  </w:num>
  <w:num w:numId="21">
    <w:abstractNumId w:val="10"/>
  </w:num>
  <w:num w:numId="22">
    <w:abstractNumId w:val="14"/>
  </w:num>
  <w:num w:numId="23">
    <w:abstractNumId w:val="5"/>
  </w:num>
  <w:num w:numId="24">
    <w:abstractNumId w:val="31"/>
  </w:num>
  <w:num w:numId="25">
    <w:abstractNumId w:val="12"/>
  </w:num>
  <w:num w:numId="26">
    <w:abstractNumId w:val="27"/>
  </w:num>
  <w:num w:numId="27">
    <w:abstractNumId w:val="3"/>
  </w:num>
  <w:num w:numId="28">
    <w:abstractNumId w:val="21"/>
  </w:num>
  <w:num w:numId="29">
    <w:abstractNumId w:val="26"/>
  </w:num>
  <w:num w:numId="30">
    <w:abstractNumId w:val="1"/>
  </w:num>
  <w:num w:numId="31">
    <w:abstractNumId w:val="32"/>
  </w:num>
  <w:num w:numId="32">
    <w:abstractNumId w:val="35"/>
  </w:num>
  <w:num w:numId="33">
    <w:abstractNumId w:val="18"/>
  </w:num>
  <w:num w:numId="34">
    <w:abstractNumId w:val="0"/>
  </w:num>
  <w:num w:numId="35">
    <w:abstractNumId w:val="13"/>
  </w:num>
  <w:num w:numId="3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25"/>
    <w:rsid w:val="00002C54"/>
    <w:rsid w:val="0000481B"/>
    <w:rsid w:val="000103FF"/>
    <w:rsid w:val="000154BC"/>
    <w:rsid w:val="00016589"/>
    <w:rsid w:val="00022CF3"/>
    <w:rsid w:val="00023EB5"/>
    <w:rsid w:val="00024DA8"/>
    <w:rsid w:val="000266E7"/>
    <w:rsid w:val="00027CEA"/>
    <w:rsid w:val="00030C91"/>
    <w:rsid w:val="0003376E"/>
    <w:rsid w:val="00033B2C"/>
    <w:rsid w:val="0003482C"/>
    <w:rsid w:val="00035CA5"/>
    <w:rsid w:val="00053CDD"/>
    <w:rsid w:val="00056DB9"/>
    <w:rsid w:val="00062349"/>
    <w:rsid w:val="0007061F"/>
    <w:rsid w:val="00072E39"/>
    <w:rsid w:val="00073C83"/>
    <w:rsid w:val="00077544"/>
    <w:rsid w:val="0008182A"/>
    <w:rsid w:val="000951AD"/>
    <w:rsid w:val="000A1A4F"/>
    <w:rsid w:val="000A684D"/>
    <w:rsid w:val="000A6954"/>
    <w:rsid w:val="000A6BEC"/>
    <w:rsid w:val="000B5742"/>
    <w:rsid w:val="000B613A"/>
    <w:rsid w:val="000B7243"/>
    <w:rsid w:val="000C469B"/>
    <w:rsid w:val="000D63F0"/>
    <w:rsid w:val="000D6613"/>
    <w:rsid w:val="000E10A5"/>
    <w:rsid w:val="000E1A94"/>
    <w:rsid w:val="000E36CB"/>
    <w:rsid w:val="000E4425"/>
    <w:rsid w:val="000F015F"/>
    <w:rsid w:val="000F1D73"/>
    <w:rsid w:val="00106457"/>
    <w:rsid w:val="00110075"/>
    <w:rsid w:val="00110B1B"/>
    <w:rsid w:val="0012263E"/>
    <w:rsid w:val="0014208E"/>
    <w:rsid w:val="00142AB3"/>
    <w:rsid w:val="00142AE4"/>
    <w:rsid w:val="0014355D"/>
    <w:rsid w:val="00144220"/>
    <w:rsid w:val="00144D8C"/>
    <w:rsid w:val="00147C71"/>
    <w:rsid w:val="00152913"/>
    <w:rsid w:val="00153E72"/>
    <w:rsid w:val="00161D45"/>
    <w:rsid w:val="001706AC"/>
    <w:rsid w:val="00175E2E"/>
    <w:rsid w:val="001840D4"/>
    <w:rsid w:val="0019412A"/>
    <w:rsid w:val="00195237"/>
    <w:rsid w:val="001958B5"/>
    <w:rsid w:val="001A49FE"/>
    <w:rsid w:val="001A5910"/>
    <w:rsid w:val="001C3042"/>
    <w:rsid w:val="001C4A32"/>
    <w:rsid w:val="001D5D33"/>
    <w:rsid w:val="001E1E74"/>
    <w:rsid w:val="001F252F"/>
    <w:rsid w:val="002012F9"/>
    <w:rsid w:val="002048FA"/>
    <w:rsid w:val="00212E2A"/>
    <w:rsid w:val="00227BC5"/>
    <w:rsid w:val="002303C4"/>
    <w:rsid w:val="00235695"/>
    <w:rsid w:val="00236E42"/>
    <w:rsid w:val="0024100B"/>
    <w:rsid w:val="0024423F"/>
    <w:rsid w:val="002503E6"/>
    <w:rsid w:val="00257F5C"/>
    <w:rsid w:val="00265299"/>
    <w:rsid w:val="00270979"/>
    <w:rsid w:val="00275E3E"/>
    <w:rsid w:val="00282BE1"/>
    <w:rsid w:val="002831CD"/>
    <w:rsid w:val="002837AB"/>
    <w:rsid w:val="00297D05"/>
    <w:rsid w:val="002D07E6"/>
    <w:rsid w:val="002D41A4"/>
    <w:rsid w:val="002D54D0"/>
    <w:rsid w:val="002D7A03"/>
    <w:rsid w:val="002E08F6"/>
    <w:rsid w:val="002E1B58"/>
    <w:rsid w:val="002E5DBF"/>
    <w:rsid w:val="002F10F0"/>
    <w:rsid w:val="002F5F3E"/>
    <w:rsid w:val="00301845"/>
    <w:rsid w:val="00305447"/>
    <w:rsid w:val="00305C8B"/>
    <w:rsid w:val="0030743C"/>
    <w:rsid w:val="00316912"/>
    <w:rsid w:val="00335576"/>
    <w:rsid w:val="003360EB"/>
    <w:rsid w:val="00336CB9"/>
    <w:rsid w:val="00345312"/>
    <w:rsid w:val="00345705"/>
    <w:rsid w:val="00345AC3"/>
    <w:rsid w:val="00350833"/>
    <w:rsid w:val="0035142F"/>
    <w:rsid w:val="0035675D"/>
    <w:rsid w:val="00370311"/>
    <w:rsid w:val="003800DA"/>
    <w:rsid w:val="00384D31"/>
    <w:rsid w:val="00385E44"/>
    <w:rsid w:val="003876C3"/>
    <w:rsid w:val="003A2FB8"/>
    <w:rsid w:val="003C4711"/>
    <w:rsid w:val="003C68B0"/>
    <w:rsid w:val="003D2CF1"/>
    <w:rsid w:val="003D4FE4"/>
    <w:rsid w:val="003E7073"/>
    <w:rsid w:val="003F2EB5"/>
    <w:rsid w:val="003F5130"/>
    <w:rsid w:val="00406FB1"/>
    <w:rsid w:val="00411614"/>
    <w:rsid w:val="00414F40"/>
    <w:rsid w:val="00415550"/>
    <w:rsid w:val="00422A10"/>
    <w:rsid w:val="004309AE"/>
    <w:rsid w:val="004365F4"/>
    <w:rsid w:val="0044404A"/>
    <w:rsid w:val="00444186"/>
    <w:rsid w:val="00454EB4"/>
    <w:rsid w:val="00467BA8"/>
    <w:rsid w:val="00480B30"/>
    <w:rsid w:val="00481023"/>
    <w:rsid w:val="00485862"/>
    <w:rsid w:val="004B2F1A"/>
    <w:rsid w:val="004F1356"/>
    <w:rsid w:val="004F3098"/>
    <w:rsid w:val="00500D8F"/>
    <w:rsid w:val="00502FB7"/>
    <w:rsid w:val="00505D81"/>
    <w:rsid w:val="00505F93"/>
    <w:rsid w:val="0051171D"/>
    <w:rsid w:val="00513085"/>
    <w:rsid w:val="00514385"/>
    <w:rsid w:val="005143E7"/>
    <w:rsid w:val="00522891"/>
    <w:rsid w:val="005274D1"/>
    <w:rsid w:val="00536474"/>
    <w:rsid w:val="00545810"/>
    <w:rsid w:val="0056071F"/>
    <w:rsid w:val="00561204"/>
    <w:rsid w:val="00585D1A"/>
    <w:rsid w:val="00586015"/>
    <w:rsid w:val="005877EA"/>
    <w:rsid w:val="00595FEC"/>
    <w:rsid w:val="005A1DCD"/>
    <w:rsid w:val="005A65D9"/>
    <w:rsid w:val="005B6C6C"/>
    <w:rsid w:val="005C1076"/>
    <w:rsid w:val="005C12FE"/>
    <w:rsid w:val="005C34C4"/>
    <w:rsid w:val="005C370B"/>
    <w:rsid w:val="005D52AF"/>
    <w:rsid w:val="005E147C"/>
    <w:rsid w:val="005E58CD"/>
    <w:rsid w:val="005E7A09"/>
    <w:rsid w:val="005F4E61"/>
    <w:rsid w:val="006212F4"/>
    <w:rsid w:val="00625823"/>
    <w:rsid w:val="00636161"/>
    <w:rsid w:val="006504E1"/>
    <w:rsid w:val="00654A92"/>
    <w:rsid w:val="00656C34"/>
    <w:rsid w:val="00665A7D"/>
    <w:rsid w:val="006667D6"/>
    <w:rsid w:val="00667010"/>
    <w:rsid w:val="0067195C"/>
    <w:rsid w:val="006825C1"/>
    <w:rsid w:val="006826ED"/>
    <w:rsid w:val="00696C5E"/>
    <w:rsid w:val="006A0DF5"/>
    <w:rsid w:val="006C17FC"/>
    <w:rsid w:val="006C2477"/>
    <w:rsid w:val="006C345F"/>
    <w:rsid w:val="006D262A"/>
    <w:rsid w:val="006D7E82"/>
    <w:rsid w:val="006E578E"/>
    <w:rsid w:val="006E6709"/>
    <w:rsid w:val="006E6B17"/>
    <w:rsid w:val="006E7CEC"/>
    <w:rsid w:val="006F635F"/>
    <w:rsid w:val="006F6B96"/>
    <w:rsid w:val="00701E32"/>
    <w:rsid w:val="007106F6"/>
    <w:rsid w:val="00712D94"/>
    <w:rsid w:val="00715DA2"/>
    <w:rsid w:val="00715EC8"/>
    <w:rsid w:val="007374A3"/>
    <w:rsid w:val="00740B74"/>
    <w:rsid w:val="007420B0"/>
    <w:rsid w:val="00746299"/>
    <w:rsid w:val="00747B3F"/>
    <w:rsid w:val="007509B1"/>
    <w:rsid w:val="0075575E"/>
    <w:rsid w:val="00762D5F"/>
    <w:rsid w:val="00763819"/>
    <w:rsid w:val="00767D9A"/>
    <w:rsid w:val="00776089"/>
    <w:rsid w:val="00786C97"/>
    <w:rsid w:val="00792BCF"/>
    <w:rsid w:val="00793EAE"/>
    <w:rsid w:val="007A09B1"/>
    <w:rsid w:val="007A30D2"/>
    <w:rsid w:val="007A4709"/>
    <w:rsid w:val="007A4ED9"/>
    <w:rsid w:val="007B2B73"/>
    <w:rsid w:val="007B4D5F"/>
    <w:rsid w:val="007E14F9"/>
    <w:rsid w:val="007F1C7A"/>
    <w:rsid w:val="008052BF"/>
    <w:rsid w:val="00817732"/>
    <w:rsid w:val="008179C3"/>
    <w:rsid w:val="00820D3F"/>
    <w:rsid w:val="0082236B"/>
    <w:rsid w:val="00832303"/>
    <w:rsid w:val="00857E0E"/>
    <w:rsid w:val="008612C5"/>
    <w:rsid w:val="00866BA5"/>
    <w:rsid w:val="00875955"/>
    <w:rsid w:val="00885674"/>
    <w:rsid w:val="008860FC"/>
    <w:rsid w:val="00887460"/>
    <w:rsid w:val="008A0649"/>
    <w:rsid w:val="008B1A03"/>
    <w:rsid w:val="008C7C33"/>
    <w:rsid w:val="008E25F0"/>
    <w:rsid w:val="008E472C"/>
    <w:rsid w:val="008E5B26"/>
    <w:rsid w:val="0090329D"/>
    <w:rsid w:val="00921FC9"/>
    <w:rsid w:val="0092331D"/>
    <w:rsid w:val="0092348A"/>
    <w:rsid w:val="009360B9"/>
    <w:rsid w:val="00936531"/>
    <w:rsid w:val="00936CC5"/>
    <w:rsid w:val="00943126"/>
    <w:rsid w:val="00944703"/>
    <w:rsid w:val="009508FD"/>
    <w:rsid w:val="00966481"/>
    <w:rsid w:val="0097574B"/>
    <w:rsid w:val="00976175"/>
    <w:rsid w:val="009820E2"/>
    <w:rsid w:val="00985ADB"/>
    <w:rsid w:val="0099783F"/>
    <w:rsid w:val="009A258E"/>
    <w:rsid w:val="009B21B0"/>
    <w:rsid w:val="009B2F50"/>
    <w:rsid w:val="009B6A33"/>
    <w:rsid w:val="009C5E74"/>
    <w:rsid w:val="009D61E2"/>
    <w:rsid w:val="009D6CF1"/>
    <w:rsid w:val="009F1408"/>
    <w:rsid w:val="009F448E"/>
    <w:rsid w:val="00A01EFE"/>
    <w:rsid w:val="00A02DEA"/>
    <w:rsid w:val="00A11F01"/>
    <w:rsid w:val="00A13DED"/>
    <w:rsid w:val="00A166C2"/>
    <w:rsid w:val="00A16DED"/>
    <w:rsid w:val="00A2349A"/>
    <w:rsid w:val="00A23FA0"/>
    <w:rsid w:val="00A251AD"/>
    <w:rsid w:val="00A30AFC"/>
    <w:rsid w:val="00A359BD"/>
    <w:rsid w:val="00A4271A"/>
    <w:rsid w:val="00A43910"/>
    <w:rsid w:val="00A439CF"/>
    <w:rsid w:val="00A507EA"/>
    <w:rsid w:val="00A55736"/>
    <w:rsid w:val="00A61600"/>
    <w:rsid w:val="00A62C54"/>
    <w:rsid w:val="00AB06E3"/>
    <w:rsid w:val="00AE392B"/>
    <w:rsid w:val="00AF3F84"/>
    <w:rsid w:val="00B00B14"/>
    <w:rsid w:val="00B01D23"/>
    <w:rsid w:val="00B03AC3"/>
    <w:rsid w:val="00B03CB4"/>
    <w:rsid w:val="00B05E1E"/>
    <w:rsid w:val="00B06973"/>
    <w:rsid w:val="00B104E0"/>
    <w:rsid w:val="00B172E4"/>
    <w:rsid w:val="00B212E8"/>
    <w:rsid w:val="00B2300D"/>
    <w:rsid w:val="00B27E64"/>
    <w:rsid w:val="00B355E6"/>
    <w:rsid w:val="00B47D79"/>
    <w:rsid w:val="00B5137F"/>
    <w:rsid w:val="00B5388C"/>
    <w:rsid w:val="00B600CB"/>
    <w:rsid w:val="00B71918"/>
    <w:rsid w:val="00B72FBA"/>
    <w:rsid w:val="00B74AFB"/>
    <w:rsid w:val="00B81169"/>
    <w:rsid w:val="00B90EB9"/>
    <w:rsid w:val="00B92AD5"/>
    <w:rsid w:val="00BA02D7"/>
    <w:rsid w:val="00BB2D55"/>
    <w:rsid w:val="00BC1134"/>
    <w:rsid w:val="00BD300B"/>
    <w:rsid w:val="00BD7030"/>
    <w:rsid w:val="00BD76E0"/>
    <w:rsid w:val="00BE38F8"/>
    <w:rsid w:val="00BE3F30"/>
    <w:rsid w:val="00BE53DF"/>
    <w:rsid w:val="00BF22F8"/>
    <w:rsid w:val="00BF4977"/>
    <w:rsid w:val="00BF5E32"/>
    <w:rsid w:val="00C06988"/>
    <w:rsid w:val="00C1213B"/>
    <w:rsid w:val="00C1398E"/>
    <w:rsid w:val="00C34D6D"/>
    <w:rsid w:val="00C4487B"/>
    <w:rsid w:val="00C5169B"/>
    <w:rsid w:val="00C6084E"/>
    <w:rsid w:val="00C60F0D"/>
    <w:rsid w:val="00C6367D"/>
    <w:rsid w:val="00C63ADB"/>
    <w:rsid w:val="00C63DC9"/>
    <w:rsid w:val="00C70696"/>
    <w:rsid w:val="00C72D02"/>
    <w:rsid w:val="00C92019"/>
    <w:rsid w:val="00CA72E0"/>
    <w:rsid w:val="00CD09EC"/>
    <w:rsid w:val="00CE25F2"/>
    <w:rsid w:val="00CE5546"/>
    <w:rsid w:val="00CF5FFE"/>
    <w:rsid w:val="00D159A9"/>
    <w:rsid w:val="00D166FB"/>
    <w:rsid w:val="00D248A1"/>
    <w:rsid w:val="00D27003"/>
    <w:rsid w:val="00D36427"/>
    <w:rsid w:val="00D45A7C"/>
    <w:rsid w:val="00D4792A"/>
    <w:rsid w:val="00D61086"/>
    <w:rsid w:val="00D65FB9"/>
    <w:rsid w:val="00D676AE"/>
    <w:rsid w:val="00D75BD2"/>
    <w:rsid w:val="00D95CDB"/>
    <w:rsid w:val="00DA1715"/>
    <w:rsid w:val="00DA2794"/>
    <w:rsid w:val="00DB5174"/>
    <w:rsid w:val="00DB6790"/>
    <w:rsid w:val="00DB7E5C"/>
    <w:rsid w:val="00DC334D"/>
    <w:rsid w:val="00DD0A82"/>
    <w:rsid w:val="00DE48A1"/>
    <w:rsid w:val="00DE6C48"/>
    <w:rsid w:val="00DE703B"/>
    <w:rsid w:val="00E02535"/>
    <w:rsid w:val="00E04D9A"/>
    <w:rsid w:val="00E100F4"/>
    <w:rsid w:val="00E11BE3"/>
    <w:rsid w:val="00E11DA8"/>
    <w:rsid w:val="00E14931"/>
    <w:rsid w:val="00E15693"/>
    <w:rsid w:val="00E17B05"/>
    <w:rsid w:val="00E23E97"/>
    <w:rsid w:val="00E27CDF"/>
    <w:rsid w:val="00E27D5C"/>
    <w:rsid w:val="00E31F1A"/>
    <w:rsid w:val="00E343BF"/>
    <w:rsid w:val="00E47ABA"/>
    <w:rsid w:val="00E53A25"/>
    <w:rsid w:val="00E55987"/>
    <w:rsid w:val="00E73867"/>
    <w:rsid w:val="00E77223"/>
    <w:rsid w:val="00E8775A"/>
    <w:rsid w:val="00E950FA"/>
    <w:rsid w:val="00E95151"/>
    <w:rsid w:val="00E959F9"/>
    <w:rsid w:val="00EA37DC"/>
    <w:rsid w:val="00EA416E"/>
    <w:rsid w:val="00EB2F25"/>
    <w:rsid w:val="00EB52A0"/>
    <w:rsid w:val="00EB5B0B"/>
    <w:rsid w:val="00EB74C3"/>
    <w:rsid w:val="00ED191A"/>
    <w:rsid w:val="00EE28D2"/>
    <w:rsid w:val="00EF147A"/>
    <w:rsid w:val="00F12D44"/>
    <w:rsid w:val="00F2560A"/>
    <w:rsid w:val="00F25F12"/>
    <w:rsid w:val="00F27A1C"/>
    <w:rsid w:val="00F355B8"/>
    <w:rsid w:val="00F37B09"/>
    <w:rsid w:val="00F40C15"/>
    <w:rsid w:val="00F44A23"/>
    <w:rsid w:val="00F55A57"/>
    <w:rsid w:val="00F61E11"/>
    <w:rsid w:val="00F628B7"/>
    <w:rsid w:val="00F7548A"/>
    <w:rsid w:val="00F77DDB"/>
    <w:rsid w:val="00F82809"/>
    <w:rsid w:val="00F93FAD"/>
    <w:rsid w:val="00FA053E"/>
    <w:rsid w:val="00FA0D41"/>
    <w:rsid w:val="00FA72CC"/>
    <w:rsid w:val="00FB2299"/>
    <w:rsid w:val="00FB34D6"/>
    <w:rsid w:val="00FB677B"/>
    <w:rsid w:val="00FD0A75"/>
    <w:rsid w:val="00FF1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3A25"/>
    <w:pPr>
      <w:keepNext/>
      <w:keepLines/>
      <w:spacing w:before="240"/>
      <w:outlineLvl w:val="0"/>
    </w:pPr>
    <w:rPr>
      <w:rFonts w:eastAsiaTheme="majorEastAsia"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3A25"/>
    <w:rPr>
      <w:rFonts w:ascii="Times New Roman" w:eastAsiaTheme="majorEastAsia" w:hAnsi="Times New Roman" w:cstheme="majorBidi"/>
      <w:sz w:val="28"/>
      <w:szCs w:val="32"/>
      <w:lang w:eastAsia="ru-RU"/>
    </w:rPr>
  </w:style>
  <w:style w:type="paragraph" w:customStyle="1" w:styleId="21">
    <w:name w:val="Основной текст 21"/>
    <w:basedOn w:val="a"/>
    <w:uiPriority w:val="99"/>
    <w:rsid w:val="00E53A25"/>
    <w:pPr>
      <w:widowControl w:val="0"/>
      <w:jc w:val="center"/>
    </w:pPr>
    <w:rPr>
      <w:rFonts w:ascii="MonoCondensed" w:hAnsi="MonoCondensed" w:cs="MonoCondensed"/>
    </w:rPr>
  </w:style>
  <w:style w:type="character" w:styleId="a3">
    <w:name w:val="footnote reference"/>
    <w:aliases w:val="Ciae niinee 1,Знак сноски 1,Знак сноски-FN,Ciae niinee-FN"/>
    <w:basedOn w:val="a0"/>
    <w:uiPriority w:val="99"/>
    <w:unhideWhenUsed/>
    <w:rsid w:val="00E53A25"/>
    <w:rPr>
      <w:rFonts w:ascii="Times New Roman" w:hAnsi="Times New Roman" w:cs="Times New Roman" w:hint="default"/>
      <w:vertAlign w:val="superscript"/>
    </w:rPr>
  </w:style>
  <w:style w:type="table" w:styleId="a4">
    <w:name w:val="Table Grid"/>
    <w:basedOn w:val="a1"/>
    <w:uiPriority w:val="39"/>
    <w:rsid w:val="00E53A25"/>
    <w:pPr>
      <w:spacing w:after="0" w:line="240" w:lineRule="auto"/>
      <w:ind w:firstLine="851"/>
      <w:jc w:val="both"/>
    </w:pPr>
    <w:rPr>
      <w:rFonts w:ascii="Times New Roman" w:eastAsiaTheme="minorEastAsia" w:hAnsi="Times New Roman" w:cs="Times New Roman"/>
      <w:spacing w:val="1"/>
      <w:kern w:val="32"/>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Сноска, Знак Знак, Знак Знак Знак Знак Знак2,Знак Знак Знак Знак Знак1,Знак Знак Знак Знак Знак Знак, Знак4 Знак,Знак4 Знак,Знак Знак Знак Знак1,Знак Знак Знак1,Знак Знак Знак Знак Знак Знак Знак Знак Знак Знак Знак Знак Знак,Зн,Знак Знак"/>
    <w:basedOn w:val="a"/>
    <w:link w:val="a6"/>
    <w:uiPriority w:val="99"/>
    <w:unhideWhenUsed/>
    <w:qFormat/>
    <w:rsid w:val="00E53A25"/>
    <w:rPr>
      <w:sz w:val="20"/>
      <w:szCs w:val="20"/>
    </w:rPr>
  </w:style>
  <w:style w:type="character" w:customStyle="1" w:styleId="a6">
    <w:name w:val="Текст сноски Знак"/>
    <w:aliases w:val="Сноска Знак, Знак Знак Знак, Знак Знак Знак Знак Знак2 Знак,Знак Знак Знак Знак Знак1 Знак,Знак Знак Знак Знак Знак Знак Знак, Знак4 Знак Знак,Знак4 Знак Знак,Знак Знак Знак Знак1 Знак,Знак Знак Знак1 Знак,Зн Знак,Знак Знак Знак"/>
    <w:basedOn w:val="a0"/>
    <w:link w:val="a5"/>
    <w:uiPriority w:val="99"/>
    <w:rsid w:val="00E53A25"/>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2D54D0"/>
    <w:pPr>
      <w:tabs>
        <w:tab w:val="center" w:pos="4677"/>
        <w:tab w:val="right" w:pos="9355"/>
      </w:tabs>
    </w:pPr>
  </w:style>
  <w:style w:type="character" w:customStyle="1" w:styleId="a8">
    <w:name w:val="Верхний колонтитул Знак"/>
    <w:basedOn w:val="a0"/>
    <w:link w:val="a7"/>
    <w:uiPriority w:val="99"/>
    <w:rsid w:val="002D54D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D54D0"/>
    <w:pPr>
      <w:tabs>
        <w:tab w:val="center" w:pos="4677"/>
        <w:tab w:val="right" w:pos="9355"/>
      </w:tabs>
    </w:pPr>
  </w:style>
  <w:style w:type="character" w:customStyle="1" w:styleId="aa">
    <w:name w:val="Нижний колонтитул Знак"/>
    <w:basedOn w:val="a0"/>
    <w:link w:val="a9"/>
    <w:uiPriority w:val="99"/>
    <w:rsid w:val="002D54D0"/>
    <w:rPr>
      <w:rFonts w:ascii="Times New Roman" w:eastAsia="Times New Roman" w:hAnsi="Times New Roman" w:cs="Times New Roman"/>
      <w:sz w:val="24"/>
      <w:szCs w:val="24"/>
      <w:lang w:eastAsia="ru-RU"/>
    </w:rPr>
  </w:style>
  <w:style w:type="character" w:customStyle="1" w:styleId="ab">
    <w:name w:val="Гипертекстовая ссылка"/>
    <w:basedOn w:val="a0"/>
    <w:uiPriority w:val="99"/>
    <w:rsid w:val="0092348A"/>
    <w:rPr>
      <w:rFonts w:cs="Times New Roman"/>
      <w:b w:val="0"/>
      <w:color w:val="106BBE"/>
    </w:rPr>
  </w:style>
  <w:style w:type="paragraph" w:customStyle="1" w:styleId="Default">
    <w:name w:val="Default"/>
    <w:rsid w:val="0092348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onsPlusNormal">
    <w:name w:val="ConsPlusNormal"/>
    <w:rsid w:val="009234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2348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c">
    <w:name w:val="Hyperlink"/>
    <w:unhideWhenUsed/>
    <w:rsid w:val="0092348A"/>
    <w:rPr>
      <w:color w:val="0000FF"/>
      <w:u w:val="single"/>
    </w:rPr>
  </w:style>
  <w:style w:type="character" w:styleId="ad">
    <w:name w:val="FollowedHyperlink"/>
    <w:basedOn w:val="a0"/>
    <w:uiPriority w:val="99"/>
    <w:semiHidden/>
    <w:unhideWhenUsed/>
    <w:rsid w:val="0092348A"/>
    <w:rPr>
      <w:color w:val="954F72" w:themeColor="followedHyperlink"/>
      <w:u w:val="single"/>
    </w:rPr>
  </w:style>
  <w:style w:type="character" w:customStyle="1" w:styleId="11">
    <w:name w:val="Текст сноски Знак1"/>
    <w:aliases w:val="Сноска Знак1,Знак Знак Знак2,Знак Знак Знак Знак Знак2 Знак1,Знак Знак Знак Знак Знак1 Знак1,Знак Знак Знак Знак Знак Знак Знак1,Знак4 Знак Знак1,Знак Знак Знак Знак1 Знак1,Знак Знак Знак1 Знак1,Зн Знак1"/>
    <w:basedOn w:val="a0"/>
    <w:semiHidden/>
    <w:rsid w:val="0092348A"/>
    <w:rPr>
      <w:rFonts w:ascii="Calibri" w:eastAsia="Times New Roman" w:hAnsi="Calibri" w:cs="Times New Roman"/>
      <w:sz w:val="20"/>
      <w:szCs w:val="20"/>
      <w:lang w:eastAsia="ru-RU"/>
    </w:rPr>
  </w:style>
  <w:style w:type="paragraph" w:styleId="ae">
    <w:name w:val="List Paragraph"/>
    <w:aliases w:val="Абзац списка для документа,Варианты ответов,Список нумерованный цифры,ПАРАГРАФ,Абзац списка2,Абзац списка4,Абзац списка основной,Bullet List,FooterText,numbered,список 1"/>
    <w:basedOn w:val="a"/>
    <w:link w:val="af"/>
    <w:qFormat/>
    <w:rsid w:val="0092348A"/>
    <w:pPr>
      <w:widowControl w:val="0"/>
      <w:autoSpaceDE w:val="0"/>
      <w:autoSpaceDN w:val="0"/>
      <w:ind w:left="578" w:hanging="361"/>
    </w:pPr>
    <w:rPr>
      <w:rFonts w:ascii="Arial" w:eastAsia="Arial" w:hAnsi="Arial" w:cs="Arial"/>
      <w:sz w:val="22"/>
      <w:szCs w:val="22"/>
      <w:lang w:bidi="ru-RU"/>
    </w:rPr>
  </w:style>
  <w:style w:type="character" w:styleId="af0">
    <w:name w:val="Strong"/>
    <w:basedOn w:val="a0"/>
    <w:qFormat/>
    <w:rsid w:val="0092348A"/>
    <w:rPr>
      <w:b/>
      <w:bCs/>
    </w:rPr>
  </w:style>
  <w:style w:type="character" w:customStyle="1" w:styleId="af">
    <w:name w:val="Абзац списка Знак"/>
    <w:aliases w:val="Абзац списка для документа Знак,Варианты ответов Знак,Список нумерованный цифры Знак,ПАРАГРАФ Знак,Абзац списка2 Знак,Абзац списка4 Знак,Абзац списка основной Знак,Bullet List Знак,FooterText Знак,numbered Знак,список 1 Знак"/>
    <w:link w:val="ae"/>
    <w:uiPriority w:val="34"/>
    <w:locked/>
    <w:rsid w:val="00E959F9"/>
    <w:rPr>
      <w:rFonts w:ascii="Arial" w:eastAsia="Arial" w:hAnsi="Arial" w:cs="Arial"/>
      <w:lang w:eastAsia="ru-RU" w:bidi="ru-RU"/>
    </w:rPr>
  </w:style>
  <w:style w:type="paragraph" w:customStyle="1" w:styleId="msonormalmailrucssattributepostfix">
    <w:name w:val="msonormal_mailru_css_attribute_postfix"/>
    <w:basedOn w:val="a"/>
    <w:rsid w:val="00E959F9"/>
    <w:pPr>
      <w:spacing w:before="100" w:beforeAutospacing="1" w:after="100" w:afterAutospacing="1"/>
    </w:pPr>
  </w:style>
  <w:style w:type="paragraph" w:customStyle="1" w:styleId="12">
    <w:name w:val="Абзац списка1"/>
    <w:aliases w:val="мой,List Paragraph1"/>
    <w:basedOn w:val="a"/>
    <w:uiPriority w:val="34"/>
    <w:qFormat/>
    <w:rsid w:val="00BD7030"/>
    <w:pPr>
      <w:spacing w:line="360" w:lineRule="auto"/>
      <w:ind w:left="720" w:firstLine="709"/>
      <w:contextualSpacing/>
      <w:jc w:val="both"/>
    </w:pPr>
    <w:rPr>
      <w:rFonts w:eastAsia="MS Mincho"/>
      <w:sz w:val="28"/>
    </w:rPr>
  </w:style>
  <w:style w:type="paragraph" w:styleId="af1">
    <w:name w:val="Normal (Web)"/>
    <w:basedOn w:val="a"/>
    <w:uiPriority w:val="99"/>
    <w:unhideWhenUsed/>
    <w:rsid w:val="00EB52A0"/>
    <w:pPr>
      <w:spacing w:before="100" w:beforeAutospacing="1" w:after="100" w:afterAutospacing="1"/>
    </w:pPr>
  </w:style>
  <w:style w:type="character" w:customStyle="1" w:styleId="js-item-maininfo">
    <w:name w:val="js-item-maininfo"/>
    <w:basedOn w:val="a0"/>
    <w:rsid w:val="007A30D2"/>
  </w:style>
  <w:style w:type="paragraph" w:styleId="af2">
    <w:name w:val="caption"/>
    <w:basedOn w:val="a"/>
    <w:next w:val="a"/>
    <w:uiPriority w:val="35"/>
    <w:unhideWhenUsed/>
    <w:qFormat/>
    <w:rsid w:val="008179C3"/>
    <w:pPr>
      <w:spacing w:after="200"/>
    </w:pPr>
    <w:rPr>
      <w:rFonts w:asciiTheme="minorHAnsi" w:eastAsiaTheme="minorEastAsia" w:hAnsiTheme="minorHAnsi" w:cstheme="minorBidi"/>
      <w:i/>
      <w:iCs/>
      <w:color w:val="44546A" w:themeColor="text2"/>
      <w:sz w:val="18"/>
      <w:szCs w:val="18"/>
    </w:rPr>
  </w:style>
  <w:style w:type="numbering" w:customStyle="1" w:styleId="13">
    <w:name w:val="Нет списка1"/>
    <w:next w:val="a2"/>
    <w:uiPriority w:val="99"/>
    <w:semiHidden/>
    <w:unhideWhenUsed/>
    <w:rsid w:val="003876C3"/>
  </w:style>
  <w:style w:type="character" w:customStyle="1" w:styleId="extended-textshort">
    <w:name w:val="extended-text__short"/>
    <w:rsid w:val="003876C3"/>
  </w:style>
  <w:style w:type="character" w:customStyle="1" w:styleId="af3">
    <w:name w:val="Сноска_"/>
    <w:link w:val="14"/>
    <w:uiPriority w:val="99"/>
    <w:locked/>
    <w:rsid w:val="00056DB9"/>
    <w:rPr>
      <w:rFonts w:ascii="Times New Roman" w:hAnsi="Times New Roman"/>
      <w:shd w:val="clear" w:color="auto" w:fill="FFFFFF"/>
    </w:rPr>
  </w:style>
  <w:style w:type="paragraph" w:customStyle="1" w:styleId="14">
    <w:name w:val="Сноска1"/>
    <w:basedOn w:val="a"/>
    <w:link w:val="af3"/>
    <w:uiPriority w:val="99"/>
    <w:rsid w:val="00056DB9"/>
    <w:pPr>
      <w:shd w:val="clear" w:color="auto" w:fill="FFFFFF"/>
      <w:spacing w:line="278" w:lineRule="exact"/>
      <w:jc w:val="both"/>
    </w:pPr>
    <w:rPr>
      <w:rFonts w:eastAsiaTheme="minorHAnsi" w:cstheme="minorBidi"/>
      <w:sz w:val="22"/>
      <w:szCs w:val="22"/>
      <w:lang w:eastAsia="en-US"/>
    </w:rPr>
  </w:style>
  <w:style w:type="character" w:customStyle="1" w:styleId="3">
    <w:name w:val="Сноска3"/>
    <w:uiPriority w:val="99"/>
    <w:rsid w:val="00056DB9"/>
  </w:style>
  <w:style w:type="character" w:customStyle="1" w:styleId="2">
    <w:name w:val="Сноска2"/>
    <w:uiPriority w:val="99"/>
    <w:rsid w:val="00056DB9"/>
    <w:rPr>
      <w:rFonts w:ascii="Times New Roman" w:hAnsi="Times New Roman" w:cs="Times New Roman"/>
      <w:noProof/>
      <w:spacing w:val="0"/>
      <w:sz w:val="22"/>
      <w:szCs w:val="22"/>
    </w:rPr>
  </w:style>
  <w:style w:type="numbering" w:customStyle="1" w:styleId="110">
    <w:name w:val="Нет списка11"/>
    <w:next w:val="a2"/>
    <w:uiPriority w:val="99"/>
    <w:semiHidden/>
    <w:unhideWhenUsed/>
    <w:rsid w:val="00480B30"/>
  </w:style>
  <w:style w:type="paragraph" w:styleId="af4">
    <w:name w:val="Balloon Text"/>
    <w:basedOn w:val="a"/>
    <w:link w:val="af5"/>
    <w:uiPriority w:val="99"/>
    <w:semiHidden/>
    <w:unhideWhenUsed/>
    <w:rsid w:val="007106F6"/>
    <w:rPr>
      <w:rFonts w:ascii="Segoe UI" w:hAnsi="Segoe UI" w:cs="Segoe UI"/>
      <w:sz w:val="18"/>
      <w:szCs w:val="18"/>
    </w:rPr>
  </w:style>
  <w:style w:type="character" w:customStyle="1" w:styleId="af5">
    <w:name w:val="Текст выноски Знак"/>
    <w:basedOn w:val="a0"/>
    <w:link w:val="af4"/>
    <w:uiPriority w:val="99"/>
    <w:semiHidden/>
    <w:rsid w:val="007106F6"/>
    <w:rPr>
      <w:rFonts w:ascii="Segoe UI" w:eastAsia="Times New Roman" w:hAnsi="Segoe UI" w:cs="Segoe UI"/>
      <w:sz w:val="18"/>
      <w:szCs w:val="18"/>
      <w:lang w:eastAsia="ru-RU"/>
    </w:rPr>
  </w:style>
  <w:style w:type="paragraph" w:customStyle="1" w:styleId="af6">
    <w:basedOn w:val="a"/>
    <w:next w:val="af1"/>
    <w:uiPriority w:val="99"/>
    <w:unhideWhenUsed/>
    <w:rsid w:val="00A55736"/>
    <w:pPr>
      <w:spacing w:before="100" w:beforeAutospacing="1" w:after="119"/>
    </w:pPr>
  </w:style>
  <w:style w:type="character" w:customStyle="1" w:styleId="af7">
    <w:name w:val="Основной текст_"/>
    <w:basedOn w:val="a0"/>
    <w:link w:val="15"/>
    <w:locked/>
    <w:rsid w:val="00747B3F"/>
    <w:rPr>
      <w:rFonts w:ascii="Times New Roman" w:eastAsia="Times New Roman" w:hAnsi="Times New Roman" w:cs="Times New Roman"/>
      <w:shd w:val="clear" w:color="auto" w:fill="FFFFFF"/>
    </w:rPr>
  </w:style>
  <w:style w:type="paragraph" w:customStyle="1" w:styleId="15">
    <w:name w:val="Основной текст1"/>
    <w:basedOn w:val="a"/>
    <w:link w:val="af7"/>
    <w:rsid w:val="00747B3F"/>
    <w:pPr>
      <w:widowControl w:val="0"/>
      <w:shd w:val="clear" w:color="auto" w:fill="FFFFFF"/>
      <w:spacing w:line="256" w:lineRule="auto"/>
      <w:ind w:firstLine="36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3A25"/>
    <w:pPr>
      <w:keepNext/>
      <w:keepLines/>
      <w:spacing w:before="240"/>
      <w:outlineLvl w:val="0"/>
    </w:pPr>
    <w:rPr>
      <w:rFonts w:eastAsiaTheme="majorEastAsia"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3A25"/>
    <w:rPr>
      <w:rFonts w:ascii="Times New Roman" w:eastAsiaTheme="majorEastAsia" w:hAnsi="Times New Roman" w:cstheme="majorBidi"/>
      <w:sz w:val="28"/>
      <w:szCs w:val="32"/>
      <w:lang w:eastAsia="ru-RU"/>
    </w:rPr>
  </w:style>
  <w:style w:type="paragraph" w:customStyle="1" w:styleId="21">
    <w:name w:val="Основной текст 21"/>
    <w:basedOn w:val="a"/>
    <w:uiPriority w:val="99"/>
    <w:rsid w:val="00E53A25"/>
    <w:pPr>
      <w:widowControl w:val="0"/>
      <w:jc w:val="center"/>
    </w:pPr>
    <w:rPr>
      <w:rFonts w:ascii="MonoCondensed" w:hAnsi="MonoCondensed" w:cs="MonoCondensed"/>
    </w:rPr>
  </w:style>
  <w:style w:type="character" w:styleId="a3">
    <w:name w:val="footnote reference"/>
    <w:aliases w:val="Ciae niinee 1,Знак сноски 1,Знак сноски-FN,Ciae niinee-FN"/>
    <w:basedOn w:val="a0"/>
    <w:uiPriority w:val="99"/>
    <w:unhideWhenUsed/>
    <w:rsid w:val="00E53A25"/>
    <w:rPr>
      <w:rFonts w:ascii="Times New Roman" w:hAnsi="Times New Roman" w:cs="Times New Roman" w:hint="default"/>
      <w:vertAlign w:val="superscript"/>
    </w:rPr>
  </w:style>
  <w:style w:type="table" w:styleId="a4">
    <w:name w:val="Table Grid"/>
    <w:basedOn w:val="a1"/>
    <w:uiPriority w:val="39"/>
    <w:rsid w:val="00E53A25"/>
    <w:pPr>
      <w:spacing w:after="0" w:line="240" w:lineRule="auto"/>
      <w:ind w:firstLine="851"/>
      <w:jc w:val="both"/>
    </w:pPr>
    <w:rPr>
      <w:rFonts w:ascii="Times New Roman" w:eastAsiaTheme="minorEastAsia" w:hAnsi="Times New Roman" w:cs="Times New Roman"/>
      <w:spacing w:val="1"/>
      <w:kern w:val="32"/>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Сноска, Знак Знак, Знак Знак Знак Знак Знак2,Знак Знак Знак Знак Знак1,Знак Знак Знак Знак Знак Знак, Знак4 Знак,Знак4 Знак,Знак Знак Знак Знак1,Знак Знак Знак1,Знак Знак Знак Знак Знак Знак Знак Знак Знак Знак Знак Знак Знак,Зн,Знак Знак"/>
    <w:basedOn w:val="a"/>
    <w:link w:val="a6"/>
    <w:uiPriority w:val="99"/>
    <w:unhideWhenUsed/>
    <w:qFormat/>
    <w:rsid w:val="00E53A25"/>
    <w:rPr>
      <w:sz w:val="20"/>
      <w:szCs w:val="20"/>
    </w:rPr>
  </w:style>
  <w:style w:type="character" w:customStyle="1" w:styleId="a6">
    <w:name w:val="Текст сноски Знак"/>
    <w:aliases w:val="Сноска Знак, Знак Знак Знак, Знак Знак Знак Знак Знак2 Знак,Знак Знак Знак Знак Знак1 Знак,Знак Знак Знак Знак Знак Знак Знак, Знак4 Знак Знак,Знак4 Знак Знак,Знак Знак Знак Знак1 Знак,Знак Знак Знак1 Знак,Зн Знак,Знак Знак Знак"/>
    <w:basedOn w:val="a0"/>
    <w:link w:val="a5"/>
    <w:uiPriority w:val="99"/>
    <w:rsid w:val="00E53A25"/>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2D54D0"/>
    <w:pPr>
      <w:tabs>
        <w:tab w:val="center" w:pos="4677"/>
        <w:tab w:val="right" w:pos="9355"/>
      </w:tabs>
    </w:pPr>
  </w:style>
  <w:style w:type="character" w:customStyle="1" w:styleId="a8">
    <w:name w:val="Верхний колонтитул Знак"/>
    <w:basedOn w:val="a0"/>
    <w:link w:val="a7"/>
    <w:uiPriority w:val="99"/>
    <w:rsid w:val="002D54D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D54D0"/>
    <w:pPr>
      <w:tabs>
        <w:tab w:val="center" w:pos="4677"/>
        <w:tab w:val="right" w:pos="9355"/>
      </w:tabs>
    </w:pPr>
  </w:style>
  <w:style w:type="character" w:customStyle="1" w:styleId="aa">
    <w:name w:val="Нижний колонтитул Знак"/>
    <w:basedOn w:val="a0"/>
    <w:link w:val="a9"/>
    <w:uiPriority w:val="99"/>
    <w:rsid w:val="002D54D0"/>
    <w:rPr>
      <w:rFonts w:ascii="Times New Roman" w:eastAsia="Times New Roman" w:hAnsi="Times New Roman" w:cs="Times New Roman"/>
      <w:sz w:val="24"/>
      <w:szCs w:val="24"/>
      <w:lang w:eastAsia="ru-RU"/>
    </w:rPr>
  </w:style>
  <w:style w:type="character" w:customStyle="1" w:styleId="ab">
    <w:name w:val="Гипертекстовая ссылка"/>
    <w:basedOn w:val="a0"/>
    <w:uiPriority w:val="99"/>
    <w:rsid w:val="0092348A"/>
    <w:rPr>
      <w:rFonts w:cs="Times New Roman"/>
      <w:b w:val="0"/>
      <w:color w:val="106BBE"/>
    </w:rPr>
  </w:style>
  <w:style w:type="paragraph" w:customStyle="1" w:styleId="Default">
    <w:name w:val="Default"/>
    <w:rsid w:val="0092348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onsPlusNormal">
    <w:name w:val="ConsPlusNormal"/>
    <w:rsid w:val="009234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2348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c">
    <w:name w:val="Hyperlink"/>
    <w:unhideWhenUsed/>
    <w:rsid w:val="0092348A"/>
    <w:rPr>
      <w:color w:val="0000FF"/>
      <w:u w:val="single"/>
    </w:rPr>
  </w:style>
  <w:style w:type="character" w:styleId="ad">
    <w:name w:val="FollowedHyperlink"/>
    <w:basedOn w:val="a0"/>
    <w:uiPriority w:val="99"/>
    <w:semiHidden/>
    <w:unhideWhenUsed/>
    <w:rsid w:val="0092348A"/>
    <w:rPr>
      <w:color w:val="954F72" w:themeColor="followedHyperlink"/>
      <w:u w:val="single"/>
    </w:rPr>
  </w:style>
  <w:style w:type="character" w:customStyle="1" w:styleId="11">
    <w:name w:val="Текст сноски Знак1"/>
    <w:aliases w:val="Сноска Знак1,Знак Знак Знак2,Знак Знак Знак Знак Знак2 Знак1,Знак Знак Знак Знак Знак1 Знак1,Знак Знак Знак Знак Знак Знак Знак1,Знак4 Знак Знак1,Знак Знак Знак Знак1 Знак1,Знак Знак Знак1 Знак1,Зн Знак1"/>
    <w:basedOn w:val="a0"/>
    <w:semiHidden/>
    <w:rsid w:val="0092348A"/>
    <w:rPr>
      <w:rFonts w:ascii="Calibri" w:eastAsia="Times New Roman" w:hAnsi="Calibri" w:cs="Times New Roman"/>
      <w:sz w:val="20"/>
      <w:szCs w:val="20"/>
      <w:lang w:eastAsia="ru-RU"/>
    </w:rPr>
  </w:style>
  <w:style w:type="paragraph" w:styleId="ae">
    <w:name w:val="List Paragraph"/>
    <w:aliases w:val="Абзац списка для документа,Варианты ответов,Список нумерованный цифры,ПАРАГРАФ,Абзац списка2,Абзац списка4,Абзац списка основной,Bullet List,FooterText,numbered,список 1"/>
    <w:basedOn w:val="a"/>
    <w:link w:val="af"/>
    <w:qFormat/>
    <w:rsid w:val="0092348A"/>
    <w:pPr>
      <w:widowControl w:val="0"/>
      <w:autoSpaceDE w:val="0"/>
      <w:autoSpaceDN w:val="0"/>
      <w:ind w:left="578" w:hanging="361"/>
    </w:pPr>
    <w:rPr>
      <w:rFonts w:ascii="Arial" w:eastAsia="Arial" w:hAnsi="Arial" w:cs="Arial"/>
      <w:sz w:val="22"/>
      <w:szCs w:val="22"/>
      <w:lang w:bidi="ru-RU"/>
    </w:rPr>
  </w:style>
  <w:style w:type="character" w:styleId="af0">
    <w:name w:val="Strong"/>
    <w:basedOn w:val="a0"/>
    <w:qFormat/>
    <w:rsid w:val="0092348A"/>
    <w:rPr>
      <w:b/>
      <w:bCs/>
    </w:rPr>
  </w:style>
  <w:style w:type="character" w:customStyle="1" w:styleId="af">
    <w:name w:val="Абзац списка Знак"/>
    <w:aliases w:val="Абзац списка для документа Знак,Варианты ответов Знак,Список нумерованный цифры Знак,ПАРАГРАФ Знак,Абзац списка2 Знак,Абзац списка4 Знак,Абзац списка основной Знак,Bullet List Знак,FooterText Знак,numbered Знак,список 1 Знак"/>
    <w:link w:val="ae"/>
    <w:uiPriority w:val="34"/>
    <w:locked/>
    <w:rsid w:val="00E959F9"/>
    <w:rPr>
      <w:rFonts w:ascii="Arial" w:eastAsia="Arial" w:hAnsi="Arial" w:cs="Arial"/>
      <w:lang w:eastAsia="ru-RU" w:bidi="ru-RU"/>
    </w:rPr>
  </w:style>
  <w:style w:type="paragraph" w:customStyle="1" w:styleId="msonormalmailrucssattributepostfix">
    <w:name w:val="msonormal_mailru_css_attribute_postfix"/>
    <w:basedOn w:val="a"/>
    <w:rsid w:val="00E959F9"/>
    <w:pPr>
      <w:spacing w:before="100" w:beforeAutospacing="1" w:after="100" w:afterAutospacing="1"/>
    </w:pPr>
  </w:style>
  <w:style w:type="paragraph" w:customStyle="1" w:styleId="12">
    <w:name w:val="Абзац списка1"/>
    <w:aliases w:val="мой,List Paragraph1"/>
    <w:basedOn w:val="a"/>
    <w:uiPriority w:val="34"/>
    <w:qFormat/>
    <w:rsid w:val="00BD7030"/>
    <w:pPr>
      <w:spacing w:line="360" w:lineRule="auto"/>
      <w:ind w:left="720" w:firstLine="709"/>
      <w:contextualSpacing/>
      <w:jc w:val="both"/>
    </w:pPr>
    <w:rPr>
      <w:rFonts w:eastAsia="MS Mincho"/>
      <w:sz w:val="28"/>
    </w:rPr>
  </w:style>
  <w:style w:type="paragraph" w:styleId="af1">
    <w:name w:val="Normal (Web)"/>
    <w:basedOn w:val="a"/>
    <w:uiPriority w:val="99"/>
    <w:unhideWhenUsed/>
    <w:rsid w:val="00EB52A0"/>
    <w:pPr>
      <w:spacing w:before="100" w:beforeAutospacing="1" w:after="100" w:afterAutospacing="1"/>
    </w:pPr>
  </w:style>
  <w:style w:type="character" w:customStyle="1" w:styleId="js-item-maininfo">
    <w:name w:val="js-item-maininfo"/>
    <w:basedOn w:val="a0"/>
    <w:rsid w:val="007A30D2"/>
  </w:style>
  <w:style w:type="paragraph" w:styleId="af2">
    <w:name w:val="caption"/>
    <w:basedOn w:val="a"/>
    <w:next w:val="a"/>
    <w:uiPriority w:val="35"/>
    <w:unhideWhenUsed/>
    <w:qFormat/>
    <w:rsid w:val="008179C3"/>
    <w:pPr>
      <w:spacing w:after="200"/>
    </w:pPr>
    <w:rPr>
      <w:rFonts w:asciiTheme="minorHAnsi" w:eastAsiaTheme="minorEastAsia" w:hAnsiTheme="minorHAnsi" w:cstheme="minorBidi"/>
      <w:i/>
      <w:iCs/>
      <w:color w:val="44546A" w:themeColor="text2"/>
      <w:sz w:val="18"/>
      <w:szCs w:val="18"/>
    </w:rPr>
  </w:style>
  <w:style w:type="numbering" w:customStyle="1" w:styleId="13">
    <w:name w:val="Нет списка1"/>
    <w:next w:val="a2"/>
    <w:uiPriority w:val="99"/>
    <w:semiHidden/>
    <w:unhideWhenUsed/>
    <w:rsid w:val="003876C3"/>
  </w:style>
  <w:style w:type="character" w:customStyle="1" w:styleId="extended-textshort">
    <w:name w:val="extended-text__short"/>
    <w:rsid w:val="003876C3"/>
  </w:style>
  <w:style w:type="character" w:customStyle="1" w:styleId="af3">
    <w:name w:val="Сноска_"/>
    <w:link w:val="14"/>
    <w:uiPriority w:val="99"/>
    <w:locked/>
    <w:rsid w:val="00056DB9"/>
    <w:rPr>
      <w:rFonts w:ascii="Times New Roman" w:hAnsi="Times New Roman"/>
      <w:shd w:val="clear" w:color="auto" w:fill="FFFFFF"/>
    </w:rPr>
  </w:style>
  <w:style w:type="paragraph" w:customStyle="1" w:styleId="14">
    <w:name w:val="Сноска1"/>
    <w:basedOn w:val="a"/>
    <w:link w:val="af3"/>
    <w:uiPriority w:val="99"/>
    <w:rsid w:val="00056DB9"/>
    <w:pPr>
      <w:shd w:val="clear" w:color="auto" w:fill="FFFFFF"/>
      <w:spacing w:line="278" w:lineRule="exact"/>
      <w:jc w:val="both"/>
    </w:pPr>
    <w:rPr>
      <w:rFonts w:eastAsiaTheme="minorHAnsi" w:cstheme="minorBidi"/>
      <w:sz w:val="22"/>
      <w:szCs w:val="22"/>
      <w:lang w:eastAsia="en-US"/>
    </w:rPr>
  </w:style>
  <w:style w:type="character" w:customStyle="1" w:styleId="3">
    <w:name w:val="Сноска3"/>
    <w:uiPriority w:val="99"/>
    <w:rsid w:val="00056DB9"/>
  </w:style>
  <w:style w:type="character" w:customStyle="1" w:styleId="2">
    <w:name w:val="Сноска2"/>
    <w:uiPriority w:val="99"/>
    <w:rsid w:val="00056DB9"/>
    <w:rPr>
      <w:rFonts w:ascii="Times New Roman" w:hAnsi="Times New Roman" w:cs="Times New Roman"/>
      <w:noProof/>
      <w:spacing w:val="0"/>
      <w:sz w:val="22"/>
      <w:szCs w:val="22"/>
    </w:rPr>
  </w:style>
  <w:style w:type="numbering" w:customStyle="1" w:styleId="110">
    <w:name w:val="Нет списка11"/>
    <w:next w:val="a2"/>
    <w:uiPriority w:val="99"/>
    <w:semiHidden/>
    <w:unhideWhenUsed/>
    <w:rsid w:val="00480B30"/>
  </w:style>
  <w:style w:type="paragraph" w:styleId="af4">
    <w:name w:val="Balloon Text"/>
    <w:basedOn w:val="a"/>
    <w:link w:val="af5"/>
    <w:uiPriority w:val="99"/>
    <w:semiHidden/>
    <w:unhideWhenUsed/>
    <w:rsid w:val="007106F6"/>
    <w:rPr>
      <w:rFonts w:ascii="Segoe UI" w:hAnsi="Segoe UI" w:cs="Segoe UI"/>
      <w:sz w:val="18"/>
      <w:szCs w:val="18"/>
    </w:rPr>
  </w:style>
  <w:style w:type="character" w:customStyle="1" w:styleId="af5">
    <w:name w:val="Текст выноски Знак"/>
    <w:basedOn w:val="a0"/>
    <w:link w:val="af4"/>
    <w:uiPriority w:val="99"/>
    <w:semiHidden/>
    <w:rsid w:val="007106F6"/>
    <w:rPr>
      <w:rFonts w:ascii="Segoe UI" w:eastAsia="Times New Roman" w:hAnsi="Segoe UI" w:cs="Segoe UI"/>
      <w:sz w:val="18"/>
      <w:szCs w:val="18"/>
      <w:lang w:eastAsia="ru-RU"/>
    </w:rPr>
  </w:style>
  <w:style w:type="paragraph" w:customStyle="1" w:styleId="af6">
    <w:basedOn w:val="a"/>
    <w:next w:val="af1"/>
    <w:uiPriority w:val="99"/>
    <w:unhideWhenUsed/>
    <w:rsid w:val="00A55736"/>
    <w:pPr>
      <w:spacing w:before="100" w:beforeAutospacing="1" w:after="119"/>
    </w:pPr>
  </w:style>
  <w:style w:type="character" w:customStyle="1" w:styleId="af7">
    <w:name w:val="Основной текст_"/>
    <w:basedOn w:val="a0"/>
    <w:link w:val="15"/>
    <w:locked/>
    <w:rsid w:val="00747B3F"/>
    <w:rPr>
      <w:rFonts w:ascii="Times New Roman" w:eastAsia="Times New Roman" w:hAnsi="Times New Roman" w:cs="Times New Roman"/>
      <w:shd w:val="clear" w:color="auto" w:fill="FFFFFF"/>
    </w:rPr>
  </w:style>
  <w:style w:type="paragraph" w:customStyle="1" w:styleId="15">
    <w:name w:val="Основной текст1"/>
    <w:basedOn w:val="a"/>
    <w:link w:val="af7"/>
    <w:rsid w:val="00747B3F"/>
    <w:pPr>
      <w:widowControl w:val="0"/>
      <w:shd w:val="clear" w:color="auto" w:fill="FFFFFF"/>
      <w:spacing w:line="256" w:lineRule="auto"/>
      <w:ind w:firstLine="36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tv.ru/novosti/2335240/"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https://www.ntv.ru/novosti/23423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g.ru/2020/05/15/poiavilas-novaia-shema-moshennichestva-na-avito-i-iule.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EC38F7-83C7-4769-A69F-D0E85997CC9B}" type="doc">
      <dgm:prSet loTypeId="urn:microsoft.com/office/officeart/2005/8/layout/process1" loCatId="process" qsTypeId="urn:microsoft.com/office/officeart/2005/8/quickstyle/simple5" qsCatId="simple" csTypeId="urn:microsoft.com/office/officeart/2005/8/colors/accent0_1" csCatId="mainScheme" phldr="1"/>
      <dgm:spPr/>
    </dgm:pt>
    <dgm:pt modelId="{4B5D0F91-047A-4900-BA00-083D4D09463E}">
      <dgm:prSet phldrT="[Текст]"/>
      <dgm:spPr>
        <a:xfrm>
          <a:off x="3094" y="296189"/>
          <a:ext cx="1157725" cy="1034491"/>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ru-RU">
              <a:solidFill>
                <a:sysClr val="windowText" lastClr="000000">
                  <a:hueOff val="0"/>
                  <a:satOff val="0"/>
                  <a:lumOff val="0"/>
                  <a:alphaOff val="0"/>
                </a:sysClr>
              </a:solidFill>
              <a:latin typeface="Arial Black" panose="020B0A04020102020204" pitchFamily="34" charset="0"/>
              <a:ea typeface="+mn-ea"/>
              <a:cs typeface="+mn-cs"/>
            </a:rPr>
            <a:t>Предварительная системная модель основных понятий оценки</a:t>
          </a:r>
        </a:p>
      </dgm:t>
    </dgm:pt>
    <dgm:pt modelId="{FB581A5E-88B0-464B-86EC-7401C745B55B}" type="parTrans" cxnId="{04304DEE-74F8-4AD0-A514-B637FE17E76A}">
      <dgm:prSet/>
      <dgm:spPr/>
      <dgm:t>
        <a:bodyPr/>
        <a:lstStyle/>
        <a:p>
          <a:endParaRPr lang="ru-RU">
            <a:latin typeface="Arial Black" panose="020B0A04020102020204" pitchFamily="34" charset="0"/>
          </a:endParaRPr>
        </a:p>
      </dgm:t>
    </dgm:pt>
    <dgm:pt modelId="{BB1C05B7-F00F-4A95-BCB9-47A1DBDFD46A}" type="sibTrans" cxnId="{04304DEE-74F8-4AD0-A514-B637FE17E76A}">
      <dgm:prSet/>
      <dgm:spPr>
        <a:xfrm>
          <a:off x="1276592" y="669877"/>
          <a:ext cx="245437" cy="287115"/>
        </a:xfrm>
        <a:gradFill rotWithShape="0">
          <a:gsLst>
            <a:gs pos="0">
              <a:sysClr val="windowText" lastClr="000000">
                <a:tint val="60000"/>
                <a:hueOff val="0"/>
                <a:satOff val="0"/>
                <a:lumOff val="0"/>
                <a:alphaOff val="0"/>
                <a:satMod val="103000"/>
                <a:lumMod val="102000"/>
                <a:tint val="94000"/>
              </a:sysClr>
            </a:gs>
            <a:gs pos="50000">
              <a:sysClr val="windowText" lastClr="000000">
                <a:tint val="60000"/>
                <a:hueOff val="0"/>
                <a:satOff val="0"/>
                <a:lumOff val="0"/>
                <a:alphaOff val="0"/>
                <a:satMod val="110000"/>
                <a:lumMod val="100000"/>
                <a:shade val="100000"/>
              </a:sysClr>
            </a:gs>
            <a:gs pos="100000">
              <a:sysClr val="windowText" lastClr="000000">
                <a:tint val="6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endParaRPr lang="ru-RU">
            <a:solidFill>
              <a:sysClr val="windowText" lastClr="000000">
                <a:hueOff val="0"/>
                <a:satOff val="0"/>
                <a:lumOff val="0"/>
                <a:alphaOff val="0"/>
              </a:sysClr>
            </a:solidFill>
            <a:latin typeface="Arial Black" panose="020B0A04020102020204" pitchFamily="34" charset="0"/>
            <a:ea typeface="+mn-ea"/>
            <a:cs typeface="+mn-cs"/>
          </a:endParaRPr>
        </a:p>
      </dgm:t>
    </dgm:pt>
    <dgm:pt modelId="{4BE0F897-E247-477B-8EBD-8CC174BF0A3A}">
      <dgm:prSet phldrT="[Текст]"/>
      <dgm:spPr>
        <a:xfrm>
          <a:off x="1623910" y="296189"/>
          <a:ext cx="1157725" cy="1034491"/>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ru-RU">
              <a:solidFill>
                <a:sysClr val="windowText" lastClr="000000">
                  <a:hueOff val="0"/>
                  <a:satOff val="0"/>
                  <a:lumOff val="0"/>
                  <a:alphaOff val="0"/>
                </a:sysClr>
              </a:solidFill>
              <a:latin typeface="Arial Black" panose="020B0A04020102020204" pitchFamily="34" charset="0"/>
              <a:ea typeface="+mn-ea"/>
              <a:cs typeface="+mn-cs"/>
            </a:rPr>
            <a:t>Релевантные средства фиксации первичных данных</a:t>
          </a:r>
        </a:p>
      </dgm:t>
    </dgm:pt>
    <dgm:pt modelId="{7DE8EA07-42AA-4167-B8FB-40EA907FF404}" type="parTrans" cxnId="{6AE56AD4-CFD6-41A6-AA25-9704B117F910}">
      <dgm:prSet/>
      <dgm:spPr/>
      <dgm:t>
        <a:bodyPr/>
        <a:lstStyle/>
        <a:p>
          <a:endParaRPr lang="ru-RU">
            <a:latin typeface="Arial Black" panose="020B0A04020102020204" pitchFamily="34" charset="0"/>
          </a:endParaRPr>
        </a:p>
      </dgm:t>
    </dgm:pt>
    <dgm:pt modelId="{9E9414A7-74E7-4F92-A576-216D1DDD04C2}" type="sibTrans" cxnId="{6AE56AD4-CFD6-41A6-AA25-9704B117F910}">
      <dgm:prSet/>
      <dgm:spPr>
        <a:xfrm>
          <a:off x="2897408" y="669877"/>
          <a:ext cx="245437" cy="287115"/>
        </a:xfrm>
        <a:gradFill rotWithShape="0">
          <a:gsLst>
            <a:gs pos="0">
              <a:sysClr val="windowText" lastClr="000000">
                <a:tint val="60000"/>
                <a:hueOff val="0"/>
                <a:satOff val="0"/>
                <a:lumOff val="0"/>
                <a:alphaOff val="0"/>
                <a:satMod val="103000"/>
                <a:lumMod val="102000"/>
                <a:tint val="94000"/>
              </a:sysClr>
            </a:gs>
            <a:gs pos="50000">
              <a:sysClr val="windowText" lastClr="000000">
                <a:tint val="60000"/>
                <a:hueOff val="0"/>
                <a:satOff val="0"/>
                <a:lumOff val="0"/>
                <a:alphaOff val="0"/>
                <a:satMod val="110000"/>
                <a:lumMod val="100000"/>
                <a:shade val="100000"/>
              </a:sysClr>
            </a:gs>
            <a:gs pos="100000">
              <a:sysClr val="windowText" lastClr="000000">
                <a:tint val="6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endParaRPr lang="ru-RU">
            <a:solidFill>
              <a:sysClr val="windowText" lastClr="000000">
                <a:hueOff val="0"/>
                <a:satOff val="0"/>
                <a:lumOff val="0"/>
                <a:alphaOff val="0"/>
              </a:sysClr>
            </a:solidFill>
            <a:latin typeface="Arial Black" panose="020B0A04020102020204" pitchFamily="34" charset="0"/>
            <a:ea typeface="+mn-ea"/>
            <a:cs typeface="+mn-cs"/>
          </a:endParaRPr>
        </a:p>
      </dgm:t>
    </dgm:pt>
    <dgm:pt modelId="{92274BFC-BA7F-49BD-BADE-968518E5ADD2}">
      <dgm:prSet phldrT="[Текст]"/>
      <dgm:spPr>
        <a:xfrm>
          <a:off x="3244726" y="296189"/>
          <a:ext cx="1157725" cy="1034491"/>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ru-RU">
              <a:solidFill>
                <a:sysClr val="windowText" lastClr="000000">
                  <a:hueOff val="0"/>
                  <a:satOff val="0"/>
                  <a:lumOff val="0"/>
                  <a:alphaOff val="0"/>
                </a:sysClr>
              </a:solidFill>
              <a:latin typeface="Arial Black" panose="020B0A04020102020204" pitchFamily="34" charset="0"/>
              <a:ea typeface="+mn-ea"/>
              <a:cs typeface="+mn-cs"/>
            </a:rPr>
            <a:t>Порядок сбора первичных данных</a:t>
          </a:r>
        </a:p>
      </dgm:t>
    </dgm:pt>
    <dgm:pt modelId="{1645CCEB-478B-485F-B1D5-E637261612E0}" type="parTrans" cxnId="{42506133-0B16-4CD9-B293-78FD45CE1C26}">
      <dgm:prSet/>
      <dgm:spPr/>
      <dgm:t>
        <a:bodyPr/>
        <a:lstStyle/>
        <a:p>
          <a:endParaRPr lang="ru-RU">
            <a:latin typeface="Arial Black" panose="020B0A04020102020204" pitchFamily="34" charset="0"/>
          </a:endParaRPr>
        </a:p>
      </dgm:t>
    </dgm:pt>
    <dgm:pt modelId="{4FCB28D1-DAE8-4E50-8E09-0AB82DEA1F69}" type="sibTrans" cxnId="{42506133-0B16-4CD9-B293-78FD45CE1C26}">
      <dgm:prSet/>
      <dgm:spPr>
        <a:xfrm>
          <a:off x="4518224" y="669877"/>
          <a:ext cx="245437" cy="287115"/>
        </a:xfrm>
        <a:gradFill rotWithShape="0">
          <a:gsLst>
            <a:gs pos="0">
              <a:sysClr val="windowText" lastClr="000000">
                <a:tint val="60000"/>
                <a:hueOff val="0"/>
                <a:satOff val="0"/>
                <a:lumOff val="0"/>
                <a:alphaOff val="0"/>
                <a:satMod val="103000"/>
                <a:lumMod val="102000"/>
                <a:tint val="94000"/>
              </a:sysClr>
            </a:gs>
            <a:gs pos="50000">
              <a:sysClr val="windowText" lastClr="000000">
                <a:tint val="60000"/>
                <a:hueOff val="0"/>
                <a:satOff val="0"/>
                <a:lumOff val="0"/>
                <a:alphaOff val="0"/>
                <a:satMod val="110000"/>
                <a:lumMod val="100000"/>
                <a:shade val="100000"/>
              </a:sysClr>
            </a:gs>
            <a:gs pos="100000">
              <a:sysClr val="windowText" lastClr="000000">
                <a:tint val="6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endParaRPr lang="ru-RU">
            <a:solidFill>
              <a:sysClr val="windowText" lastClr="000000">
                <a:hueOff val="0"/>
                <a:satOff val="0"/>
                <a:lumOff val="0"/>
                <a:alphaOff val="0"/>
              </a:sysClr>
            </a:solidFill>
            <a:latin typeface="Arial Black" panose="020B0A04020102020204" pitchFamily="34" charset="0"/>
            <a:ea typeface="+mn-ea"/>
            <a:cs typeface="+mn-cs"/>
          </a:endParaRPr>
        </a:p>
      </dgm:t>
    </dgm:pt>
    <dgm:pt modelId="{1785B2EC-BCF5-42B6-AB44-3329DEA945F0}">
      <dgm:prSet phldrT="[Текст]"/>
      <dgm:spPr>
        <a:xfrm>
          <a:off x="4865542" y="296189"/>
          <a:ext cx="1164498" cy="1034491"/>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ru-RU">
              <a:solidFill>
                <a:sysClr val="windowText" lastClr="000000">
                  <a:hueOff val="0"/>
                  <a:satOff val="0"/>
                  <a:lumOff val="0"/>
                  <a:alphaOff val="0"/>
                </a:sysClr>
              </a:solidFill>
              <a:latin typeface="Arial Black" panose="020B0A04020102020204" pitchFamily="34" charset="0"/>
              <a:ea typeface="+mn-ea"/>
              <a:cs typeface="+mn-cs"/>
            </a:rPr>
            <a:t>Алгоритм анализа и обработки данных, получения оценки</a:t>
          </a:r>
        </a:p>
      </dgm:t>
    </dgm:pt>
    <dgm:pt modelId="{DAC4D584-7631-4719-B4E3-C84EBDD6DB72}" type="parTrans" cxnId="{5739CD7F-7B43-47CB-92DF-42BC16B378AC}">
      <dgm:prSet/>
      <dgm:spPr/>
      <dgm:t>
        <a:bodyPr/>
        <a:lstStyle/>
        <a:p>
          <a:endParaRPr lang="ru-RU">
            <a:latin typeface="Arial Black" panose="020B0A04020102020204" pitchFamily="34" charset="0"/>
          </a:endParaRPr>
        </a:p>
      </dgm:t>
    </dgm:pt>
    <dgm:pt modelId="{C62EB702-075D-42A8-B046-63AE65556D15}" type="sibTrans" cxnId="{5739CD7F-7B43-47CB-92DF-42BC16B378AC}">
      <dgm:prSet/>
      <dgm:spPr/>
      <dgm:t>
        <a:bodyPr/>
        <a:lstStyle/>
        <a:p>
          <a:endParaRPr lang="ru-RU">
            <a:latin typeface="Arial Black" panose="020B0A04020102020204" pitchFamily="34" charset="0"/>
          </a:endParaRPr>
        </a:p>
      </dgm:t>
    </dgm:pt>
    <dgm:pt modelId="{DBA59043-DDCF-4279-8C5C-5DA8BF012F01}" type="pres">
      <dgm:prSet presAssocID="{C0EC38F7-83C7-4769-A69F-D0E85997CC9B}" presName="Name0" presStyleCnt="0">
        <dgm:presLayoutVars>
          <dgm:dir/>
          <dgm:resizeHandles val="exact"/>
        </dgm:presLayoutVars>
      </dgm:prSet>
      <dgm:spPr/>
    </dgm:pt>
    <dgm:pt modelId="{F0EFEE32-6BBC-4275-8579-BCB0D2F07BEC}" type="pres">
      <dgm:prSet presAssocID="{4B5D0F91-047A-4900-BA00-083D4D09463E}" presName="node" presStyleLbl="node1" presStyleIdx="0" presStyleCnt="4">
        <dgm:presLayoutVars>
          <dgm:bulletEnabled val="1"/>
        </dgm:presLayoutVars>
      </dgm:prSet>
      <dgm:spPr>
        <a:prstGeom prst="roundRect">
          <a:avLst>
            <a:gd name="adj" fmla="val 10000"/>
          </a:avLst>
        </a:prstGeom>
      </dgm:spPr>
      <dgm:t>
        <a:bodyPr/>
        <a:lstStyle/>
        <a:p>
          <a:endParaRPr lang="ru-RU"/>
        </a:p>
      </dgm:t>
    </dgm:pt>
    <dgm:pt modelId="{75BCB242-2A7D-4279-B1E5-C912AF32580E}" type="pres">
      <dgm:prSet presAssocID="{BB1C05B7-F00F-4A95-BCB9-47A1DBDFD46A}" presName="sibTrans" presStyleLbl="sibTrans2D1" presStyleIdx="0" presStyleCnt="3"/>
      <dgm:spPr>
        <a:prstGeom prst="rightArrow">
          <a:avLst>
            <a:gd name="adj1" fmla="val 60000"/>
            <a:gd name="adj2" fmla="val 50000"/>
          </a:avLst>
        </a:prstGeom>
      </dgm:spPr>
      <dgm:t>
        <a:bodyPr/>
        <a:lstStyle/>
        <a:p>
          <a:endParaRPr lang="ru-RU"/>
        </a:p>
      </dgm:t>
    </dgm:pt>
    <dgm:pt modelId="{655FB9BE-4594-4B3D-B980-531AB9E25527}" type="pres">
      <dgm:prSet presAssocID="{BB1C05B7-F00F-4A95-BCB9-47A1DBDFD46A}" presName="connectorText" presStyleLbl="sibTrans2D1" presStyleIdx="0" presStyleCnt="3"/>
      <dgm:spPr/>
      <dgm:t>
        <a:bodyPr/>
        <a:lstStyle/>
        <a:p>
          <a:endParaRPr lang="ru-RU"/>
        </a:p>
      </dgm:t>
    </dgm:pt>
    <dgm:pt modelId="{3B661A98-31D9-449B-B012-97E3DAFFDE7C}" type="pres">
      <dgm:prSet presAssocID="{4BE0F897-E247-477B-8EBD-8CC174BF0A3A}" presName="node" presStyleLbl="node1" presStyleIdx="1" presStyleCnt="4">
        <dgm:presLayoutVars>
          <dgm:bulletEnabled val="1"/>
        </dgm:presLayoutVars>
      </dgm:prSet>
      <dgm:spPr>
        <a:prstGeom prst="roundRect">
          <a:avLst>
            <a:gd name="adj" fmla="val 10000"/>
          </a:avLst>
        </a:prstGeom>
      </dgm:spPr>
      <dgm:t>
        <a:bodyPr/>
        <a:lstStyle/>
        <a:p>
          <a:endParaRPr lang="ru-RU"/>
        </a:p>
      </dgm:t>
    </dgm:pt>
    <dgm:pt modelId="{B2FE015A-B643-4E09-AF6D-244AA5D875DE}" type="pres">
      <dgm:prSet presAssocID="{9E9414A7-74E7-4F92-A576-216D1DDD04C2}" presName="sibTrans" presStyleLbl="sibTrans2D1" presStyleIdx="1" presStyleCnt="3"/>
      <dgm:spPr>
        <a:prstGeom prst="rightArrow">
          <a:avLst>
            <a:gd name="adj1" fmla="val 60000"/>
            <a:gd name="adj2" fmla="val 50000"/>
          </a:avLst>
        </a:prstGeom>
      </dgm:spPr>
      <dgm:t>
        <a:bodyPr/>
        <a:lstStyle/>
        <a:p>
          <a:endParaRPr lang="ru-RU"/>
        </a:p>
      </dgm:t>
    </dgm:pt>
    <dgm:pt modelId="{C0F398B0-348E-4763-AE5F-3E7259BEFAC4}" type="pres">
      <dgm:prSet presAssocID="{9E9414A7-74E7-4F92-A576-216D1DDD04C2}" presName="connectorText" presStyleLbl="sibTrans2D1" presStyleIdx="1" presStyleCnt="3"/>
      <dgm:spPr/>
      <dgm:t>
        <a:bodyPr/>
        <a:lstStyle/>
        <a:p>
          <a:endParaRPr lang="ru-RU"/>
        </a:p>
      </dgm:t>
    </dgm:pt>
    <dgm:pt modelId="{9D01D415-4002-46D1-9076-B7D33BB99B17}" type="pres">
      <dgm:prSet presAssocID="{92274BFC-BA7F-49BD-BADE-968518E5ADD2}" presName="node" presStyleLbl="node1" presStyleIdx="2" presStyleCnt="4">
        <dgm:presLayoutVars>
          <dgm:bulletEnabled val="1"/>
        </dgm:presLayoutVars>
      </dgm:prSet>
      <dgm:spPr>
        <a:prstGeom prst="roundRect">
          <a:avLst>
            <a:gd name="adj" fmla="val 10000"/>
          </a:avLst>
        </a:prstGeom>
      </dgm:spPr>
      <dgm:t>
        <a:bodyPr/>
        <a:lstStyle/>
        <a:p>
          <a:endParaRPr lang="ru-RU"/>
        </a:p>
      </dgm:t>
    </dgm:pt>
    <dgm:pt modelId="{543E64A0-A94A-4BB1-89D8-6B0B40553D3D}" type="pres">
      <dgm:prSet presAssocID="{4FCB28D1-DAE8-4E50-8E09-0AB82DEA1F69}" presName="sibTrans" presStyleLbl="sibTrans2D1" presStyleIdx="2" presStyleCnt="3"/>
      <dgm:spPr>
        <a:prstGeom prst="rightArrow">
          <a:avLst>
            <a:gd name="adj1" fmla="val 60000"/>
            <a:gd name="adj2" fmla="val 50000"/>
          </a:avLst>
        </a:prstGeom>
      </dgm:spPr>
      <dgm:t>
        <a:bodyPr/>
        <a:lstStyle/>
        <a:p>
          <a:endParaRPr lang="ru-RU"/>
        </a:p>
      </dgm:t>
    </dgm:pt>
    <dgm:pt modelId="{C3B3BBA7-2D2B-429F-A842-15577BA197AD}" type="pres">
      <dgm:prSet presAssocID="{4FCB28D1-DAE8-4E50-8E09-0AB82DEA1F69}" presName="connectorText" presStyleLbl="sibTrans2D1" presStyleIdx="2" presStyleCnt="3"/>
      <dgm:spPr/>
      <dgm:t>
        <a:bodyPr/>
        <a:lstStyle/>
        <a:p>
          <a:endParaRPr lang="ru-RU"/>
        </a:p>
      </dgm:t>
    </dgm:pt>
    <dgm:pt modelId="{BF5435BA-0271-4568-8BE8-78F2B9AE60D7}" type="pres">
      <dgm:prSet presAssocID="{1785B2EC-BCF5-42B6-AB44-3329DEA945F0}" presName="node" presStyleLbl="node1" presStyleIdx="3" presStyleCnt="4" custScaleX="100585">
        <dgm:presLayoutVars>
          <dgm:bulletEnabled val="1"/>
        </dgm:presLayoutVars>
      </dgm:prSet>
      <dgm:spPr>
        <a:prstGeom prst="roundRect">
          <a:avLst>
            <a:gd name="adj" fmla="val 10000"/>
          </a:avLst>
        </a:prstGeom>
      </dgm:spPr>
      <dgm:t>
        <a:bodyPr/>
        <a:lstStyle/>
        <a:p>
          <a:endParaRPr lang="ru-RU"/>
        </a:p>
      </dgm:t>
    </dgm:pt>
  </dgm:ptLst>
  <dgm:cxnLst>
    <dgm:cxn modelId="{C2D2701A-9586-4ECA-952F-D0F523719A38}" type="presOf" srcId="{1785B2EC-BCF5-42B6-AB44-3329DEA945F0}" destId="{BF5435BA-0271-4568-8BE8-78F2B9AE60D7}" srcOrd="0" destOrd="0" presId="urn:microsoft.com/office/officeart/2005/8/layout/process1"/>
    <dgm:cxn modelId="{5739CD7F-7B43-47CB-92DF-42BC16B378AC}" srcId="{C0EC38F7-83C7-4769-A69F-D0E85997CC9B}" destId="{1785B2EC-BCF5-42B6-AB44-3329DEA945F0}" srcOrd="3" destOrd="0" parTransId="{DAC4D584-7631-4719-B4E3-C84EBDD6DB72}" sibTransId="{C62EB702-075D-42A8-B046-63AE65556D15}"/>
    <dgm:cxn modelId="{1C807905-5920-472B-9308-F8B22D7223CC}" type="presOf" srcId="{92274BFC-BA7F-49BD-BADE-968518E5ADD2}" destId="{9D01D415-4002-46D1-9076-B7D33BB99B17}" srcOrd="0" destOrd="0" presId="urn:microsoft.com/office/officeart/2005/8/layout/process1"/>
    <dgm:cxn modelId="{F42543A1-A839-4BE0-AE9C-F7DD2DE9A5F0}" type="presOf" srcId="{4BE0F897-E247-477B-8EBD-8CC174BF0A3A}" destId="{3B661A98-31D9-449B-B012-97E3DAFFDE7C}" srcOrd="0" destOrd="0" presId="urn:microsoft.com/office/officeart/2005/8/layout/process1"/>
    <dgm:cxn modelId="{FF1806CD-6E92-435E-9181-4F4D3E8DC341}" type="presOf" srcId="{C0EC38F7-83C7-4769-A69F-D0E85997CC9B}" destId="{DBA59043-DDCF-4279-8C5C-5DA8BF012F01}" srcOrd="0" destOrd="0" presId="urn:microsoft.com/office/officeart/2005/8/layout/process1"/>
    <dgm:cxn modelId="{40574E24-40AC-4236-95C6-B71DF492C564}" type="presOf" srcId="{4FCB28D1-DAE8-4E50-8E09-0AB82DEA1F69}" destId="{543E64A0-A94A-4BB1-89D8-6B0B40553D3D}" srcOrd="0" destOrd="0" presId="urn:microsoft.com/office/officeart/2005/8/layout/process1"/>
    <dgm:cxn modelId="{786A71D3-836A-4624-873E-93431D36934A}" type="presOf" srcId="{4FCB28D1-DAE8-4E50-8E09-0AB82DEA1F69}" destId="{C3B3BBA7-2D2B-429F-A842-15577BA197AD}" srcOrd="1" destOrd="0" presId="urn:microsoft.com/office/officeart/2005/8/layout/process1"/>
    <dgm:cxn modelId="{1B9F08D4-0EDB-471F-A47E-6F280D5F58E5}" type="presOf" srcId="{9E9414A7-74E7-4F92-A576-216D1DDD04C2}" destId="{B2FE015A-B643-4E09-AF6D-244AA5D875DE}" srcOrd="0" destOrd="0" presId="urn:microsoft.com/office/officeart/2005/8/layout/process1"/>
    <dgm:cxn modelId="{7E5689AC-7BD0-47D5-9FCA-FD5C2F2A7F6A}" type="presOf" srcId="{4B5D0F91-047A-4900-BA00-083D4D09463E}" destId="{F0EFEE32-6BBC-4275-8579-BCB0D2F07BEC}" srcOrd="0" destOrd="0" presId="urn:microsoft.com/office/officeart/2005/8/layout/process1"/>
    <dgm:cxn modelId="{89A3A94A-B3B0-403C-B6FE-2B1888E6CFA9}" type="presOf" srcId="{9E9414A7-74E7-4F92-A576-216D1DDD04C2}" destId="{C0F398B0-348E-4763-AE5F-3E7259BEFAC4}" srcOrd="1" destOrd="0" presId="urn:microsoft.com/office/officeart/2005/8/layout/process1"/>
    <dgm:cxn modelId="{0584549D-33A8-4321-BE19-C688F5CC5883}" type="presOf" srcId="{BB1C05B7-F00F-4A95-BCB9-47A1DBDFD46A}" destId="{75BCB242-2A7D-4279-B1E5-C912AF32580E}" srcOrd="0" destOrd="0" presId="urn:microsoft.com/office/officeart/2005/8/layout/process1"/>
    <dgm:cxn modelId="{04304DEE-74F8-4AD0-A514-B637FE17E76A}" srcId="{C0EC38F7-83C7-4769-A69F-D0E85997CC9B}" destId="{4B5D0F91-047A-4900-BA00-083D4D09463E}" srcOrd="0" destOrd="0" parTransId="{FB581A5E-88B0-464B-86EC-7401C745B55B}" sibTransId="{BB1C05B7-F00F-4A95-BCB9-47A1DBDFD46A}"/>
    <dgm:cxn modelId="{42506133-0B16-4CD9-B293-78FD45CE1C26}" srcId="{C0EC38F7-83C7-4769-A69F-D0E85997CC9B}" destId="{92274BFC-BA7F-49BD-BADE-968518E5ADD2}" srcOrd="2" destOrd="0" parTransId="{1645CCEB-478B-485F-B1D5-E637261612E0}" sibTransId="{4FCB28D1-DAE8-4E50-8E09-0AB82DEA1F69}"/>
    <dgm:cxn modelId="{12D81CDF-14F5-4415-B7BA-82A022646514}" type="presOf" srcId="{BB1C05B7-F00F-4A95-BCB9-47A1DBDFD46A}" destId="{655FB9BE-4594-4B3D-B980-531AB9E25527}" srcOrd="1" destOrd="0" presId="urn:microsoft.com/office/officeart/2005/8/layout/process1"/>
    <dgm:cxn modelId="{6AE56AD4-CFD6-41A6-AA25-9704B117F910}" srcId="{C0EC38F7-83C7-4769-A69F-D0E85997CC9B}" destId="{4BE0F897-E247-477B-8EBD-8CC174BF0A3A}" srcOrd="1" destOrd="0" parTransId="{7DE8EA07-42AA-4167-B8FB-40EA907FF404}" sibTransId="{9E9414A7-74E7-4F92-A576-216D1DDD04C2}"/>
    <dgm:cxn modelId="{491494D3-DA58-4AF8-A4FC-0EFEE9BE26BE}" type="presParOf" srcId="{DBA59043-DDCF-4279-8C5C-5DA8BF012F01}" destId="{F0EFEE32-6BBC-4275-8579-BCB0D2F07BEC}" srcOrd="0" destOrd="0" presId="urn:microsoft.com/office/officeart/2005/8/layout/process1"/>
    <dgm:cxn modelId="{63834510-6CFC-4A28-9962-E8602187EED6}" type="presParOf" srcId="{DBA59043-DDCF-4279-8C5C-5DA8BF012F01}" destId="{75BCB242-2A7D-4279-B1E5-C912AF32580E}" srcOrd="1" destOrd="0" presId="urn:microsoft.com/office/officeart/2005/8/layout/process1"/>
    <dgm:cxn modelId="{52BC68D6-5B34-41EB-8478-1B20820F7E34}" type="presParOf" srcId="{75BCB242-2A7D-4279-B1E5-C912AF32580E}" destId="{655FB9BE-4594-4B3D-B980-531AB9E25527}" srcOrd="0" destOrd="0" presId="urn:microsoft.com/office/officeart/2005/8/layout/process1"/>
    <dgm:cxn modelId="{B042C0F8-E6DF-4EF8-9878-48331931432D}" type="presParOf" srcId="{DBA59043-DDCF-4279-8C5C-5DA8BF012F01}" destId="{3B661A98-31D9-449B-B012-97E3DAFFDE7C}" srcOrd="2" destOrd="0" presId="urn:microsoft.com/office/officeart/2005/8/layout/process1"/>
    <dgm:cxn modelId="{B9978EDE-ED03-4C8C-A9D6-E6FA4A0815F7}" type="presParOf" srcId="{DBA59043-DDCF-4279-8C5C-5DA8BF012F01}" destId="{B2FE015A-B643-4E09-AF6D-244AA5D875DE}" srcOrd="3" destOrd="0" presId="urn:microsoft.com/office/officeart/2005/8/layout/process1"/>
    <dgm:cxn modelId="{A7B8D8BE-564F-4919-B868-CF8F73A9DD65}" type="presParOf" srcId="{B2FE015A-B643-4E09-AF6D-244AA5D875DE}" destId="{C0F398B0-348E-4763-AE5F-3E7259BEFAC4}" srcOrd="0" destOrd="0" presId="urn:microsoft.com/office/officeart/2005/8/layout/process1"/>
    <dgm:cxn modelId="{F6E90BEF-A28A-4573-B09B-E2D07F2446CD}" type="presParOf" srcId="{DBA59043-DDCF-4279-8C5C-5DA8BF012F01}" destId="{9D01D415-4002-46D1-9076-B7D33BB99B17}" srcOrd="4" destOrd="0" presId="urn:microsoft.com/office/officeart/2005/8/layout/process1"/>
    <dgm:cxn modelId="{68AF9419-D733-48A6-BFC7-5178969B2CA4}" type="presParOf" srcId="{DBA59043-DDCF-4279-8C5C-5DA8BF012F01}" destId="{543E64A0-A94A-4BB1-89D8-6B0B40553D3D}" srcOrd="5" destOrd="0" presId="urn:microsoft.com/office/officeart/2005/8/layout/process1"/>
    <dgm:cxn modelId="{589A065B-1C29-4A7A-A85F-4CE355E0CC14}" type="presParOf" srcId="{543E64A0-A94A-4BB1-89D8-6B0B40553D3D}" destId="{C3B3BBA7-2D2B-429F-A842-15577BA197AD}" srcOrd="0" destOrd="0" presId="urn:microsoft.com/office/officeart/2005/8/layout/process1"/>
    <dgm:cxn modelId="{DB1CA860-1140-4B77-A362-51AB550D624A}" type="presParOf" srcId="{DBA59043-DDCF-4279-8C5C-5DA8BF012F01}" destId="{BF5435BA-0271-4568-8BE8-78F2B9AE60D7}" srcOrd="6"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EFEE32-6BBC-4275-8579-BCB0D2F07BEC}">
      <dsp:nvSpPr>
        <dsp:cNvPr id="0" name=""/>
        <dsp:cNvSpPr/>
      </dsp:nvSpPr>
      <dsp:spPr>
        <a:xfrm>
          <a:off x="3094" y="201031"/>
          <a:ext cx="1157725" cy="912387"/>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Arial Black" panose="020B0A04020102020204" pitchFamily="34" charset="0"/>
              <a:ea typeface="+mn-ea"/>
              <a:cs typeface="+mn-cs"/>
            </a:rPr>
            <a:t>Предварительная системная модель основных понятий оценки</a:t>
          </a:r>
        </a:p>
      </dsp:txBody>
      <dsp:txXfrm>
        <a:off x="29817" y="227754"/>
        <a:ext cx="1104279" cy="858941"/>
      </dsp:txXfrm>
    </dsp:sp>
    <dsp:sp modelId="{75BCB242-2A7D-4279-B1E5-C912AF32580E}">
      <dsp:nvSpPr>
        <dsp:cNvPr id="0" name=""/>
        <dsp:cNvSpPr/>
      </dsp:nvSpPr>
      <dsp:spPr>
        <a:xfrm>
          <a:off x="1276592" y="513667"/>
          <a:ext cx="245437" cy="287115"/>
        </a:xfrm>
        <a:prstGeom prst="rightArrow">
          <a:avLst>
            <a:gd name="adj1" fmla="val 60000"/>
            <a:gd name="adj2" fmla="val 50000"/>
          </a:avLst>
        </a:prstGeom>
        <a:gradFill rotWithShape="0">
          <a:gsLst>
            <a:gs pos="0">
              <a:sysClr val="windowText" lastClr="000000">
                <a:tint val="60000"/>
                <a:hueOff val="0"/>
                <a:satOff val="0"/>
                <a:lumOff val="0"/>
                <a:alphaOff val="0"/>
                <a:satMod val="103000"/>
                <a:lumMod val="102000"/>
                <a:tint val="94000"/>
              </a:sysClr>
            </a:gs>
            <a:gs pos="50000">
              <a:sysClr val="windowText" lastClr="000000">
                <a:tint val="60000"/>
                <a:hueOff val="0"/>
                <a:satOff val="0"/>
                <a:lumOff val="0"/>
                <a:alphaOff val="0"/>
                <a:satMod val="110000"/>
                <a:lumMod val="100000"/>
                <a:shade val="100000"/>
              </a:sysClr>
            </a:gs>
            <a:gs pos="100000">
              <a:sysClr val="windowText" lastClr="000000">
                <a:tint val="6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Arial Black" panose="020B0A04020102020204" pitchFamily="34" charset="0"/>
            <a:ea typeface="+mn-ea"/>
            <a:cs typeface="+mn-cs"/>
          </a:endParaRPr>
        </a:p>
      </dsp:txBody>
      <dsp:txXfrm>
        <a:off x="1276592" y="571090"/>
        <a:ext cx="171806" cy="172269"/>
      </dsp:txXfrm>
    </dsp:sp>
    <dsp:sp modelId="{3B661A98-31D9-449B-B012-97E3DAFFDE7C}">
      <dsp:nvSpPr>
        <dsp:cNvPr id="0" name=""/>
        <dsp:cNvSpPr/>
      </dsp:nvSpPr>
      <dsp:spPr>
        <a:xfrm>
          <a:off x="1623910" y="201031"/>
          <a:ext cx="1157725" cy="912387"/>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Arial Black" panose="020B0A04020102020204" pitchFamily="34" charset="0"/>
              <a:ea typeface="+mn-ea"/>
              <a:cs typeface="+mn-cs"/>
            </a:rPr>
            <a:t>Релевантные средства фиксации первичных данных</a:t>
          </a:r>
        </a:p>
      </dsp:txBody>
      <dsp:txXfrm>
        <a:off x="1650633" y="227754"/>
        <a:ext cx="1104279" cy="858941"/>
      </dsp:txXfrm>
    </dsp:sp>
    <dsp:sp modelId="{B2FE015A-B643-4E09-AF6D-244AA5D875DE}">
      <dsp:nvSpPr>
        <dsp:cNvPr id="0" name=""/>
        <dsp:cNvSpPr/>
      </dsp:nvSpPr>
      <dsp:spPr>
        <a:xfrm>
          <a:off x="2897408" y="513667"/>
          <a:ext cx="245437" cy="287115"/>
        </a:xfrm>
        <a:prstGeom prst="rightArrow">
          <a:avLst>
            <a:gd name="adj1" fmla="val 60000"/>
            <a:gd name="adj2" fmla="val 50000"/>
          </a:avLst>
        </a:prstGeom>
        <a:gradFill rotWithShape="0">
          <a:gsLst>
            <a:gs pos="0">
              <a:sysClr val="windowText" lastClr="000000">
                <a:tint val="60000"/>
                <a:hueOff val="0"/>
                <a:satOff val="0"/>
                <a:lumOff val="0"/>
                <a:alphaOff val="0"/>
                <a:satMod val="103000"/>
                <a:lumMod val="102000"/>
                <a:tint val="94000"/>
              </a:sysClr>
            </a:gs>
            <a:gs pos="50000">
              <a:sysClr val="windowText" lastClr="000000">
                <a:tint val="60000"/>
                <a:hueOff val="0"/>
                <a:satOff val="0"/>
                <a:lumOff val="0"/>
                <a:alphaOff val="0"/>
                <a:satMod val="110000"/>
                <a:lumMod val="100000"/>
                <a:shade val="100000"/>
              </a:sysClr>
            </a:gs>
            <a:gs pos="100000">
              <a:sysClr val="windowText" lastClr="000000">
                <a:tint val="6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Arial Black" panose="020B0A04020102020204" pitchFamily="34" charset="0"/>
            <a:ea typeface="+mn-ea"/>
            <a:cs typeface="+mn-cs"/>
          </a:endParaRPr>
        </a:p>
      </dsp:txBody>
      <dsp:txXfrm>
        <a:off x="2897408" y="571090"/>
        <a:ext cx="171806" cy="172269"/>
      </dsp:txXfrm>
    </dsp:sp>
    <dsp:sp modelId="{9D01D415-4002-46D1-9076-B7D33BB99B17}">
      <dsp:nvSpPr>
        <dsp:cNvPr id="0" name=""/>
        <dsp:cNvSpPr/>
      </dsp:nvSpPr>
      <dsp:spPr>
        <a:xfrm>
          <a:off x="3244726" y="201031"/>
          <a:ext cx="1157725" cy="912387"/>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Arial Black" panose="020B0A04020102020204" pitchFamily="34" charset="0"/>
              <a:ea typeface="+mn-ea"/>
              <a:cs typeface="+mn-cs"/>
            </a:rPr>
            <a:t>Порядок сбора первичных данных</a:t>
          </a:r>
        </a:p>
      </dsp:txBody>
      <dsp:txXfrm>
        <a:off x="3271449" y="227754"/>
        <a:ext cx="1104279" cy="858941"/>
      </dsp:txXfrm>
    </dsp:sp>
    <dsp:sp modelId="{543E64A0-A94A-4BB1-89D8-6B0B40553D3D}">
      <dsp:nvSpPr>
        <dsp:cNvPr id="0" name=""/>
        <dsp:cNvSpPr/>
      </dsp:nvSpPr>
      <dsp:spPr>
        <a:xfrm>
          <a:off x="4518224" y="513667"/>
          <a:ext cx="245437" cy="287115"/>
        </a:xfrm>
        <a:prstGeom prst="rightArrow">
          <a:avLst>
            <a:gd name="adj1" fmla="val 60000"/>
            <a:gd name="adj2" fmla="val 50000"/>
          </a:avLst>
        </a:prstGeom>
        <a:gradFill rotWithShape="0">
          <a:gsLst>
            <a:gs pos="0">
              <a:sysClr val="windowText" lastClr="000000">
                <a:tint val="60000"/>
                <a:hueOff val="0"/>
                <a:satOff val="0"/>
                <a:lumOff val="0"/>
                <a:alphaOff val="0"/>
                <a:satMod val="103000"/>
                <a:lumMod val="102000"/>
                <a:tint val="94000"/>
              </a:sysClr>
            </a:gs>
            <a:gs pos="50000">
              <a:sysClr val="windowText" lastClr="000000">
                <a:tint val="60000"/>
                <a:hueOff val="0"/>
                <a:satOff val="0"/>
                <a:lumOff val="0"/>
                <a:alphaOff val="0"/>
                <a:satMod val="110000"/>
                <a:lumMod val="100000"/>
                <a:shade val="100000"/>
              </a:sysClr>
            </a:gs>
            <a:gs pos="100000">
              <a:sysClr val="windowText" lastClr="000000">
                <a:tint val="60000"/>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Arial Black" panose="020B0A04020102020204" pitchFamily="34" charset="0"/>
            <a:ea typeface="+mn-ea"/>
            <a:cs typeface="+mn-cs"/>
          </a:endParaRPr>
        </a:p>
      </dsp:txBody>
      <dsp:txXfrm>
        <a:off x="4518224" y="571090"/>
        <a:ext cx="171806" cy="172269"/>
      </dsp:txXfrm>
    </dsp:sp>
    <dsp:sp modelId="{BF5435BA-0271-4568-8BE8-78F2B9AE60D7}">
      <dsp:nvSpPr>
        <dsp:cNvPr id="0" name=""/>
        <dsp:cNvSpPr/>
      </dsp:nvSpPr>
      <dsp:spPr>
        <a:xfrm>
          <a:off x="4865542" y="201031"/>
          <a:ext cx="1164498" cy="912387"/>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Arial Black" panose="020B0A04020102020204" pitchFamily="34" charset="0"/>
              <a:ea typeface="+mn-ea"/>
              <a:cs typeface="+mn-cs"/>
            </a:rPr>
            <a:t>Алгоритм анализа и обработки данных, получения оценки</a:t>
          </a:r>
        </a:p>
      </dsp:txBody>
      <dsp:txXfrm>
        <a:off x="4892265" y="227754"/>
        <a:ext cx="1111052" cy="85894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CDD29-1388-4F18-AD33-03B83328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7931</Words>
  <Characters>45210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HP</cp:lastModifiedBy>
  <cp:revision>2</cp:revision>
  <cp:lastPrinted>2019-12-08T19:12:00Z</cp:lastPrinted>
  <dcterms:created xsi:type="dcterms:W3CDTF">2021-12-12T18:23:00Z</dcterms:created>
  <dcterms:modified xsi:type="dcterms:W3CDTF">2021-12-12T18:23:00Z</dcterms:modified>
</cp:coreProperties>
</file>