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1E1" w:rsidRPr="008E26C7" w:rsidRDefault="002841E1" w:rsidP="002841E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26C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ЛИЧНОСТНО-РАЗВИВАЮЩИЕ РЕСУРСЫ СОВРЕМЕННЫХ ШКОЛЬНЫХ УЧЕБНЫХ ЗАДАНИЙ </w:t>
      </w:r>
    </w:p>
    <w:p w:rsidR="002841E1" w:rsidRPr="00F05287" w:rsidRDefault="002841E1" w:rsidP="00284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Гаврилова Светлана Сергеевна</w:t>
      </w:r>
    </w:p>
    <w:p w:rsidR="002841E1" w:rsidRPr="00F05287" w:rsidRDefault="002841E1" w:rsidP="00284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Владимирский государственный университет имени</w:t>
      </w:r>
    </w:p>
    <w:p w:rsidR="002841E1" w:rsidRPr="00F05287" w:rsidRDefault="002841E1" w:rsidP="00284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Александра Николаевича и Григория Николаевича Столетовых,</w:t>
      </w:r>
    </w:p>
    <w:p w:rsidR="002841E1" w:rsidRPr="00F05287" w:rsidRDefault="002841E1" w:rsidP="00284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 кафедры педагогики, учитель математики</w:t>
      </w:r>
    </w:p>
    <w:p w:rsidR="002841E1" w:rsidRPr="00F05287" w:rsidRDefault="002841E1" w:rsidP="00284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Паустовской основной общеобразовательной школы,</w:t>
      </w:r>
    </w:p>
    <w:p w:rsidR="002841E1" w:rsidRPr="00F05287" w:rsidRDefault="002841E1" w:rsidP="002841E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287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Владимирская область</w:t>
      </w:r>
    </w:p>
    <w:p w:rsidR="002841E1" w:rsidRPr="00F05287" w:rsidRDefault="002841E1" w:rsidP="002841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87">
        <w:rPr>
          <w:rFonts w:ascii="Times New Roman" w:hAnsi="Times New Roman" w:cs="Times New Roman"/>
          <w:b/>
          <w:i/>
          <w:sz w:val="28"/>
          <w:szCs w:val="28"/>
        </w:rPr>
        <w:t>Аннотация.</w:t>
      </w:r>
      <w:r w:rsidRPr="00F05287">
        <w:rPr>
          <w:rFonts w:ascii="Times New Roman" w:hAnsi="Times New Roman" w:cs="Times New Roman"/>
          <w:i/>
          <w:sz w:val="28"/>
          <w:szCs w:val="28"/>
        </w:rPr>
        <w:t xml:space="preserve"> В статье, опираясь на дидактическую концепцию развивающей функции обучения (Е.Н. Селиверстова), автором предлагаются разработанные варианты учебных заданий, направленные на приобретение школьниками субъектного опыта в познании. Внимание сосредоточено на анализе способов реконструирования содержания предметных заданий с целью повышения их метапредметного потенциала, ориентированного на формирование личностного опыта обучающихся.</w:t>
      </w:r>
    </w:p>
    <w:p w:rsidR="002841E1" w:rsidRPr="00F05287" w:rsidRDefault="002841E1" w:rsidP="002841E1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287"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 w:rsidRPr="00F05287">
        <w:rPr>
          <w:rFonts w:ascii="Times New Roman" w:hAnsi="Times New Roman" w:cs="Times New Roman"/>
          <w:i/>
          <w:sz w:val="28"/>
          <w:szCs w:val="28"/>
        </w:rPr>
        <w:t xml:space="preserve"> личностная позиция в познании, содержание учебного материала, учебное задание, развивающий потенциал учебных заданий, субъектный опыт школьника в познании.</w:t>
      </w:r>
    </w:p>
    <w:p w:rsidR="002841E1" w:rsidRPr="008E6928" w:rsidRDefault="002841E1" w:rsidP="002841E1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5E62">
        <w:rPr>
          <w:rFonts w:ascii="Times New Roman" w:hAnsi="Times New Roman" w:cs="Times New Roman"/>
          <w:sz w:val="28"/>
          <w:szCs w:val="28"/>
        </w:rPr>
        <w:t xml:space="preserve"> </w:t>
      </w:r>
      <w:r w:rsidRPr="007346A2">
        <w:rPr>
          <w:rFonts w:ascii="Times New Roman" w:hAnsi="Times New Roman" w:cs="Times New Roman"/>
          <w:sz w:val="28"/>
          <w:szCs w:val="28"/>
        </w:rPr>
        <w:t>Новые стандарты общего среднего образования ставят перед современным учителем новые задачи в достижении результатов интеллектуального и личностного развития обучающихся. В то же время, по-прежнему, остаётся</w:t>
      </w:r>
      <w:r w:rsidRPr="002841E1">
        <w:rPr>
          <w:rFonts w:ascii="Times New Roman" w:hAnsi="Times New Roman" w:cs="Times New Roman"/>
          <w:sz w:val="28"/>
          <w:szCs w:val="28"/>
        </w:rPr>
        <w:t xml:space="preserve"> </w:t>
      </w:r>
      <w:r w:rsidRPr="007346A2">
        <w:rPr>
          <w:rFonts w:ascii="Times New Roman" w:hAnsi="Times New Roman" w:cs="Times New Roman"/>
          <w:sz w:val="28"/>
          <w:szCs w:val="28"/>
        </w:rPr>
        <w:t xml:space="preserve">актуальным вопрос о том, что еще не описана технологическая составляющая для достижения этих результатов, и содержание учебников недостаточно отражает требования ФГОС. </w:t>
      </w: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В связи с этим считаем необходимым предложить подходы к разработке учебных заданий по математике, содержание которых, отличаясь не только предметными, но и метапредметными характеристиками, обладает более высоким развивающим потенциалом, нежели традиционные предметные задания. </w:t>
      </w: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Анализ развивающего влияния содержания учебного материала целесообразно строить, руководствуясь современной дидактической концепцией развивающей функции обучения (Е.Н. Селиверстова)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sym w:font="Symbol" w:char="F05B"/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sym w:font="Symbol" w:char="F05D"/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, в основе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которой лежит идея </w:t>
      </w:r>
      <w:r w:rsidRPr="007346A2">
        <w:rPr>
          <w:rFonts w:ascii="Times New Roman" w:eastAsia="TimesNewRomanPSMT" w:hAnsi="Times New Roman" w:cs="Times New Roman"/>
          <w:bCs/>
          <w:sz w:val="28"/>
          <w:szCs w:val="28"/>
        </w:rPr>
        <w:t>субъектности</w:t>
      </w:r>
      <w:r w:rsidRPr="007346A2">
        <w:rPr>
          <w:rFonts w:ascii="Times New Roman" w:eastAsia="TimesNewRomanPSMT" w:hAnsi="Times New Roman" w:cs="Times New Roman"/>
          <w:b/>
          <w:bCs/>
          <w:sz w:val="28"/>
          <w:szCs w:val="28"/>
        </w:rPr>
        <w:t xml:space="preserve">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[2], столь актуальная для современной образовательной практики. Действительно, согласно Федеральному государственному образовательному стандарту основного общего образования к личностным результатам освоения обучающимися основной общеобразовательной программы предъявляются следующие требования: 1) готовность и способность обучающихся к саморазвитию и личностному самоопределению; 2) мотивация к обучению и целенаправленной познавательной деятельности; 3) система значимых социальных и межличностных отношений, ценностно-смысловых установок, отражающих личностные и гражданские позиции в деятельности; 4) способность ставить цели и строить жизненные планы и др. </w:t>
      </w: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6A2">
        <w:rPr>
          <w:rFonts w:ascii="Times New Roman" w:hAnsi="Times New Roman" w:cs="Times New Roman"/>
          <w:bCs/>
          <w:sz w:val="28"/>
          <w:szCs w:val="28"/>
        </w:rPr>
        <w:t xml:space="preserve"> Содержание</w:t>
      </w:r>
      <w:r w:rsidRPr="00734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6A2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Pr="007346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должно помогать школьникам осваивать </w:t>
      </w:r>
      <w:r w:rsidRPr="007346A2">
        <w:rPr>
          <w:rFonts w:ascii="Times New Roman" w:hAnsi="Times New Roman" w:cs="Times New Roman"/>
          <w:iCs/>
          <w:sz w:val="28"/>
          <w:szCs w:val="28"/>
        </w:rPr>
        <w:t>готовность к непрерывному саморазвитию,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обогащая их социальный опыт особой разновидностью опыта – </w:t>
      </w:r>
      <w:r w:rsidRPr="007346A2">
        <w:rPr>
          <w:rFonts w:ascii="Times New Roman" w:hAnsi="Times New Roman" w:cs="Times New Roman"/>
          <w:iCs/>
          <w:sz w:val="28"/>
          <w:szCs w:val="28"/>
        </w:rPr>
        <w:t>субъектным опытом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>. Нельзя не принимать во внимание того, что в отличие от предметного опыта субъектный характеризует иное состояние возможностей человека, которые обусловлены его социокультурным опытом, поскольку субъект определяется не столько знанием предмета, сколько теми смыслами, которые открываются ученику в процессе изучения предмета, и теми ценностями, которые он осваивает и которые формируют основу для принятия им решений в процессе самоопределения. В</w:t>
      </w:r>
      <w:r w:rsidRPr="002841E1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этом отношении важно, что субъект, его духовный мир, безусловно, отличны от той информации о мире, от тех объективно существующих оценок и мнений, которые фиксируются в содержании учебного материала. Как отмечают психологи (к примеру, И.С. Якиманская), субъекта определяют </w:t>
      </w:r>
      <w:r w:rsidRPr="007346A2">
        <w:rPr>
          <w:rFonts w:ascii="Times New Roman" w:hAnsi="Times New Roman" w:cs="Times New Roman"/>
          <w:iCs/>
          <w:sz w:val="28"/>
          <w:szCs w:val="28"/>
        </w:rPr>
        <w:t xml:space="preserve">переживания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человеком меры соотнесенности осуществляемой им познавательной деятельности с контекстом его жизнедеятельности. Поэтому важно, чтобы содержание обучения не сводилось только к совокупности научных понятий, способов деятельности, познавательных и практических процедур, а обогащалось «опытом работы субъекта над организацией своего внутреннего мира: смыслов, впечатлений,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lastRenderedPageBreak/>
        <w:t xml:space="preserve">выводов из пережитого» [5, с. 43]. Формирование субъектного опыта связано с выработкой у обучающихся потребности и умения включаться в значимую для себя, самосозидающую, самоорганизуемую и саморегулируемую, субъектно-развивающую, свободную творческую деятельность, которая проявляется в обогащении личностного начала и не напрямую зависит от конкретного предметного содержания осуществляемой деятельности.  Эту деятельность по </w:t>
      </w:r>
      <w:proofErr w:type="spellStart"/>
      <w:r w:rsidRPr="007346A2">
        <w:rPr>
          <w:rFonts w:ascii="Times New Roman" w:eastAsia="TimesNewRomanPSMT" w:hAnsi="Times New Roman" w:cs="Times New Roman"/>
          <w:sz w:val="28"/>
          <w:szCs w:val="28"/>
        </w:rPr>
        <w:t>самосозиданию</w:t>
      </w:r>
      <w:proofErr w:type="spellEnd"/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личности В. В. Сериков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sym w:font="Symbol" w:char="F05B"/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sym w:font="Symbol" w:char="F05D"/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правомерно называет </w:t>
      </w:r>
      <w:proofErr w:type="spellStart"/>
      <w:r w:rsidRPr="007346A2">
        <w:rPr>
          <w:rFonts w:ascii="Times New Roman" w:eastAsia="TimesNewRomanPSMT" w:hAnsi="Times New Roman" w:cs="Times New Roman"/>
          <w:sz w:val="28"/>
          <w:szCs w:val="28"/>
        </w:rPr>
        <w:t>метадеятельностью</w:t>
      </w:r>
      <w:proofErr w:type="spellEnd"/>
      <w:r w:rsidRPr="007346A2">
        <w:rPr>
          <w:rFonts w:ascii="Times New Roman" w:eastAsia="TimesNewRomanPSMT" w:hAnsi="Times New Roman" w:cs="Times New Roman"/>
          <w:sz w:val="28"/>
          <w:szCs w:val="28"/>
        </w:rPr>
        <w:t>, поскольку она не имеет специальной предметной сферы и вместе с тем обеспечивается работой особых действий, сформированность которых позволяет человеку быть субъектом, – оценивания, рефлексии, упорядочивания собственных впечатлений, принятия решений и предвидения их последствий и т. д.</w:t>
      </w: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Субъектный опыт – это осмысленный субъектом опыт поведения и принятия решений в такой жизненной ситуации, которая нарушает сложившуюся иерархию смыслов и требует от человека переживаний, выработки субъективного образа этой ситуации, его собственной оценки, нравственного выбора, идентификации со сложившимися ранее и </w:t>
      </w:r>
      <w:proofErr w:type="gramStart"/>
      <w:r w:rsidRPr="007346A2">
        <w:rPr>
          <w:rFonts w:ascii="Times New Roman" w:eastAsia="TimesNewRomanPSMT" w:hAnsi="Times New Roman" w:cs="Times New Roman"/>
          <w:sz w:val="28"/>
          <w:szCs w:val="28"/>
        </w:rPr>
        <w:t>принятыми субъектом ценностями</w:t>
      </w:r>
      <w:proofErr w:type="gramEnd"/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и нормами. Поэтому субъектный опыт </w:t>
      </w:r>
      <w:r w:rsidRPr="007346A2">
        <w:rPr>
          <w:rFonts w:ascii="Times New Roman" w:eastAsia="TimesNewRomanPSMT" w:hAnsi="Times New Roman" w:cs="Times New Roman"/>
          <w:iCs/>
          <w:sz w:val="28"/>
          <w:szCs w:val="28"/>
        </w:rPr>
        <w:t>обретается,</w:t>
      </w:r>
      <w:r w:rsidRPr="007346A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7346A2">
        <w:rPr>
          <w:rFonts w:ascii="Times New Roman" w:eastAsia="TimesNewRomanPSMT" w:hAnsi="Times New Roman" w:cs="Times New Roman"/>
          <w:iCs/>
          <w:sz w:val="28"/>
          <w:szCs w:val="28"/>
        </w:rPr>
        <w:t>самостоятельно</w:t>
      </w:r>
      <w:r>
        <w:rPr>
          <w:rFonts w:ascii="Times New Roman" w:eastAsia="TimesNewRomanPSMT" w:hAnsi="Times New Roman" w:cs="Times New Roman"/>
          <w:iCs/>
          <w:sz w:val="28"/>
          <w:szCs w:val="28"/>
        </w:rPr>
        <w:t>,</w:t>
      </w:r>
      <w:r w:rsidRPr="007346A2">
        <w:rPr>
          <w:rFonts w:ascii="Times New Roman" w:eastAsia="TimesNewRomanPSMT" w:hAnsi="Times New Roman" w:cs="Times New Roman"/>
          <w:iCs/>
          <w:sz w:val="28"/>
          <w:szCs w:val="28"/>
        </w:rPr>
        <w:t xml:space="preserve"> выстраивается</w:t>
      </w:r>
      <w:r w:rsidRPr="007346A2">
        <w:rPr>
          <w:rFonts w:ascii="Times New Roman" w:eastAsia="TimesNewRomanPSMT" w:hAnsi="Times New Roman" w:cs="Times New Roman"/>
          <w:i/>
          <w:iCs/>
          <w:sz w:val="28"/>
          <w:szCs w:val="28"/>
        </w:rPr>
        <w:t xml:space="preserve"> 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>субъектом в процессе включения его в жизнедеятельность, ограниченную определенными условиями, в частности условиями обучения с характерной для него познавательной деятельностью.</w:t>
      </w:r>
    </w:p>
    <w:p w:rsidR="002841E1" w:rsidRPr="007346A2" w:rsidRDefault="002841E1" w:rsidP="002841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A2">
        <w:rPr>
          <w:rFonts w:ascii="Times New Roman" w:hAnsi="Times New Roman" w:cs="Times New Roman"/>
          <w:sz w:val="28"/>
          <w:szCs w:val="28"/>
        </w:rPr>
        <w:t>В условиях нового подхода к обучению, учитывая то, что учебники фактически мало, чем отличаются от традиционных, а порой и просто остаются прежними, у учителя есть два выхода: переконструирование имеющихся предметных заданий в целях придания им выраженной личностной направленности и создание новых заданий, содержание которых обладает педагогическим потенциалом в отношении достижения школьниками личностных результатов обучения.</w:t>
      </w:r>
    </w:p>
    <w:p w:rsidR="002841E1" w:rsidRPr="007346A2" w:rsidRDefault="002841E1" w:rsidP="002841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A2">
        <w:rPr>
          <w:rFonts w:ascii="Times New Roman" w:hAnsi="Times New Roman" w:cs="Times New Roman"/>
          <w:sz w:val="28"/>
          <w:szCs w:val="28"/>
        </w:rPr>
        <w:t xml:space="preserve"> Особенно важно подробнее остановиться на первом аспекте совершенствования содержания учебного материала, так как конструирование </w:t>
      </w:r>
      <w:r w:rsidRPr="007346A2">
        <w:rPr>
          <w:rFonts w:ascii="Times New Roman" w:hAnsi="Times New Roman" w:cs="Times New Roman"/>
          <w:sz w:val="28"/>
          <w:szCs w:val="28"/>
        </w:rPr>
        <w:lastRenderedPageBreak/>
        <w:t xml:space="preserve">принципиально новых заданий требует много времени, которого у современного учителя, к сожалению, не хватает. В качестве примера обратимся, к анализу задания № 38 из учебника математики 5 класса А.Г. Мерзляка [1, с. 12]: </w:t>
      </w:r>
      <w:r w:rsidRPr="007346A2">
        <w:rPr>
          <w:rFonts w:ascii="Times New Roman" w:hAnsi="Times New Roman" w:cs="Times New Roman"/>
          <w:i/>
          <w:sz w:val="28"/>
          <w:szCs w:val="28"/>
        </w:rPr>
        <w:t>«Первый полёт в космос совершил в 1961 г. гражданин Советского Союза Юрий Гагарин. Через 8 лет после этого на Луну ступил первый человек – гражданин США Нейл Армстронг. Ещё через 31 год на международной космической станции (МКС) начал работать первый экипаж. Сколько лет работают космонавты на МКС?».</w:t>
      </w:r>
      <w:r w:rsidRPr="00734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41E1" w:rsidRPr="007346A2" w:rsidRDefault="002841E1" w:rsidP="002841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A2">
        <w:rPr>
          <w:rFonts w:ascii="Times New Roman" w:hAnsi="Times New Roman" w:cs="Times New Roman"/>
          <w:sz w:val="28"/>
          <w:szCs w:val="28"/>
        </w:rPr>
        <w:t>Согласимся с автором, что педагогический потенциал данного задания не мал, ведь помимо формирования навыков математических операций, школьники получают возможность уточнить свои представления об исторических победах нашей страны в освоении космоса.  Но наряду с предметным опытом, на формирование которого прямо ориентировано это задание, его можно использовать и для формирования личностного опыта школьников. Для этого необходимо внести важные изменения в содержание задания, поставив обучающегося перед необходимостью занять субъектную позицию в познавательной деятельности. Эти изменения должны быть направлены на то, чтобы обучающиеся не только выполняли математические операции, но и использовали их результаты для выработки своего ценностно-смыслового отношения к той жизненной ситуации, которая описана в содержании задания и</w:t>
      </w:r>
      <w:r w:rsidRPr="002841E1">
        <w:rPr>
          <w:rFonts w:ascii="Times New Roman" w:hAnsi="Times New Roman" w:cs="Times New Roman"/>
          <w:sz w:val="28"/>
          <w:szCs w:val="28"/>
        </w:rPr>
        <w:t xml:space="preserve"> </w:t>
      </w:r>
      <w:r w:rsidRPr="007346A2">
        <w:rPr>
          <w:rFonts w:ascii="Times New Roman" w:hAnsi="Times New Roman" w:cs="Times New Roman"/>
          <w:sz w:val="28"/>
          <w:szCs w:val="28"/>
        </w:rPr>
        <w:t xml:space="preserve">которая требует от школьника выработки оценочного суждения, принятия решения или выбора способа поведения. </w:t>
      </w:r>
    </w:p>
    <w:p w:rsidR="002841E1" w:rsidRPr="007346A2" w:rsidRDefault="002841E1" w:rsidP="002841E1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  <w:r w:rsidRPr="007346A2"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 Предлагаем заменить данное задание на следующее:</w:t>
      </w:r>
      <w:r w:rsidRPr="007346A2">
        <w:rPr>
          <w:rFonts w:eastAsiaTheme="minorEastAsia" w:hAnsi="Calibri"/>
          <w:kern w:val="24"/>
          <w:sz w:val="66"/>
          <w:szCs w:val="66"/>
        </w:rPr>
        <w:t xml:space="preserve"> </w:t>
      </w:r>
      <w:r w:rsidRPr="007346A2">
        <w:rPr>
          <w:rFonts w:eastAsiaTheme="minorEastAsia"/>
          <w:i/>
          <w:kern w:val="24"/>
          <w:sz w:val="28"/>
          <w:szCs w:val="28"/>
        </w:rPr>
        <w:t>«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 xml:space="preserve">Вася ученик 5 класса. За сутки он успевает сделать много дел. В семь часов утра Вася встаёт, одевается, умывается и идёт в школу. Путь от дома до школы занимает пятнадцать минут. В половине девятого начинаются уроки. В школе Вася учится до половины второго, после чего довольно шагает домой. Придя домой он кушает, немного отдыхает и где-то часик помогает маме по хозяйству. Когда поможет маме, зная, что нужно делать уроки, он слиняет на улицу, где будет беззаботно гулять. А когда начнёт темнеть, Вася спешит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lastRenderedPageBreak/>
        <w:t>домой. Забежав в квартиру и увидев на часах 19:00, Вася понимает, чт</w:t>
      </w:r>
      <w:r w:rsidRPr="007346A2">
        <w:rPr>
          <w:rFonts w:eastAsiaTheme="minorEastAsia"/>
          <w:i/>
          <w:kern w:val="24"/>
          <w:sz w:val="28"/>
          <w:szCs w:val="28"/>
        </w:rPr>
        <w:t xml:space="preserve">о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</w:rPr>
        <w:t>на уроки остался только часик</w:t>
      </w:r>
      <w:r w:rsidRPr="007346A2">
        <w:rPr>
          <w:rFonts w:eastAsiaTheme="minorEastAsia"/>
          <w:i/>
          <w:kern w:val="24"/>
          <w:sz w:val="28"/>
          <w:szCs w:val="28"/>
        </w:rPr>
        <w:t>».</w:t>
      </w:r>
    </w:p>
    <w:p w:rsidR="002841E1" w:rsidRPr="00533CA6" w:rsidRDefault="002841E1" w:rsidP="002841E1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Вопросы к тексту: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Прочитайте текст. А вы попадали в такую ситуацию?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Как вы можете ее оценить?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На какие группы можно разделить ваши каждодневные дела?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Какую часть времени тратит Вася на разного рода работу? Сколько на прогулки?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>Как вы считаете, правильный ли распорядок дня у Васи? Дайте советы Васе.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Составьте новый распорядок дня для Васи. </w:t>
      </w: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Подчеркнем, что выполнение разработанного нами учебного задания по математике не ограничивается только требованием выполнения математических операций на основе определенных правил действия, а ставит школьника перед необходимостью выработать свою особую жизненную позицию по отношению к предметному содержанию. Как отмечает И. С. Якиманская, в таких заданиях должен быть «представлен не набор сведений и операций в виде продукта, доступного для передачи от одного носителя к другому, а сами </w:t>
      </w:r>
      <w:r w:rsidRPr="007346A2">
        <w:rPr>
          <w:rFonts w:ascii="Times New Roman" w:eastAsia="TimesNewRomanPSMT" w:hAnsi="Times New Roman" w:cs="Times New Roman"/>
          <w:iCs/>
          <w:sz w:val="28"/>
          <w:szCs w:val="28"/>
        </w:rPr>
        <w:t>процессы деятельности</w:t>
      </w:r>
      <w:r w:rsidRPr="007346A2">
        <w:rPr>
          <w:rFonts w:ascii="Times New Roman" w:eastAsia="TimesNewRomanPSMT" w:hAnsi="Times New Roman" w:cs="Times New Roman"/>
          <w:sz w:val="28"/>
          <w:szCs w:val="28"/>
        </w:rPr>
        <w:t>, в которых эти сведения порождались, употреблялись и преобразовывались» [5, с. 44].</w:t>
      </w:r>
    </w:p>
    <w:p w:rsidR="002841E1" w:rsidRPr="007346A2" w:rsidRDefault="002841E1" w:rsidP="002841E1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6A2">
        <w:rPr>
          <w:rFonts w:ascii="Times New Roman" w:hAnsi="Times New Roman" w:cs="Times New Roman"/>
          <w:sz w:val="28"/>
          <w:szCs w:val="28"/>
        </w:rPr>
        <w:t xml:space="preserve">  Обратимся к заданию № 264 из того же учебника [1, с. 68]: </w:t>
      </w:r>
      <w:r w:rsidRPr="007346A2">
        <w:rPr>
          <w:rFonts w:ascii="Times New Roman" w:hAnsi="Times New Roman" w:cs="Times New Roman"/>
          <w:i/>
          <w:sz w:val="28"/>
          <w:szCs w:val="28"/>
        </w:rPr>
        <w:t xml:space="preserve">«Наташа купила художественный альбом за 630 р. и несколько сборников стихов по 60 р. каждый. Сколько сборников купила Наташа, если за всю покупку она заплатила 990 р.?». </w:t>
      </w:r>
      <w:r w:rsidRPr="007346A2">
        <w:rPr>
          <w:rFonts w:ascii="Times New Roman" w:hAnsi="Times New Roman" w:cs="Times New Roman"/>
          <w:sz w:val="28"/>
          <w:szCs w:val="28"/>
        </w:rPr>
        <w:t>Попытаемся его переконструировать в следующее задание, усилив</w:t>
      </w:r>
      <w:r w:rsidRPr="002841E1">
        <w:rPr>
          <w:rFonts w:ascii="Times New Roman" w:hAnsi="Times New Roman" w:cs="Times New Roman"/>
          <w:sz w:val="28"/>
          <w:szCs w:val="28"/>
        </w:rPr>
        <w:t xml:space="preserve"> </w:t>
      </w:r>
      <w:r w:rsidRPr="007346A2">
        <w:rPr>
          <w:rFonts w:ascii="Times New Roman" w:hAnsi="Times New Roman" w:cs="Times New Roman"/>
          <w:sz w:val="28"/>
          <w:szCs w:val="28"/>
        </w:rPr>
        <w:t xml:space="preserve">предметную составляющую личностной, имеющей метапредметный характер: </w:t>
      </w:r>
      <w:r w:rsidRPr="00734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«Петя, ученик 5 класса, давно мечтает сделать сюрприз своей маме на день рождения – подарить букет роз. Узнав в цветочном магазине, что букет стоит 500 рублей, Петя задумался о том, где же ему взять столько денег, ведь до дня рождения мамы оставалось всего лишь 2 недели. Каждый день родители Пети давали ему на проезд до школы и обратно 54 рубля. Мальчик решил отказаться от проезда на автобусе и ходить до школы и обратно пешком».</w:t>
      </w:r>
      <w:r w:rsidRPr="00734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841E1" w:rsidRPr="00134874" w:rsidRDefault="002841E1" w:rsidP="002841E1">
      <w:pPr>
        <w:spacing w:after="0" w:line="360" w:lineRule="auto"/>
        <w:ind w:firstLine="567"/>
        <w:contextualSpacing/>
        <w:jc w:val="both"/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</w:pP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lastRenderedPageBreak/>
        <w:t>Вопросы к тексту:</w:t>
      </w:r>
      <w:r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 </w:t>
      </w:r>
      <w:r w:rsidRPr="007346A2">
        <w:rPr>
          <w:rFonts w:ascii="Times New Roman" w:eastAsiaTheme="minorEastAsia" w:hAnsi="Times New Roman" w:cs="Times New Roman"/>
          <w:i/>
          <w:kern w:val="24"/>
          <w:sz w:val="28"/>
          <w:szCs w:val="28"/>
          <w:lang w:eastAsia="ru-RU"/>
        </w:rPr>
        <w:t xml:space="preserve">Прочитайте текст. А ты смог бы принять решение, отказавшись от поездки на транспорте, ходить пешком несколько остановок до школы и обратно? Хватит ли денег Пете, чтобы порадовать маму? Сможет ли Петя хотя бы один раз доехать в школу или из школы на автобусе? </w:t>
      </w:r>
    </w:p>
    <w:p w:rsidR="002841E1" w:rsidRPr="007346A2" w:rsidRDefault="002841E1" w:rsidP="002841E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346A2">
        <w:rPr>
          <w:rFonts w:ascii="Times New Roman" w:eastAsia="TimesNewRomanPSMT" w:hAnsi="Times New Roman" w:cs="Times New Roman"/>
          <w:sz w:val="28"/>
          <w:szCs w:val="28"/>
        </w:rPr>
        <w:t xml:space="preserve"> Внесенные нами изменения в содержание задания позволяют добиваться того, что в процессе работы по его выполнению у школьников неизбежно возникает внутренняя, ценностная коллизия, приводящая к необходимости анализа и пересмотра своих мировоззренческих установок. В результате, выполняя задание, школьники вынуждены фокусировать свое внимание не только на предметном математическом содержании, но и осуществлять ценностную саморефлексию, которая способна привести к выработке новой системы ценностных координат, к обогащению личностной позиции обучающегося в ходе осуществляемой им познавательной деятельности. В конечном итоге именно это и дает возможность наполнить учебный материал, одинаковый для всех обучающихся, особым индивидуально-неповторимым, субъектно-значимым содержанием, присущим каждому из них. </w:t>
      </w:r>
    </w:p>
    <w:p w:rsidR="002841E1" w:rsidRPr="00DC40CC" w:rsidRDefault="002841E1" w:rsidP="002841E1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841E1" w:rsidRDefault="002841E1" w:rsidP="002841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0CC">
        <w:rPr>
          <w:rFonts w:ascii="Times New Roman" w:eastAsia="Times New Roman" w:hAnsi="Times New Roman" w:cs="Times New Roman"/>
          <w:sz w:val="28"/>
          <w:szCs w:val="28"/>
        </w:rPr>
        <w:t xml:space="preserve">Математика: 5 класс: учебник для учащихся общеобразовательных организаций /А.Г. Мерзляк, В.Б. Полонский, М.С. Якир. М.: Вентана-Граф, 2019.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DC40CC">
        <w:rPr>
          <w:rFonts w:ascii="Times New Roman" w:eastAsia="Times New Roman" w:hAnsi="Times New Roman" w:cs="Times New Roman"/>
          <w:sz w:val="28"/>
          <w:szCs w:val="28"/>
        </w:rPr>
        <w:t>304 с.</w:t>
      </w:r>
    </w:p>
    <w:p w:rsidR="002841E1" w:rsidRPr="00BA751C" w:rsidRDefault="002841E1" w:rsidP="002841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0CC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56624F">
        <w:rPr>
          <w:rFonts w:ascii="Times New Roman" w:eastAsia="TimesNewRomanPSMT" w:hAnsi="Times New Roman" w:cs="Times New Roman"/>
          <w:sz w:val="28"/>
          <w:szCs w:val="28"/>
        </w:rPr>
        <w:t>Петровский В. А. Личность в психо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логии: парадигма субъектности. </w:t>
      </w:r>
      <w:r w:rsidRPr="0056624F">
        <w:rPr>
          <w:rFonts w:ascii="Times New Roman" w:eastAsia="TimesNewRomanPSMT" w:hAnsi="Times New Roman" w:cs="Times New Roman"/>
          <w:sz w:val="28"/>
          <w:szCs w:val="28"/>
        </w:rPr>
        <w:t xml:space="preserve">Ростов н/Д.: Феникс, 1996.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56624F">
        <w:rPr>
          <w:rFonts w:ascii="Times New Roman" w:eastAsia="TimesNewRomanPSMT" w:hAnsi="Times New Roman" w:cs="Times New Roman"/>
          <w:sz w:val="28"/>
          <w:szCs w:val="28"/>
        </w:rPr>
        <w:t>512 с.</w:t>
      </w:r>
    </w:p>
    <w:p w:rsidR="002841E1" w:rsidRPr="00BA751C" w:rsidRDefault="002841E1" w:rsidP="002841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51C">
        <w:rPr>
          <w:rFonts w:ascii="Times New Roman" w:hAnsi="Times New Roman" w:cs="Times New Roman"/>
          <w:bCs/>
          <w:sz w:val="28"/>
          <w:szCs w:val="28"/>
        </w:rPr>
        <w:t>Селиверстова Е. Н.</w:t>
      </w:r>
      <w:r w:rsidRPr="00BA75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751C">
        <w:rPr>
          <w:rFonts w:ascii="Times New Roman" w:hAnsi="Times New Roman" w:cs="Times New Roman"/>
          <w:sz w:val="28"/>
          <w:szCs w:val="28"/>
        </w:rPr>
        <w:t>Современная дидактика: от школы знания – к школе созидания: учеб. пособие. 2-е изд., испр. Владимир: Изд-во ВлГУ, 2017.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BA751C">
        <w:rPr>
          <w:rFonts w:ascii="Times New Roman" w:hAnsi="Times New Roman" w:cs="Times New Roman"/>
          <w:sz w:val="28"/>
          <w:szCs w:val="28"/>
        </w:rPr>
        <w:t xml:space="preserve"> 207 с.</w:t>
      </w:r>
    </w:p>
    <w:p w:rsidR="002841E1" w:rsidRPr="00DC40CC" w:rsidRDefault="002841E1" w:rsidP="002841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Сериков</w:t>
      </w:r>
      <w:r w:rsidRPr="00DC40CC">
        <w:rPr>
          <w:rFonts w:ascii="Times New Roman" w:hAnsi="Times New Roman" w:cs="Times New Roman"/>
          <w:sz w:val="28"/>
          <w:szCs w:val="28"/>
          <w:lang w:eastAsia="ru-RU"/>
        </w:rPr>
        <w:t xml:space="preserve"> В.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40CC">
        <w:rPr>
          <w:rFonts w:ascii="Times New Roman" w:hAnsi="Times New Roman" w:cs="Times New Roman"/>
          <w:sz w:val="28"/>
          <w:szCs w:val="28"/>
          <w:lang w:eastAsia="ru-RU"/>
        </w:rPr>
        <w:t>В. Образование и личность: Теория и практика проектирования 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ических систем. М. Логос, 1999. – </w:t>
      </w:r>
      <w:r w:rsidRPr="00DC40CC">
        <w:rPr>
          <w:rFonts w:ascii="Times New Roman" w:hAnsi="Times New Roman" w:cs="Times New Roman"/>
          <w:sz w:val="28"/>
          <w:szCs w:val="28"/>
          <w:lang w:eastAsia="ru-RU"/>
        </w:rPr>
        <w:t>272 с.</w:t>
      </w:r>
    </w:p>
    <w:p w:rsidR="002841E1" w:rsidRPr="00AE3567" w:rsidRDefault="002841E1" w:rsidP="002841E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3567">
        <w:rPr>
          <w:rFonts w:ascii="Times New Roman" w:eastAsia="TimesNewRomanPSMT" w:hAnsi="Times New Roman" w:cs="Times New Roman"/>
          <w:sz w:val="28"/>
          <w:szCs w:val="28"/>
        </w:rPr>
        <w:t>Якиманская И. С. Принципы построения образовательных программ //</w:t>
      </w:r>
    </w:p>
    <w:p w:rsidR="00171747" w:rsidRPr="00EE5E62" w:rsidRDefault="002841E1" w:rsidP="00EE5E6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color w:val="FF0000"/>
          <w:sz w:val="28"/>
          <w:szCs w:val="28"/>
        </w:rPr>
      </w:pPr>
      <w:r w:rsidRPr="00AE3567">
        <w:rPr>
          <w:rFonts w:ascii="Times New Roman" w:eastAsia="TimesNewRomanPSMT" w:hAnsi="Times New Roman" w:cs="Times New Roman"/>
          <w:sz w:val="28"/>
          <w:szCs w:val="28"/>
        </w:rPr>
        <w:t xml:space="preserve">           Вопросы психологии. 1999. № 3.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– </w:t>
      </w:r>
      <w:r w:rsidRPr="00CE2434">
        <w:rPr>
          <w:rFonts w:ascii="Times New Roman" w:eastAsia="TimesNewRomanPSMT" w:hAnsi="Times New Roman" w:cs="Times New Roman"/>
          <w:sz w:val="28"/>
          <w:szCs w:val="28"/>
        </w:rPr>
        <w:t>С. 42-48.</w:t>
      </w:r>
      <w:bookmarkStart w:id="0" w:name="_GoBack"/>
      <w:bookmarkEnd w:id="0"/>
    </w:p>
    <w:sectPr w:rsidR="00171747" w:rsidRPr="00EE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B338E"/>
    <w:multiLevelType w:val="hybridMultilevel"/>
    <w:tmpl w:val="C490517C"/>
    <w:lvl w:ilvl="0" w:tplc="718225A0">
      <w:start w:val="1"/>
      <w:numFmt w:val="decimal"/>
      <w:lvlText w:val="%1."/>
      <w:lvlJc w:val="left"/>
      <w:pPr>
        <w:ind w:left="780" w:hanging="42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BF"/>
    <w:rsid w:val="00171747"/>
    <w:rsid w:val="002841E1"/>
    <w:rsid w:val="00956407"/>
    <w:rsid w:val="00C42FBF"/>
    <w:rsid w:val="00EE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CD3AE-60B0-4493-88BE-71A7898B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4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1690</Words>
  <Characters>9633</Characters>
  <Application>Microsoft Office Word</Application>
  <DocSecurity>0</DocSecurity>
  <Lines>80</Lines>
  <Paragraphs>22</Paragraphs>
  <ScaleCrop>false</ScaleCrop>
  <Company/>
  <LinksUpToDate>false</LinksUpToDate>
  <CharactersWithSpaces>11301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2021-12-01T14:44:00Z</dcterms:created>
  <dcterms:modified xsi:type="dcterms:W3CDTF">2021-12-01T14:48:00Z</dcterms:modified>
</cp:coreProperties>
</file>