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33" w:rsidRDefault="00C14A33" w:rsidP="006B0A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СОВРЕМЕННЫЕ ПОДХОДЫ К ОБУЧЕНИЮ ТЕХНИКЕ ИГРЫ</w:t>
      </w:r>
    </w:p>
    <w:p w:rsidR="00C14A33" w:rsidRDefault="00C14A33" w:rsidP="006B0A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ЗАЩИТЕ В ВОЛЕЙБОЛЕ НА НАЧАЛЬНОМ ЭТАПЕ</w:t>
      </w:r>
    </w:p>
    <w:p w:rsidR="00C14A33" w:rsidRDefault="00C14A33" w:rsidP="006B0A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СПОРТИВНОЙ ПОДГОТОВКИ</w:t>
      </w:r>
    </w:p>
    <w:p w:rsidR="00A166CE" w:rsidRDefault="00A166CE" w:rsidP="00C14A33">
      <w:pPr>
        <w:pStyle w:val="Default"/>
        <w:rPr>
          <w:b/>
          <w:bCs/>
          <w:sz w:val="28"/>
          <w:szCs w:val="28"/>
        </w:rPr>
      </w:pPr>
    </w:p>
    <w:p w:rsidR="00C14A33" w:rsidRDefault="00C14A33" w:rsidP="00C14A3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Ковалёв Иван Александрович </w:t>
      </w:r>
    </w:p>
    <w:p w:rsidR="007907F6" w:rsidRPr="00C14A33" w:rsidRDefault="00C14A33">
      <w:pPr>
        <w:rPr>
          <w:rFonts w:ascii="Times New Roman" w:hAnsi="Times New Roman" w:cs="Times New Roman"/>
          <w:sz w:val="28"/>
          <w:szCs w:val="28"/>
        </w:rPr>
      </w:pPr>
      <w:r w:rsidRPr="00C14A33">
        <w:rPr>
          <w:rFonts w:ascii="Times New Roman" w:hAnsi="Times New Roman" w:cs="Times New Roman"/>
          <w:sz w:val="28"/>
          <w:szCs w:val="28"/>
        </w:rPr>
        <w:t>Тренер МАУ СШОР «Локомотив-Изумруд» г. Екатеринбург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Актуальность данной работы заключается в том, что </w:t>
      </w:r>
      <w:r>
        <w:rPr>
          <w:color w:val="auto"/>
          <w:sz w:val="28"/>
          <w:szCs w:val="28"/>
        </w:rPr>
        <w:t xml:space="preserve">тренировочной </w:t>
      </w:r>
      <w:r w:rsidR="00453C2D">
        <w:rPr>
          <w:sz w:val="28"/>
          <w:szCs w:val="28"/>
        </w:rPr>
        <w:t>процесс</w:t>
      </w:r>
      <w:r w:rsidR="00453C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должен обеспечивать высокий уровень овладения техникой игры в волейбол</w:t>
      </w:r>
      <w:r w:rsidR="00453C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развития физических качеств (силы, быстроты, выносливости, ловкости), воспитание волевых черт характера, укрепление здоровья занимающихся и на этой основе достижение высокого спортивного мастерства. Все эти моменты должны быть учтены в обучении и тренировке волейболистов.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Совершенствование системы подготовки квалифицированных волейболистов должно основываться на изучении закономерностей их соревновательной и тренировочной деятельности.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Несмотря на многочисленные исследования в области подготовки волейболистов, в большинстве случаев рассматриваются отдельные вопросы по технике и тактике игры, но недостаточно уделяется внимания на подготовку юных волейболистов.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техникой и тактикой. В юношеском возрасте большое внимание уделяется силовой подготовке и специальной выносливости. Физическая подготовка слагается из общей и специальной, между которыми существует тесная взаимосвязь.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Рассмотрим более подробно методику по обучению стойкам и перемещениям Ю. Д. Железняк (2004), автор предлагает следующую структуру: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Выполнение упражнений медленно, по частям, с применением зрительных ориентиров и звуковых сигналов.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Броски и ловля набивного мяча: во время перемещения; после остановки; после остановки и поворота; с последующим падением. Скорость перемещения постепенно увеличивают до максимальной. Броски выполняют стоя лицом и спиной по направлению. Расстояние в начале 1 – 2 метра, затем – 3 – 6 метров.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Упражнение в парах: один игрок бросает мяч вверх – вперёд, другой бежит, останавливается шагом (скачком), ловит мяч на уровне головы в положении приёма мяча сверху двумя руками; разгибая ноги, плавным движением кистей бросает мяч партнеру и возвращается на место. Каждый должен выполнить по 5 раз.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Упражнения в тройке: один игрок бросает мяч другому, тот после перемещения делает двойной шаг вперёд, ловит мяч над головой и бросает его третьему, стоя к нему спиной.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Перемещения в колонне вдоль определенных границ площадки приставными шагами по 4 шага: лицом, правым боком, спиной, левым боком вперёд. Чем ниже «посадка» и выше скорость, тем интенсивнее нагрузка.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Перемещение заданным способом, на определённом участке – ускорение, остановка и имитация технических приёмов.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Передача мяча сверху (снизу) над собой двумя руками и перемещение различными способами: правым и левым боком, лицом вперёд, спиной вперёд и т.д.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Передачи сверху (снизу) во время перемещения с изменением направления после остановки: передача вперёд – вверх, перемещение лицом вперёд (бег, приставные шаги), передача над собой, передача назад за голову и перемещение спиной вперёд, снова передача над собой и т.д. Затем более сложное задание – передачи только вперёд – назад, без промежуточной передачи над собой. То же, но перемещение вправо, влево.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9. Эстафеты с перемещениями различными способами. Соревнования на скорость перемещения и точность попадания мячом [1].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автор данной методики очень полно отобразил всю суть обучения стойкам и перемещениям, ведь в ней он использует различные подводящие упражнения, упражнения на скорость, на точность и правильность выполнения, что важно на этапе начальной подготовки, также он использует упражнения с мячом индивидуальные и групповые.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Другая точка зрения представлена в методике А. В. </w:t>
      </w:r>
      <w:proofErr w:type="spellStart"/>
      <w:r>
        <w:rPr>
          <w:color w:val="auto"/>
          <w:sz w:val="28"/>
          <w:szCs w:val="28"/>
        </w:rPr>
        <w:t>Ивойлов</w:t>
      </w:r>
      <w:proofErr w:type="spellEnd"/>
      <w:r>
        <w:rPr>
          <w:color w:val="auto"/>
          <w:sz w:val="28"/>
          <w:szCs w:val="28"/>
        </w:rPr>
        <w:t xml:space="preserve">. Данный автор считает, что обучение приёму мяча снизу двумя руками должно проходить по следующей схеме: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Изучается положение рук, кистей рук (имитация). Затем отбивание волейбольного мяча, подвешенного на шнуре. Движение рук происходит главным образом за счёт разгибания ног, в плечевых суставах оно незначительное, в локтевых отсутствует. Основная задача – почувствовать положение рук в момент приёма мяча, для этого можно держать в руках деревянный щит, прижав к нему предплечья. Вначале на месте, затем после перемещения вперёд, вправо, влево и остановки.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Приём мяча, наброшенного партнёром. Расстояние 2 – 3 метра, затем постепенно увеличивается до 10 – 15 метров.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 стены: отбивание мяча снизу многократно, встречное движение рук незначительно и производится преимущественно за счёт разгибания ног. Чередование: передача сверху, приём снизу, то же, сочетая с различными перемещениями.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Приём снизу, мяч посылается в стену одной рукой.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Приём мяча в зоне 6, мяч через сетку набрасывает партнёр [3].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нашему мнению, в данной методике для обучения приёма мяча снизу двумя руками недостаточно имитационных упражнений. Также в данную методику необходимо включить упражнения на тренировочных устройствах в большем объёме. </w:t>
      </w:r>
    </w:p>
    <w:p w:rsidR="00C14A33" w:rsidRDefault="00942052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учебниках </w:t>
      </w:r>
      <w:r w:rsidR="00C14A33">
        <w:rPr>
          <w:color w:val="auto"/>
          <w:sz w:val="28"/>
          <w:szCs w:val="28"/>
        </w:rPr>
        <w:t>Ю. Д. Железняк</w:t>
      </w:r>
      <w:r w:rsidR="00844DDF">
        <w:rPr>
          <w:color w:val="auto"/>
          <w:sz w:val="28"/>
          <w:szCs w:val="28"/>
        </w:rPr>
        <w:t>а</w:t>
      </w:r>
      <w:r w:rsidR="00C14A33">
        <w:rPr>
          <w:color w:val="auto"/>
          <w:sz w:val="28"/>
          <w:szCs w:val="28"/>
        </w:rPr>
        <w:t xml:space="preserve"> (2005) описывает</w:t>
      </w:r>
      <w:r>
        <w:rPr>
          <w:color w:val="auto"/>
          <w:sz w:val="28"/>
          <w:szCs w:val="28"/>
        </w:rPr>
        <w:t>ся</w:t>
      </w:r>
      <w:r w:rsidR="00C14A33">
        <w:rPr>
          <w:color w:val="auto"/>
          <w:sz w:val="28"/>
          <w:szCs w:val="28"/>
        </w:rPr>
        <w:t xml:space="preserve"> методик</w:t>
      </w:r>
      <w:r>
        <w:rPr>
          <w:color w:val="auto"/>
          <w:sz w:val="28"/>
          <w:szCs w:val="28"/>
        </w:rPr>
        <w:t>а</w:t>
      </w:r>
      <w:r w:rsidR="00C14A33">
        <w:rPr>
          <w:color w:val="auto"/>
          <w:sz w:val="28"/>
          <w:szCs w:val="28"/>
        </w:rPr>
        <w:t xml:space="preserve"> обучения приёма мяча снизу и сверху с падением: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Обучению приёму мяча с падением предшествуют акробатические упражнения – перекаты и кувырки, упражнения с набивным мячом. После этого приступают к упражнениям с волейбольным мячом.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Ловля набивного мяча в низкой стойке и перекат назад на спину. То же, с выпадом правой ногой вперёд – вправо (левой вперед – влево) и перекатом в</w:t>
      </w:r>
      <w:r>
        <w:t xml:space="preserve"> </w:t>
      </w:r>
      <w:r>
        <w:rPr>
          <w:color w:val="auto"/>
          <w:sz w:val="28"/>
          <w:szCs w:val="28"/>
        </w:rPr>
        <w:t xml:space="preserve">сторону на бедро и спину.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 набивным мячом в руках – выпад правой ногой вперёд – вправо, в момент падения вытолкнуть мяч вперёд – вверх и выполнить перекат на бедро и спину.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Приём сверху двумя руками подвешенного мяча с падением и перекатом назад, то же снизу одной и двумя руками.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Приём сверху (снизу) подвешенного мяча с падением и перекатом в сторону на бедро (вправо и влево).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Приём мяча сверху и снизу с падением, мяч набрасывает или посылает передачей партнёр.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 парах: партнёр создаёт различные условия для приёма снизу и сверху с падением: посылает мяч по низкой траектории вправо, влево вперёд. То же через сетку.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Приём мяча, отскочившего от сетки, – на месте и после перемещения (мяч бросают в разные участки сетки) [3].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наш взгляд, для более высокой эффективности можно добавить больше упражнений для защиты в различных зонах. Например, существует игра «Защита зоны»: занимающиеся посылают мяч через сетку атакующим ударом, кто не может передачей сверху, в определённую зону 10 – 20 раз подряд. Побеждает защитник, отразивший больше всех мячей. Данная игра хороша также тем, что она побуждает занимающихся к максимальному результату, желанию стать лучше других.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Среди специалистов бытует точка зрения, что блокированию можно учить только после того, как обучающиеся освоили навык атакующего удара. Следуя этой логике, блокированию учат в лучшем случае в 13 – 14 лет. Обучать же блокированию можно и нужно с первых шагов обучения волейболу.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Ю. Д. Железняк (2005) предлагает следующую методику обучения блокированию: Методическая последовательность освоения упражнений: в начале удары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выполняют из одной зоны и в известном направлении, затем из двух соседних (4 – 3, 2 – 3), из трёх (4,3,2,3,4 и </w:t>
      </w:r>
      <w:proofErr w:type="spellStart"/>
      <w:r>
        <w:rPr>
          <w:color w:val="auto"/>
          <w:sz w:val="28"/>
          <w:szCs w:val="28"/>
        </w:rPr>
        <w:t>т.д</w:t>
      </w:r>
      <w:proofErr w:type="spellEnd"/>
      <w:r>
        <w:rPr>
          <w:color w:val="auto"/>
          <w:sz w:val="28"/>
          <w:szCs w:val="28"/>
        </w:rPr>
        <w:t xml:space="preserve">), двух дальних (4,2,4,2) также в известном для блокирующего направлении из каждой зоны.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проведенный анализ методик по технике игры в защите для волейболисток на начальном этапе спортивной подготовки показал, что в методике А. В. </w:t>
      </w:r>
      <w:proofErr w:type="spellStart"/>
      <w:r>
        <w:rPr>
          <w:color w:val="auto"/>
          <w:sz w:val="28"/>
          <w:szCs w:val="28"/>
        </w:rPr>
        <w:t>Ивойлова</w:t>
      </w:r>
      <w:proofErr w:type="spellEnd"/>
      <w:r>
        <w:rPr>
          <w:color w:val="auto"/>
          <w:sz w:val="28"/>
          <w:szCs w:val="28"/>
        </w:rPr>
        <w:t xml:space="preserve"> (1985) недостаточно имитационных упражнений, в методику Ю. Д. Железняка (2005) необходимо вк</w:t>
      </w:r>
      <w:r w:rsidR="006B0A89">
        <w:rPr>
          <w:color w:val="auto"/>
          <w:sz w:val="28"/>
          <w:szCs w:val="28"/>
        </w:rPr>
        <w:t>лючить больше упражнений для за</w:t>
      </w:r>
      <w:r>
        <w:rPr>
          <w:color w:val="auto"/>
          <w:sz w:val="28"/>
          <w:szCs w:val="28"/>
        </w:rPr>
        <w:t xml:space="preserve">щиты в различных зонах.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современные представления о структуре и методике обучения не могут рассматриваться как неизмененные. Они постоянно совершенствуются, о чем свидетельствуют исследования и передовая теория, и практика спортивной тренировки. На основании анализа научно – методической литературы можно констатировать, что поиск новых путей совершенствования методики формирования элементов техники игры у юных волейболистов с учётом уровня развития их физических качеств будет способствовать повышению эффективности </w:t>
      </w:r>
      <w:proofErr w:type="spellStart"/>
      <w:r>
        <w:rPr>
          <w:color w:val="auto"/>
          <w:sz w:val="28"/>
          <w:szCs w:val="28"/>
        </w:rPr>
        <w:t>учебно</w:t>
      </w:r>
      <w:proofErr w:type="spellEnd"/>
      <w:r w:rsidR="00844DDF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тренировочного процесса и спортивного мастерства детей. </w:t>
      </w:r>
    </w:p>
    <w:p w:rsidR="00C14A33" w:rsidRDefault="00C14A33" w:rsidP="006B0A8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Будет проведен анализ соревновательной деятельности команд – мастеров и уровня развития физических качеств юных в</w:t>
      </w:r>
      <w:r w:rsidR="006B0A89">
        <w:rPr>
          <w:color w:val="auto"/>
          <w:sz w:val="28"/>
          <w:szCs w:val="28"/>
        </w:rPr>
        <w:t>олейболистов для построения про</w:t>
      </w:r>
      <w:bookmarkStart w:id="0" w:name="_GoBack"/>
      <w:bookmarkEnd w:id="0"/>
      <w:r>
        <w:rPr>
          <w:color w:val="auto"/>
          <w:sz w:val="28"/>
          <w:szCs w:val="28"/>
        </w:rPr>
        <w:t xml:space="preserve">граммы формирования элементов техники игры. </w:t>
      </w:r>
    </w:p>
    <w:p w:rsidR="00844DDF" w:rsidRDefault="00844DDF" w:rsidP="00C14A33">
      <w:pPr>
        <w:pStyle w:val="Default"/>
        <w:rPr>
          <w:b/>
          <w:bCs/>
          <w:color w:val="auto"/>
          <w:sz w:val="28"/>
          <w:szCs w:val="28"/>
        </w:rPr>
      </w:pPr>
    </w:p>
    <w:p w:rsidR="006B0A89" w:rsidRDefault="006B0A89" w:rsidP="006B0A89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6B0A89" w:rsidRDefault="006B0A89" w:rsidP="006B0A89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</w:p>
    <w:p w:rsidR="00C14A33" w:rsidRPr="006B0A89" w:rsidRDefault="00C14A33" w:rsidP="006B0A89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6B0A89">
        <w:rPr>
          <w:bCs/>
          <w:color w:val="auto"/>
          <w:sz w:val="28"/>
          <w:szCs w:val="28"/>
        </w:rPr>
        <w:lastRenderedPageBreak/>
        <w:t>Список литературы</w:t>
      </w:r>
    </w:p>
    <w:p w:rsidR="00C14A33" w:rsidRDefault="00C14A33" w:rsidP="006B0A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Железняк, Ю. Д. Методика развития точности двигательных действий юных волейболистов на основе учета их индивидуальных особенностей / Ю. Д. Железняк, М. Х. </w:t>
      </w:r>
      <w:proofErr w:type="spellStart"/>
      <w:r>
        <w:rPr>
          <w:color w:val="auto"/>
          <w:sz w:val="28"/>
          <w:szCs w:val="28"/>
        </w:rPr>
        <w:t>Хаупшев</w:t>
      </w:r>
      <w:proofErr w:type="spellEnd"/>
      <w:r>
        <w:rPr>
          <w:color w:val="auto"/>
          <w:sz w:val="28"/>
          <w:szCs w:val="28"/>
        </w:rPr>
        <w:t xml:space="preserve"> // Теория и практика физ. культуры. - 1993. - № 5-6. - С. 48. </w:t>
      </w:r>
    </w:p>
    <w:p w:rsidR="00C14A33" w:rsidRDefault="00C14A33" w:rsidP="006B0A8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Железняк, Ю. Д. Структура соревновательной игровой деятельности как основа построения тренировочного процесса волейболистов / Ю. Д. Железняк, В. М. </w:t>
      </w:r>
      <w:proofErr w:type="spellStart"/>
      <w:r>
        <w:rPr>
          <w:color w:val="auto"/>
          <w:sz w:val="28"/>
          <w:szCs w:val="28"/>
        </w:rPr>
        <w:t>Шулятьев</w:t>
      </w:r>
      <w:proofErr w:type="spellEnd"/>
      <w:r>
        <w:rPr>
          <w:color w:val="auto"/>
          <w:sz w:val="28"/>
          <w:szCs w:val="28"/>
        </w:rPr>
        <w:t xml:space="preserve"> // Теория и практика физ. культуры. – 1988. - № 6. – С. 32-35. </w:t>
      </w:r>
    </w:p>
    <w:p w:rsidR="00C14A33" w:rsidRPr="00844DDF" w:rsidRDefault="00844DDF" w:rsidP="006B0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14A33" w:rsidRPr="00844DDF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="00C14A33" w:rsidRPr="00844DDF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gramStart"/>
      <w:r w:rsidR="00C14A33" w:rsidRPr="00844DDF">
        <w:rPr>
          <w:rFonts w:ascii="Times New Roman" w:hAnsi="Times New Roman" w:cs="Times New Roman"/>
          <w:sz w:val="28"/>
          <w:szCs w:val="28"/>
        </w:rPr>
        <w:t>Волейбол.,</w:t>
      </w:r>
      <w:proofErr w:type="gramEnd"/>
      <w:r w:rsidR="00C14A33" w:rsidRPr="00844DDF">
        <w:rPr>
          <w:rFonts w:ascii="Times New Roman" w:hAnsi="Times New Roman" w:cs="Times New Roman"/>
          <w:sz w:val="28"/>
          <w:szCs w:val="28"/>
        </w:rPr>
        <w:t xml:space="preserve"> изд. 3-е, </w:t>
      </w:r>
      <w:proofErr w:type="spellStart"/>
      <w:r w:rsidR="00C14A33" w:rsidRPr="00844DD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14A33" w:rsidRPr="00844DDF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C14A33" w:rsidRPr="00844DD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14A33" w:rsidRPr="00844DDF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C14A33" w:rsidRPr="00844DDF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="00C14A33" w:rsidRPr="00844DDF">
        <w:rPr>
          <w:rFonts w:ascii="Times New Roman" w:hAnsi="Times New Roman" w:cs="Times New Roman"/>
          <w:sz w:val="28"/>
          <w:szCs w:val="28"/>
        </w:rPr>
        <w:t xml:space="preserve"> – Минск.: 1985. – 261 с.</w:t>
      </w:r>
    </w:p>
    <w:p w:rsidR="00C14A33" w:rsidRPr="00C14A33" w:rsidRDefault="00C14A33" w:rsidP="00C14A33"/>
    <w:sectPr w:rsidR="00C14A33" w:rsidRPr="00C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E"/>
    <w:rsid w:val="00453C2D"/>
    <w:rsid w:val="006B0A89"/>
    <w:rsid w:val="00727BCE"/>
    <w:rsid w:val="007907F6"/>
    <w:rsid w:val="00844DDF"/>
    <w:rsid w:val="00942052"/>
    <w:rsid w:val="00A166CE"/>
    <w:rsid w:val="00B31C63"/>
    <w:rsid w:val="00C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AC79-B514-42B3-889F-B7B817B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2022-02-14T11:01:00Z</dcterms:created>
  <dcterms:modified xsi:type="dcterms:W3CDTF">2022-02-14T11:22:00Z</dcterms:modified>
</cp:coreProperties>
</file>