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82" w:rsidRPr="00084B9D" w:rsidRDefault="002B3682" w:rsidP="004E250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84B9D">
        <w:rPr>
          <w:rFonts w:ascii="Times New Roman" w:hAnsi="Times New Roman"/>
          <w:b/>
          <w:bCs/>
          <w:sz w:val="28"/>
          <w:szCs w:val="28"/>
        </w:rPr>
        <w:t>УДК 612.08</w:t>
      </w:r>
    </w:p>
    <w:p w:rsidR="002B3682" w:rsidRPr="00084B9D" w:rsidRDefault="002B3682" w:rsidP="004E250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4B9D">
        <w:rPr>
          <w:rFonts w:ascii="Times New Roman" w:hAnsi="Times New Roman"/>
          <w:b/>
          <w:bCs/>
          <w:sz w:val="28"/>
          <w:szCs w:val="28"/>
        </w:rPr>
        <w:t>ФУНКЦИОНАЛЬНОЕ СОСТОЯНИЕ И ФИЗИЧЕСКАЯ ПОДГОТОВЛЕННОСТЬ СТУДЕНТОВ МЕДИКОВ РАЗЛИЧНЫХ ГРУПП ЗДОРОВЬЯ</w:t>
      </w:r>
    </w:p>
    <w:p w:rsidR="002B3682" w:rsidRPr="00084B9D" w:rsidRDefault="002B3682" w:rsidP="004E250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084B9D">
        <w:rPr>
          <w:rFonts w:ascii="Times New Roman" w:hAnsi="Times New Roman"/>
          <w:b/>
          <w:bCs/>
          <w:sz w:val="28"/>
          <w:szCs w:val="28"/>
        </w:rPr>
        <w:t>Рябчук Ю.В.,</w:t>
      </w:r>
    </w:p>
    <w:p w:rsidR="002B3682" w:rsidRPr="00084B9D" w:rsidRDefault="002B3682" w:rsidP="004E250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84B9D">
        <w:rPr>
          <w:rFonts w:ascii="Times New Roman" w:hAnsi="Times New Roman"/>
          <w:sz w:val="28"/>
          <w:szCs w:val="28"/>
        </w:rPr>
        <w:t>студент 4 курса, направления «Адаптивная физическая культура»,</w:t>
      </w:r>
    </w:p>
    <w:p w:rsidR="002B3682" w:rsidRDefault="002B3682" w:rsidP="004E250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84B9D">
        <w:rPr>
          <w:rFonts w:ascii="Times New Roman" w:hAnsi="Times New Roman"/>
          <w:sz w:val="28"/>
          <w:szCs w:val="28"/>
        </w:rPr>
        <w:t>ФГБОУ ВО «Волгоградская государственная академия физической культуры», г. Волгоград</w:t>
      </w:r>
    </w:p>
    <w:p w:rsidR="00084B9D" w:rsidRPr="00084B9D" w:rsidRDefault="00084B9D" w:rsidP="004E2507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084B9D">
        <w:rPr>
          <w:rFonts w:ascii="Times New Roman" w:hAnsi="Times New Roman"/>
          <w:b/>
          <w:sz w:val="28"/>
          <w:szCs w:val="28"/>
        </w:rPr>
        <w:t>Гуменюк</w:t>
      </w:r>
      <w:proofErr w:type="spellEnd"/>
      <w:r w:rsidRPr="00084B9D">
        <w:rPr>
          <w:rFonts w:ascii="Times New Roman" w:hAnsi="Times New Roman"/>
          <w:b/>
          <w:sz w:val="28"/>
          <w:szCs w:val="28"/>
        </w:rPr>
        <w:t xml:space="preserve"> М.А.,</w:t>
      </w:r>
    </w:p>
    <w:p w:rsidR="00084B9D" w:rsidRDefault="00084B9D" w:rsidP="004E250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2 курса, направления «Медицинская биохимия»,</w:t>
      </w:r>
    </w:p>
    <w:p w:rsidR="00084B9D" w:rsidRPr="00084B9D" w:rsidRDefault="00084B9D" w:rsidP="00084B9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84B9D">
        <w:rPr>
          <w:rFonts w:ascii="Times New Roman" w:hAnsi="Times New Roman"/>
          <w:sz w:val="28"/>
          <w:szCs w:val="28"/>
        </w:rPr>
        <w:t>ФГБОУ ВО «Волгоградский госуда</w:t>
      </w:r>
      <w:bookmarkStart w:id="0" w:name="_GoBack"/>
      <w:bookmarkEnd w:id="0"/>
      <w:r w:rsidRPr="00084B9D">
        <w:rPr>
          <w:rFonts w:ascii="Times New Roman" w:hAnsi="Times New Roman"/>
          <w:sz w:val="28"/>
          <w:szCs w:val="28"/>
        </w:rPr>
        <w:t>рственный медицинский университет»,</w:t>
      </w:r>
    </w:p>
    <w:p w:rsidR="00084B9D" w:rsidRPr="00084B9D" w:rsidRDefault="00084B9D" w:rsidP="00084B9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84B9D">
        <w:rPr>
          <w:rFonts w:ascii="Times New Roman" w:hAnsi="Times New Roman"/>
          <w:sz w:val="28"/>
          <w:szCs w:val="28"/>
        </w:rPr>
        <w:t>г. Волгоград</w:t>
      </w:r>
    </w:p>
    <w:p w:rsidR="002B3682" w:rsidRPr="00084B9D" w:rsidRDefault="002B3682" w:rsidP="004E250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84B9D">
        <w:rPr>
          <w:rFonts w:ascii="Times New Roman" w:hAnsi="Times New Roman"/>
          <w:b/>
          <w:bCs/>
          <w:sz w:val="28"/>
          <w:szCs w:val="28"/>
        </w:rPr>
        <w:t>Горбанёва</w:t>
      </w:r>
      <w:proofErr w:type="spellEnd"/>
      <w:r w:rsidRPr="00084B9D">
        <w:rPr>
          <w:rFonts w:ascii="Times New Roman" w:hAnsi="Times New Roman"/>
          <w:b/>
          <w:bCs/>
          <w:sz w:val="28"/>
          <w:szCs w:val="28"/>
        </w:rPr>
        <w:t xml:space="preserve"> Е.П.,</w:t>
      </w:r>
    </w:p>
    <w:p w:rsidR="002B3682" w:rsidRPr="00084B9D" w:rsidRDefault="002B3682" w:rsidP="004E250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84B9D">
        <w:rPr>
          <w:rFonts w:ascii="Times New Roman" w:hAnsi="Times New Roman"/>
          <w:sz w:val="28"/>
          <w:szCs w:val="28"/>
        </w:rPr>
        <w:t>научный руководитель,</w:t>
      </w:r>
    </w:p>
    <w:p w:rsidR="002B3682" w:rsidRPr="00084B9D" w:rsidRDefault="002B3682" w:rsidP="004E250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84B9D">
        <w:rPr>
          <w:rFonts w:ascii="Times New Roman" w:hAnsi="Times New Roman"/>
          <w:sz w:val="28"/>
          <w:szCs w:val="28"/>
        </w:rPr>
        <w:t>д.м.н., профессор кафедры нормальной физиологии,</w:t>
      </w:r>
    </w:p>
    <w:p w:rsidR="002B3682" w:rsidRPr="00084B9D" w:rsidRDefault="002B3682" w:rsidP="004E250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84B9D">
        <w:rPr>
          <w:rFonts w:ascii="Times New Roman" w:hAnsi="Times New Roman"/>
          <w:sz w:val="28"/>
          <w:szCs w:val="28"/>
        </w:rPr>
        <w:t>ФГБОУ ВО «Волгоградский государственный медицинский университет»,</w:t>
      </w:r>
    </w:p>
    <w:p w:rsidR="002B3682" w:rsidRPr="00084B9D" w:rsidRDefault="002B3682" w:rsidP="004E250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84B9D">
        <w:rPr>
          <w:rFonts w:ascii="Times New Roman" w:hAnsi="Times New Roman"/>
          <w:sz w:val="28"/>
          <w:szCs w:val="28"/>
        </w:rPr>
        <w:t>г. Волгоград</w:t>
      </w:r>
    </w:p>
    <w:p w:rsidR="002B3682" w:rsidRPr="00084B9D" w:rsidRDefault="002B3682" w:rsidP="004E25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B3682" w:rsidRPr="00084B9D" w:rsidRDefault="002B3682" w:rsidP="004E25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99037830"/>
      <w:r w:rsidRPr="00084B9D">
        <w:rPr>
          <w:rFonts w:ascii="Times New Roman" w:hAnsi="Times New Roman"/>
          <w:b/>
          <w:bCs/>
          <w:sz w:val="28"/>
          <w:szCs w:val="28"/>
        </w:rPr>
        <w:t xml:space="preserve">Введение. </w:t>
      </w:r>
      <w:r w:rsidRPr="00084B9D">
        <w:rPr>
          <w:rFonts w:ascii="Times New Roman" w:hAnsi="Times New Roman"/>
          <w:bCs/>
          <w:sz w:val="28"/>
          <w:szCs w:val="28"/>
        </w:rPr>
        <w:t>З</w:t>
      </w:r>
      <w:r w:rsidRPr="00084B9D">
        <w:rPr>
          <w:rFonts w:ascii="Times New Roman" w:hAnsi="Times New Roman"/>
          <w:sz w:val="28"/>
          <w:szCs w:val="28"/>
        </w:rPr>
        <w:t>доровье студенческой молодёжи в последние годы по данным научной литературы ухудшилось [</w:t>
      </w:r>
      <w:r w:rsidR="00084B9D" w:rsidRPr="00084B9D">
        <w:rPr>
          <w:rFonts w:ascii="Times New Roman" w:hAnsi="Times New Roman"/>
          <w:sz w:val="28"/>
        </w:rPr>
        <w:t>2</w:t>
      </w:r>
      <w:r w:rsidRPr="00084B9D">
        <w:rPr>
          <w:rFonts w:ascii="Times New Roman" w:hAnsi="Times New Roman"/>
          <w:sz w:val="28"/>
          <w:szCs w:val="28"/>
        </w:rPr>
        <w:t>]. Причина в вынужденной изоляции и снижении двигательной активности, увеличении доли дистанционного обучения [</w:t>
      </w:r>
      <w:r w:rsidR="00084B9D" w:rsidRPr="00084B9D">
        <w:rPr>
          <w:rFonts w:ascii="Times New Roman" w:hAnsi="Times New Roman"/>
          <w:sz w:val="28"/>
        </w:rPr>
        <w:t>4</w:t>
      </w:r>
      <w:r w:rsidRPr="00084B9D">
        <w:rPr>
          <w:rFonts w:ascii="Times New Roman" w:hAnsi="Times New Roman"/>
          <w:sz w:val="28"/>
          <w:szCs w:val="28"/>
        </w:rPr>
        <w:t>]. В этой связи здоровье студентов специального медицинского отделения (СМО) более уязвимо в условиях гиподинамии и ограничения мышечных нагрузок на занятиях физической культурой [</w:t>
      </w:r>
      <w:r w:rsidR="00084B9D" w:rsidRPr="00084B9D">
        <w:rPr>
          <w:rFonts w:ascii="Times New Roman" w:hAnsi="Times New Roman"/>
          <w:sz w:val="28"/>
          <w:szCs w:val="28"/>
        </w:rPr>
        <w:t>1</w:t>
      </w:r>
      <w:r w:rsidRPr="00084B9D">
        <w:rPr>
          <w:rFonts w:ascii="Times New Roman" w:hAnsi="Times New Roman"/>
          <w:sz w:val="28"/>
          <w:szCs w:val="28"/>
        </w:rPr>
        <w:t xml:space="preserve">, </w:t>
      </w:r>
      <w:r w:rsidR="00084B9D" w:rsidRPr="00084B9D">
        <w:rPr>
          <w:rFonts w:ascii="Times New Roman" w:hAnsi="Times New Roman"/>
          <w:sz w:val="28"/>
          <w:szCs w:val="28"/>
        </w:rPr>
        <w:t>3</w:t>
      </w:r>
      <w:r w:rsidRPr="00084B9D">
        <w:rPr>
          <w:rFonts w:ascii="Times New Roman" w:hAnsi="Times New Roman"/>
          <w:sz w:val="28"/>
          <w:szCs w:val="28"/>
        </w:rPr>
        <w:t xml:space="preserve">]. </w:t>
      </w:r>
    </w:p>
    <w:p w:rsidR="002B3682" w:rsidRPr="00084B9D" w:rsidRDefault="002B3682" w:rsidP="004E25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B9D">
        <w:rPr>
          <w:rFonts w:ascii="Times New Roman" w:hAnsi="Times New Roman"/>
          <w:b/>
          <w:bCs/>
          <w:sz w:val="28"/>
          <w:szCs w:val="28"/>
        </w:rPr>
        <w:t>Цель.</w:t>
      </w:r>
      <w:r w:rsidRPr="00084B9D">
        <w:rPr>
          <w:rFonts w:ascii="Times New Roman" w:hAnsi="Times New Roman"/>
          <w:sz w:val="28"/>
          <w:szCs w:val="28"/>
        </w:rPr>
        <w:t xml:space="preserve"> Изучить функциональное состояние и физическую подготовленность студентов разных групп здоровья, выявить их особенности. </w:t>
      </w:r>
    </w:p>
    <w:p w:rsidR="002B3682" w:rsidRPr="00084B9D" w:rsidRDefault="002B3682" w:rsidP="004E25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B9D">
        <w:rPr>
          <w:rFonts w:ascii="Times New Roman" w:hAnsi="Times New Roman"/>
          <w:b/>
          <w:bCs/>
          <w:sz w:val="28"/>
          <w:szCs w:val="28"/>
        </w:rPr>
        <w:t xml:space="preserve">Материалы и методы. </w:t>
      </w:r>
      <w:bookmarkStart w:id="2" w:name="_Hlk98970560"/>
      <w:r w:rsidRPr="00084B9D">
        <w:rPr>
          <w:rFonts w:ascii="Times New Roman" w:hAnsi="Times New Roman"/>
          <w:bCs/>
          <w:sz w:val="28"/>
          <w:szCs w:val="28"/>
        </w:rPr>
        <w:t>В и</w:t>
      </w:r>
      <w:r w:rsidRPr="00084B9D">
        <w:rPr>
          <w:rFonts w:ascii="Times New Roman" w:hAnsi="Times New Roman"/>
          <w:sz w:val="28"/>
          <w:szCs w:val="28"/>
        </w:rPr>
        <w:t>сследовании приняли участие студенты «</w:t>
      </w:r>
      <w:proofErr w:type="spellStart"/>
      <w:r w:rsidRPr="00084B9D">
        <w:rPr>
          <w:rFonts w:ascii="Times New Roman" w:hAnsi="Times New Roman"/>
          <w:sz w:val="28"/>
          <w:szCs w:val="28"/>
        </w:rPr>
        <w:t>ВолгГМУ</w:t>
      </w:r>
      <w:proofErr w:type="spellEnd"/>
      <w:r w:rsidRPr="00084B9D">
        <w:rPr>
          <w:rFonts w:ascii="Times New Roman" w:hAnsi="Times New Roman"/>
          <w:sz w:val="28"/>
          <w:szCs w:val="28"/>
        </w:rPr>
        <w:t xml:space="preserve">» основной медицинской группы (ОМГ), </w:t>
      </w:r>
      <w:r w:rsidRPr="00084B9D">
        <w:rPr>
          <w:rFonts w:ascii="Times New Roman" w:hAnsi="Times New Roman"/>
          <w:sz w:val="28"/>
          <w:szCs w:val="28"/>
          <w:lang w:val="en-US"/>
        </w:rPr>
        <w:t>n</w:t>
      </w:r>
      <w:r w:rsidRPr="00084B9D">
        <w:rPr>
          <w:rFonts w:ascii="Times New Roman" w:hAnsi="Times New Roman"/>
          <w:sz w:val="28"/>
          <w:szCs w:val="28"/>
        </w:rPr>
        <w:t xml:space="preserve">=56 и СМО, </w:t>
      </w:r>
      <w:r w:rsidRPr="00084B9D">
        <w:rPr>
          <w:rFonts w:ascii="Times New Roman" w:hAnsi="Times New Roman"/>
          <w:sz w:val="28"/>
          <w:szCs w:val="28"/>
          <w:lang w:val="en-US"/>
        </w:rPr>
        <w:t>n</w:t>
      </w:r>
      <w:r w:rsidRPr="00084B9D">
        <w:rPr>
          <w:rFonts w:ascii="Times New Roman" w:hAnsi="Times New Roman"/>
          <w:sz w:val="28"/>
          <w:szCs w:val="28"/>
        </w:rPr>
        <w:t xml:space="preserve">=31, 18-20 лет. Применялись методы оценки состояния кровообращения и его </w:t>
      </w:r>
      <w:r w:rsidRPr="00084B9D">
        <w:rPr>
          <w:rFonts w:ascii="Times New Roman" w:hAnsi="Times New Roman"/>
          <w:sz w:val="28"/>
          <w:szCs w:val="28"/>
        </w:rPr>
        <w:lastRenderedPageBreak/>
        <w:t xml:space="preserve">адаптивных возможностей, педагогическое тестирование, статистический анализ, достоверность различий по критерию Манна-Уитни, р≤0,05. </w:t>
      </w:r>
    </w:p>
    <w:p w:rsidR="002B3682" w:rsidRPr="00084B9D" w:rsidRDefault="002B3682" w:rsidP="004E25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4B9D">
        <w:rPr>
          <w:rFonts w:ascii="Times New Roman" w:hAnsi="Times New Roman"/>
          <w:b/>
          <w:bCs/>
          <w:sz w:val="28"/>
          <w:szCs w:val="28"/>
        </w:rPr>
        <w:t xml:space="preserve">Результаты и обсуждение. </w:t>
      </w:r>
      <w:r w:rsidRPr="00084B9D">
        <w:rPr>
          <w:rFonts w:ascii="Times New Roman" w:hAnsi="Times New Roman"/>
          <w:color w:val="000000"/>
          <w:sz w:val="28"/>
          <w:szCs w:val="28"/>
        </w:rPr>
        <w:t xml:space="preserve">ЧСС покоя и артериальное давление у студентов обеих групп были в пределах физиологической нормы и достоверно не различались. Величина адаптационного потенциала Р.М. </w:t>
      </w:r>
      <w:proofErr w:type="spellStart"/>
      <w:r w:rsidRPr="00084B9D">
        <w:rPr>
          <w:rFonts w:ascii="Times New Roman" w:hAnsi="Times New Roman"/>
          <w:color w:val="000000"/>
          <w:sz w:val="28"/>
          <w:szCs w:val="28"/>
        </w:rPr>
        <w:t>Баевского</w:t>
      </w:r>
      <w:proofErr w:type="spellEnd"/>
      <w:r w:rsidRPr="00084B9D">
        <w:rPr>
          <w:rFonts w:ascii="Times New Roman" w:hAnsi="Times New Roman"/>
          <w:color w:val="000000"/>
          <w:sz w:val="28"/>
          <w:szCs w:val="28"/>
        </w:rPr>
        <w:t xml:space="preserve"> выявила удовлетворительную адаптацию как в основной группе (2,094±0,09 балла), </w:t>
      </w:r>
      <w:r w:rsidR="00544B40" w:rsidRPr="00084B9D">
        <w:rPr>
          <w:rFonts w:ascii="Times New Roman" w:hAnsi="Times New Roman"/>
          <w:color w:val="000000"/>
          <w:sz w:val="28"/>
          <w:szCs w:val="28"/>
        </w:rPr>
        <w:t xml:space="preserve">так в </w:t>
      </w:r>
      <w:proofErr w:type="spellStart"/>
      <w:r w:rsidR="00544B40" w:rsidRPr="00084B9D">
        <w:rPr>
          <w:rFonts w:ascii="Times New Roman" w:hAnsi="Times New Roman"/>
          <w:color w:val="000000"/>
          <w:sz w:val="28"/>
          <w:szCs w:val="28"/>
        </w:rPr>
        <w:t>медспецгруппе</w:t>
      </w:r>
      <w:proofErr w:type="spellEnd"/>
      <w:r w:rsidR="00544B40" w:rsidRPr="00084B9D">
        <w:rPr>
          <w:rFonts w:ascii="Times New Roman" w:hAnsi="Times New Roman"/>
          <w:color w:val="000000"/>
          <w:sz w:val="28"/>
          <w:szCs w:val="28"/>
        </w:rPr>
        <w:t xml:space="preserve"> (2,077±0,14</w:t>
      </w:r>
      <w:r w:rsidRPr="00084B9D">
        <w:rPr>
          <w:rFonts w:ascii="Times New Roman" w:hAnsi="Times New Roman"/>
          <w:color w:val="000000"/>
          <w:sz w:val="28"/>
          <w:szCs w:val="28"/>
        </w:rPr>
        <w:t xml:space="preserve"> балла). Уровень физического состояния по Пироговой А.Е. в ОМГ оценивался как высокий, 0,845±0,04 у.е., в СМО – выше среднего 0,813±0,04 у.е. При этом реакция в пробе Мартине у студентов СМО сопровождалась более выраженной мобилизацией кровообращения. Так, после нагрузки в основной группе средний прирост ЧСС составил 54,3% от уровня покоя, с оценкой хорошо, а в группе СМО - 64,0%, удовлетворительно, р≤0,05. Динамика восстановления ЧСС в группе СМО была более замедленной, чем в основной группе, продолжительностью 4 минуты. В силовом упражнении «поднимание туловища из положения лёжа на спине» у студентов СМО результат был равен 35±2,0 раза, что на 31% достоверно ниже (р≤0,05), чем в основной группе - 47±1,4 раза. Согласно нормам ВФСК «ГТО» у СМО оц</w:t>
      </w:r>
      <w:r w:rsidR="00544B40" w:rsidRPr="00084B9D">
        <w:rPr>
          <w:rFonts w:ascii="Times New Roman" w:hAnsi="Times New Roman"/>
          <w:color w:val="000000"/>
          <w:sz w:val="28"/>
          <w:szCs w:val="28"/>
        </w:rPr>
        <w:t>енка «удовлетворительно», а ОМГ</w:t>
      </w:r>
      <w:r w:rsidRPr="00084B9D">
        <w:rPr>
          <w:rFonts w:ascii="Times New Roman" w:hAnsi="Times New Roman"/>
          <w:color w:val="000000"/>
          <w:sz w:val="28"/>
          <w:szCs w:val="28"/>
        </w:rPr>
        <w:t xml:space="preserve"> - «отлично». Тест «отжимания» на силу рук полгруппы СМО выполнила на неудовлетворительно, т.е. менее 28 раз для юношей и 10 раз для девушек. Вторая половина справилась с заданием удовлетворительно. Основная группа показала хорошие результаты (32-44 раза для юношей и 12-17 раз для девушек). Силовая выносливость мышц разгибателей туловища в упражнении «</w:t>
      </w:r>
      <w:proofErr w:type="spellStart"/>
      <w:r w:rsidRPr="00084B9D">
        <w:rPr>
          <w:rFonts w:ascii="Times New Roman" w:hAnsi="Times New Roman"/>
          <w:color w:val="000000"/>
          <w:sz w:val="28"/>
          <w:szCs w:val="28"/>
        </w:rPr>
        <w:t>гиперэкстензии</w:t>
      </w:r>
      <w:proofErr w:type="spellEnd"/>
      <w:r w:rsidRPr="00084B9D">
        <w:rPr>
          <w:rFonts w:ascii="Times New Roman" w:hAnsi="Times New Roman"/>
          <w:color w:val="000000"/>
          <w:sz w:val="28"/>
          <w:szCs w:val="28"/>
        </w:rPr>
        <w:t xml:space="preserve"> спины за 1 мин» у студентов СМО была ниже показателей сокурсников основной группы на 15% и равнялась значению 28±2 раз, что свидетельствует о недостаточной тренированности данных мышечных групп. </w:t>
      </w:r>
      <w:bookmarkStart w:id="3" w:name="_Hlk99020239"/>
      <w:bookmarkEnd w:id="2"/>
    </w:p>
    <w:p w:rsidR="002B3682" w:rsidRPr="00084B9D" w:rsidRDefault="002B3682" w:rsidP="004E25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4B9D"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Выводы. </w:t>
      </w:r>
      <w:r w:rsidRPr="00084B9D">
        <w:rPr>
          <w:rFonts w:ascii="Times New Roman" w:hAnsi="Times New Roman"/>
          <w:color w:val="000000"/>
          <w:sz w:val="28"/>
          <w:szCs w:val="28"/>
        </w:rPr>
        <w:t xml:space="preserve">Низкая толерантность системы кровообращения к кратковременной стандартной физической нагрузке, а также меньшие показатели силовых способностей студентов СМО, свидетельствуют о </w:t>
      </w:r>
      <w:r w:rsidRPr="00084B9D">
        <w:rPr>
          <w:rFonts w:ascii="Times New Roman" w:hAnsi="Times New Roman"/>
          <w:color w:val="000000"/>
          <w:sz w:val="28"/>
          <w:szCs w:val="28"/>
        </w:rPr>
        <w:lastRenderedPageBreak/>
        <w:t xml:space="preserve">сниженном уровне их функциональной и физической подготовленности. Это обосновывает необходимость разработки и внедрения в процесс физического воспитания студентов, имеющих отклонения в состоянии здоровья, адаптированных персонифицированных методических подходов </w:t>
      </w:r>
      <w:bookmarkEnd w:id="1"/>
      <w:bookmarkEnd w:id="3"/>
      <w:r w:rsidRPr="00084B9D">
        <w:rPr>
          <w:rFonts w:ascii="Times New Roman" w:hAnsi="Times New Roman"/>
          <w:color w:val="000000"/>
          <w:sz w:val="28"/>
          <w:szCs w:val="28"/>
        </w:rPr>
        <w:t>с целью повышения их физических кондиций.</w:t>
      </w:r>
    </w:p>
    <w:p w:rsidR="002B3682" w:rsidRPr="00084B9D" w:rsidRDefault="002B3682" w:rsidP="004E250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4B9D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2B3682" w:rsidRPr="00084B9D" w:rsidRDefault="002B3682" w:rsidP="004E250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Ref99020155"/>
      <w:r w:rsidRPr="00084B9D">
        <w:rPr>
          <w:rFonts w:ascii="Times New Roman" w:hAnsi="Times New Roman"/>
          <w:sz w:val="28"/>
          <w:szCs w:val="28"/>
        </w:rPr>
        <w:t xml:space="preserve">Синдром вегетативной дисфункции среди учащейся молодёжи волгоградских образовательных учреждений / Е. П. </w:t>
      </w:r>
      <w:proofErr w:type="spellStart"/>
      <w:r w:rsidRPr="00084B9D">
        <w:rPr>
          <w:rFonts w:ascii="Times New Roman" w:hAnsi="Times New Roman"/>
          <w:sz w:val="28"/>
          <w:szCs w:val="28"/>
        </w:rPr>
        <w:t>Горбанева</w:t>
      </w:r>
      <w:proofErr w:type="spellEnd"/>
      <w:r w:rsidRPr="00084B9D">
        <w:rPr>
          <w:rFonts w:ascii="Times New Roman" w:hAnsi="Times New Roman"/>
          <w:sz w:val="28"/>
          <w:szCs w:val="28"/>
        </w:rPr>
        <w:t xml:space="preserve">, Е. В. Лифанова, М. П. </w:t>
      </w:r>
      <w:proofErr w:type="spellStart"/>
      <w:r w:rsidRPr="00084B9D">
        <w:rPr>
          <w:rFonts w:ascii="Times New Roman" w:hAnsi="Times New Roman"/>
          <w:sz w:val="28"/>
          <w:szCs w:val="28"/>
        </w:rPr>
        <w:t>Мицулина</w:t>
      </w:r>
      <w:proofErr w:type="spellEnd"/>
      <w:r w:rsidRPr="00084B9D">
        <w:rPr>
          <w:rFonts w:ascii="Times New Roman" w:hAnsi="Times New Roman"/>
          <w:sz w:val="28"/>
          <w:szCs w:val="28"/>
        </w:rPr>
        <w:t xml:space="preserve"> [и др.] // Образовательный вестник Сознание. – 2022. – Т. 24. – № 2. – С. 22-29. – DOI 10.26787/nydha-2686-6846-2022-24-2-22-29.</w:t>
      </w:r>
      <w:bookmarkEnd w:id="4"/>
    </w:p>
    <w:p w:rsidR="002B3682" w:rsidRPr="00084B9D" w:rsidRDefault="002B3682" w:rsidP="004E250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Ref99020110"/>
      <w:proofErr w:type="spellStart"/>
      <w:r w:rsidRPr="00084B9D">
        <w:rPr>
          <w:rFonts w:ascii="Times New Roman" w:hAnsi="Times New Roman"/>
          <w:sz w:val="28"/>
          <w:szCs w:val="28"/>
        </w:rPr>
        <w:t>Сухинина</w:t>
      </w:r>
      <w:proofErr w:type="spellEnd"/>
      <w:r w:rsidRPr="00084B9D">
        <w:rPr>
          <w:rFonts w:ascii="Times New Roman" w:hAnsi="Times New Roman"/>
          <w:sz w:val="28"/>
          <w:szCs w:val="28"/>
        </w:rPr>
        <w:t xml:space="preserve">, К. В. Особенности показателей физического развития и физической подготовленности у здоровых студентов и у студентов с хроническими заболеваниями / К. В. </w:t>
      </w:r>
      <w:proofErr w:type="spellStart"/>
      <w:r w:rsidRPr="00084B9D">
        <w:rPr>
          <w:rFonts w:ascii="Times New Roman" w:hAnsi="Times New Roman"/>
          <w:sz w:val="28"/>
          <w:szCs w:val="28"/>
        </w:rPr>
        <w:t>Сухинина</w:t>
      </w:r>
      <w:proofErr w:type="spellEnd"/>
      <w:r w:rsidRPr="00084B9D">
        <w:rPr>
          <w:rFonts w:ascii="Times New Roman" w:hAnsi="Times New Roman"/>
          <w:sz w:val="28"/>
          <w:szCs w:val="28"/>
        </w:rPr>
        <w:t>, О. Ю. Александрович, М. Д. Кудрявцев // Проблемы современного педагогического образования. – 2018. – № 59-4. – С. 266-269.</w:t>
      </w:r>
      <w:bookmarkStart w:id="6" w:name="_Ref98709161"/>
      <w:bookmarkEnd w:id="5"/>
    </w:p>
    <w:p w:rsidR="002B3682" w:rsidRPr="00084B9D" w:rsidRDefault="002B3682" w:rsidP="004E250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Ref99020168"/>
      <w:r w:rsidRPr="00084B9D">
        <w:rPr>
          <w:rFonts w:ascii="Times New Roman" w:hAnsi="Times New Roman"/>
          <w:sz w:val="28"/>
          <w:szCs w:val="28"/>
        </w:rPr>
        <w:t xml:space="preserve">Титов, С. В. Использование комплекса силовых упражнений для повышения физического и функционального состояния учащихся с </w:t>
      </w:r>
      <w:proofErr w:type="gramStart"/>
      <w:r w:rsidRPr="00084B9D">
        <w:rPr>
          <w:rFonts w:ascii="Times New Roman" w:hAnsi="Times New Roman"/>
          <w:sz w:val="28"/>
          <w:szCs w:val="28"/>
        </w:rPr>
        <w:t>вегето-сосудистой</w:t>
      </w:r>
      <w:proofErr w:type="gramEnd"/>
      <w:r w:rsidRPr="00084B9D">
        <w:rPr>
          <w:rFonts w:ascii="Times New Roman" w:hAnsi="Times New Roman"/>
          <w:sz w:val="28"/>
          <w:szCs w:val="28"/>
        </w:rPr>
        <w:t xml:space="preserve"> дистонией / С. В. Титов, З. М. Кузнецова // Омский научный вестник. – 2013. – № 1(115). – С. 162-165.</w:t>
      </w:r>
      <w:bookmarkEnd w:id="6"/>
      <w:bookmarkEnd w:id="7"/>
    </w:p>
    <w:p w:rsidR="002B3682" w:rsidRPr="00084B9D" w:rsidRDefault="002B3682" w:rsidP="004E250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_Ref99020105"/>
      <w:r w:rsidRPr="00084B9D">
        <w:rPr>
          <w:rFonts w:ascii="Times New Roman" w:hAnsi="Times New Roman"/>
          <w:sz w:val="28"/>
          <w:szCs w:val="28"/>
        </w:rPr>
        <w:t xml:space="preserve">Формирование потребности в занятиях физической культурой как основной фактор повышения уровня физической подготовленности будущих специалистов / Н. Г. Иванова, Л. Н. </w:t>
      </w:r>
      <w:proofErr w:type="spellStart"/>
      <w:r w:rsidRPr="00084B9D">
        <w:rPr>
          <w:rFonts w:ascii="Times New Roman" w:hAnsi="Times New Roman"/>
          <w:sz w:val="28"/>
          <w:szCs w:val="28"/>
        </w:rPr>
        <w:t>Порубайко</w:t>
      </w:r>
      <w:proofErr w:type="spellEnd"/>
      <w:r w:rsidRPr="00084B9D">
        <w:rPr>
          <w:rFonts w:ascii="Times New Roman" w:hAnsi="Times New Roman"/>
          <w:sz w:val="28"/>
          <w:szCs w:val="28"/>
        </w:rPr>
        <w:t>, И. С. Воронин [и др.] // Ученые записки университета им. П.Ф. Лесгафта. – 2021. – № 1(191). – С. 102-106. – DOI 10.34835/issn.2308-1961.2021.1. p102-106.</w:t>
      </w:r>
      <w:bookmarkEnd w:id="8"/>
    </w:p>
    <w:sectPr w:rsidR="002B3682" w:rsidRPr="00084B9D" w:rsidSect="002E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D09"/>
    <w:multiLevelType w:val="hybridMultilevel"/>
    <w:tmpl w:val="261665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13B3AEC"/>
    <w:multiLevelType w:val="hybridMultilevel"/>
    <w:tmpl w:val="506A896C"/>
    <w:lvl w:ilvl="0" w:tplc="5C92B8B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3D7"/>
    <w:rsid w:val="00073D19"/>
    <w:rsid w:val="00084B9D"/>
    <w:rsid w:val="000A1F3D"/>
    <w:rsid w:val="000C281B"/>
    <w:rsid w:val="000C3D6C"/>
    <w:rsid w:val="000C6CA8"/>
    <w:rsid w:val="00102619"/>
    <w:rsid w:val="00141004"/>
    <w:rsid w:val="00171826"/>
    <w:rsid w:val="0019024B"/>
    <w:rsid w:val="001916C0"/>
    <w:rsid w:val="001A4A06"/>
    <w:rsid w:val="001C2BF6"/>
    <w:rsid w:val="001C5044"/>
    <w:rsid w:val="001C6F82"/>
    <w:rsid w:val="001C73DE"/>
    <w:rsid w:val="0023769B"/>
    <w:rsid w:val="00286394"/>
    <w:rsid w:val="00286D24"/>
    <w:rsid w:val="002A0AAD"/>
    <w:rsid w:val="002B3682"/>
    <w:rsid w:val="002E463D"/>
    <w:rsid w:val="003108CE"/>
    <w:rsid w:val="00327BE5"/>
    <w:rsid w:val="003705B4"/>
    <w:rsid w:val="003818BC"/>
    <w:rsid w:val="00392537"/>
    <w:rsid w:val="003E2AC9"/>
    <w:rsid w:val="004269BB"/>
    <w:rsid w:val="004420EC"/>
    <w:rsid w:val="004547C5"/>
    <w:rsid w:val="0049686F"/>
    <w:rsid w:val="004A259A"/>
    <w:rsid w:val="004C1CA4"/>
    <w:rsid w:val="004D789F"/>
    <w:rsid w:val="004E0DE4"/>
    <w:rsid w:val="004E2507"/>
    <w:rsid w:val="004F41E2"/>
    <w:rsid w:val="00521CCC"/>
    <w:rsid w:val="00522934"/>
    <w:rsid w:val="005362AF"/>
    <w:rsid w:val="00544B40"/>
    <w:rsid w:val="0056491D"/>
    <w:rsid w:val="00590C54"/>
    <w:rsid w:val="005A711C"/>
    <w:rsid w:val="005D41CE"/>
    <w:rsid w:val="005E00F5"/>
    <w:rsid w:val="00641C96"/>
    <w:rsid w:val="00641CC6"/>
    <w:rsid w:val="00643A54"/>
    <w:rsid w:val="00663301"/>
    <w:rsid w:val="00685CE8"/>
    <w:rsid w:val="00694EC6"/>
    <w:rsid w:val="006A1B9E"/>
    <w:rsid w:val="006C260B"/>
    <w:rsid w:val="006F0C6B"/>
    <w:rsid w:val="007061A8"/>
    <w:rsid w:val="0070646E"/>
    <w:rsid w:val="007210AB"/>
    <w:rsid w:val="007714C7"/>
    <w:rsid w:val="0077263D"/>
    <w:rsid w:val="007A4DD7"/>
    <w:rsid w:val="007C4ED6"/>
    <w:rsid w:val="007D211D"/>
    <w:rsid w:val="007F3BA8"/>
    <w:rsid w:val="00837FB0"/>
    <w:rsid w:val="00850915"/>
    <w:rsid w:val="00874507"/>
    <w:rsid w:val="008A343A"/>
    <w:rsid w:val="008D6479"/>
    <w:rsid w:val="008D6591"/>
    <w:rsid w:val="008F4447"/>
    <w:rsid w:val="008F5CE4"/>
    <w:rsid w:val="008F69C3"/>
    <w:rsid w:val="00900601"/>
    <w:rsid w:val="0093043A"/>
    <w:rsid w:val="00944C73"/>
    <w:rsid w:val="00992F7E"/>
    <w:rsid w:val="009B2CAA"/>
    <w:rsid w:val="009D2663"/>
    <w:rsid w:val="009D7858"/>
    <w:rsid w:val="009F25AA"/>
    <w:rsid w:val="00A0042B"/>
    <w:rsid w:val="00A227A2"/>
    <w:rsid w:val="00A619A8"/>
    <w:rsid w:val="00AA590E"/>
    <w:rsid w:val="00AA699F"/>
    <w:rsid w:val="00B069D6"/>
    <w:rsid w:val="00B64D45"/>
    <w:rsid w:val="00B64FB1"/>
    <w:rsid w:val="00B93E84"/>
    <w:rsid w:val="00BA0845"/>
    <w:rsid w:val="00BA44B1"/>
    <w:rsid w:val="00BC5179"/>
    <w:rsid w:val="00BE319D"/>
    <w:rsid w:val="00BF315A"/>
    <w:rsid w:val="00C11365"/>
    <w:rsid w:val="00C419B2"/>
    <w:rsid w:val="00C44963"/>
    <w:rsid w:val="00C60A96"/>
    <w:rsid w:val="00C66112"/>
    <w:rsid w:val="00C86DBE"/>
    <w:rsid w:val="00C901CF"/>
    <w:rsid w:val="00C9588C"/>
    <w:rsid w:val="00CA4632"/>
    <w:rsid w:val="00CC24F5"/>
    <w:rsid w:val="00CC5FE1"/>
    <w:rsid w:val="00CE069A"/>
    <w:rsid w:val="00D0530D"/>
    <w:rsid w:val="00D120E0"/>
    <w:rsid w:val="00D25362"/>
    <w:rsid w:val="00D31418"/>
    <w:rsid w:val="00D9246C"/>
    <w:rsid w:val="00DB1A4A"/>
    <w:rsid w:val="00DD3A8A"/>
    <w:rsid w:val="00DF2102"/>
    <w:rsid w:val="00E01384"/>
    <w:rsid w:val="00E112DE"/>
    <w:rsid w:val="00E2461C"/>
    <w:rsid w:val="00E267B3"/>
    <w:rsid w:val="00E60B3A"/>
    <w:rsid w:val="00EA1EAE"/>
    <w:rsid w:val="00EA3F58"/>
    <w:rsid w:val="00EB7A91"/>
    <w:rsid w:val="00EC39BC"/>
    <w:rsid w:val="00EC4A30"/>
    <w:rsid w:val="00EE2721"/>
    <w:rsid w:val="00EF63F4"/>
    <w:rsid w:val="00F24E16"/>
    <w:rsid w:val="00F46678"/>
    <w:rsid w:val="00F57099"/>
    <w:rsid w:val="00F733D7"/>
    <w:rsid w:val="00F84A9E"/>
    <w:rsid w:val="00F8546D"/>
    <w:rsid w:val="00FC3A39"/>
    <w:rsid w:val="00FC60B2"/>
    <w:rsid w:val="00FC63B8"/>
    <w:rsid w:val="00FC7C79"/>
    <w:rsid w:val="00FD72C4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BF9B8"/>
  <w15:docId w15:val="{3955844C-B5C9-4728-ABD8-AE382C2A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9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211D"/>
    <w:pPr>
      <w:spacing w:line="259" w:lineRule="auto"/>
      <w:ind w:left="720"/>
      <w:contextualSpacing/>
    </w:pPr>
  </w:style>
  <w:style w:type="character" w:styleId="a4">
    <w:name w:val="annotation reference"/>
    <w:uiPriority w:val="99"/>
    <w:semiHidden/>
    <w:rsid w:val="00D31418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semiHidden/>
    <w:rsid w:val="00D31418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Pr>
      <w:sz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D31418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Pr>
      <w:b/>
      <w:sz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D31418"/>
    <w:rPr>
      <w:rFonts w:ascii="Times New Roman" w:hAnsi="Times New Roman"/>
      <w:sz w:val="2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Рябчук</dc:creator>
  <cp:keywords/>
  <dc:description/>
  <cp:lastModifiedBy>Юля</cp:lastModifiedBy>
  <cp:revision>20</cp:revision>
  <dcterms:created xsi:type="dcterms:W3CDTF">2022-03-21T11:22:00Z</dcterms:created>
  <dcterms:modified xsi:type="dcterms:W3CDTF">2022-04-02T06:18:00Z</dcterms:modified>
</cp:coreProperties>
</file>