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E7" w:rsidRDefault="00576A41" w:rsidP="000434E7">
      <w:pPr>
        <w:rPr>
          <w:rFonts w:ascii="Times New Roman" w:hAnsi="Times New Roman" w:cs="Times New Roman"/>
          <w:b/>
          <w:sz w:val="28"/>
          <w:szCs w:val="28"/>
        </w:rPr>
      </w:pPr>
      <w:r w:rsidRPr="00576A41">
        <w:rPr>
          <w:rFonts w:ascii="Times New Roman" w:hAnsi="Times New Roman" w:cs="Times New Roman"/>
          <w:b/>
          <w:sz w:val="28"/>
          <w:szCs w:val="28"/>
        </w:rPr>
        <w:t>УДК</w:t>
      </w:r>
      <w:r w:rsidR="000434E7">
        <w:rPr>
          <w:rFonts w:ascii="Times New Roman" w:hAnsi="Times New Roman" w:cs="Times New Roman"/>
          <w:b/>
          <w:sz w:val="28"/>
          <w:szCs w:val="28"/>
        </w:rPr>
        <w:t xml:space="preserve"> 615.825</w:t>
      </w:r>
      <w:r w:rsidR="000434E7" w:rsidRPr="00D55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C9" w:rsidRPr="00D55EC9" w:rsidRDefault="007227A4" w:rsidP="00043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</w:t>
      </w:r>
      <w:r w:rsidR="00D55EC9" w:rsidRPr="00D55EC9">
        <w:rPr>
          <w:rFonts w:ascii="Times New Roman" w:hAnsi="Times New Roman" w:cs="Times New Roman"/>
          <w:b/>
          <w:sz w:val="28"/>
          <w:szCs w:val="28"/>
        </w:rPr>
        <w:t>РЕАБИЛИТАЦИ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55EC9" w:rsidRPr="00D55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СПОРТСМЕНОВ</w:t>
      </w:r>
      <w:r w:rsidR="00D55EC9" w:rsidRPr="00D55EC9">
        <w:rPr>
          <w:rFonts w:ascii="Times New Roman" w:hAnsi="Times New Roman" w:cs="Times New Roman"/>
          <w:b/>
          <w:sz w:val="28"/>
          <w:szCs w:val="28"/>
        </w:rPr>
        <w:t xml:space="preserve"> ПОСЛЕ</w:t>
      </w:r>
    </w:p>
    <w:p w:rsidR="00D55EC9" w:rsidRPr="00D55EC9" w:rsidRDefault="00D55EC9" w:rsidP="000434E7">
      <w:pPr>
        <w:pStyle w:val="a3"/>
        <w:tabs>
          <w:tab w:val="left" w:pos="993"/>
        </w:tabs>
        <w:spacing w:after="0"/>
        <w:ind w:left="0"/>
        <w:jc w:val="center"/>
        <w:rPr>
          <w:b/>
          <w:sz w:val="28"/>
          <w:szCs w:val="28"/>
        </w:rPr>
      </w:pPr>
      <w:r w:rsidRPr="00D55EC9">
        <w:rPr>
          <w:b/>
          <w:sz w:val="28"/>
          <w:szCs w:val="28"/>
        </w:rPr>
        <w:t>ПОВРЕЖДЕНИЯ ПЕРЕДНЕЙ КРЕСТООБРАЗНОЙ СВЯЗКИ</w:t>
      </w:r>
    </w:p>
    <w:p w:rsidR="00E95DEE" w:rsidRDefault="00E95DEE" w:rsidP="00576A4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576A41" w:rsidRPr="00AC1912" w:rsidRDefault="00D55EC9" w:rsidP="00576A4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7227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Ангелина Владимировна</w:t>
      </w:r>
      <w:r w:rsidR="007227A4" w:rsidRPr="007227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7227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Мирошкина</w:t>
      </w:r>
    </w:p>
    <w:p w:rsidR="00734756" w:rsidRPr="00AC1912" w:rsidRDefault="000434E7" w:rsidP="0073475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9014D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Александр Сергеевич Попоков</w:t>
      </w:r>
      <w:r w:rsidR="007227A4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576A41" w:rsidRPr="00AC1912" w:rsidRDefault="00576A41" w:rsidP="00576A4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576A41" w:rsidRDefault="004E358C" w:rsidP="004E358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E358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Волгоградская государственная академия физической культуры</w:t>
      </w:r>
    </w:p>
    <w:p w:rsidR="009014D4" w:rsidRDefault="009014D4" w:rsidP="004E358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Волгоградский государственный университет</w:t>
      </w:r>
    </w:p>
    <w:p w:rsidR="009014D4" w:rsidRPr="004E358C" w:rsidRDefault="009014D4" w:rsidP="004E358C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21F72" w:rsidRPr="007227A4" w:rsidRDefault="00A1724A" w:rsidP="00221F72">
      <w:pPr>
        <w:pStyle w:val="Standard"/>
        <w:ind w:firstLine="706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7227A4">
        <w:rPr>
          <w:rFonts w:ascii="Times New Roman" w:hAnsi="Times New Roman"/>
          <w:b/>
          <w:bCs/>
          <w:i/>
          <w:sz w:val="20"/>
          <w:szCs w:val="20"/>
          <w:shd w:val="clear" w:color="auto" w:fill="FFFFFF"/>
        </w:rPr>
        <w:t xml:space="preserve">Аннотация. 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Статья посвящена проблеме реабилитации</w:t>
      </w:r>
      <w:r w:rsid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спортсменов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после повреждения передней крестообразной связки. </w:t>
      </w:r>
      <w:r w:rsidR="00640E7C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Задача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исследования: разработать </w:t>
      </w:r>
      <w:r w:rsid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средства 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реабилитации </w:t>
      </w:r>
      <w:r w:rsidR="00640E7C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для действующих спортсменов 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после повреждения передней крестообразной связки. Авторами в качестве реабилитации были отобраны мероприятия и </w:t>
      </w:r>
      <w:r w:rsidR="00640E7C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>физические упражнения</w:t>
      </w:r>
      <w:r w:rsidR="00221F72" w:rsidRPr="007227A4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 послеоперационного периода</w:t>
      </w:r>
      <w:r w:rsidR="00221F72" w:rsidRPr="007227A4">
        <w:rPr>
          <w:rFonts w:ascii="Times New Roman" w:hAnsi="Times New Roman"/>
          <w:i/>
          <w:sz w:val="20"/>
          <w:szCs w:val="20"/>
        </w:rPr>
        <w:t>. Выявлены критерии восстановления сустава.</w:t>
      </w:r>
      <w:r w:rsidR="00221F72" w:rsidRPr="007227A4">
        <w:rPr>
          <w:rFonts w:ascii="Times New Roman" w:hAnsi="Times New Roman"/>
          <w:i/>
          <w:sz w:val="28"/>
          <w:szCs w:val="28"/>
        </w:rPr>
        <w:t xml:space="preserve"> </w:t>
      </w:r>
    </w:p>
    <w:p w:rsidR="00221F72" w:rsidRPr="007227A4" w:rsidRDefault="00A1724A" w:rsidP="00221F72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27A4">
        <w:rPr>
          <w:rFonts w:ascii="Times New Roman" w:hAnsi="Times New Roman" w:cs="Times New Roman"/>
          <w:b/>
          <w:i/>
          <w:sz w:val="20"/>
          <w:szCs w:val="20"/>
        </w:rPr>
        <w:t xml:space="preserve">Ключевые слова: </w:t>
      </w:r>
      <w:r w:rsidR="00221F72" w:rsidRPr="007227A4">
        <w:rPr>
          <w:rFonts w:ascii="Times New Roman" w:hAnsi="Times New Roman" w:cs="Times New Roman"/>
          <w:i/>
          <w:sz w:val="20"/>
          <w:szCs w:val="20"/>
        </w:rPr>
        <w:t>коленный сустав, реабилитация, физические упражнения, повреждение коленного сустава, передняя крестообразная связка.</w:t>
      </w:r>
    </w:p>
    <w:p w:rsidR="00221F72" w:rsidRPr="00640E7C" w:rsidRDefault="00A1724A" w:rsidP="00221F72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7227A4">
        <w:rPr>
          <w:rFonts w:ascii="Times New Roman" w:hAnsi="Times New Roman" w:cs="Times New Roman"/>
          <w:b/>
          <w:i/>
          <w:sz w:val="20"/>
          <w:szCs w:val="20"/>
          <w:lang w:val="en-US"/>
        </w:rPr>
        <w:t>Annotation.</w:t>
      </w:r>
      <w:proofErr w:type="gramEnd"/>
      <w:r w:rsidR="002515F8" w:rsidRPr="007227A4">
        <w:rPr>
          <w:sz w:val="20"/>
          <w:szCs w:val="20"/>
          <w:lang w:val="en-US"/>
        </w:rPr>
        <w:t xml:space="preserve"> </w:t>
      </w:r>
      <w:r w:rsidR="00640E7C" w:rsidRPr="00640E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article is devoted to the problem of rehabilitation of athletes after anterior </w:t>
      </w:r>
      <w:proofErr w:type="spellStart"/>
      <w:r w:rsidR="00640E7C" w:rsidRPr="00640E7C">
        <w:rPr>
          <w:rFonts w:ascii="Times New Roman" w:hAnsi="Times New Roman" w:cs="Times New Roman"/>
          <w:i/>
          <w:sz w:val="20"/>
          <w:szCs w:val="20"/>
          <w:lang w:val="en-US"/>
        </w:rPr>
        <w:t>cruciate</w:t>
      </w:r>
      <w:proofErr w:type="spellEnd"/>
      <w:r w:rsidR="00640E7C" w:rsidRPr="00640E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ligament injury. Research objective: to develop rehabilitation tools for active athletes after anterior </w:t>
      </w:r>
      <w:proofErr w:type="spellStart"/>
      <w:r w:rsidR="00640E7C" w:rsidRPr="00640E7C">
        <w:rPr>
          <w:rFonts w:ascii="Times New Roman" w:hAnsi="Times New Roman" w:cs="Times New Roman"/>
          <w:i/>
          <w:sz w:val="20"/>
          <w:szCs w:val="20"/>
          <w:lang w:val="en-US"/>
        </w:rPr>
        <w:t>cruciate</w:t>
      </w:r>
      <w:proofErr w:type="spellEnd"/>
      <w:r w:rsidR="00640E7C" w:rsidRPr="00640E7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ligament injury. The authors selected postoperative activities and physical exercises as rehabilitation. The criteria of joint restoration are revealed.</w:t>
      </w:r>
    </w:p>
    <w:p w:rsidR="00A1724A" w:rsidRPr="007227A4" w:rsidRDefault="00221F72" w:rsidP="00221F72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7227A4"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Pr="007227A4">
        <w:rPr>
          <w:sz w:val="20"/>
          <w:szCs w:val="20"/>
          <w:lang w:val="en-US"/>
        </w:rPr>
        <w:t xml:space="preserve"> </w:t>
      </w:r>
      <w:r w:rsidRPr="007227A4">
        <w:rPr>
          <w:rFonts w:ascii="Times New Roman" w:hAnsi="Times New Roman" w:cs="Times New Roman"/>
          <w:i/>
          <w:sz w:val="20"/>
          <w:szCs w:val="20"/>
          <w:lang w:val="en-US"/>
        </w:rPr>
        <w:t xml:space="preserve">knee joint, rehabilitation, exercise, knee joint injury, anterior </w:t>
      </w:r>
      <w:proofErr w:type="spellStart"/>
      <w:r w:rsidRPr="007227A4">
        <w:rPr>
          <w:rFonts w:ascii="Times New Roman" w:hAnsi="Times New Roman" w:cs="Times New Roman"/>
          <w:i/>
          <w:sz w:val="20"/>
          <w:szCs w:val="20"/>
          <w:lang w:val="en-US"/>
        </w:rPr>
        <w:t>cruciate</w:t>
      </w:r>
      <w:proofErr w:type="spellEnd"/>
      <w:r w:rsidRPr="007227A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ligament</w:t>
      </w:r>
    </w:p>
    <w:p w:rsidR="00221F72" w:rsidRPr="00640E7C" w:rsidRDefault="00221F72" w:rsidP="00A172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F72" w:rsidRPr="00221F72" w:rsidRDefault="006E42BC" w:rsidP="006E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221F72"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Коленный сустав является сложным органом по строению, также на него приходится довольно большая активность. Стоит отметить, что по сравнению с другими частями тела он не имеет защиты, такой, как жировая прослойка или мышечная ткань. По этой причине он подвержен различным травмам</w:t>
      </w:r>
      <w:r w:rsidR="00640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[1]</w:t>
      </w:r>
      <w:r w:rsidR="00221F72"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227A4" w:rsidRPr="00170076" w:rsidRDefault="007227A4" w:rsidP="006E42BC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4A2">
        <w:rPr>
          <w:rFonts w:ascii="Times New Roman" w:hAnsi="Times New Roman" w:cs="Times New Roman"/>
          <w:sz w:val="28"/>
          <w:szCs w:val="28"/>
        </w:rPr>
        <w:t xml:space="preserve">Анализ и обобщение литературных источников показал, что операция по реконструкции </w:t>
      </w:r>
      <w:r>
        <w:rPr>
          <w:rFonts w:ascii="Times New Roman" w:hAnsi="Times New Roman" w:cs="Times New Roman"/>
          <w:sz w:val="28"/>
          <w:szCs w:val="28"/>
        </w:rPr>
        <w:t>передней крестообразной связки (</w:t>
      </w:r>
      <w:r w:rsidRPr="004924A2">
        <w:rPr>
          <w:rFonts w:ascii="Times New Roman" w:hAnsi="Times New Roman" w:cs="Times New Roman"/>
          <w:sz w:val="28"/>
          <w:szCs w:val="28"/>
        </w:rPr>
        <w:t>ПКС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24A2">
        <w:rPr>
          <w:rFonts w:ascii="Times New Roman" w:hAnsi="Times New Roman" w:cs="Times New Roman"/>
          <w:sz w:val="28"/>
          <w:szCs w:val="28"/>
        </w:rPr>
        <w:t xml:space="preserve"> является своеобразной «остановкой» на пути профессионального спортсмена. Это происходит со значительной потерей времени на восстановление, снижением работоспособности и результативности. Тем не менее, значительная </w:t>
      </w:r>
      <w:proofErr w:type="gramStart"/>
      <w:r w:rsidRPr="004924A2">
        <w:rPr>
          <w:rFonts w:ascii="Times New Roman" w:hAnsi="Times New Roman" w:cs="Times New Roman"/>
          <w:sz w:val="28"/>
          <w:szCs w:val="28"/>
        </w:rPr>
        <w:t>часть атлетов успешно справляется с</w:t>
      </w:r>
      <w:proofErr w:type="gramEnd"/>
      <w:r w:rsidRPr="004924A2">
        <w:rPr>
          <w:rFonts w:ascii="Times New Roman" w:hAnsi="Times New Roman" w:cs="Times New Roman"/>
          <w:sz w:val="28"/>
          <w:szCs w:val="28"/>
        </w:rPr>
        <w:t xml:space="preserve"> этим и возвращается на уровень участия в спорте до травмы. Но, в процессе возможно появление ряда факторов, таких как страх повторной травмы, неполное восстановление функций коленного сустава, социальные причины, препятствующие активному участию в спорте. Спортсменам и тренерам необходимо учитывать вероятные проблемы при </w:t>
      </w:r>
      <w:r w:rsidRPr="004924A2">
        <w:rPr>
          <w:rFonts w:ascii="Times New Roman" w:hAnsi="Times New Roman" w:cs="Times New Roman"/>
          <w:sz w:val="28"/>
          <w:szCs w:val="28"/>
        </w:rPr>
        <w:lastRenderedPageBreak/>
        <w:t>возвращении к тренировочной и соревновательной деятельности</w:t>
      </w:r>
      <w:r w:rsidR="00326C93">
        <w:rPr>
          <w:rFonts w:ascii="Times New Roman" w:hAnsi="Times New Roman" w:cs="Times New Roman"/>
          <w:sz w:val="28"/>
          <w:szCs w:val="28"/>
        </w:rPr>
        <w:t xml:space="preserve"> </w:t>
      </w:r>
      <w:r w:rsidR="00170076" w:rsidRPr="00170076">
        <w:rPr>
          <w:rFonts w:ascii="Times New Roman" w:hAnsi="Times New Roman" w:cs="Times New Roman"/>
          <w:sz w:val="28"/>
          <w:szCs w:val="28"/>
        </w:rPr>
        <w:t>[2]</w:t>
      </w:r>
      <w:r w:rsidR="00170076">
        <w:rPr>
          <w:rFonts w:ascii="Times New Roman" w:hAnsi="Times New Roman" w:cs="Times New Roman"/>
          <w:sz w:val="28"/>
          <w:szCs w:val="28"/>
        </w:rPr>
        <w:t>.</w:t>
      </w:r>
    </w:p>
    <w:p w:rsidR="00221F72" w:rsidRPr="00221F72" w:rsidRDefault="00221F72" w:rsidP="006E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После повреждения ПКС </w:t>
      </w:r>
      <w:r w:rsidR="00722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портсмены н</w:t>
      </w:r>
      <w:r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ачинают рано нагружать коленный сустав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думая, чем быстрее начнутся физические нагрузки, тем быстрее восстановится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Неправильно подобранные упражнения</w:t>
      </w:r>
      <w:r w:rsidR="007227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21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могут навредить. После травмы должен быть период реабилитации, который сопровождается врачом под полным контролем.</w:t>
      </w:r>
    </w:p>
    <w:p w:rsidR="00221F72" w:rsidRPr="00221F72" w:rsidRDefault="00221F72" w:rsidP="006E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21F72">
        <w:rPr>
          <w:rFonts w:ascii="Times New Roman" w:eastAsia="Calibri" w:hAnsi="Times New Roman" w:cs="Times New Roman"/>
          <w:sz w:val="28"/>
          <w:szCs w:val="28"/>
        </w:rPr>
        <w:t>Реабилитация как неотъемлемая 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сть послеоперационного периода </w:t>
      </w:r>
      <w:r w:rsidRPr="00221F72">
        <w:rPr>
          <w:rFonts w:ascii="Times New Roman" w:eastAsia="Calibri" w:hAnsi="Times New Roman" w:cs="Times New Roman"/>
          <w:sz w:val="28"/>
          <w:szCs w:val="28"/>
        </w:rPr>
        <w:t xml:space="preserve">позволяет существенно сократить период нетрудоспособности и создать оптимальные условия для восстановления активности человека. </w:t>
      </w:r>
      <w:r w:rsidR="007227A4">
        <w:rPr>
          <w:rFonts w:ascii="Times New Roman" w:eastAsia="Calibri" w:hAnsi="Times New Roman" w:cs="Times New Roman"/>
          <w:sz w:val="28"/>
          <w:szCs w:val="28"/>
        </w:rPr>
        <w:t xml:space="preserve">Авторские средства, которые разработаны для реабилитации спортсменов, </w:t>
      </w:r>
      <w:proofErr w:type="gramStart"/>
      <w:r w:rsidR="007227A4">
        <w:rPr>
          <w:rFonts w:ascii="Times New Roman" w:eastAsia="Calibri" w:hAnsi="Times New Roman" w:cs="Times New Roman"/>
          <w:sz w:val="28"/>
          <w:szCs w:val="28"/>
        </w:rPr>
        <w:t>несомненно</w:t>
      </w:r>
      <w:proofErr w:type="gramEnd"/>
      <w:r w:rsidR="007227A4">
        <w:rPr>
          <w:rFonts w:ascii="Times New Roman" w:eastAsia="Calibri" w:hAnsi="Times New Roman" w:cs="Times New Roman"/>
          <w:sz w:val="28"/>
          <w:szCs w:val="28"/>
        </w:rPr>
        <w:t xml:space="preserve"> имеют а</w:t>
      </w:r>
      <w:r>
        <w:rPr>
          <w:rFonts w:ascii="Times New Roman" w:eastAsia="Calibri" w:hAnsi="Times New Roman" w:cs="Times New Roman"/>
          <w:sz w:val="28"/>
          <w:szCs w:val="28"/>
        </w:rPr>
        <w:t>ктуальность.</w:t>
      </w:r>
    </w:p>
    <w:p w:rsidR="00221F72" w:rsidRPr="00221F72" w:rsidRDefault="00221F72" w:rsidP="006E4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F72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Pr="00221F7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221F72">
        <w:rPr>
          <w:rFonts w:ascii="Times New Roman" w:eastAsia="Calibri" w:hAnsi="Times New Roman" w:cs="Times New Roman"/>
          <w:sz w:val="28"/>
          <w:szCs w:val="28"/>
        </w:rPr>
        <w:t xml:space="preserve">: разработать </w:t>
      </w:r>
      <w:r w:rsidR="006E42B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221F72">
        <w:rPr>
          <w:rFonts w:ascii="Times New Roman" w:eastAsia="Calibri" w:hAnsi="Times New Roman" w:cs="Times New Roman"/>
          <w:sz w:val="28"/>
          <w:szCs w:val="28"/>
        </w:rPr>
        <w:t xml:space="preserve">реабилитации </w:t>
      </w:r>
      <w:r w:rsidR="007227A4">
        <w:rPr>
          <w:rFonts w:ascii="Times New Roman" w:eastAsia="Calibri" w:hAnsi="Times New Roman" w:cs="Times New Roman"/>
          <w:sz w:val="28"/>
          <w:szCs w:val="28"/>
        </w:rPr>
        <w:t xml:space="preserve">спортсменов </w:t>
      </w:r>
      <w:r w:rsidRPr="00221F72">
        <w:rPr>
          <w:rFonts w:ascii="Times New Roman" w:eastAsia="Calibri" w:hAnsi="Times New Roman" w:cs="Times New Roman"/>
          <w:sz w:val="28"/>
          <w:szCs w:val="28"/>
        </w:rPr>
        <w:t>после повреждения передней крестообразной связки.</w:t>
      </w:r>
    </w:p>
    <w:p w:rsidR="00221F72" w:rsidRPr="00221F72" w:rsidRDefault="00221F72" w:rsidP="006E42BC">
      <w:pPr>
        <w:pStyle w:val="font8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221F72">
        <w:rPr>
          <w:b/>
          <w:sz w:val="28"/>
          <w:szCs w:val="28"/>
        </w:rPr>
        <w:t>Методы исследования</w:t>
      </w:r>
      <w:r w:rsidRPr="00221F72">
        <w:rPr>
          <w:sz w:val="28"/>
          <w:szCs w:val="28"/>
        </w:rPr>
        <w:t xml:space="preserve">: </w:t>
      </w:r>
      <w:r w:rsidRPr="00221F72">
        <w:rPr>
          <w:bCs/>
          <w:sz w:val="28"/>
          <w:szCs w:val="28"/>
          <w:bdr w:val="none" w:sz="0" w:space="0" w:color="auto" w:frame="1"/>
        </w:rPr>
        <w:t>анализ научно-методической литературы, педагогический эксперимент, методы математической статистики.</w:t>
      </w:r>
    </w:p>
    <w:p w:rsidR="00A1724A" w:rsidRPr="00221F72" w:rsidRDefault="00925B8E" w:rsidP="006E42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F72">
        <w:rPr>
          <w:rFonts w:ascii="Times New Roman" w:hAnsi="Times New Roman" w:cs="Times New Roman"/>
          <w:b/>
          <w:sz w:val="28"/>
          <w:szCs w:val="28"/>
        </w:rPr>
        <w:t>Результаты исследований.</w:t>
      </w:r>
    </w:p>
    <w:p w:rsidR="00221F72" w:rsidRPr="003C6AD8" w:rsidRDefault="007227A4" w:rsidP="006E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средства </w:t>
      </w:r>
      <w:r w:rsidRPr="003C6AD8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proofErr w:type="gramStart"/>
      <w:r w:rsidRPr="003C6AD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C6AD8">
        <w:rPr>
          <w:rFonts w:ascii="Times New Roman" w:hAnsi="Times New Roman" w:cs="Times New Roman"/>
          <w:sz w:val="28"/>
          <w:szCs w:val="28"/>
        </w:rPr>
        <w:t xml:space="preserve"> после повреждения передней крестообразной связки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7A4" w:rsidRPr="003C6AD8" w:rsidRDefault="007227A4" w:rsidP="006E42BC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B15FA9">
        <w:rPr>
          <w:rFonts w:ascii="Times New Roman" w:hAnsi="Times New Roman" w:cs="Times New Roman"/>
          <w:sz w:val="28"/>
          <w:szCs w:val="28"/>
        </w:rPr>
        <w:t xml:space="preserve">послеоперационного </w:t>
      </w:r>
      <w:r w:rsidRPr="003C6AD8">
        <w:rPr>
          <w:rFonts w:ascii="Times New Roman" w:hAnsi="Times New Roman" w:cs="Times New Roman"/>
          <w:sz w:val="28"/>
          <w:szCs w:val="28"/>
        </w:rPr>
        <w:t>периода:</w:t>
      </w:r>
    </w:p>
    <w:p w:rsidR="007227A4" w:rsidRPr="003C6AD8" w:rsidRDefault="007227A4" w:rsidP="00B15FA9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Разработка объема движения.</w:t>
      </w:r>
    </w:p>
    <w:p w:rsidR="007227A4" w:rsidRPr="003C6AD8" w:rsidRDefault="007227A4" w:rsidP="006E42B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Контроль отека и нагрузки.</w:t>
      </w:r>
    </w:p>
    <w:p w:rsidR="007227A4" w:rsidRPr="003C6AD8" w:rsidRDefault="007227A4" w:rsidP="006E42B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Стабилизация таза.</w:t>
      </w:r>
    </w:p>
    <w:p w:rsidR="007227A4" w:rsidRPr="003C6AD8" w:rsidRDefault="007227A4" w:rsidP="006E42B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Повышение выносливости большой ягодичной мышцы, средней ягодичной.</w:t>
      </w:r>
    </w:p>
    <w:p w:rsidR="007227A4" w:rsidRPr="003C6AD8" w:rsidRDefault="007227A4" w:rsidP="006E42BC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Тренировка ходьбы.</w:t>
      </w:r>
    </w:p>
    <w:p w:rsidR="00221F72" w:rsidRPr="007227A4" w:rsidRDefault="00221F72" w:rsidP="006E42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227A4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рекомендации:</w:t>
      </w:r>
    </w:p>
    <w:p w:rsidR="00221F72" w:rsidRPr="003C6AD8" w:rsidRDefault="00221F72" w:rsidP="006E42BC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Запрещено: заниматься спортом</w:t>
      </w:r>
      <w:r w:rsidR="00B15FA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3C6AD8">
        <w:rPr>
          <w:rFonts w:ascii="Times New Roman" w:hAnsi="Times New Roman" w:cs="Times New Roman"/>
          <w:sz w:val="28"/>
          <w:szCs w:val="28"/>
        </w:rPr>
        <w:t>бегом</w:t>
      </w:r>
      <w:r w:rsidR="00B15FA9">
        <w:rPr>
          <w:rFonts w:ascii="Times New Roman" w:hAnsi="Times New Roman" w:cs="Times New Roman"/>
          <w:sz w:val="28"/>
          <w:szCs w:val="28"/>
        </w:rPr>
        <w:t xml:space="preserve"> и </w:t>
      </w:r>
      <w:r w:rsidRPr="003C6AD8">
        <w:rPr>
          <w:rFonts w:ascii="Times New Roman" w:hAnsi="Times New Roman" w:cs="Times New Roman"/>
          <w:sz w:val="28"/>
          <w:szCs w:val="28"/>
        </w:rPr>
        <w:t xml:space="preserve">прыжками. </w:t>
      </w:r>
    </w:p>
    <w:p w:rsidR="00221F72" w:rsidRPr="003C6AD8" w:rsidRDefault="00221F72" w:rsidP="006E42BC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AD8">
        <w:rPr>
          <w:rFonts w:ascii="Times New Roman" w:hAnsi="Times New Roman" w:cs="Times New Roman"/>
          <w:sz w:val="28"/>
          <w:szCs w:val="28"/>
        </w:rPr>
        <w:t>Нежелательн</w:t>
      </w:r>
      <w:r w:rsidR="00B15FA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C6AD8">
        <w:rPr>
          <w:rFonts w:ascii="Times New Roman" w:hAnsi="Times New Roman" w:cs="Times New Roman"/>
          <w:sz w:val="28"/>
          <w:szCs w:val="28"/>
        </w:rPr>
        <w:t xml:space="preserve">: ходьба вниз, плавание брассом, глубокое приседание, длительное сидение. </w:t>
      </w:r>
    </w:p>
    <w:p w:rsidR="00221F72" w:rsidRPr="003C6AD8" w:rsidRDefault="007227A4" w:rsidP="006E42BC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</w:t>
      </w:r>
      <w:r w:rsidR="00221F72" w:rsidRPr="003C6AD8">
        <w:rPr>
          <w:rFonts w:ascii="Times New Roman" w:hAnsi="Times New Roman" w:cs="Times New Roman"/>
          <w:sz w:val="28"/>
          <w:szCs w:val="28"/>
        </w:rPr>
        <w:t>збегать перегрузок.</w:t>
      </w:r>
    </w:p>
    <w:p w:rsidR="00221F72" w:rsidRPr="003C6AD8" w:rsidRDefault="00221F72" w:rsidP="006E42BC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lastRenderedPageBreak/>
        <w:t>Рекомендуется установить предел возможностей занимающегося</w:t>
      </w:r>
      <w:r w:rsidR="00B15FA9">
        <w:rPr>
          <w:rFonts w:ascii="Times New Roman" w:hAnsi="Times New Roman" w:cs="Times New Roman"/>
          <w:sz w:val="28"/>
          <w:szCs w:val="28"/>
        </w:rPr>
        <w:t xml:space="preserve">, а </w:t>
      </w:r>
      <w:r w:rsidRPr="003C6AD8">
        <w:rPr>
          <w:rFonts w:ascii="Times New Roman" w:hAnsi="Times New Roman" w:cs="Times New Roman"/>
          <w:sz w:val="28"/>
          <w:szCs w:val="28"/>
        </w:rPr>
        <w:t xml:space="preserve">именно: </w:t>
      </w:r>
      <w:r w:rsidR="007227A4">
        <w:rPr>
          <w:rFonts w:ascii="Times New Roman" w:hAnsi="Times New Roman" w:cs="Times New Roman"/>
          <w:sz w:val="28"/>
          <w:szCs w:val="28"/>
        </w:rPr>
        <w:t>в</w:t>
      </w:r>
      <w:r w:rsidRPr="003C6AD8">
        <w:rPr>
          <w:rFonts w:ascii="Times New Roman" w:hAnsi="Times New Roman" w:cs="Times New Roman"/>
          <w:sz w:val="28"/>
          <w:szCs w:val="28"/>
        </w:rPr>
        <w:t>ечером, при выполнении холода на низ коленной чашки, определить уровень болезненности и дискомфорта в колене, если он больше – колено перегружено. Необходимо вспомнить какая нагрузка в течение дня выполнялась, и исключить ее.</w:t>
      </w:r>
    </w:p>
    <w:p w:rsidR="00221F72" w:rsidRPr="007227A4" w:rsidRDefault="007227A4" w:rsidP="006E42BC">
      <w:pPr>
        <w:pStyle w:val="a5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7A4">
        <w:rPr>
          <w:rFonts w:ascii="Times New Roman" w:hAnsi="Times New Roman" w:cs="Times New Roman"/>
          <w:sz w:val="28"/>
          <w:szCs w:val="28"/>
          <w:u w:val="single"/>
        </w:rPr>
        <w:t xml:space="preserve">Средства реабилитации </w:t>
      </w:r>
      <w:proofErr w:type="gramStart"/>
      <w:r w:rsidRPr="007227A4">
        <w:rPr>
          <w:rFonts w:ascii="Times New Roman" w:hAnsi="Times New Roman" w:cs="Times New Roman"/>
          <w:sz w:val="28"/>
          <w:szCs w:val="28"/>
          <w:u w:val="single"/>
        </w:rPr>
        <w:t>занимающихся</w:t>
      </w:r>
      <w:proofErr w:type="gramEnd"/>
      <w:r w:rsidRPr="007227A4">
        <w:rPr>
          <w:rFonts w:ascii="Times New Roman" w:hAnsi="Times New Roman" w:cs="Times New Roman"/>
          <w:sz w:val="28"/>
          <w:szCs w:val="28"/>
          <w:u w:val="single"/>
        </w:rPr>
        <w:t xml:space="preserve"> после повреждения передней крестообразной связки:</w:t>
      </w:r>
    </w:p>
    <w:p w:rsidR="00221F72" w:rsidRPr="003C6AD8" w:rsidRDefault="006E42BC" w:rsidP="006E42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Противоотечные мероприятия, а именно: п</w:t>
      </w:r>
      <w:r w:rsidR="00221F72" w:rsidRPr="003C6AD8">
        <w:rPr>
          <w:rFonts w:ascii="Times New Roman" w:hAnsi="Times New Roman" w:cs="Times New Roman"/>
          <w:sz w:val="28"/>
          <w:szCs w:val="28"/>
        </w:rPr>
        <w:t xml:space="preserve">одъем ноги (на подушку), холод (температура 2-5°С) на низ коленной чашки, по 10 минут 5 раз в день, чаще после нагрузки, при дискомфорте. С провисанием (разгибанием ноги в колене). При хорошем разгибании – подложить валик под бедро, чтобы разгибание в колене было </w:t>
      </w:r>
      <w:r w:rsidR="00170076" w:rsidRPr="003C6AD8">
        <w:rPr>
          <w:rFonts w:ascii="Times New Roman" w:hAnsi="Times New Roman" w:cs="Times New Roman"/>
          <w:sz w:val="28"/>
          <w:szCs w:val="28"/>
        </w:rPr>
        <w:t>–</w:t>
      </w:r>
      <w:r w:rsidR="00221F72" w:rsidRPr="003C6AD8">
        <w:rPr>
          <w:rFonts w:ascii="Times New Roman" w:hAnsi="Times New Roman" w:cs="Times New Roman"/>
          <w:sz w:val="28"/>
          <w:szCs w:val="28"/>
        </w:rPr>
        <w:t xml:space="preserve"> 0°. Многоразовый компресс для холода гелевый (piluli.ru). Одноразовый компресс для холода Снежок – при отсутствии холодильника.</w:t>
      </w:r>
    </w:p>
    <w:p w:rsidR="00221F72" w:rsidRPr="006E42BC" w:rsidRDefault="00221F72" w:rsidP="006E42B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BC">
        <w:rPr>
          <w:rFonts w:ascii="Times New Roman" w:hAnsi="Times New Roman" w:cs="Times New Roman"/>
          <w:sz w:val="28"/>
          <w:szCs w:val="28"/>
        </w:rPr>
        <w:t>Работа с мягкими тканями и мышцами оперированной ноги. 2 раза в день:</w:t>
      </w:r>
    </w:p>
    <w:p w:rsidR="00221F72" w:rsidRPr="003C6AD8" w:rsidRDefault="006E42BC" w:rsidP="006E42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Pr="003C6AD8">
        <w:rPr>
          <w:rFonts w:ascii="Times New Roman" w:hAnsi="Times New Roman" w:cs="Times New Roman"/>
          <w:sz w:val="28"/>
          <w:szCs w:val="28"/>
        </w:rPr>
        <w:t>–</w:t>
      </w:r>
      <w:r w:rsidR="00221F72" w:rsidRPr="003C6AD8">
        <w:rPr>
          <w:rFonts w:ascii="Times New Roman" w:hAnsi="Times New Roman" w:cs="Times New Roman"/>
          <w:sz w:val="28"/>
          <w:szCs w:val="28"/>
        </w:rPr>
        <w:t xml:space="preserve"> сидя вытянув ноги, вести надколенник вверх, затем вниз, задержка 30 сек, повторить 3 раза;</w:t>
      </w:r>
    </w:p>
    <w:p w:rsidR="00221F72" w:rsidRPr="003C6AD8" w:rsidRDefault="00221F72" w:rsidP="006E42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 xml:space="preserve">И.п. </w:t>
      </w:r>
      <w:r w:rsidR="006E42BC" w:rsidRPr="003C6AD8">
        <w:rPr>
          <w:rFonts w:ascii="Times New Roman" w:hAnsi="Times New Roman" w:cs="Times New Roman"/>
          <w:sz w:val="28"/>
          <w:szCs w:val="28"/>
        </w:rPr>
        <w:t>–</w:t>
      </w:r>
      <w:r w:rsidRPr="003C6AD8">
        <w:rPr>
          <w:rFonts w:ascii="Times New Roman" w:hAnsi="Times New Roman" w:cs="Times New Roman"/>
          <w:sz w:val="28"/>
          <w:szCs w:val="28"/>
        </w:rPr>
        <w:t xml:space="preserve"> сидя вытянув ноги, удерживать надколенник кистью, другой рукой мобилизация жировой подушки в стороны, 2 мин.;</w:t>
      </w:r>
    </w:p>
    <w:p w:rsidR="00221F72" w:rsidRPr="003C6AD8" w:rsidRDefault="00221F72" w:rsidP="006E42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 xml:space="preserve">И.п. </w:t>
      </w:r>
      <w:r w:rsidR="006E42BC" w:rsidRPr="003C6AD8">
        <w:rPr>
          <w:rFonts w:ascii="Times New Roman" w:hAnsi="Times New Roman" w:cs="Times New Roman"/>
          <w:sz w:val="28"/>
          <w:szCs w:val="28"/>
        </w:rPr>
        <w:t>–</w:t>
      </w:r>
      <w:r w:rsidR="006E42BC">
        <w:rPr>
          <w:rFonts w:ascii="Times New Roman" w:hAnsi="Times New Roman" w:cs="Times New Roman"/>
          <w:sz w:val="28"/>
          <w:szCs w:val="28"/>
        </w:rPr>
        <w:t xml:space="preserve"> </w:t>
      </w:r>
      <w:r w:rsidRPr="003C6AD8">
        <w:rPr>
          <w:rFonts w:ascii="Times New Roman" w:hAnsi="Times New Roman" w:cs="Times New Roman"/>
          <w:sz w:val="28"/>
          <w:szCs w:val="28"/>
        </w:rPr>
        <w:t>сидя, поперечный массаж в боли вокруг надколенника (как по углам квадрата), поперечный массаж швов (выполнять строго после снятия корок), по 2 мин.;</w:t>
      </w:r>
    </w:p>
    <w:p w:rsidR="00221F72" w:rsidRPr="003C6AD8" w:rsidRDefault="00221F72" w:rsidP="006E42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noProof/>
          <w:sz w:val="28"/>
          <w:szCs w:val="28"/>
        </w:rPr>
        <w:t>Массаж (вибрация) мест крепления большой ягодичной мышцы 2 мин. Затем надеть пояс.</w:t>
      </w:r>
    </w:p>
    <w:p w:rsidR="00221F72" w:rsidRPr="003C6AD8" w:rsidRDefault="00221F72" w:rsidP="006E42BC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И.п. – лежа на животе, развернуть стопу кнаружи, включить ягодицу, удерживать ее напряжение, рука на пояснице (поясницей не работать), подкачивать прямой ногой  назад, 1 подход до утомления. До 2 мин. Не сгибать ногу в колене.</w:t>
      </w:r>
    </w:p>
    <w:p w:rsidR="00221F72" w:rsidRPr="003C6AD8" w:rsidRDefault="00221F72" w:rsidP="006E42BC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lastRenderedPageBreak/>
        <w:t xml:space="preserve">И.п. </w:t>
      </w:r>
      <w:r w:rsidR="006E42BC" w:rsidRPr="003C6AD8">
        <w:rPr>
          <w:rFonts w:ascii="Times New Roman" w:hAnsi="Times New Roman" w:cs="Times New Roman"/>
          <w:sz w:val="28"/>
          <w:szCs w:val="28"/>
        </w:rPr>
        <w:t>–</w:t>
      </w:r>
      <w:r w:rsidRPr="003C6AD8">
        <w:rPr>
          <w:rFonts w:ascii="Times New Roman" w:hAnsi="Times New Roman" w:cs="Times New Roman"/>
          <w:sz w:val="28"/>
          <w:szCs w:val="28"/>
        </w:rPr>
        <w:t xml:space="preserve"> стоя на не оперированной ноге, оперированную ногу согнуть, тянуть пятку к ягодице, 30 сек х 3 раза. Выполнять 5 раз в день.</w:t>
      </w:r>
    </w:p>
    <w:p w:rsidR="00221F72" w:rsidRPr="003C6AD8" w:rsidRDefault="00221F72" w:rsidP="006E42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Нагрузка весом тела и ходьба: две недели после операции ходьба на костылях, с нагрузкой весом тела 50%.</w:t>
      </w:r>
    </w:p>
    <w:p w:rsidR="00221F72" w:rsidRPr="003C6AD8" w:rsidRDefault="00221F72" w:rsidP="006E42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Через 2 недели начать ходьбу с 75% веса тела и начать тренировку ходьбы перед зеркалом.</w:t>
      </w:r>
    </w:p>
    <w:p w:rsidR="00221F72" w:rsidRPr="003C6AD8" w:rsidRDefault="00221F72" w:rsidP="006E42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 xml:space="preserve">Ходьба перед зеркалом. Полная нагрузка на оперированной ноге (задержка на стопе с этой стороны, долю секунды дольше, напрячь и удерживать среднюю ягодичную при опоре стопой с оперированной стороны). 2-3 шага к зеркалу. Нагрузка равномерно – контроль в зеркало. 2-3 мин. 2 раза в день. </w:t>
      </w:r>
    </w:p>
    <w:p w:rsidR="00221F72" w:rsidRPr="003C6AD8" w:rsidRDefault="00221F72" w:rsidP="00640E7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sz w:val="28"/>
          <w:szCs w:val="28"/>
        </w:rPr>
        <w:t>При начале уверенной ходьбы: нагрузка на оперированную ногу, напрягать ягодицу на опору стопой.</w:t>
      </w:r>
    </w:p>
    <w:p w:rsidR="00640E7C" w:rsidRPr="00640E7C" w:rsidRDefault="00640E7C" w:rsidP="00640E7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0E7C">
        <w:rPr>
          <w:rFonts w:ascii="Times New Roman" w:hAnsi="Times New Roman" w:cs="Times New Roman"/>
          <w:sz w:val="28"/>
          <w:szCs w:val="28"/>
        </w:rPr>
        <w:t>ыявлены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неполного и полного </w:t>
      </w:r>
      <w:r w:rsidRPr="00640E7C">
        <w:rPr>
          <w:rFonts w:ascii="Times New Roman" w:hAnsi="Times New Roman" w:cs="Times New Roman"/>
          <w:sz w:val="28"/>
          <w:szCs w:val="28"/>
        </w:rPr>
        <w:t>восстановления сустава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E7C">
        <w:rPr>
          <w:rFonts w:eastAsiaTheme="minorHAnsi"/>
          <w:sz w:val="28"/>
          <w:szCs w:val="28"/>
          <w:lang w:eastAsia="en-US"/>
        </w:rPr>
        <w:t>1. Признаки неполного восстановления сустава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 w:rsidRPr="00640E7C">
        <w:rPr>
          <w:rFonts w:eastAsiaTheme="minorHAnsi"/>
          <w:sz w:val="28"/>
          <w:szCs w:val="28"/>
          <w:lang w:eastAsia="en-US"/>
        </w:rPr>
        <w:t xml:space="preserve"> ограничение объема движения в суставе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 w:rsidRPr="00640E7C">
        <w:rPr>
          <w:rFonts w:eastAsiaTheme="minorHAnsi"/>
          <w:sz w:val="28"/>
          <w:szCs w:val="28"/>
          <w:lang w:eastAsia="en-US"/>
        </w:rPr>
        <w:t xml:space="preserve"> дискомфорт, отек в области сустава в покое или при нагрузке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уменьшение объема мышц по сравнению с интактной стороной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видимые нарушения движения с участием оперированной стороны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боль в здоровой конечности (из</w:t>
      </w:r>
      <w:r>
        <w:rPr>
          <w:rFonts w:eastAsiaTheme="minorHAnsi"/>
          <w:sz w:val="28"/>
          <w:szCs w:val="28"/>
          <w:lang w:eastAsia="en-US"/>
        </w:rPr>
        <w:t>-</w:t>
      </w:r>
      <w:r w:rsidRPr="00640E7C">
        <w:rPr>
          <w:rFonts w:eastAsiaTheme="minorHAnsi"/>
          <w:sz w:val="28"/>
          <w:szCs w:val="28"/>
          <w:lang w:eastAsia="en-US"/>
        </w:rPr>
        <w:t>за ее перегрузки)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боли в спине, возникшие после операции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боли в суставах со стороны оперированной конечности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крепитация, хруст в мягких тканях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40E7C">
        <w:rPr>
          <w:rFonts w:eastAsiaTheme="minorHAnsi"/>
          <w:sz w:val="28"/>
          <w:szCs w:val="28"/>
          <w:lang w:eastAsia="en-US"/>
        </w:rPr>
        <w:t>2. Критерии полного восстановления сустава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полный объем движения в суставе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отсутствие дискомфорта в суставе при нагрузке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объем мышц соответствует мышцам другой стороны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left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отсутствие болей в суставах и позвоночнике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40E7C" w:rsidRPr="00640E7C" w:rsidRDefault="00640E7C" w:rsidP="00640E7C">
      <w:pPr>
        <w:pStyle w:val="font8"/>
        <w:spacing w:before="0" w:beforeAutospacing="0" w:after="0" w:afterAutospacing="0" w:line="360" w:lineRule="auto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C6A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>способность выполнить без качественных и количественных отличий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40E7C">
        <w:rPr>
          <w:rFonts w:eastAsiaTheme="minorHAnsi"/>
          <w:sz w:val="28"/>
          <w:szCs w:val="28"/>
          <w:lang w:eastAsia="en-US"/>
        </w:rPr>
        <w:t xml:space="preserve">от здоровой стороны. </w:t>
      </w:r>
    </w:p>
    <w:p w:rsidR="006E42BC" w:rsidRPr="005906AE" w:rsidRDefault="00640E7C" w:rsidP="002963AF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 xml:space="preserve">Для определения эффективности разработанных средств было проведено педагогическое исследование </w:t>
      </w:r>
      <w:r w:rsidR="006E42BC" w:rsidRPr="005906A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на базе «</w:t>
      </w:r>
      <w:r w:rsidR="002963AF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Волгоградской государственной академии физической культуры</w:t>
      </w:r>
      <w:r w:rsidR="006E42BC" w:rsidRPr="005906A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»</w:t>
      </w:r>
      <w:r w:rsidR="002963AF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, кафедр спортивных дисциплин и кафедры медико-биологических дисциплин.</w:t>
      </w:r>
      <w:r w:rsidR="006E42BC" w:rsidRPr="005906A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6E42BC" w:rsidRPr="006E42BC" w:rsidRDefault="006E42BC" w:rsidP="006E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BC">
        <w:rPr>
          <w:rFonts w:ascii="Times New Roman" w:hAnsi="Times New Roman" w:cs="Times New Roman"/>
          <w:sz w:val="28"/>
          <w:szCs w:val="28"/>
        </w:rPr>
        <w:t xml:space="preserve">В исследовании приняло участие </w:t>
      </w:r>
      <w:r w:rsidR="002963AF">
        <w:rPr>
          <w:rFonts w:ascii="Times New Roman" w:hAnsi="Times New Roman" w:cs="Times New Roman"/>
          <w:sz w:val="28"/>
          <w:szCs w:val="28"/>
        </w:rPr>
        <w:t>16</w:t>
      </w:r>
      <w:r w:rsidRPr="006E42BC">
        <w:rPr>
          <w:rFonts w:ascii="Times New Roman" w:hAnsi="Times New Roman" w:cs="Times New Roman"/>
          <w:sz w:val="28"/>
          <w:szCs w:val="28"/>
        </w:rPr>
        <w:t xml:space="preserve"> спортсменов </w:t>
      </w:r>
      <w:r w:rsidR="002963AF">
        <w:rPr>
          <w:rFonts w:ascii="Times New Roman" w:hAnsi="Times New Roman" w:cs="Times New Roman"/>
          <w:sz w:val="28"/>
          <w:szCs w:val="28"/>
        </w:rPr>
        <w:t>19</w:t>
      </w:r>
      <w:r w:rsidRPr="006E42BC">
        <w:rPr>
          <w:rFonts w:ascii="Times New Roman" w:hAnsi="Times New Roman" w:cs="Times New Roman"/>
          <w:sz w:val="28"/>
          <w:szCs w:val="28"/>
        </w:rPr>
        <w:t>-</w:t>
      </w:r>
      <w:r w:rsidR="002963AF">
        <w:rPr>
          <w:rFonts w:ascii="Times New Roman" w:hAnsi="Times New Roman" w:cs="Times New Roman"/>
          <w:sz w:val="28"/>
          <w:szCs w:val="28"/>
        </w:rPr>
        <w:t>23</w:t>
      </w:r>
      <w:r w:rsidRPr="006E42BC">
        <w:rPr>
          <w:rFonts w:ascii="Times New Roman" w:hAnsi="Times New Roman" w:cs="Times New Roman"/>
          <w:sz w:val="28"/>
          <w:szCs w:val="28"/>
        </w:rPr>
        <w:t xml:space="preserve"> </w:t>
      </w:r>
      <w:r w:rsidR="002963AF">
        <w:rPr>
          <w:rFonts w:ascii="Times New Roman" w:hAnsi="Times New Roman" w:cs="Times New Roman"/>
          <w:sz w:val="28"/>
          <w:szCs w:val="28"/>
        </w:rPr>
        <w:t>года</w:t>
      </w:r>
      <w:r w:rsidRPr="006E42BC">
        <w:rPr>
          <w:rFonts w:ascii="Times New Roman" w:hAnsi="Times New Roman" w:cs="Times New Roman"/>
          <w:sz w:val="28"/>
          <w:szCs w:val="28"/>
        </w:rPr>
        <w:t xml:space="preserve">, перенесших </w:t>
      </w:r>
      <w:r>
        <w:rPr>
          <w:rFonts w:ascii="Times New Roman" w:hAnsi="Times New Roman" w:cs="Times New Roman"/>
          <w:sz w:val="28"/>
          <w:szCs w:val="28"/>
        </w:rPr>
        <w:t xml:space="preserve">повреждение и последующую пластику </w:t>
      </w:r>
      <w:r w:rsidRPr="006E42BC">
        <w:rPr>
          <w:rFonts w:ascii="Times New Roman" w:hAnsi="Times New Roman" w:cs="Times New Roman"/>
          <w:sz w:val="28"/>
          <w:szCs w:val="28"/>
        </w:rPr>
        <w:t xml:space="preserve">ПКС. </w:t>
      </w:r>
    </w:p>
    <w:p w:rsidR="006E42BC" w:rsidRPr="006E42BC" w:rsidRDefault="002963AF" w:rsidP="006E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средства применяли </w:t>
      </w:r>
      <w:r w:rsidR="006E42BC" w:rsidRPr="006E42BC">
        <w:rPr>
          <w:rFonts w:ascii="Times New Roman" w:hAnsi="Times New Roman" w:cs="Times New Roman"/>
          <w:sz w:val="28"/>
          <w:szCs w:val="28"/>
        </w:rPr>
        <w:t>не позднее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6E42BC" w:rsidRPr="006E42BC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после повреждения и пластики ПКС. </w:t>
      </w:r>
    </w:p>
    <w:p w:rsidR="006E42BC" w:rsidRPr="006E42BC" w:rsidRDefault="006E42BC" w:rsidP="006E42B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BC">
        <w:rPr>
          <w:rFonts w:ascii="Times New Roman" w:hAnsi="Times New Roman" w:cs="Times New Roman"/>
          <w:sz w:val="28"/>
          <w:szCs w:val="28"/>
        </w:rPr>
        <w:t xml:space="preserve">Вначале и в конце педагогического эксперимента нами было проведено исследование показателей подвижности коленного сустава, антропометрические показатели, а также оценка распределения веса тела на обе конечности у спортсменов. </w:t>
      </w:r>
    </w:p>
    <w:p w:rsidR="002963AF" w:rsidRPr="00640E7C" w:rsidRDefault="002963AF" w:rsidP="006E42B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42BC" w:rsidRPr="006E42BC">
        <w:rPr>
          <w:rFonts w:ascii="Times New Roman" w:hAnsi="Times New Roman" w:cs="Times New Roman"/>
          <w:sz w:val="28"/>
          <w:szCs w:val="28"/>
        </w:rPr>
        <w:t>бхват бедра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6E42BC">
        <w:rPr>
          <w:rFonts w:ascii="Times New Roman" w:hAnsi="Times New Roman" w:cs="Times New Roman"/>
          <w:sz w:val="28"/>
          <w:szCs w:val="28"/>
        </w:rPr>
        <w:t>реднее значение антропометрического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E42BC" w:rsidRPr="006E42BC">
        <w:rPr>
          <w:rFonts w:ascii="Times New Roman" w:hAnsi="Times New Roman" w:cs="Times New Roman"/>
          <w:sz w:val="28"/>
          <w:szCs w:val="28"/>
        </w:rPr>
        <w:t xml:space="preserve">увеличилось в конце исследования на </w:t>
      </w:r>
      <w:r>
        <w:rPr>
          <w:rFonts w:ascii="Times New Roman" w:hAnsi="Times New Roman" w:cs="Times New Roman"/>
          <w:sz w:val="28"/>
          <w:szCs w:val="28"/>
        </w:rPr>
        <w:t>4,6</w:t>
      </w:r>
      <w:r w:rsidR="006E42BC" w:rsidRPr="006E42BC">
        <w:rPr>
          <w:rFonts w:ascii="Times New Roman" w:hAnsi="Times New Roman" w:cs="Times New Roman"/>
          <w:sz w:val="28"/>
          <w:szCs w:val="28"/>
        </w:rPr>
        <w:t xml:space="preserve"> см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42BC" w:rsidRPr="006E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42BC" w:rsidRPr="006E42BC">
        <w:rPr>
          <w:rFonts w:ascii="Times New Roman" w:hAnsi="Times New Roman" w:cs="Times New Roman"/>
          <w:sz w:val="28"/>
          <w:szCs w:val="28"/>
        </w:rPr>
        <w:t>%), а показатель гониометрии коленного сустава вырос на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42BC" w:rsidRPr="006E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0076" w:rsidRPr="003C6AD8">
        <w:rPr>
          <w:rFonts w:ascii="Times New Roman" w:hAnsi="Times New Roman" w:cs="Times New Roman"/>
          <w:sz w:val="28"/>
          <w:szCs w:val="28"/>
        </w:rPr>
        <w:t>°</w:t>
      </w:r>
      <w:r w:rsidR="006E42BC" w:rsidRPr="006E42BC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42BC" w:rsidRPr="006E42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42BC" w:rsidRPr="006E42B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42BC">
        <w:rPr>
          <w:rFonts w:ascii="Times New Roman" w:hAnsi="Times New Roman" w:cs="Times New Roman"/>
          <w:i/>
          <w:sz w:val="28"/>
          <w:szCs w:val="28"/>
        </w:rPr>
        <w:t>p</w:t>
      </w:r>
      <w:r w:rsidR="00170076">
        <w:rPr>
          <w:rFonts w:ascii="Times New Roman" w:hAnsi="Times New Roman" w:cs="Times New Roman"/>
          <w:sz w:val="28"/>
          <w:szCs w:val="28"/>
        </w:rPr>
        <w:t>≤0.05).</w:t>
      </w:r>
    </w:p>
    <w:p w:rsidR="002963AF" w:rsidRDefault="006E42BC" w:rsidP="006E42B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BC">
        <w:rPr>
          <w:rFonts w:ascii="Times New Roman" w:hAnsi="Times New Roman" w:cs="Times New Roman"/>
          <w:sz w:val="28"/>
          <w:szCs w:val="28"/>
        </w:rPr>
        <w:t>При помощи применения разработа</w:t>
      </w:r>
      <w:r w:rsidR="002963AF">
        <w:rPr>
          <w:rFonts w:ascii="Times New Roman" w:hAnsi="Times New Roman" w:cs="Times New Roman"/>
          <w:sz w:val="28"/>
          <w:szCs w:val="28"/>
        </w:rPr>
        <w:t>н</w:t>
      </w:r>
      <w:r w:rsidRPr="006E42BC">
        <w:rPr>
          <w:rFonts w:ascii="Times New Roman" w:hAnsi="Times New Roman" w:cs="Times New Roman"/>
          <w:sz w:val="28"/>
          <w:szCs w:val="28"/>
        </w:rPr>
        <w:t>н</w:t>
      </w:r>
      <w:r w:rsidR="002963AF" w:rsidRPr="002963AF">
        <w:rPr>
          <w:rFonts w:ascii="Times New Roman" w:hAnsi="Times New Roman" w:cs="Times New Roman"/>
          <w:sz w:val="28"/>
          <w:szCs w:val="28"/>
        </w:rPr>
        <w:t xml:space="preserve">ых средств </w:t>
      </w:r>
      <w:r w:rsidRPr="006E42BC">
        <w:rPr>
          <w:rFonts w:ascii="Times New Roman" w:hAnsi="Times New Roman" w:cs="Times New Roman"/>
          <w:sz w:val="28"/>
          <w:szCs w:val="28"/>
        </w:rPr>
        <w:t>увелич</w:t>
      </w:r>
      <w:r w:rsidR="002963AF">
        <w:rPr>
          <w:rFonts w:ascii="Times New Roman" w:hAnsi="Times New Roman" w:cs="Times New Roman"/>
          <w:sz w:val="28"/>
          <w:szCs w:val="28"/>
        </w:rPr>
        <w:t xml:space="preserve">ена </w:t>
      </w:r>
      <w:r w:rsidRPr="006E42BC">
        <w:rPr>
          <w:rFonts w:ascii="Times New Roman" w:hAnsi="Times New Roman" w:cs="Times New Roman"/>
          <w:sz w:val="28"/>
          <w:szCs w:val="28"/>
        </w:rPr>
        <w:t>подвижность оперированной конечности</w:t>
      </w:r>
      <w:r w:rsidR="002963AF">
        <w:rPr>
          <w:rFonts w:ascii="Times New Roman" w:hAnsi="Times New Roman" w:cs="Times New Roman"/>
          <w:sz w:val="28"/>
          <w:szCs w:val="28"/>
        </w:rPr>
        <w:t xml:space="preserve">. Сгибание </w:t>
      </w:r>
      <w:r w:rsidRPr="006E42BC">
        <w:rPr>
          <w:rFonts w:ascii="Times New Roman" w:hAnsi="Times New Roman" w:cs="Times New Roman"/>
          <w:sz w:val="28"/>
          <w:szCs w:val="28"/>
        </w:rPr>
        <w:t xml:space="preserve">ноги в коленном суставе </w:t>
      </w:r>
      <w:r w:rsidR="002963AF">
        <w:rPr>
          <w:rFonts w:ascii="Times New Roman" w:hAnsi="Times New Roman" w:cs="Times New Roman"/>
          <w:sz w:val="28"/>
          <w:szCs w:val="28"/>
        </w:rPr>
        <w:t xml:space="preserve">приближено </w:t>
      </w:r>
      <w:r w:rsidRPr="006E42BC">
        <w:rPr>
          <w:rFonts w:ascii="Times New Roman" w:hAnsi="Times New Roman" w:cs="Times New Roman"/>
          <w:sz w:val="28"/>
          <w:szCs w:val="28"/>
        </w:rPr>
        <w:t>к здоровой ноге. При изучении показателя динамометрии мышц бедра прослеживается его увеличение от 1,2 до 2,7 баллов (</w:t>
      </w:r>
      <w:r w:rsidRPr="006E42BC">
        <w:rPr>
          <w:rFonts w:ascii="Times New Roman" w:hAnsi="Times New Roman" w:cs="Times New Roman"/>
          <w:i/>
          <w:sz w:val="28"/>
          <w:szCs w:val="28"/>
        </w:rPr>
        <w:t>p</w:t>
      </w:r>
      <w:r w:rsidRPr="006E42BC">
        <w:rPr>
          <w:rFonts w:ascii="Times New Roman" w:hAnsi="Times New Roman" w:cs="Times New Roman"/>
          <w:sz w:val="28"/>
          <w:szCs w:val="28"/>
        </w:rPr>
        <w:t xml:space="preserve">≤0.05). </w:t>
      </w:r>
    </w:p>
    <w:p w:rsidR="006E42BC" w:rsidRPr="006E42BC" w:rsidRDefault="006E42BC" w:rsidP="006E42B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BC">
        <w:rPr>
          <w:rFonts w:ascii="Times New Roman" w:hAnsi="Times New Roman" w:cs="Times New Roman"/>
          <w:sz w:val="28"/>
          <w:szCs w:val="28"/>
        </w:rPr>
        <w:t>Применение разработанн</w:t>
      </w:r>
      <w:r w:rsidR="002963AF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E42BC">
        <w:rPr>
          <w:rFonts w:ascii="Times New Roman" w:hAnsi="Times New Roman" w:cs="Times New Roman"/>
          <w:sz w:val="28"/>
          <w:szCs w:val="28"/>
        </w:rPr>
        <w:t xml:space="preserve">реабилитации спортсменов, после </w:t>
      </w:r>
      <w:r>
        <w:rPr>
          <w:rFonts w:ascii="Times New Roman" w:hAnsi="Times New Roman" w:cs="Times New Roman"/>
          <w:sz w:val="28"/>
          <w:szCs w:val="28"/>
        </w:rPr>
        <w:t xml:space="preserve">повреждения </w:t>
      </w:r>
      <w:r w:rsidRPr="006E42BC">
        <w:rPr>
          <w:rFonts w:ascii="Times New Roman" w:hAnsi="Times New Roman" w:cs="Times New Roman"/>
          <w:sz w:val="28"/>
          <w:szCs w:val="28"/>
        </w:rPr>
        <w:t xml:space="preserve">передней крестообразной связки в период восстановления функции позволило достоверно улучшить </w:t>
      </w:r>
      <w:r w:rsidR="00941B84">
        <w:rPr>
          <w:rFonts w:ascii="Times New Roman" w:hAnsi="Times New Roman" w:cs="Times New Roman"/>
          <w:sz w:val="28"/>
          <w:szCs w:val="28"/>
        </w:rPr>
        <w:t xml:space="preserve">действенность </w:t>
      </w:r>
      <w:r w:rsidRPr="006E42BC">
        <w:rPr>
          <w:rFonts w:ascii="Times New Roman" w:hAnsi="Times New Roman" w:cs="Times New Roman"/>
          <w:sz w:val="28"/>
          <w:szCs w:val="28"/>
        </w:rPr>
        <w:t>оперированной конечности</w:t>
      </w:r>
      <w:r w:rsidR="00B15FA9" w:rsidRPr="00B15FA9">
        <w:rPr>
          <w:rFonts w:ascii="Times New Roman" w:hAnsi="Times New Roman" w:cs="Times New Roman"/>
          <w:sz w:val="28"/>
          <w:szCs w:val="28"/>
        </w:rPr>
        <w:t xml:space="preserve"> [3]</w:t>
      </w:r>
      <w:r w:rsidRPr="006E42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B84" w:rsidRDefault="004E358C" w:rsidP="006E42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358C">
        <w:rPr>
          <w:rFonts w:ascii="Times New Roman" w:hAnsi="Times New Roman" w:cs="Times New Roman"/>
          <w:b/>
          <w:sz w:val="28"/>
        </w:rPr>
        <w:t>Вывод</w:t>
      </w:r>
      <w:r w:rsidR="00941B84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221F72" w:rsidRPr="00941B84" w:rsidRDefault="00221F72" w:rsidP="00941B84">
      <w:pPr>
        <w:pStyle w:val="a5"/>
        <w:numPr>
          <w:ilvl w:val="3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941B84">
        <w:rPr>
          <w:rFonts w:ascii="Times New Roman" w:hAnsi="Times New Roman" w:cs="Times New Roman"/>
          <w:sz w:val="28"/>
          <w:szCs w:val="28"/>
        </w:rPr>
        <w:t xml:space="preserve">Анализ и обобщение литературных источников показал, что операция по реконструкции передней крестообразной связки останавливает спортивную деятельность занимающихся профессиональным спортом. Это определенным образом будет </w:t>
      </w:r>
      <w:r w:rsidRPr="00941B84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тормозить развитие и совершенствование спортсменов. </w:t>
      </w:r>
    </w:p>
    <w:p w:rsidR="00221F72" w:rsidRPr="00941B84" w:rsidRDefault="00221F72" w:rsidP="00941B84">
      <w:pPr>
        <w:pStyle w:val="a5"/>
        <w:numPr>
          <w:ilvl w:val="3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8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программа реабилитации </w:t>
      </w:r>
      <w:r w:rsidR="00A616BE">
        <w:rPr>
          <w:rFonts w:ascii="Times New Roman" w:hAnsi="Times New Roman" w:cs="Times New Roman"/>
          <w:sz w:val="28"/>
          <w:szCs w:val="28"/>
        </w:rPr>
        <w:t>спортсменов пос</w:t>
      </w:r>
      <w:r w:rsidR="00A616BE" w:rsidRPr="00941B84">
        <w:rPr>
          <w:rFonts w:ascii="Times New Roman" w:hAnsi="Times New Roman" w:cs="Times New Roman"/>
          <w:sz w:val="28"/>
          <w:szCs w:val="28"/>
        </w:rPr>
        <w:t xml:space="preserve">ле </w:t>
      </w:r>
      <w:r w:rsidRPr="00941B84">
        <w:rPr>
          <w:rFonts w:ascii="Times New Roman" w:hAnsi="Times New Roman" w:cs="Times New Roman"/>
          <w:sz w:val="28"/>
          <w:szCs w:val="28"/>
        </w:rPr>
        <w:t>повреждения передней крестообразной связки: физические упражнения; методические рекомендации к выполнению упражнений; критерии восстановления сустава.</w:t>
      </w:r>
    </w:p>
    <w:p w:rsidR="00221F72" w:rsidRPr="00941B84" w:rsidRDefault="00221F72" w:rsidP="00941B84">
      <w:pPr>
        <w:pStyle w:val="a5"/>
        <w:numPr>
          <w:ilvl w:val="3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84">
        <w:rPr>
          <w:rFonts w:ascii="Times New Roman" w:hAnsi="Times New Roman" w:cs="Times New Roman"/>
          <w:sz w:val="28"/>
          <w:szCs w:val="28"/>
        </w:rPr>
        <w:t>Анализ результатов педагогического эксперимента показал высокую эффективность разработанн</w:t>
      </w:r>
      <w:r w:rsidR="00A616BE">
        <w:rPr>
          <w:rFonts w:ascii="Times New Roman" w:hAnsi="Times New Roman" w:cs="Times New Roman"/>
          <w:sz w:val="28"/>
          <w:szCs w:val="28"/>
        </w:rPr>
        <w:t xml:space="preserve">ых средств </w:t>
      </w:r>
      <w:r w:rsidRPr="00941B84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A616BE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941B84">
        <w:rPr>
          <w:rFonts w:ascii="Times New Roman" w:hAnsi="Times New Roman" w:cs="Times New Roman"/>
          <w:sz w:val="28"/>
          <w:szCs w:val="28"/>
        </w:rPr>
        <w:t>после повреждения</w:t>
      </w:r>
      <w:r w:rsidR="00A616BE">
        <w:rPr>
          <w:rFonts w:ascii="Times New Roman" w:hAnsi="Times New Roman" w:cs="Times New Roman"/>
          <w:sz w:val="28"/>
          <w:szCs w:val="28"/>
        </w:rPr>
        <w:t xml:space="preserve"> передней крестообразной связки</w:t>
      </w:r>
      <w:r w:rsidRPr="00941B84">
        <w:rPr>
          <w:rFonts w:ascii="Times New Roman" w:hAnsi="Times New Roman" w:cs="Times New Roman"/>
          <w:sz w:val="28"/>
          <w:szCs w:val="28"/>
        </w:rPr>
        <w:t>, выраженную в достоверном изменении уровня амплитудных значений в коленном суставе занимающихся экспериментальной группы (p≤0.05). В контрольной группе не выявлено достоверного увеличения показателей.</w:t>
      </w:r>
    </w:p>
    <w:p w:rsidR="00221F72" w:rsidRPr="003C6AD8" w:rsidRDefault="00221F72" w:rsidP="006E42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AD8">
        <w:rPr>
          <w:rFonts w:ascii="Times New Roman" w:hAnsi="Times New Roman" w:cs="Times New Roman"/>
          <w:b/>
          <w:sz w:val="28"/>
          <w:szCs w:val="28"/>
        </w:rPr>
        <w:t xml:space="preserve">Перспективы дальнейших исследований. </w:t>
      </w:r>
      <w:r w:rsidR="006C6CD9" w:rsidRPr="006C6CD9">
        <w:rPr>
          <w:rFonts w:ascii="Times New Roman" w:hAnsi="Times New Roman" w:cs="Times New Roman"/>
          <w:sz w:val="28"/>
          <w:szCs w:val="28"/>
        </w:rPr>
        <w:t>Разработанные</w:t>
      </w:r>
      <w:r w:rsidR="006C6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AD8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6C6CD9">
        <w:rPr>
          <w:rFonts w:ascii="Times New Roman" w:eastAsia="Calibri" w:hAnsi="Times New Roman" w:cs="Times New Roman"/>
          <w:sz w:val="28"/>
          <w:szCs w:val="28"/>
        </w:rPr>
        <w:t xml:space="preserve">реабилитации спортсменов после повреждения передней крестообразной связки можно ориентировать к спортсменам различных видов спорта: циклических, сложно-координационных, единоборств. Это позволит </w:t>
      </w:r>
      <w:r w:rsidRPr="003C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6C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эффективные </w:t>
      </w:r>
      <w:r w:rsidRPr="003C6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формирования здоровья и физической активности</w:t>
      </w:r>
      <w:r w:rsidRPr="003C6A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21F72" w:rsidRPr="003C6AD8" w:rsidRDefault="00221F72" w:rsidP="006E42B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24A" w:rsidRDefault="001F66E4" w:rsidP="00221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724A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</w:p>
    <w:p w:rsidR="001F66E4" w:rsidRPr="00640E7C" w:rsidRDefault="00326C93" w:rsidP="00640E7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0E7C">
        <w:rPr>
          <w:rFonts w:ascii="Times New Roman" w:eastAsia="Calibri" w:hAnsi="Times New Roman" w:cs="Times New Roman"/>
          <w:sz w:val="20"/>
          <w:szCs w:val="20"/>
        </w:rPr>
        <w:t xml:space="preserve">Электронный ресурс. Режим доступа: </w:t>
      </w:r>
      <w:hyperlink r:id="rId6" w:history="1">
        <w:r w:rsidRPr="00640E7C">
          <w:rPr>
            <w:rStyle w:val="a6"/>
            <w:rFonts w:ascii="Times New Roman" w:eastAsia="Calibri" w:hAnsi="Times New Roman" w:cs="Times New Roman"/>
            <w:sz w:val="20"/>
            <w:szCs w:val="20"/>
          </w:rPr>
          <w:t>https://crb-iraf.ru/artroz/vosstanovlenie-posle-travmy-kolennogo-sustava-instruktsiya-po-reabilitatsii.html</w:t>
        </w:r>
      </w:hyperlink>
    </w:p>
    <w:p w:rsidR="00326C93" w:rsidRDefault="00326C93" w:rsidP="00640E7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40E7C">
        <w:rPr>
          <w:rFonts w:ascii="Times New Roman" w:eastAsia="Calibri" w:hAnsi="Times New Roman" w:cs="Times New Roman"/>
          <w:sz w:val="20"/>
          <w:szCs w:val="20"/>
        </w:rPr>
        <w:t>Лапаева, А. Г. Аналитический обзор случаев возвращения спортсменов для активных занятий дзюдо после реконструкция передней крестообразной связки / А. Г. Лапаева, С. Е. Табаков // Ученые записки университета им. П.Ф. Лесгафта. – 2020. – № 9(187). – С. 197-203. – DOI 10.34835/issn.2308-1961.2020.9.p197-204.</w:t>
      </w:r>
    </w:p>
    <w:p w:rsidR="00B15FA9" w:rsidRPr="00640E7C" w:rsidRDefault="00B15FA9" w:rsidP="00640E7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FA9">
        <w:rPr>
          <w:rFonts w:ascii="Times New Roman" w:eastAsia="Calibri" w:hAnsi="Times New Roman" w:cs="Times New Roman"/>
          <w:sz w:val="20"/>
          <w:szCs w:val="20"/>
        </w:rPr>
        <w:t>Добрынина, Л. А. Физическая реабилитация спортсменов после пластики передней крестообразной связки в период восстановления / Л. А. Добрынина // Ученые записки университета им. П.Ф. Лесгафта. – 2019. – № 2(168). – С. 115-117.</w:t>
      </w:r>
    </w:p>
    <w:p w:rsidR="00EF1522" w:rsidRPr="00EF1522" w:rsidRDefault="00EF1522" w:rsidP="00941B84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F1522" w:rsidRPr="00EF1522" w:rsidSect="00A17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A31"/>
    <w:multiLevelType w:val="hybridMultilevel"/>
    <w:tmpl w:val="454A7E6A"/>
    <w:lvl w:ilvl="0" w:tplc="40C08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61FF0"/>
    <w:multiLevelType w:val="hybridMultilevel"/>
    <w:tmpl w:val="A50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54B5"/>
    <w:multiLevelType w:val="hybridMultilevel"/>
    <w:tmpl w:val="BF94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6E7"/>
    <w:multiLevelType w:val="hybridMultilevel"/>
    <w:tmpl w:val="6C3A88E6"/>
    <w:lvl w:ilvl="0" w:tplc="671C3A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86534C"/>
    <w:multiLevelType w:val="hybridMultilevel"/>
    <w:tmpl w:val="C6C64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592C6F"/>
    <w:multiLevelType w:val="hybridMultilevel"/>
    <w:tmpl w:val="022C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B91"/>
    <w:multiLevelType w:val="hybridMultilevel"/>
    <w:tmpl w:val="371A6374"/>
    <w:lvl w:ilvl="0" w:tplc="D6EA4C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DE6965"/>
    <w:multiLevelType w:val="hybridMultilevel"/>
    <w:tmpl w:val="5BB46138"/>
    <w:lvl w:ilvl="0" w:tplc="51361F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652672"/>
    <w:multiLevelType w:val="hybridMultilevel"/>
    <w:tmpl w:val="6450EDB8"/>
    <w:lvl w:ilvl="0" w:tplc="4E2EAD3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2273775"/>
    <w:multiLevelType w:val="hybridMultilevel"/>
    <w:tmpl w:val="D28A9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8F789E"/>
    <w:multiLevelType w:val="hybridMultilevel"/>
    <w:tmpl w:val="0840C368"/>
    <w:lvl w:ilvl="0" w:tplc="968AA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A41"/>
    <w:rsid w:val="00005132"/>
    <w:rsid w:val="000224D5"/>
    <w:rsid w:val="00033389"/>
    <w:rsid w:val="000434E7"/>
    <w:rsid w:val="000D4BB1"/>
    <w:rsid w:val="00134DFF"/>
    <w:rsid w:val="00157DDC"/>
    <w:rsid w:val="00170076"/>
    <w:rsid w:val="00184D75"/>
    <w:rsid w:val="001C4394"/>
    <w:rsid w:val="001F66E4"/>
    <w:rsid w:val="00221F72"/>
    <w:rsid w:val="002515F8"/>
    <w:rsid w:val="002963AF"/>
    <w:rsid w:val="00326C93"/>
    <w:rsid w:val="0038111D"/>
    <w:rsid w:val="003F2B9C"/>
    <w:rsid w:val="004E358C"/>
    <w:rsid w:val="005277E0"/>
    <w:rsid w:val="00576A41"/>
    <w:rsid w:val="00640E7C"/>
    <w:rsid w:val="00661420"/>
    <w:rsid w:val="00690F9E"/>
    <w:rsid w:val="006C6CD9"/>
    <w:rsid w:val="006E42BC"/>
    <w:rsid w:val="006F16F1"/>
    <w:rsid w:val="00703E5E"/>
    <w:rsid w:val="007227A4"/>
    <w:rsid w:val="00734756"/>
    <w:rsid w:val="0082262B"/>
    <w:rsid w:val="009014D4"/>
    <w:rsid w:val="00902CB7"/>
    <w:rsid w:val="00925B8E"/>
    <w:rsid w:val="00941B84"/>
    <w:rsid w:val="00957D77"/>
    <w:rsid w:val="00970386"/>
    <w:rsid w:val="00984DFB"/>
    <w:rsid w:val="00992406"/>
    <w:rsid w:val="009D027A"/>
    <w:rsid w:val="00A1724A"/>
    <w:rsid w:val="00A22A10"/>
    <w:rsid w:val="00A616BE"/>
    <w:rsid w:val="00A71589"/>
    <w:rsid w:val="00A86BF1"/>
    <w:rsid w:val="00A87480"/>
    <w:rsid w:val="00A90B57"/>
    <w:rsid w:val="00AC1912"/>
    <w:rsid w:val="00AD3C72"/>
    <w:rsid w:val="00B15FA9"/>
    <w:rsid w:val="00BA2670"/>
    <w:rsid w:val="00BF25FD"/>
    <w:rsid w:val="00C06D20"/>
    <w:rsid w:val="00C81E17"/>
    <w:rsid w:val="00CA1027"/>
    <w:rsid w:val="00CD173E"/>
    <w:rsid w:val="00D55EC9"/>
    <w:rsid w:val="00D939FB"/>
    <w:rsid w:val="00E0065A"/>
    <w:rsid w:val="00E640FD"/>
    <w:rsid w:val="00E95DEE"/>
    <w:rsid w:val="00EF1522"/>
    <w:rsid w:val="00F14D6B"/>
    <w:rsid w:val="00F72D6A"/>
    <w:rsid w:val="00FA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24A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paragraph" w:styleId="a3">
    <w:name w:val="Body Text Indent"/>
    <w:basedOn w:val="a"/>
    <w:link w:val="a4"/>
    <w:rsid w:val="00AD3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F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434E7"/>
    <w:rPr>
      <w:color w:val="0000FF"/>
      <w:u w:val="single"/>
    </w:rPr>
  </w:style>
  <w:style w:type="paragraph" w:customStyle="1" w:styleId="font8">
    <w:name w:val="font_8"/>
    <w:basedOn w:val="a"/>
    <w:rsid w:val="0022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 умолчанию A"/>
    <w:uiPriority w:val="99"/>
    <w:rsid w:val="007227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kern w:val="28"/>
      <w:u w:color="000000"/>
      <w:lang w:eastAsia="ru-RU"/>
    </w:rPr>
  </w:style>
  <w:style w:type="table" w:styleId="a8">
    <w:name w:val="Table Grid"/>
    <w:basedOn w:val="a1"/>
    <w:uiPriority w:val="99"/>
    <w:rsid w:val="006E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514">
          <w:marLeft w:val="272"/>
          <w:marRight w:val="27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b-iraf.ru/artroz/vosstanovlenie-posle-travmy-kolennogo-sustava-instruktsiya-po-reabilitat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1FDD-7D22-4FDE-A464-1A4319BC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</dc:creator>
  <cp:lastModifiedBy>gimnastika_pre1</cp:lastModifiedBy>
  <cp:revision>25</cp:revision>
  <dcterms:created xsi:type="dcterms:W3CDTF">2022-02-02T07:58:00Z</dcterms:created>
  <dcterms:modified xsi:type="dcterms:W3CDTF">2022-03-30T08:34:00Z</dcterms:modified>
</cp:coreProperties>
</file>