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6A" w:rsidRPr="007F206A" w:rsidRDefault="007F206A" w:rsidP="00903FD9">
      <w:pPr>
        <w:pStyle w:val="90"/>
        <w:shd w:val="clear" w:color="auto" w:fill="auto"/>
        <w:spacing w:after="0" w:line="276" w:lineRule="auto"/>
        <w:ind w:left="57" w:right="57" w:firstLine="369"/>
        <w:rPr>
          <w:sz w:val="28"/>
          <w:szCs w:val="28"/>
        </w:rPr>
      </w:pPr>
      <w:r w:rsidRPr="007F206A">
        <w:rPr>
          <w:sz w:val="28"/>
          <w:szCs w:val="28"/>
        </w:rPr>
        <w:t>УДК 502/504.631.421</w:t>
      </w:r>
    </w:p>
    <w:p w:rsidR="00EC5913" w:rsidRPr="009B4096" w:rsidRDefault="00C628CE" w:rsidP="00903FD9">
      <w:pPr>
        <w:spacing w:after="0"/>
        <w:ind w:left="57" w:firstLine="369"/>
        <w:jc w:val="center"/>
        <w:outlineLvl w:val="0"/>
        <w:rPr>
          <w:rFonts w:ascii="Times New Roman" w:hAnsi="Times New Roman" w:cs="Times New Roman"/>
          <w:b/>
          <w:bCs/>
          <w:sz w:val="36"/>
          <w:szCs w:val="36"/>
        </w:rPr>
      </w:pPr>
      <w:r>
        <w:rPr>
          <w:rFonts w:ascii="Times New Roman" w:hAnsi="Times New Roman" w:cs="Times New Roman"/>
          <w:b/>
          <w:sz w:val="28"/>
          <w:szCs w:val="28"/>
        </w:rPr>
        <w:t>И</w:t>
      </w:r>
      <w:r w:rsidR="00B2644D" w:rsidRPr="00B2644D">
        <w:rPr>
          <w:rFonts w:ascii="Times New Roman" w:hAnsi="Times New Roman" w:cs="Times New Roman"/>
          <w:b/>
          <w:sz w:val="28"/>
          <w:szCs w:val="28"/>
        </w:rPr>
        <w:t xml:space="preserve">нновационные способы получения и применения стимулятора роста растений на основе амброзии полыннолистной </w:t>
      </w:r>
    </w:p>
    <w:p w:rsidR="00444BBF" w:rsidRDefault="00444BBF" w:rsidP="00444BBF">
      <w:pPr>
        <w:spacing w:after="0" w:line="240" w:lineRule="auto"/>
        <w:ind w:left="57" w:right="57" w:firstLine="369"/>
        <w:jc w:val="right"/>
        <w:rPr>
          <w:rFonts w:ascii="Times New Roman" w:hAnsi="Times New Roman" w:cs="Times New Roman"/>
          <w:sz w:val="28"/>
          <w:szCs w:val="28"/>
        </w:rPr>
      </w:pPr>
      <w:r w:rsidRPr="00B70B9C">
        <w:rPr>
          <w:rFonts w:ascii="Times New Roman" w:hAnsi="Times New Roman" w:cs="Times New Roman"/>
          <w:sz w:val="28"/>
          <w:szCs w:val="28"/>
        </w:rPr>
        <w:t>Забаков А.Б., студент</w:t>
      </w:r>
      <w:r>
        <w:rPr>
          <w:rFonts w:ascii="Times New Roman" w:hAnsi="Times New Roman" w:cs="Times New Roman"/>
          <w:sz w:val="28"/>
          <w:szCs w:val="28"/>
        </w:rPr>
        <w:t>,</w:t>
      </w:r>
    </w:p>
    <w:p w:rsidR="00C628CE" w:rsidRDefault="00801B73" w:rsidP="00903FD9">
      <w:pPr>
        <w:spacing w:after="0" w:line="240" w:lineRule="auto"/>
        <w:ind w:left="57" w:right="57" w:firstLine="369"/>
        <w:jc w:val="right"/>
        <w:rPr>
          <w:rFonts w:ascii="Times New Roman" w:hAnsi="Times New Roman" w:cs="Times New Roman"/>
          <w:sz w:val="28"/>
          <w:szCs w:val="28"/>
        </w:rPr>
      </w:pPr>
      <w:r>
        <w:rPr>
          <w:rFonts w:ascii="Times New Roman" w:hAnsi="Times New Roman" w:cs="Times New Roman"/>
          <w:sz w:val="28"/>
          <w:szCs w:val="28"/>
        </w:rPr>
        <w:t>Одижев А.А.,</w:t>
      </w:r>
      <w:r w:rsidR="00C628CE">
        <w:rPr>
          <w:rFonts w:ascii="Times New Roman" w:hAnsi="Times New Roman" w:cs="Times New Roman"/>
          <w:sz w:val="28"/>
          <w:szCs w:val="28"/>
        </w:rPr>
        <w:t xml:space="preserve"> аспирант,</w:t>
      </w:r>
    </w:p>
    <w:p w:rsidR="009C2292" w:rsidRDefault="009C2292" w:rsidP="00903FD9">
      <w:pPr>
        <w:spacing w:after="0" w:line="240" w:lineRule="auto"/>
        <w:ind w:left="57" w:right="57" w:firstLine="369"/>
        <w:jc w:val="right"/>
        <w:rPr>
          <w:rFonts w:ascii="Times New Roman" w:hAnsi="Times New Roman" w:cs="Times New Roman"/>
          <w:sz w:val="28"/>
          <w:szCs w:val="28"/>
        </w:rPr>
      </w:pPr>
      <w:r>
        <w:rPr>
          <w:rFonts w:ascii="Times New Roman" w:hAnsi="Times New Roman" w:cs="Times New Roman"/>
          <w:sz w:val="28"/>
          <w:szCs w:val="28"/>
        </w:rPr>
        <w:t>Бекалдиева Н.М., магистрант,</w:t>
      </w:r>
    </w:p>
    <w:p w:rsidR="009C2292" w:rsidRDefault="007B7F9D" w:rsidP="00903FD9">
      <w:pPr>
        <w:spacing w:after="0" w:line="240" w:lineRule="auto"/>
        <w:ind w:left="57" w:right="57" w:firstLine="369"/>
        <w:jc w:val="right"/>
        <w:rPr>
          <w:rFonts w:ascii="Times New Roman" w:hAnsi="Times New Roman" w:cs="Times New Roman"/>
          <w:sz w:val="28"/>
          <w:szCs w:val="28"/>
        </w:rPr>
      </w:pPr>
      <w:r>
        <w:rPr>
          <w:rFonts w:ascii="Times New Roman" w:hAnsi="Times New Roman" w:cs="Times New Roman"/>
          <w:sz w:val="28"/>
          <w:szCs w:val="28"/>
        </w:rPr>
        <w:t>Бейтуганов И.Р.,студент,</w:t>
      </w:r>
    </w:p>
    <w:p w:rsidR="007B7F9D" w:rsidRDefault="007B7F9D" w:rsidP="00903FD9">
      <w:pPr>
        <w:spacing w:after="0" w:line="240" w:lineRule="auto"/>
        <w:ind w:left="57" w:right="57" w:firstLine="369"/>
        <w:jc w:val="right"/>
        <w:rPr>
          <w:rFonts w:ascii="Times New Roman" w:hAnsi="Times New Roman" w:cs="Times New Roman"/>
          <w:sz w:val="28"/>
          <w:szCs w:val="28"/>
        </w:rPr>
      </w:pPr>
      <w:r>
        <w:rPr>
          <w:rFonts w:ascii="Times New Roman" w:hAnsi="Times New Roman" w:cs="Times New Roman"/>
          <w:sz w:val="28"/>
          <w:szCs w:val="28"/>
        </w:rPr>
        <w:t>Коков Т.А. студент</w:t>
      </w:r>
    </w:p>
    <w:p w:rsidR="00055B27" w:rsidRPr="00B70B9C" w:rsidRDefault="00C628CE" w:rsidP="00903FD9">
      <w:pPr>
        <w:spacing w:after="0" w:line="240" w:lineRule="auto"/>
        <w:ind w:left="57" w:right="57" w:firstLine="369"/>
        <w:jc w:val="right"/>
        <w:rPr>
          <w:rFonts w:ascii="Times New Roman" w:hAnsi="Times New Roman" w:cs="Times New Roman"/>
          <w:sz w:val="28"/>
          <w:szCs w:val="28"/>
        </w:rPr>
      </w:pPr>
      <w:r>
        <w:rPr>
          <w:rFonts w:ascii="Times New Roman" w:hAnsi="Times New Roman" w:cs="Times New Roman"/>
          <w:sz w:val="28"/>
          <w:szCs w:val="28"/>
        </w:rPr>
        <w:t xml:space="preserve"> </w:t>
      </w:r>
      <w:r w:rsidR="00055B27">
        <w:rPr>
          <w:rFonts w:ascii="Times New Roman" w:hAnsi="Times New Roman" w:cs="Times New Roman"/>
          <w:sz w:val="28"/>
          <w:szCs w:val="28"/>
        </w:rPr>
        <w:t>(Научный руководитель –профессор Ханиева И.М.)</w:t>
      </w:r>
    </w:p>
    <w:p w:rsidR="00B70B9C" w:rsidRPr="00B70B9C" w:rsidRDefault="00B70B9C" w:rsidP="00903FD9">
      <w:pPr>
        <w:spacing w:after="0" w:line="240" w:lineRule="auto"/>
        <w:ind w:left="57" w:right="57" w:firstLine="369"/>
        <w:jc w:val="center"/>
        <w:rPr>
          <w:rFonts w:ascii="Times New Roman" w:hAnsi="Times New Roman" w:cs="Times New Roman"/>
          <w:sz w:val="28"/>
          <w:szCs w:val="28"/>
        </w:rPr>
      </w:pPr>
    </w:p>
    <w:p w:rsidR="00B70B9C" w:rsidRDefault="00B70B9C" w:rsidP="00903FD9">
      <w:pPr>
        <w:spacing w:after="0" w:line="240" w:lineRule="auto"/>
        <w:ind w:left="57" w:right="57" w:firstLine="369"/>
        <w:jc w:val="center"/>
        <w:rPr>
          <w:rFonts w:ascii="Times New Roman" w:hAnsi="Times New Roman" w:cs="Times New Roman"/>
          <w:sz w:val="28"/>
          <w:szCs w:val="28"/>
        </w:rPr>
      </w:pPr>
      <w:r w:rsidRPr="00B70B9C">
        <w:rPr>
          <w:rFonts w:ascii="Times New Roman" w:hAnsi="Times New Roman" w:cs="Times New Roman"/>
          <w:sz w:val="28"/>
          <w:szCs w:val="28"/>
        </w:rPr>
        <w:t>ФГБОУ ВО Кабардино-Балкарский ГАУ</w:t>
      </w:r>
    </w:p>
    <w:p w:rsidR="00B70B9C" w:rsidRDefault="00B70B9C" w:rsidP="00903FD9">
      <w:pPr>
        <w:spacing w:after="0" w:line="240" w:lineRule="auto"/>
        <w:ind w:left="57" w:right="57" w:firstLine="369"/>
        <w:rPr>
          <w:rFonts w:ascii="Times New Roman" w:hAnsi="Times New Roman" w:cs="Times New Roman"/>
          <w:sz w:val="28"/>
          <w:szCs w:val="28"/>
        </w:rPr>
      </w:pPr>
    </w:p>
    <w:p w:rsidR="0086424D" w:rsidRPr="00737F55" w:rsidRDefault="00443E49" w:rsidP="00903FD9">
      <w:pPr>
        <w:spacing w:after="0" w:line="240" w:lineRule="auto"/>
        <w:ind w:left="57" w:right="57" w:firstLine="369"/>
        <w:jc w:val="both"/>
        <w:rPr>
          <w:rFonts w:ascii="Times New Roman" w:hAnsi="Times New Roman" w:cs="Times New Roman"/>
          <w:b/>
          <w:sz w:val="28"/>
          <w:szCs w:val="28"/>
        </w:rPr>
      </w:pPr>
      <w:r w:rsidRPr="00737F55">
        <w:rPr>
          <w:rFonts w:ascii="Times New Roman" w:hAnsi="Times New Roman" w:cs="Times New Roman"/>
          <w:b/>
          <w:sz w:val="28"/>
          <w:szCs w:val="28"/>
        </w:rPr>
        <w:t xml:space="preserve">         </w:t>
      </w:r>
      <w:r w:rsidR="0086424D" w:rsidRPr="00737F55">
        <w:rPr>
          <w:rFonts w:ascii="Times New Roman" w:hAnsi="Times New Roman" w:cs="Times New Roman"/>
          <w:b/>
          <w:sz w:val="28"/>
          <w:szCs w:val="28"/>
        </w:rPr>
        <w:t>Аннотация:</w:t>
      </w:r>
      <w:r w:rsidR="00B47099" w:rsidRPr="00737F55">
        <w:rPr>
          <w:rFonts w:ascii="Times New Roman" w:hAnsi="Times New Roman" w:cs="Times New Roman"/>
          <w:b/>
          <w:sz w:val="28"/>
          <w:szCs w:val="28"/>
        </w:rPr>
        <w:t xml:space="preserve"> </w:t>
      </w:r>
      <w:r w:rsidR="00B47099" w:rsidRPr="00737F55">
        <w:rPr>
          <w:rFonts w:ascii="Times New Roman" w:hAnsi="Times New Roman" w:cs="Times New Roman"/>
          <w:sz w:val="28"/>
          <w:szCs w:val="28"/>
        </w:rPr>
        <w:t>в</w:t>
      </w:r>
      <w:r w:rsidR="00B47099" w:rsidRPr="00737F55">
        <w:rPr>
          <w:rFonts w:ascii="Times New Roman" w:hAnsi="Times New Roman" w:cs="Times New Roman"/>
          <w:b/>
          <w:sz w:val="28"/>
          <w:szCs w:val="28"/>
        </w:rPr>
        <w:t xml:space="preserve"> </w:t>
      </w:r>
      <w:r w:rsidR="00B47099" w:rsidRPr="00737F55">
        <w:rPr>
          <w:rFonts w:ascii="Times New Roman" w:hAnsi="Times New Roman" w:cs="Times New Roman"/>
          <w:sz w:val="28"/>
          <w:szCs w:val="28"/>
        </w:rPr>
        <w:t>статье приводятся результаты исследований</w:t>
      </w:r>
      <w:r w:rsidR="00F61363" w:rsidRPr="00737F55">
        <w:rPr>
          <w:rFonts w:ascii="Times New Roman" w:hAnsi="Times New Roman" w:cs="Times New Roman"/>
          <w:sz w:val="28"/>
          <w:szCs w:val="28"/>
        </w:rPr>
        <w:t xml:space="preserve"> по разработке методов и способов применения различных составов </w:t>
      </w:r>
      <w:r w:rsidR="00EC52D0">
        <w:rPr>
          <w:rFonts w:ascii="Times New Roman" w:hAnsi="Times New Roman" w:cs="Times New Roman"/>
          <w:sz w:val="28"/>
          <w:szCs w:val="28"/>
        </w:rPr>
        <w:t xml:space="preserve">на основе </w:t>
      </w:r>
      <w:r w:rsidR="00F61363" w:rsidRPr="00737F55">
        <w:rPr>
          <w:rFonts w:ascii="Times New Roman" w:hAnsi="Times New Roman" w:cs="Times New Roman"/>
          <w:sz w:val="28"/>
          <w:szCs w:val="28"/>
        </w:rPr>
        <w:t>амброзии полыннолистной в качестве биопрепаратов на посевах различных с/х культур</w:t>
      </w:r>
      <w:r w:rsidRPr="00737F55">
        <w:rPr>
          <w:rFonts w:ascii="Times New Roman" w:hAnsi="Times New Roman" w:cs="Times New Roman"/>
          <w:sz w:val="28"/>
          <w:szCs w:val="28"/>
        </w:rPr>
        <w:t>. Предлагаемые способы позволяют без дополнительных затрат на приобретение химических и биологических препаратов повысить всхожесть семян на 20%, снизить их заболеваемость</w:t>
      </w:r>
    </w:p>
    <w:p w:rsidR="0086424D" w:rsidRDefault="00443E49" w:rsidP="00903FD9">
      <w:pPr>
        <w:spacing w:after="0" w:line="240" w:lineRule="auto"/>
        <w:ind w:left="57" w:right="57" w:firstLine="369"/>
        <w:jc w:val="both"/>
        <w:rPr>
          <w:rFonts w:ascii="Times New Roman" w:hAnsi="Times New Roman" w:cs="Times New Roman"/>
          <w:sz w:val="28"/>
          <w:szCs w:val="28"/>
        </w:rPr>
      </w:pPr>
      <w:r w:rsidRPr="00737F55">
        <w:rPr>
          <w:rFonts w:ascii="Times New Roman" w:hAnsi="Times New Roman" w:cs="Times New Roman"/>
          <w:b/>
          <w:sz w:val="28"/>
          <w:szCs w:val="28"/>
        </w:rPr>
        <w:t xml:space="preserve">       </w:t>
      </w:r>
      <w:r w:rsidR="0086424D" w:rsidRPr="00737F55">
        <w:rPr>
          <w:rFonts w:ascii="Times New Roman" w:hAnsi="Times New Roman" w:cs="Times New Roman"/>
          <w:b/>
          <w:sz w:val="28"/>
          <w:szCs w:val="28"/>
        </w:rPr>
        <w:t xml:space="preserve">Ключевые слова: </w:t>
      </w:r>
      <w:r w:rsidR="0086424D" w:rsidRPr="00737F55">
        <w:rPr>
          <w:rFonts w:ascii="Times New Roman" w:hAnsi="Times New Roman" w:cs="Times New Roman"/>
          <w:sz w:val="28"/>
          <w:szCs w:val="28"/>
        </w:rPr>
        <w:t>амброзия полыннолистная,</w:t>
      </w:r>
      <w:r w:rsidR="00BA24DB" w:rsidRPr="00737F55">
        <w:rPr>
          <w:rFonts w:ascii="Times New Roman" w:hAnsi="Times New Roman" w:cs="Times New Roman"/>
          <w:sz w:val="28"/>
          <w:szCs w:val="28"/>
        </w:rPr>
        <w:t xml:space="preserve"> продовольственная безопасность,</w:t>
      </w:r>
      <w:r w:rsidR="0086424D" w:rsidRPr="00737F55">
        <w:rPr>
          <w:rFonts w:ascii="Times New Roman" w:hAnsi="Times New Roman" w:cs="Times New Roman"/>
          <w:sz w:val="28"/>
          <w:szCs w:val="28"/>
        </w:rPr>
        <w:t xml:space="preserve"> стимулятор роста, химический состав</w:t>
      </w:r>
      <w:r w:rsidR="00B94F3B" w:rsidRPr="00737F55">
        <w:rPr>
          <w:rFonts w:ascii="Times New Roman" w:hAnsi="Times New Roman" w:cs="Times New Roman"/>
          <w:sz w:val="28"/>
          <w:szCs w:val="28"/>
        </w:rPr>
        <w:t xml:space="preserve">, </w:t>
      </w:r>
      <w:r w:rsidRPr="00737F55">
        <w:rPr>
          <w:rFonts w:ascii="Times New Roman" w:hAnsi="Times New Roman" w:cs="Times New Roman"/>
          <w:sz w:val="28"/>
          <w:szCs w:val="28"/>
        </w:rPr>
        <w:t xml:space="preserve">биологически активные вещества, </w:t>
      </w:r>
      <w:r w:rsidR="00B94F3B" w:rsidRPr="00737F55">
        <w:rPr>
          <w:rFonts w:ascii="Times New Roman" w:hAnsi="Times New Roman" w:cs="Times New Roman"/>
          <w:sz w:val="28"/>
          <w:szCs w:val="28"/>
        </w:rPr>
        <w:t>фитоиндикаторы</w:t>
      </w:r>
      <w:r w:rsidRPr="00737F55">
        <w:rPr>
          <w:rFonts w:ascii="Times New Roman" w:hAnsi="Times New Roman" w:cs="Times New Roman"/>
          <w:sz w:val="28"/>
          <w:szCs w:val="28"/>
        </w:rPr>
        <w:t>.</w:t>
      </w:r>
    </w:p>
    <w:p w:rsidR="004A7D9C" w:rsidRDefault="004A7D9C" w:rsidP="00903FD9">
      <w:pPr>
        <w:spacing w:after="0" w:line="240" w:lineRule="auto"/>
        <w:ind w:left="57" w:right="57" w:firstLine="369"/>
        <w:jc w:val="center"/>
        <w:rPr>
          <w:rFonts w:ascii="Times New Roman" w:hAnsi="Times New Roman" w:cs="Times New Roman"/>
          <w:b/>
          <w:sz w:val="28"/>
          <w:szCs w:val="28"/>
        </w:rPr>
      </w:pPr>
    </w:p>
    <w:p w:rsidR="004A7D9C" w:rsidRPr="004A7D9C" w:rsidRDefault="004A7D9C" w:rsidP="00903FD9">
      <w:pPr>
        <w:spacing w:after="0" w:line="240" w:lineRule="auto"/>
        <w:ind w:left="57" w:right="57" w:firstLine="369"/>
        <w:jc w:val="center"/>
        <w:rPr>
          <w:rFonts w:ascii="Times New Roman" w:hAnsi="Times New Roman" w:cs="Times New Roman"/>
          <w:b/>
          <w:sz w:val="28"/>
          <w:szCs w:val="28"/>
          <w:lang w:val="en-US"/>
        </w:rPr>
      </w:pPr>
      <w:r w:rsidRPr="004A7D9C">
        <w:rPr>
          <w:rFonts w:ascii="Times New Roman" w:hAnsi="Times New Roman" w:cs="Times New Roman"/>
          <w:b/>
          <w:sz w:val="28"/>
          <w:szCs w:val="28"/>
          <w:lang w:val="en-US"/>
        </w:rPr>
        <w:t>Development of innovative methods for obtaining and using a plant growth stimulant based on ragweed in the conditions of the CB</w:t>
      </w:r>
      <w:r w:rsidR="00024952">
        <w:rPr>
          <w:rFonts w:ascii="Times New Roman" w:hAnsi="Times New Roman" w:cs="Times New Roman"/>
          <w:b/>
          <w:sz w:val="28"/>
          <w:szCs w:val="28"/>
          <w:lang w:val="en-US"/>
        </w:rPr>
        <w:t>R</w:t>
      </w:r>
    </w:p>
    <w:p w:rsidR="004A7D9C" w:rsidRPr="00D41A7C" w:rsidRDefault="004A7D9C" w:rsidP="00903FD9">
      <w:pPr>
        <w:spacing w:after="0" w:line="240" w:lineRule="auto"/>
        <w:ind w:left="57" w:right="57" w:firstLine="369"/>
        <w:jc w:val="right"/>
        <w:rPr>
          <w:rFonts w:ascii="Times New Roman" w:hAnsi="Times New Roman" w:cs="Times New Roman"/>
          <w:sz w:val="28"/>
          <w:szCs w:val="28"/>
          <w:lang w:val="en-US"/>
        </w:rPr>
      </w:pPr>
    </w:p>
    <w:p w:rsidR="00444BBF" w:rsidRPr="00444BBF" w:rsidRDefault="00444BBF" w:rsidP="00444BBF">
      <w:pPr>
        <w:spacing w:after="0" w:line="240" w:lineRule="auto"/>
        <w:ind w:left="57" w:right="57" w:firstLine="369"/>
        <w:jc w:val="right"/>
        <w:rPr>
          <w:rFonts w:ascii="Times New Roman" w:eastAsia="Times New Roman" w:hAnsi="Times New Roman" w:cs="Times New Roman"/>
          <w:sz w:val="28"/>
          <w:szCs w:val="28"/>
          <w:lang w:val="en-US" w:bidi="ar-SA"/>
        </w:rPr>
      </w:pPr>
      <w:r w:rsidRPr="00444BBF">
        <w:rPr>
          <w:rFonts w:ascii="Times New Roman" w:eastAsia="Times New Roman" w:hAnsi="Times New Roman" w:cs="Times New Roman"/>
          <w:sz w:val="28"/>
          <w:szCs w:val="28"/>
          <w:lang w:val="en-US" w:bidi="ar-SA"/>
        </w:rPr>
        <w:t>Zabakov A.B., student,</w:t>
      </w:r>
    </w:p>
    <w:p w:rsidR="00444BBF" w:rsidRPr="00444BBF" w:rsidRDefault="00444BBF" w:rsidP="00444BBF">
      <w:pPr>
        <w:spacing w:after="0" w:line="240" w:lineRule="auto"/>
        <w:ind w:left="57" w:right="57" w:firstLine="369"/>
        <w:jc w:val="right"/>
        <w:rPr>
          <w:rFonts w:ascii="Times New Roman" w:eastAsia="Times New Roman" w:hAnsi="Times New Roman" w:cs="Times New Roman"/>
          <w:sz w:val="28"/>
          <w:szCs w:val="28"/>
          <w:lang w:val="en-US" w:bidi="ar-SA"/>
        </w:rPr>
      </w:pPr>
      <w:r w:rsidRPr="00444BBF">
        <w:rPr>
          <w:rFonts w:ascii="Times New Roman" w:eastAsia="Times New Roman" w:hAnsi="Times New Roman" w:cs="Times New Roman"/>
          <w:sz w:val="28"/>
          <w:szCs w:val="28"/>
          <w:lang w:val="en-US" w:bidi="ar-SA"/>
        </w:rPr>
        <w:t>Odizhev A.A., postgraduate student,</w:t>
      </w:r>
    </w:p>
    <w:p w:rsidR="00444BBF" w:rsidRPr="00444BBF" w:rsidRDefault="00444BBF" w:rsidP="00444BBF">
      <w:pPr>
        <w:spacing w:after="0" w:line="240" w:lineRule="auto"/>
        <w:ind w:left="57" w:right="57" w:firstLine="369"/>
        <w:jc w:val="right"/>
        <w:rPr>
          <w:rFonts w:ascii="Times New Roman" w:eastAsia="Times New Roman" w:hAnsi="Times New Roman" w:cs="Times New Roman"/>
          <w:sz w:val="28"/>
          <w:szCs w:val="28"/>
          <w:lang w:val="en-US" w:bidi="ar-SA"/>
        </w:rPr>
      </w:pPr>
      <w:r w:rsidRPr="00444BBF">
        <w:rPr>
          <w:rFonts w:ascii="Times New Roman" w:eastAsia="Times New Roman" w:hAnsi="Times New Roman" w:cs="Times New Roman"/>
          <w:sz w:val="28"/>
          <w:szCs w:val="28"/>
          <w:lang w:val="en-US" w:bidi="ar-SA"/>
        </w:rPr>
        <w:t>Bekaldieva N.M., undergraduate,</w:t>
      </w:r>
    </w:p>
    <w:p w:rsidR="00444BBF" w:rsidRPr="00444BBF" w:rsidRDefault="00444BBF" w:rsidP="00444BBF">
      <w:pPr>
        <w:spacing w:after="0" w:line="240" w:lineRule="auto"/>
        <w:ind w:left="57" w:right="57" w:firstLine="369"/>
        <w:jc w:val="right"/>
        <w:rPr>
          <w:rFonts w:ascii="Times New Roman" w:eastAsia="Times New Roman" w:hAnsi="Times New Roman" w:cs="Times New Roman"/>
          <w:sz w:val="28"/>
          <w:szCs w:val="28"/>
          <w:lang w:val="en-US" w:bidi="ar-SA"/>
        </w:rPr>
      </w:pPr>
      <w:r w:rsidRPr="00444BBF">
        <w:rPr>
          <w:rFonts w:ascii="Times New Roman" w:eastAsia="Times New Roman" w:hAnsi="Times New Roman" w:cs="Times New Roman"/>
          <w:sz w:val="28"/>
          <w:szCs w:val="28"/>
          <w:lang w:val="en-US" w:bidi="ar-SA"/>
        </w:rPr>
        <w:t>Beituganov I.R., student,</w:t>
      </w:r>
    </w:p>
    <w:p w:rsidR="00444BBF" w:rsidRPr="00444BBF" w:rsidRDefault="00444BBF" w:rsidP="00444BBF">
      <w:pPr>
        <w:spacing w:after="0" w:line="240" w:lineRule="auto"/>
        <w:ind w:left="57" w:right="57" w:firstLine="369"/>
        <w:jc w:val="right"/>
        <w:rPr>
          <w:rFonts w:ascii="Times New Roman" w:eastAsia="Times New Roman" w:hAnsi="Times New Roman" w:cs="Times New Roman"/>
          <w:sz w:val="28"/>
          <w:szCs w:val="28"/>
          <w:lang w:val="en-US" w:bidi="ar-SA"/>
        </w:rPr>
      </w:pPr>
      <w:r w:rsidRPr="00444BBF">
        <w:rPr>
          <w:rFonts w:ascii="Times New Roman" w:eastAsia="Times New Roman" w:hAnsi="Times New Roman" w:cs="Times New Roman"/>
          <w:sz w:val="28"/>
          <w:szCs w:val="28"/>
          <w:lang w:val="en-US" w:bidi="ar-SA"/>
        </w:rPr>
        <w:t>Kokov T.A. student</w:t>
      </w:r>
    </w:p>
    <w:p w:rsidR="004A7D9C" w:rsidRPr="004A7D9C" w:rsidRDefault="00444BBF" w:rsidP="00444BBF">
      <w:pPr>
        <w:spacing w:after="0" w:line="240" w:lineRule="auto"/>
        <w:ind w:left="57" w:right="57" w:firstLine="369"/>
        <w:jc w:val="right"/>
        <w:rPr>
          <w:rFonts w:ascii="Times New Roman" w:hAnsi="Times New Roman" w:cs="Times New Roman"/>
          <w:sz w:val="28"/>
          <w:szCs w:val="28"/>
          <w:lang w:val="en-US"/>
        </w:rPr>
      </w:pPr>
      <w:r w:rsidRPr="00444BBF">
        <w:rPr>
          <w:rFonts w:ascii="Times New Roman" w:eastAsia="Times New Roman" w:hAnsi="Times New Roman" w:cs="Times New Roman"/>
          <w:sz w:val="28"/>
          <w:szCs w:val="28"/>
          <w:lang w:val="en-US" w:bidi="ar-SA"/>
        </w:rPr>
        <w:t xml:space="preserve">  (Scientific adviser - Professor Khanieva I.M.) </w:t>
      </w:r>
      <w:bookmarkStart w:id="0" w:name="_GoBack"/>
      <w:bookmarkEnd w:id="0"/>
    </w:p>
    <w:p w:rsidR="004A7D9C" w:rsidRPr="004A7D9C" w:rsidRDefault="004A7D9C" w:rsidP="00903FD9">
      <w:pPr>
        <w:spacing w:after="0" w:line="240" w:lineRule="auto"/>
        <w:ind w:left="57" w:right="57" w:firstLine="369"/>
        <w:jc w:val="both"/>
        <w:rPr>
          <w:rFonts w:ascii="Times New Roman" w:hAnsi="Times New Roman" w:cs="Times New Roman"/>
          <w:sz w:val="28"/>
          <w:szCs w:val="28"/>
          <w:lang w:val="en-US"/>
        </w:rPr>
      </w:pPr>
    </w:p>
    <w:p w:rsidR="004A7D9C" w:rsidRPr="004A7D9C" w:rsidRDefault="004A7D9C" w:rsidP="00903FD9">
      <w:pPr>
        <w:spacing w:after="0" w:line="240" w:lineRule="auto"/>
        <w:ind w:left="57" w:right="57" w:firstLine="369"/>
        <w:jc w:val="center"/>
        <w:rPr>
          <w:rFonts w:ascii="Times New Roman" w:hAnsi="Times New Roman" w:cs="Times New Roman"/>
          <w:sz w:val="28"/>
          <w:szCs w:val="28"/>
          <w:lang w:val="en-US"/>
        </w:rPr>
      </w:pPr>
      <w:r w:rsidRPr="004A7D9C">
        <w:rPr>
          <w:rFonts w:ascii="Times New Roman" w:hAnsi="Times New Roman" w:cs="Times New Roman"/>
          <w:sz w:val="28"/>
          <w:szCs w:val="28"/>
          <w:lang w:val="en-US"/>
        </w:rPr>
        <w:t>Federal State Budgetary Educational Institution of Higher Education Kabardino-Balkarian State Agrarian University</w:t>
      </w:r>
    </w:p>
    <w:p w:rsidR="004A7D9C" w:rsidRPr="004A7D9C" w:rsidRDefault="004A7D9C" w:rsidP="00903FD9">
      <w:pPr>
        <w:spacing w:after="0" w:line="240" w:lineRule="auto"/>
        <w:ind w:left="57" w:right="57" w:firstLine="369"/>
        <w:jc w:val="both"/>
        <w:rPr>
          <w:rFonts w:ascii="Times New Roman" w:hAnsi="Times New Roman" w:cs="Times New Roman"/>
          <w:sz w:val="28"/>
          <w:szCs w:val="28"/>
          <w:lang w:val="en-US"/>
        </w:rPr>
      </w:pPr>
    </w:p>
    <w:p w:rsidR="004A7D9C" w:rsidRPr="004A7D9C" w:rsidRDefault="004A7D9C" w:rsidP="00903FD9">
      <w:pPr>
        <w:spacing w:after="0" w:line="240" w:lineRule="auto"/>
        <w:ind w:left="57" w:right="57" w:firstLine="369"/>
        <w:jc w:val="both"/>
        <w:rPr>
          <w:rFonts w:ascii="Times New Roman" w:hAnsi="Times New Roman" w:cs="Times New Roman"/>
          <w:sz w:val="28"/>
          <w:szCs w:val="28"/>
          <w:lang w:val="en-US"/>
        </w:rPr>
      </w:pPr>
      <w:r w:rsidRPr="00024952">
        <w:rPr>
          <w:rFonts w:ascii="Times New Roman" w:hAnsi="Times New Roman" w:cs="Times New Roman"/>
          <w:b/>
          <w:sz w:val="28"/>
          <w:szCs w:val="28"/>
          <w:lang w:val="en-US"/>
        </w:rPr>
        <w:t xml:space="preserve">         Annotation</w:t>
      </w:r>
      <w:r w:rsidRPr="004A7D9C">
        <w:rPr>
          <w:rFonts w:ascii="Times New Roman" w:hAnsi="Times New Roman" w:cs="Times New Roman"/>
          <w:sz w:val="28"/>
          <w:szCs w:val="28"/>
          <w:lang w:val="en-US"/>
        </w:rPr>
        <w:t>: the article presents the results of research on the development of methods and methods for the use of various compositions from ragweed as biologics on crops of various agricultural crops. The proposed methods allow, without additional costs for the purchase of chemical and biological preparations, to increase the germination of seeds by 20%, to reduce their incidence.</w:t>
      </w:r>
    </w:p>
    <w:p w:rsidR="004A7D9C" w:rsidRPr="004A7D9C" w:rsidRDefault="004A7D9C" w:rsidP="00903FD9">
      <w:pPr>
        <w:spacing w:after="0" w:line="240" w:lineRule="auto"/>
        <w:ind w:left="57" w:right="57" w:firstLine="369"/>
        <w:jc w:val="both"/>
        <w:rPr>
          <w:rFonts w:ascii="Times New Roman" w:hAnsi="Times New Roman" w:cs="Times New Roman"/>
          <w:sz w:val="28"/>
          <w:szCs w:val="28"/>
          <w:lang w:val="en-US"/>
        </w:rPr>
      </w:pPr>
      <w:r w:rsidRPr="004A7D9C">
        <w:rPr>
          <w:rFonts w:ascii="Times New Roman" w:hAnsi="Times New Roman" w:cs="Times New Roman"/>
          <w:sz w:val="28"/>
          <w:szCs w:val="28"/>
          <w:lang w:val="en-US"/>
        </w:rPr>
        <w:t xml:space="preserve">       </w:t>
      </w:r>
      <w:r w:rsidRPr="00024952">
        <w:rPr>
          <w:rFonts w:ascii="Times New Roman" w:hAnsi="Times New Roman" w:cs="Times New Roman"/>
          <w:b/>
          <w:sz w:val="28"/>
          <w:szCs w:val="28"/>
          <w:lang w:val="en-US"/>
        </w:rPr>
        <w:t>Key words</w:t>
      </w:r>
      <w:r w:rsidRPr="004A7D9C">
        <w:rPr>
          <w:rFonts w:ascii="Times New Roman" w:hAnsi="Times New Roman" w:cs="Times New Roman"/>
          <w:sz w:val="28"/>
          <w:szCs w:val="28"/>
          <w:lang w:val="en-US"/>
        </w:rPr>
        <w:t xml:space="preserve">: ragweed, food security, growth stimulant, chemical composition, biologically active substances, phytoindicators. </w:t>
      </w:r>
    </w:p>
    <w:p w:rsidR="00B54BAA" w:rsidRPr="00866B86" w:rsidRDefault="00B54BAA" w:rsidP="00903FD9">
      <w:pPr>
        <w:tabs>
          <w:tab w:val="left" w:pos="4962"/>
        </w:tabs>
        <w:spacing w:after="0"/>
        <w:ind w:left="57" w:firstLine="369"/>
        <w:jc w:val="both"/>
        <w:outlineLvl w:val="0"/>
        <w:rPr>
          <w:rFonts w:ascii="Times New Roman" w:hAnsi="Times New Roman" w:cs="Times New Roman"/>
          <w:sz w:val="28"/>
          <w:szCs w:val="28"/>
          <w:lang w:val="en-US"/>
        </w:rPr>
      </w:pPr>
    </w:p>
    <w:p w:rsidR="00EA1404" w:rsidRPr="00737F55" w:rsidRDefault="00D67E43" w:rsidP="00903FD9">
      <w:pPr>
        <w:pStyle w:val="a6"/>
        <w:spacing w:before="0" w:beforeAutospacing="0" w:after="0" w:afterAutospacing="0" w:line="276" w:lineRule="auto"/>
        <w:ind w:left="57" w:firstLine="369"/>
        <w:jc w:val="both"/>
        <w:rPr>
          <w:sz w:val="28"/>
          <w:szCs w:val="28"/>
        </w:rPr>
      </w:pPr>
      <w:r w:rsidRPr="00866B86">
        <w:rPr>
          <w:sz w:val="28"/>
          <w:szCs w:val="28"/>
          <w:lang w:val="en-US"/>
        </w:rPr>
        <w:lastRenderedPageBreak/>
        <w:t xml:space="preserve">         </w:t>
      </w:r>
      <w:r w:rsidRPr="000224EE">
        <w:rPr>
          <w:sz w:val="28"/>
          <w:szCs w:val="28"/>
          <w:lang w:val="en-US"/>
        </w:rPr>
        <w:t xml:space="preserve">     </w:t>
      </w:r>
      <w:r w:rsidR="00EA1404" w:rsidRPr="00737F55">
        <w:rPr>
          <w:sz w:val="28"/>
          <w:szCs w:val="28"/>
        </w:rPr>
        <w:t>Территория Кабардино-Балкарской Республики, являясь всенародной российской здравницей, должна соответствовать высоким экологическим и фитосанитарным требованиям.</w:t>
      </w:r>
    </w:p>
    <w:p w:rsidR="00EA1404" w:rsidRPr="00737F55" w:rsidRDefault="00EA1404" w:rsidP="00903FD9">
      <w:pPr>
        <w:pStyle w:val="a6"/>
        <w:spacing w:before="0" w:beforeAutospacing="0" w:after="0" w:afterAutospacing="0" w:line="276" w:lineRule="auto"/>
        <w:ind w:left="57" w:firstLine="369"/>
        <w:jc w:val="both"/>
        <w:rPr>
          <w:sz w:val="28"/>
          <w:szCs w:val="28"/>
        </w:rPr>
      </w:pPr>
      <w:r w:rsidRPr="00737F55">
        <w:rPr>
          <w:sz w:val="28"/>
          <w:szCs w:val="28"/>
        </w:rPr>
        <w:t>В соответствии с Доктриной продовольственной безопасности Российской Федерации, утвержденной Указом Президента Российской Федерации  от 30 января 2010 года №120, продовольственная безопасность Российской Федерации является одним из главных направлений обеспечения национальной безопасности страны.</w:t>
      </w:r>
    </w:p>
    <w:p w:rsidR="00EA1404" w:rsidRPr="00737F55" w:rsidRDefault="00EA1404" w:rsidP="00903FD9">
      <w:pPr>
        <w:pStyle w:val="a6"/>
        <w:spacing w:before="0" w:beforeAutospacing="0" w:after="0" w:afterAutospacing="0" w:line="276" w:lineRule="auto"/>
        <w:ind w:left="57" w:firstLine="369"/>
        <w:jc w:val="both"/>
        <w:rPr>
          <w:sz w:val="28"/>
          <w:szCs w:val="28"/>
        </w:rPr>
      </w:pPr>
      <w:r w:rsidRPr="00737F55">
        <w:rPr>
          <w:sz w:val="28"/>
          <w:szCs w:val="28"/>
        </w:rPr>
        <w:t xml:space="preserve">         Одно из главных условий увеличения производства экологически безопасной сельскохозяйственной продукции в Кабардино-Балкарии является ограничение вредоносного воздействия сорняков, особенно карантинных.</w:t>
      </w:r>
    </w:p>
    <w:p w:rsidR="00EA1404" w:rsidRPr="00737F55" w:rsidRDefault="00EA1404" w:rsidP="00903FD9">
      <w:pPr>
        <w:pStyle w:val="a6"/>
        <w:spacing w:before="0" w:beforeAutospacing="0" w:after="0" w:afterAutospacing="0" w:line="276" w:lineRule="auto"/>
        <w:ind w:left="57" w:firstLine="369"/>
        <w:jc w:val="both"/>
        <w:rPr>
          <w:sz w:val="28"/>
          <w:szCs w:val="28"/>
        </w:rPr>
      </w:pPr>
      <w:r w:rsidRPr="00737F55">
        <w:rPr>
          <w:sz w:val="28"/>
          <w:szCs w:val="28"/>
        </w:rPr>
        <w:t xml:space="preserve">          Из-за снижения общей культуры земледелия, не всегда продуманных экономических мер хозяйствования</w:t>
      </w:r>
      <w:r w:rsidR="00EA650F" w:rsidRPr="00737F55">
        <w:rPr>
          <w:sz w:val="28"/>
          <w:szCs w:val="28"/>
        </w:rPr>
        <w:t>,</w:t>
      </w:r>
      <w:r w:rsidRPr="00737F55">
        <w:rPr>
          <w:sz w:val="28"/>
          <w:szCs w:val="28"/>
        </w:rPr>
        <w:t xml:space="preserve"> в последние десятилетия обусловивших недостаток почвообрабатывающей техники, горюче- смазочных материалов, средств химзащиты, упущений в технологии проведения полевых работ, засоренность полей практически не снижается. Ежегодно из-за вредоносного действия сорняков в хозяйствах Кабардино-Балкарии недобирается свыше 100 тысяч тонн зерна и много другой растениеводческой продукции. На полях, засоренных преимуществен</w:t>
      </w:r>
      <w:r w:rsidR="0062742E">
        <w:rPr>
          <w:sz w:val="28"/>
          <w:szCs w:val="28"/>
        </w:rPr>
        <w:t>но корнеотпрысковыми сорняками</w:t>
      </w:r>
      <w:r w:rsidRPr="00737F55">
        <w:rPr>
          <w:sz w:val="28"/>
          <w:szCs w:val="28"/>
        </w:rPr>
        <w:t>, урожайность сельскохозяйственных культур снижается на 25 и более процентов.</w:t>
      </w:r>
    </w:p>
    <w:p w:rsidR="00EA1404" w:rsidRPr="00737F55" w:rsidRDefault="00EA1404" w:rsidP="00903FD9">
      <w:pPr>
        <w:pStyle w:val="a6"/>
        <w:spacing w:before="0" w:beforeAutospacing="0" w:after="0" w:afterAutospacing="0" w:line="276" w:lineRule="auto"/>
        <w:ind w:left="57" w:firstLine="369"/>
        <w:jc w:val="both"/>
        <w:rPr>
          <w:sz w:val="28"/>
          <w:szCs w:val="28"/>
        </w:rPr>
      </w:pPr>
      <w:r w:rsidRPr="00737F55">
        <w:rPr>
          <w:sz w:val="28"/>
          <w:szCs w:val="28"/>
        </w:rPr>
        <w:t xml:space="preserve">         Особую опасность представляет карантинный сорняк амброзия полыннолистная, который в последние годы распространился практически на всей территории Кабардино-Балкарии. </w:t>
      </w:r>
    </w:p>
    <w:p w:rsidR="00EA1404" w:rsidRPr="00737F55" w:rsidRDefault="00EA1404" w:rsidP="00903FD9">
      <w:pPr>
        <w:shd w:val="clear" w:color="auto" w:fill="FFFFFF"/>
        <w:spacing w:after="0"/>
        <w:ind w:left="57" w:firstLine="369"/>
        <w:jc w:val="both"/>
        <w:rPr>
          <w:rFonts w:ascii="Times New Roman" w:hAnsi="Times New Roman" w:cs="Times New Roman"/>
          <w:sz w:val="28"/>
          <w:szCs w:val="28"/>
        </w:rPr>
      </w:pPr>
      <w:r w:rsidRPr="00737F55">
        <w:rPr>
          <w:rFonts w:ascii="Times New Roman" w:hAnsi="Times New Roman" w:cs="Times New Roman"/>
          <w:spacing w:val="-2"/>
          <w:sz w:val="28"/>
          <w:szCs w:val="28"/>
        </w:rPr>
        <w:t xml:space="preserve"> Амброзия полыннолистная - один из самых вредоносных сорняков и опаснейших аллергенов в растительном мире. Растение из </w:t>
      </w:r>
      <w:hyperlink r:id="rId6" w:tooltip="Род (биология)" w:history="1">
        <w:r w:rsidRPr="00737F55">
          <w:rPr>
            <w:rStyle w:val="a5"/>
            <w:rFonts w:ascii="Times New Roman" w:hAnsi="Times New Roman" w:cs="Times New Roman"/>
            <w:bCs/>
            <w:color w:val="auto"/>
            <w:spacing w:val="-2"/>
            <w:sz w:val="28"/>
            <w:szCs w:val="28"/>
          </w:rPr>
          <w:t>род</w:t>
        </w:r>
      </w:hyperlink>
      <w:r w:rsidRPr="00737F55">
        <w:rPr>
          <w:rFonts w:ascii="Times New Roman" w:hAnsi="Times New Roman" w:cs="Times New Roman"/>
          <w:spacing w:val="-2"/>
          <w:sz w:val="28"/>
          <w:szCs w:val="28"/>
        </w:rPr>
        <w:t>а однолетних </w:t>
      </w:r>
      <w:hyperlink r:id="rId7" w:tooltip="Травы" w:history="1">
        <w:r w:rsidRPr="00F92233">
          <w:rPr>
            <w:rStyle w:val="a5"/>
            <w:rFonts w:ascii="Times New Roman" w:hAnsi="Times New Roman" w:cs="Times New Roman"/>
            <w:bCs/>
            <w:color w:val="auto"/>
            <w:spacing w:val="-2"/>
            <w:sz w:val="28"/>
            <w:szCs w:val="28"/>
            <w:u w:val="none"/>
          </w:rPr>
          <w:t>трав</w:t>
        </w:r>
      </w:hyperlink>
      <w:r w:rsidRPr="00F92233">
        <w:rPr>
          <w:rFonts w:ascii="Times New Roman" w:hAnsi="Times New Roman" w:cs="Times New Roman"/>
          <w:spacing w:val="-2"/>
          <w:sz w:val="28"/>
          <w:szCs w:val="28"/>
        </w:rPr>
        <w:t> </w:t>
      </w:r>
      <w:hyperlink r:id="rId8" w:tooltip="Семейство" w:history="1">
        <w:r w:rsidRPr="00F92233">
          <w:rPr>
            <w:rStyle w:val="a5"/>
            <w:rFonts w:ascii="Times New Roman" w:hAnsi="Times New Roman" w:cs="Times New Roman"/>
            <w:bCs/>
            <w:color w:val="auto"/>
            <w:spacing w:val="-2"/>
            <w:sz w:val="28"/>
            <w:szCs w:val="28"/>
            <w:u w:val="none"/>
          </w:rPr>
          <w:t>семейства</w:t>
        </w:r>
      </w:hyperlink>
      <w:r w:rsidRPr="00F92233">
        <w:rPr>
          <w:rFonts w:ascii="Times New Roman" w:hAnsi="Times New Roman" w:cs="Times New Roman"/>
          <w:spacing w:val="-2"/>
          <w:sz w:val="28"/>
          <w:szCs w:val="28"/>
        </w:rPr>
        <w:t> </w:t>
      </w:r>
      <w:hyperlink r:id="rId9" w:tooltip="Астровые" w:history="1">
        <w:r w:rsidRPr="00F92233">
          <w:rPr>
            <w:rStyle w:val="a5"/>
            <w:rFonts w:ascii="Times New Roman" w:hAnsi="Times New Roman" w:cs="Times New Roman"/>
            <w:bCs/>
            <w:color w:val="auto"/>
            <w:spacing w:val="-2"/>
            <w:sz w:val="28"/>
            <w:szCs w:val="28"/>
            <w:u w:val="none"/>
          </w:rPr>
          <w:t>Астровые</w:t>
        </w:r>
      </w:hyperlink>
      <w:r w:rsidRPr="00737F55">
        <w:rPr>
          <w:rFonts w:ascii="Times New Roman" w:hAnsi="Times New Roman" w:cs="Times New Roman"/>
          <w:spacing w:val="-2"/>
          <w:sz w:val="28"/>
          <w:szCs w:val="28"/>
        </w:rPr>
        <w:t> (Asteraceae).</w:t>
      </w:r>
      <w:r w:rsidRPr="00737F55">
        <w:rPr>
          <w:rFonts w:ascii="Times New Roman" w:hAnsi="Times New Roman" w:cs="Times New Roman"/>
          <w:sz w:val="28"/>
          <w:szCs w:val="28"/>
        </w:rPr>
        <w:t>  Экономический ущерб от амброзии в районах массового ее распространения велик.</w:t>
      </w:r>
    </w:p>
    <w:p w:rsidR="00EA1404" w:rsidRPr="00737F55" w:rsidRDefault="00EA1404" w:rsidP="00903FD9">
      <w:pPr>
        <w:pStyle w:val="a6"/>
        <w:spacing w:before="0" w:beforeAutospacing="0" w:after="0" w:afterAutospacing="0" w:line="276" w:lineRule="auto"/>
        <w:ind w:left="57" w:firstLine="369"/>
        <w:jc w:val="both"/>
        <w:rPr>
          <w:sz w:val="28"/>
          <w:szCs w:val="28"/>
        </w:rPr>
      </w:pPr>
      <w:r w:rsidRPr="00737F55">
        <w:rPr>
          <w:rFonts w:eastAsia="Calibri"/>
          <w:sz w:val="28"/>
          <w:szCs w:val="28"/>
        </w:rPr>
        <w:t xml:space="preserve">        В настоящее время на территории Кабардино-Балкарской Республики на площади более 112 тыс. га наложен карантин по злостному карантинному сорняку – амброзии полыннолистной, которая распространена в 117 населенных пунктах нашей республики.  Н</w:t>
      </w:r>
      <w:r w:rsidRPr="00737F55">
        <w:rPr>
          <w:sz w:val="28"/>
          <w:szCs w:val="28"/>
        </w:rPr>
        <w:t>а учете в республиканском Центре аллергологии состоит более 72 тыс. больных, среди которых 32% страдают аллергией к пыльце амброзии. Площадь заражения этим сорняком</w:t>
      </w:r>
      <w:r w:rsidR="00F92233">
        <w:rPr>
          <w:sz w:val="28"/>
          <w:szCs w:val="28"/>
        </w:rPr>
        <w:t xml:space="preserve">, </w:t>
      </w:r>
      <w:r w:rsidRPr="00737F55">
        <w:rPr>
          <w:sz w:val="28"/>
          <w:szCs w:val="28"/>
        </w:rPr>
        <w:t xml:space="preserve"> только за последние 5 лет увеличилась в 1,8 раз, а в отдельных районах в два и более раза.</w:t>
      </w:r>
    </w:p>
    <w:p w:rsidR="00D67E43" w:rsidRPr="00737F55" w:rsidRDefault="00D67E43" w:rsidP="00903FD9">
      <w:pPr>
        <w:pStyle w:val="a6"/>
        <w:shd w:val="clear" w:color="auto" w:fill="FFFFFF"/>
        <w:tabs>
          <w:tab w:val="left" w:pos="1276"/>
        </w:tabs>
        <w:spacing w:before="0" w:beforeAutospacing="0" w:after="0" w:afterAutospacing="0" w:line="276" w:lineRule="auto"/>
        <w:ind w:left="57" w:firstLine="369"/>
        <w:jc w:val="both"/>
        <w:rPr>
          <w:sz w:val="28"/>
          <w:szCs w:val="28"/>
          <w:shd w:val="clear" w:color="auto" w:fill="FFFFFF"/>
        </w:rPr>
      </w:pPr>
      <w:r w:rsidRPr="00737F55">
        <w:rPr>
          <w:sz w:val="28"/>
          <w:szCs w:val="28"/>
          <w:shd w:val="clear" w:color="auto" w:fill="FFFFFF"/>
        </w:rPr>
        <w:lastRenderedPageBreak/>
        <w:t xml:space="preserve">    Говорят, что в природе нет ничего не совершенного. Поэтому, наряду с вредоносностью амброзии полыннолистной это растение можно использовать и как лекарственное растение и как биопрепарат.</w:t>
      </w:r>
    </w:p>
    <w:p w:rsidR="00D67E43" w:rsidRDefault="00D67E43" w:rsidP="00903FD9">
      <w:pPr>
        <w:pStyle w:val="a6"/>
        <w:shd w:val="clear" w:color="auto" w:fill="FFFFFF"/>
        <w:tabs>
          <w:tab w:val="left" w:pos="1276"/>
        </w:tabs>
        <w:spacing w:before="0" w:beforeAutospacing="0" w:after="0" w:afterAutospacing="0" w:line="276" w:lineRule="auto"/>
        <w:ind w:left="57" w:firstLine="369"/>
        <w:jc w:val="both"/>
        <w:rPr>
          <w:sz w:val="28"/>
          <w:szCs w:val="28"/>
        </w:rPr>
      </w:pPr>
      <w:r w:rsidRPr="00737F55">
        <w:rPr>
          <w:sz w:val="28"/>
          <w:szCs w:val="28"/>
        </w:rPr>
        <w:t xml:space="preserve">     В настоящее время на международном фармацевтическом рынке наблюдается явная тенденция к росту номенклатуры лекарственных препаратов, имеющи</w:t>
      </w:r>
      <w:r w:rsidR="00EC52D0">
        <w:rPr>
          <w:sz w:val="28"/>
          <w:szCs w:val="28"/>
        </w:rPr>
        <w:t>х</w:t>
      </w:r>
      <w:r w:rsidRPr="00737F55">
        <w:rPr>
          <w:sz w:val="28"/>
          <w:szCs w:val="28"/>
        </w:rPr>
        <w:t xml:space="preserve"> растительное происхождение. Ресурсы растений не безграничны и поэтому</w:t>
      </w:r>
      <w:r w:rsidR="00715D5C" w:rsidRPr="00737F55">
        <w:rPr>
          <w:sz w:val="28"/>
          <w:szCs w:val="28"/>
        </w:rPr>
        <w:t>,</w:t>
      </w:r>
      <w:r w:rsidRPr="00737F55">
        <w:rPr>
          <w:sz w:val="28"/>
          <w:szCs w:val="28"/>
        </w:rPr>
        <w:t xml:space="preserve"> очень важное значение имеет</w:t>
      </w:r>
      <w:r w:rsidR="00EC52D0">
        <w:rPr>
          <w:sz w:val="28"/>
          <w:szCs w:val="28"/>
        </w:rPr>
        <w:t>, не только</w:t>
      </w:r>
      <w:r w:rsidRPr="00737F55">
        <w:rPr>
          <w:sz w:val="28"/>
          <w:szCs w:val="28"/>
        </w:rPr>
        <w:t xml:space="preserve"> их рациональное использование, но и поиск источников биологически активных соединений. В связи с этим актуальной становится изучение таких категорий растений, которые характеризуются широким набором биологически активных веществ, но не используются в практических целях по разным причинам. Одним из интересных и перспективных сырьевых источников является амброзия полыннолистная - Ambrosia artemisiifolia.</w:t>
      </w:r>
    </w:p>
    <w:p w:rsidR="00903FD9" w:rsidRPr="00737F55" w:rsidRDefault="00903FD9" w:rsidP="00903FD9">
      <w:pPr>
        <w:spacing w:after="0"/>
        <w:ind w:left="57" w:firstLine="369"/>
        <w:jc w:val="both"/>
        <w:rPr>
          <w:rFonts w:ascii="Times New Roman" w:hAnsi="Times New Roman" w:cs="Times New Roman"/>
          <w:sz w:val="28"/>
          <w:szCs w:val="28"/>
        </w:rPr>
      </w:pPr>
      <w:r w:rsidRPr="00737F55">
        <w:rPr>
          <w:rFonts w:ascii="Times New Roman" w:hAnsi="Times New Roman" w:cs="Times New Roman"/>
          <w:sz w:val="28"/>
          <w:szCs w:val="28"/>
        </w:rPr>
        <w:t>Амброзия полыннолистная (</w:t>
      </w:r>
      <w:r w:rsidRPr="00737F55">
        <w:rPr>
          <w:rFonts w:ascii="Times New Roman" w:hAnsi="Times New Roman" w:cs="Times New Roman"/>
          <w:sz w:val="28"/>
          <w:szCs w:val="28"/>
          <w:lang w:val="en-US"/>
        </w:rPr>
        <w:t>Ambrosia</w:t>
      </w:r>
      <w:r w:rsidRPr="00737F55">
        <w:rPr>
          <w:rFonts w:ascii="Times New Roman" w:hAnsi="Times New Roman" w:cs="Times New Roman"/>
          <w:sz w:val="28"/>
          <w:szCs w:val="28"/>
        </w:rPr>
        <w:t xml:space="preserve"> </w:t>
      </w:r>
      <w:r w:rsidRPr="00737F55">
        <w:rPr>
          <w:rFonts w:ascii="Times New Roman" w:hAnsi="Times New Roman" w:cs="Times New Roman"/>
          <w:sz w:val="28"/>
          <w:szCs w:val="28"/>
          <w:lang w:val="en-US"/>
        </w:rPr>
        <w:t>artemisifolia</w:t>
      </w:r>
      <w:r w:rsidRPr="00737F55">
        <w:rPr>
          <w:rFonts w:ascii="Times New Roman" w:hAnsi="Times New Roman" w:cs="Times New Roman"/>
          <w:sz w:val="28"/>
          <w:szCs w:val="28"/>
        </w:rPr>
        <w:t xml:space="preserve"> </w:t>
      </w:r>
      <w:r w:rsidRPr="00737F55">
        <w:rPr>
          <w:rFonts w:ascii="Times New Roman" w:hAnsi="Times New Roman" w:cs="Times New Roman"/>
          <w:sz w:val="28"/>
          <w:szCs w:val="28"/>
          <w:lang w:val="en-US"/>
        </w:rPr>
        <w:t>L</w:t>
      </w:r>
      <w:r w:rsidRPr="00737F55">
        <w:rPr>
          <w:rFonts w:ascii="Times New Roman" w:hAnsi="Times New Roman" w:cs="Times New Roman"/>
          <w:sz w:val="28"/>
          <w:szCs w:val="28"/>
        </w:rPr>
        <w:t xml:space="preserve">.) обладает комплексом химических веществ, содержащих эфирные масла, комплекс макроэлементов, другие вещества, стимулирующие не только прорастание семян, но </w:t>
      </w:r>
      <w:r w:rsidR="00EC52D0">
        <w:rPr>
          <w:rFonts w:ascii="Times New Roman" w:hAnsi="Times New Roman" w:cs="Times New Roman"/>
          <w:sz w:val="28"/>
          <w:szCs w:val="28"/>
        </w:rPr>
        <w:t xml:space="preserve">и </w:t>
      </w:r>
      <w:r w:rsidRPr="00737F55">
        <w:rPr>
          <w:rFonts w:ascii="Times New Roman" w:hAnsi="Times New Roman" w:cs="Times New Roman"/>
          <w:sz w:val="28"/>
          <w:szCs w:val="28"/>
        </w:rPr>
        <w:t>защищающие растения от стрессов. Использование ее в качестве стимулятора роста является совершенно без</w:t>
      </w:r>
      <w:r w:rsidR="00EC52D0">
        <w:rPr>
          <w:rFonts w:ascii="Times New Roman" w:hAnsi="Times New Roman" w:cs="Times New Roman"/>
          <w:sz w:val="28"/>
          <w:szCs w:val="28"/>
        </w:rPr>
        <w:t xml:space="preserve"> </w:t>
      </w:r>
      <w:r w:rsidRPr="00737F55">
        <w:rPr>
          <w:rFonts w:ascii="Times New Roman" w:hAnsi="Times New Roman" w:cs="Times New Roman"/>
          <w:sz w:val="28"/>
          <w:szCs w:val="28"/>
        </w:rPr>
        <w:t xml:space="preserve">затратным способом. Совместно с гликозидами, эфирными маслами амброзии полыннолистной стимулирует не только прорастание семян, но и их защиту от болезней и вредителей. </w:t>
      </w:r>
      <w:r w:rsidR="00EC52D0">
        <w:rPr>
          <w:rFonts w:ascii="Times New Roman" w:hAnsi="Times New Roman" w:cs="Times New Roman"/>
          <w:sz w:val="28"/>
          <w:szCs w:val="28"/>
        </w:rPr>
        <w:t>В</w:t>
      </w:r>
      <w:r w:rsidRPr="00737F55">
        <w:rPr>
          <w:rFonts w:ascii="Times New Roman" w:hAnsi="Times New Roman" w:cs="Times New Roman"/>
          <w:sz w:val="28"/>
          <w:szCs w:val="28"/>
        </w:rPr>
        <w:t xml:space="preserve"> предлагаемом нами </w:t>
      </w:r>
      <w:r w:rsidR="00EC52D0">
        <w:rPr>
          <w:rFonts w:ascii="Times New Roman" w:hAnsi="Times New Roman" w:cs="Times New Roman"/>
          <w:sz w:val="28"/>
          <w:szCs w:val="28"/>
        </w:rPr>
        <w:t>способе</w:t>
      </w:r>
      <w:r w:rsidRPr="00737F55">
        <w:rPr>
          <w:rFonts w:ascii="Times New Roman" w:hAnsi="Times New Roman" w:cs="Times New Roman"/>
          <w:sz w:val="28"/>
          <w:szCs w:val="28"/>
        </w:rPr>
        <w:t>, можно без дополнительных затрат, повысить всхожесть растений, снизить их заболеваемость.</w:t>
      </w:r>
    </w:p>
    <w:p w:rsidR="00D67E43" w:rsidRPr="00737F55" w:rsidRDefault="00D67E43" w:rsidP="00903FD9">
      <w:pPr>
        <w:pStyle w:val="a6"/>
        <w:spacing w:before="0" w:beforeAutospacing="0" w:after="0" w:afterAutospacing="0" w:line="276" w:lineRule="auto"/>
        <w:ind w:left="57" w:firstLine="369"/>
        <w:jc w:val="both"/>
        <w:rPr>
          <w:sz w:val="28"/>
          <w:szCs w:val="28"/>
        </w:rPr>
      </w:pPr>
      <w:r w:rsidRPr="00737F55">
        <w:rPr>
          <w:sz w:val="28"/>
          <w:szCs w:val="28"/>
        </w:rPr>
        <w:t xml:space="preserve">    Поэтому исследования ученых ФГБОУ ВО Кабардино-Балкарский ГАУ по использованию данного растения в качестве источника биологически активных соединений на посевах полевых культур,  позволяет одновременно решить важнейшую социальную и экологическую задачу по целенаправленному уничтожению карантинного растения до фазы цветения,  и его использованию в качестве биопрепарата, что  является  актуальным для нашего времени.</w:t>
      </w:r>
    </w:p>
    <w:p w:rsidR="00683920" w:rsidRPr="00737F55" w:rsidRDefault="00903FD9" w:rsidP="00903FD9">
      <w:pPr>
        <w:tabs>
          <w:tab w:val="left" w:pos="284"/>
        </w:tabs>
        <w:spacing w:after="0"/>
        <w:ind w:left="57" w:firstLine="369"/>
        <w:jc w:val="both"/>
        <w:rPr>
          <w:rFonts w:ascii="Times New Roman" w:hAnsi="Times New Roman" w:cs="Times New Roman"/>
          <w:sz w:val="28"/>
          <w:szCs w:val="28"/>
        </w:rPr>
      </w:pPr>
      <w:r>
        <w:rPr>
          <w:rFonts w:ascii="Times New Roman" w:hAnsi="Times New Roman" w:cs="Times New Roman"/>
          <w:b/>
          <w:sz w:val="28"/>
          <w:szCs w:val="28"/>
        </w:rPr>
        <w:t xml:space="preserve">  </w:t>
      </w:r>
      <w:r w:rsidR="00683920" w:rsidRPr="00737F55">
        <w:rPr>
          <w:rFonts w:ascii="Times New Roman" w:hAnsi="Times New Roman" w:cs="Times New Roman"/>
          <w:b/>
          <w:sz w:val="28"/>
          <w:szCs w:val="28"/>
        </w:rPr>
        <w:t>Целью исследований</w:t>
      </w:r>
      <w:r w:rsidR="00683920" w:rsidRPr="00737F55">
        <w:rPr>
          <w:rFonts w:ascii="Times New Roman" w:hAnsi="Times New Roman" w:cs="Times New Roman"/>
          <w:sz w:val="28"/>
          <w:szCs w:val="28"/>
        </w:rPr>
        <w:t xml:space="preserve"> являлась разработка методов и способов применения различных составов </w:t>
      </w:r>
      <w:r w:rsidR="00DD5D02" w:rsidRPr="00737F55">
        <w:rPr>
          <w:rFonts w:ascii="Times New Roman" w:hAnsi="Times New Roman" w:cs="Times New Roman"/>
          <w:sz w:val="28"/>
          <w:szCs w:val="28"/>
        </w:rPr>
        <w:t>биопрепарат</w:t>
      </w:r>
      <w:r w:rsidR="00DD5D02">
        <w:rPr>
          <w:rFonts w:ascii="Times New Roman" w:hAnsi="Times New Roman" w:cs="Times New Roman"/>
          <w:sz w:val="28"/>
          <w:szCs w:val="28"/>
        </w:rPr>
        <w:t>ов на основе</w:t>
      </w:r>
      <w:r w:rsidR="00683920" w:rsidRPr="00737F55">
        <w:rPr>
          <w:rFonts w:ascii="Times New Roman" w:hAnsi="Times New Roman" w:cs="Times New Roman"/>
          <w:sz w:val="28"/>
          <w:szCs w:val="28"/>
        </w:rPr>
        <w:t xml:space="preserve"> амброзии полыннолистной на посевах различных с/х культур. </w:t>
      </w:r>
    </w:p>
    <w:p w:rsidR="00683920" w:rsidRPr="00737F55" w:rsidRDefault="00683920" w:rsidP="00903FD9">
      <w:pPr>
        <w:spacing w:after="0"/>
        <w:ind w:left="57" w:firstLine="369"/>
        <w:jc w:val="both"/>
        <w:rPr>
          <w:rFonts w:ascii="Times New Roman" w:hAnsi="Times New Roman" w:cs="Times New Roman"/>
          <w:sz w:val="28"/>
          <w:szCs w:val="28"/>
        </w:rPr>
      </w:pPr>
      <w:r w:rsidRPr="00737F55">
        <w:rPr>
          <w:rFonts w:ascii="Times New Roman" w:hAnsi="Times New Roman" w:cs="Times New Roman"/>
          <w:b/>
          <w:sz w:val="28"/>
          <w:szCs w:val="28"/>
        </w:rPr>
        <w:t xml:space="preserve">   Научная новизна исследований</w:t>
      </w:r>
      <w:r w:rsidRPr="00737F55">
        <w:rPr>
          <w:rFonts w:ascii="Times New Roman" w:hAnsi="Times New Roman" w:cs="Times New Roman"/>
          <w:sz w:val="28"/>
          <w:szCs w:val="28"/>
        </w:rPr>
        <w:t xml:space="preserve"> заключается в том, что впервые в условиях Кабардино-Балкарской Республики были разработаны  способы  и методы применения </w:t>
      </w:r>
      <w:r w:rsidR="00903FD9" w:rsidRPr="00737F55">
        <w:rPr>
          <w:rFonts w:ascii="Times New Roman" w:hAnsi="Times New Roman" w:cs="Times New Roman"/>
          <w:sz w:val="28"/>
          <w:szCs w:val="28"/>
        </w:rPr>
        <w:t xml:space="preserve">биопрепаратов </w:t>
      </w:r>
      <w:r w:rsidR="00903FD9">
        <w:rPr>
          <w:rFonts w:ascii="Times New Roman" w:hAnsi="Times New Roman" w:cs="Times New Roman"/>
          <w:sz w:val="28"/>
          <w:szCs w:val="28"/>
        </w:rPr>
        <w:t xml:space="preserve">на основе </w:t>
      </w:r>
      <w:r w:rsidRPr="00737F55">
        <w:rPr>
          <w:rFonts w:ascii="Times New Roman" w:hAnsi="Times New Roman" w:cs="Times New Roman"/>
          <w:sz w:val="28"/>
          <w:szCs w:val="28"/>
        </w:rPr>
        <w:t xml:space="preserve">амброзии полыннолистной для предпосевной обработки семян </w:t>
      </w:r>
      <w:r w:rsidR="00903FD9">
        <w:rPr>
          <w:rFonts w:ascii="Times New Roman" w:hAnsi="Times New Roman" w:cs="Times New Roman"/>
          <w:sz w:val="28"/>
          <w:szCs w:val="28"/>
        </w:rPr>
        <w:t>с/х культур</w:t>
      </w:r>
      <w:r w:rsidRPr="00737F55">
        <w:rPr>
          <w:rFonts w:ascii="Times New Roman" w:hAnsi="Times New Roman" w:cs="Times New Roman"/>
          <w:sz w:val="28"/>
          <w:szCs w:val="28"/>
        </w:rPr>
        <w:t>. Предлагаемые способы позволяют без дополнительных затрат на приобретение химических и биологических препаратов повысить всхожесть семян на 20%, снизить их заболеваемость.</w:t>
      </w:r>
    </w:p>
    <w:p w:rsidR="00683920" w:rsidRPr="00737F55" w:rsidRDefault="00EC52D0" w:rsidP="00903FD9">
      <w:pPr>
        <w:spacing w:after="0"/>
        <w:ind w:left="57" w:firstLine="36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683920" w:rsidRPr="00737F55">
        <w:rPr>
          <w:rFonts w:ascii="Times New Roman" w:hAnsi="Times New Roman" w:cs="Times New Roman"/>
          <w:b/>
          <w:bCs/>
          <w:sz w:val="28"/>
          <w:szCs w:val="28"/>
        </w:rPr>
        <w:t>Практическая значимость работы</w:t>
      </w:r>
      <w:r w:rsidR="00683920" w:rsidRPr="00737F55">
        <w:rPr>
          <w:rFonts w:ascii="Times New Roman" w:hAnsi="Times New Roman" w:cs="Times New Roman"/>
          <w:sz w:val="28"/>
          <w:szCs w:val="28"/>
        </w:rPr>
        <w:t>. Исследованиями установлена степень вредоносности амброзии полыннолистной, эффективность применения биопрепаратов на основе амброзии полыннолистной</w:t>
      </w:r>
      <w:r w:rsidR="00903FD9">
        <w:rPr>
          <w:rFonts w:ascii="Times New Roman" w:hAnsi="Times New Roman" w:cs="Times New Roman"/>
          <w:sz w:val="28"/>
          <w:szCs w:val="28"/>
        </w:rPr>
        <w:t>,</w:t>
      </w:r>
      <w:r w:rsidR="00683920" w:rsidRPr="00737F55">
        <w:rPr>
          <w:rFonts w:ascii="Times New Roman" w:hAnsi="Times New Roman" w:cs="Times New Roman"/>
          <w:sz w:val="28"/>
          <w:szCs w:val="28"/>
        </w:rPr>
        <w:t xml:space="preserve"> для предпосевной обработки семян </w:t>
      </w:r>
      <w:r w:rsidR="00903FD9">
        <w:rPr>
          <w:rFonts w:ascii="Times New Roman" w:hAnsi="Times New Roman" w:cs="Times New Roman"/>
          <w:sz w:val="28"/>
          <w:szCs w:val="28"/>
        </w:rPr>
        <w:t>с/х культур</w:t>
      </w:r>
      <w:r w:rsidR="00683920" w:rsidRPr="00737F55">
        <w:rPr>
          <w:rFonts w:ascii="Times New Roman" w:hAnsi="Times New Roman" w:cs="Times New Roman"/>
          <w:sz w:val="28"/>
          <w:szCs w:val="28"/>
        </w:rPr>
        <w:t>. Полученный экспериментальный материал позволяет предложить производству рекомендации по эффективному использованию амброзии полыннолистной в качестве биопрепаратов для предпосевной обработки семян различных с/х культур.</w:t>
      </w:r>
    </w:p>
    <w:p w:rsidR="00683920" w:rsidRPr="00737F55" w:rsidRDefault="00683920" w:rsidP="00903FD9">
      <w:pPr>
        <w:pStyle w:val="Style2"/>
        <w:widowControl/>
        <w:spacing w:line="276" w:lineRule="auto"/>
        <w:ind w:left="57" w:firstLine="369"/>
        <w:rPr>
          <w:rFonts w:ascii="Times New Roman" w:hAnsi="Times New Roman"/>
          <w:sz w:val="28"/>
          <w:szCs w:val="28"/>
        </w:rPr>
      </w:pPr>
      <w:r w:rsidRPr="00737F55">
        <w:rPr>
          <w:rStyle w:val="FontStyle12"/>
          <w:rFonts w:ascii="Times New Roman" w:hAnsi="Times New Roman" w:cs="Times New Roman"/>
          <w:sz w:val="28"/>
          <w:szCs w:val="28"/>
        </w:rPr>
        <w:t>О</w:t>
      </w:r>
      <w:r w:rsidRPr="00737F55">
        <w:rPr>
          <w:rFonts w:ascii="Times New Roman" w:hAnsi="Times New Roman"/>
          <w:sz w:val="28"/>
          <w:szCs w:val="28"/>
        </w:rPr>
        <w:t>бласть внедрения - сельское хозяйство, в частности, стимулирование роста культурных растений  амброзией полын</w:t>
      </w:r>
      <w:r w:rsidR="000F23F3" w:rsidRPr="00737F55">
        <w:rPr>
          <w:rFonts w:ascii="Times New Roman" w:hAnsi="Times New Roman"/>
          <w:sz w:val="28"/>
          <w:szCs w:val="28"/>
        </w:rPr>
        <w:t>н</w:t>
      </w:r>
      <w:r w:rsidRPr="00737F55">
        <w:rPr>
          <w:rFonts w:ascii="Times New Roman" w:hAnsi="Times New Roman"/>
          <w:sz w:val="28"/>
          <w:szCs w:val="28"/>
        </w:rPr>
        <w:t>олистной, на основе разработанной технологии  предпосевной обработки семян люцерны и кукурузы в условиях предгорной зоны КБР. Были отмечены рост показателей: энергия прорастания, всхожесть, приживаемост</w:t>
      </w:r>
      <w:r w:rsidR="00EC52D0">
        <w:rPr>
          <w:rFonts w:ascii="Times New Roman" w:hAnsi="Times New Roman"/>
          <w:sz w:val="28"/>
          <w:szCs w:val="28"/>
        </w:rPr>
        <w:t>ь</w:t>
      </w:r>
      <w:r w:rsidRPr="00737F55">
        <w:rPr>
          <w:rFonts w:ascii="Times New Roman" w:hAnsi="Times New Roman"/>
          <w:sz w:val="28"/>
          <w:szCs w:val="28"/>
        </w:rPr>
        <w:t xml:space="preserve"> и снижение поражаемости болезнями.</w:t>
      </w:r>
    </w:p>
    <w:p w:rsidR="00683920" w:rsidRPr="00737F55" w:rsidRDefault="00683920" w:rsidP="00903FD9">
      <w:pPr>
        <w:pStyle w:val="170"/>
        <w:tabs>
          <w:tab w:val="left" w:pos="9214"/>
        </w:tabs>
        <w:spacing w:before="0" w:line="276" w:lineRule="auto"/>
        <w:ind w:left="57" w:firstLine="369"/>
        <w:rPr>
          <w:sz w:val="28"/>
          <w:szCs w:val="28"/>
        </w:rPr>
      </w:pPr>
      <w:r w:rsidRPr="00737F55">
        <w:rPr>
          <w:sz w:val="28"/>
          <w:szCs w:val="28"/>
        </w:rPr>
        <w:t xml:space="preserve"> Сущность разработки заключается в том, что для обработки семян готовят водный раствор смеси амброзии полыннолистной, убранной в фазе цветения в количестве 8-10% и салициловой кислоты в концентрации 0,2-0,3%, которые заливают горячей водой и закупоривают с последующим использованием полученного раствора для предпосевной обработки семян при экспозиции 2-3 часа.</w:t>
      </w:r>
    </w:p>
    <w:p w:rsidR="00683920" w:rsidRPr="00737F55" w:rsidRDefault="00683920" w:rsidP="00903FD9">
      <w:pPr>
        <w:pStyle w:val="170"/>
        <w:tabs>
          <w:tab w:val="left" w:pos="9214"/>
        </w:tabs>
        <w:spacing w:before="0" w:line="276" w:lineRule="auto"/>
        <w:ind w:left="57" w:firstLine="369"/>
        <w:rPr>
          <w:sz w:val="28"/>
          <w:szCs w:val="28"/>
        </w:rPr>
      </w:pPr>
      <w:r w:rsidRPr="00737F55">
        <w:rPr>
          <w:sz w:val="28"/>
          <w:szCs w:val="28"/>
        </w:rPr>
        <w:t xml:space="preserve"> Способ позволяет повысить эффективность, снизить затраты и заболеваемость растений, увеличить всхожесть семян.</w:t>
      </w:r>
    </w:p>
    <w:p w:rsidR="00683920" w:rsidRPr="00737F55" w:rsidRDefault="00683920" w:rsidP="00903FD9">
      <w:pPr>
        <w:pStyle w:val="170"/>
        <w:shd w:val="clear" w:color="auto" w:fill="auto"/>
        <w:tabs>
          <w:tab w:val="left" w:pos="9214"/>
        </w:tabs>
        <w:spacing w:before="0" w:line="276" w:lineRule="auto"/>
        <w:ind w:left="57" w:firstLine="369"/>
        <w:rPr>
          <w:sz w:val="28"/>
          <w:szCs w:val="28"/>
        </w:rPr>
      </w:pPr>
      <w:r w:rsidRPr="00737F55">
        <w:rPr>
          <w:sz w:val="28"/>
          <w:szCs w:val="28"/>
        </w:rPr>
        <w:t>Полученный экспериментальный материал позволил предложить производству рекомендации по эффективному использованию амброзии полыннолистной в качестве стимулятора роста в посевах основных сельскохозяйственных культур на выщелоченных  черноземах Кабардино-Балкарской республики.</w:t>
      </w:r>
    </w:p>
    <w:p w:rsidR="00B54BAA" w:rsidRPr="00737F55" w:rsidRDefault="00980973" w:rsidP="00903FD9">
      <w:pPr>
        <w:spacing w:after="0"/>
        <w:ind w:left="57" w:firstLine="369"/>
        <w:jc w:val="both"/>
        <w:outlineLvl w:val="0"/>
        <w:rPr>
          <w:rFonts w:ascii="Times New Roman" w:hAnsi="Times New Roman" w:cs="Times New Roman"/>
          <w:sz w:val="28"/>
          <w:szCs w:val="28"/>
        </w:rPr>
      </w:pPr>
      <w:r w:rsidRPr="00737F55">
        <w:rPr>
          <w:rFonts w:ascii="Times New Roman" w:hAnsi="Times New Roman" w:cs="Times New Roman"/>
          <w:sz w:val="28"/>
          <w:szCs w:val="28"/>
        </w:rPr>
        <w:t>Следовательно, амброзия полыннолистная имеет достаточно высокое значение в оценке окружающей среды и как стимулятор продуктивности сельскохозяйственных культур.</w:t>
      </w:r>
    </w:p>
    <w:p w:rsidR="00B54BAA" w:rsidRPr="00737F55" w:rsidRDefault="00980973" w:rsidP="00903FD9">
      <w:pPr>
        <w:spacing w:after="0"/>
        <w:ind w:left="57" w:firstLine="369"/>
        <w:jc w:val="center"/>
        <w:outlineLvl w:val="0"/>
        <w:rPr>
          <w:rFonts w:ascii="Times New Roman" w:hAnsi="Times New Roman" w:cs="Times New Roman"/>
          <w:sz w:val="28"/>
          <w:szCs w:val="28"/>
        </w:rPr>
      </w:pPr>
      <w:r w:rsidRPr="00737F55">
        <w:rPr>
          <w:rFonts w:ascii="Times New Roman" w:hAnsi="Times New Roman" w:cs="Times New Roman"/>
          <w:sz w:val="28"/>
          <w:szCs w:val="28"/>
        </w:rPr>
        <w:t>Литература</w:t>
      </w:r>
    </w:p>
    <w:p w:rsidR="00B54BAA" w:rsidRPr="00737F55" w:rsidRDefault="00B54BAA" w:rsidP="00903FD9">
      <w:pPr>
        <w:numPr>
          <w:ilvl w:val="0"/>
          <w:numId w:val="2"/>
        </w:numPr>
        <w:spacing w:after="0"/>
        <w:ind w:left="57" w:firstLine="369"/>
        <w:jc w:val="both"/>
        <w:outlineLvl w:val="0"/>
        <w:rPr>
          <w:rFonts w:ascii="Times New Roman" w:hAnsi="Times New Roman" w:cs="Times New Roman"/>
          <w:sz w:val="28"/>
          <w:szCs w:val="28"/>
        </w:rPr>
      </w:pPr>
      <w:r w:rsidRPr="00737F55">
        <w:rPr>
          <w:rFonts w:ascii="Times New Roman" w:hAnsi="Times New Roman" w:cs="Times New Roman"/>
          <w:sz w:val="28"/>
          <w:szCs w:val="28"/>
        </w:rPr>
        <w:t>Васильев Д.С. Амброзия полыннолистная и меры борьбы с ней. Краснодар.-1958</w:t>
      </w:r>
      <w:r w:rsidR="00DE1015">
        <w:rPr>
          <w:rFonts w:ascii="Times New Roman" w:hAnsi="Times New Roman" w:cs="Times New Roman"/>
          <w:sz w:val="28"/>
          <w:szCs w:val="28"/>
        </w:rPr>
        <w:t>.</w:t>
      </w:r>
      <w:r w:rsidRPr="00737F55">
        <w:rPr>
          <w:rFonts w:ascii="Times New Roman" w:hAnsi="Times New Roman" w:cs="Times New Roman"/>
          <w:sz w:val="28"/>
          <w:szCs w:val="28"/>
        </w:rPr>
        <w:t>-85 с.</w:t>
      </w:r>
    </w:p>
    <w:p w:rsidR="00B829CE" w:rsidRPr="00737F55" w:rsidRDefault="00B829CE" w:rsidP="00903FD9">
      <w:pPr>
        <w:numPr>
          <w:ilvl w:val="0"/>
          <w:numId w:val="2"/>
        </w:numPr>
        <w:spacing w:after="0"/>
        <w:ind w:left="57" w:firstLine="369"/>
        <w:jc w:val="both"/>
        <w:outlineLvl w:val="0"/>
        <w:rPr>
          <w:rFonts w:ascii="Times New Roman" w:hAnsi="Times New Roman" w:cs="Times New Roman"/>
          <w:sz w:val="28"/>
          <w:szCs w:val="28"/>
          <w:shd w:val="clear" w:color="auto" w:fill="FFFFFF"/>
        </w:rPr>
      </w:pPr>
      <w:r w:rsidRPr="00737F55">
        <w:rPr>
          <w:rFonts w:ascii="Times New Roman" w:hAnsi="Times New Roman" w:cs="Times New Roman"/>
          <w:iCs/>
          <w:sz w:val="28"/>
          <w:szCs w:val="28"/>
          <w:shd w:val="clear" w:color="auto" w:fill="FFFFFF"/>
        </w:rPr>
        <w:t>Жеруков Б.Х.,</w:t>
      </w:r>
      <w:r w:rsidRPr="00737F55">
        <w:rPr>
          <w:rFonts w:ascii="Times New Roman" w:hAnsi="Times New Roman" w:cs="Times New Roman"/>
          <w:i/>
          <w:iCs/>
          <w:sz w:val="28"/>
          <w:szCs w:val="28"/>
          <w:shd w:val="clear" w:color="auto" w:fill="FFFFFF"/>
        </w:rPr>
        <w:t xml:space="preserve"> </w:t>
      </w:r>
      <w:hyperlink r:id="rId10" w:history="1">
        <w:r w:rsidRPr="00737F55">
          <w:rPr>
            <w:rStyle w:val="a5"/>
            <w:rFonts w:ascii="Times New Roman" w:hAnsi="Times New Roman" w:cs="Times New Roman"/>
            <w:bCs/>
            <w:color w:val="auto"/>
            <w:sz w:val="28"/>
            <w:szCs w:val="28"/>
            <w:u w:val="none"/>
            <w:shd w:val="clear" w:color="auto" w:fill="FFFFFF"/>
          </w:rPr>
          <w:t>Способ предпосевной обработки семян люцерны</w:t>
        </w:r>
      </w:hyperlink>
      <w:r w:rsidRPr="00737F55">
        <w:rPr>
          <w:rFonts w:ascii="Times New Roman" w:hAnsi="Times New Roman" w:cs="Times New Roman"/>
          <w:sz w:val="28"/>
          <w:szCs w:val="28"/>
        </w:rPr>
        <w:t>/</w:t>
      </w:r>
      <w:r w:rsidRPr="00737F55">
        <w:rPr>
          <w:rFonts w:ascii="Times New Roman" w:hAnsi="Times New Roman" w:cs="Times New Roman"/>
          <w:iCs/>
          <w:sz w:val="28"/>
          <w:szCs w:val="28"/>
          <w:shd w:val="clear" w:color="auto" w:fill="FFFFFF"/>
        </w:rPr>
        <w:t xml:space="preserve"> Жеруков Б.Х.,Ханиева И.М., Ханиев М.Х., и др.//</w:t>
      </w:r>
      <w:r w:rsidRPr="00737F55">
        <w:rPr>
          <w:rFonts w:ascii="Times New Roman" w:hAnsi="Times New Roman" w:cs="Times New Roman"/>
          <w:sz w:val="28"/>
          <w:szCs w:val="28"/>
          <w:shd w:val="clear" w:color="auto" w:fill="FFFFFF"/>
        </w:rPr>
        <w:t>Патент на изобретение RU 2479974 C1, 27.04.2013. Заявка № 2011147966/13 от 24.11.2011.</w:t>
      </w:r>
    </w:p>
    <w:p w:rsidR="00B829CE" w:rsidRPr="00737F55" w:rsidRDefault="00B829CE" w:rsidP="00903FD9">
      <w:pPr>
        <w:numPr>
          <w:ilvl w:val="0"/>
          <w:numId w:val="2"/>
        </w:numPr>
        <w:spacing w:after="0"/>
        <w:ind w:left="57" w:firstLine="369"/>
        <w:jc w:val="both"/>
        <w:outlineLvl w:val="0"/>
        <w:rPr>
          <w:rFonts w:ascii="Times New Roman" w:hAnsi="Times New Roman" w:cs="Times New Roman"/>
          <w:sz w:val="28"/>
          <w:szCs w:val="28"/>
        </w:rPr>
      </w:pPr>
      <w:r w:rsidRPr="00737F55">
        <w:rPr>
          <w:rFonts w:ascii="Times New Roman" w:hAnsi="Times New Roman" w:cs="Times New Roman"/>
          <w:iCs/>
          <w:sz w:val="28"/>
          <w:szCs w:val="28"/>
          <w:shd w:val="clear" w:color="auto" w:fill="FFFFFF"/>
        </w:rPr>
        <w:t xml:space="preserve">Жеруков Б.Х., </w:t>
      </w:r>
      <w:hyperlink r:id="rId11" w:history="1">
        <w:r w:rsidRPr="00737F55">
          <w:rPr>
            <w:rStyle w:val="a5"/>
            <w:rFonts w:ascii="Times New Roman" w:hAnsi="Times New Roman" w:cs="Times New Roman"/>
            <w:bCs/>
            <w:color w:val="auto"/>
            <w:sz w:val="28"/>
            <w:szCs w:val="28"/>
            <w:u w:val="none"/>
            <w:shd w:val="clear" w:color="auto" w:fill="FFFFFF"/>
          </w:rPr>
          <w:t>Способ приготовления состава для предпосевной обработки семян кукурузы</w:t>
        </w:r>
      </w:hyperlink>
      <w:r w:rsidRPr="00737F55">
        <w:rPr>
          <w:rFonts w:ascii="Times New Roman" w:hAnsi="Times New Roman" w:cs="Times New Roman"/>
          <w:sz w:val="28"/>
          <w:szCs w:val="28"/>
        </w:rPr>
        <w:t>/</w:t>
      </w:r>
      <w:r w:rsidRPr="00737F55">
        <w:rPr>
          <w:rFonts w:ascii="Times New Roman" w:hAnsi="Times New Roman" w:cs="Times New Roman"/>
          <w:iCs/>
          <w:sz w:val="28"/>
          <w:szCs w:val="28"/>
          <w:shd w:val="clear" w:color="auto" w:fill="FFFFFF"/>
        </w:rPr>
        <w:t xml:space="preserve">Жеруков Б.Х., Ханиева И.М., Ханиев Р.Р., </w:t>
      </w:r>
      <w:r w:rsidRPr="00737F55">
        <w:rPr>
          <w:rFonts w:ascii="Times New Roman" w:hAnsi="Times New Roman" w:cs="Times New Roman"/>
          <w:iCs/>
          <w:sz w:val="28"/>
          <w:szCs w:val="28"/>
          <w:shd w:val="clear" w:color="auto" w:fill="FFFFFF"/>
        </w:rPr>
        <w:lastRenderedPageBreak/>
        <w:t>Бекузарова С.А.//</w:t>
      </w:r>
      <w:r w:rsidRPr="00737F55">
        <w:rPr>
          <w:rFonts w:ascii="Times New Roman" w:hAnsi="Times New Roman" w:cs="Times New Roman"/>
          <w:sz w:val="28"/>
          <w:szCs w:val="28"/>
          <w:shd w:val="clear" w:color="auto" w:fill="FFFFFF"/>
        </w:rPr>
        <w:t>Патент на изобретение RU 2524360 C1, 27.07.2014. Заявка № 2012154746/13 от 17.12.2</w:t>
      </w:r>
      <w:r w:rsidRPr="00737F55">
        <w:rPr>
          <w:rFonts w:ascii="Times New Roman" w:hAnsi="Times New Roman" w:cs="Times New Roman"/>
          <w:color w:val="000000"/>
          <w:sz w:val="28"/>
          <w:szCs w:val="28"/>
          <w:shd w:val="clear" w:color="auto" w:fill="FFFFFF"/>
        </w:rPr>
        <w:t>012.</w:t>
      </w:r>
    </w:p>
    <w:p w:rsidR="00713C4A" w:rsidRPr="00D173F1" w:rsidRDefault="00713C4A" w:rsidP="00903FD9">
      <w:pPr>
        <w:pStyle w:val="a7"/>
        <w:widowControl/>
        <w:numPr>
          <w:ilvl w:val="0"/>
          <w:numId w:val="2"/>
        </w:numPr>
        <w:tabs>
          <w:tab w:val="left" w:pos="426"/>
        </w:tabs>
        <w:spacing w:before="60" w:line="276" w:lineRule="auto"/>
        <w:ind w:left="57" w:firstLine="369"/>
        <w:jc w:val="both"/>
        <w:rPr>
          <w:rFonts w:ascii="Times New Roman" w:hAnsi="Times New Roman" w:cs="Times New Roman"/>
          <w:color w:val="auto"/>
          <w:sz w:val="28"/>
          <w:szCs w:val="28"/>
        </w:rPr>
      </w:pPr>
      <w:r w:rsidRPr="00737F55">
        <w:rPr>
          <w:rFonts w:ascii="Times New Roman" w:eastAsia="Times New Roman" w:hAnsi="Times New Roman" w:cs="Times New Roman"/>
          <w:iCs/>
          <w:color w:val="000000" w:themeColor="text1"/>
          <w:sz w:val="28"/>
          <w:szCs w:val="28"/>
        </w:rPr>
        <w:t>Ханиева И.М.</w:t>
      </w:r>
      <w:r w:rsidRPr="00737F55">
        <w:rPr>
          <w:rFonts w:ascii="Times New Roman" w:eastAsia="Times New Roman" w:hAnsi="Times New Roman" w:cs="Times New Roman"/>
          <w:color w:val="000000" w:themeColor="text1"/>
          <w:sz w:val="28"/>
          <w:szCs w:val="28"/>
        </w:rPr>
        <w:t xml:space="preserve"> </w:t>
      </w:r>
      <w:hyperlink r:id="rId12" w:history="1">
        <w:r w:rsidRPr="00737F55">
          <w:rPr>
            <w:rFonts w:ascii="Times New Roman" w:eastAsia="Times New Roman" w:hAnsi="Times New Roman" w:cs="Times New Roman"/>
            <w:bCs/>
            <w:color w:val="000000" w:themeColor="text1"/>
            <w:sz w:val="28"/>
            <w:szCs w:val="28"/>
          </w:rPr>
          <w:t>Биоэнергетическая оценка технологий возделывания сельскохозяйственных культур и расчет экономической эффективности внесения удобрений</w:t>
        </w:r>
      </w:hyperlink>
      <w:r w:rsidRPr="00737F55">
        <w:rPr>
          <w:rFonts w:ascii="Times New Roman" w:eastAsia="Times New Roman" w:hAnsi="Times New Roman" w:cs="Times New Roman"/>
          <w:color w:val="000000" w:themeColor="text1"/>
          <w:sz w:val="28"/>
          <w:szCs w:val="28"/>
        </w:rPr>
        <w:t>/</w:t>
      </w:r>
      <w:r w:rsidRPr="00737F55">
        <w:rPr>
          <w:rFonts w:ascii="Times New Roman" w:eastAsia="Times New Roman" w:hAnsi="Times New Roman" w:cs="Times New Roman"/>
          <w:iCs/>
          <w:color w:val="000000" w:themeColor="text1"/>
          <w:sz w:val="28"/>
          <w:szCs w:val="28"/>
        </w:rPr>
        <w:t>Ханиева И.М., Бекузарова С.А., Апажев А.К.//</w:t>
      </w:r>
      <w:r w:rsidRPr="00737F55">
        <w:rPr>
          <w:rFonts w:ascii="Times New Roman" w:eastAsia="Times New Roman" w:hAnsi="Times New Roman" w:cs="Times New Roman"/>
          <w:color w:val="000000" w:themeColor="text1"/>
          <w:sz w:val="28"/>
          <w:szCs w:val="28"/>
        </w:rPr>
        <w:t>Нальчик, 2019.-с.251.</w:t>
      </w:r>
    </w:p>
    <w:p w:rsidR="00D173F1" w:rsidRPr="00D173F1" w:rsidRDefault="00D173F1" w:rsidP="00903FD9">
      <w:pPr>
        <w:pStyle w:val="a7"/>
        <w:numPr>
          <w:ilvl w:val="0"/>
          <w:numId w:val="2"/>
        </w:numPr>
        <w:ind w:left="57" w:firstLine="369"/>
        <w:jc w:val="both"/>
        <w:outlineLvl w:val="0"/>
        <w:rPr>
          <w:rFonts w:ascii="Times New Roman" w:hAnsi="Times New Roman" w:cs="Times New Roman"/>
          <w:sz w:val="28"/>
          <w:szCs w:val="28"/>
        </w:rPr>
      </w:pPr>
      <w:r w:rsidRPr="00D173F1">
        <w:rPr>
          <w:rFonts w:ascii="Times New Roman" w:hAnsi="Times New Roman" w:cs="Times New Roman"/>
          <w:iCs/>
          <w:sz w:val="28"/>
          <w:szCs w:val="28"/>
          <w:shd w:val="clear" w:color="auto" w:fill="FFFFFF"/>
        </w:rPr>
        <w:t xml:space="preserve">Шогенов Ю.М., </w:t>
      </w:r>
      <w:r w:rsidRPr="00D173F1">
        <w:rPr>
          <w:rFonts w:ascii="Times New Roman" w:hAnsi="Times New Roman" w:cs="Times New Roman"/>
          <w:bCs/>
          <w:sz w:val="28"/>
          <w:szCs w:val="28"/>
          <w:shd w:val="clear" w:color="auto" w:fill="FFFFFF"/>
        </w:rPr>
        <w:t>Вести из Кабардино-Балкарии./</w:t>
      </w:r>
      <w:r w:rsidRPr="00D173F1">
        <w:rPr>
          <w:rFonts w:ascii="Times New Roman" w:hAnsi="Times New Roman" w:cs="Times New Roman"/>
          <w:iCs/>
          <w:sz w:val="28"/>
          <w:szCs w:val="28"/>
          <w:shd w:val="clear" w:color="auto" w:fill="FFFFFF"/>
        </w:rPr>
        <w:t>Шогенов Ю.М., Кумахов Т.Р., Тхамоков З.Д., Шогенов Ю.М., Ханиева И.М.//</w:t>
      </w:r>
      <w:r w:rsidRPr="00D173F1">
        <w:rPr>
          <w:rFonts w:ascii="Times New Roman" w:hAnsi="Times New Roman" w:cs="Times New Roman"/>
          <w:sz w:val="28"/>
          <w:szCs w:val="28"/>
        </w:rPr>
        <w:br/>
      </w:r>
      <w:hyperlink r:id="rId13" w:history="1">
        <w:r w:rsidRPr="00D173F1">
          <w:rPr>
            <w:rStyle w:val="a5"/>
            <w:rFonts w:ascii="Times New Roman" w:hAnsi="Times New Roman" w:cs="Times New Roman"/>
            <w:color w:val="auto"/>
            <w:sz w:val="28"/>
            <w:szCs w:val="28"/>
            <w:u w:val="none"/>
            <w:shd w:val="clear" w:color="auto" w:fill="FFFFFF"/>
          </w:rPr>
          <w:t>Зерновое хозяйство</w:t>
        </w:r>
      </w:hyperlink>
      <w:r w:rsidRPr="00D173F1">
        <w:rPr>
          <w:rFonts w:ascii="Times New Roman" w:hAnsi="Times New Roman" w:cs="Times New Roman"/>
          <w:sz w:val="28"/>
          <w:szCs w:val="28"/>
          <w:shd w:val="clear" w:color="auto" w:fill="FFFFFF"/>
        </w:rPr>
        <w:t>. 2004. № 4. С. 2.</w:t>
      </w:r>
    </w:p>
    <w:p w:rsidR="00B54BAA" w:rsidRPr="00737F55" w:rsidRDefault="00B54BAA" w:rsidP="00903FD9">
      <w:pPr>
        <w:numPr>
          <w:ilvl w:val="0"/>
          <w:numId w:val="2"/>
        </w:numPr>
        <w:spacing w:after="0"/>
        <w:ind w:left="57" w:firstLine="369"/>
        <w:jc w:val="both"/>
        <w:outlineLvl w:val="0"/>
        <w:rPr>
          <w:rFonts w:ascii="Times New Roman" w:hAnsi="Times New Roman" w:cs="Times New Roman"/>
          <w:sz w:val="28"/>
          <w:szCs w:val="28"/>
          <w:lang w:val="en-US"/>
        </w:rPr>
      </w:pPr>
      <w:r w:rsidRPr="00737F55">
        <w:rPr>
          <w:rFonts w:ascii="Times New Roman" w:hAnsi="Times New Roman" w:cs="Times New Roman"/>
          <w:sz w:val="28"/>
          <w:szCs w:val="28"/>
          <w:lang w:val="en-US"/>
        </w:rPr>
        <w:t>Sesquiterpene lactoncs from Ambrosia artemisiaefolia (Asteraceae) / J.P. DAVId / A.J.O. Santos . M.L.S. Guedes  et   al./Pharm. Biol. (Lisse.Neth) 1999.-Vol.37.N2.-P. 165-168</w:t>
      </w:r>
    </w:p>
    <w:p w:rsidR="00B54BAA" w:rsidRPr="00737F55" w:rsidRDefault="00B54BAA" w:rsidP="00903FD9">
      <w:pPr>
        <w:numPr>
          <w:ilvl w:val="0"/>
          <w:numId w:val="2"/>
        </w:numPr>
        <w:spacing w:after="0"/>
        <w:ind w:left="57" w:firstLine="369"/>
        <w:jc w:val="both"/>
        <w:outlineLvl w:val="0"/>
        <w:rPr>
          <w:rFonts w:ascii="Times New Roman" w:hAnsi="Times New Roman" w:cs="Times New Roman"/>
          <w:sz w:val="28"/>
          <w:szCs w:val="28"/>
          <w:lang w:val="en-US"/>
        </w:rPr>
      </w:pPr>
      <w:r w:rsidRPr="00737F55">
        <w:rPr>
          <w:rFonts w:ascii="Times New Roman" w:hAnsi="Times New Roman" w:cs="Times New Roman"/>
          <w:sz w:val="28"/>
          <w:szCs w:val="28"/>
          <w:lang w:val="en-US"/>
        </w:rPr>
        <w:t>The structure of psilostachyin /A new sesquiterpent  dilactonee from Ambrosia psilostachya  /T.J. Mabry. H.E. Miller. H.B.Kagan  et  al.// Tetrahedron.-1966. Vol.22/N 5.-p.1139-1146</w:t>
      </w:r>
    </w:p>
    <w:p w:rsidR="00335622" w:rsidRPr="00991C60" w:rsidRDefault="00335622" w:rsidP="00903FD9">
      <w:pPr>
        <w:spacing w:after="0"/>
        <w:ind w:left="57" w:firstLine="369"/>
        <w:jc w:val="both"/>
        <w:outlineLvl w:val="0"/>
        <w:rPr>
          <w:rFonts w:ascii="Times New Roman" w:hAnsi="Times New Roman" w:cs="Times New Roman"/>
          <w:sz w:val="28"/>
          <w:szCs w:val="28"/>
          <w:lang w:val="en-US"/>
        </w:rPr>
      </w:pPr>
    </w:p>
    <w:p w:rsidR="00335622" w:rsidRPr="00991C60" w:rsidRDefault="00335622" w:rsidP="00903FD9">
      <w:pPr>
        <w:spacing w:after="0"/>
        <w:ind w:left="57" w:firstLine="369"/>
        <w:jc w:val="both"/>
        <w:outlineLvl w:val="0"/>
        <w:rPr>
          <w:rFonts w:ascii="Times New Roman" w:hAnsi="Times New Roman" w:cs="Times New Roman"/>
          <w:sz w:val="28"/>
          <w:szCs w:val="28"/>
          <w:lang w:val="en-US"/>
        </w:rPr>
      </w:pPr>
    </w:p>
    <w:p w:rsidR="00335622" w:rsidRPr="00991C60" w:rsidRDefault="00335622" w:rsidP="00903FD9">
      <w:pPr>
        <w:spacing w:after="0"/>
        <w:ind w:left="57" w:firstLine="369"/>
        <w:jc w:val="both"/>
        <w:outlineLvl w:val="0"/>
        <w:rPr>
          <w:rFonts w:ascii="Times New Roman" w:hAnsi="Times New Roman" w:cs="Times New Roman"/>
          <w:sz w:val="28"/>
          <w:szCs w:val="28"/>
          <w:lang w:val="en-US"/>
        </w:rPr>
      </w:pPr>
    </w:p>
    <w:p w:rsidR="00335622" w:rsidRPr="00991C60" w:rsidRDefault="00335622" w:rsidP="00903FD9">
      <w:pPr>
        <w:spacing w:after="0"/>
        <w:ind w:left="57" w:firstLine="369"/>
        <w:jc w:val="both"/>
        <w:outlineLvl w:val="0"/>
        <w:rPr>
          <w:rFonts w:ascii="Times New Roman" w:hAnsi="Times New Roman" w:cs="Times New Roman"/>
          <w:sz w:val="28"/>
          <w:szCs w:val="28"/>
          <w:lang w:val="en-US"/>
        </w:rPr>
      </w:pPr>
    </w:p>
    <w:p w:rsidR="00335622" w:rsidRPr="00991C60" w:rsidRDefault="00335622" w:rsidP="00903FD9">
      <w:pPr>
        <w:spacing w:after="0"/>
        <w:ind w:left="57" w:firstLine="369"/>
        <w:jc w:val="both"/>
        <w:outlineLvl w:val="0"/>
        <w:rPr>
          <w:rFonts w:ascii="Times New Roman" w:hAnsi="Times New Roman" w:cs="Times New Roman"/>
          <w:sz w:val="28"/>
          <w:szCs w:val="28"/>
          <w:lang w:val="en-US"/>
        </w:rPr>
      </w:pPr>
    </w:p>
    <w:p w:rsidR="00335622" w:rsidRPr="00991C60" w:rsidRDefault="00335622" w:rsidP="00903FD9">
      <w:pPr>
        <w:spacing w:after="0"/>
        <w:ind w:left="57" w:firstLine="369"/>
        <w:jc w:val="both"/>
        <w:outlineLvl w:val="0"/>
        <w:rPr>
          <w:rFonts w:ascii="Times New Roman" w:hAnsi="Times New Roman" w:cs="Times New Roman"/>
          <w:sz w:val="28"/>
          <w:szCs w:val="28"/>
          <w:lang w:val="en-US"/>
        </w:rPr>
      </w:pPr>
    </w:p>
    <w:p w:rsidR="00335622" w:rsidRPr="00991C60" w:rsidRDefault="00335622" w:rsidP="00903FD9">
      <w:pPr>
        <w:spacing w:after="0"/>
        <w:ind w:left="57" w:firstLine="369"/>
        <w:jc w:val="both"/>
        <w:outlineLvl w:val="0"/>
        <w:rPr>
          <w:lang w:val="en-US"/>
        </w:rPr>
      </w:pPr>
    </w:p>
    <w:p w:rsidR="00335622" w:rsidRPr="00991C60" w:rsidRDefault="00335622" w:rsidP="00903FD9">
      <w:pPr>
        <w:spacing w:after="0"/>
        <w:ind w:left="57" w:firstLine="369"/>
        <w:jc w:val="both"/>
        <w:outlineLvl w:val="0"/>
        <w:rPr>
          <w:lang w:val="en-US"/>
        </w:rPr>
      </w:pPr>
    </w:p>
    <w:p w:rsidR="00335622" w:rsidRPr="00991C60" w:rsidRDefault="00335622" w:rsidP="00903FD9">
      <w:pPr>
        <w:spacing w:after="0"/>
        <w:ind w:left="57" w:firstLine="369"/>
        <w:jc w:val="both"/>
        <w:outlineLvl w:val="0"/>
        <w:rPr>
          <w:rFonts w:ascii="Times New Roman" w:hAnsi="Times New Roman" w:cs="Times New Roman"/>
          <w:lang w:val="en-US"/>
        </w:rPr>
      </w:pPr>
    </w:p>
    <w:sectPr w:rsidR="00335622" w:rsidRPr="00991C60" w:rsidSect="00713C4A">
      <w:pgSz w:w="11906" w:h="16838"/>
      <w:pgMar w:top="1134" w:right="1134"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43437"/>
    <w:multiLevelType w:val="hybridMultilevel"/>
    <w:tmpl w:val="46220266"/>
    <w:lvl w:ilvl="0" w:tplc="186AFE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E5979EF"/>
    <w:multiLevelType w:val="hybridMultilevel"/>
    <w:tmpl w:val="AA54E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183490"/>
    <w:multiLevelType w:val="hybridMultilevel"/>
    <w:tmpl w:val="65D87E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45AA"/>
    <w:rsid w:val="000224EE"/>
    <w:rsid w:val="00024952"/>
    <w:rsid w:val="00031451"/>
    <w:rsid w:val="00044ABF"/>
    <w:rsid w:val="00055B27"/>
    <w:rsid w:val="00057771"/>
    <w:rsid w:val="00057F83"/>
    <w:rsid w:val="0007005A"/>
    <w:rsid w:val="000E43B9"/>
    <w:rsid w:val="000F23F3"/>
    <w:rsid w:val="000F7EC0"/>
    <w:rsid w:val="0014335B"/>
    <w:rsid w:val="001D45AA"/>
    <w:rsid w:val="00206758"/>
    <w:rsid w:val="0021756B"/>
    <w:rsid w:val="00223D62"/>
    <w:rsid w:val="00267591"/>
    <w:rsid w:val="002A18A4"/>
    <w:rsid w:val="00312CA0"/>
    <w:rsid w:val="00335622"/>
    <w:rsid w:val="00366C64"/>
    <w:rsid w:val="003A012D"/>
    <w:rsid w:val="003C274F"/>
    <w:rsid w:val="003D38CC"/>
    <w:rsid w:val="00435B64"/>
    <w:rsid w:val="00443E49"/>
    <w:rsid w:val="00444BBF"/>
    <w:rsid w:val="004A23DB"/>
    <w:rsid w:val="004A7D9C"/>
    <w:rsid w:val="004C032C"/>
    <w:rsid w:val="005126F5"/>
    <w:rsid w:val="00566CFE"/>
    <w:rsid w:val="00570624"/>
    <w:rsid w:val="005B15D5"/>
    <w:rsid w:val="0062742E"/>
    <w:rsid w:val="00640582"/>
    <w:rsid w:val="00683920"/>
    <w:rsid w:val="006C3CD2"/>
    <w:rsid w:val="006E4BDB"/>
    <w:rsid w:val="00713C4A"/>
    <w:rsid w:val="00715D5C"/>
    <w:rsid w:val="0073553F"/>
    <w:rsid w:val="00737F55"/>
    <w:rsid w:val="00745C85"/>
    <w:rsid w:val="00750463"/>
    <w:rsid w:val="00777CD8"/>
    <w:rsid w:val="007A7EB9"/>
    <w:rsid w:val="007B7F9D"/>
    <w:rsid w:val="007F206A"/>
    <w:rsid w:val="00801B73"/>
    <w:rsid w:val="00821401"/>
    <w:rsid w:val="00832F8D"/>
    <w:rsid w:val="0085106D"/>
    <w:rsid w:val="0086424D"/>
    <w:rsid w:val="00866B86"/>
    <w:rsid w:val="00893419"/>
    <w:rsid w:val="008B3840"/>
    <w:rsid w:val="00903FD9"/>
    <w:rsid w:val="00932CCC"/>
    <w:rsid w:val="00980973"/>
    <w:rsid w:val="00991C60"/>
    <w:rsid w:val="009B4096"/>
    <w:rsid w:val="009C2292"/>
    <w:rsid w:val="009E7A25"/>
    <w:rsid w:val="00A47A4F"/>
    <w:rsid w:val="00A66C67"/>
    <w:rsid w:val="00A732C1"/>
    <w:rsid w:val="00A9219A"/>
    <w:rsid w:val="00AB414B"/>
    <w:rsid w:val="00B20CAC"/>
    <w:rsid w:val="00B24F91"/>
    <w:rsid w:val="00B2644D"/>
    <w:rsid w:val="00B4489C"/>
    <w:rsid w:val="00B47099"/>
    <w:rsid w:val="00B51278"/>
    <w:rsid w:val="00B54BAA"/>
    <w:rsid w:val="00B70B9C"/>
    <w:rsid w:val="00B829CE"/>
    <w:rsid w:val="00B870BA"/>
    <w:rsid w:val="00B931EA"/>
    <w:rsid w:val="00B94F3B"/>
    <w:rsid w:val="00BA24DB"/>
    <w:rsid w:val="00BD62F4"/>
    <w:rsid w:val="00C628CE"/>
    <w:rsid w:val="00C66D76"/>
    <w:rsid w:val="00CB1F65"/>
    <w:rsid w:val="00CE0EEC"/>
    <w:rsid w:val="00D05D61"/>
    <w:rsid w:val="00D15BCA"/>
    <w:rsid w:val="00D173F1"/>
    <w:rsid w:val="00D337B6"/>
    <w:rsid w:val="00D41A7C"/>
    <w:rsid w:val="00D43BCC"/>
    <w:rsid w:val="00D67E43"/>
    <w:rsid w:val="00DD5D02"/>
    <w:rsid w:val="00DE1015"/>
    <w:rsid w:val="00E85815"/>
    <w:rsid w:val="00EA1404"/>
    <w:rsid w:val="00EA650F"/>
    <w:rsid w:val="00EC52D0"/>
    <w:rsid w:val="00EC5913"/>
    <w:rsid w:val="00F33EB4"/>
    <w:rsid w:val="00F61363"/>
    <w:rsid w:val="00F91EC5"/>
    <w:rsid w:val="00F92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C0"/>
    <w:pPr>
      <w:spacing w:after="200" w:line="276" w:lineRule="auto"/>
    </w:pPr>
    <w:rPr>
      <w:sz w:val="22"/>
      <w:szCs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D45A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D45AA"/>
    <w:rPr>
      <w:rFonts w:ascii="Tahoma" w:hAnsi="Tahoma" w:cs="Tahoma"/>
      <w:sz w:val="16"/>
      <w:szCs w:val="16"/>
    </w:rPr>
  </w:style>
  <w:style w:type="character" w:styleId="a5">
    <w:name w:val="Hyperlink"/>
    <w:basedOn w:val="a0"/>
    <w:uiPriority w:val="99"/>
    <w:unhideWhenUsed/>
    <w:rsid w:val="00EC5913"/>
    <w:rPr>
      <w:color w:val="0000FF"/>
      <w:u w:val="single"/>
    </w:rPr>
  </w:style>
  <w:style w:type="paragraph" w:styleId="a6">
    <w:name w:val="Normal (Web)"/>
    <w:basedOn w:val="a"/>
    <w:uiPriority w:val="99"/>
    <w:unhideWhenUsed/>
    <w:rsid w:val="00EA1404"/>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17">
    <w:name w:val="Основной текст (17)_"/>
    <w:link w:val="170"/>
    <w:uiPriority w:val="99"/>
    <w:locked/>
    <w:rsid w:val="00683920"/>
    <w:rPr>
      <w:rFonts w:ascii="Times New Roman" w:hAnsi="Times New Roman" w:cs="Times New Roman"/>
      <w:sz w:val="27"/>
      <w:szCs w:val="27"/>
      <w:shd w:val="clear" w:color="auto" w:fill="FFFFFF"/>
    </w:rPr>
  </w:style>
  <w:style w:type="paragraph" w:customStyle="1" w:styleId="170">
    <w:name w:val="Основной текст (17)"/>
    <w:basedOn w:val="a"/>
    <w:link w:val="17"/>
    <w:uiPriority w:val="99"/>
    <w:rsid w:val="00683920"/>
    <w:pPr>
      <w:shd w:val="clear" w:color="auto" w:fill="FFFFFF"/>
      <w:spacing w:before="420" w:after="0" w:line="322" w:lineRule="exact"/>
      <w:ind w:hanging="440"/>
      <w:jc w:val="both"/>
    </w:pPr>
    <w:rPr>
      <w:rFonts w:ascii="Times New Roman" w:hAnsi="Times New Roman" w:cs="Times New Roman"/>
      <w:sz w:val="27"/>
      <w:szCs w:val="27"/>
      <w:lang w:bidi="ar-SA"/>
    </w:rPr>
  </w:style>
  <w:style w:type="paragraph" w:customStyle="1" w:styleId="Style2">
    <w:name w:val="Style2"/>
    <w:basedOn w:val="a"/>
    <w:uiPriority w:val="99"/>
    <w:rsid w:val="00683920"/>
    <w:pPr>
      <w:widowControl w:val="0"/>
      <w:autoSpaceDE w:val="0"/>
      <w:autoSpaceDN w:val="0"/>
      <w:adjustRightInd w:val="0"/>
      <w:spacing w:after="0" w:line="484" w:lineRule="exact"/>
      <w:ind w:firstLine="698"/>
      <w:jc w:val="both"/>
    </w:pPr>
    <w:rPr>
      <w:rFonts w:ascii="Georgia" w:eastAsia="Times New Roman" w:hAnsi="Georgia" w:cs="Times New Roman"/>
      <w:sz w:val="24"/>
      <w:szCs w:val="24"/>
      <w:lang w:eastAsia="ru-RU" w:bidi="ar-SA"/>
    </w:rPr>
  </w:style>
  <w:style w:type="character" w:customStyle="1" w:styleId="FontStyle12">
    <w:name w:val="Font Style12"/>
    <w:basedOn w:val="a0"/>
    <w:uiPriority w:val="99"/>
    <w:rsid w:val="00683920"/>
    <w:rPr>
      <w:rFonts w:ascii="Lucida Sans Unicode" w:hAnsi="Lucida Sans Unicode" w:cs="Lucida Sans Unicode"/>
      <w:sz w:val="22"/>
      <w:szCs w:val="22"/>
    </w:rPr>
  </w:style>
  <w:style w:type="paragraph" w:styleId="a7">
    <w:name w:val="List Paragraph"/>
    <w:basedOn w:val="a"/>
    <w:uiPriority w:val="34"/>
    <w:qFormat/>
    <w:rsid w:val="00713C4A"/>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9">
    <w:name w:val="Основной текст (9)_"/>
    <w:basedOn w:val="a0"/>
    <w:link w:val="90"/>
    <w:rsid w:val="007F206A"/>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7F206A"/>
    <w:pPr>
      <w:widowControl w:val="0"/>
      <w:shd w:val="clear" w:color="auto" w:fill="FFFFFF"/>
      <w:spacing w:after="480" w:line="0" w:lineRule="atLeast"/>
      <w:jc w:val="both"/>
    </w:pPr>
    <w:rPr>
      <w:rFonts w:ascii="Times New Roman" w:eastAsia="Times New Roman" w:hAnsi="Times New Roman" w:cs="Times New Roman"/>
      <w:sz w:val="26"/>
      <w:szCs w:val="26"/>
      <w:lang w:eastAsia="ru-RU" w:bidi="ar-SA"/>
    </w:rPr>
  </w:style>
  <w:style w:type="paragraph" w:styleId="a8">
    <w:name w:val="Body Text"/>
    <w:basedOn w:val="a"/>
    <w:link w:val="a9"/>
    <w:uiPriority w:val="1"/>
    <w:qFormat/>
    <w:rsid w:val="00D41A7C"/>
    <w:pPr>
      <w:widowControl w:val="0"/>
      <w:autoSpaceDE w:val="0"/>
      <w:autoSpaceDN w:val="0"/>
      <w:spacing w:after="0" w:line="240" w:lineRule="auto"/>
    </w:pPr>
    <w:rPr>
      <w:rFonts w:ascii="Times New Roman" w:eastAsia="Times New Roman" w:hAnsi="Times New Roman" w:cs="Times New Roman"/>
      <w:sz w:val="20"/>
      <w:szCs w:val="20"/>
      <w:lang w:bidi="ar-SA"/>
    </w:rPr>
  </w:style>
  <w:style w:type="character" w:customStyle="1" w:styleId="a9">
    <w:name w:val="Основной текст Знак"/>
    <w:basedOn w:val="a0"/>
    <w:link w:val="a8"/>
    <w:uiPriority w:val="1"/>
    <w:rsid w:val="00D41A7C"/>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C0"/>
    <w:pPr>
      <w:spacing w:after="200" w:line="276" w:lineRule="auto"/>
    </w:pPr>
    <w:rPr>
      <w:sz w:val="22"/>
      <w:szCs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D45A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D45AA"/>
    <w:rPr>
      <w:rFonts w:ascii="Tahoma" w:hAnsi="Tahoma" w:cs="Tahoma"/>
      <w:sz w:val="16"/>
      <w:szCs w:val="16"/>
    </w:rPr>
  </w:style>
  <w:style w:type="character" w:styleId="a5">
    <w:name w:val="Hyperlink"/>
    <w:basedOn w:val="a0"/>
    <w:uiPriority w:val="99"/>
    <w:unhideWhenUsed/>
    <w:rsid w:val="00EC5913"/>
    <w:rPr>
      <w:color w:val="0000FF"/>
      <w:u w:val="single"/>
    </w:rPr>
  </w:style>
  <w:style w:type="paragraph" w:styleId="a6">
    <w:name w:val="Normal (Web)"/>
    <w:basedOn w:val="a"/>
    <w:uiPriority w:val="99"/>
    <w:unhideWhenUsed/>
    <w:rsid w:val="00EA1404"/>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17">
    <w:name w:val="Основной текст (17)_"/>
    <w:link w:val="170"/>
    <w:uiPriority w:val="99"/>
    <w:locked/>
    <w:rsid w:val="00683920"/>
    <w:rPr>
      <w:rFonts w:ascii="Times New Roman" w:hAnsi="Times New Roman" w:cs="Times New Roman"/>
      <w:sz w:val="27"/>
      <w:szCs w:val="27"/>
      <w:shd w:val="clear" w:color="auto" w:fill="FFFFFF"/>
    </w:rPr>
  </w:style>
  <w:style w:type="paragraph" w:customStyle="1" w:styleId="170">
    <w:name w:val="Основной текст (17)"/>
    <w:basedOn w:val="a"/>
    <w:link w:val="17"/>
    <w:uiPriority w:val="99"/>
    <w:rsid w:val="00683920"/>
    <w:pPr>
      <w:shd w:val="clear" w:color="auto" w:fill="FFFFFF"/>
      <w:spacing w:before="420" w:after="0" w:line="322" w:lineRule="exact"/>
      <w:ind w:hanging="440"/>
      <w:jc w:val="both"/>
    </w:pPr>
    <w:rPr>
      <w:rFonts w:ascii="Times New Roman" w:hAnsi="Times New Roman" w:cs="Times New Roman"/>
      <w:sz w:val="27"/>
      <w:szCs w:val="27"/>
      <w:lang w:bidi="ar-SA"/>
    </w:rPr>
  </w:style>
  <w:style w:type="paragraph" w:customStyle="1" w:styleId="Style2">
    <w:name w:val="Style2"/>
    <w:basedOn w:val="a"/>
    <w:uiPriority w:val="99"/>
    <w:rsid w:val="00683920"/>
    <w:pPr>
      <w:widowControl w:val="0"/>
      <w:autoSpaceDE w:val="0"/>
      <w:autoSpaceDN w:val="0"/>
      <w:adjustRightInd w:val="0"/>
      <w:spacing w:after="0" w:line="484" w:lineRule="exact"/>
      <w:ind w:firstLine="698"/>
      <w:jc w:val="both"/>
    </w:pPr>
    <w:rPr>
      <w:rFonts w:ascii="Georgia" w:eastAsia="Times New Roman" w:hAnsi="Georgia" w:cs="Times New Roman"/>
      <w:sz w:val="24"/>
      <w:szCs w:val="24"/>
      <w:lang w:eastAsia="ru-RU" w:bidi="ar-SA"/>
    </w:rPr>
  </w:style>
  <w:style w:type="character" w:customStyle="1" w:styleId="FontStyle12">
    <w:name w:val="Font Style12"/>
    <w:basedOn w:val="a0"/>
    <w:uiPriority w:val="99"/>
    <w:rsid w:val="00683920"/>
    <w:rPr>
      <w:rFonts w:ascii="Lucida Sans Unicode" w:hAnsi="Lucida Sans Unicode" w:cs="Lucida Sans Unicode"/>
      <w:sz w:val="22"/>
      <w:szCs w:val="22"/>
    </w:rPr>
  </w:style>
  <w:style w:type="paragraph" w:styleId="a7">
    <w:name w:val="List Paragraph"/>
    <w:basedOn w:val="a"/>
    <w:uiPriority w:val="34"/>
    <w:qFormat/>
    <w:rsid w:val="00713C4A"/>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9">
    <w:name w:val="Основной текст (9)_"/>
    <w:basedOn w:val="a0"/>
    <w:link w:val="90"/>
    <w:rsid w:val="007F206A"/>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7F206A"/>
    <w:pPr>
      <w:widowControl w:val="0"/>
      <w:shd w:val="clear" w:color="auto" w:fill="FFFFFF"/>
      <w:spacing w:after="480" w:line="0" w:lineRule="atLeast"/>
      <w:jc w:val="both"/>
    </w:pPr>
    <w:rPr>
      <w:rFonts w:ascii="Times New Roman" w:eastAsia="Times New Roman" w:hAnsi="Times New Roman" w:cs="Times New Roman"/>
      <w:sz w:val="26"/>
      <w:szCs w:val="26"/>
      <w:lang w:eastAsia="ru-RU" w:bidi="ar-SA"/>
    </w:rPr>
  </w:style>
  <w:style w:type="paragraph" w:styleId="a8">
    <w:name w:val="Body Text"/>
    <w:basedOn w:val="a"/>
    <w:link w:val="a9"/>
    <w:uiPriority w:val="1"/>
    <w:qFormat/>
    <w:rsid w:val="00D41A7C"/>
    <w:pPr>
      <w:widowControl w:val="0"/>
      <w:autoSpaceDE w:val="0"/>
      <w:autoSpaceDN w:val="0"/>
      <w:spacing w:after="0" w:line="240" w:lineRule="auto"/>
    </w:pPr>
    <w:rPr>
      <w:rFonts w:ascii="Times New Roman" w:eastAsia="Times New Roman" w:hAnsi="Times New Roman" w:cs="Times New Roman"/>
      <w:sz w:val="20"/>
      <w:szCs w:val="20"/>
      <w:lang w:bidi="ar-SA"/>
    </w:rPr>
  </w:style>
  <w:style w:type="character" w:customStyle="1" w:styleId="a9">
    <w:name w:val="Основной текст Знак"/>
    <w:basedOn w:val="a0"/>
    <w:link w:val="a8"/>
    <w:uiPriority w:val="1"/>
    <w:rsid w:val="00D41A7C"/>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0%BC%D0%B5%D0%B9%D1%81%D1%82%D0%B2%D0%BE" TargetMode="External"/><Relationship Id="rId13" Type="http://schemas.openxmlformats.org/officeDocument/2006/relationships/hyperlink" Target="https://www.elibrary.ru/contents.asp?titleid=8701" TargetMode="External"/><Relationship Id="rId3" Type="http://schemas.openxmlformats.org/officeDocument/2006/relationships/styles" Target="styles.xml"/><Relationship Id="rId7" Type="http://schemas.openxmlformats.org/officeDocument/2006/relationships/hyperlink" Target="https://ru.wikipedia.org/wiki/%D0%A2%D1%80%D0%B0%D0%B2%D1%8B" TargetMode="External"/><Relationship Id="rId12" Type="http://schemas.openxmlformats.org/officeDocument/2006/relationships/hyperlink" Target="https://www.elibrary.ru/item.asp?id=4402000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ru.wikipedia.org/wiki/%D0%A0%D0%BE%D0%B4_(%D0%B1%D0%B8%D0%BE%D0%BB%D0%BE%D0%B3%D0%B8%D1%8F)" TargetMode="External"/><Relationship Id="rId11" Type="http://schemas.openxmlformats.org/officeDocument/2006/relationships/hyperlink" Target="https://www.elibrary.ru/item.asp?id=374508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ibrary.ru/item.asp?id=37509146" TargetMode="External"/><Relationship Id="rId4" Type="http://schemas.openxmlformats.org/officeDocument/2006/relationships/settings" Target="settings.xml"/><Relationship Id="rId9" Type="http://schemas.openxmlformats.org/officeDocument/2006/relationships/hyperlink" Target="https://ru.wikipedia.org/wiki/%D0%90%D1%81%D1%82%D1%80%D0%BE%D0%B2%D1%8B%D0%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D324-B65A-4477-9155-06D9DFB3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ГУ-ОПФР по РСО-Алания</Company>
  <LinksUpToDate>false</LinksUpToDate>
  <CharactersWithSpaces>10175</CharactersWithSpaces>
  <SharedDoc>false</SharedDoc>
  <HLinks>
    <vt:vector size="24" baseType="variant">
      <vt:variant>
        <vt:i4>3473464</vt:i4>
      </vt:variant>
      <vt:variant>
        <vt:i4>9</vt:i4>
      </vt:variant>
      <vt:variant>
        <vt:i4>0</vt:i4>
      </vt:variant>
      <vt:variant>
        <vt:i4>5</vt:i4>
      </vt:variant>
      <vt:variant>
        <vt:lpwstr>https://ru.wikipedia.org/wiki/%D0%90%D1%81%D1%82%D1%80%D0%BE%D0%B2%D1%8B%D0%B5</vt:lpwstr>
      </vt:variant>
      <vt:variant>
        <vt:lpwstr/>
      </vt:variant>
      <vt:variant>
        <vt:i4>4718615</vt:i4>
      </vt:variant>
      <vt:variant>
        <vt:i4>6</vt:i4>
      </vt:variant>
      <vt:variant>
        <vt:i4>0</vt:i4>
      </vt:variant>
      <vt:variant>
        <vt:i4>5</vt:i4>
      </vt:variant>
      <vt:variant>
        <vt:lpwstr>https://ru.wikipedia.org/wiki/%D0%A1%D0%B5%D0%BC%D0%B5%D0%B9%D1%81%D1%82%D0%B2%D0%BE</vt:lpwstr>
      </vt:variant>
      <vt:variant>
        <vt:lpwstr/>
      </vt:variant>
      <vt:variant>
        <vt:i4>1376279</vt:i4>
      </vt:variant>
      <vt:variant>
        <vt:i4>3</vt:i4>
      </vt:variant>
      <vt:variant>
        <vt:i4>0</vt:i4>
      </vt:variant>
      <vt:variant>
        <vt:i4>5</vt:i4>
      </vt:variant>
      <vt:variant>
        <vt:lpwstr>https://ru.wikipedia.org/wiki/%D0%A2%D1%80%D0%B0%D0%B2%D1%8B</vt:lpwstr>
      </vt:variant>
      <vt:variant>
        <vt:lpwstr/>
      </vt:variant>
      <vt:variant>
        <vt:i4>3670035</vt:i4>
      </vt:variant>
      <vt:variant>
        <vt:i4>0</vt:i4>
      </vt:variant>
      <vt:variant>
        <vt:i4>0</vt:i4>
      </vt:variant>
      <vt:variant>
        <vt:i4>5</vt:i4>
      </vt:variant>
      <vt:variant>
        <vt:lpwstr>https://ru.wikipedia.org/wiki/%D0%A0%D0%BE%D0%B4_(%D0%B1%D0%B8%D0%BE%D0%BB%D0%BE%D0%B3%D0%B8%D1%8F)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Home</cp:lastModifiedBy>
  <cp:revision>2</cp:revision>
  <cp:lastPrinted>2022-03-22T06:21:00Z</cp:lastPrinted>
  <dcterms:created xsi:type="dcterms:W3CDTF">2022-05-18T16:32:00Z</dcterms:created>
  <dcterms:modified xsi:type="dcterms:W3CDTF">2022-05-18T16:32:00Z</dcterms:modified>
</cp:coreProperties>
</file>