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04" w:rsidRDefault="009D3F9A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A3A74">
        <w:rPr>
          <w:rFonts w:ascii="Times New Roman" w:hAnsi="Times New Roman"/>
          <w:sz w:val="28"/>
          <w:szCs w:val="28"/>
        </w:rPr>
        <w:t>Современное информационно-аналитическое обеспечение механизма принятия бизнес-решений</w:t>
      </w: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30A1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3F9A" w:rsidRDefault="009D3F9A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-анализ как метод стратегического планирования» </w:t>
      </w:r>
    </w:p>
    <w:p w:rsidR="009D3F9A" w:rsidRPr="008D7CBC" w:rsidRDefault="009D3F9A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9D3F9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SWOT analysis as a method of strategic planning</w:t>
      </w:r>
      <w:r w:rsidRPr="009D3F9A">
        <w:rPr>
          <w:rFonts w:ascii="Times New Roman" w:hAnsi="Times New Roman"/>
          <w:sz w:val="28"/>
          <w:szCs w:val="28"/>
          <w:lang w:val="en-US"/>
        </w:rPr>
        <w:t>»</w:t>
      </w: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C30A1" w:rsidRPr="008D7CBC" w:rsidRDefault="004C30A1" w:rsidP="004C30A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D3F9A" w:rsidRDefault="009D3F9A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Галлямова</w:t>
      </w:r>
      <w:r w:rsidR="004C30A1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>,Миндиярова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="004C30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</w:t>
      </w:r>
      <w:r w:rsidR="004C30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4C30A1" w:rsidRDefault="009D3F9A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студентки 2 курса, гр.120БУ,</w:t>
      </w:r>
      <w:r w:rsidR="004C30A1">
        <w:rPr>
          <w:rFonts w:ascii="Times New Roman" w:hAnsi="Times New Roman"/>
          <w:sz w:val="28"/>
          <w:szCs w:val="28"/>
        </w:rPr>
        <w:t xml:space="preserve"> направление «Экономика»</w:t>
      </w:r>
    </w:p>
    <w:p w:rsidR="004C30A1" w:rsidRDefault="009D3F9A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бакалавриат</w:t>
      </w:r>
      <w:r w:rsidR="004C30A1">
        <w:rPr>
          <w:rFonts w:ascii="Times New Roman" w:hAnsi="Times New Roman"/>
          <w:sz w:val="28"/>
          <w:szCs w:val="28"/>
        </w:rPr>
        <w:t>, факультет «Учет, анализ и аудит»</w:t>
      </w:r>
    </w:p>
    <w:p w:rsidR="004C30A1" w:rsidRDefault="004C30A1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ФГОБУ ВО ФИНАНСОВЫЙ УНИВЕРСИТЕТ </w:t>
      </w:r>
    </w:p>
    <w:p w:rsidR="004C30A1" w:rsidRDefault="004C30A1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ПРАВИТЕЛЬСТВЕ РОССИЙСКОЙ ФЕДЕРАЦИИ </w:t>
      </w:r>
    </w:p>
    <w:p w:rsidR="004C30A1" w:rsidRDefault="004C30A1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(Уфимский филиал)</w:t>
      </w:r>
    </w:p>
    <w:p w:rsidR="004C30A1" w:rsidRDefault="006603D9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</w:t>
      </w:r>
      <w:r w:rsidR="004C30A1">
        <w:rPr>
          <w:rFonts w:ascii="Times New Roman" w:hAnsi="Times New Roman"/>
          <w:sz w:val="28"/>
          <w:szCs w:val="28"/>
        </w:rPr>
        <w:t>чный руководитель: Имангулов А.Б.,</w:t>
      </w:r>
    </w:p>
    <w:p w:rsidR="00302301" w:rsidRPr="009D3F9A" w:rsidRDefault="004C30A1" w:rsidP="004C30A1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экономических наук, доцент</w:t>
      </w:r>
      <w:r w:rsidR="00312FC2" w:rsidRPr="009D3F9A">
        <w:rPr>
          <w:rFonts w:ascii="Times New Roman" w:hAnsi="Times New Roman"/>
          <w:sz w:val="28"/>
          <w:szCs w:val="28"/>
        </w:rPr>
        <w:br w:type="page"/>
      </w:r>
    </w:p>
    <w:p w:rsidR="00003D7C" w:rsidRDefault="00003D7C" w:rsidP="00003D7C">
      <w:pPr>
        <w:pStyle w:val="a4"/>
        <w:jc w:val="center"/>
        <w:rPr>
          <w:rFonts w:ascii="Times New Roman" w:hAnsi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1038772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03D7C" w:rsidRPr="009B15B4" w:rsidRDefault="00003D7C" w:rsidP="00A84EB0">
          <w:pPr>
            <w:pStyle w:val="a4"/>
            <w:ind w:left="3540" w:firstLine="708"/>
            <w:rPr>
              <w:rFonts w:ascii="Times New Roman" w:hAnsi="Times New Roman" w:cs="Times New Roman"/>
              <w:b w:val="0"/>
              <w:color w:val="auto"/>
            </w:rPr>
          </w:pPr>
          <w:r w:rsidRPr="009B15B4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003D7C" w:rsidRPr="009B15B4" w:rsidRDefault="00003D7C" w:rsidP="00003D7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B15B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15B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15B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335969" w:history="1">
            <w:r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_Toc100335969 \h </w:instrText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0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стратегического планирования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_Toc100335970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1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Сущность и компоненты стратегического планирования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_Toc100335971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2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Возникновение и необходимость проведения 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SWOT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-анализа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_Toc100335972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3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Достоинства и недостатки 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SWOT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-анализа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_Toc100335973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4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Практическое применение 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SWOT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-анализа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_Toc100335974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5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SWOT</w:t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-анализ</w:t>
            </w:r>
            <w:r w:rsidR="00003D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а на примере онлайн-школы 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_Toc100335975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6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003D7C" w:rsidRPr="009B15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Разработка рекомендаций по стратегическому</w:t>
            </w:r>
            <w:r w:rsidR="00003D7C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планированию онлайн-школы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_Toc100335976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7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_Toc100335977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Pr="009B15B4" w:rsidRDefault="00510E75" w:rsidP="00003D7C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0335978" w:history="1">
            <w:r w:rsidR="00003D7C" w:rsidRPr="009B15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Интернет-ресурсов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_Toc100335978 \h </w:instrTex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03D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003D7C" w:rsidRPr="009B15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D7C" w:rsidRDefault="00003D7C" w:rsidP="00003D7C">
          <w:r w:rsidRPr="009B15B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/>
        <w:p w:rsidR="00003D7C" w:rsidRDefault="00003D7C" w:rsidP="00003D7C">
          <w:pPr>
            <w:spacing w:line="360" w:lineRule="auto"/>
          </w:pPr>
        </w:p>
        <w:p w:rsidR="00003D7C" w:rsidRPr="00FF7B04" w:rsidRDefault="00003D7C" w:rsidP="00003D7C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F7B04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Аннотация </w:t>
          </w:r>
        </w:p>
      </w:sdtContent>
    </w:sdt>
    <w:p w:rsidR="00003D7C" w:rsidRPr="00FF7B04" w:rsidRDefault="00003D7C" w:rsidP="00D72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FF7B04">
        <w:rPr>
          <w:rFonts w:ascii="Times New Roman" w:hAnsi="Times New Roman" w:cs="Times New Roman"/>
          <w:sz w:val="28"/>
          <w:szCs w:val="28"/>
        </w:rPr>
        <w:t>научной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F7B04">
        <w:rPr>
          <w:rFonts w:ascii="Times New Roman" w:hAnsi="Times New Roman" w:cs="Times New Roman"/>
          <w:sz w:val="28"/>
          <w:szCs w:val="28"/>
        </w:rPr>
        <w:t>рассмотрены теоретические аспекты стратегического планирования, его</w:t>
      </w:r>
      <w:r>
        <w:rPr>
          <w:rFonts w:ascii="Times New Roman" w:hAnsi="Times New Roman" w:cs="Times New Roman"/>
          <w:sz w:val="28"/>
          <w:szCs w:val="28"/>
        </w:rPr>
        <w:t xml:space="preserve"> компоненты и </w:t>
      </w:r>
      <w:r w:rsidRPr="00FF7B04">
        <w:rPr>
          <w:rFonts w:ascii="Times New Roman" w:hAnsi="Times New Roman" w:cs="Times New Roman"/>
          <w:sz w:val="28"/>
          <w:szCs w:val="28"/>
        </w:rPr>
        <w:t>роль в ведении бизнеса</w:t>
      </w:r>
      <w:r>
        <w:rPr>
          <w:rFonts w:ascii="Times New Roman" w:hAnsi="Times New Roman" w:cs="Times New Roman"/>
          <w:sz w:val="28"/>
          <w:szCs w:val="28"/>
        </w:rPr>
        <w:t xml:space="preserve">. А также возникновение и необходимость </w:t>
      </w:r>
      <w:r w:rsidRPr="00FF7B04"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Pr="003A5DC4">
        <w:rPr>
          <w:rFonts w:ascii="Times New Roman" w:hAnsi="Times New Roman" w:cs="Times New Roman"/>
          <w:sz w:val="28"/>
          <w:szCs w:val="28"/>
        </w:rPr>
        <w:t>-</w:t>
      </w:r>
      <w:r w:rsidRPr="00FF7B04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 xml:space="preserve">за, его </w:t>
      </w:r>
      <w:r w:rsidRPr="00FF7B04">
        <w:rPr>
          <w:rFonts w:ascii="Times New Roman" w:hAnsi="Times New Roman" w:cs="Times New Roman"/>
          <w:sz w:val="28"/>
          <w:szCs w:val="28"/>
        </w:rPr>
        <w:t xml:space="preserve">достоинства и недостатки. Также проведён </w:t>
      </w:r>
      <w:r w:rsidRPr="00FF7B04"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Pr="003A5DC4">
        <w:rPr>
          <w:rFonts w:ascii="Times New Roman" w:hAnsi="Times New Roman" w:cs="Times New Roman"/>
          <w:sz w:val="28"/>
          <w:szCs w:val="28"/>
        </w:rPr>
        <w:t>-</w:t>
      </w:r>
      <w:r w:rsidRPr="00FF7B04">
        <w:rPr>
          <w:rFonts w:ascii="Times New Roman" w:hAnsi="Times New Roman" w:cs="Times New Roman"/>
          <w:sz w:val="28"/>
          <w:szCs w:val="28"/>
        </w:rPr>
        <w:t xml:space="preserve">анализ онлайн-школы и разработаны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FF7B04">
        <w:rPr>
          <w:rFonts w:ascii="Times New Roman" w:hAnsi="Times New Roman" w:cs="Times New Roman"/>
          <w:sz w:val="28"/>
          <w:szCs w:val="28"/>
        </w:rPr>
        <w:t>стратегическо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F7B04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D7C" w:rsidRPr="003A5DC4" w:rsidRDefault="00003D7C" w:rsidP="00D72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DC4">
        <w:rPr>
          <w:rFonts w:ascii="Times New Roman" w:hAnsi="Times New Roman" w:cs="Times New Roman"/>
          <w:sz w:val="28"/>
          <w:szCs w:val="28"/>
          <w:lang w:val="en-US"/>
        </w:rPr>
        <w:t>The theoretical aspects of strategic planning, its components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role in doing business are </w:t>
      </w:r>
      <w:r w:rsidRPr="003A5DC4">
        <w:rPr>
          <w:rFonts w:ascii="Times New Roman" w:hAnsi="Times New Roman" w:cs="Times New Roman"/>
          <w:sz w:val="28"/>
          <w:szCs w:val="28"/>
          <w:lang w:val="en-US"/>
        </w:rPr>
        <w:t xml:space="preserve">considered in the framework of the scientific work. As well as the emergence and necessity of SWOT analysis, its advantages and disadvantages. A SWOT analysis of the online school was also carried out and recommendations for the formation of strategic planning were developed. </w:t>
      </w:r>
    </w:p>
    <w:p w:rsidR="00003D7C" w:rsidRPr="00003D7C" w:rsidRDefault="00003D7C" w:rsidP="00D72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стратегическое планирование, компоненты стратегического планирования, </w:t>
      </w:r>
      <w:r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Pr="003A5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анализ, недостатки и достоинства </w:t>
      </w:r>
      <w:r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Pr="003A5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анализа, онлайн-школа.</w:t>
      </w:r>
    </w:p>
    <w:p w:rsidR="00003D7C" w:rsidRPr="00003D7C" w:rsidRDefault="00003D7C" w:rsidP="00D721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DC4">
        <w:rPr>
          <w:rFonts w:ascii="Times New Roman" w:hAnsi="Times New Roman" w:cs="Times New Roman"/>
          <w:sz w:val="28"/>
          <w:szCs w:val="28"/>
          <w:lang w:val="en-US"/>
        </w:rPr>
        <w:t>Keywords: strategic planning, components of strategic planning, SWOT analysis, disadvantages and advantages of SWOT analysis</w:t>
      </w:r>
      <w:r w:rsidRPr="00003D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online school.</w:t>
      </w:r>
    </w:p>
    <w:p w:rsidR="00A84EB0" w:rsidRPr="00DC4DBD" w:rsidRDefault="00A84EB0">
      <w:pP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val="en-US" w:eastAsia="en-US"/>
        </w:rPr>
      </w:pPr>
      <w:r w:rsidRPr="00DC4DBD">
        <w:rPr>
          <w:rFonts w:ascii="Times New Roman" w:hAnsi="Times New Roman"/>
          <w:lang w:val="en-US"/>
        </w:rPr>
        <w:br w:type="page"/>
      </w:r>
    </w:p>
    <w:p w:rsidR="008A53D6" w:rsidRDefault="00302301" w:rsidP="00A84EB0">
      <w:pPr>
        <w:pStyle w:val="a4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234CE2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</w:p>
    <w:p w:rsidR="00A84EB0" w:rsidRPr="00A84EB0" w:rsidRDefault="00A84EB0" w:rsidP="00A84EB0">
      <w:pPr>
        <w:rPr>
          <w:lang w:eastAsia="en-US"/>
        </w:rPr>
      </w:pPr>
    </w:p>
    <w:p w:rsidR="00234CE2" w:rsidRDefault="00DF607D" w:rsidP="00A84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компания эффективно работала и преуспевала, необходимо понимание сильных и слабых сторон в своей среде деятельности.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представляет собой один из наиболее используемых, распространенных методов, которые используют предприятия для анализа своего текущего состояния и позиционирования себя на будущий период времени.</w:t>
      </w:r>
    </w:p>
    <w:p w:rsidR="00DF607D" w:rsidRDefault="00DF607D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анализ</w:t>
      </w:r>
      <w:r w:rsidR="00DC5012">
        <w:rPr>
          <w:rFonts w:ascii="Times New Roman" w:hAnsi="Times New Roman" w:cs="Times New Roman"/>
          <w:sz w:val="28"/>
          <w:szCs w:val="28"/>
        </w:rPr>
        <w:t>, суть которого состоит в его аббревиатуре,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как часть процесса стратегического п</w:t>
      </w:r>
      <w:r w:rsidR="00DC5012">
        <w:rPr>
          <w:rFonts w:ascii="Times New Roman" w:hAnsi="Times New Roman" w:cs="Times New Roman"/>
          <w:sz w:val="28"/>
          <w:szCs w:val="28"/>
        </w:rPr>
        <w:t xml:space="preserve">ланирования, а также при оценке </w:t>
      </w:r>
      <w:r>
        <w:rPr>
          <w:rFonts w:ascii="Times New Roman" w:hAnsi="Times New Roman" w:cs="Times New Roman"/>
          <w:sz w:val="28"/>
          <w:szCs w:val="28"/>
        </w:rPr>
        <w:t xml:space="preserve">каких-либо проектов или структурных подразделений организации. </w:t>
      </w:r>
    </w:p>
    <w:p w:rsidR="00DF607D" w:rsidRDefault="00DF607D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стратегический план должен включать в себя определенные шаги по использованию сильных сторон компании для реализации тех возможностей</w:t>
      </w:r>
      <w:r w:rsidR="00DC5012">
        <w:rPr>
          <w:rFonts w:ascii="Times New Roman" w:hAnsi="Times New Roman" w:cs="Times New Roman"/>
          <w:sz w:val="28"/>
          <w:szCs w:val="28"/>
        </w:rPr>
        <w:t xml:space="preserve">, которые были выявлены в ходе </w:t>
      </w:r>
      <w:r w:rsidR="00DC5012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DC5012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нализа. </w:t>
      </w:r>
      <w:r w:rsidR="00DC5012">
        <w:rPr>
          <w:rFonts w:ascii="Times New Roman" w:hAnsi="Times New Roman" w:cs="Times New Roman"/>
          <w:sz w:val="28"/>
          <w:szCs w:val="28"/>
        </w:rPr>
        <w:t>В дальнейшем, действия, определенные, как приоритетные, должны быть включены в план действий, где устанавливаются сроки и определяется лицо, ответственное за выполнение того или иного действия.</w:t>
      </w:r>
    </w:p>
    <w:p w:rsidR="008A53D6" w:rsidRPr="008A53D6" w:rsidRDefault="008A53D6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A5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 помогает предприятиям увидеть, чем же они выделяются на рынке в сфере своей деятельности, как в дальнейшем можно развивать бизнес, и где компания уязвима.</w:t>
      </w:r>
    </w:p>
    <w:p w:rsidR="00DC5012" w:rsidRDefault="00DC5012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актуальность исследования обосновывается большим влиянием использования технологии 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>-анализа в оценке возможностей, угроз, сильных и слабых сторон, при принятии управленческих решений и формировании тактических действий по эффективной конкурентной борьбе с аналогичными компаниями.</w:t>
      </w:r>
    </w:p>
    <w:p w:rsidR="008D7CBC" w:rsidRDefault="008A53D6" w:rsidP="008D7C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0F050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0F050B">
        <w:rPr>
          <w:rFonts w:ascii="Times New Roman" w:hAnsi="Times New Roman" w:cs="Times New Roman"/>
          <w:sz w:val="28"/>
          <w:szCs w:val="28"/>
        </w:rPr>
        <w:t>-анализ</w:t>
      </w:r>
      <w:r w:rsidR="00DD4596">
        <w:rPr>
          <w:rFonts w:ascii="Times New Roman" w:hAnsi="Times New Roman" w:cs="Times New Roman"/>
          <w:sz w:val="28"/>
          <w:szCs w:val="28"/>
        </w:rPr>
        <w:t xml:space="preserve"> онлайн-школы «</w:t>
      </w:r>
      <w:proofErr w:type="spellStart"/>
      <w:r w:rsidR="00DD4596"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 w:rsidR="00DD4596">
        <w:rPr>
          <w:rFonts w:ascii="Times New Roman" w:hAnsi="Times New Roman" w:cs="Times New Roman"/>
          <w:sz w:val="28"/>
          <w:szCs w:val="28"/>
        </w:rPr>
        <w:t>»</w:t>
      </w:r>
      <w:r w:rsidR="000F050B">
        <w:rPr>
          <w:rFonts w:ascii="Times New Roman" w:hAnsi="Times New Roman" w:cs="Times New Roman"/>
          <w:sz w:val="28"/>
          <w:szCs w:val="28"/>
        </w:rPr>
        <w:t>.</w:t>
      </w:r>
    </w:p>
    <w:p w:rsidR="000F050B" w:rsidRDefault="008A53D6" w:rsidP="000F05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является </w:t>
      </w:r>
      <w:r w:rsidR="000F050B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0F050B">
        <w:rPr>
          <w:rFonts w:ascii="Times New Roman" w:hAnsi="Times New Roman" w:cs="Times New Roman"/>
          <w:sz w:val="28"/>
          <w:szCs w:val="28"/>
        </w:rPr>
        <w:t>-анализ как метод стратегического планирования.</w:t>
      </w:r>
    </w:p>
    <w:p w:rsidR="008A53D6" w:rsidRDefault="008A53D6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работы – разработка рекомендаций </w:t>
      </w:r>
      <w:r w:rsidR="006B192E">
        <w:rPr>
          <w:rFonts w:ascii="Times New Roman" w:hAnsi="Times New Roman" w:cs="Times New Roman"/>
          <w:sz w:val="28"/>
          <w:szCs w:val="28"/>
        </w:rPr>
        <w:t>по</w:t>
      </w:r>
      <w:r w:rsidR="00A77C8D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192E">
        <w:rPr>
          <w:rFonts w:ascii="Times New Roman" w:hAnsi="Times New Roman" w:cs="Times New Roman"/>
          <w:sz w:val="28"/>
          <w:szCs w:val="28"/>
        </w:rPr>
        <w:t xml:space="preserve"> стратегическо</w:t>
      </w:r>
      <w:r w:rsidR="00A77C8D">
        <w:rPr>
          <w:rFonts w:ascii="Times New Roman" w:hAnsi="Times New Roman" w:cs="Times New Roman"/>
          <w:sz w:val="28"/>
          <w:szCs w:val="28"/>
        </w:rPr>
        <w:t>го</w:t>
      </w:r>
      <w:r w:rsidR="006B192E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A77C8D">
        <w:rPr>
          <w:rFonts w:ascii="Times New Roman" w:hAnsi="Times New Roman" w:cs="Times New Roman"/>
          <w:sz w:val="28"/>
          <w:szCs w:val="28"/>
        </w:rPr>
        <w:t>я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DD4596">
        <w:rPr>
          <w:rFonts w:ascii="Times New Roman" w:hAnsi="Times New Roman" w:cs="Times New Roman"/>
          <w:sz w:val="28"/>
          <w:szCs w:val="28"/>
        </w:rPr>
        <w:t>онлайн-школы «</w:t>
      </w:r>
      <w:proofErr w:type="spellStart"/>
      <w:r w:rsidR="00DD4596"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 w:rsidR="00DD4596">
        <w:rPr>
          <w:rFonts w:ascii="Times New Roman" w:hAnsi="Times New Roman" w:cs="Times New Roman"/>
          <w:sz w:val="28"/>
          <w:szCs w:val="28"/>
        </w:rPr>
        <w:t xml:space="preserve">» </w:t>
      </w:r>
      <w:r w:rsidR="006B192E">
        <w:rPr>
          <w:rFonts w:ascii="Times New Roman" w:hAnsi="Times New Roman" w:cs="Times New Roman"/>
          <w:sz w:val="28"/>
          <w:szCs w:val="28"/>
        </w:rPr>
        <w:t xml:space="preserve">на основе проведенного </w:t>
      </w:r>
      <w:r w:rsidR="006B192E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6B192E">
        <w:rPr>
          <w:rFonts w:ascii="Times New Roman" w:hAnsi="Times New Roman" w:cs="Times New Roman"/>
          <w:sz w:val="28"/>
          <w:szCs w:val="28"/>
        </w:rPr>
        <w:t>-анализа.</w:t>
      </w:r>
    </w:p>
    <w:p w:rsidR="008A53D6" w:rsidRDefault="006B192E" w:rsidP="008A53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:rsidR="006B192E" w:rsidRPr="00BC04BF" w:rsidRDefault="006B192E" w:rsidP="00BC04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понятие стратегического планирования</w:t>
      </w:r>
      <w:r w:rsidR="00BC04BF">
        <w:rPr>
          <w:rFonts w:ascii="Times New Roman" w:hAnsi="Times New Roman" w:cs="Times New Roman"/>
          <w:sz w:val="28"/>
          <w:szCs w:val="28"/>
        </w:rPr>
        <w:t xml:space="preserve"> и </w:t>
      </w:r>
      <w:r w:rsidRPr="00BC04B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BC04B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C04BF">
        <w:rPr>
          <w:rFonts w:ascii="Times New Roman" w:hAnsi="Times New Roman" w:cs="Times New Roman"/>
          <w:sz w:val="28"/>
          <w:szCs w:val="28"/>
        </w:rPr>
        <w:t>-анализ как компонент стратегического планирования;</w:t>
      </w:r>
    </w:p>
    <w:p w:rsidR="006B192E" w:rsidRDefault="006B192E" w:rsidP="006B192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</w:t>
      </w:r>
      <w:r w:rsidR="00980753">
        <w:rPr>
          <w:rFonts w:ascii="Times New Roman" w:hAnsi="Times New Roman" w:cs="Times New Roman"/>
          <w:sz w:val="28"/>
          <w:szCs w:val="28"/>
        </w:rPr>
        <w:t xml:space="preserve"> онлайн-школы «</w:t>
      </w:r>
      <w:proofErr w:type="spellStart"/>
      <w:r w:rsidR="00980753"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 w:rsidR="00980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92E" w:rsidRDefault="006B192E" w:rsidP="006B192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предложения по формированию системы стратегического планирования.</w:t>
      </w:r>
    </w:p>
    <w:p w:rsidR="006B192E" w:rsidRDefault="006B192E" w:rsidP="006B192E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6B192E" w:rsidRDefault="006B192E" w:rsidP="006B19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Теоретические: анализ сведений, полученных в результате изучения соответствующей литературы и Интернет-ресурсов, на основе изученного материала сделали выводы.</w:t>
      </w:r>
    </w:p>
    <w:p w:rsidR="006B192E" w:rsidRPr="006B192E" w:rsidRDefault="006B192E" w:rsidP="006B192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Эмпирические: сравнивали исследуемые данные.</w:t>
      </w:r>
    </w:p>
    <w:p w:rsidR="00302301" w:rsidRPr="00234CE2" w:rsidRDefault="00302301">
      <w:pPr>
        <w:rPr>
          <w:rFonts w:ascii="Times New Roman" w:hAnsi="Times New Roman" w:cs="Times New Roman"/>
          <w:sz w:val="28"/>
          <w:szCs w:val="28"/>
        </w:rPr>
      </w:pPr>
      <w:r w:rsidRPr="00234CE2">
        <w:rPr>
          <w:rFonts w:ascii="Times New Roman" w:hAnsi="Times New Roman" w:cs="Times New Roman"/>
          <w:sz w:val="28"/>
          <w:szCs w:val="28"/>
        </w:rPr>
        <w:br w:type="page"/>
      </w:r>
    </w:p>
    <w:p w:rsidR="00234CE2" w:rsidRPr="00234CE2" w:rsidRDefault="00234CE2" w:rsidP="00811F95">
      <w:pPr>
        <w:pStyle w:val="1"/>
        <w:numPr>
          <w:ilvl w:val="0"/>
          <w:numId w:val="4"/>
        </w:numPr>
        <w:spacing w:before="0" w:after="24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34CE2">
        <w:rPr>
          <w:rFonts w:ascii="Times New Roman" w:hAnsi="Times New Roman" w:cs="Times New Roman"/>
          <w:b w:val="0"/>
          <w:color w:val="auto"/>
        </w:rPr>
        <w:lastRenderedPageBreak/>
        <w:t xml:space="preserve">Теоретические аспекты </w:t>
      </w:r>
      <w:r w:rsidR="009B15B4">
        <w:rPr>
          <w:rFonts w:ascii="Times New Roman" w:hAnsi="Times New Roman" w:cs="Times New Roman"/>
          <w:b w:val="0"/>
          <w:color w:val="auto"/>
          <w:lang w:val="en-US"/>
        </w:rPr>
        <w:t>SWOT</w:t>
      </w:r>
      <w:r w:rsidR="009B15B4">
        <w:rPr>
          <w:rFonts w:ascii="Times New Roman" w:hAnsi="Times New Roman" w:cs="Times New Roman"/>
          <w:b w:val="0"/>
          <w:color w:val="auto"/>
        </w:rPr>
        <w:t xml:space="preserve">-анализа как метода </w:t>
      </w:r>
      <w:r w:rsidRPr="00234CE2">
        <w:rPr>
          <w:rFonts w:ascii="Times New Roman" w:hAnsi="Times New Roman" w:cs="Times New Roman"/>
          <w:b w:val="0"/>
          <w:color w:val="auto"/>
        </w:rPr>
        <w:t>стратегического планирования</w:t>
      </w:r>
    </w:p>
    <w:p w:rsidR="00234CE2" w:rsidRDefault="00234CE2" w:rsidP="00BD0E9C">
      <w:pPr>
        <w:pStyle w:val="1"/>
        <w:numPr>
          <w:ilvl w:val="1"/>
          <w:numId w:val="4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34CE2">
        <w:rPr>
          <w:rFonts w:ascii="Times New Roman" w:hAnsi="Times New Roman" w:cs="Times New Roman"/>
          <w:b w:val="0"/>
          <w:color w:val="auto"/>
        </w:rPr>
        <w:t xml:space="preserve">Сущность </w:t>
      </w:r>
      <w:r w:rsidR="00B25CA6">
        <w:rPr>
          <w:rFonts w:ascii="Times New Roman" w:hAnsi="Times New Roman" w:cs="Times New Roman"/>
          <w:b w:val="0"/>
          <w:color w:val="auto"/>
        </w:rPr>
        <w:t xml:space="preserve">и компоненты </w:t>
      </w:r>
      <w:r w:rsidRPr="00234CE2">
        <w:rPr>
          <w:rFonts w:ascii="Times New Roman" w:hAnsi="Times New Roman" w:cs="Times New Roman"/>
          <w:b w:val="0"/>
          <w:color w:val="auto"/>
        </w:rPr>
        <w:t>стратегического планирования</w:t>
      </w:r>
    </w:p>
    <w:p w:rsidR="00BD0E9C" w:rsidRDefault="008834F4" w:rsidP="00FA6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3637E1">
        <w:rPr>
          <w:rFonts w:ascii="Times New Roman" w:hAnsi="Times New Roman" w:cs="Times New Roman"/>
          <w:sz w:val="28"/>
          <w:szCs w:val="28"/>
        </w:rPr>
        <w:t xml:space="preserve">атегическое планирование, представляя собой функцию стратегического управления, имеет большое значение в организации, оно является важным условием для </w:t>
      </w:r>
      <w:r w:rsidR="00BD0E9C">
        <w:rPr>
          <w:rFonts w:ascii="Times New Roman" w:hAnsi="Times New Roman" w:cs="Times New Roman"/>
          <w:sz w:val="28"/>
          <w:szCs w:val="28"/>
        </w:rPr>
        <w:t xml:space="preserve">существования и дальнейшего благополучного развития бизнеса. </w:t>
      </w:r>
    </w:p>
    <w:p w:rsidR="00FA6121" w:rsidRDefault="003637E1" w:rsidP="00FA6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E9C">
        <w:rPr>
          <w:rFonts w:ascii="Times New Roman" w:hAnsi="Times New Roman" w:cs="Times New Roman"/>
          <w:sz w:val="28"/>
          <w:szCs w:val="28"/>
        </w:rPr>
        <w:t xml:space="preserve">ущность стратегического планирования заключается в </w:t>
      </w:r>
      <w:r w:rsidR="00FA6121">
        <w:rPr>
          <w:rFonts w:ascii="Times New Roman" w:hAnsi="Times New Roman" w:cs="Times New Roman"/>
          <w:sz w:val="28"/>
          <w:szCs w:val="28"/>
        </w:rPr>
        <w:t xml:space="preserve">образовании и в последующем осуществлении плана действий и программ, которые ориентированы на решение стратегических задач. Также стратегическое планирование можно </w:t>
      </w:r>
      <w:proofErr w:type="gramStart"/>
      <w:r w:rsidR="00FA6121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FA6121">
        <w:rPr>
          <w:rFonts w:ascii="Times New Roman" w:hAnsi="Times New Roman" w:cs="Times New Roman"/>
          <w:sz w:val="28"/>
          <w:szCs w:val="28"/>
        </w:rPr>
        <w:t xml:space="preserve"> как процесс обозначения целей организации на долгосрочную перспективу, </w:t>
      </w:r>
      <w:r w:rsidR="00DB306F">
        <w:rPr>
          <w:rFonts w:ascii="Times New Roman" w:hAnsi="Times New Roman" w:cs="Times New Roman"/>
          <w:sz w:val="28"/>
          <w:szCs w:val="28"/>
        </w:rPr>
        <w:t xml:space="preserve">а </w:t>
      </w:r>
      <w:r w:rsidR="00FA6121">
        <w:rPr>
          <w:rFonts w:ascii="Times New Roman" w:hAnsi="Times New Roman" w:cs="Times New Roman"/>
          <w:sz w:val="28"/>
          <w:szCs w:val="28"/>
        </w:rPr>
        <w:t>далее – определение наиболее подходящих способов достижения данных целей.</w:t>
      </w:r>
    </w:p>
    <w:p w:rsidR="00102CA9" w:rsidRDefault="00102CA9" w:rsidP="00FA6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Процесс, во время которого происходит превращение миссий, целей и задач в эффективную стратегию, называется </w:t>
      </w:r>
      <w:r w:rsidR="007B0916">
        <w:rPr>
          <w:rFonts w:ascii="Times New Roman" w:hAnsi="Times New Roman" w:cs="Times New Roman"/>
          <w:sz w:val="28"/>
          <w:szCs w:val="28"/>
        </w:rPr>
        <w:t xml:space="preserve">процессом стратегического планирования. К ней относят определение оптимальных методов и способов приспособления к внешней среде организации. </w:t>
      </w:r>
    </w:p>
    <w:p w:rsidR="007B0916" w:rsidRDefault="007B0916" w:rsidP="00FA61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составными компонентами процесса стратегического планирования выступают:</w:t>
      </w:r>
    </w:p>
    <w:p w:rsidR="007B0916" w:rsidRDefault="00C035F0" w:rsidP="007B091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</w:t>
      </w:r>
      <w:r w:rsidR="007B0916">
        <w:rPr>
          <w:rFonts w:ascii="Times New Roman" w:hAnsi="Times New Roman" w:cs="Times New Roman"/>
          <w:sz w:val="28"/>
          <w:szCs w:val="28"/>
        </w:rPr>
        <w:t xml:space="preserve"> миссии</w:t>
      </w:r>
      <w:r>
        <w:rPr>
          <w:rFonts w:ascii="Times New Roman" w:hAnsi="Times New Roman" w:cs="Times New Roman"/>
          <w:sz w:val="28"/>
          <w:szCs w:val="28"/>
        </w:rPr>
        <w:t xml:space="preserve"> и цели </w:t>
      </w:r>
      <w:r w:rsidR="007B091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B0916" w:rsidRDefault="00C035F0" w:rsidP="007B091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B0916">
        <w:rPr>
          <w:rFonts w:ascii="Times New Roman" w:hAnsi="Times New Roman" w:cs="Times New Roman"/>
          <w:sz w:val="28"/>
          <w:szCs w:val="28"/>
        </w:rPr>
        <w:t>нализ внешней и внутренней среды организации;</w:t>
      </w:r>
    </w:p>
    <w:p w:rsidR="007B0916" w:rsidRDefault="00C035F0" w:rsidP="007B091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4D63">
        <w:rPr>
          <w:rFonts w:ascii="Times New Roman" w:hAnsi="Times New Roman" w:cs="Times New Roman"/>
          <w:sz w:val="28"/>
          <w:szCs w:val="28"/>
        </w:rPr>
        <w:t>ыбор стратегии;</w:t>
      </w:r>
    </w:p>
    <w:p w:rsidR="00C44D63" w:rsidRDefault="00C035F0" w:rsidP="007B091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4D63">
        <w:rPr>
          <w:rFonts w:ascii="Times New Roman" w:hAnsi="Times New Roman" w:cs="Times New Roman"/>
          <w:sz w:val="28"/>
          <w:szCs w:val="28"/>
        </w:rPr>
        <w:t>существление стратегии;</w:t>
      </w:r>
    </w:p>
    <w:p w:rsidR="00C44D63" w:rsidRDefault="00C035F0" w:rsidP="007B091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4D63">
        <w:rPr>
          <w:rFonts w:ascii="Times New Roman" w:hAnsi="Times New Roman" w:cs="Times New Roman"/>
          <w:sz w:val="28"/>
          <w:szCs w:val="28"/>
        </w:rPr>
        <w:t>ценка и контроль осуществления</w:t>
      </w:r>
    </w:p>
    <w:p w:rsidR="00C44D63" w:rsidRDefault="00C035F0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82020A">
        <w:rPr>
          <w:rFonts w:ascii="Times New Roman" w:hAnsi="Times New Roman" w:cs="Times New Roman"/>
          <w:sz w:val="28"/>
          <w:szCs w:val="28"/>
        </w:rPr>
        <w:t>раскрывает философию</w:t>
      </w:r>
      <w:r w:rsidR="00140795">
        <w:rPr>
          <w:rFonts w:ascii="Times New Roman" w:hAnsi="Times New Roman" w:cs="Times New Roman"/>
          <w:sz w:val="28"/>
          <w:szCs w:val="28"/>
        </w:rPr>
        <w:t>, ценности</w:t>
      </w:r>
      <w:r w:rsidR="0082020A">
        <w:rPr>
          <w:rFonts w:ascii="Times New Roman" w:hAnsi="Times New Roman" w:cs="Times New Roman"/>
          <w:sz w:val="28"/>
          <w:szCs w:val="28"/>
        </w:rPr>
        <w:t xml:space="preserve"> организации, объясняет смысл ее существования для </w:t>
      </w:r>
      <w:r w:rsidR="000D2FCB">
        <w:rPr>
          <w:rFonts w:ascii="Times New Roman" w:hAnsi="Times New Roman" w:cs="Times New Roman"/>
          <w:sz w:val="28"/>
          <w:szCs w:val="28"/>
        </w:rPr>
        <w:t>потребителей, в то время как цель определяет результаты, выражающиеся в различных показателях, к которым стремится организация.</w:t>
      </w:r>
    </w:p>
    <w:p w:rsidR="00980753" w:rsidRDefault="00980753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среды представляет собой аккумуляцию необходимой информации, подробное ее изучение, анализ и объяснение влияния на организационную деятельность организации в дальнейшем.</w:t>
      </w:r>
    </w:p>
    <w:p w:rsidR="002A7C44" w:rsidRDefault="0025689E" w:rsidP="002A7C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2A7C44">
        <w:rPr>
          <w:rFonts w:ascii="Times New Roman" w:hAnsi="Times New Roman" w:cs="Times New Roman"/>
          <w:sz w:val="28"/>
          <w:szCs w:val="28"/>
        </w:rPr>
        <w:t>бранная стратегия далее начинают реализовывать с помощью различных факторов, необходимых для определенной организационной структуры, побуждени</w:t>
      </w:r>
      <w:r w:rsidR="00676FDF">
        <w:rPr>
          <w:rFonts w:ascii="Times New Roman" w:hAnsi="Times New Roman" w:cs="Times New Roman"/>
          <w:sz w:val="28"/>
          <w:szCs w:val="28"/>
        </w:rPr>
        <w:t>я</w:t>
      </w:r>
      <w:r w:rsidR="002A7C44">
        <w:rPr>
          <w:rFonts w:ascii="Times New Roman" w:hAnsi="Times New Roman" w:cs="Times New Roman"/>
          <w:sz w:val="28"/>
          <w:szCs w:val="28"/>
        </w:rPr>
        <w:t xml:space="preserve"> людей к исполнению задач и т.д.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44">
        <w:rPr>
          <w:rFonts w:ascii="Times New Roman" w:hAnsi="Times New Roman" w:cs="Times New Roman"/>
          <w:sz w:val="28"/>
          <w:szCs w:val="28"/>
        </w:rPr>
        <w:t xml:space="preserve"> Оценка и контроль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003D7C" w:rsidRPr="0000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44">
        <w:rPr>
          <w:rFonts w:ascii="Times New Roman" w:hAnsi="Times New Roman" w:cs="Times New Roman"/>
          <w:sz w:val="28"/>
          <w:szCs w:val="28"/>
        </w:rPr>
        <w:t xml:space="preserve">- определение параметров, подлежащих измерению; 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44">
        <w:rPr>
          <w:rFonts w:ascii="Times New Roman" w:hAnsi="Times New Roman" w:cs="Times New Roman"/>
          <w:sz w:val="28"/>
          <w:szCs w:val="28"/>
        </w:rPr>
        <w:t xml:space="preserve">- определение целевых значений для этих параметров; 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44">
        <w:rPr>
          <w:rFonts w:ascii="Times New Roman" w:hAnsi="Times New Roman" w:cs="Times New Roman"/>
          <w:sz w:val="28"/>
          <w:szCs w:val="28"/>
        </w:rPr>
        <w:t xml:space="preserve">- проведение измерений; 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A7C44">
        <w:rPr>
          <w:rFonts w:ascii="Times New Roman" w:hAnsi="Times New Roman" w:cs="Times New Roman"/>
          <w:sz w:val="28"/>
          <w:szCs w:val="28"/>
        </w:rPr>
        <w:t>сравнение результатов измерений с заранее определенными стандартами;</w:t>
      </w:r>
    </w:p>
    <w:p w:rsidR="002A7C44" w:rsidRDefault="002A7C44" w:rsidP="000D2F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C44">
        <w:rPr>
          <w:rFonts w:ascii="Times New Roman" w:hAnsi="Times New Roman" w:cs="Times New Roman"/>
          <w:sz w:val="28"/>
          <w:szCs w:val="28"/>
        </w:rPr>
        <w:t xml:space="preserve"> - вн</w:t>
      </w:r>
      <w:r>
        <w:rPr>
          <w:rFonts w:ascii="Times New Roman" w:hAnsi="Times New Roman" w:cs="Times New Roman"/>
          <w:sz w:val="28"/>
          <w:szCs w:val="28"/>
        </w:rPr>
        <w:t>есение необходимых изменений</w:t>
      </w:r>
      <w:r w:rsidRPr="002A7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C44" w:rsidRDefault="004A0A36" w:rsidP="004A0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="002A7C44" w:rsidRPr="002A7C44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>
        <w:rPr>
          <w:rFonts w:ascii="Times New Roman" w:hAnsi="Times New Roman" w:cs="Times New Roman"/>
          <w:sz w:val="28"/>
          <w:szCs w:val="28"/>
        </w:rPr>
        <w:t>можно прийти к выводу</w:t>
      </w:r>
      <w:r w:rsidR="002A7C44" w:rsidRPr="002A7C44">
        <w:rPr>
          <w:rFonts w:ascii="Times New Roman" w:hAnsi="Times New Roman" w:cs="Times New Roman"/>
          <w:sz w:val="28"/>
          <w:szCs w:val="28"/>
        </w:rPr>
        <w:t xml:space="preserve">, что стратегическое планирование </w:t>
      </w:r>
      <w:r>
        <w:rPr>
          <w:rFonts w:ascii="Times New Roman" w:hAnsi="Times New Roman" w:cs="Times New Roman"/>
          <w:sz w:val="28"/>
          <w:szCs w:val="28"/>
        </w:rPr>
        <w:t>играет значительную роль, оно выступает важным требованием для успешного ведения бизнеса.</w:t>
      </w:r>
    </w:p>
    <w:p w:rsidR="004A0A36" w:rsidRDefault="004A0A36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DC4DBD" w:rsidRPr="00DC4DBD" w:rsidRDefault="00B25CA6" w:rsidP="00DC4DBD">
      <w:pPr>
        <w:pStyle w:val="1"/>
        <w:numPr>
          <w:ilvl w:val="1"/>
          <w:numId w:val="4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Возникновение и необходимость проведения </w:t>
      </w:r>
      <w:r>
        <w:rPr>
          <w:rFonts w:ascii="Times New Roman" w:hAnsi="Times New Roman" w:cs="Times New Roman"/>
          <w:b w:val="0"/>
          <w:color w:val="auto"/>
          <w:lang w:val="en-US"/>
        </w:rPr>
        <w:t>SWOT</w:t>
      </w:r>
      <w:r>
        <w:rPr>
          <w:rFonts w:ascii="Times New Roman" w:hAnsi="Times New Roman" w:cs="Times New Roman"/>
          <w:b w:val="0"/>
          <w:color w:val="auto"/>
        </w:rPr>
        <w:t>-анализа</w:t>
      </w:r>
    </w:p>
    <w:p w:rsidR="009B15B4" w:rsidRDefault="009B15B4" w:rsidP="00DC4D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беспрестанно меняющейся рыночной ситуации, необходимо уметь быстро приспосабливаться, продумывая каждое действие стратегии, которая направлена на развитие компании и повышение уровня ее конкурентоспособности. Прежде, чем вносить какие-либо правки, стоит уделить время анализу последствий после принятой стратегии, а также выявить ее слабые и сильные стороны. Важно иметь четкое понимание того, какое место занимает предприятие на рынке, каковы перспективы его развития и имеющиеся проблемы. Если цель владельца компании не просто открыть свое предприятие, но и ее дальнейшее развитие, прибыльность, конкурентоспособность, необходимо знать, как проводить SWOT-анализ.</w:t>
      </w:r>
    </w:p>
    <w:p w:rsidR="009B15B4" w:rsidRDefault="009B15B4" w:rsidP="009B15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довольно длительное время SWOT-анализ является одним из самых эффективных инструментов стратегического планирования. Данный вид анализа обязан своим появлением группе авторов книги «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Cases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которая была опубликована на закате XX века.</w:t>
      </w:r>
    </w:p>
    <w:p w:rsidR="00B25CA6" w:rsidRDefault="009B15B4" w:rsidP="009B15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данного метода кроется в его названии, образованном как аббревиатура четырех английских слов: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Strengths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Weaknesses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Opportunities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Threats</w:t>
      </w:r>
      <w:proofErr w:type="spellEnd"/>
      <w:r w:rsidRPr="009B1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SWOT. В переводе это означает “сильные и слабые стороны, возможности и угрозы”. Так, SWOT-анализ являет собой довольно гибкий инструмент, позволяющий изучить все аспекты, позитивно или негативно влияющие на развитие предприятия. Результат его зависит от различных показателей и, в конечном итоге, определяет стратегическое планирование. Подобный инструмент является крайне эффективным при оценке бизнеса и его онлайн-продвижения. Не стоит недооценивать действенность SWOT-анализа, поскольку даже минимальные вложения окупят потраченное время, ведь полученные данные позволят улучшить стратегию развития предприятия в долгосрочном периоде.</w:t>
      </w:r>
    </w:p>
    <w:p w:rsidR="00AE726D" w:rsidRPr="006603D9" w:rsidRDefault="009B15B4" w:rsidP="009B15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-анализ</w:t>
      </w:r>
      <w:r w:rsidR="00AE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</w:t>
      </w:r>
      <w:r w:rsidR="00AE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матрицу, отражающую классификацию основных явлений и факторов, которые опреде</w:t>
      </w:r>
      <w:r w:rsidR="006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уровень успеха предприятия</w:t>
      </w:r>
      <w:r w:rsidR="00AE726D" w:rsidRPr="00AE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E7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рис.1.)</w:t>
      </w:r>
    </w:p>
    <w:p w:rsidR="00AE726D" w:rsidRDefault="00AE726D" w:rsidP="00310CE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0364EFB" wp14:editId="5E80A4C9">
            <wp:extent cx="4853940" cy="2827020"/>
            <wp:effectExtent l="19050" t="0" r="3810" b="0"/>
            <wp:docPr id="9" name="Рисунок 9" descr="www.unisender.com/wp-content/uploads/2018/09/i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unisender.com/wp-content/uploads/2018/09/i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8F9FF"/>
                        </a:clrFrom>
                        <a:clrTo>
                          <a:srgbClr val="E8F9FF">
                            <a:alpha val="0"/>
                          </a:srgbClr>
                        </a:clrTo>
                      </a:clrChange>
                    </a:blip>
                    <a:srcRect l="7624" t="5623" r="10760"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EE" w:rsidRPr="00310CEE" w:rsidRDefault="00310CEE" w:rsidP="00310CE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1. Матрица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SWOT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-анализа</w:t>
      </w:r>
    </w:p>
    <w:p w:rsidR="00234CE2" w:rsidRDefault="00DE7037" w:rsidP="00DE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Такой, казалось бы, простой в проведении анализ, имеет достаточно серьезные цели проведения:</w:t>
      </w:r>
    </w:p>
    <w:p w:rsidR="00DE7037" w:rsidRPr="00DE7037" w:rsidRDefault="00DE7037" w:rsidP="00DE7037">
      <w:pPr>
        <w:pStyle w:val="a3"/>
        <w:numPr>
          <w:ilvl w:val="0"/>
          <w:numId w:val="10"/>
        </w:numPr>
        <w:spacing w:after="0" w:line="360" w:lineRule="auto"/>
        <w:jc w:val="both"/>
      </w:pPr>
      <w:r w:rsidRPr="00DE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о-первых,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проводится для проведения реализации стратегий. Благодаря такому инструменту, можно понять, какие сферы и направления деятельности являются в стратегическом развитии предприятия основными.</w:t>
      </w:r>
    </w:p>
    <w:p w:rsidR="00DE7037" w:rsidRPr="00DE7037" w:rsidRDefault="00DE7037" w:rsidP="00DE7037">
      <w:pPr>
        <w:pStyle w:val="a3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Во-вторых, данный вид анализа полезен в качестве организации и проведения конкурентной разведки, поскольку позволяет изучить основную информацию о конкурирующих фирмах или лицах и использовать ее в дальнейшем.</w:t>
      </w:r>
    </w:p>
    <w:p w:rsidR="00DE7037" w:rsidRPr="00DE7037" w:rsidRDefault="00DE7037" w:rsidP="00DE7037">
      <w:pPr>
        <w:pStyle w:val="a3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В-третьих, такой метод стратегического планирования рассматривают в качестве анализа факторов конкурентного окружения. </w:t>
      </w:r>
    </w:p>
    <w:p w:rsidR="00DE7037" w:rsidRDefault="00DE7037">
      <w:r>
        <w:br w:type="page"/>
      </w:r>
    </w:p>
    <w:p w:rsidR="00DC4DBD" w:rsidRPr="00DC4DBD" w:rsidRDefault="00B25CA6" w:rsidP="00DC4DBD">
      <w:pPr>
        <w:pStyle w:val="1"/>
        <w:numPr>
          <w:ilvl w:val="1"/>
          <w:numId w:val="4"/>
        </w:numPr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34CE2">
        <w:rPr>
          <w:rFonts w:ascii="Times New Roman" w:hAnsi="Times New Roman" w:cs="Times New Roman"/>
          <w:b w:val="0"/>
          <w:color w:val="auto"/>
        </w:rPr>
        <w:lastRenderedPageBreak/>
        <w:t xml:space="preserve">Достоинства и недостатки </w:t>
      </w:r>
      <w:r w:rsidRPr="00234CE2">
        <w:rPr>
          <w:rFonts w:ascii="Times New Roman" w:hAnsi="Times New Roman" w:cs="Times New Roman"/>
          <w:b w:val="0"/>
          <w:color w:val="auto"/>
          <w:lang w:val="en-US"/>
        </w:rPr>
        <w:t>SWOT</w:t>
      </w:r>
      <w:r w:rsidRPr="00B25CA6">
        <w:rPr>
          <w:rFonts w:ascii="Times New Roman" w:hAnsi="Times New Roman" w:cs="Times New Roman"/>
          <w:b w:val="0"/>
          <w:color w:val="auto"/>
        </w:rPr>
        <w:t>-</w:t>
      </w:r>
      <w:r w:rsidRPr="00234CE2">
        <w:rPr>
          <w:rFonts w:ascii="Times New Roman" w:hAnsi="Times New Roman" w:cs="Times New Roman"/>
          <w:b w:val="0"/>
          <w:color w:val="auto"/>
        </w:rPr>
        <w:t>анализа</w:t>
      </w:r>
    </w:p>
    <w:p w:rsidR="00811F95" w:rsidRDefault="002803C6" w:rsidP="00DC4D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существует ни одного инструмента, имеющего исключительно положительные аспекты. У всего в этом мире есть недостатки – у кого-то больше, у кого-то меньше. Единственное, стоит отметить, что п</w:t>
      </w:r>
      <w:r w:rsidR="00DA3B83" w:rsidRPr="00DA3B83">
        <w:rPr>
          <w:rFonts w:ascii="Times New Roman" w:hAnsi="Times New Roman" w:cs="Times New Roman"/>
          <w:sz w:val="28"/>
          <w:szCs w:val="28"/>
        </w:rPr>
        <w:t>оложительные черты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</w:t>
      </w:r>
      <w:r w:rsidR="00DA3B83" w:rsidRPr="00DA3B83">
        <w:rPr>
          <w:rFonts w:ascii="Times New Roman" w:hAnsi="Times New Roman" w:cs="Times New Roman"/>
          <w:sz w:val="28"/>
          <w:szCs w:val="28"/>
        </w:rPr>
        <w:t xml:space="preserve"> имеют существенное численное преимущество</w:t>
      </w:r>
      <w:r w:rsidR="00A105A4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его недостатками</w:t>
      </w:r>
      <w:r w:rsidR="00DA3B83" w:rsidRPr="00DA3B83">
        <w:rPr>
          <w:rFonts w:ascii="Times New Roman" w:hAnsi="Times New Roman" w:cs="Times New Roman"/>
          <w:sz w:val="28"/>
          <w:szCs w:val="28"/>
        </w:rPr>
        <w:t xml:space="preserve">, что </w:t>
      </w:r>
      <w:r w:rsidR="00A105A4">
        <w:rPr>
          <w:rFonts w:ascii="Times New Roman" w:hAnsi="Times New Roman" w:cs="Times New Roman"/>
          <w:sz w:val="28"/>
          <w:szCs w:val="28"/>
        </w:rPr>
        <w:t>приводит</w:t>
      </w:r>
      <w:r w:rsidR="00DA3B83" w:rsidRPr="00DA3B83">
        <w:rPr>
          <w:rFonts w:ascii="Times New Roman" w:hAnsi="Times New Roman" w:cs="Times New Roman"/>
          <w:sz w:val="28"/>
          <w:szCs w:val="28"/>
        </w:rPr>
        <w:t xml:space="preserve"> к высокому уровню популярности данного инструмента в сфере стратегического планирования.</w:t>
      </w:r>
    </w:p>
    <w:p w:rsidR="00DC6AE7" w:rsidRDefault="002803C6" w:rsidP="00DC6A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C6AE7">
        <w:rPr>
          <w:rFonts w:ascii="Times New Roman" w:hAnsi="Times New Roman" w:cs="Times New Roman"/>
          <w:sz w:val="28"/>
          <w:szCs w:val="28"/>
        </w:rPr>
        <w:t xml:space="preserve">среди недочетов </w:t>
      </w:r>
      <w:r w:rsidR="00DC6AE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DC6AE7">
        <w:rPr>
          <w:rFonts w:ascii="Times New Roman" w:hAnsi="Times New Roman" w:cs="Times New Roman"/>
          <w:sz w:val="28"/>
          <w:szCs w:val="28"/>
        </w:rPr>
        <w:t xml:space="preserve">-анализа выделяют: </w:t>
      </w:r>
    </w:p>
    <w:p w:rsidR="00DC6AE7" w:rsidRDefault="00DC6AE7" w:rsidP="007D65D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6AE7">
        <w:rPr>
          <w:rFonts w:ascii="Times New Roman" w:hAnsi="Times New Roman" w:cs="Times New Roman"/>
          <w:sz w:val="28"/>
          <w:szCs w:val="28"/>
        </w:rPr>
        <w:t xml:space="preserve">Неимение временной динамики в </w:t>
      </w:r>
      <w:r w:rsidRPr="00DC6AE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C6AE7">
        <w:rPr>
          <w:rFonts w:ascii="Times New Roman" w:hAnsi="Times New Roman" w:cs="Times New Roman"/>
          <w:sz w:val="28"/>
          <w:szCs w:val="28"/>
        </w:rPr>
        <w:t>-анализе</w:t>
      </w:r>
      <w:r w:rsidR="00F23F62">
        <w:rPr>
          <w:rFonts w:ascii="Times New Roman" w:hAnsi="Times New Roman" w:cs="Times New Roman"/>
          <w:sz w:val="28"/>
          <w:szCs w:val="28"/>
        </w:rPr>
        <w:t>, и как следствие, плохая адаптация к изменяющейся окружающей среде</w:t>
      </w:r>
      <w:r w:rsidRPr="00DC6AE7">
        <w:rPr>
          <w:rFonts w:ascii="Times New Roman" w:hAnsi="Times New Roman" w:cs="Times New Roman"/>
          <w:sz w:val="28"/>
          <w:szCs w:val="28"/>
        </w:rPr>
        <w:t>. Ввиду беспрестанно меняющейся рыночной ситуации, реакция того или иного предприятия должна быть молниеносной, о чем должен предупреждать анализ, но он не учитывает временной фактор.</w:t>
      </w:r>
    </w:p>
    <w:p w:rsidR="00DC6AE7" w:rsidRDefault="00DC6AE7" w:rsidP="007D65D4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предвзятых, субъективных показателей в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-анализе усложняет его проведение. При этом, данный недостаток легко решается – для сбора единой позиции по каждому фактору необходимо привлечение к проведению анализа всех членов команды, проводящей анализ.</w:t>
      </w:r>
    </w:p>
    <w:p w:rsidR="00B25CA6" w:rsidRDefault="00F23F62" w:rsidP="001C0CC2">
      <w:pPr>
        <w:spacing w:after="0"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преимуществам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 можно отнести следующее:</w:t>
      </w:r>
    </w:p>
    <w:p w:rsidR="000D376D" w:rsidRDefault="00AA35C5" w:rsidP="007D65D4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инструмент при грамотном его использовании позволяет получить понятную картину действительности. Это говорит о том, что при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 возможен расчет потенциальных вариантов для плодотворной, эффективной работы компании.</w:t>
      </w:r>
    </w:p>
    <w:p w:rsidR="00AA35C5" w:rsidRDefault="00AA35C5" w:rsidP="007D65D4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довольно прост и эффективен в использовании, а также легок в проведении.</w:t>
      </w:r>
    </w:p>
    <w:p w:rsidR="00AA35C5" w:rsidRDefault="00AA35C5" w:rsidP="007D65D4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верном применении результатов анализа у руководства могут появиться возможности к расширению и укреплению конкурентных преимуществ предприятия.</w:t>
      </w:r>
    </w:p>
    <w:p w:rsidR="00726B3F" w:rsidRPr="00726B3F" w:rsidRDefault="00AA35C5" w:rsidP="007D65D4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</w:pPr>
      <w:r w:rsidRPr="00AA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при анализе создать логическую и согласованную схему, где реально сформулировать данные о взаимодействии сильных и слабых сторон, возможностей и угроз для компании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4EE0" w:rsidRDefault="00726B3F" w:rsidP="00726B3F">
      <w:pPr>
        <w:spacing w:after="0" w:line="360" w:lineRule="auto"/>
        <w:ind w:firstLine="709"/>
        <w:contextualSpacing/>
        <w:jc w:val="both"/>
      </w:pPr>
      <w:r w:rsidRPr="00726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Таким образом, важно фокусироваться на целях того или иного проекта, развития фирмы, и вносить в матрицу основные, важные показатели, анализ которых повлияет на успешность предприятия на рынке. </w:t>
      </w:r>
      <w:r w:rsidR="00E94EE0">
        <w:br w:type="page"/>
      </w:r>
    </w:p>
    <w:p w:rsidR="00DC4DBD" w:rsidRPr="00DC4DBD" w:rsidRDefault="009B15B4" w:rsidP="00DC4DBD">
      <w:pPr>
        <w:pStyle w:val="a3"/>
        <w:numPr>
          <w:ilvl w:val="0"/>
          <w:numId w:val="4"/>
        </w:numPr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применение </w:t>
      </w:r>
      <w:r w:rsidR="00234CE2"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-анализа</w:t>
      </w:r>
      <w:bookmarkStart w:id="0" w:name="_GoBack"/>
      <w:bookmarkEnd w:id="0"/>
    </w:p>
    <w:p w:rsidR="00582203" w:rsidRDefault="00582203" w:rsidP="00DC4DBD">
      <w:pPr>
        <w:pStyle w:val="a3"/>
        <w:numPr>
          <w:ilvl w:val="1"/>
          <w:numId w:val="4"/>
        </w:num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15B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9B15B4">
        <w:rPr>
          <w:rFonts w:ascii="Times New Roman" w:hAnsi="Times New Roman" w:cs="Times New Roman"/>
          <w:sz w:val="28"/>
          <w:szCs w:val="28"/>
        </w:rPr>
        <w:t xml:space="preserve">-анализа на примере </w:t>
      </w:r>
      <w:r w:rsidR="007D65D4">
        <w:rPr>
          <w:rFonts w:ascii="Times New Roman" w:hAnsi="Times New Roman" w:cs="Times New Roman"/>
          <w:sz w:val="28"/>
          <w:szCs w:val="28"/>
        </w:rPr>
        <w:t>онлайн-школы</w:t>
      </w:r>
    </w:p>
    <w:p w:rsidR="00D452C6" w:rsidRDefault="007D65D4" w:rsidP="00DC4DBD">
      <w:pPr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5D4"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 w:rsidRPr="007D65D4">
        <w:rPr>
          <w:rFonts w:ascii="Times New Roman" w:hAnsi="Times New Roman" w:cs="Times New Roman"/>
          <w:sz w:val="28"/>
          <w:szCs w:val="28"/>
        </w:rPr>
        <w:t xml:space="preserve"> – онлайн-школа, которая на протяжении нескольких лет помогает выпускникам сдавать экзамены на высокие баллы, дабы поступить в желаемые вузы. Подготовка осуществляется по нескольким предметам: история, обществознание, английский язык, русский язык и математика (как базовая, так и профильная). Несмотря на то, что каждый преподаватель оформлен как индивидуальный предприниматель, все они представляют одну школу, которая каждый год принимает все больше учеников. К слову, помимо платной подготовки, можно найти и качественные бесплатные еженедельные вебинары, и полезные, удобные материалы для подготовки к ЕГЭ</w:t>
      </w:r>
      <w:r w:rsidR="00D452C6">
        <w:rPr>
          <w:rFonts w:ascii="Times New Roman" w:hAnsi="Times New Roman" w:cs="Times New Roman"/>
          <w:sz w:val="28"/>
          <w:szCs w:val="28"/>
        </w:rPr>
        <w:t>. А основным преимуществом является наличие индивидуального подхода к каждому клиенту при выборе тарифа для обучения.</w:t>
      </w:r>
    </w:p>
    <w:p w:rsidR="008834F4" w:rsidRPr="007D65D4" w:rsidRDefault="007D65D4" w:rsidP="00140795">
      <w:pPr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D4">
        <w:rPr>
          <w:rFonts w:ascii="Times New Roman" w:hAnsi="Times New Roman" w:cs="Times New Roman"/>
          <w:sz w:val="28"/>
          <w:szCs w:val="28"/>
        </w:rPr>
        <w:t xml:space="preserve">Действительно ли все настолько совершенно в планировании функционирования школы или есть не столь сильные стороны внутри предприятия и внешние угрозы, лишающие ее большего развития? Для того, чтобы выяснить это и предложить идеи для формирования стратегического планирования, проведем </w:t>
      </w:r>
      <w:r w:rsidRPr="007D65D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7D65D4">
        <w:rPr>
          <w:rFonts w:ascii="Times New Roman" w:hAnsi="Times New Roman" w:cs="Times New Roman"/>
          <w:sz w:val="28"/>
          <w:szCs w:val="28"/>
        </w:rPr>
        <w:t>-анализ онлайн-школы «</w:t>
      </w:r>
      <w:proofErr w:type="spellStart"/>
      <w:r w:rsidRPr="007D65D4"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 w:rsidRPr="007D65D4">
        <w:rPr>
          <w:rFonts w:ascii="Times New Roman" w:hAnsi="Times New Roman" w:cs="Times New Roman"/>
          <w:sz w:val="28"/>
          <w:szCs w:val="28"/>
        </w:rPr>
        <w:t>», который также позволит более подробно изучить внутреннюю и внешнюю среду (рис.1).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7"/>
        <w:gridCol w:w="3973"/>
        <w:gridCol w:w="3735"/>
      </w:tblGrid>
      <w:tr w:rsidR="007D65D4" w:rsidRPr="00CD3A6E" w:rsidTr="00003D7C">
        <w:tc>
          <w:tcPr>
            <w:tcW w:w="1434" w:type="dxa"/>
          </w:tcPr>
          <w:p w:rsidR="007D65D4" w:rsidRPr="00003D7C" w:rsidRDefault="007D65D4" w:rsidP="00220E6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7D65D4" w:rsidRPr="00003D7C" w:rsidRDefault="007D65D4" w:rsidP="00220E6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</w:t>
            </w:r>
          </w:p>
        </w:tc>
        <w:tc>
          <w:tcPr>
            <w:tcW w:w="3934" w:type="dxa"/>
          </w:tcPr>
          <w:p w:rsidR="007D65D4" w:rsidRPr="00003D7C" w:rsidRDefault="007D65D4" w:rsidP="00220E6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</w:t>
            </w:r>
          </w:p>
        </w:tc>
      </w:tr>
      <w:tr w:rsidR="007D65D4" w:rsidRPr="00C6531B" w:rsidTr="00003D7C">
        <w:tc>
          <w:tcPr>
            <w:tcW w:w="1434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Внутренняя среда</w:t>
            </w:r>
          </w:p>
        </w:tc>
        <w:tc>
          <w:tcPr>
            <w:tcW w:w="4203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Strengths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Сильные стороны)</w:t>
            </w:r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1. Экономия времени</w:t>
            </w:r>
            <w:r w:rsidR="001706DD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средств. </w:t>
            </w:r>
            <w:proofErr w:type="gramStart"/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Так,  обучающийся</w:t>
            </w:r>
            <w:proofErr w:type="gramEnd"/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 не тратит время</w:t>
            </w:r>
            <w:r w:rsidR="00DC22E2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 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на то, чтобы добраться до места 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занятий, поскольку все находится под рукой.</w:t>
            </w:r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706DD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Гибкость графика. 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Возможность обучаться в своем темпе, так как материалы предоставляются по мере изучения тем ребенком</w:t>
            </w:r>
            <w:r w:rsidR="00DC22E2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, имеется возможность </w:t>
            </w:r>
            <w:r w:rsidR="003E6105" w:rsidRPr="00003D7C">
              <w:rPr>
                <w:rFonts w:ascii="Times New Roman" w:hAnsi="Times New Roman" w:cs="Times New Roman"/>
                <w:sz w:val="28"/>
                <w:szCs w:val="28"/>
              </w:rPr>
              <w:t>подстроить график в соотвествии с</w:t>
            </w:r>
            <w:r w:rsidR="005F2E12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режимо</w:t>
            </w:r>
            <w:r w:rsidR="00AE75FA" w:rsidRPr="00003D7C">
              <w:rPr>
                <w:rFonts w:ascii="Times New Roman" w:hAnsi="Times New Roman" w:cs="Times New Roman"/>
                <w:sz w:val="28"/>
                <w:szCs w:val="28"/>
              </w:rPr>
              <w:t>м облучающегося.</w:t>
            </w:r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3. Быстрая связь ученика с преподавателем или куратором в любое удобное время. Ввиду того, что гаджеты всегда находятся под рукой, ученик может задать вопрос личному наставнику в течение дня.</w:t>
            </w:r>
          </w:p>
          <w:p w:rsidR="001A21A0" w:rsidRPr="00003D7C" w:rsidRDefault="007D65D4" w:rsidP="001A21A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4. Обучение такого формата направлено на развитие навыков самообразования.</w:t>
            </w:r>
          </w:p>
          <w:p w:rsidR="001A21A0" w:rsidRPr="00003D7C" w:rsidRDefault="001A21A0" w:rsidP="001A21A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5. Наличие определенного опыта в данной нише, и как следствие, наличие репутации на рынке.</w:t>
            </w:r>
          </w:p>
          <w:p w:rsidR="00513EF0" w:rsidRPr="00003D7C" w:rsidRDefault="00513EF0" w:rsidP="001A21A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132907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Мобильность, позволяющая обучаться в любом месте и </w:t>
            </w:r>
            <w:r w:rsidR="00425C96" w:rsidRPr="00003D7C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 w:rsidR="001A2879" w:rsidRPr="0000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18" w:rsidRPr="00003D7C" w:rsidRDefault="00DA7318" w:rsidP="001A21A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D5657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образование и хорошая подача материала, </w:t>
            </w:r>
            <w:r w:rsidR="00DB36E0"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четко направленная на подготовку к экзаменам. </w:t>
            </w:r>
          </w:p>
        </w:tc>
        <w:tc>
          <w:tcPr>
            <w:tcW w:w="3934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Weaknesses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(Слабые стороны)</w:t>
            </w:r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1. Отсутствие между учеником и преподавателем очного, непосредственного </w:t>
            </w:r>
            <w:proofErr w:type="gramStart"/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контакта .</w:t>
            </w:r>
            <w:proofErr w:type="gramEnd"/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Отсутствие у ребенка таких мессенджеров и социальных сетей как </w:t>
            </w:r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, ВКонтакте, электронной почты.</w:t>
            </w:r>
          </w:p>
          <w:p w:rsidR="007D65D4" w:rsidRPr="00003D7C" w:rsidRDefault="007D65D4" w:rsidP="00220E6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3. Временное отсутствие Интернета, которое станет причиной непосещения занятия обучающимся.</w:t>
            </w:r>
          </w:p>
        </w:tc>
      </w:tr>
      <w:tr w:rsidR="007D65D4" w:rsidRPr="00C6531B" w:rsidTr="00003D7C">
        <w:tc>
          <w:tcPr>
            <w:tcW w:w="1434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среда</w:t>
            </w:r>
          </w:p>
        </w:tc>
        <w:tc>
          <w:tcPr>
            <w:tcW w:w="4203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Opportunities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(Возможности)</w:t>
            </w:r>
          </w:p>
          <w:p w:rsidR="007D65D4" w:rsidRPr="00003D7C" w:rsidRDefault="007D65D4" w:rsidP="00003D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33F9" w:rsidRPr="00003D7C">
              <w:rPr>
                <w:rFonts w:ascii="Times New Roman" w:hAnsi="Times New Roman" w:cs="Times New Roman"/>
                <w:sz w:val="28"/>
                <w:szCs w:val="28"/>
              </w:rPr>
              <w:t>Рост числа потребителей образовательных услуг</w:t>
            </w:r>
            <w:r w:rsidR="00011354" w:rsidRPr="0000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65D4" w:rsidRPr="00003D7C" w:rsidRDefault="00003D7C" w:rsidP="00003D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2. Развитие информационных технологий и мировая тенденция перехода к нетрадиционным формам образования.</w:t>
            </w:r>
          </w:p>
          <w:p w:rsidR="007D65D4" w:rsidRPr="00003D7C" w:rsidRDefault="007D65D4" w:rsidP="0001135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D65D4" w:rsidRPr="00003D7C" w:rsidRDefault="007D65D4" w:rsidP="00220E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Threats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(Угрозы)</w:t>
            </w:r>
          </w:p>
          <w:p w:rsidR="001D1862" w:rsidRPr="00003D7C" w:rsidRDefault="001D1862" w:rsidP="001D1862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Рост конкуренции. </w:t>
            </w:r>
          </w:p>
          <w:p w:rsidR="00F260E3" w:rsidRPr="00003D7C" w:rsidRDefault="001D1862" w:rsidP="00F260E3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0942BB" w:rsidRPr="00003D7C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003D7C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F260E3" w:rsidRPr="00003D7C">
              <w:rPr>
                <w:rFonts w:ascii="Times New Roman" w:hAnsi="Times New Roman" w:cs="Times New Roman"/>
                <w:sz w:val="28"/>
                <w:szCs w:val="28"/>
              </w:rPr>
              <w:t>доходов населения</w:t>
            </w:r>
            <w:r w:rsidR="00A25978" w:rsidRPr="00003D7C">
              <w:rPr>
                <w:rFonts w:ascii="Times New Roman" w:hAnsi="Times New Roman" w:cs="Times New Roman"/>
                <w:sz w:val="28"/>
                <w:szCs w:val="28"/>
              </w:rPr>
              <w:t>, снижение общего уровня покупатель</w:t>
            </w:r>
            <w:r w:rsidR="00812745" w:rsidRPr="00003D7C">
              <w:rPr>
                <w:rFonts w:ascii="Times New Roman" w:hAnsi="Times New Roman" w:cs="Times New Roman"/>
                <w:sz w:val="28"/>
                <w:szCs w:val="28"/>
              </w:rPr>
              <w:t>ской способности.</w:t>
            </w:r>
          </w:p>
          <w:p w:rsidR="00F260E3" w:rsidRPr="00003D7C" w:rsidRDefault="00F260E3" w:rsidP="00003D7C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1A0" w:rsidRDefault="007D65D4" w:rsidP="007D65D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65D4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Pr="007D65D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7D65D4">
        <w:rPr>
          <w:rFonts w:ascii="Times New Roman" w:hAnsi="Times New Roman" w:cs="Times New Roman"/>
          <w:sz w:val="28"/>
          <w:szCs w:val="28"/>
        </w:rPr>
        <w:t xml:space="preserve">-анализ организации </w:t>
      </w:r>
      <w:r w:rsidRPr="007D65D4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7D65D4">
        <w:rPr>
          <w:rFonts w:ascii="Times New Roman" w:hAnsi="Times New Roman" w:cs="Times New Roman"/>
          <w:sz w:val="28"/>
          <w:szCs w:val="28"/>
        </w:rPr>
        <w:t>-</w:t>
      </w:r>
      <w:r w:rsidRPr="007D65D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D65D4">
        <w:rPr>
          <w:rFonts w:ascii="Times New Roman" w:hAnsi="Times New Roman" w:cs="Times New Roman"/>
          <w:sz w:val="28"/>
          <w:szCs w:val="28"/>
        </w:rPr>
        <w:t>.</w:t>
      </w:r>
    </w:p>
    <w:p w:rsidR="00B21E2F" w:rsidRPr="00B21E2F" w:rsidRDefault="00003D7C" w:rsidP="00B21E2F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 w:rsidRPr="00B21E2F">
        <w:rPr>
          <w:rFonts w:ascii="Times New Roman" w:hAnsi="Times New Roman" w:cs="Times New Roman"/>
          <w:b/>
        </w:rPr>
        <w:br w:type="page"/>
      </w:r>
      <w:r w:rsidR="00B21E2F" w:rsidRPr="00B21E2F"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по стратегическому планированию онлайн-школы</w:t>
      </w:r>
    </w:p>
    <w:p w:rsidR="00B21E2F" w:rsidRDefault="00B21E2F" w:rsidP="00B2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онлайн-школы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Топскул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выявил у организации больше сильных сторон, чем слабых. </w:t>
      </w:r>
    </w:p>
    <w:p w:rsidR="00B21E2F" w:rsidRDefault="00B21E2F" w:rsidP="00B21E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основе проведенного анализа можно привести следующие рекомендации по стратегическому планированию: </w:t>
      </w:r>
    </w:p>
    <w:p w:rsidR="00B21E2F" w:rsidRPr="009A1A18" w:rsidRDefault="00B21E2F" w:rsidP="00B21E2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единой платформы. Д</w:t>
      </w:r>
      <w:r w:rsidRPr="009A1A18">
        <w:rPr>
          <w:rFonts w:ascii="Times New Roman" w:hAnsi="Times New Roman" w:cs="Times New Roman"/>
          <w:sz w:val="28"/>
          <w:szCs w:val="28"/>
        </w:rPr>
        <w:t xml:space="preserve">ля входа на </w:t>
      </w:r>
      <w:r>
        <w:rPr>
          <w:rFonts w:ascii="Times New Roman" w:hAnsi="Times New Roman" w:cs="Times New Roman"/>
          <w:sz w:val="28"/>
          <w:szCs w:val="28"/>
        </w:rPr>
        <w:t xml:space="preserve">эту платформу </w:t>
      </w:r>
      <w:r w:rsidRPr="009A1A18">
        <w:rPr>
          <w:rFonts w:ascii="Times New Roman" w:hAnsi="Times New Roman" w:cs="Times New Roman"/>
          <w:sz w:val="28"/>
          <w:szCs w:val="28"/>
        </w:rPr>
        <w:t xml:space="preserve">нужно будет иметь лишь электронную почту, что позволит присоединиться к курсу большему количеству учеников. Необходимо создать платформу, удобную в использовании, чтобы имелась возможность подключиться к ней как со смартфона, так и с ноутбука. Также она должна содержать основные разделы, необходимые при обучении: домашняя работа, календарь, где отмечены ближайшие занятия и </w:t>
      </w:r>
      <w:proofErr w:type="spellStart"/>
      <w:r w:rsidRPr="009A1A18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9A1A18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заданий. Такое решение поможет предотвратить подмену домашних работ, ведь у каждого ученика будет личный кабинет. Наличие </w:t>
      </w:r>
      <w:proofErr w:type="spellStart"/>
      <w:r w:rsidRPr="009A1A18">
        <w:rPr>
          <w:rFonts w:ascii="Times New Roman" w:hAnsi="Times New Roman" w:cs="Times New Roman"/>
          <w:sz w:val="28"/>
          <w:szCs w:val="28"/>
        </w:rPr>
        <w:t>дедлайнов</w:t>
      </w:r>
      <w:proofErr w:type="spellEnd"/>
      <w:r w:rsidRPr="009A1A18">
        <w:rPr>
          <w:rFonts w:ascii="Times New Roman" w:hAnsi="Times New Roman" w:cs="Times New Roman"/>
          <w:sz w:val="28"/>
          <w:szCs w:val="28"/>
        </w:rPr>
        <w:t xml:space="preserve"> и их отметка в личном кабинете каждого учащегося будет способствовать самоорганизации ребенка в течение образовательного периода. </w:t>
      </w:r>
    </w:p>
    <w:p w:rsidR="00B21E2F" w:rsidRDefault="00B21E2F" w:rsidP="00B21E2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A1A18">
        <w:rPr>
          <w:rFonts w:ascii="Times New Roman" w:hAnsi="Times New Roman" w:cs="Times New Roman"/>
          <w:sz w:val="28"/>
          <w:szCs w:val="28"/>
        </w:rPr>
        <w:t>оздание  на</w:t>
      </w:r>
      <w:proofErr w:type="gramEnd"/>
      <w:r w:rsidRPr="009A1A18">
        <w:rPr>
          <w:rFonts w:ascii="Times New Roman" w:hAnsi="Times New Roman" w:cs="Times New Roman"/>
          <w:sz w:val="28"/>
          <w:szCs w:val="28"/>
        </w:rPr>
        <w:t xml:space="preserve"> платформе  некой внутренней валюты, которую школьники  могут  получить за своевременное сланное и верно решённое домашнее  задание. Данные монеты можно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A1A18">
        <w:rPr>
          <w:rFonts w:ascii="Times New Roman" w:hAnsi="Times New Roman" w:cs="Times New Roman"/>
          <w:sz w:val="28"/>
          <w:szCs w:val="28"/>
        </w:rPr>
        <w:t xml:space="preserve">обменять на одежду и аксессуары с эмблемой онлайн-школы, а также получить скидку 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1A18">
        <w:rPr>
          <w:rFonts w:ascii="Times New Roman" w:hAnsi="Times New Roman" w:cs="Times New Roman"/>
          <w:sz w:val="28"/>
          <w:szCs w:val="28"/>
        </w:rPr>
        <w:t xml:space="preserve">следующую покупку курсов. Данные действия выступят в качестве мотивации для школьников и </w:t>
      </w:r>
      <w:r>
        <w:rPr>
          <w:rFonts w:ascii="Times New Roman" w:hAnsi="Times New Roman" w:cs="Times New Roman"/>
          <w:sz w:val="28"/>
          <w:szCs w:val="28"/>
        </w:rPr>
        <w:t>подниму</w:t>
      </w:r>
      <w:r w:rsidRPr="009A1A1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9A1A18">
        <w:rPr>
          <w:rFonts w:ascii="Times New Roman" w:hAnsi="Times New Roman" w:cs="Times New Roman"/>
          <w:sz w:val="28"/>
          <w:szCs w:val="28"/>
        </w:rPr>
        <w:t>уровень  заинтересованности</w:t>
      </w:r>
      <w:proofErr w:type="gramEnd"/>
      <w:r w:rsidRPr="009A1A18">
        <w:rPr>
          <w:rFonts w:ascii="Times New Roman" w:hAnsi="Times New Roman" w:cs="Times New Roman"/>
          <w:sz w:val="28"/>
          <w:szCs w:val="28"/>
        </w:rPr>
        <w:t xml:space="preserve">  в изучении дисциплин, что, в свою очередь, приведёт к  успешной сдачи  экзаменов.</w:t>
      </w:r>
    </w:p>
    <w:p w:rsidR="00B21E2F" w:rsidRPr="009A1A18" w:rsidRDefault="00B21E2F" w:rsidP="00B21E2F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A1A1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A18">
        <w:rPr>
          <w:rFonts w:ascii="Times New Roman" w:hAnsi="Times New Roman" w:cs="Times New Roman"/>
          <w:sz w:val="28"/>
          <w:szCs w:val="28"/>
        </w:rPr>
        <w:t xml:space="preserve"> о сотрудничестве с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и, являющимися носителями языка.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A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A18">
        <w:rPr>
          <w:rFonts w:ascii="Times New Roman" w:hAnsi="Times New Roman" w:cs="Times New Roman"/>
          <w:sz w:val="28"/>
          <w:szCs w:val="28"/>
        </w:rPr>
        <w:t xml:space="preserve">улучшить результаты учеников по письменным и устным заданиям. А составление пошаговой программы обучения для каждого ученика в зависимости от результатов контрольного теста, который будет пройден при подключении к обучению, также </w:t>
      </w:r>
      <w:r w:rsidRPr="009A1A18">
        <w:rPr>
          <w:rFonts w:ascii="Times New Roman" w:hAnsi="Times New Roman" w:cs="Times New Roman"/>
          <w:sz w:val="28"/>
          <w:szCs w:val="28"/>
        </w:rPr>
        <w:lastRenderedPageBreak/>
        <w:t xml:space="preserve">поможет улучшить результаты ввиду индивидуальной проработки проблемных тем или заданий. </w:t>
      </w:r>
    </w:p>
    <w:p w:rsidR="00003D7C" w:rsidRDefault="00B21E2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br w:type="page"/>
      </w:r>
    </w:p>
    <w:p w:rsidR="001D1077" w:rsidRDefault="00582203" w:rsidP="00F7494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82203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</w:p>
    <w:p w:rsidR="00814B41" w:rsidRPr="00814B41" w:rsidRDefault="00814B41" w:rsidP="00814B41">
      <w:pPr>
        <w:spacing w:after="0"/>
      </w:pPr>
    </w:p>
    <w:p w:rsidR="00214385" w:rsidRPr="00A831AC" w:rsidRDefault="00F74944" w:rsidP="005919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2D3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</w:t>
      </w:r>
      <w:r w:rsidR="00971C46" w:rsidRPr="00F672D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672D3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0E77F8">
        <w:rPr>
          <w:rFonts w:ascii="Times New Roman" w:hAnsi="Times New Roman" w:cs="Times New Roman"/>
          <w:sz w:val="28"/>
          <w:szCs w:val="28"/>
        </w:rPr>
        <w:t>эффективный инструмент</w:t>
      </w:r>
      <w:r w:rsidR="00087ED1">
        <w:rPr>
          <w:rFonts w:ascii="Times New Roman" w:hAnsi="Times New Roman" w:cs="Times New Roman"/>
          <w:sz w:val="28"/>
          <w:szCs w:val="28"/>
        </w:rPr>
        <w:t>, помогающий организациям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062138">
        <w:rPr>
          <w:rFonts w:ascii="Times New Roman" w:hAnsi="Times New Roman" w:cs="Times New Roman"/>
          <w:sz w:val="28"/>
          <w:szCs w:val="28"/>
        </w:rPr>
        <w:t xml:space="preserve">устойчиво развиваться </w:t>
      </w:r>
      <w:r w:rsidR="009C69EF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003004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177A6F">
        <w:rPr>
          <w:rFonts w:ascii="Times New Roman" w:hAnsi="Times New Roman" w:cs="Times New Roman"/>
          <w:sz w:val="28"/>
          <w:szCs w:val="28"/>
        </w:rPr>
        <w:t xml:space="preserve">изменяющейся </w:t>
      </w:r>
      <w:r w:rsidR="00610C06">
        <w:rPr>
          <w:rFonts w:ascii="Times New Roman" w:hAnsi="Times New Roman" w:cs="Times New Roman"/>
          <w:sz w:val="28"/>
          <w:szCs w:val="28"/>
        </w:rPr>
        <w:t>внешней среды.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214385" w:rsidRPr="00F672D3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D970C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258DD">
        <w:rPr>
          <w:rFonts w:ascii="Times New Roman" w:hAnsi="Times New Roman" w:cs="Times New Roman"/>
          <w:sz w:val="28"/>
          <w:szCs w:val="28"/>
        </w:rPr>
        <w:t xml:space="preserve">нахождению </w:t>
      </w:r>
      <w:r w:rsidR="00E870EF">
        <w:rPr>
          <w:rFonts w:ascii="Times New Roman" w:hAnsi="Times New Roman" w:cs="Times New Roman"/>
          <w:sz w:val="28"/>
          <w:szCs w:val="28"/>
        </w:rPr>
        <w:t>пути</w:t>
      </w:r>
      <w:r w:rsidR="006F343A">
        <w:rPr>
          <w:rFonts w:ascii="Times New Roman" w:hAnsi="Times New Roman" w:cs="Times New Roman"/>
          <w:sz w:val="28"/>
          <w:szCs w:val="28"/>
        </w:rPr>
        <w:t>,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5F7A8A">
        <w:rPr>
          <w:rFonts w:ascii="Times New Roman" w:hAnsi="Times New Roman" w:cs="Times New Roman"/>
          <w:sz w:val="28"/>
          <w:szCs w:val="28"/>
        </w:rPr>
        <w:t>по которому</w:t>
      </w:r>
      <w:r w:rsidR="00D526F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F7A8A">
        <w:rPr>
          <w:rFonts w:ascii="Times New Roman" w:hAnsi="Times New Roman" w:cs="Times New Roman"/>
          <w:sz w:val="28"/>
          <w:szCs w:val="28"/>
        </w:rPr>
        <w:t xml:space="preserve">необходимо развиваться, </w:t>
      </w:r>
      <w:r w:rsidR="008B26B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4D130B">
        <w:rPr>
          <w:rFonts w:ascii="Times New Roman" w:hAnsi="Times New Roman" w:cs="Times New Roman"/>
          <w:sz w:val="28"/>
          <w:szCs w:val="28"/>
        </w:rPr>
        <w:t>целей</w:t>
      </w:r>
      <w:r w:rsidR="00CD25F1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482521">
        <w:rPr>
          <w:rFonts w:ascii="Times New Roman" w:hAnsi="Times New Roman" w:cs="Times New Roman"/>
          <w:sz w:val="28"/>
          <w:szCs w:val="28"/>
        </w:rPr>
        <w:t xml:space="preserve">, в последующем </w:t>
      </w:r>
      <w:r w:rsidR="00A831AC">
        <w:rPr>
          <w:rFonts w:ascii="Times New Roman" w:hAnsi="Times New Roman" w:cs="Times New Roman"/>
          <w:sz w:val="28"/>
          <w:szCs w:val="28"/>
        </w:rPr>
        <w:t>их решению.</w:t>
      </w:r>
    </w:p>
    <w:p w:rsidR="00214385" w:rsidRDefault="00214385" w:rsidP="002143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B249A4">
        <w:rPr>
          <w:rFonts w:ascii="Times New Roman" w:hAnsi="Times New Roman" w:cs="Times New Roman"/>
          <w:sz w:val="28"/>
          <w:szCs w:val="28"/>
        </w:rPr>
        <w:t>тратегическ</w:t>
      </w:r>
      <w:r w:rsidR="008642A4">
        <w:rPr>
          <w:rFonts w:ascii="Times New Roman" w:hAnsi="Times New Roman" w:cs="Times New Roman"/>
          <w:sz w:val="28"/>
          <w:szCs w:val="28"/>
        </w:rPr>
        <w:t>ое</w:t>
      </w:r>
      <w:r w:rsidR="00B249A4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F379AC">
        <w:rPr>
          <w:rFonts w:ascii="Times New Roman" w:hAnsi="Times New Roman" w:cs="Times New Roman"/>
          <w:sz w:val="28"/>
          <w:szCs w:val="28"/>
        </w:rPr>
        <w:t xml:space="preserve"> даёт возможность</w:t>
      </w:r>
      <w:r w:rsidR="00695EC6">
        <w:rPr>
          <w:rFonts w:ascii="Times New Roman" w:hAnsi="Times New Roman" w:cs="Times New Roman"/>
          <w:sz w:val="28"/>
          <w:szCs w:val="28"/>
        </w:rPr>
        <w:t xml:space="preserve"> </w:t>
      </w:r>
      <w:r w:rsidR="00F379AC">
        <w:rPr>
          <w:rFonts w:ascii="Times New Roman" w:hAnsi="Times New Roman" w:cs="Times New Roman"/>
          <w:sz w:val="28"/>
          <w:szCs w:val="28"/>
        </w:rPr>
        <w:t xml:space="preserve">компаниям </w:t>
      </w:r>
      <w:r w:rsidR="00854232">
        <w:rPr>
          <w:rFonts w:ascii="Times New Roman" w:hAnsi="Times New Roman" w:cs="Times New Roman"/>
          <w:sz w:val="28"/>
          <w:szCs w:val="28"/>
        </w:rPr>
        <w:t>предугадывать какие-либо</w:t>
      </w:r>
      <w:r w:rsidR="00695EC6">
        <w:rPr>
          <w:rFonts w:ascii="Times New Roman" w:hAnsi="Times New Roman" w:cs="Times New Roman"/>
          <w:sz w:val="28"/>
          <w:szCs w:val="28"/>
        </w:rPr>
        <w:t xml:space="preserve"> </w:t>
      </w:r>
      <w:r w:rsidR="00C60F45">
        <w:rPr>
          <w:rFonts w:ascii="Times New Roman" w:hAnsi="Times New Roman" w:cs="Times New Roman"/>
          <w:sz w:val="28"/>
          <w:szCs w:val="28"/>
        </w:rPr>
        <w:t>негативные</w:t>
      </w:r>
      <w:r w:rsidR="00695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0C3">
        <w:rPr>
          <w:rFonts w:ascii="Times New Roman" w:hAnsi="Times New Roman" w:cs="Times New Roman"/>
          <w:sz w:val="28"/>
          <w:szCs w:val="28"/>
        </w:rPr>
        <w:t xml:space="preserve">обстоятельства </w:t>
      </w:r>
      <w:r w:rsidR="001D1077" w:rsidRPr="001D1077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1D1077" w:rsidRPr="001D1077">
        <w:rPr>
          <w:rFonts w:ascii="Times New Roman" w:hAnsi="Times New Roman" w:cs="Times New Roman"/>
          <w:sz w:val="28"/>
          <w:szCs w:val="28"/>
        </w:rPr>
        <w:t xml:space="preserve"> того</w:t>
      </w:r>
      <w:r w:rsidR="00B2634F">
        <w:rPr>
          <w:rFonts w:ascii="Times New Roman" w:hAnsi="Times New Roman" w:cs="Times New Roman"/>
          <w:sz w:val="28"/>
          <w:szCs w:val="28"/>
        </w:rPr>
        <w:t xml:space="preserve"> момента, </w:t>
      </w:r>
      <w:r w:rsidR="001D1077" w:rsidRPr="001D1077">
        <w:rPr>
          <w:rFonts w:ascii="Times New Roman" w:hAnsi="Times New Roman" w:cs="Times New Roman"/>
          <w:sz w:val="28"/>
          <w:szCs w:val="28"/>
        </w:rPr>
        <w:t xml:space="preserve"> как они </w:t>
      </w:r>
      <w:r w:rsidR="003140C3">
        <w:rPr>
          <w:rFonts w:ascii="Times New Roman" w:hAnsi="Times New Roman" w:cs="Times New Roman"/>
          <w:sz w:val="28"/>
          <w:szCs w:val="28"/>
        </w:rPr>
        <w:t>проявятся,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482521">
        <w:rPr>
          <w:rFonts w:ascii="Times New Roman" w:hAnsi="Times New Roman" w:cs="Times New Roman"/>
          <w:sz w:val="28"/>
          <w:szCs w:val="28"/>
        </w:rPr>
        <w:t xml:space="preserve">и </w:t>
      </w:r>
      <w:r w:rsidR="001D1077" w:rsidRPr="001D1077">
        <w:rPr>
          <w:rFonts w:ascii="Times New Roman" w:hAnsi="Times New Roman" w:cs="Times New Roman"/>
          <w:sz w:val="28"/>
          <w:szCs w:val="28"/>
        </w:rPr>
        <w:t>пр</w:t>
      </w:r>
      <w:r w:rsidR="00F159FB">
        <w:rPr>
          <w:rFonts w:ascii="Times New Roman" w:hAnsi="Times New Roman" w:cs="Times New Roman"/>
          <w:sz w:val="28"/>
          <w:szCs w:val="28"/>
        </w:rPr>
        <w:t xml:space="preserve">едпринимать </w:t>
      </w:r>
      <w:r w:rsidR="0059199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1D1077" w:rsidRPr="001D1077">
        <w:rPr>
          <w:rFonts w:ascii="Times New Roman" w:hAnsi="Times New Roman" w:cs="Times New Roman"/>
          <w:sz w:val="28"/>
          <w:szCs w:val="28"/>
        </w:rPr>
        <w:t xml:space="preserve">меры предосторожности, </w:t>
      </w:r>
      <w:r w:rsidR="00591997">
        <w:rPr>
          <w:rFonts w:ascii="Times New Roman" w:hAnsi="Times New Roman" w:cs="Times New Roman"/>
          <w:sz w:val="28"/>
          <w:szCs w:val="28"/>
        </w:rPr>
        <w:t>с целью</w:t>
      </w:r>
      <w:r w:rsidR="00D21442">
        <w:rPr>
          <w:rFonts w:ascii="Times New Roman" w:hAnsi="Times New Roman" w:cs="Times New Roman"/>
          <w:sz w:val="28"/>
          <w:szCs w:val="28"/>
        </w:rPr>
        <w:t xml:space="preserve"> избежать и смягчить возможные отрицательные последствия. </w:t>
      </w:r>
    </w:p>
    <w:p w:rsidR="00761866" w:rsidRDefault="00761866" w:rsidP="0051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4B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C04BF">
        <w:rPr>
          <w:rFonts w:ascii="Times New Roman" w:hAnsi="Times New Roman" w:cs="Times New Roman"/>
          <w:sz w:val="28"/>
          <w:szCs w:val="28"/>
        </w:rPr>
        <w:t>-анализ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Pr="00BC04BF">
        <w:rPr>
          <w:rFonts w:ascii="Times New Roman" w:hAnsi="Times New Roman" w:cs="Times New Roman"/>
          <w:sz w:val="28"/>
          <w:szCs w:val="28"/>
        </w:rPr>
        <w:t>как компонент стратегического планирования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служит эффективным и довольно распространённым методом. Ведь</w:t>
      </w:r>
      <w:r w:rsidR="00676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анализируя деятельность организации этим методом, можно обнаружить различные факторы, оказывающие значительное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компанию, рассмотреть возможности и угрозы,  </w:t>
      </w:r>
      <w:r w:rsidR="007A139E">
        <w:rPr>
          <w:rFonts w:ascii="Times New Roman" w:hAnsi="Times New Roman" w:cs="Times New Roman"/>
          <w:sz w:val="28"/>
          <w:szCs w:val="28"/>
        </w:rPr>
        <w:t xml:space="preserve">а позже </w:t>
      </w:r>
      <w:r>
        <w:rPr>
          <w:rFonts w:ascii="Times New Roman" w:hAnsi="Times New Roman" w:cs="Times New Roman"/>
          <w:sz w:val="28"/>
          <w:szCs w:val="28"/>
        </w:rPr>
        <w:t xml:space="preserve">на основе этих данных разработать план действий, в </w:t>
      </w:r>
      <w:r w:rsidR="00695EC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которым организация будет стараться  минимизировать потери от угроз и максимизировать воздействие возможностей. </w:t>
      </w:r>
    </w:p>
    <w:p w:rsidR="00C115A3" w:rsidRPr="00A45175" w:rsidRDefault="00974913" w:rsidP="00A45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Систематический анализ </w:t>
      </w:r>
      <w:r w:rsidR="002B1244">
        <w:rPr>
          <w:rFonts w:ascii="Times New Roman" w:hAnsi="Times New Roman" w:cs="Times New Roman"/>
          <w:sz w:val="28"/>
          <w:szCs w:val="28"/>
        </w:rPr>
        <w:t xml:space="preserve">состояния внутренней </w:t>
      </w:r>
      <w:r w:rsidR="00AC60E7">
        <w:rPr>
          <w:rFonts w:ascii="Times New Roman" w:hAnsi="Times New Roman" w:cs="Times New Roman"/>
          <w:sz w:val="28"/>
          <w:szCs w:val="28"/>
        </w:rPr>
        <w:t xml:space="preserve">и внешней среды способствует </w:t>
      </w:r>
      <w:r w:rsidR="00570665">
        <w:rPr>
          <w:rFonts w:ascii="Times New Roman" w:hAnsi="Times New Roman" w:cs="Times New Roman"/>
          <w:sz w:val="28"/>
          <w:szCs w:val="28"/>
        </w:rPr>
        <w:t xml:space="preserve">устойчивому развитию организации в </w:t>
      </w:r>
      <w:r w:rsidR="00AC7F4A">
        <w:rPr>
          <w:rFonts w:ascii="Times New Roman" w:hAnsi="Times New Roman" w:cs="Times New Roman"/>
          <w:sz w:val="28"/>
          <w:szCs w:val="28"/>
        </w:rPr>
        <w:t>долгосрочной перспективе.</w:t>
      </w:r>
      <w:r w:rsidR="00676FDF">
        <w:rPr>
          <w:rFonts w:ascii="Times New Roman" w:hAnsi="Times New Roman" w:cs="Times New Roman"/>
          <w:sz w:val="28"/>
          <w:szCs w:val="28"/>
        </w:rPr>
        <w:t xml:space="preserve"> </w:t>
      </w:r>
      <w:r w:rsidR="007764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A29AD">
        <w:rPr>
          <w:rFonts w:ascii="Times New Roman" w:hAnsi="Times New Roman" w:cs="Times New Roman"/>
          <w:sz w:val="28"/>
          <w:szCs w:val="28"/>
        </w:rPr>
        <w:t xml:space="preserve">обращать внимание на </w:t>
      </w:r>
      <w:r w:rsidR="00E136F4">
        <w:rPr>
          <w:rFonts w:ascii="Times New Roman" w:hAnsi="Times New Roman" w:cs="Times New Roman"/>
          <w:sz w:val="28"/>
          <w:szCs w:val="28"/>
        </w:rPr>
        <w:t xml:space="preserve">изменения внешней среды с </w:t>
      </w:r>
      <w:r w:rsidR="00AA29AD">
        <w:rPr>
          <w:rFonts w:ascii="Times New Roman" w:hAnsi="Times New Roman" w:cs="Times New Roman"/>
          <w:sz w:val="28"/>
          <w:szCs w:val="28"/>
        </w:rPr>
        <w:t xml:space="preserve">той целью, чтобы </w:t>
      </w:r>
      <w:r w:rsidR="004B631B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3E0C0A">
        <w:rPr>
          <w:rFonts w:ascii="Times New Roman" w:hAnsi="Times New Roman" w:cs="Times New Roman"/>
          <w:sz w:val="28"/>
          <w:szCs w:val="28"/>
        </w:rPr>
        <w:t xml:space="preserve">реагировать и </w:t>
      </w:r>
      <w:r w:rsidR="004B631B">
        <w:rPr>
          <w:rFonts w:ascii="Times New Roman" w:hAnsi="Times New Roman" w:cs="Times New Roman"/>
          <w:sz w:val="28"/>
          <w:szCs w:val="28"/>
        </w:rPr>
        <w:t>предпринимать действия</w:t>
      </w:r>
      <w:r w:rsidR="003E0C0A">
        <w:rPr>
          <w:rFonts w:ascii="Times New Roman" w:hAnsi="Times New Roman" w:cs="Times New Roman"/>
          <w:sz w:val="28"/>
          <w:szCs w:val="28"/>
        </w:rPr>
        <w:t xml:space="preserve"> для </w:t>
      </w:r>
      <w:r w:rsidR="002F22A3">
        <w:rPr>
          <w:rFonts w:ascii="Times New Roman" w:hAnsi="Times New Roman" w:cs="Times New Roman"/>
          <w:sz w:val="28"/>
          <w:szCs w:val="28"/>
        </w:rPr>
        <w:t>успешного</w:t>
      </w:r>
      <w:r w:rsidR="003E0C0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95EC6">
        <w:rPr>
          <w:rFonts w:ascii="Times New Roman" w:hAnsi="Times New Roman" w:cs="Times New Roman"/>
          <w:sz w:val="28"/>
          <w:szCs w:val="28"/>
        </w:rPr>
        <w:t xml:space="preserve"> </w:t>
      </w:r>
      <w:r w:rsidR="002F22A3">
        <w:rPr>
          <w:rFonts w:ascii="Times New Roman" w:hAnsi="Times New Roman" w:cs="Times New Roman"/>
          <w:sz w:val="28"/>
          <w:szCs w:val="28"/>
        </w:rPr>
        <w:t xml:space="preserve">организации. </w:t>
      </w:r>
      <w:r w:rsidR="00997E30"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="00997E30" w:rsidRPr="00676FDF">
        <w:rPr>
          <w:rFonts w:ascii="Times New Roman" w:hAnsi="Times New Roman" w:cs="Times New Roman"/>
          <w:sz w:val="28"/>
          <w:szCs w:val="28"/>
        </w:rPr>
        <w:t>-</w:t>
      </w:r>
      <w:r w:rsidR="00997E30">
        <w:rPr>
          <w:rFonts w:ascii="Times New Roman" w:hAnsi="Times New Roman" w:cs="Times New Roman"/>
          <w:sz w:val="28"/>
          <w:szCs w:val="28"/>
        </w:rPr>
        <w:t xml:space="preserve">анализ, являясь одним из методов стратегического планирования, </w:t>
      </w:r>
      <w:r w:rsidR="00BB3768">
        <w:rPr>
          <w:rFonts w:ascii="Times New Roman" w:hAnsi="Times New Roman" w:cs="Times New Roman"/>
          <w:sz w:val="28"/>
          <w:szCs w:val="28"/>
        </w:rPr>
        <w:t xml:space="preserve">отличается своей эффективностью и </w:t>
      </w:r>
      <w:r w:rsidR="00E4076D">
        <w:rPr>
          <w:rFonts w:ascii="Times New Roman" w:hAnsi="Times New Roman" w:cs="Times New Roman"/>
          <w:sz w:val="28"/>
          <w:szCs w:val="28"/>
        </w:rPr>
        <w:t xml:space="preserve">результативностью, </w:t>
      </w:r>
      <w:r w:rsidR="00676FDF">
        <w:rPr>
          <w:rFonts w:ascii="Times New Roman" w:hAnsi="Times New Roman" w:cs="Times New Roman"/>
          <w:sz w:val="28"/>
          <w:szCs w:val="28"/>
        </w:rPr>
        <w:t xml:space="preserve">даёт </w:t>
      </w:r>
      <w:r w:rsidR="005043C6">
        <w:rPr>
          <w:rFonts w:ascii="Times New Roman" w:hAnsi="Times New Roman" w:cs="Times New Roman"/>
          <w:sz w:val="28"/>
          <w:szCs w:val="28"/>
        </w:rPr>
        <w:t xml:space="preserve">целостное </w:t>
      </w:r>
      <w:r w:rsidR="00D708A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45175">
        <w:rPr>
          <w:rFonts w:ascii="Times New Roman" w:hAnsi="Times New Roman" w:cs="Times New Roman"/>
          <w:sz w:val="28"/>
          <w:szCs w:val="28"/>
        </w:rPr>
        <w:t xml:space="preserve">факторов, оказывающих воздействие на деятельность организации. </w:t>
      </w:r>
    </w:p>
    <w:p w:rsidR="00582203" w:rsidRDefault="00582203" w:rsidP="006B59BD">
      <w:pPr>
        <w:pStyle w:val="1"/>
        <w:spacing w:after="24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 и Интернет-ресурсов</w:t>
      </w:r>
    </w:p>
    <w:p w:rsidR="0018240F" w:rsidRPr="0018240F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Юртаева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 Г. SWOT-анализ как один из инструментов стратегического анализа / В. Г.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Юртаева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И. Горлова // Парадигма. – 2022. – № 1. – С. 97-100.</w:t>
      </w:r>
    </w:p>
    <w:p w:rsidR="0018240F" w:rsidRPr="0018240F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Рыбалка, Е. В. Применение SWOT-анализа для планирования или развития бизнеса / Е. В. Рыбалка, Е. В. Фирсова // Вестник Коломенского института (филиала) Московского политехнического университета. Серия: Социально-гуманитарные науки. – 2020. – № 15. – С. 173-180.</w:t>
      </w:r>
    </w:p>
    <w:p w:rsidR="0018240F" w:rsidRPr="0018240F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Teece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D.J. (2018) SWOT Analysis. In: Augier M.,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Teece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D.J. (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eds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The Palgrave Encyclopedia of Strategic Management. Palgrave Macmillan, London. </w:t>
      </w:r>
      <w:hyperlink r:id="rId9" w:tgtFrame="_blank" w:history="1">
        <w:r w:rsidRPr="0018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https://ezpro.fa.ru:2696/10.1057/978-1-137-00772-8_285</w:t>
        </w:r>
      </w:hyperlink>
    </w:p>
    <w:p w:rsidR="0018240F" w:rsidRPr="0018240F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Paschalidou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A.,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Tsatiris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M.,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Kitikidou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K.,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Papadopoulou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C. (2018). Methods (SWOT Analysis). In: Using Energy Crops for Biofuels or Food: The Choice. Green Energy and Technology. Springer, Cham. </w:t>
      </w:r>
      <w:hyperlink r:id="rId10" w:tgtFrame="_blank" w:history="1">
        <w:r w:rsidRPr="0018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https://ezpro.fa.ru:2696/10.1007/978-3-319-63943-7_6</w:t>
        </w:r>
      </w:hyperlink>
    </w:p>
    <w:p w:rsidR="0018240F" w:rsidRPr="0018240F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Балыбердин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А. Прикладные методы оценки и выбора решений в стратегических 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ачах инновационного менеджмента: </w:t>
      </w:r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монография / В. А.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Балыбердин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М. </w:t>
      </w:r>
      <w:proofErr w:type="spellStart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Белевцев</w:t>
      </w:r>
      <w:proofErr w:type="spellEnd"/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П. Бендерс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кий. – 3-е изд., стер. – Москва</w:t>
      </w:r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Издательско-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торговая корпорация «Дашков и К», 2020. – 240 с. – </w:t>
      </w:r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978-5-394-03756-6.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82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11" w:tgtFrame="_blank" w:history="1">
        <w:r w:rsidRPr="0018240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https://znanium.com/catalog/product/1091550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59BD" w:rsidRPr="006B59BD" w:rsidRDefault="0018240F" w:rsidP="0018240F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Горнштейн</w:t>
      </w:r>
      <w:proofErr w:type="spellEnd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Ю. Современный </w:t>
      </w:r>
      <w:proofErr w:type="gramStart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 :</w:t>
      </w:r>
      <w:proofErr w:type="gramEnd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монография / М. Ю. </w:t>
      </w:r>
      <w:proofErr w:type="spellStart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Горнштейн</w:t>
      </w:r>
      <w:proofErr w:type="spellEnd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 — </w:t>
      </w:r>
      <w:proofErr w:type="gramStart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Издательско-торговая корпорация «Дашков и К°», 2019. - 404 с. - </w:t>
      </w:r>
      <w:r w:rsid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978-5-394-03266-0. - Текст</w:t>
      </w:r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электронный. - URL: </w:t>
      </w:r>
      <w:hyperlink r:id="rId12" w:tgtFrame="_blank" w:history="1">
        <w:r w:rsidRPr="006B59B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https://znanium.com/catalog/product/1081779</w:t>
        </w:r>
      </w:hyperlink>
      <w:r w:rsidRPr="006B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3AC3" w:rsidRPr="00FB3AC3" w:rsidRDefault="0018240F" w:rsidP="00FB3AC3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59BD">
        <w:rPr>
          <w:rFonts w:ascii="Times New Roman" w:hAnsi="Times New Roman" w:cs="Times New Roman"/>
          <w:sz w:val="28"/>
          <w:szCs w:val="28"/>
        </w:rPr>
        <w:t xml:space="preserve">Кузнецова В.С. О стратегической альтернативности Журнал «менеджмент в России и за рубежом». – Текст электронный. – </w:t>
      </w:r>
      <w:r w:rsidRPr="006B59B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B59BD"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tgtFrame="_blank" w:history="1">
        <w:r w:rsidRPr="006B59B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https://www.mevriz.ru/articles/2002/2/1015.html</w:t>
        </w:r>
      </w:hyperlink>
    </w:p>
    <w:p w:rsidR="0018240F" w:rsidRPr="00FB3AC3" w:rsidRDefault="0018240F" w:rsidP="00FB3AC3">
      <w:pPr>
        <w:pStyle w:val="a3"/>
        <w:numPr>
          <w:ilvl w:val="0"/>
          <w:numId w:val="11"/>
        </w:numPr>
        <w:tabs>
          <w:tab w:val="left" w:pos="834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«SWOT-анализ: что это и как его сделать». Журнал «Генеральный директор». – Текст электронный. – </w:t>
      </w:r>
      <w:r w:rsidRPr="00F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FB3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4" w:tgtFrame="_blank" w:history="1">
        <w:r w:rsidRPr="00FB3A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https://www.gd.ru/articles/11719-swot-analiz</w:t>
        </w:r>
      </w:hyperlink>
    </w:p>
    <w:sectPr w:rsidR="0018240F" w:rsidRPr="00FB3AC3" w:rsidSect="007D65D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75" w:rsidRDefault="00510E75" w:rsidP="00AE726D">
      <w:pPr>
        <w:spacing w:after="0" w:line="240" w:lineRule="auto"/>
      </w:pPr>
      <w:r>
        <w:separator/>
      </w:r>
    </w:p>
  </w:endnote>
  <w:endnote w:type="continuationSeparator" w:id="0">
    <w:p w:rsidR="00510E75" w:rsidRDefault="00510E75" w:rsidP="00AE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26001624"/>
      <w:docPartObj>
        <w:docPartGallery w:val="Page Numbers (Bottom of Page)"/>
        <w:docPartUnique/>
      </w:docPartObj>
    </w:sdtPr>
    <w:sdtEndPr/>
    <w:sdtContent>
      <w:p w:rsidR="007D65D4" w:rsidRPr="007D65D4" w:rsidRDefault="00EF29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5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65D4" w:rsidRPr="007D65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65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DB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7D65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65D4" w:rsidRDefault="007D65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75" w:rsidRDefault="00510E75" w:rsidP="00AE726D">
      <w:pPr>
        <w:spacing w:after="0" w:line="240" w:lineRule="auto"/>
      </w:pPr>
      <w:r>
        <w:separator/>
      </w:r>
    </w:p>
  </w:footnote>
  <w:footnote w:type="continuationSeparator" w:id="0">
    <w:p w:rsidR="00510E75" w:rsidRDefault="00510E75" w:rsidP="00AE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AE4"/>
    <w:multiLevelType w:val="hybridMultilevel"/>
    <w:tmpl w:val="5FEC7CC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2E37BEF"/>
    <w:multiLevelType w:val="hybridMultilevel"/>
    <w:tmpl w:val="1D08173A"/>
    <w:lvl w:ilvl="0" w:tplc="9A80A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20AE5"/>
    <w:multiLevelType w:val="multilevel"/>
    <w:tmpl w:val="48FECA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F84FD1"/>
    <w:multiLevelType w:val="hybridMultilevel"/>
    <w:tmpl w:val="986252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B82FB7"/>
    <w:multiLevelType w:val="multilevel"/>
    <w:tmpl w:val="5C3E2132"/>
    <w:lvl w:ilvl="0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9" w:hanging="2160"/>
      </w:pPr>
      <w:rPr>
        <w:rFonts w:hint="default"/>
      </w:rPr>
    </w:lvl>
  </w:abstractNum>
  <w:abstractNum w:abstractNumId="5" w15:restartNumberingAfterBreak="0">
    <w:nsid w:val="13C1070D"/>
    <w:multiLevelType w:val="hybridMultilevel"/>
    <w:tmpl w:val="4216CC9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183D1558"/>
    <w:multiLevelType w:val="multilevel"/>
    <w:tmpl w:val="2CD4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9545947"/>
    <w:multiLevelType w:val="hybridMultilevel"/>
    <w:tmpl w:val="99D4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4D4C"/>
    <w:multiLevelType w:val="multilevel"/>
    <w:tmpl w:val="0A7ED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BEA065F"/>
    <w:multiLevelType w:val="hybridMultilevel"/>
    <w:tmpl w:val="D25CBA18"/>
    <w:lvl w:ilvl="0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10" w15:restartNumberingAfterBreak="0">
    <w:nsid w:val="1C7E392B"/>
    <w:multiLevelType w:val="hybridMultilevel"/>
    <w:tmpl w:val="A930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94C25"/>
    <w:multiLevelType w:val="hybridMultilevel"/>
    <w:tmpl w:val="0C8C9CA6"/>
    <w:lvl w:ilvl="0" w:tplc="999C9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06154"/>
    <w:multiLevelType w:val="hybridMultilevel"/>
    <w:tmpl w:val="3CBC4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948CD"/>
    <w:multiLevelType w:val="hybridMultilevel"/>
    <w:tmpl w:val="3782F9C0"/>
    <w:lvl w:ilvl="0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14" w15:restartNumberingAfterBreak="0">
    <w:nsid w:val="30CD721F"/>
    <w:multiLevelType w:val="hybridMultilevel"/>
    <w:tmpl w:val="9DB81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F75EE6"/>
    <w:multiLevelType w:val="hybridMultilevel"/>
    <w:tmpl w:val="BFB0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145E7"/>
    <w:multiLevelType w:val="hybridMultilevel"/>
    <w:tmpl w:val="0956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4746D"/>
    <w:multiLevelType w:val="hybridMultilevel"/>
    <w:tmpl w:val="7AF0DC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C7D4834"/>
    <w:multiLevelType w:val="hybridMultilevel"/>
    <w:tmpl w:val="938628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E113F"/>
    <w:multiLevelType w:val="hybridMultilevel"/>
    <w:tmpl w:val="B8AC39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0B1067B"/>
    <w:multiLevelType w:val="hybridMultilevel"/>
    <w:tmpl w:val="424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0E4"/>
    <w:multiLevelType w:val="hybridMultilevel"/>
    <w:tmpl w:val="ADB4637C"/>
    <w:lvl w:ilvl="0" w:tplc="58DEC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376889"/>
    <w:multiLevelType w:val="hybridMultilevel"/>
    <w:tmpl w:val="EE7EE29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  <w:num w:numId="19">
    <w:abstractNumId w:val="13"/>
  </w:num>
  <w:num w:numId="20">
    <w:abstractNumId w:val="19"/>
  </w:num>
  <w:num w:numId="21">
    <w:abstractNumId w:val="3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C2"/>
    <w:rsid w:val="00003004"/>
    <w:rsid w:val="00003D7C"/>
    <w:rsid w:val="00011354"/>
    <w:rsid w:val="00024B0F"/>
    <w:rsid w:val="0003655E"/>
    <w:rsid w:val="000618ED"/>
    <w:rsid w:val="00062138"/>
    <w:rsid w:val="00087C2A"/>
    <w:rsid w:val="00087ED1"/>
    <w:rsid w:val="00092230"/>
    <w:rsid w:val="000942BB"/>
    <w:rsid w:val="000A1E25"/>
    <w:rsid w:val="000A27AB"/>
    <w:rsid w:val="000A2A24"/>
    <w:rsid w:val="000A548B"/>
    <w:rsid w:val="000B4E9F"/>
    <w:rsid w:val="000C0A80"/>
    <w:rsid w:val="000C1AA9"/>
    <w:rsid w:val="000C42CB"/>
    <w:rsid w:val="000D2FCB"/>
    <w:rsid w:val="000D376D"/>
    <w:rsid w:val="000E77F8"/>
    <w:rsid w:val="000F050B"/>
    <w:rsid w:val="00102CA9"/>
    <w:rsid w:val="00110AA3"/>
    <w:rsid w:val="00132907"/>
    <w:rsid w:val="00137689"/>
    <w:rsid w:val="00140795"/>
    <w:rsid w:val="00146564"/>
    <w:rsid w:val="00152378"/>
    <w:rsid w:val="001544CE"/>
    <w:rsid w:val="001706DD"/>
    <w:rsid w:val="00177A6F"/>
    <w:rsid w:val="0018240F"/>
    <w:rsid w:val="00196ADD"/>
    <w:rsid w:val="001A21A0"/>
    <w:rsid w:val="001A2879"/>
    <w:rsid w:val="001B46FC"/>
    <w:rsid w:val="001C0CC2"/>
    <w:rsid w:val="001C2E0A"/>
    <w:rsid w:val="001D1077"/>
    <w:rsid w:val="001D1862"/>
    <w:rsid w:val="002103D9"/>
    <w:rsid w:val="00213222"/>
    <w:rsid w:val="00214385"/>
    <w:rsid w:val="00214913"/>
    <w:rsid w:val="00224D94"/>
    <w:rsid w:val="00234CE2"/>
    <w:rsid w:val="002353C2"/>
    <w:rsid w:val="0025539E"/>
    <w:rsid w:val="0025689E"/>
    <w:rsid w:val="00272048"/>
    <w:rsid w:val="002803C6"/>
    <w:rsid w:val="00285658"/>
    <w:rsid w:val="002A7C44"/>
    <w:rsid w:val="002B1244"/>
    <w:rsid w:val="002E7A78"/>
    <w:rsid w:val="002F22A3"/>
    <w:rsid w:val="002F4700"/>
    <w:rsid w:val="002F7A3E"/>
    <w:rsid w:val="00302301"/>
    <w:rsid w:val="00310CEE"/>
    <w:rsid w:val="00312FC2"/>
    <w:rsid w:val="003140C3"/>
    <w:rsid w:val="00316CB3"/>
    <w:rsid w:val="00343577"/>
    <w:rsid w:val="00352307"/>
    <w:rsid w:val="003637E1"/>
    <w:rsid w:val="003744B0"/>
    <w:rsid w:val="00382E0C"/>
    <w:rsid w:val="00396695"/>
    <w:rsid w:val="003B719C"/>
    <w:rsid w:val="003D1512"/>
    <w:rsid w:val="003E0C0A"/>
    <w:rsid w:val="003E459A"/>
    <w:rsid w:val="003E6105"/>
    <w:rsid w:val="0040270F"/>
    <w:rsid w:val="00412C5B"/>
    <w:rsid w:val="00425C96"/>
    <w:rsid w:val="00430897"/>
    <w:rsid w:val="00452F8C"/>
    <w:rsid w:val="00460652"/>
    <w:rsid w:val="00482521"/>
    <w:rsid w:val="0048795F"/>
    <w:rsid w:val="00490B27"/>
    <w:rsid w:val="00495B98"/>
    <w:rsid w:val="004A0A36"/>
    <w:rsid w:val="004A44B4"/>
    <w:rsid w:val="004B631B"/>
    <w:rsid w:val="004C30A1"/>
    <w:rsid w:val="004D130B"/>
    <w:rsid w:val="004E0725"/>
    <w:rsid w:val="005043C6"/>
    <w:rsid w:val="00510E75"/>
    <w:rsid w:val="00513EF0"/>
    <w:rsid w:val="00516513"/>
    <w:rsid w:val="0051653C"/>
    <w:rsid w:val="00521809"/>
    <w:rsid w:val="0052235B"/>
    <w:rsid w:val="005258DD"/>
    <w:rsid w:val="00534DC3"/>
    <w:rsid w:val="0054327F"/>
    <w:rsid w:val="00545CFE"/>
    <w:rsid w:val="0054776C"/>
    <w:rsid w:val="00570665"/>
    <w:rsid w:val="0057347B"/>
    <w:rsid w:val="00582203"/>
    <w:rsid w:val="00583A79"/>
    <w:rsid w:val="00591997"/>
    <w:rsid w:val="005A3345"/>
    <w:rsid w:val="005C2A1B"/>
    <w:rsid w:val="005D714B"/>
    <w:rsid w:val="005E2A7F"/>
    <w:rsid w:val="005E2BAA"/>
    <w:rsid w:val="005F2E12"/>
    <w:rsid w:val="005F7A8A"/>
    <w:rsid w:val="00607D33"/>
    <w:rsid w:val="00610C06"/>
    <w:rsid w:val="006468E2"/>
    <w:rsid w:val="00655325"/>
    <w:rsid w:val="006603D9"/>
    <w:rsid w:val="00665DFA"/>
    <w:rsid w:val="00667470"/>
    <w:rsid w:val="006714C5"/>
    <w:rsid w:val="00671AFD"/>
    <w:rsid w:val="006742D2"/>
    <w:rsid w:val="00676FDF"/>
    <w:rsid w:val="006779B4"/>
    <w:rsid w:val="00683C30"/>
    <w:rsid w:val="00695EC6"/>
    <w:rsid w:val="006B192E"/>
    <w:rsid w:val="006B59BD"/>
    <w:rsid w:val="006B6057"/>
    <w:rsid w:val="006D4687"/>
    <w:rsid w:val="006D5657"/>
    <w:rsid w:val="006F343A"/>
    <w:rsid w:val="0070095E"/>
    <w:rsid w:val="00726B3F"/>
    <w:rsid w:val="00732748"/>
    <w:rsid w:val="00761866"/>
    <w:rsid w:val="007764B6"/>
    <w:rsid w:val="00785093"/>
    <w:rsid w:val="007A139E"/>
    <w:rsid w:val="007A56B7"/>
    <w:rsid w:val="007A73DB"/>
    <w:rsid w:val="007B0916"/>
    <w:rsid w:val="007B1DE7"/>
    <w:rsid w:val="007D01DD"/>
    <w:rsid w:val="007D5A54"/>
    <w:rsid w:val="007D65D4"/>
    <w:rsid w:val="00807424"/>
    <w:rsid w:val="00811F95"/>
    <w:rsid w:val="00812745"/>
    <w:rsid w:val="00814B41"/>
    <w:rsid w:val="0082020A"/>
    <w:rsid w:val="00825C5F"/>
    <w:rsid w:val="00836FCA"/>
    <w:rsid w:val="00854232"/>
    <w:rsid w:val="0086427E"/>
    <w:rsid w:val="008642A4"/>
    <w:rsid w:val="008834F4"/>
    <w:rsid w:val="00894DF8"/>
    <w:rsid w:val="008A53D6"/>
    <w:rsid w:val="008B26B6"/>
    <w:rsid w:val="008C0EDD"/>
    <w:rsid w:val="008D7CBC"/>
    <w:rsid w:val="00901204"/>
    <w:rsid w:val="00902D59"/>
    <w:rsid w:val="00913CA7"/>
    <w:rsid w:val="009164D2"/>
    <w:rsid w:val="00971C46"/>
    <w:rsid w:val="00974913"/>
    <w:rsid w:val="00980753"/>
    <w:rsid w:val="009933EC"/>
    <w:rsid w:val="00997E30"/>
    <w:rsid w:val="009A68EB"/>
    <w:rsid w:val="009B15B4"/>
    <w:rsid w:val="009C41D0"/>
    <w:rsid w:val="009C4206"/>
    <w:rsid w:val="009C69EF"/>
    <w:rsid w:val="009D3F9A"/>
    <w:rsid w:val="009E0823"/>
    <w:rsid w:val="009E630B"/>
    <w:rsid w:val="009F56A2"/>
    <w:rsid w:val="00A03073"/>
    <w:rsid w:val="00A105A4"/>
    <w:rsid w:val="00A2143F"/>
    <w:rsid w:val="00A25978"/>
    <w:rsid w:val="00A40010"/>
    <w:rsid w:val="00A45175"/>
    <w:rsid w:val="00A75037"/>
    <w:rsid w:val="00A77C8D"/>
    <w:rsid w:val="00A831AC"/>
    <w:rsid w:val="00A84EB0"/>
    <w:rsid w:val="00A93423"/>
    <w:rsid w:val="00A968B6"/>
    <w:rsid w:val="00AA29AD"/>
    <w:rsid w:val="00AA35C5"/>
    <w:rsid w:val="00AC60E7"/>
    <w:rsid w:val="00AC6A12"/>
    <w:rsid w:val="00AC7F4A"/>
    <w:rsid w:val="00AD29C1"/>
    <w:rsid w:val="00AE726D"/>
    <w:rsid w:val="00AE75FA"/>
    <w:rsid w:val="00AF69E3"/>
    <w:rsid w:val="00B05289"/>
    <w:rsid w:val="00B100E7"/>
    <w:rsid w:val="00B2015E"/>
    <w:rsid w:val="00B2076D"/>
    <w:rsid w:val="00B21E2F"/>
    <w:rsid w:val="00B22E1E"/>
    <w:rsid w:val="00B23136"/>
    <w:rsid w:val="00B249A4"/>
    <w:rsid w:val="00B25CA6"/>
    <w:rsid w:val="00B2634F"/>
    <w:rsid w:val="00B7216A"/>
    <w:rsid w:val="00B90BD7"/>
    <w:rsid w:val="00B95601"/>
    <w:rsid w:val="00BA20B3"/>
    <w:rsid w:val="00BB1DA2"/>
    <w:rsid w:val="00BB3768"/>
    <w:rsid w:val="00BC04BF"/>
    <w:rsid w:val="00BC2E23"/>
    <w:rsid w:val="00BD0E9C"/>
    <w:rsid w:val="00BD27DD"/>
    <w:rsid w:val="00BD281C"/>
    <w:rsid w:val="00BD483E"/>
    <w:rsid w:val="00BF2649"/>
    <w:rsid w:val="00C035F0"/>
    <w:rsid w:val="00C05267"/>
    <w:rsid w:val="00C115A3"/>
    <w:rsid w:val="00C1308C"/>
    <w:rsid w:val="00C24033"/>
    <w:rsid w:val="00C25202"/>
    <w:rsid w:val="00C44D63"/>
    <w:rsid w:val="00C52005"/>
    <w:rsid w:val="00C60F45"/>
    <w:rsid w:val="00C64224"/>
    <w:rsid w:val="00C66CA9"/>
    <w:rsid w:val="00C7349C"/>
    <w:rsid w:val="00CB4A91"/>
    <w:rsid w:val="00CD25F1"/>
    <w:rsid w:val="00CE0B55"/>
    <w:rsid w:val="00D02A81"/>
    <w:rsid w:val="00D06552"/>
    <w:rsid w:val="00D10772"/>
    <w:rsid w:val="00D21442"/>
    <w:rsid w:val="00D2569D"/>
    <w:rsid w:val="00D452C6"/>
    <w:rsid w:val="00D51DDC"/>
    <w:rsid w:val="00D526F7"/>
    <w:rsid w:val="00D55AAF"/>
    <w:rsid w:val="00D56301"/>
    <w:rsid w:val="00D676AC"/>
    <w:rsid w:val="00D708A8"/>
    <w:rsid w:val="00D72107"/>
    <w:rsid w:val="00D970CC"/>
    <w:rsid w:val="00DA3B83"/>
    <w:rsid w:val="00DA7318"/>
    <w:rsid w:val="00DB1939"/>
    <w:rsid w:val="00DB306F"/>
    <w:rsid w:val="00DB36E0"/>
    <w:rsid w:val="00DB441E"/>
    <w:rsid w:val="00DC2061"/>
    <w:rsid w:val="00DC22E2"/>
    <w:rsid w:val="00DC4DBD"/>
    <w:rsid w:val="00DC5012"/>
    <w:rsid w:val="00DC6AE7"/>
    <w:rsid w:val="00DD4596"/>
    <w:rsid w:val="00DD6CF0"/>
    <w:rsid w:val="00DE1B12"/>
    <w:rsid w:val="00DE5924"/>
    <w:rsid w:val="00DE7037"/>
    <w:rsid w:val="00DF607D"/>
    <w:rsid w:val="00E136F4"/>
    <w:rsid w:val="00E4076D"/>
    <w:rsid w:val="00E54BC1"/>
    <w:rsid w:val="00E61FE5"/>
    <w:rsid w:val="00E733F9"/>
    <w:rsid w:val="00E77B96"/>
    <w:rsid w:val="00E870EF"/>
    <w:rsid w:val="00E94833"/>
    <w:rsid w:val="00E94EE0"/>
    <w:rsid w:val="00EE58A6"/>
    <w:rsid w:val="00EF29A9"/>
    <w:rsid w:val="00F0416B"/>
    <w:rsid w:val="00F159FB"/>
    <w:rsid w:val="00F21F33"/>
    <w:rsid w:val="00F23F62"/>
    <w:rsid w:val="00F260E3"/>
    <w:rsid w:val="00F3286A"/>
    <w:rsid w:val="00F379AC"/>
    <w:rsid w:val="00F5647E"/>
    <w:rsid w:val="00F6664E"/>
    <w:rsid w:val="00F672D3"/>
    <w:rsid w:val="00F74944"/>
    <w:rsid w:val="00F83611"/>
    <w:rsid w:val="00F92335"/>
    <w:rsid w:val="00F95241"/>
    <w:rsid w:val="00FA21EF"/>
    <w:rsid w:val="00FA3ACF"/>
    <w:rsid w:val="00FA50E4"/>
    <w:rsid w:val="00FA6121"/>
    <w:rsid w:val="00FB3AC3"/>
    <w:rsid w:val="00FC1F9B"/>
    <w:rsid w:val="00FC305A"/>
    <w:rsid w:val="00FC515F"/>
    <w:rsid w:val="00FC6271"/>
    <w:rsid w:val="00FD27F1"/>
    <w:rsid w:val="00F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D47"/>
  <w15:docId w15:val="{1539A61B-15CE-4D7E-9DDB-5492DBE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CA"/>
  </w:style>
  <w:style w:type="paragraph" w:styleId="1">
    <w:name w:val="heading 1"/>
    <w:basedOn w:val="a"/>
    <w:next w:val="a"/>
    <w:link w:val="10"/>
    <w:uiPriority w:val="9"/>
    <w:qFormat/>
    <w:rsid w:val="00312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230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0230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02301"/>
    <w:pPr>
      <w:spacing w:after="100"/>
    </w:pPr>
  </w:style>
  <w:style w:type="character" w:styleId="a5">
    <w:name w:val="Hyperlink"/>
    <w:basedOn w:val="a0"/>
    <w:uiPriority w:val="99"/>
    <w:unhideWhenUsed/>
    <w:rsid w:val="003023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26D"/>
  </w:style>
  <w:style w:type="paragraph" w:styleId="aa">
    <w:name w:val="footer"/>
    <w:basedOn w:val="a"/>
    <w:link w:val="ab"/>
    <w:uiPriority w:val="99"/>
    <w:unhideWhenUsed/>
    <w:rsid w:val="00AE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26D"/>
  </w:style>
  <w:style w:type="table" w:styleId="ac">
    <w:name w:val="Table Grid"/>
    <w:basedOn w:val="a1"/>
    <w:uiPriority w:val="59"/>
    <w:rsid w:val="00AE7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A96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vriz.ru/articles/2002/2/10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817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915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zpro.fa.ru:2696/10.1007/978-3-319-63943-7_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2696/10.1057/978-1-137-00772-8_285" TargetMode="External"/><Relationship Id="rId14" Type="http://schemas.openxmlformats.org/officeDocument/2006/relationships/hyperlink" Target="https://vk.com/away.php?utf=1&amp;to=https%3A%2F%2Fwww.gd.ru%2Farticles%2F11719-swot-anal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5447-ADE9-44D2-AAF8-BFB98CF5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Диана Миндиярова</cp:lastModifiedBy>
  <cp:revision>3</cp:revision>
  <dcterms:created xsi:type="dcterms:W3CDTF">2022-04-22T08:23:00Z</dcterms:created>
  <dcterms:modified xsi:type="dcterms:W3CDTF">2022-04-23T16:57:00Z</dcterms:modified>
</cp:coreProperties>
</file>