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56" w:rsidRPr="00EA41D5" w:rsidRDefault="00730356" w:rsidP="00730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41D5">
        <w:rPr>
          <w:rFonts w:ascii="Times New Roman" w:eastAsia="Times New Roman" w:hAnsi="Times New Roman" w:cs="Times New Roman"/>
          <w:b/>
          <w:i/>
          <w:sz w:val="28"/>
          <w:szCs w:val="28"/>
        </w:rPr>
        <w:t>Пенизев С.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1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Ю., магистрант 1 курса </w:t>
      </w:r>
    </w:p>
    <w:p w:rsidR="00155C4D" w:rsidRDefault="008F7C47" w:rsidP="007303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155C4D">
        <w:rPr>
          <w:rFonts w:ascii="Times New Roman" w:eastAsia="Times New Roman" w:hAnsi="Times New Roman" w:cs="Times New Roman"/>
          <w:i/>
          <w:sz w:val="28"/>
          <w:szCs w:val="28"/>
        </w:rPr>
        <w:t>аправлени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 </w:t>
      </w:r>
      <w:r w:rsidR="00155C4D">
        <w:rPr>
          <w:rFonts w:ascii="Times New Roman" w:eastAsia="Times New Roman" w:hAnsi="Times New Roman" w:cs="Times New Roman"/>
          <w:i/>
          <w:sz w:val="28"/>
          <w:szCs w:val="28"/>
        </w:rPr>
        <w:t>49.04.03 «Спорт»</w:t>
      </w:r>
    </w:p>
    <w:p w:rsidR="00730356" w:rsidRDefault="00730356" w:rsidP="007303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EA41D5">
        <w:rPr>
          <w:rFonts w:ascii="Times New Roman" w:eastAsia="Times New Roman" w:hAnsi="Times New Roman" w:cs="Times New Roman"/>
          <w:i/>
          <w:sz w:val="28"/>
          <w:szCs w:val="28"/>
        </w:rPr>
        <w:t xml:space="preserve">рограмма подготовки «Менеджмент в спорте» </w:t>
      </w:r>
    </w:p>
    <w:p w:rsidR="008F7C47" w:rsidRPr="00EA41D5" w:rsidRDefault="008F7C47" w:rsidP="007303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к.п.н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., доцент Н. В. Богдан</w:t>
      </w:r>
    </w:p>
    <w:p w:rsidR="00730356" w:rsidRDefault="00730356" w:rsidP="007303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30356" w:rsidRPr="00730356" w:rsidRDefault="00730356" w:rsidP="0073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356">
        <w:rPr>
          <w:rFonts w:ascii="Times New Roman" w:eastAsia="Times New Roman" w:hAnsi="Times New Roman" w:cs="Times New Roman"/>
          <w:b/>
          <w:sz w:val="28"/>
          <w:szCs w:val="28"/>
        </w:rPr>
        <w:t>НЕКОТОРЫЕ АСПЕКТЫ РАЗВИТИЯ</w:t>
      </w:r>
      <w:r w:rsidR="00155C4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30356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СТУДЕНЧЕСКОГО СПОРТА В ВУЗЕ </w:t>
      </w:r>
    </w:p>
    <w:p w:rsidR="00730356" w:rsidRDefault="00730356" w:rsidP="0073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356" w:rsidRDefault="00730356" w:rsidP="00730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56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Pr="00730356">
        <w:rPr>
          <w:rFonts w:ascii="Times New Roman" w:hAnsi="Times New Roman" w:cs="Times New Roman"/>
          <w:sz w:val="28"/>
          <w:szCs w:val="28"/>
        </w:rPr>
        <w:t>В работе изучено ценностное отношения обучающихся УралГУФК в студенческому спорту в вузе, заинтересованность к занятию видами спор</w:t>
      </w:r>
      <w:r>
        <w:rPr>
          <w:rFonts w:ascii="Times New Roman" w:hAnsi="Times New Roman" w:cs="Times New Roman"/>
          <w:sz w:val="28"/>
          <w:szCs w:val="28"/>
        </w:rPr>
        <w:t xml:space="preserve">та, а </w:t>
      </w:r>
      <w:r w:rsidRPr="007303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акже </w:t>
      </w:r>
      <w:r w:rsidRPr="00730356">
        <w:rPr>
          <w:rFonts w:ascii="Times New Roman" w:hAnsi="Times New Roman" w:cs="Times New Roman"/>
          <w:sz w:val="28"/>
          <w:szCs w:val="28"/>
        </w:rPr>
        <w:t xml:space="preserve">участие обучающихся в спартакиаде выпускающих кафедр университета. </w:t>
      </w:r>
    </w:p>
    <w:p w:rsidR="00730356" w:rsidRDefault="00730356" w:rsidP="00730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730356">
        <w:rPr>
          <w:rFonts w:ascii="Times New Roman" w:hAnsi="Times New Roman" w:cs="Times New Roman"/>
          <w:sz w:val="28"/>
          <w:szCs w:val="28"/>
        </w:rPr>
        <w:t>студенческий спорт, спортивный вуз, студенты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272" w:rsidRPr="00730356" w:rsidRDefault="00730356" w:rsidP="007303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="00364272" w:rsidRPr="00220B4E">
        <w:rPr>
          <w:rFonts w:ascii="Times New Roman" w:hAnsi="Times New Roman" w:cs="Times New Roman"/>
          <w:sz w:val="28"/>
          <w:szCs w:val="28"/>
        </w:rPr>
        <w:t>Развит</w:t>
      </w:r>
      <w:r w:rsidR="00364272">
        <w:rPr>
          <w:rFonts w:ascii="Times New Roman" w:hAnsi="Times New Roman" w:cs="Times New Roman"/>
          <w:sz w:val="28"/>
          <w:szCs w:val="28"/>
        </w:rPr>
        <w:t xml:space="preserve">ие студенческого спорта </w:t>
      </w:r>
      <w:r w:rsidR="00364272" w:rsidRPr="00220B4E">
        <w:rPr>
          <w:rFonts w:ascii="Times New Roman" w:hAnsi="Times New Roman" w:cs="Times New Roman"/>
          <w:sz w:val="28"/>
          <w:szCs w:val="28"/>
        </w:rPr>
        <w:t xml:space="preserve">остается одним из приоритетных направлений государственной политики </w:t>
      </w:r>
      <w:r w:rsidR="00364272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  <w:r w:rsidR="00364272" w:rsidRPr="00220B4E">
        <w:rPr>
          <w:rFonts w:ascii="Times New Roman" w:hAnsi="Times New Roman" w:cs="Times New Roman"/>
          <w:sz w:val="28"/>
          <w:szCs w:val="28"/>
        </w:rPr>
        <w:t>Подтверждение</w:t>
      </w:r>
      <w:r w:rsidR="00364272">
        <w:rPr>
          <w:rFonts w:ascii="Times New Roman" w:hAnsi="Times New Roman" w:cs="Times New Roman"/>
          <w:sz w:val="28"/>
          <w:szCs w:val="28"/>
        </w:rPr>
        <w:t xml:space="preserve">м этому факту служит </w:t>
      </w:r>
      <w:r w:rsidR="00364272" w:rsidRPr="00220B4E">
        <w:rPr>
          <w:rFonts w:ascii="Times New Roman" w:hAnsi="Times New Roman" w:cs="Times New Roman"/>
          <w:sz w:val="28"/>
          <w:szCs w:val="28"/>
        </w:rPr>
        <w:t>высокий уровень заинтересованност</w:t>
      </w:r>
      <w:r w:rsidR="00364272">
        <w:rPr>
          <w:rFonts w:ascii="Times New Roman" w:hAnsi="Times New Roman" w:cs="Times New Roman"/>
          <w:sz w:val="28"/>
          <w:szCs w:val="28"/>
        </w:rPr>
        <w:t>и вопросами формирования здоро</w:t>
      </w:r>
      <w:r w:rsidR="00364272" w:rsidRPr="00220B4E">
        <w:rPr>
          <w:rFonts w:ascii="Times New Roman" w:hAnsi="Times New Roman" w:cs="Times New Roman"/>
          <w:sz w:val="28"/>
          <w:szCs w:val="28"/>
        </w:rPr>
        <w:t xml:space="preserve">вого образа жизни </w:t>
      </w:r>
      <w:r w:rsidR="00364272">
        <w:rPr>
          <w:rFonts w:ascii="Times New Roman" w:hAnsi="Times New Roman" w:cs="Times New Roman"/>
          <w:sz w:val="28"/>
          <w:szCs w:val="28"/>
        </w:rPr>
        <w:t>студенческой молодежи и развития студенче</w:t>
      </w:r>
      <w:r w:rsidR="00364272" w:rsidRPr="00220B4E">
        <w:rPr>
          <w:rFonts w:ascii="Times New Roman" w:hAnsi="Times New Roman" w:cs="Times New Roman"/>
          <w:sz w:val="28"/>
          <w:szCs w:val="28"/>
        </w:rPr>
        <w:t xml:space="preserve">ского спорта со стороны </w:t>
      </w:r>
      <w:r w:rsidR="00364272">
        <w:rPr>
          <w:rFonts w:ascii="Times New Roman" w:hAnsi="Times New Roman" w:cs="Times New Roman"/>
          <w:sz w:val="28"/>
          <w:szCs w:val="28"/>
        </w:rPr>
        <w:t xml:space="preserve">государства, </w:t>
      </w:r>
      <w:r w:rsidR="00364272" w:rsidRPr="00220B4E">
        <w:rPr>
          <w:rFonts w:ascii="Times New Roman" w:hAnsi="Times New Roman" w:cs="Times New Roman"/>
          <w:sz w:val="28"/>
          <w:szCs w:val="28"/>
        </w:rPr>
        <w:t>об</w:t>
      </w:r>
      <w:r w:rsidR="00364272">
        <w:rPr>
          <w:rFonts w:ascii="Times New Roman" w:hAnsi="Times New Roman" w:cs="Times New Roman"/>
          <w:sz w:val="28"/>
          <w:szCs w:val="28"/>
        </w:rPr>
        <w:t>щественных объединений, физкультурных и спортивных организаций, сту</w:t>
      </w:r>
      <w:r w:rsidR="00364272" w:rsidRPr="00220B4E">
        <w:rPr>
          <w:rFonts w:ascii="Times New Roman" w:hAnsi="Times New Roman" w:cs="Times New Roman"/>
          <w:sz w:val="28"/>
          <w:szCs w:val="28"/>
        </w:rPr>
        <w:t>денчества.</w:t>
      </w:r>
      <w:r w:rsidR="00364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72" w:rsidRDefault="00364272" w:rsidP="0073035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спорта Российской Федерации </w:t>
      </w:r>
      <w:r w:rsidRPr="00263F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лег Васильевич Матыцин подчеркивает, что </w:t>
      </w:r>
      <w:r w:rsidRPr="00263F49">
        <w:rPr>
          <w:rFonts w:ascii="Times New Roman" w:hAnsi="Times New Roman" w:cs="Times New Roman"/>
          <w:sz w:val="28"/>
          <w:szCs w:val="28"/>
        </w:rPr>
        <w:t>уровень развит</w:t>
      </w:r>
      <w:r>
        <w:rPr>
          <w:rFonts w:ascii="Times New Roman" w:hAnsi="Times New Roman" w:cs="Times New Roman"/>
          <w:sz w:val="28"/>
          <w:szCs w:val="28"/>
        </w:rPr>
        <w:t>ия студенческого спорта являет</w:t>
      </w:r>
      <w:r w:rsidRPr="00263F49">
        <w:rPr>
          <w:rFonts w:ascii="Times New Roman" w:hAnsi="Times New Roman" w:cs="Times New Roman"/>
          <w:sz w:val="28"/>
          <w:szCs w:val="28"/>
        </w:rPr>
        <w:t>ся отражением эффективности государственной молодежной политики, а успехи на международных студенческих соревнования</w:t>
      </w:r>
      <w:r>
        <w:rPr>
          <w:rFonts w:ascii="Times New Roman" w:hAnsi="Times New Roman" w:cs="Times New Roman"/>
          <w:sz w:val="28"/>
          <w:szCs w:val="28"/>
        </w:rPr>
        <w:t>х являются доказательством жиз</w:t>
      </w:r>
      <w:r w:rsidRPr="00263F49">
        <w:rPr>
          <w:rFonts w:ascii="Times New Roman" w:hAnsi="Times New Roman" w:cs="Times New Roman"/>
          <w:sz w:val="28"/>
          <w:szCs w:val="28"/>
        </w:rPr>
        <w:t>неспособности и силы нации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272" w:rsidRPr="000D330A" w:rsidRDefault="00364272" w:rsidP="0073035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0A">
        <w:rPr>
          <w:rFonts w:ascii="Times New Roman" w:hAnsi="Times New Roman" w:cs="Times New Roman"/>
          <w:sz w:val="28"/>
          <w:szCs w:val="28"/>
        </w:rPr>
        <w:t xml:space="preserve">Российская Федерация все более активно укрепляет свои позиции в мировом студенческом спортивном движении, что вносит существенный вклад в ее позиционирование в качестве ведущей мировой спортивной державы, а проведённые на территории Российской Федерации крупнейшие международные спортивные мероприятия среди студентов </w:t>
      </w:r>
      <w:r w:rsidRPr="004F7FCB">
        <w:rPr>
          <w:rFonts w:ascii="Times New Roman" w:hAnsi="Times New Roman" w:cs="Times New Roman"/>
          <w:sz w:val="28"/>
          <w:szCs w:val="28"/>
        </w:rPr>
        <w:t>служат эффективным наследием</w:t>
      </w:r>
      <w:r w:rsidRPr="000D330A">
        <w:rPr>
          <w:rFonts w:ascii="Times New Roman" w:hAnsi="Times New Roman" w:cs="Times New Roman"/>
          <w:sz w:val="28"/>
          <w:szCs w:val="28"/>
        </w:rPr>
        <w:t xml:space="preserve"> и сильнейшим стимулом в развитии системы студенческого спорта </w:t>
      </w:r>
      <w:r w:rsidR="00410F69">
        <w:rPr>
          <w:rFonts w:ascii="Times New Roman" w:hAnsi="Times New Roman" w:cs="Times New Roman"/>
          <w:sz w:val="28"/>
          <w:szCs w:val="28"/>
        </w:rPr>
        <w:t>[3</w:t>
      </w:r>
      <w:r w:rsidRPr="000D330A">
        <w:rPr>
          <w:rFonts w:ascii="Times New Roman" w:hAnsi="Times New Roman" w:cs="Times New Roman"/>
          <w:sz w:val="28"/>
          <w:szCs w:val="28"/>
        </w:rPr>
        <w:t>].</w:t>
      </w:r>
    </w:p>
    <w:p w:rsidR="00364272" w:rsidRPr="000379F2" w:rsidRDefault="00364272" w:rsidP="0073035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9F2">
        <w:rPr>
          <w:rFonts w:ascii="Times New Roman" w:hAnsi="Times New Roman" w:cs="Times New Roman"/>
          <w:sz w:val="28"/>
          <w:szCs w:val="28"/>
        </w:rPr>
        <w:t xml:space="preserve">На сегодняшний день студенческий спорт в Российской Федерации имеет большие перспективы роста по следующему ряду причин: </w:t>
      </w:r>
    </w:p>
    <w:p w:rsidR="00364272" w:rsidRPr="000379F2" w:rsidRDefault="00364272" w:rsidP="0073035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9F2">
        <w:rPr>
          <w:rFonts w:ascii="Times New Roman" w:hAnsi="Times New Roman" w:cs="Times New Roman"/>
          <w:sz w:val="28"/>
          <w:szCs w:val="28"/>
        </w:rPr>
        <w:t xml:space="preserve">– рост интереса к занятию спортом, популяризация спорта в интернете, СМИ знаменитыми спортсменами и популярными среди студентов блогерами, музыкантами, актерами; </w:t>
      </w:r>
    </w:p>
    <w:p w:rsidR="00364272" w:rsidRPr="000379F2" w:rsidRDefault="00364272" w:rsidP="0073035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9F2">
        <w:rPr>
          <w:rFonts w:ascii="Times New Roman" w:hAnsi="Times New Roman" w:cs="Times New Roman"/>
          <w:sz w:val="28"/>
          <w:szCs w:val="28"/>
        </w:rPr>
        <w:t>– об</w:t>
      </w:r>
      <w:r>
        <w:rPr>
          <w:rFonts w:ascii="Times New Roman" w:hAnsi="Times New Roman" w:cs="Times New Roman"/>
          <w:sz w:val="28"/>
          <w:szCs w:val="28"/>
        </w:rPr>
        <w:t>ретение спортом развлекательно-</w:t>
      </w:r>
      <w:r w:rsidRPr="000379F2">
        <w:rPr>
          <w:rFonts w:ascii="Times New Roman" w:hAnsi="Times New Roman" w:cs="Times New Roman"/>
          <w:sz w:val="28"/>
          <w:szCs w:val="28"/>
        </w:rPr>
        <w:t xml:space="preserve">оздоровительной функции; </w:t>
      </w:r>
    </w:p>
    <w:p w:rsidR="00364272" w:rsidRDefault="00364272" w:rsidP="0073035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9F2">
        <w:rPr>
          <w:rFonts w:ascii="Times New Roman" w:hAnsi="Times New Roman" w:cs="Times New Roman"/>
          <w:sz w:val="28"/>
          <w:szCs w:val="28"/>
        </w:rPr>
        <w:t xml:space="preserve">– необходимость повышения конкурентоспособности в перспективе борьбы за первенство на крупнейших международных стартах.  </w:t>
      </w:r>
    </w:p>
    <w:p w:rsidR="00364272" w:rsidRDefault="00364272" w:rsidP="0073035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студенческого спорта неразрывно связано с активной работой в этом направлении вузов Российской Федерации. </w:t>
      </w:r>
    </w:p>
    <w:p w:rsidR="00364272" w:rsidRDefault="00364272" w:rsidP="0073035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Г. В. Румянцева: «о</w:t>
      </w:r>
      <w:r w:rsidRPr="00263F49">
        <w:rPr>
          <w:rFonts w:ascii="Times New Roman" w:hAnsi="Times New Roman" w:cs="Times New Roman"/>
          <w:sz w:val="28"/>
          <w:szCs w:val="28"/>
        </w:rPr>
        <w:t xml:space="preserve">бразовательные организации – это основной институт преподавания физической культуры, доступность которой выражается в следующих формах: </w:t>
      </w:r>
    </w:p>
    <w:p w:rsidR="00364272" w:rsidRDefault="00364272" w:rsidP="0073035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49">
        <w:rPr>
          <w:rFonts w:ascii="Times New Roman" w:hAnsi="Times New Roman" w:cs="Times New Roman"/>
          <w:sz w:val="28"/>
          <w:szCs w:val="28"/>
        </w:rPr>
        <w:lastRenderedPageBreak/>
        <w:t>– возможность заниматься спортом во время учебных занятий, предусмотренных программой ВУЗа и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бщеобразовательными стандартами; </w:t>
      </w:r>
    </w:p>
    <w:p w:rsidR="00364272" w:rsidRDefault="00364272" w:rsidP="0073035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49">
        <w:rPr>
          <w:rFonts w:ascii="Times New Roman" w:hAnsi="Times New Roman" w:cs="Times New Roman"/>
          <w:sz w:val="28"/>
          <w:szCs w:val="28"/>
        </w:rPr>
        <w:t xml:space="preserve">– общедоступность спортивных секций, состоящих в рамках ВУЗа; </w:t>
      </w:r>
    </w:p>
    <w:p w:rsidR="00364272" w:rsidRDefault="00364272" w:rsidP="0073035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присутствие</w:t>
      </w:r>
      <w:r w:rsidRPr="00263F49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3F49">
        <w:rPr>
          <w:rFonts w:ascii="Times New Roman" w:hAnsi="Times New Roman" w:cs="Times New Roman"/>
          <w:sz w:val="28"/>
          <w:szCs w:val="28"/>
        </w:rPr>
        <w:t xml:space="preserve"> соперничества, то есть наличие спортивных соревнований, как в рамках конкретного учебного заведения, так и на реги</w:t>
      </w:r>
      <w:r>
        <w:rPr>
          <w:rFonts w:ascii="Times New Roman" w:hAnsi="Times New Roman" w:cs="Times New Roman"/>
          <w:sz w:val="28"/>
          <w:szCs w:val="28"/>
        </w:rPr>
        <w:t>ональном и федеральном уровне» [</w:t>
      </w:r>
      <w:r w:rsidR="00410F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с. 299</w:t>
      </w:r>
      <w:r w:rsidRPr="00263F49">
        <w:rPr>
          <w:rFonts w:ascii="Times New Roman" w:hAnsi="Times New Roman" w:cs="Times New Roman"/>
          <w:sz w:val="28"/>
          <w:szCs w:val="28"/>
        </w:rPr>
        <w:t>].</w:t>
      </w:r>
    </w:p>
    <w:p w:rsidR="00364272" w:rsidRDefault="00364272" w:rsidP="0073035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С. Ниясова в свое работе приходит к выводу, что: «с</w:t>
      </w:r>
      <w:r w:rsidRPr="00263F49">
        <w:rPr>
          <w:rFonts w:ascii="Times New Roman" w:hAnsi="Times New Roman" w:cs="Times New Roman"/>
          <w:sz w:val="28"/>
          <w:szCs w:val="28"/>
        </w:rPr>
        <w:t>туде</w:t>
      </w:r>
      <w:r>
        <w:rPr>
          <w:rFonts w:ascii="Times New Roman" w:hAnsi="Times New Roman" w:cs="Times New Roman"/>
          <w:sz w:val="28"/>
          <w:szCs w:val="28"/>
        </w:rPr>
        <w:t>нческое спортивное движение ор</w:t>
      </w:r>
      <w:r w:rsidRPr="00263F49">
        <w:rPr>
          <w:rFonts w:ascii="Times New Roman" w:hAnsi="Times New Roman" w:cs="Times New Roman"/>
          <w:sz w:val="28"/>
          <w:szCs w:val="28"/>
        </w:rPr>
        <w:t>ганизуется в вузе с целью вовлечения учащейся молодежи в регулярные занятия спортом и включает следующие формы двигательной активности: теоретические и практические занятия по физической кул</w:t>
      </w:r>
      <w:r>
        <w:rPr>
          <w:rFonts w:ascii="Times New Roman" w:hAnsi="Times New Roman" w:cs="Times New Roman"/>
          <w:sz w:val="28"/>
          <w:szCs w:val="28"/>
        </w:rPr>
        <w:t>ьтуре, спортив</w:t>
      </w:r>
      <w:r w:rsidRPr="00263F49">
        <w:rPr>
          <w:rFonts w:ascii="Times New Roman" w:hAnsi="Times New Roman" w:cs="Times New Roman"/>
          <w:sz w:val="28"/>
          <w:szCs w:val="28"/>
        </w:rPr>
        <w:t>ные секции по видам спорта и спортивно-массовые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410F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с. 285</w:t>
      </w:r>
      <w:r w:rsidRPr="00263F49">
        <w:rPr>
          <w:rFonts w:ascii="Times New Roman" w:hAnsi="Times New Roman" w:cs="Times New Roman"/>
          <w:sz w:val="28"/>
          <w:szCs w:val="28"/>
        </w:rPr>
        <w:t>].</w:t>
      </w:r>
    </w:p>
    <w:p w:rsidR="00364272" w:rsidRDefault="00364272" w:rsidP="0073035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А. Агаев, рассматривая студенческий спорт, приходит к выводу, что: «о</w:t>
      </w:r>
      <w:r w:rsidRPr="00263F49">
        <w:rPr>
          <w:rFonts w:ascii="Times New Roman" w:hAnsi="Times New Roman" w:cs="Times New Roman"/>
          <w:sz w:val="28"/>
          <w:szCs w:val="28"/>
        </w:rPr>
        <w:t>дним из важнейших путей совершенствования процесса управления развитием студенческого спорта в Российской Федерации является на</w:t>
      </w:r>
      <w:r>
        <w:rPr>
          <w:rFonts w:ascii="Times New Roman" w:hAnsi="Times New Roman" w:cs="Times New Roman"/>
          <w:sz w:val="28"/>
          <w:szCs w:val="28"/>
        </w:rPr>
        <w:t xml:space="preserve">учно-теоретическое обоснование </w:t>
      </w:r>
      <w:r w:rsidRPr="00263F49">
        <w:rPr>
          <w:rFonts w:ascii="Times New Roman" w:hAnsi="Times New Roman" w:cs="Times New Roman"/>
          <w:sz w:val="28"/>
          <w:szCs w:val="28"/>
        </w:rPr>
        <w:t>системы приоритетных направлений, обеспечивающих развитие физкультурной, спортивной и оздоровительной работы в образовательных организаций высшего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[1, с. 177</w:t>
      </w:r>
      <w:r w:rsidRPr="00263F49">
        <w:rPr>
          <w:rFonts w:ascii="Times New Roman" w:hAnsi="Times New Roman" w:cs="Times New Roman"/>
          <w:sz w:val="28"/>
          <w:szCs w:val="28"/>
        </w:rPr>
        <w:t>].</w:t>
      </w:r>
      <w:r w:rsidRPr="0002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72" w:rsidRDefault="00364272" w:rsidP="0073035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3F49">
        <w:rPr>
          <w:rFonts w:ascii="Times New Roman" w:hAnsi="Times New Roman" w:cs="Times New Roman"/>
          <w:sz w:val="28"/>
          <w:szCs w:val="28"/>
        </w:rPr>
        <w:t>Развитие и популяриз</w:t>
      </w:r>
      <w:r>
        <w:rPr>
          <w:rFonts w:ascii="Times New Roman" w:hAnsi="Times New Roman" w:cs="Times New Roman"/>
          <w:sz w:val="28"/>
          <w:szCs w:val="28"/>
        </w:rPr>
        <w:t xml:space="preserve">ация студенческого спорта </w:t>
      </w:r>
      <w:r w:rsidRPr="00220B4E">
        <w:rPr>
          <w:rFonts w:ascii="Times New Roman" w:hAnsi="Times New Roman" w:cs="Times New Roman"/>
          <w:sz w:val="28"/>
          <w:szCs w:val="28"/>
        </w:rPr>
        <w:t xml:space="preserve">– </w:t>
      </w:r>
      <w:r w:rsidRPr="00263F49">
        <w:rPr>
          <w:rFonts w:ascii="Times New Roman" w:hAnsi="Times New Roman" w:cs="Times New Roman"/>
          <w:sz w:val="28"/>
          <w:szCs w:val="28"/>
        </w:rPr>
        <w:t>одна из важных тем на повестке дня. Возрождение Всероссийских Универсиад и появление чемпионатов России среди студенческих команд по разным видам спорта способств</w:t>
      </w:r>
      <w:r>
        <w:rPr>
          <w:rFonts w:ascii="Times New Roman" w:hAnsi="Times New Roman" w:cs="Times New Roman"/>
          <w:sz w:val="28"/>
          <w:szCs w:val="28"/>
        </w:rPr>
        <w:t>овали массовой интеграции людей.</w:t>
      </w:r>
      <w:r w:rsidRPr="00263F49">
        <w:rPr>
          <w:rFonts w:ascii="Times New Roman" w:hAnsi="Times New Roman" w:cs="Times New Roman"/>
          <w:sz w:val="28"/>
          <w:szCs w:val="28"/>
        </w:rPr>
        <w:t xml:space="preserve"> На постоянной основе проводятся различные спартакиады, повышающие уровень физической оснащенности студентов. Также начали создаваться специальные сообщества и структурные подразделения, отвечающие за продвижение студенческого спорта в массы. Рост поп</w:t>
      </w:r>
      <w:r>
        <w:rPr>
          <w:rFonts w:ascii="Times New Roman" w:hAnsi="Times New Roman" w:cs="Times New Roman"/>
          <w:sz w:val="28"/>
          <w:szCs w:val="28"/>
        </w:rPr>
        <w:t xml:space="preserve">улярности студенческого спорта </w:t>
      </w:r>
      <w:r w:rsidRPr="00220B4E">
        <w:rPr>
          <w:rFonts w:ascii="Times New Roman" w:hAnsi="Times New Roman" w:cs="Times New Roman"/>
          <w:sz w:val="28"/>
          <w:szCs w:val="28"/>
        </w:rPr>
        <w:t xml:space="preserve">– </w:t>
      </w:r>
      <w:r w:rsidRPr="00263F49">
        <w:rPr>
          <w:rFonts w:ascii="Times New Roman" w:hAnsi="Times New Roman" w:cs="Times New Roman"/>
          <w:sz w:val="28"/>
          <w:szCs w:val="28"/>
        </w:rPr>
        <w:t>их важнейшая задача. Для ее решения необходима качественная проп</w:t>
      </w:r>
      <w:r>
        <w:rPr>
          <w:rFonts w:ascii="Times New Roman" w:hAnsi="Times New Roman" w:cs="Times New Roman"/>
          <w:sz w:val="28"/>
          <w:szCs w:val="28"/>
        </w:rPr>
        <w:t>аганда студенческого спорта» [</w:t>
      </w:r>
      <w:r w:rsidR="00410F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с. 116</w:t>
      </w:r>
      <w:r w:rsidRPr="00263F49">
        <w:rPr>
          <w:rFonts w:ascii="Times New Roman" w:hAnsi="Times New Roman" w:cs="Times New Roman"/>
          <w:sz w:val="28"/>
          <w:szCs w:val="28"/>
        </w:rPr>
        <w:t>].</w:t>
      </w:r>
    </w:p>
    <w:p w:rsidR="00364272" w:rsidRPr="00263F49" w:rsidRDefault="00364272" w:rsidP="0073035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студенческий спорт является популярным направлением среди студенческой молодежи, всестороннюю поддержку которому оказывает правительство Российской Федерации. Перспективы развития студенческого спорта в России отражены в Концепции</w:t>
      </w:r>
      <w:r w:rsidRPr="003F5F4D">
        <w:rPr>
          <w:rFonts w:ascii="Times New Roman" w:hAnsi="Times New Roman" w:cs="Times New Roman"/>
          <w:sz w:val="28"/>
          <w:szCs w:val="28"/>
        </w:rPr>
        <w:t xml:space="preserve"> развития студенческого спорта</w:t>
      </w:r>
      <w:r>
        <w:rPr>
          <w:rFonts w:ascii="Times New Roman" w:hAnsi="Times New Roman" w:cs="Times New Roman"/>
          <w:sz w:val="28"/>
          <w:szCs w:val="28"/>
        </w:rPr>
        <w:t xml:space="preserve"> в РФ на период до 2025 года, в Межотраслевой программе развития студенческого спорта до 2024, а также в Стратегии</w:t>
      </w:r>
      <w:r w:rsidRPr="004F7FCB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в Российской Федерации до 2030 года.</w:t>
      </w:r>
    </w:p>
    <w:p w:rsidR="00364272" w:rsidRPr="00387296" w:rsidRDefault="00364272" w:rsidP="0073035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это, с</w:t>
      </w: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туденты занимаются спортом с целью достижения высоких спортивных результатов, которые гарантируют не только популярность и славу, но и материальное состояние, моральное удовлетворение, шанс прославить страну, стать примерных гражданином своей страны. </w:t>
      </w:r>
      <w:r w:rsidRPr="00387296">
        <w:rPr>
          <w:rFonts w:ascii="Times New Roman" w:hAnsi="Times New Roman" w:cs="Times New Roman"/>
          <w:sz w:val="28"/>
          <w:szCs w:val="28"/>
        </w:rPr>
        <w:t xml:space="preserve">Государство </w:t>
      </w:r>
      <w:r>
        <w:rPr>
          <w:rFonts w:ascii="Times New Roman" w:hAnsi="Times New Roman" w:cs="Times New Roman"/>
          <w:sz w:val="28"/>
          <w:szCs w:val="28"/>
        </w:rPr>
        <w:t>заинтересовано в</w:t>
      </w:r>
      <w:r w:rsidRPr="00387296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7296">
        <w:rPr>
          <w:rFonts w:ascii="Times New Roman" w:hAnsi="Times New Roman" w:cs="Times New Roman"/>
          <w:sz w:val="28"/>
          <w:szCs w:val="28"/>
        </w:rPr>
        <w:t xml:space="preserve"> студенческого 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государственная политика в сфере физической культуры и спорта</w:t>
      </w:r>
      <w:r w:rsidRPr="00387296">
        <w:rPr>
          <w:rFonts w:ascii="Times New Roman" w:hAnsi="Times New Roman" w:cs="Times New Roman"/>
          <w:sz w:val="28"/>
          <w:szCs w:val="28"/>
        </w:rPr>
        <w:t xml:space="preserve">, отражённая в вышеперечисленных нормативных документах, должна быть практически реализована с учетом возросшего интереса к здоровому образу жизни и спорту среди студенческой молодежи. Важно учитывать нужды </w:t>
      </w:r>
      <w:r w:rsidRPr="00387296">
        <w:rPr>
          <w:rFonts w:ascii="Times New Roman" w:hAnsi="Times New Roman" w:cs="Times New Roman"/>
          <w:sz w:val="28"/>
          <w:szCs w:val="28"/>
        </w:rPr>
        <w:lastRenderedPageBreak/>
        <w:t xml:space="preserve">студентов по всей стране в занятии спортом, давать шанс для самореализации, обеспечивать условиями для подготовки к участию в чемпионатах студенчески спортивных лиг. 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sz w:val="28"/>
          <w:szCs w:val="28"/>
        </w:rPr>
        <w:t xml:space="preserve">Таким образом, обобщая вышесказанное, можно выделить возникающие </w:t>
      </w:r>
      <w:r w:rsidRPr="00387296">
        <w:rPr>
          <w:rFonts w:ascii="Times New Roman" w:hAnsi="Times New Roman" w:cs="Times New Roman"/>
          <w:b/>
          <w:sz w:val="28"/>
          <w:szCs w:val="28"/>
        </w:rPr>
        <w:t>противоречия</w:t>
      </w:r>
      <w:r w:rsidRPr="003872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296">
        <w:rPr>
          <w:rFonts w:ascii="Times New Roman" w:hAnsi="Times New Roman" w:cs="Times New Roman"/>
          <w:sz w:val="28"/>
          <w:szCs w:val="28"/>
        </w:rPr>
        <w:t xml:space="preserve">1) студенческий спорт является поставщиком ценных кадров для участия в крупнейших международных спортивных стартах, среди которых: Чемпионаты Европы, Мира, Игры Олимпиад, но отсутствие полного представительства обучающихся вузов страны в чемпионатах студенческих спортивных лиг не </w:t>
      </w: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обеспечить максимальную конкуренцию в стране, направленную на выявление лучших из лучших;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sz w:val="28"/>
          <w:szCs w:val="28"/>
        </w:rPr>
        <w:t xml:space="preserve">2) цели и задачи по развитию студенческого спорта в Российской Федерации отражены в Концепции развития студенческого спорта в Российской Федерации на период до 2025 года, в Межотраслевой программе развития студенческого спорта до 2024, в Стратегии развития физической культуры и спорта в Российской Федерации до 2030 года, но их практическая реализация не </w:t>
      </w:r>
      <w:r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Pr="00387296">
        <w:rPr>
          <w:rFonts w:ascii="Times New Roman" w:hAnsi="Times New Roman" w:cs="Times New Roman"/>
          <w:sz w:val="28"/>
          <w:szCs w:val="28"/>
        </w:rPr>
        <w:t xml:space="preserve">соответствует планируемым показателям, не учитывает реалии и проблемы, с которыми встречается сегодняшний студенческий спорт.  </w:t>
      </w:r>
    </w:p>
    <w:p w:rsidR="00364272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sz w:val="28"/>
          <w:szCs w:val="28"/>
        </w:rPr>
        <w:t xml:space="preserve">Указанные противоречия, имеющие место в теории и практике студенческого спорта, </w:t>
      </w:r>
      <w:r w:rsidRPr="00A06DF0">
        <w:rPr>
          <w:rFonts w:ascii="Times New Roman" w:hAnsi="Times New Roman" w:cs="Times New Roman"/>
          <w:sz w:val="28"/>
          <w:szCs w:val="28"/>
        </w:rPr>
        <w:t>обусловливают актуальность</w:t>
      </w:r>
      <w:r w:rsidRPr="00387296">
        <w:rPr>
          <w:rFonts w:ascii="Times New Roman" w:hAnsi="Times New Roman" w:cs="Times New Roman"/>
          <w:sz w:val="28"/>
          <w:szCs w:val="28"/>
        </w:rPr>
        <w:t xml:space="preserve"> темы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387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постановку цели.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3872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провести анализ состояния </w:t>
      </w:r>
      <w:r w:rsidRPr="00387296">
        <w:rPr>
          <w:rFonts w:ascii="Times New Roman" w:hAnsi="Times New Roman" w:cs="Times New Roman"/>
          <w:sz w:val="28"/>
          <w:szCs w:val="28"/>
        </w:rPr>
        <w:t xml:space="preserve">развития студенческих спортивных команд в </w:t>
      </w:r>
      <w:r>
        <w:rPr>
          <w:rFonts w:ascii="Times New Roman" w:hAnsi="Times New Roman" w:cs="Times New Roman"/>
          <w:sz w:val="28"/>
          <w:szCs w:val="28"/>
        </w:rPr>
        <w:t>университете, сформулировать практические рекомендации по их развитию.</w:t>
      </w:r>
      <w:r w:rsidRPr="0038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 </w:t>
      </w:r>
      <w:r w:rsidRPr="00387296">
        <w:rPr>
          <w:rFonts w:ascii="Times New Roman" w:hAnsi="Times New Roman" w:cs="Times New Roman"/>
          <w:sz w:val="28"/>
          <w:szCs w:val="28"/>
        </w:rPr>
        <w:t xml:space="preserve">– управление развитием студенческих спортивных команд в </w:t>
      </w:r>
      <w:r>
        <w:rPr>
          <w:rFonts w:ascii="Times New Roman" w:hAnsi="Times New Roman" w:cs="Times New Roman"/>
          <w:sz w:val="28"/>
          <w:szCs w:val="28"/>
        </w:rPr>
        <w:t>университете</w:t>
      </w:r>
      <w:r w:rsidRPr="00387296">
        <w:rPr>
          <w:rFonts w:ascii="Times New Roman" w:hAnsi="Times New Roman" w:cs="Times New Roman"/>
          <w:sz w:val="28"/>
          <w:szCs w:val="28"/>
        </w:rPr>
        <w:t>.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387296">
        <w:rPr>
          <w:rFonts w:ascii="Times New Roman" w:hAnsi="Times New Roman" w:cs="Times New Roman"/>
          <w:sz w:val="28"/>
          <w:szCs w:val="28"/>
        </w:rPr>
        <w:t xml:space="preserve"> – студенческие спортивные команды в </w:t>
      </w:r>
      <w:r>
        <w:rPr>
          <w:rFonts w:ascii="Times New Roman" w:hAnsi="Times New Roman" w:cs="Times New Roman"/>
          <w:sz w:val="28"/>
          <w:szCs w:val="28"/>
        </w:rPr>
        <w:t>университете</w:t>
      </w:r>
      <w:r w:rsidRPr="00387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sz w:val="28"/>
          <w:szCs w:val="28"/>
        </w:rPr>
        <w:t xml:space="preserve">Цель, объект и предмет исследования обусловили выдвижение следующей </w:t>
      </w:r>
      <w:r w:rsidRPr="00387296">
        <w:rPr>
          <w:rFonts w:ascii="Times New Roman" w:hAnsi="Times New Roman" w:cs="Times New Roman"/>
          <w:b/>
          <w:sz w:val="28"/>
          <w:szCs w:val="28"/>
        </w:rPr>
        <w:t>гипотезы</w:t>
      </w:r>
      <w:r w:rsidRPr="00387296">
        <w:rPr>
          <w:rFonts w:ascii="Times New Roman" w:hAnsi="Times New Roman" w:cs="Times New Roman"/>
          <w:sz w:val="28"/>
          <w:szCs w:val="28"/>
        </w:rPr>
        <w:t xml:space="preserve">: разработка программы развития студенческих спортивных команд в вузе способствует развитию студенческого спорта в вузе, повышению его популярности среди обучающихся, росту конкурентоспособности системы Российского студенческого спорта.  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sz w:val="28"/>
          <w:szCs w:val="28"/>
        </w:rPr>
        <w:t xml:space="preserve">Исходя из выдвинутой цели и гипотезы, были определены следующие </w:t>
      </w:r>
      <w:r w:rsidRPr="00387296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3872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87296">
        <w:rPr>
          <w:rFonts w:ascii="Times New Roman" w:hAnsi="Times New Roman" w:cs="Times New Roman"/>
          <w:sz w:val="28"/>
          <w:szCs w:val="28"/>
        </w:rPr>
        <w:t xml:space="preserve"> Изучить показатели участия студентов-спортсменов в чемпионатах студенческих спортивных лиг России за 20</w:t>
      </w:r>
      <w:r>
        <w:rPr>
          <w:rFonts w:ascii="Times New Roman" w:hAnsi="Times New Roman" w:cs="Times New Roman"/>
          <w:sz w:val="28"/>
          <w:szCs w:val="28"/>
        </w:rPr>
        <w:t>19–2021</w:t>
      </w:r>
      <w:r w:rsidRPr="00387296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7296">
        <w:rPr>
          <w:rFonts w:ascii="Times New Roman" w:hAnsi="Times New Roman" w:cs="Times New Roman"/>
          <w:sz w:val="28"/>
          <w:szCs w:val="28"/>
        </w:rPr>
        <w:t xml:space="preserve"> Выявить особенности развития студенческого спорта в вузе. 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7296">
        <w:rPr>
          <w:rFonts w:ascii="Times New Roman" w:hAnsi="Times New Roman" w:cs="Times New Roman"/>
          <w:sz w:val="28"/>
          <w:szCs w:val="28"/>
        </w:rPr>
        <w:t xml:space="preserve"> Выявить особенности функционирования студенческих спортивных команд в вузе и основные факторы их развития. 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7296">
        <w:rPr>
          <w:rFonts w:ascii="Times New Roman" w:hAnsi="Times New Roman" w:cs="Times New Roman"/>
          <w:sz w:val="28"/>
          <w:szCs w:val="28"/>
        </w:rPr>
        <w:t xml:space="preserve"> Проанализировать освещенность и сопричастность студентов УралГУФК к студенческому спорту в вузе. 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87296">
        <w:rPr>
          <w:rFonts w:ascii="Times New Roman" w:hAnsi="Times New Roman" w:cs="Times New Roman"/>
          <w:sz w:val="28"/>
          <w:szCs w:val="28"/>
        </w:rPr>
        <w:t xml:space="preserve"> Сформулировать комплекс практических рекомендаций, способствующих развитию студенческих спортивных команд, студенческого спорта в вузе. </w:t>
      </w:r>
    </w:p>
    <w:p w:rsidR="00364272" w:rsidRPr="00730356" w:rsidRDefault="00730356" w:rsidP="0073035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Результаты исследования. </w:t>
      </w:r>
      <w:r w:rsidR="00364272" w:rsidRPr="00387296">
        <w:rPr>
          <w:rFonts w:ascii="Times New Roman" w:hAnsi="Times New Roman" w:cs="Times New Roman"/>
          <w:spacing w:val="6"/>
          <w:sz w:val="28"/>
          <w:szCs w:val="28"/>
        </w:rPr>
        <w:t xml:space="preserve">Исследование проводилось на базе </w:t>
      </w:r>
      <w:r w:rsidR="00364272" w:rsidRPr="0038729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физической культуры» (454091, г. Челябинск, ул. Орджоникидзе, 1)</w:t>
      </w:r>
      <w:r w:rsidR="00364272">
        <w:rPr>
          <w:rFonts w:ascii="Times New Roman" w:hAnsi="Times New Roman" w:cs="Times New Roman"/>
          <w:sz w:val="28"/>
          <w:szCs w:val="28"/>
        </w:rPr>
        <w:t>.</w:t>
      </w:r>
    </w:p>
    <w:p w:rsidR="00364272" w:rsidRPr="00387296" w:rsidRDefault="00364272" w:rsidP="007303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87296">
        <w:rPr>
          <w:rFonts w:ascii="Times New Roman" w:hAnsi="Times New Roman" w:cs="Times New Roman"/>
          <w:spacing w:val="6"/>
          <w:sz w:val="28"/>
          <w:szCs w:val="28"/>
        </w:rPr>
        <w:t>Исследование проводилось в три этапа.</w:t>
      </w:r>
    </w:p>
    <w:p w:rsidR="00364272" w:rsidRPr="00387296" w:rsidRDefault="00364272" w:rsidP="007303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  <w:r w:rsidRPr="00747BDC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Первый этап</w:t>
      </w: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исследования (сентябрь–</w:t>
      </w:r>
      <w:r w:rsidRPr="0038729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декабрь 2021 г.) – теоретико-поисковый, проводился анализ литературных источников по проблеме исследования, </w:t>
      </w:r>
      <w:r w:rsidRPr="0038729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изучалась научно-методическая литература, определялись цель, задачи, объект и предмет исследования. </w:t>
      </w:r>
      <w:r w:rsidRPr="0038729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Методы исследования на первом этапе – анализ литературных источников, анализ интернет источников, теоретические методы. </w:t>
      </w:r>
    </w:p>
    <w:p w:rsidR="00364272" w:rsidRPr="00387296" w:rsidRDefault="00364272" w:rsidP="007303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  <w:r w:rsidRPr="00747BDC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Второй этап</w:t>
      </w:r>
      <w:r w:rsidRPr="0038729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исследования (январь-март 2022 г.) – </w:t>
      </w:r>
      <w:r w:rsidRPr="00387296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проводилась разработка анкет для опроса обучающихся. </w:t>
      </w:r>
      <w:r w:rsidRPr="0038729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Методы исследования на втором этапе – анкетирование.  </w:t>
      </w:r>
    </w:p>
    <w:p w:rsidR="00364272" w:rsidRPr="00D004A4" w:rsidRDefault="00364272" w:rsidP="007303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BDC">
        <w:rPr>
          <w:rFonts w:ascii="Times New Roman" w:hAnsi="Times New Roman" w:cs="Times New Roman"/>
          <w:color w:val="000000" w:themeColor="text1"/>
          <w:sz w:val="28"/>
          <w:szCs w:val="28"/>
        </w:rPr>
        <w:t>Третий этап</w:t>
      </w:r>
      <w:r w:rsidRPr="00D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(апрель 2022 г.) – статистическая обработка и анализ полученных фактических данных. </w:t>
      </w:r>
    </w:p>
    <w:p w:rsidR="00364272" w:rsidRDefault="00364272" w:rsidP="00730356">
      <w:pPr>
        <w:tabs>
          <w:tab w:val="left" w:pos="2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работе использованы следующие методы исследования:</w:t>
      </w:r>
    </w:p>
    <w:p w:rsidR="00364272" w:rsidRPr="00B04E38" w:rsidRDefault="00364272" w:rsidP="00730356">
      <w:pPr>
        <w:pStyle w:val="a4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литературных источников;</w:t>
      </w:r>
    </w:p>
    <w:p w:rsidR="00364272" w:rsidRDefault="00364272" w:rsidP="00730356">
      <w:pPr>
        <w:pStyle w:val="a4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и синтез;</w:t>
      </w:r>
    </w:p>
    <w:p w:rsidR="00364272" w:rsidRPr="008C3E4E" w:rsidRDefault="00364272" w:rsidP="0073035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метод</w:t>
      </w:r>
      <w:r w:rsidRPr="008C3E4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анкетирования</w:t>
      </w:r>
      <w:r w:rsidRPr="008C3E4E">
        <w:rPr>
          <w:rFonts w:ascii="Times New Roman" w:hAnsi="Times New Roman" w:cs="Times New Roman"/>
          <w:sz w:val="28"/>
        </w:rPr>
        <w:t>;</w:t>
      </w:r>
    </w:p>
    <w:p w:rsidR="00364272" w:rsidRPr="005E1706" w:rsidRDefault="00364272" w:rsidP="00730356">
      <w:pPr>
        <w:pStyle w:val="a4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C47458">
        <w:rPr>
          <w:rFonts w:ascii="Times New Roman" w:hAnsi="Times New Roman" w:cs="Times New Roman"/>
          <w:sz w:val="28"/>
        </w:rPr>
        <w:t>критерий Колмогорова-Смирнова</w:t>
      </w:r>
    </w:p>
    <w:p w:rsidR="00364272" w:rsidRPr="00C12842" w:rsidRDefault="00364272" w:rsidP="00730356">
      <w:pPr>
        <w:pStyle w:val="a4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обработка и интерпретация полученных статистических данных.</w:t>
      </w:r>
    </w:p>
    <w:p w:rsidR="00364272" w:rsidRPr="00387296" w:rsidRDefault="00364272" w:rsidP="007303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их обсуждение. </w:t>
      </w:r>
      <w:r w:rsidRPr="00387296">
        <w:rPr>
          <w:rFonts w:ascii="Times New Roman" w:hAnsi="Times New Roman" w:cs="Times New Roman"/>
          <w:sz w:val="28"/>
          <w:szCs w:val="28"/>
        </w:rPr>
        <w:t xml:space="preserve">Для определения ценностного отношения обучающихся университета к студенческому спорту в вузе нами было проведено анкетирование. </w:t>
      </w:r>
    </w:p>
    <w:p w:rsidR="00364272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sz w:val="28"/>
          <w:szCs w:val="28"/>
        </w:rPr>
        <w:t>В опросе приняли участие 71 обучающийся УралГУФК: 11% – ЭЮГН, 26% – ЛВС, 38% – ЗВСиЕ, 25% – ОТиСМ, из которых 87% – обучаются на бакалавриате и 13% – на магистратуре</w:t>
      </w:r>
      <w:r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Pr="00387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272" w:rsidRDefault="00364272" w:rsidP="00BC62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5745" cy="2323718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762" cy="232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72" w:rsidRDefault="00364272" w:rsidP="003642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Состав респондентов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sz w:val="28"/>
          <w:szCs w:val="28"/>
        </w:rPr>
        <w:lastRenderedPageBreak/>
        <w:t xml:space="preserve">Доля распределения по курсам составила: 30% – 1 курс, 24% – 2 курс, 38% – 3 курс, 8% – 4 курс. По половому признаку респонденты поделились на: 61% – девушки, 39% – юноши. 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вопрос «Являетесь ли Вы членом студенческой спортивной команды в вашем ВУЗе?» 86% ответили – нет, 14% – да. Это позволило нам предположить, что ответы будут более обширными и не будут касаться специализации уже действующих спортсменов. 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296">
        <w:rPr>
          <w:rFonts w:ascii="Times New Roman" w:hAnsi="Times New Roman" w:cs="Times New Roman"/>
          <w:sz w:val="28"/>
          <w:szCs w:val="28"/>
        </w:rPr>
        <w:t>На вопрос «</w:t>
      </w: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Интересуетесь ли Вы студенческим спортом в своем ВУЗе?» 61% ответили – «да», 39% ответили – «нет». Таким образом, мы видим, что большая часть обучающихся следит за студенческим спортом в своём вузе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(рисунок 2)</w:t>
      </w: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64272" w:rsidRDefault="00364272" w:rsidP="0073035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pacing w:val="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51841" cy="239140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030" cy="239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72" w:rsidRDefault="00364272" w:rsidP="00730356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Рисунок 2 – Интерес студентов к спорту</w:t>
      </w:r>
    </w:p>
    <w:p w:rsidR="00364272" w:rsidRPr="00364272" w:rsidRDefault="00364272" w:rsidP="00730356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364272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вопрос «Следите ли Вы за студенческими спортивными командами в вашем ВУЗе в социальных сетях?» 54% ответили – «да», 46% ответили – «нет». Стоит отметить небольшую разницу между результатами. </w:t>
      </w:r>
    </w:p>
    <w:p w:rsidR="00364272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мы исследовали интерес студентов к информации о студенческих спортивных командах через размещение ее в социальных сетях (рисунок 3).</w:t>
      </w:r>
    </w:p>
    <w:p w:rsidR="00364272" w:rsidRPr="00387296" w:rsidRDefault="00730356" w:rsidP="0073035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62226" cy="2412675"/>
            <wp:effectExtent l="0" t="0" r="635" b="6985"/>
            <wp:docPr id="6" name="Рисунок 6" descr="C:\Users\user\Desktop\Снимок экрана 2022-04-21 141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 экрана 2022-04-21 1411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63" cy="241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72" w:rsidRDefault="00364272" w:rsidP="003642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4272" w:rsidRPr="00DC62AD" w:rsidRDefault="00364272" w:rsidP="00730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Рисунок 3 – Распространение информации через социальные сети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вопрос «Следите ли Вы за студенческими спортивными командами других ВУЗов в социальных сетях?» 76% ответили – «нет», 24% – «да». 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Отвечая на вопрос</w:t>
      </w: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«Если не следите, укажите причину(ы)»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61%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респондентов </w:t>
      </w: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ответили – «отсутствие интереса», 14% – «отсутствие интересного контента», 22% – «</w:t>
      </w:r>
      <w:r w:rsidRPr="003872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отсутствие страницы команды в социальных сетях», 3% – «нет времени». Значительный процент приходится на отсутствие страницы команды в социальных сетях, что указывает на недостаточное освещение студенческого спорта в вузе. </w:t>
      </w: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вопрос «Если нет, укажите причину(ы)» 75% ответили – «</w:t>
      </w:r>
      <w:r w:rsidRPr="003872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отсутствие интереса», 12% – «отсутствие интересного контента», 11% – «отсутствие страницы команды в социальных сетях», 2% – «нет времени». </w:t>
      </w:r>
    </w:p>
    <w:p w:rsidR="00364272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Также мы выяснили осведомленность студентов о студенческих спортивных лигах и спортивных командах (рисунок 4). </w:t>
      </w:r>
    </w:p>
    <w:p w:rsidR="00364272" w:rsidRDefault="00364272" w:rsidP="00730356">
      <w:pPr>
        <w:spacing w:after="0" w:line="360" w:lineRule="auto"/>
        <w:jc w:val="center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pacing w:val="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29050" cy="225563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961" cy="225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72" w:rsidRDefault="00364272" w:rsidP="00730356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Рисунок 4 – Осведомленность студентов о студенческих спортивных лигах и спортивных командах</w:t>
      </w:r>
    </w:p>
    <w:p w:rsidR="00364272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Далее мы выяснили, что знают студенты об участии команд университета в спортивных лигах и как они осведомлены о победах наших спортивных команд (рисунок 5). </w:t>
      </w:r>
    </w:p>
    <w:p w:rsidR="00730356" w:rsidRPr="00DC62AD" w:rsidRDefault="00730356" w:rsidP="00730356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733800" cy="2333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70" cy="233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72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en-US"/>
        </w:rPr>
      </w:pPr>
    </w:p>
    <w:p w:rsidR="00364272" w:rsidRDefault="00364272" w:rsidP="00730356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Рисунок 5 – Осведомленность студентов о спортивных командах</w:t>
      </w:r>
      <w:r w:rsidRPr="00337AB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университета и студенческих спортивных лигах</w:t>
      </w:r>
    </w:p>
    <w:p w:rsidR="00364272" w:rsidRDefault="00364272" w:rsidP="003642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На вопрос «</w:t>
      </w: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студенческие спортивные лиги Вы знаете?</w:t>
      </w:r>
      <w:r w:rsidRPr="003872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» 62% ответили – </w:t>
      </w:r>
      <w:r w:rsidRPr="00387296">
        <w:rPr>
          <w:rFonts w:ascii="Times New Roman" w:hAnsi="Times New Roman" w:cs="Times New Roman"/>
          <w:sz w:val="28"/>
          <w:szCs w:val="28"/>
        </w:rPr>
        <w:t xml:space="preserve">не знаю, 15% – СХЛ, 15% – АСБ, 5% – волейбол, 1% – НСФЛ, серебряная лига, чирлидинг.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ответе на</w:t>
      </w: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 «Какие Вы знаете студенческие спортивные команды в вашем ВУЗе?» 20% ответили – «не знаю», 18% ответили – «баскетбол» и «волейбол», 12% – «хоккей», 6% – «футбол», 4% – «легкая атлетика», 3% – «чирлидинг», «гандбол», «лыжи», «мини-футбол», 2% – «керлинг» и «киберспорт», 1% - «спортивные танцы», «настольный теннис», «бокс», «плавание», «шорт-трек», «спортивное многоборье», «конькобежный спорт», «биатлон». </w:t>
      </w:r>
      <w:r>
        <w:rPr>
          <w:rFonts w:ascii="Times New Roman" w:hAnsi="Times New Roman" w:cs="Times New Roman"/>
          <w:sz w:val="28"/>
          <w:szCs w:val="28"/>
        </w:rPr>
        <w:t xml:space="preserve">Отвечая на </w:t>
      </w:r>
      <w:r w:rsidRPr="00387296">
        <w:rPr>
          <w:rFonts w:ascii="Times New Roman" w:hAnsi="Times New Roman" w:cs="Times New Roman"/>
          <w:sz w:val="28"/>
          <w:szCs w:val="28"/>
        </w:rPr>
        <w:t>вопрос «</w:t>
      </w: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Перечислите спортивные команды вашего ВУЗа, входящие в студенческие спортивные лиги» 10% ответили – </w:t>
      </w:r>
      <w:r w:rsidRPr="00387296">
        <w:rPr>
          <w:rFonts w:ascii="Times New Roman" w:hAnsi="Times New Roman" w:cs="Times New Roman"/>
          <w:sz w:val="28"/>
          <w:szCs w:val="28"/>
        </w:rPr>
        <w:t xml:space="preserve">баскетбол, 13% – хоккей, 1% – НСФЛ, серебряная лига, футбол, плавание, лыжи, самбо, легкая атлетика 5% - волейбол, 65% – не знаю. </w:t>
      </w:r>
      <w:r>
        <w:rPr>
          <w:rFonts w:ascii="Times New Roman" w:hAnsi="Times New Roman" w:cs="Times New Roman"/>
          <w:sz w:val="28"/>
          <w:szCs w:val="28"/>
        </w:rPr>
        <w:t>Далее, студенты н</w:t>
      </w:r>
      <w:r w:rsidRPr="00387296">
        <w:rPr>
          <w:rFonts w:ascii="Times New Roman" w:hAnsi="Times New Roman" w:cs="Times New Roman"/>
          <w:sz w:val="28"/>
          <w:szCs w:val="28"/>
        </w:rPr>
        <w:t>а вопрос «</w:t>
      </w: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студенческие спортивные команды вашего ВУЗа одерживали победы в студенческих спортивных лигах?» </w:t>
      </w:r>
      <w:r w:rsidRPr="00387296">
        <w:rPr>
          <w:rFonts w:ascii="Times New Roman" w:hAnsi="Times New Roman" w:cs="Times New Roman"/>
          <w:sz w:val="28"/>
          <w:szCs w:val="28"/>
        </w:rPr>
        <w:t xml:space="preserve">6% ответили – баскетбол, 9% – СХЛ, 1% – НСФЛ, серебряная лига, плавание, лыжи, самбо, конькобежный спорт, 2% – легкая атлетика, 72% – не знаю. </w:t>
      </w:r>
    </w:p>
    <w:p w:rsidR="00364272" w:rsidRDefault="00364272" w:rsidP="003642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454004" cy="247269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502" cy="247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72" w:rsidRDefault="00364272" w:rsidP="007303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6 – Предпочтения студентов по видам спорта</w:t>
      </w:r>
    </w:p>
    <w:p w:rsidR="00364272" w:rsidRPr="00387296" w:rsidRDefault="00364272" w:rsidP="007303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4272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четырех выше представленных вопросов показывают, что наиболее освещенными студенческими спортивными командами являются команды по баскетболу, волейболу, хоккею. Также обучающиеся в большинстве указывали такие виды спорта как: мини-футбол, легкая атлетика, чирлидинг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(рисунок 6)</w:t>
      </w: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64272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296">
        <w:rPr>
          <w:rFonts w:ascii="Times New Roman" w:hAnsi="Times New Roman" w:cs="Times New Roman"/>
          <w:sz w:val="28"/>
          <w:szCs w:val="28"/>
        </w:rPr>
        <w:t>На вопрос «</w:t>
      </w: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каким видам спорта Вы бы хотели иметь команды в вашем ВУЗе, помимо уже имеющихся?» 53% ответили – «не знаю», 4% – «все есть», «гимнастика», «футбол», 3% – «настольный теннис», «фехтование», «борьба», «баскетбол», «хоккей», 1% – «чирлидинг», «парусный спорт», «лёгкая атлетика», «пулевая стрельба», «спортивные танцы», «бокс», «кикбоксинг», «плавание», «аэробика», «полиатлон», «скелетон», «волейбол», «бильярд», «гандбол», «шашки». 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Результаты показывают, что многие из вышеперечисленных виды спорта развиты в УралГУФК. Это говорит о том, что обучающиеся не информированы о существовании студенческих спортивных команд в вузе. 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стоит установить, что обучающиеся не могут заниматься избранным ими видом спорта,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</w:t>
      </w: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студенческие спортивные команды вуза являются профессиональными и попасть туда очень сложно. Для решения этой проблемы необходимо развивать ССК, которые предоставит возможность заниматься обучающимся понравившимся им видом спорта в секциях. 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подтверждения собственных выводов нами было проведено дополнительное анкетирование. </w:t>
      </w:r>
      <w:r w:rsidRPr="00387296">
        <w:rPr>
          <w:rFonts w:ascii="Times New Roman" w:hAnsi="Times New Roman" w:cs="Times New Roman"/>
          <w:sz w:val="28"/>
          <w:szCs w:val="28"/>
        </w:rPr>
        <w:t xml:space="preserve">В анкете для выбора были представлены виды спота, которые официально приняты в университете приказом, а также предоставлена возможность написать свой вариант ответа. Всего участие в опросе приняло 87 обучающихся УралГУФК. Из них 45% – юноши и 55% – девушки. Доля обучающихся по курсам составила: 26% – 1 курс, 51% – 2 курс, 7% – 3 курс, 6% – 4 курс, 9% – М1, 1% – М2. </w:t>
      </w: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sz w:val="28"/>
          <w:szCs w:val="28"/>
        </w:rPr>
        <w:t>По результатам анкетирования было установлено, что обучающиеся выбрали: волейбол – 37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296">
        <w:rPr>
          <w:rFonts w:ascii="Times New Roman" w:hAnsi="Times New Roman" w:cs="Times New Roman"/>
          <w:sz w:val="28"/>
          <w:szCs w:val="28"/>
        </w:rPr>
        <w:t>, настольный теннис – 32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296">
        <w:rPr>
          <w:rFonts w:ascii="Times New Roman" w:hAnsi="Times New Roman" w:cs="Times New Roman"/>
          <w:sz w:val="28"/>
          <w:szCs w:val="28"/>
        </w:rPr>
        <w:t>, бокс – 27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296">
        <w:rPr>
          <w:rFonts w:ascii="Times New Roman" w:hAnsi="Times New Roman" w:cs="Times New Roman"/>
          <w:sz w:val="28"/>
          <w:szCs w:val="28"/>
        </w:rPr>
        <w:t>, баскетбол – 23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296">
        <w:rPr>
          <w:rFonts w:ascii="Times New Roman" w:hAnsi="Times New Roman" w:cs="Times New Roman"/>
          <w:sz w:val="28"/>
          <w:szCs w:val="28"/>
        </w:rPr>
        <w:t>, легкая атлетика – 21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296">
        <w:rPr>
          <w:rFonts w:ascii="Times New Roman" w:hAnsi="Times New Roman" w:cs="Times New Roman"/>
          <w:sz w:val="28"/>
          <w:szCs w:val="28"/>
        </w:rPr>
        <w:t>, мини-футбол – 20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296">
        <w:rPr>
          <w:rFonts w:ascii="Times New Roman" w:hAnsi="Times New Roman" w:cs="Times New Roman"/>
          <w:sz w:val="28"/>
          <w:szCs w:val="28"/>
        </w:rPr>
        <w:t>, керлинг – 17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296">
        <w:rPr>
          <w:rFonts w:ascii="Times New Roman" w:hAnsi="Times New Roman" w:cs="Times New Roman"/>
          <w:sz w:val="28"/>
          <w:szCs w:val="28"/>
        </w:rPr>
        <w:t>, подводный спорт – 14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296">
        <w:rPr>
          <w:rFonts w:ascii="Times New Roman" w:hAnsi="Times New Roman" w:cs="Times New Roman"/>
          <w:sz w:val="28"/>
          <w:szCs w:val="28"/>
        </w:rPr>
        <w:t>, конькобежный спорт и спортивное ориентирование – 11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296">
        <w:rPr>
          <w:rFonts w:ascii="Times New Roman" w:hAnsi="Times New Roman" w:cs="Times New Roman"/>
          <w:sz w:val="28"/>
          <w:szCs w:val="28"/>
        </w:rPr>
        <w:t>, спортивное многоборье ГТО и биатлон – 8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296">
        <w:rPr>
          <w:rFonts w:ascii="Times New Roman" w:hAnsi="Times New Roman" w:cs="Times New Roman"/>
          <w:sz w:val="28"/>
          <w:szCs w:val="28"/>
        </w:rPr>
        <w:t>, хоккей – 7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296">
        <w:rPr>
          <w:rFonts w:ascii="Times New Roman" w:hAnsi="Times New Roman" w:cs="Times New Roman"/>
          <w:sz w:val="28"/>
          <w:szCs w:val="28"/>
        </w:rPr>
        <w:t>, лыжный гонки, шорт-трек, гандбол – 6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296">
        <w:rPr>
          <w:rFonts w:ascii="Times New Roman" w:hAnsi="Times New Roman" w:cs="Times New Roman"/>
          <w:sz w:val="28"/>
          <w:szCs w:val="28"/>
        </w:rPr>
        <w:t>, скалолазание – 5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296">
        <w:rPr>
          <w:rFonts w:ascii="Times New Roman" w:hAnsi="Times New Roman" w:cs="Times New Roman"/>
          <w:sz w:val="28"/>
          <w:szCs w:val="28"/>
        </w:rPr>
        <w:t>, киберспорт – 4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296">
        <w:rPr>
          <w:rFonts w:ascii="Times New Roman" w:hAnsi="Times New Roman" w:cs="Times New Roman"/>
          <w:sz w:val="28"/>
          <w:szCs w:val="28"/>
        </w:rPr>
        <w:t>, большой футбол – 3, борьба, стрельба, армреслинг, кикбоксинг, плавание, фитнес аэробика – 2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296">
        <w:rPr>
          <w:rFonts w:ascii="Times New Roman" w:hAnsi="Times New Roman" w:cs="Times New Roman"/>
          <w:sz w:val="28"/>
          <w:szCs w:val="28"/>
        </w:rPr>
        <w:t>, тхэквондо, бадминтон, большой теннис, фехтование, конный спорт, прыжки в воду, спортивная гимнастика – 1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72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sz w:val="28"/>
          <w:szCs w:val="28"/>
        </w:rPr>
        <w:t xml:space="preserve">Таким образом, волейбол, баскетбол, лёгкая атлетика, мини-футбол подтвердили свою популярность и заинтересованность обучающихся для занятия данными видами спорта. Также большое количество обучающихся выбрали настольный теннис, бокс, кёрлинг, подводный спорт, конькобежный спорт и спортивное ориентирование, спортивное многоборье ГТО и биатлон, лыжный гонки, шорт-трек, гандбол, киберспорт. Результаты также позволяют сделать вывод о возможной необходимости развития таких видов спорта как: как: скалолазание, большой футбол, борьба, стрельба, армреслинг, кикбоксинг, плавание, фитнес аэробика, тхэквондо, бадминтон, большой теннис, фехтование, конный спорт, прыжки в воду, спортивная гимнастика. </w:t>
      </w:r>
    </w:p>
    <w:p w:rsidR="00364272" w:rsidRDefault="00364272" w:rsidP="0073035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</w:t>
      </w:r>
      <w:r w:rsidRPr="009A3CAB">
        <w:rPr>
          <w:rFonts w:ascii="Times New Roman" w:hAnsi="Times New Roman" w:cs="Times New Roman"/>
          <w:sz w:val="28"/>
        </w:rPr>
        <w:t xml:space="preserve"> </w:t>
      </w:r>
      <w:r w:rsidRPr="00C47458">
        <w:rPr>
          <w:rFonts w:ascii="Times New Roman" w:hAnsi="Times New Roman" w:cs="Times New Roman"/>
          <w:sz w:val="28"/>
        </w:rPr>
        <w:t xml:space="preserve">же нами была поставлена задача определить, случаен ли рейтинг популярности </w:t>
      </w:r>
      <w:r>
        <w:rPr>
          <w:rFonts w:ascii="Times New Roman" w:hAnsi="Times New Roman" w:cs="Times New Roman"/>
          <w:sz w:val="28"/>
        </w:rPr>
        <w:t>выбранных видов спорта, которыми они хотели бы заниматься,</w:t>
      </w:r>
      <w:r w:rsidRPr="00C47458">
        <w:rPr>
          <w:rFonts w:ascii="Times New Roman" w:hAnsi="Times New Roman" w:cs="Times New Roman"/>
          <w:sz w:val="28"/>
        </w:rPr>
        <w:t xml:space="preserve"> или приведенные данные характеризуют </w:t>
      </w:r>
      <w:r>
        <w:rPr>
          <w:rFonts w:ascii="Times New Roman" w:hAnsi="Times New Roman" w:cs="Times New Roman"/>
          <w:sz w:val="28"/>
        </w:rPr>
        <w:t xml:space="preserve">какое-то </w:t>
      </w:r>
      <w:r w:rsidRPr="00C47458">
        <w:rPr>
          <w:rFonts w:ascii="Times New Roman" w:hAnsi="Times New Roman" w:cs="Times New Roman"/>
          <w:sz w:val="28"/>
        </w:rPr>
        <w:t xml:space="preserve">значительное предпочтение </w:t>
      </w:r>
      <w:r>
        <w:rPr>
          <w:rFonts w:ascii="Times New Roman" w:hAnsi="Times New Roman" w:cs="Times New Roman"/>
          <w:sz w:val="28"/>
        </w:rPr>
        <w:t>в выборе видов спорта студентами</w:t>
      </w:r>
      <w:r w:rsidRPr="00C47458">
        <w:rPr>
          <w:rFonts w:ascii="Times New Roman" w:hAnsi="Times New Roman" w:cs="Times New Roman"/>
          <w:sz w:val="28"/>
        </w:rPr>
        <w:t>.</w:t>
      </w:r>
    </w:p>
    <w:p w:rsidR="00155C4D" w:rsidRDefault="00155C4D" w:rsidP="00BC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C4D" w:rsidRDefault="00155C4D" w:rsidP="00BC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C4D" w:rsidRDefault="00155C4D" w:rsidP="00BC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C4D" w:rsidRDefault="00155C4D" w:rsidP="00BC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356" w:rsidRPr="00844234" w:rsidRDefault="00364272" w:rsidP="00BC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4">
        <w:rPr>
          <w:rFonts w:ascii="Times New Roman" w:hAnsi="Times New Roman" w:cs="Times New Roman"/>
          <w:sz w:val="28"/>
          <w:szCs w:val="28"/>
        </w:rPr>
        <w:lastRenderedPageBreak/>
        <w:t xml:space="preserve">Таблица 1 – Рейтинг популярности видов спорта: результаты опроса обучающихся УралГУФК 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364272" w:rsidTr="00573DE8">
        <w:tc>
          <w:tcPr>
            <w:tcW w:w="4785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4785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опрошенных (чел.)</w:t>
            </w:r>
          </w:p>
        </w:tc>
      </w:tr>
      <w:tr w:rsidR="00364272" w:rsidTr="00573DE8">
        <w:tc>
          <w:tcPr>
            <w:tcW w:w="4785" w:type="dxa"/>
          </w:tcPr>
          <w:p w:rsidR="00364272" w:rsidRPr="00693E3B" w:rsidRDefault="00364272" w:rsidP="00573DE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4785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64272" w:rsidTr="00573DE8">
        <w:tc>
          <w:tcPr>
            <w:tcW w:w="4785" w:type="dxa"/>
          </w:tcPr>
          <w:p w:rsidR="00364272" w:rsidRPr="00693E3B" w:rsidRDefault="00364272" w:rsidP="00573DE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785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64272" w:rsidTr="00573DE8">
        <w:tc>
          <w:tcPr>
            <w:tcW w:w="4785" w:type="dxa"/>
          </w:tcPr>
          <w:p w:rsidR="00364272" w:rsidRPr="00693E3B" w:rsidRDefault="00364272" w:rsidP="00573DE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4785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64272" w:rsidTr="00573DE8">
        <w:tc>
          <w:tcPr>
            <w:tcW w:w="4785" w:type="dxa"/>
          </w:tcPr>
          <w:p w:rsidR="00364272" w:rsidRPr="00693E3B" w:rsidRDefault="00364272" w:rsidP="00573DE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4785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64272" w:rsidTr="00573DE8">
        <w:tc>
          <w:tcPr>
            <w:tcW w:w="4785" w:type="dxa"/>
          </w:tcPr>
          <w:p w:rsidR="00364272" w:rsidRPr="00693E3B" w:rsidRDefault="00364272" w:rsidP="00573DE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4785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4272" w:rsidTr="00573DE8">
        <w:tc>
          <w:tcPr>
            <w:tcW w:w="4785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4785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364272" w:rsidRPr="00C47458" w:rsidRDefault="00BC6205" w:rsidP="00730356">
      <w:pPr>
        <w:pStyle w:val="a4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64272">
        <w:rPr>
          <w:rFonts w:ascii="Times New Roman" w:hAnsi="Times New Roman" w:cs="Times New Roman"/>
          <w:sz w:val="28"/>
        </w:rPr>
        <w:t>«</w:t>
      </w:r>
      <w:r w:rsidR="00364272" w:rsidRPr="00C47458">
        <w:rPr>
          <w:rFonts w:ascii="Times New Roman" w:hAnsi="Times New Roman" w:cs="Times New Roman"/>
          <w:sz w:val="28"/>
        </w:rPr>
        <w:t>Поскольку рейтинг популярности – это изначально упорядоченные данные, то для решения данной задачи может быть использован критерий Колмогорова-Смирнова. Этот критерий предполагает определение эмпирических накопленных частот (долей) и сравнение их с теоретическими частотами (долями); он используется в тех случаях, когда исходные данные упорядочены</w:t>
      </w:r>
      <w:r w:rsidR="00364272">
        <w:rPr>
          <w:rFonts w:ascii="Times New Roman" w:hAnsi="Times New Roman" w:cs="Times New Roman"/>
          <w:sz w:val="28"/>
        </w:rPr>
        <w:t>»</w:t>
      </w:r>
      <w:r w:rsidR="00364272" w:rsidRPr="00F61841">
        <w:rPr>
          <w:rFonts w:ascii="Times New Roman" w:hAnsi="Times New Roman" w:cs="Times New Roman"/>
          <w:sz w:val="28"/>
        </w:rPr>
        <w:t xml:space="preserve"> </w:t>
      </w:r>
      <w:r w:rsidR="00364272" w:rsidRPr="00D016E7">
        <w:rPr>
          <w:rFonts w:ascii="Times New Roman" w:hAnsi="Times New Roman" w:cs="Times New Roman"/>
          <w:sz w:val="28"/>
        </w:rPr>
        <w:t>[</w:t>
      </w:r>
      <w:r w:rsidR="00364272">
        <w:rPr>
          <w:rFonts w:ascii="Times New Roman" w:hAnsi="Times New Roman" w:cs="Times New Roman"/>
          <w:sz w:val="28"/>
        </w:rPr>
        <w:t>11</w:t>
      </w:r>
      <w:r w:rsidR="00364272" w:rsidRPr="00D016E7">
        <w:rPr>
          <w:rFonts w:ascii="Times New Roman" w:hAnsi="Times New Roman" w:cs="Times New Roman"/>
          <w:sz w:val="28"/>
        </w:rPr>
        <w:t>]</w:t>
      </w:r>
      <w:r w:rsidR="00364272" w:rsidRPr="00C47458">
        <w:rPr>
          <w:rFonts w:ascii="Times New Roman" w:hAnsi="Times New Roman" w:cs="Times New Roman"/>
          <w:sz w:val="28"/>
        </w:rPr>
        <w:t>. При проверке определятся точка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</w:rPr>
          <m:t xml:space="preserve">), </m:t>
        </m:r>
      </m:oMath>
      <w:r w:rsidR="00364272" w:rsidRPr="00C47458">
        <w:rPr>
          <w:rFonts w:ascii="Times New Roman" w:eastAsiaTheme="minorEastAsia" w:hAnsi="Times New Roman" w:cs="Times New Roman"/>
          <w:sz w:val="28"/>
        </w:rPr>
        <w:t xml:space="preserve">в которой два распределения имеют максимальное (по модулю) расхождение: </w:t>
      </w:r>
    </w:p>
    <w:p w:rsidR="00364272" w:rsidRPr="00C47458" w:rsidRDefault="008F7C47" w:rsidP="00730356">
      <w:pPr>
        <w:spacing w:line="240" w:lineRule="auto"/>
        <w:jc w:val="right"/>
        <w:rPr>
          <w:rFonts w:ascii="Times New Roman" w:hAnsi="Times New Roman" w:cs="Times New Roman"/>
          <w:sz w:val="48"/>
          <w:szCs w:val="4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4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4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4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4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4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48"/>
                  </w:rPr>
                  <m:t>max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48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48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4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48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48"/>
                              </w:rPr>
                              <m:t>i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48"/>
                              </w:rPr>
                              <m:t xml:space="preserve"> </m:t>
                            </m:r>
                          </m:sub>
                        </m:sSub>
                      </m:e>
                    </m:nary>
                    <m:r>
                      <w:rPr>
                        <w:rFonts w:ascii="Times New Roman" w:hAnsi="Times New Roman" w:cs="Times New Roman"/>
                        <w:sz w:val="28"/>
                        <w:szCs w:val="4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48"/>
                      </w:rPr>
                      <m:t xml:space="preserve"> 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48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4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4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48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48"/>
                              </w:rPr>
                              <m:t>`</m:t>
                            </m:r>
                          </m:sup>
                        </m:sSubSup>
                      </m:e>
                    </m:nary>
                  </m:e>
                </m:d>
              </m:e>
            </m:func>
          </m:sub>
        </m:sSub>
      </m:oMath>
      <w:r w:rsidR="00364272" w:rsidRPr="00C47458">
        <w:rPr>
          <w:rFonts w:ascii="Times New Roman" w:eastAsiaTheme="minorEastAsia" w:hAnsi="Times New Roman" w:cs="Times New Roman"/>
          <w:sz w:val="28"/>
          <w:szCs w:val="48"/>
        </w:rPr>
        <w:t xml:space="preserve">, </w:t>
      </w:r>
      <w:r w:rsidR="00364272">
        <w:rPr>
          <w:rFonts w:ascii="Times New Roman" w:eastAsiaTheme="minorEastAsia" w:hAnsi="Times New Roman" w:cs="Times New Roman"/>
          <w:sz w:val="28"/>
          <w:szCs w:val="48"/>
        </w:rPr>
        <w:t xml:space="preserve">                                         </w:t>
      </w:r>
      <w:r w:rsidR="00364272" w:rsidRPr="00C47458">
        <w:rPr>
          <w:rFonts w:ascii="Times New Roman" w:eastAsiaTheme="minorEastAsia" w:hAnsi="Times New Roman" w:cs="Times New Roman"/>
          <w:sz w:val="28"/>
          <w:szCs w:val="48"/>
        </w:rPr>
        <w:t>(1)</w:t>
      </w:r>
    </w:p>
    <w:p w:rsidR="00364272" w:rsidRPr="00C47458" w:rsidRDefault="00364272" w:rsidP="0073035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C47458">
        <w:rPr>
          <w:rFonts w:ascii="Times New Roman" w:hAnsi="Times New Roman" w:cs="Times New Roman"/>
          <w:sz w:val="28"/>
        </w:rPr>
        <w:t>где</w:t>
      </w:r>
      <m:oMath>
        <m:r>
          <w:rPr>
            <w:rFonts w:ascii="Cambria Math" w:hAnsi="Times New Roman" w:cs="Times New Roman"/>
            <w:sz w:val="28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52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5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52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52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52"/>
                  </w:rPr>
                  <m:t xml:space="preserve"> </m:t>
                </m:r>
              </m:sub>
            </m:sSub>
          </m:e>
        </m:nary>
      </m:oMath>
      <w:r w:rsidRPr="00C47458">
        <w:rPr>
          <w:rFonts w:ascii="Times New Roman" w:hAnsi="Times New Roman" w:cs="Times New Roman"/>
          <w:sz w:val="28"/>
        </w:rPr>
        <w:t xml:space="preserve"> – накопленные частоты (доли) эмпирического распределения;</w:t>
      </w:r>
    </w:p>
    <w:p w:rsidR="00364272" w:rsidRPr="00C47458" w:rsidRDefault="00364272" w:rsidP="00730356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</w:rPr>
      </w:pPr>
      <w:r w:rsidRPr="00C47458">
        <w:rPr>
          <w:rFonts w:ascii="Times New Roman" w:eastAsiaTheme="minorEastAsia" w:hAnsi="Times New Roman" w:cs="Times New Roman"/>
          <w:sz w:val="28"/>
          <w:szCs w:val="48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4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4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4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48"/>
                  </w:rPr>
                  <m:t>i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48"/>
                  </w:rPr>
                  <m:t>`</m:t>
                </m:r>
              </m:sup>
            </m:sSubSup>
          </m:e>
        </m:nary>
        <m:r>
          <w:rPr>
            <w:rFonts w:ascii="Cambria Math" w:hAnsi="Times New Roman" w:cs="Times New Roman"/>
            <w:sz w:val="28"/>
            <w:szCs w:val="48"/>
          </w:rPr>
          <m:t xml:space="preserve"> </m:t>
        </m:r>
      </m:oMath>
      <w:r w:rsidRPr="00C47458">
        <w:rPr>
          <w:rFonts w:ascii="Times New Roman" w:hAnsi="Times New Roman" w:cs="Times New Roman"/>
          <w:sz w:val="28"/>
        </w:rPr>
        <w:t xml:space="preserve">– накопленные частоты (доли) теоретического распределения. Затем величина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</m:sSub>
      </m:oMath>
      <w:r w:rsidRPr="00C47458">
        <w:rPr>
          <w:rFonts w:ascii="Times New Roman" w:eastAsiaTheme="minorEastAsia" w:hAnsi="Times New Roman" w:cs="Times New Roman"/>
          <w:sz w:val="28"/>
        </w:rPr>
        <w:t xml:space="preserve">, рассчитанная по данным выборки, сравнивается с критическим значением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hAnsi="Times New Roman" w:cs="Times New Roman"/>
                <w:sz w:val="28"/>
              </w:rPr>
              <m:t>крит</m:t>
            </m:r>
          </m:sub>
        </m:sSub>
      </m:oMath>
      <w:r w:rsidRPr="00C47458">
        <w:rPr>
          <w:rFonts w:ascii="Times New Roman" w:eastAsiaTheme="minorEastAsia" w:hAnsi="Times New Roman" w:cs="Times New Roman"/>
          <w:sz w:val="28"/>
        </w:rPr>
        <w:t xml:space="preserve">: </w:t>
      </w:r>
    </w:p>
    <w:p w:rsidR="00364272" w:rsidRPr="00C47458" w:rsidRDefault="008F7C47" w:rsidP="0073035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hAnsi="Times New Roman" w:cs="Times New Roman"/>
                <w:sz w:val="28"/>
              </w:rPr>
              <m:t>крит</m:t>
            </m:r>
          </m:sub>
        </m:sSub>
      </m:oMath>
      <w:r w:rsidR="00364272" w:rsidRPr="00C47458">
        <w:rPr>
          <w:rFonts w:ascii="Times New Roman" w:eastAsiaTheme="minorEastAsia" w:hAnsi="Times New Roman" w:cs="Times New Roman"/>
          <w:sz w:val="28"/>
        </w:rPr>
        <w:t xml:space="preserve"> =</w:t>
      </w:r>
      <m:oMath>
        <m:r>
          <w:rPr>
            <w:rFonts w:ascii="Cambria Math" w:eastAsiaTheme="minorEastAsia" w:hAnsi="Times New Roman" w:cs="Times New Roman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λ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n</m:t>
                </m:r>
              </m:e>
            </m:rad>
          </m:den>
        </m:f>
      </m:oMath>
      <w:r w:rsidR="00364272" w:rsidRPr="00C47458">
        <w:rPr>
          <w:rFonts w:ascii="Times New Roman" w:eastAsiaTheme="minorEastAsia" w:hAnsi="Times New Roman" w:cs="Times New Roman"/>
          <w:sz w:val="28"/>
        </w:rPr>
        <w:t xml:space="preserve">, </w:t>
      </w:r>
      <w:r w:rsidR="00364272">
        <w:rPr>
          <w:rFonts w:ascii="Times New Roman" w:eastAsiaTheme="minorEastAsia" w:hAnsi="Times New Roman" w:cs="Times New Roman"/>
          <w:sz w:val="28"/>
        </w:rPr>
        <w:t xml:space="preserve">                                                       </w:t>
      </w:r>
      <w:r w:rsidR="00364272" w:rsidRPr="00C47458">
        <w:rPr>
          <w:rFonts w:ascii="Times New Roman" w:eastAsiaTheme="minorEastAsia" w:hAnsi="Times New Roman" w:cs="Times New Roman"/>
          <w:sz w:val="28"/>
        </w:rPr>
        <w:t>(2)</w:t>
      </w:r>
    </w:p>
    <w:p w:rsidR="00364272" w:rsidRPr="00C47458" w:rsidRDefault="00364272" w:rsidP="0073035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г</w:t>
      </w:r>
      <w:r w:rsidRPr="00C47458">
        <w:rPr>
          <w:rFonts w:ascii="Times New Roman" w:eastAsiaTheme="minorEastAsia" w:hAnsi="Times New Roman" w:cs="Times New Roman"/>
          <w:sz w:val="28"/>
        </w:rPr>
        <w:t>де</w:t>
      </w:r>
      <w:r>
        <w:rPr>
          <w:rFonts w:ascii="Times New Roman" w:eastAsiaTheme="minorEastAsia" w:hAnsi="Times New Roman" w:cs="Times New Roman"/>
          <w:sz w:val="28"/>
        </w:rPr>
        <w:t>:</w:t>
      </w:r>
      <w:r w:rsidRPr="00C47458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λ</m:t>
        </m:r>
        <m:r>
          <w:rPr>
            <w:rFonts w:ascii="Cambria Math" w:eastAsiaTheme="minorEastAsia" w:hAnsi="Times New Roman" w:cs="Times New Roman"/>
            <w:sz w:val="28"/>
          </w:rPr>
          <m:t xml:space="preserve"> </m:t>
        </m:r>
      </m:oMath>
      <w:r w:rsidRPr="00C47458">
        <w:rPr>
          <w:rFonts w:ascii="Times New Roman" w:hAnsi="Times New Roman" w:cs="Times New Roman"/>
          <w:sz w:val="28"/>
        </w:rPr>
        <w:t xml:space="preserve">– </w:t>
      </w:r>
      <w:r w:rsidRPr="00C47458">
        <w:rPr>
          <w:rFonts w:ascii="Times New Roman" w:eastAsiaTheme="minorEastAsia" w:hAnsi="Times New Roman" w:cs="Times New Roman"/>
          <w:sz w:val="28"/>
        </w:rPr>
        <w:t xml:space="preserve">критерий Колмогорова-Смирнова, соответствующий заданному уровню значимости </w:t>
      </w:r>
      <m:oMath>
        <m:r>
          <w:rPr>
            <w:rFonts w:ascii="Cambria Math" w:eastAsiaTheme="minorEastAsia" w:hAnsi="Cambria Math" w:cs="Times New Roman"/>
            <w:sz w:val="28"/>
          </w:rPr>
          <m:t>α</m:t>
        </m:r>
      </m:oMath>
      <w:r w:rsidRPr="00C47458">
        <w:rPr>
          <w:rFonts w:ascii="Times New Roman" w:eastAsiaTheme="minorEastAsia" w:hAnsi="Times New Roman" w:cs="Times New Roman"/>
          <w:sz w:val="28"/>
        </w:rPr>
        <w:t xml:space="preserve">; </w:t>
      </w:r>
    </w:p>
    <w:p w:rsidR="00364272" w:rsidRPr="00C47458" w:rsidRDefault="00364272" w:rsidP="0073035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</w:rPr>
      </w:pPr>
      <w:r w:rsidRPr="00C47458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Pr="00C47458">
        <w:rPr>
          <w:rFonts w:ascii="Times New Roman" w:eastAsiaTheme="minorEastAsia" w:hAnsi="Times New Roman" w:cs="Times New Roman"/>
          <w:sz w:val="28"/>
        </w:rPr>
        <w:t xml:space="preserve"> – </w:t>
      </w:r>
      <w:proofErr w:type="gramStart"/>
      <w:r w:rsidRPr="00C47458">
        <w:rPr>
          <w:rFonts w:ascii="Times New Roman" w:eastAsiaTheme="minorEastAsia" w:hAnsi="Times New Roman" w:cs="Times New Roman"/>
          <w:sz w:val="28"/>
        </w:rPr>
        <w:t>объем</w:t>
      </w:r>
      <w:proofErr w:type="gramEnd"/>
      <w:r w:rsidRPr="00C47458">
        <w:rPr>
          <w:rFonts w:ascii="Times New Roman" w:eastAsiaTheme="minorEastAsia" w:hAnsi="Times New Roman" w:cs="Times New Roman"/>
          <w:sz w:val="28"/>
        </w:rPr>
        <w:t xml:space="preserve"> выборки. Каждому значению </w:t>
      </w:r>
      <m:oMath>
        <m:r>
          <w:rPr>
            <w:rFonts w:ascii="Cambria Math" w:eastAsiaTheme="minorEastAsia" w:hAnsi="Cambria Math" w:cs="Times New Roman"/>
            <w:sz w:val="28"/>
          </w:rPr>
          <m:t>λ</m:t>
        </m:r>
      </m:oMath>
      <w:r w:rsidRPr="00C47458">
        <w:rPr>
          <w:rFonts w:ascii="Times New Roman" w:eastAsiaTheme="minorEastAsia" w:hAnsi="Times New Roman" w:cs="Times New Roman"/>
          <w:sz w:val="28"/>
        </w:rPr>
        <w:t xml:space="preserve"> соответствует свое значение вероятности; эти показатели табулированы. При уровне значимости </w:t>
      </w:r>
      <m:oMath>
        <m:r>
          <w:rPr>
            <w:rFonts w:ascii="Cambria Math" w:eastAsiaTheme="minorEastAsia" w:hAnsi="Cambria Math" w:cs="Times New Roman"/>
            <w:sz w:val="28"/>
          </w:rPr>
          <m:t>α</m:t>
        </m:r>
        <m:r>
          <w:rPr>
            <w:rFonts w:ascii="Cambria Math" w:eastAsiaTheme="minorEastAsia" w:hAnsi="Times New Roman" w:cs="Times New Roman"/>
            <w:sz w:val="28"/>
          </w:rPr>
          <m:t>=0,05</m:t>
        </m:r>
      </m:oMath>
      <w:r w:rsidRPr="00C47458">
        <w:rPr>
          <w:rFonts w:ascii="Times New Roman" w:eastAsiaTheme="minorEastAsia" w:hAnsi="Times New Roman" w:cs="Times New Roman"/>
          <w:sz w:val="28"/>
        </w:rPr>
        <w:t xml:space="preserve"> значение </w:t>
      </w:r>
      <m:oMath>
        <m:r>
          <w:rPr>
            <w:rFonts w:ascii="Cambria Math" w:eastAsiaTheme="minorEastAsia" w:hAnsi="Cambria Math" w:cs="Times New Roman"/>
            <w:sz w:val="28"/>
          </w:rPr>
          <m:t>λ</m:t>
        </m:r>
      </m:oMath>
      <w:r w:rsidRPr="00C47458">
        <w:rPr>
          <w:rFonts w:ascii="Times New Roman" w:eastAsiaTheme="minorEastAsia" w:hAnsi="Times New Roman" w:cs="Times New Roman"/>
          <w:sz w:val="28"/>
        </w:rPr>
        <w:t xml:space="preserve"> для большей выборки равно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1,36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84</m:t>
            </m:r>
          </m:sup>
        </m:sSup>
      </m:oMath>
      <w:r w:rsidRPr="00C47458">
        <w:rPr>
          <w:rFonts w:ascii="Times New Roman" w:eastAsiaTheme="minorEastAsia" w:hAnsi="Times New Roman" w:cs="Times New Roman"/>
          <w:sz w:val="28"/>
        </w:rPr>
        <w:t xml:space="preserve">. Как и для показателя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χ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</w:rPr>
              <m:t>2</m:t>
            </m:r>
          </m:sup>
        </m:sSup>
      </m:oMath>
      <w:r w:rsidRPr="00C47458">
        <w:rPr>
          <w:rFonts w:ascii="Times New Roman" w:eastAsiaTheme="minorEastAsia" w:hAnsi="Times New Roman" w:cs="Times New Roman"/>
          <w:sz w:val="28"/>
        </w:rPr>
        <w:t xml:space="preserve">, считается доступным рассматривать расхождения между эмпирическими и теоретическими частотами случайными, если фактическое значение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</m:sSub>
      </m:oMath>
      <w:r w:rsidRPr="00C47458">
        <w:rPr>
          <w:rFonts w:ascii="Times New Roman" w:eastAsiaTheme="minorEastAsia" w:hAnsi="Times New Roman" w:cs="Times New Roman"/>
          <w:sz w:val="28"/>
        </w:rPr>
        <w:t xml:space="preserve"> меньше критического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hAnsi="Times New Roman" w:cs="Times New Roman"/>
                <w:sz w:val="28"/>
              </w:rPr>
              <m:t>крит</m:t>
            </m:r>
          </m:sub>
        </m:sSub>
      </m:oMath>
      <w:r w:rsidRPr="00C47458">
        <w:rPr>
          <w:rFonts w:ascii="Times New Roman" w:eastAsiaTheme="minorEastAsia" w:hAnsi="Times New Roman" w:cs="Times New Roman"/>
          <w:sz w:val="28"/>
        </w:rPr>
        <w:t>.</w:t>
      </w:r>
    </w:p>
    <w:p w:rsidR="00364272" w:rsidRPr="00C47458" w:rsidRDefault="00364272" w:rsidP="0073035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C47458">
        <w:rPr>
          <w:rFonts w:ascii="Times New Roman" w:eastAsiaTheme="minorEastAsia" w:hAnsi="Times New Roman" w:cs="Times New Roman"/>
          <w:sz w:val="28"/>
        </w:rPr>
        <w:t xml:space="preserve">Решение об оценке случайности рейтинга популярности </w:t>
      </w:r>
      <w:r>
        <w:rPr>
          <w:rFonts w:ascii="Times New Roman" w:eastAsiaTheme="minorEastAsia" w:hAnsi="Times New Roman" w:cs="Times New Roman"/>
          <w:sz w:val="28"/>
        </w:rPr>
        <w:t>видов спорта</w:t>
      </w:r>
      <w:r w:rsidRPr="00C47458">
        <w:rPr>
          <w:rFonts w:ascii="Times New Roman" w:eastAsiaTheme="minorEastAsia" w:hAnsi="Times New Roman" w:cs="Times New Roman"/>
          <w:sz w:val="28"/>
        </w:rPr>
        <w:t xml:space="preserve"> будет производит</w:t>
      </w:r>
      <w:r>
        <w:rPr>
          <w:rFonts w:ascii="Times New Roman" w:eastAsiaTheme="minorEastAsia" w:hAnsi="Times New Roman" w:cs="Times New Roman"/>
          <w:sz w:val="28"/>
        </w:rPr>
        <w:t>ь</w:t>
      </w:r>
      <w:r w:rsidRPr="00C47458">
        <w:rPr>
          <w:rFonts w:ascii="Times New Roman" w:eastAsiaTheme="minorEastAsia" w:hAnsi="Times New Roman" w:cs="Times New Roman"/>
          <w:sz w:val="28"/>
        </w:rPr>
        <w:t>ся в следующей последовательности:</w:t>
      </w:r>
    </w:p>
    <w:p w:rsidR="00364272" w:rsidRPr="00C47458" w:rsidRDefault="00364272" w:rsidP="00730356">
      <w:pPr>
        <w:pStyle w:val="a4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sz w:val="28"/>
        </w:rPr>
      </w:pPr>
      <w:r w:rsidRPr="00C47458">
        <w:rPr>
          <w:rFonts w:ascii="Times New Roman" w:eastAsiaTheme="minorEastAsia" w:hAnsi="Times New Roman" w:cs="Times New Roman"/>
          <w:sz w:val="28"/>
        </w:rPr>
        <w:t>Выдвижение нулевой и альтернативной гипотез:</w:t>
      </w:r>
    </w:p>
    <w:p w:rsidR="00364272" w:rsidRPr="00C47458" w:rsidRDefault="008F7C47" w:rsidP="0073035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σ</m:t>
            </m:r>
          </m:sub>
        </m:sSub>
      </m:oMath>
      <w:r w:rsidR="00364272" w:rsidRPr="00C47458">
        <w:rPr>
          <w:rFonts w:ascii="Times New Roman" w:eastAsiaTheme="minorEastAsia" w:hAnsi="Times New Roman" w:cs="Times New Roman"/>
          <w:sz w:val="28"/>
        </w:rPr>
        <w:t>: не отда</w:t>
      </w:r>
      <w:r w:rsidR="00364272">
        <w:rPr>
          <w:rFonts w:ascii="Times New Roman" w:eastAsiaTheme="minorEastAsia" w:hAnsi="Times New Roman" w:cs="Times New Roman"/>
          <w:sz w:val="28"/>
        </w:rPr>
        <w:t>ется предпочтение ни одному виду спорта</w:t>
      </w:r>
      <w:r w:rsidR="00364272" w:rsidRPr="00C47458">
        <w:rPr>
          <w:rFonts w:ascii="Times New Roman" w:eastAsiaTheme="minorEastAsia" w:hAnsi="Times New Roman" w:cs="Times New Roman"/>
          <w:sz w:val="28"/>
        </w:rPr>
        <w:t>;</w:t>
      </w:r>
    </w:p>
    <w:p w:rsidR="00364272" w:rsidRPr="00C47458" w:rsidRDefault="008F7C47" w:rsidP="00730356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a</m:t>
            </m:r>
          </m:sub>
        </m:sSub>
      </m:oMath>
      <w:r w:rsidR="00364272" w:rsidRPr="00C47458">
        <w:rPr>
          <w:rFonts w:ascii="Times New Roman" w:eastAsiaTheme="minorEastAsia" w:hAnsi="Times New Roman" w:cs="Times New Roman"/>
          <w:sz w:val="28"/>
        </w:rPr>
        <w:t>: различия в предпочтениях существенны.</w:t>
      </w:r>
    </w:p>
    <w:p w:rsidR="00364272" w:rsidRPr="00C47458" w:rsidRDefault="00364272" w:rsidP="0073035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C47458">
        <w:rPr>
          <w:rFonts w:ascii="Times New Roman" w:eastAsiaTheme="minorEastAsia" w:hAnsi="Times New Roman" w:cs="Times New Roman"/>
          <w:sz w:val="28"/>
        </w:rPr>
        <w:t>Если исходить из нулевой гипотезы (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σ</m:t>
            </m:r>
          </m:sub>
        </m:sSub>
      </m:oMath>
      <w:r w:rsidRPr="00C47458">
        <w:rPr>
          <w:rFonts w:ascii="Times New Roman" w:eastAsiaTheme="minorEastAsia" w:hAnsi="Times New Roman" w:cs="Times New Roman"/>
          <w:sz w:val="28"/>
        </w:rPr>
        <w:t xml:space="preserve">: разницы в предпочтениях не существует), то получается, доля отдающих предпочтение каждой из </w:t>
      </w:r>
      <w:proofErr w:type="gramStart"/>
      <w:r w:rsidRPr="00C47458">
        <w:rPr>
          <w:rFonts w:ascii="Times New Roman" w:eastAsiaTheme="minorEastAsia" w:hAnsi="Times New Roman" w:cs="Times New Roman"/>
          <w:sz w:val="28"/>
        </w:rPr>
        <w:t>фитнес-программ</w:t>
      </w:r>
      <w:proofErr w:type="gramEnd"/>
      <w:r w:rsidRPr="00C47458">
        <w:rPr>
          <w:rFonts w:ascii="Times New Roman" w:eastAsiaTheme="minorEastAsia" w:hAnsi="Times New Roman" w:cs="Times New Roman"/>
          <w:sz w:val="28"/>
        </w:rPr>
        <w:t xml:space="preserve">, должна быть равна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</m:t>
            </m:r>
          </m:den>
        </m:f>
      </m:oMath>
      <w:r w:rsidRPr="00C47458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(</w:t>
      </w:r>
      <w:r w:rsidRPr="00C47458">
        <w:rPr>
          <w:rFonts w:ascii="Times New Roman" w:eastAsiaTheme="minorEastAsia" w:hAnsi="Times New Roman" w:cs="Times New Roman"/>
          <w:sz w:val="28"/>
        </w:rPr>
        <w:t>или 0,2</w:t>
      </w:r>
      <w:r>
        <w:rPr>
          <w:rFonts w:ascii="Times New Roman" w:eastAsiaTheme="minorEastAsia" w:hAnsi="Times New Roman" w:cs="Times New Roman"/>
          <w:sz w:val="28"/>
        </w:rPr>
        <w:t>8</w:t>
      </w:r>
      <w:r w:rsidRPr="00C47458">
        <w:rPr>
          <w:rFonts w:ascii="Times New Roman" w:eastAsiaTheme="minorEastAsia" w:hAnsi="Times New Roman" w:cs="Times New Roman"/>
          <w:sz w:val="28"/>
        </w:rPr>
        <w:t>).</w:t>
      </w:r>
    </w:p>
    <w:p w:rsidR="00364272" w:rsidRPr="00C47458" w:rsidRDefault="00364272" w:rsidP="0073035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C47458">
        <w:rPr>
          <w:rFonts w:ascii="Times New Roman" w:eastAsiaTheme="minorEastAsia" w:hAnsi="Times New Roman" w:cs="Times New Roman"/>
          <w:sz w:val="28"/>
        </w:rPr>
        <w:t xml:space="preserve">Расчет эмпирических накопленных частот (долей) по данным выборки. </w:t>
      </w:r>
    </w:p>
    <w:p w:rsidR="00730356" w:rsidRPr="00C47458" w:rsidRDefault="00364272" w:rsidP="00BC620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</w:rPr>
      </w:pPr>
      <w:r w:rsidRPr="00C47458">
        <w:rPr>
          <w:rFonts w:ascii="Times New Roman" w:eastAsiaTheme="minorEastAsia" w:hAnsi="Times New Roman" w:cs="Times New Roman"/>
          <w:sz w:val="28"/>
        </w:rPr>
        <w:t xml:space="preserve">Данные для расчета критерия Колмогорова-Смирнова приведены в таблице </w:t>
      </w:r>
      <w:r>
        <w:rPr>
          <w:rFonts w:ascii="Times New Roman" w:eastAsiaTheme="minorEastAsia" w:hAnsi="Times New Roman" w:cs="Times New Roman"/>
          <w:sz w:val="28"/>
        </w:rPr>
        <w:t>2</w:t>
      </w:r>
      <w:r w:rsidRPr="00C47458">
        <w:rPr>
          <w:rFonts w:ascii="Times New Roman" w:eastAsiaTheme="minorEastAsia" w:hAnsi="Times New Roman" w:cs="Times New Roman"/>
          <w:sz w:val="28"/>
        </w:rPr>
        <w:t>.</w:t>
      </w:r>
    </w:p>
    <w:p w:rsidR="00364272" w:rsidRPr="008E08EC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EC">
        <w:rPr>
          <w:rFonts w:ascii="Times New Roman" w:hAnsi="Times New Roman" w:cs="Times New Roman"/>
          <w:sz w:val="28"/>
          <w:szCs w:val="28"/>
        </w:rPr>
        <w:t xml:space="preserve">Таблица 2 – Данные для расчета критерия Колмогорова-Смирнова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714"/>
        <w:gridCol w:w="1804"/>
        <w:gridCol w:w="1683"/>
        <w:gridCol w:w="1790"/>
        <w:gridCol w:w="1747"/>
        <w:gridCol w:w="1153"/>
      </w:tblGrid>
      <w:tr w:rsidR="00364272" w:rsidRPr="00693E3B" w:rsidTr="00BC6205">
        <w:trPr>
          <w:jc w:val="center"/>
        </w:trPr>
        <w:tc>
          <w:tcPr>
            <w:tcW w:w="454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14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1804" w:type="dxa"/>
          </w:tcPr>
          <w:p w:rsidR="00364272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Эмпирические частоты</w:t>
            </w:r>
          </w:p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(доли)</w:t>
            </w:r>
          </w:p>
        </w:tc>
        <w:tc>
          <w:tcPr>
            <w:tcW w:w="1683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Накопленные эмпирические частоты (доли)</w:t>
            </w:r>
          </w:p>
        </w:tc>
        <w:tc>
          <w:tcPr>
            <w:tcW w:w="1790" w:type="dxa"/>
          </w:tcPr>
          <w:p w:rsidR="00364272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Теоретические частоты</w:t>
            </w:r>
          </w:p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(доли)</w:t>
            </w:r>
          </w:p>
        </w:tc>
        <w:tc>
          <w:tcPr>
            <w:tcW w:w="1747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Накопленные теоретические частоты (доли)</w:t>
            </w:r>
          </w:p>
        </w:tc>
        <w:tc>
          <w:tcPr>
            <w:tcW w:w="1153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</w:p>
        </w:tc>
      </w:tr>
      <w:tr w:rsidR="00364272" w:rsidRPr="00693E3B" w:rsidTr="00BC6205">
        <w:trPr>
          <w:jc w:val="center"/>
        </w:trPr>
        <w:tc>
          <w:tcPr>
            <w:tcW w:w="454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4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0,26 </w:t>
            </w:r>
          </w:p>
        </w:tc>
        <w:tc>
          <w:tcPr>
            <w:tcW w:w="1683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790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747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53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364272" w:rsidRPr="00693E3B" w:rsidTr="00BC6205">
        <w:trPr>
          <w:jc w:val="center"/>
        </w:trPr>
        <w:tc>
          <w:tcPr>
            <w:tcW w:w="454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4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683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790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747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53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364272" w:rsidRPr="00693E3B" w:rsidTr="00BC6205">
        <w:trPr>
          <w:jc w:val="center"/>
        </w:trPr>
        <w:tc>
          <w:tcPr>
            <w:tcW w:w="454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4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683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790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747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53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364272" w:rsidRPr="00693E3B" w:rsidTr="00BC6205">
        <w:trPr>
          <w:jc w:val="center"/>
        </w:trPr>
        <w:tc>
          <w:tcPr>
            <w:tcW w:w="454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4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683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790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747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53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364272" w:rsidRPr="00693E3B" w:rsidTr="00BC6205">
        <w:trPr>
          <w:jc w:val="center"/>
        </w:trPr>
        <w:tc>
          <w:tcPr>
            <w:tcW w:w="454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4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83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790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747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153" w:type="dxa"/>
          </w:tcPr>
          <w:p w:rsidR="00364272" w:rsidRPr="00693E3B" w:rsidRDefault="00364272" w:rsidP="00573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0,59 </w:t>
            </w:r>
          </w:p>
        </w:tc>
      </w:tr>
    </w:tbl>
    <w:p w:rsidR="00364272" w:rsidRPr="00BA28B1" w:rsidRDefault="00364272" w:rsidP="00730356">
      <w:pPr>
        <w:spacing w:before="24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4) </w:t>
      </w:r>
      <w:r w:rsidRPr="00BA28B1">
        <w:rPr>
          <w:rFonts w:ascii="Times New Roman" w:eastAsiaTheme="minorEastAsia" w:hAnsi="Times New Roman" w:cs="Times New Roman"/>
          <w:sz w:val="28"/>
        </w:rPr>
        <w:t xml:space="preserve">Определение фактического значения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</m:sSub>
      </m:oMath>
      <w:r w:rsidRPr="00BA28B1">
        <w:rPr>
          <w:rFonts w:ascii="Times New Roman" w:eastAsiaTheme="minorEastAsia" w:hAnsi="Times New Roman" w:cs="Times New Roman"/>
          <w:sz w:val="28"/>
        </w:rPr>
        <w:t xml:space="preserve">, равного максимальному абсолютному отклонению между накопленными теоретическими и эмпирическими долями. Исходя из данных таблицы 10, наибольшая абсолютная разность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</m:sSub>
      </m:oMath>
      <w:r w:rsidRPr="00BA28B1">
        <w:rPr>
          <w:rFonts w:ascii="Times New Roman" w:eastAsiaTheme="minorEastAsia" w:hAnsi="Times New Roman" w:cs="Times New Roman"/>
          <w:sz w:val="28"/>
        </w:rPr>
        <w:t xml:space="preserve"> составляет: </w:t>
      </w:r>
    </w:p>
    <w:p w:rsidR="00364272" w:rsidRPr="00C47458" w:rsidRDefault="008F7C47" w:rsidP="00730356">
      <w:pPr>
        <w:pStyle w:val="a4"/>
        <w:spacing w:after="0" w:line="240" w:lineRule="auto"/>
        <w:ind w:left="0" w:firstLine="709"/>
        <w:jc w:val="right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</w:rPr>
              <m:t xml:space="preserve"> =</m:t>
            </m:r>
          </m:sub>
        </m:sSub>
      </m:oMath>
      <w:r w:rsidR="00364272" w:rsidRPr="002C334D">
        <w:rPr>
          <w:rFonts w:ascii="Times New Roman" w:eastAsiaTheme="minorEastAsia" w:hAnsi="Times New Roman" w:cs="Times New Roman"/>
          <w:sz w:val="28"/>
        </w:rPr>
        <w:t xml:space="preserve"> 0</w:t>
      </w:r>
      <w:r w:rsidR="00364272" w:rsidRPr="00C47458">
        <w:rPr>
          <w:rFonts w:ascii="Times New Roman" w:eastAsiaTheme="minorEastAsia" w:hAnsi="Times New Roman" w:cs="Times New Roman"/>
          <w:sz w:val="28"/>
        </w:rPr>
        <w:t>,</w:t>
      </w:r>
      <w:r w:rsidR="00364272">
        <w:rPr>
          <w:rFonts w:ascii="Times New Roman" w:eastAsiaTheme="minorEastAsia" w:hAnsi="Times New Roman" w:cs="Times New Roman"/>
          <w:sz w:val="28"/>
        </w:rPr>
        <w:t>99</w:t>
      </w:r>
      <w:r w:rsidR="00364272" w:rsidRPr="00C47458">
        <w:rPr>
          <w:rFonts w:ascii="Times New Roman" w:eastAsiaTheme="minorEastAsia" w:hAnsi="Times New Roman" w:cs="Times New Roman"/>
          <w:sz w:val="28"/>
        </w:rPr>
        <w:t xml:space="preserve"> – 0,40 = 0,</w:t>
      </w:r>
      <w:r w:rsidR="00364272">
        <w:rPr>
          <w:rFonts w:ascii="Times New Roman" w:eastAsiaTheme="minorEastAsia" w:hAnsi="Times New Roman" w:cs="Times New Roman"/>
          <w:sz w:val="28"/>
        </w:rPr>
        <w:t>59</w:t>
      </w:r>
      <w:r w:rsidR="00364272" w:rsidRPr="00C47458">
        <w:rPr>
          <w:rFonts w:ascii="Times New Roman" w:eastAsiaTheme="minorEastAsia" w:hAnsi="Times New Roman" w:cs="Times New Roman"/>
          <w:sz w:val="28"/>
        </w:rPr>
        <w:t xml:space="preserve">, </w:t>
      </w:r>
      <w:r w:rsidR="00364272">
        <w:rPr>
          <w:rFonts w:ascii="Times New Roman" w:eastAsiaTheme="minorEastAsia" w:hAnsi="Times New Roman" w:cs="Times New Roman"/>
          <w:sz w:val="28"/>
        </w:rPr>
        <w:t xml:space="preserve">                                   </w:t>
      </w:r>
      <w:r w:rsidR="00364272" w:rsidRPr="00C47458">
        <w:rPr>
          <w:rFonts w:ascii="Times New Roman" w:eastAsiaTheme="minorEastAsia" w:hAnsi="Times New Roman" w:cs="Times New Roman"/>
          <w:sz w:val="28"/>
        </w:rPr>
        <w:t>(3)</w:t>
      </w:r>
    </w:p>
    <w:p w:rsidR="00364272" w:rsidRPr="00BA28B1" w:rsidRDefault="00364272" w:rsidP="0073035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5) </w:t>
      </w:r>
      <w:r w:rsidRPr="00BA28B1">
        <w:rPr>
          <w:rFonts w:ascii="Times New Roman" w:eastAsiaTheme="minorEastAsia" w:hAnsi="Times New Roman" w:cs="Times New Roman"/>
          <w:sz w:val="28"/>
        </w:rPr>
        <w:t xml:space="preserve">Выбор уровня значимости </w:t>
      </w:r>
      <m:oMath>
        <m:r>
          <w:rPr>
            <w:rFonts w:ascii="Cambria Math" w:eastAsiaTheme="minorEastAsia" w:hAnsi="Cambria Math" w:cs="Times New Roman"/>
            <w:sz w:val="28"/>
          </w:rPr>
          <m:t>α</m:t>
        </m:r>
      </m:oMath>
      <w:r w:rsidRPr="00BA28B1">
        <w:rPr>
          <w:rFonts w:ascii="Times New Roman" w:eastAsiaTheme="minorEastAsia" w:hAnsi="Times New Roman" w:cs="Times New Roman"/>
          <w:sz w:val="28"/>
        </w:rPr>
        <w:t xml:space="preserve">. При уровне значимости </w:t>
      </w:r>
    </w:p>
    <w:p w:rsidR="00364272" w:rsidRPr="007F3369" w:rsidRDefault="00364272" w:rsidP="0073035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α</m:t>
        </m:r>
        <m:r>
          <w:rPr>
            <w:rFonts w:ascii="Cambria Math" w:eastAsiaTheme="minorEastAsia" w:hAnsi="Times New Roman" w:cs="Times New Roman"/>
            <w:sz w:val="28"/>
          </w:rPr>
          <m:t xml:space="preserve">=0,05 </m:t>
        </m:r>
      </m:oMath>
      <w:r w:rsidRPr="007F3369">
        <w:rPr>
          <w:rFonts w:ascii="Times New Roman" w:eastAsiaTheme="minorEastAsia" w:hAnsi="Times New Roman" w:cs="Times New Roman"/>
          <w:sz w:val="28"/>
        </w:rPr>
        <w:t xml:space="preserve">критическое значение </w:t>
      </w:r>
      <m:oMath>
        <m:r>
          <w:rPr>
            <w:rFonts w:ascii="Cambria Math" w:eastAsiaTheme="minorEastAsia" w:hAnsi="Cambria Math" w:cs="Times New Roman"/>
            <w:sz w:val="28"/>
          </w:rPr>
          <m:t>λ</m:t>
        </m:r>
      </m:oMath>
      <w:r w:rsidRPr="007F3369">
        <w:rPr>
          <w:rFonts w:ascii="Times New Roman" w:eastAsiaTheme="minorEastAsia" w:hAnsi="Times New Roman" w:cs="Times New Roman"/>
          <w:sz w:val="28"/>
        </w:rPr>
        <w:t xml:space="preserve"> равно 1,36. Следовательно, при выборке в 100 человек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hAnsi="Times New Roman" w:cs="Times New Roman"/>
                <w:sz w:val="28"/>
              </w:rPr>
              <m:t>крит</m:t>
            </m:r>
          </m:sub>
        </m:sSub>
      </m:oMath>
      <w:r w:rsidRPr="007F3369">
        <w:rPr>
          <w:rFonts w:ascii="Times New Roman" w:eastAsiaTheme="minorEastAsia" w:hAnsi="Times New Roman" w:cs="Times New Roman"/>
          <w:sz w:val="28"/>
        </w:rPr>
        <w:t xml:space="preserve"> будет равно:</w:t>
      </w:r>
    </w:p>
    <w:p w:rsidR="00364272" w:rsidRPr="00C47458" w:rsidRDefault="008F7C47" w:rsidP="00730356">
      <w:pPr>
        <w:pStyle w:val="a4"/>
        <w:spacing w:after="0" w:line="240" w:lineRule="auto"/>
        <w:ind w:left="0" w:firstLine="709"/>
        <w:jc w:val="right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</w:rPr>
              <m:t>крит</m:t>
            </m:r>
          </m:sub>
        </m:sSub>
        <m:r>
          <w:rPr>
            <w:rFonts w:ascii="Cambria Math" w:eastAsiaTheme="minorEastAsia" w:hAnsi="Times New Roman" w:cs="Times New Roman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</w:rPr>
              <m:t>1,36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</w:rPr>
                  <m:t>140</m:t>
                </m:r>
              </m:e>
            </m:rad>
          </m:den>
        </m:f>
        <m:r>
          <w:rPr>
            <w:rFonts w:ascii="Cambria Math" w:eastAsiaTheme="minorEastAsia" w:hAnsi="Times New Roman" w:cs="Times New Roman"/>
            <w:sz w:val="28"/>
          </w:rPr>
          <m:t>=0,11</m:t>
        </m:r>
      </m:oMath>
      <w:r w:rsidR="00364272" w:rsidRPr="00C47458">
        <w:rPr>
          <w:rFonts w:ascii="Times New Roman" w:eastAsiaTheme="minorEastAsia" w:hAnsi="Times New Roman" w:cs="Times New Roman"/>
          <w:sz w:val="28"/>
        </w:rPr>
        <w:t xml:space="preserve">, </w:t>
      </w:r>
      <w:r w:rsidR="00364272">
        <w:rPr>
          <w:rFonts w:ascii="Times New Roman" w:eastAsiaTheme="minorEastAsia" w:hAnsi="Times New Roman" w:cs="Times New Roman"/>
          <w:sz w:val="28"/>
        </w:rPr>
        <w:t xml:space="preserve">                                     </w:t>
      </w:r>
      <w:r w:rsidR="00364272" w:rsidRPr="00C47458">
        <w:rPr>
          <w:rFonts w:ascii="Times New Roman" w:eastAsiaTheme="minorEastAsia" w:hAnsi="Times New Roman" w:cs="Times New Roman"/>
          <w:sz w:val="28"/>
        </w:rPr>
        <w:t>(4)</w:t>
      </w:r>
    </w:p>
    <w:p w:rsidR="00364272" w:rsidRPr="00BA28B1" w:rsidRDefault="00364272" w:rsidP="0073035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6) </w:t>
      </w:r>
      <w:r w:rsidRPr="00BA28B1">
        <w:rPr>
          <w:rFonts w:ascii="Times New Roman" w:eastAsiaTheme="minorEastAsia" w:hAnsi="Times New Roman" w:cs="Times New Roman"/>
          <w:sz w:val="28"/>
        </w:rPr>
        <w:t xml:space="preserve">Сравнение значений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sub>
        </m:sSub>
      </m:oMath>
      <w:r w:rsidRPr="00BA28B1">
        <w:rPr>
          <w:rFonts w:ascii="Times New Roman" w:eastAsiaTheme="minorEastAsia" w:hAnsi="Times New Roman" w:cs="Times New Roman"/>
          <w:sz w:val="28"/>
        </w:rPr>
        <w:t xml:space="preserve"> и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</w:rPr>
              <m:t>крит</m:t>
            </m:r>
          </m:sub>
        </m:sSub>
      </m:oMath>
      <w:r w:rsidRPr="00BA28B1">
        <w:rPr>
          <w:rFonts w:ascii="Times New Roman" w:eastAsiaTheme="minorEastAsia" w:hAnsi="Times New Roman" w:cs="Times New Roman"/>
          <w:sz w:val="28"/>
        </w:rPr>
        <w:t xml:space="preserve">. Принятие решения о нулевой гипотезе. Так как расчетное значение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sub>
        </m:sSub>
      </m:oMath>
      <w:r w:rsidRPr="00BA28B1">
        <w:rPr>
          <w:rFonts w:ascii="Times New Roman" w:eastAsiaTheme="minorEastAsia" w:hAnsi="Times New Roman" w:cs="Times New Roman"/>
          <w:sz w:val="28"/>
        </w:rPr>
        <w:t xml:space="preserve"> (0,</w:t>
      </w:r>
      <w:r>
        <w:rPr>
          <w:rFonts w:ascii="Times New Roman" w:eastAsiaTheme="minorEastAsia" w:hAnsi="Times New Roman" w:cs="Times New Roman"/>
          <w:sz w:val="28"/>
        </w:rPr>
        <w:t>59</w:t>
      </w:r>
      <w:r w:rsidRPr="00BA28B1">
        <w:rPr>
          <w:rFonts w:ascii="Times New Roman" w:eastAsiaTheme="minorEastAsia" w:hAnsi="Times New Roman" w:cs="Times New Roman"/>
          <w:sz w:val="28"/>
        </w:rPr>
        <w:t xml:space="preserve">) превосходит критическое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</w:rPr>
              <m:t>крит</m:t>
            </m:r>
          </m:sub>
        </m:sSub>
      </m:oMath>
      <w:r>
        <w:rPr>
          <w:rFonts w:ascii="Times New Roman" w:eastAsiaTheme="minorEastAsia" w:hAnsi="Times New Roman" w:cs="Times New Roman"/>
          <w:sz w:val="28"/>
        </w:rPr>
        <w:t xml:space="preserve"> (0,11</w:t>
      </w:r>
      <w:r w:rsidRPr="00BA28B1">
        <w:rPr>
          <w:rFonts w:ascii="Times New Roman" w:eastAsiaTheme="minorEastAsia" w:hAnsi="Times New Roman" w:cs="Times New Roman"/>
          <w:sz w:val="28"/>
        </w:rPr>
        <w:t xml:space="preserve">), нулевая гипотеза об отсутствии предпочтений в выборе </w:t>
      </w:r>
      <w:r>
        <w:rPr>
          <w:rFonts w:ascii="Times New Roman" w:eastAsiaTheme="minorEastAsia" w:hAnsi="Times New Roman" w:cs="Times New Roman"/>
          <w:sz w:val="28"/>
        </w:rPr>
        <w:t xml:space="preserve">видов спорта студентами </w:t>
      </w:r>
      <w:r w:rsidRPr="00BA28B1">
        <w:rPr>
          <w:rFonts w:ascii="Times New Roman" w:eastAsiaTheme="minorEastAsia" w:hAnsi="Times New Roman" w:cs="Times New Roman"/>
          <w:sz w:val="28"/>
        </w:rPr>
        <w:t xml:space="preserve">отвергается. </w:t>
      </w:r>
    </w:p>
    <w:p w:rsidR="00364272" w:rsidRPr="008E08EC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58">
        <w:rPr>
          <w:rFonts w:ascii="Times New Roman" w:eastAsiaTheme="minorEastAsia" w:hAnsi="Times New Roman" w:cs="Times New Roman"/>
          <w:sz w:val="28"/>
        </w:rPr>
        <w:t xml:space="preserve">Таким образом, </w:t>
      </w:r>
      <w:r>
        <w:rPr>
          <w:rFonts w:ascii="Times New Roman" w:eastAsiaTheme="minorEastAsia" w:hAnsi="Times New Roman" w:cs="Times New Roman"/>
          <w:sz w:val="28"/>
        </w:rPr>
        <w:t xml:space="preserve">полученные </w:t>
      </w:r>
      <w:r w:rsidRPr="00C47458">
        <w:rPr>
          <w:rFonts w:ascii="Times New Roman" w:eastAsiaTheme="minorEastAsia" w:hAnsi="Times New Roman" w:cs="Times New Roman"/>
          <w:sz w:val="28"/>
        </w:rPr>
        <w:t xml:space="preserve">данные указывают на статистически значимое предпочтение </w:t>
      </w:r>
      <w:r>
        <w:rPr>
          <w:rFonts w:ascii="Times New Roman" w:eastAsiaTheme="minorEastAsia" w:hAnsi="Times New Roman" w:cs="Times New Roman"/>
          <w:sz w:val="28"/>
        </w:rPr>
        <w:t>выбранных видов спорта в университете студентами</w:t>
      </w:r>
      <w:r w:rsidRPr="00C47458">
        <w:rPr>
          <w:rFonts w:ascii="Times New Roman" w:eastAsiaTheme="minorEastAsia" w:hAnsi="Times New Roman" w:cs="Times New Roman"/>
          <w:sz w:val="28"/>
        </w:rPr>
        <w:t>.</w:t>
      </w:r>
    </w:p>
    <w:p w:rsidR="00364272" w:rsidRDefault="00364272" w:rsidP="0073035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sz w:val="28"/>
          <w:szCs w:val="28"/>
        </w:rPr>
        <w:t>В УралГУФК активно популяризируется студенческий спорт. Ярким примером этому служит проведение ежегодной, ставшей в вузе традиционной, спартакиады среди выпускающих кафедр УралГУФК</w:t>
      </w:r>
      <w:r>
        <w:rPr>
          <w:rFonts w:ascii="Times New Roman" w:hAnsi="Times New Roman" w:cs="Times New Roman"/>
          <w:sz w:val="28"/>
          <w:szCs w:val="28"/>
        </w:rPr>
        <w:t xml:space="preserve"> (таблица 3)</w:t>
      </w:r>
    </w:p>
    <w:p w:rsidR="00364272" w:rsidRDefault="00364272" w:rsidP="0073035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Количество участников Спартакиады УралГУФК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64272" w:rsidTr="00573DE8">
        <w:tc>
          <w:tcPr>
            <w:tcW w:w="2392" w:type="dxa"/>
            <w:vMerge w:val="restart"/>
          </w:tcPr>
          <w:p w:rsidR="00364272" w:rsidRPr="0064693A" w:rsidRDefault="00364272" w:rsidP="00573DE8">
            <w:pPr>
              <w:tabs>
                <w:tab w:val="left" w:pos="136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693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786" w:type="dxa"/>
            <w:gridSpan w:val="2"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кафедр</w:t>
            </w:r>
          </w:p>
        </w:tc>
        <w:tc>
          <w:tcPr>
            <w:tcW w:w="2393" w:type="dxa"/>
            <w:vMerge w:val="restart"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</w:tr>
      <w:tr w:rsidR="00364272" w:rsidTr="00573DE8">
        <w:tc>
          <w:tcPr>
            <w:tcW w:w="2392" w:type="dxa"/>
            <w:vMerge/>
            <w:vAlign w:val="center"/>
          </w:tcPr>
          <w:p w:rsidR="00364272" w:rsidRPr="0064693A" w:rsidRDefault="00364272" w:rsidP="00573DE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93" w:type="dxa"/>
            <w:vMerge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72" w:rsidTr="00573DE8">
        <w:tc>
          <w:tcPr>
            <w:tcW w:w="2392" w:type="dxa"/>
          </w:tcPr>
          <w:p w:rsidR="00364272" w:rsidRPr="0064693A" w:rsidRDefault="00364272" w:rsidP="00573DE8">
            <w:pPr>
              <w:tabs>
                <w:tab w:val="left" w:pos="136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693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393" w:type="dxa"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</w:tr>
      <w:tr w:rsidR="00364272" w:rsidTr="00573DE8">
        <w:tc>
          <w:tcPr>
            <w:tcW w:w="2392" w:type="dxa"/>
          </w:tcPr>
          <w:p w:rsidR="00364272" w:rsidRPr="0064693A" w:rsidRDefault="00364272" w:rsidP="00573DE8">
            <w:pPr>
              <w:tabs>
                <w:tab w:val="left" w:pos="136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693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393" w:type="dxa"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</w:tr>
      <w:tr w:rsidR="00364272" w:rsidTr="00573DE8">
        <w:tc>
          <w:tcPr>
            <w:tcW w:w="2392" w:type="dxa"/>
          </w:tcPr>
          <w:p w:rsidR="00364272" w:rsidRPr="0064693A" w:rsidRDefault="00364272" w:rsidP="00573DE8">
            <w:pPr>
              <w:tabs>
                <w:tab w:val="left" w:pos="1365"/>
              </w:tabs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693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393" w:type="dxa"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364272" w:rsidTr="00573DE8">
        <w:tc>
          <w:tcPr>
            <w:tcW w:w="2392" w:type="dxa"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93" w:type="dxa"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364272" w:rsidTr="00573DE8">
        <w:tc>
          <w:tcPr>
            <w:tcW w:w="2392" w:type="dxa"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93" w:type="dxa"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64272" w:rsidRPr="0064693A" w:rsidRDefault="00364272" w:rsidP="00573DE8">
            <w:pPr>
              <w:tabs>
                <w:tab w:val="left" w:pos="4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730356" w:rsidRDefault="00730356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272" w:rsidRPr="00387296" w:rsidRDefault="00364272" w:rsidP="0073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sz w:val="28"/>
          <w:szCs w:val="28"/>
        </w:rPr>
        <w:t xml:space="preserve">Наблюдается снижение количества участников соревнований среди студентов нашего вуза. Стоит отметить, что низкое количество участников спартакиады 2020-2021 учебного года связано с ухудшением эпидемиологической ситуации в мире. Однако, в университете были проведены соревнования по отдельным видам спорта в рамках Кубка УралГУФК, в котором прошли соревнования по: легкой атлетике, стрельбе из пневматической винтовки, волейболу, многоборью, гиревому спорту. </w:t>
      </w:r>
    </w:p>
    <w:p w:rsidR="00364272" w:rsidRDefault="00364272" w:rsidP="0073035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нельзя окончательно установить изменения количества участников спартакиады, т.к. нет информации о численности участников Кубка УралГУФК. Завершение спартакиады текущего учебного года позволит более точно сформулировать выводы. </w:t>
      </w:r>
    </w:p>
    <w:p w:rsidR="00364272" w:rsidRPr="00387296" w:rsidRDefault="00730356" w:rsidP="0073035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56">
        <w:rPr>
          <w:rFonts w:ascii="Times New Roman" w:hAnsi="Times New Roman" w:cs="Times New Roman"/>
          <w:b/>
          <w:sz w:val="28"/>
          <w:szCs w:val="28"/>
        </w:rPr>
        <w:t>Выводы.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272" w:rsidRPr="00387296">
        <w:rPr>
          <w:rFonts w:ascii="Times New Roman" w:hAnsi="Times New Roman" w:cs="Times New Roman"/>
          <w:sz w:val="28"/>
          <w:szCs w:val="28"/>
        </w:rPr>
        <w:t xml:space="preserve">Студенческий спорт является популярным направлением среди молодежи России. На сегодняшний день в стране реализуется множество программ, направленных на развитие студенческого спорта в вузах, спортивных обществах. Инвестиции в данную область говорят о заинтересованности правительства Российской Федерации в здоровом образе жизни молодежи, а также развитии многоступенчатой системы подготовки спортсменов. </w:t>
      </w:r>
    </w:p>
    <w:p w:rsidR="00364272" w:rsidRPr="00387296" w:rsidRDefault="00364272" w:rsidP="0073035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sz w:val="28"/>
          <w:szCs w:val="28"/>
        </w:rPr>
        <w:t xml:space="preserve">Развитие студенческого спорта в странах зарубежья указывает на необходимость дальнейшего улучшения действующей в Российской Федерации системы студенческого спорта. Этот факт стоит учитывать для дальнейшего успешного конкурирования на крупнейших международных спортивных стартах. </w:t>
      </w:r>
    </w:p>
    <w:p w:rsidR="00364272" w:rsidRDefault="00364272" w:rsidP="00730356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6">
        <w:rPr>
          <w:rFonts w:ascii="Times New Roman" w:hAnsi="Times New Roman" w:cs="Times New Roman"/>
          <w:sz w:val="28"/>
          <w:szCs w:val="28"/>
        </w:rPr>
        <w:t>Существующие в стране студенческие спортивные лиги нуждаются в подключении большего количества участников для выявления лучших из лучших. Наблюдается отсутствие освещения деятельности студенческих спортивных лиг по многим видам спорта, что негативно сказывается на популяризации студенческого спорта в стане.</w:t>
      </w:r>
    </w:p>
    <w:p w:rsidR="00155C4D" w:rsidRDefault="00155C4D" w:rsidP="00BC6205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272" w:rsidRPr="00BC6205" w:rsidRDefault="00730356" w:rsidP="00BC6205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56">
        <w:rPr>
          <w:rFonts w:ascii="Times New Roman" w:hAnsi="Times New Roman" w:cs="Times New Roman"/>
          <w:b/>
          <w:sz w:val="28"/>
          <w:szCs w:val="28"/>
        </w:rPr>
        <w:t xml:space="preserve">Список литературы: </w:t>
      </w:r>
    </w:p>
    <w:p w:rsidR="00410F69" w:rsidRPr="00155C4D" w:rsidRDefault="00410F69" w:rsidP="00BC62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4D">
        <w:rPr>
          <w:rFonts w:ascii="Times New Roman" w:hAnsi="Times New Roman" w:cs="Times New Roman"/>
          <w:sz w:val="28"/>
          <w:szCs w:val="28"/>
        </w:rPr>
        <w:t xml:space="preserve">Агаев, Р. А. Управление развитием студенческого спорта / Р. А. Агаев. – </w:t>
      </w:r>
      <w:r w:rsidR="00155C4D">
        <w:rPr>
          <w:rFonts w:ascii="Times New Roman" w:hAnsi="Times New Roman" w:cs="Times New Roman"/>
          <w:sz w:val="28"/>
          <w:szCs w:val="28"/>
        </w:rPr>
        <w:t>СПб</w:t>
      </w:r>
      <w:r w:rsidRPr="00155C4D">
        <w:rPr>
          <w:rFonts w:ascii="Times New Roman" w:hAnsi="Times New Roman" w:cs="Times New Roman"/>
          <w:sz w:val="28"/>
          <w:szCs w:val="28"/>
        </w:rPr>
        <w:t xml:space="preserve">: ПОЛИТЕХ-ПРЕСС Санкт-Петербургский политехнический университет Петра Великого , 2021. – 177 с. </w:t>
      </w:r>
    </w:p>
    <w:p w:rsidR="00410F69" w:rsidRPr="00744D21" w:rsidRDefault="00410F69" w:rsidP="00BC62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21">
        <w:rPr>
          <w:rFonts w:ascii="Times New Roman" w:hAnsi="Times New Roman" w:cs="Times New Roman"/>
          <w:sz w:val="28"/>
          <w:szCs w:val="28"/>
        </w:rPr>
        <w:t xml:space="preserve">Кутергин, Н. Б. Анализ состояния и развития студенческого спорта в России и других передовых странах мира / Н. Б. Кутергин, А. П. </w:t>
      </w:r>
      <w:proofErr w:type="spellStart"/>
      <w:r w:rsidRPr="00744D21">
        <w:rPr>
          <w:rFonts w:ascii="Times New Roman" w:hAnsi="Times New Roman" w:cs="Times New Roman"/>
          <w:sz w:val="28"/>
          <w:szCs w:val="28"/>
        </w:rPr>
        <w:t>Коруковец</w:t>
      </w:r>
      <w:proofErr w:type="spellEnd"/>
      <w:r w:rsidRPr="00744D21">
        <w:rPr>
          <w:rFonts w:ascii="Times New Roman" w:hAnsi="Times New Roman" w:cs="Times New Roman"/>
          <w:sz w:val="28"/>
          <w:szCs w:val="28"/>
        </w:rPr>
        <w:t xml:space="preserve"> // Педагогический вестник. – 2020. – № 13. – С. 26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4D21">
        <w:rPr>
          <w:rFonts w:ascii="Times New Roman" w:hAnsi="Times New Roman" w:cs="Times New Roman"/>
          <w:sz w:val="28"/>
          <w:szCs w:val="28"/>
        </w:rPr>
        <w:t>29.</w:t>
      </w:r>
    </w:p>
    <w:p w:rsidR="00410F69" w:rsidRDefault="00410F69" w:rsidP="00BC62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21">
        <w:rPr>
          <w:rFonts w:ascii="Times New Roman" w:hAnsi="Times New Roman" w:cs="Times New Roman"/>
          <w:sz w:val="28"/>
          <w:szCs w:val="28"/>
        </w:rPr>
        <w:t xml:space="preserve">Министерство спорта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4D2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44D21">
        <w:rPr>
          <w:rFonts w:ascii="Times New Roman" w:hAnsi="Times New Roman" w:cs="Times New Roman"/>
          <w:sz w:val="28"/>
          <w:szCs w:val="28"/>
        </w:rPr>
        <w:t>едерации приказ от 21 ноября 2017 года № 1007 «Об утверждении концепции развития студенческого спорта в Российской Федерации на период до 2025 года» [Электронный ресурс]. – Режим доступа</w:t>
      </w:r>
      <w:proofErr w:type="gramStart"/>
      <w:r w:rsidRPr="00744D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D21">
        <w:rPr>
          <w:rFonts w:ascii="Times New Roman" w:hAnsi="Times New Roman" w:cs="Times New Roman"/>
          <w:sz w:val="28"/>
          <w:szCs w:val="28"/>
        </w:rPr>
        <w:t xml:space="preserve"> </w:t>
      </w:r>
      <w:r w:rsidRPr="00364272">
        <w:rPr>
          <w:rFonts w:ascii="Times New Roman" w:hAnsi="Times New Roman" w:cs="Times New Roman"/>
          <w:sz w:val="28"/>
          <w:szCs w:val="28"/>
        </w:rPr>
        <w:t>http://docs.cntd.ru/document</w:t>
      </w:r>
    </w:p>
    <w:p w:rsidR="00410F69" w:rsidRDefault="00410F69" w:rsidP="00BC62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21">
        <w:rPr>
          <w:rFonts w:ascii="Times New Roman" w:hAnsi="Times New Roman" w:cs="Times New Roman"/>
          <w:sz w:val="28"/>
          <w:szCs w:val="28"/>
        </w:rPr>
        <w:t>Ниясова, Н. С. Ценностное отношение личности к занятиям спортом студенческой молодежи / Н. С. Ниясова // Детство, открытое миру</w:t>
      </w:r>
      <w:proofErr w:type="gramStart"/>
      <w:r w:rsidRPr="00744D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D21">
        <w:rPr>
          <w:rFonts w:ascii="Times New Roman" w:hAnsi="Times New Roman" w:cs="Times New Roman"/>
          <w:sz w:val="28"/>
          <w:szCs w:val="28"/>
        </w:rPr>
        <w:t xml:space="preserve">борник материалов Всероссийской научно-практической конференции, Омск, 26–27 февраля 2019 года. – Омск: ФГБОУ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4D21">
        <w:rPr>
          <w:rFonts w:ascii="Times New Roman" w:hAnsi="Times New Roman" w:cs="Times New Roman"/>
          <w:sz w:val="28"/>
          <w:szCs w:val="28"/>
        </w:rPr>
        <w:t>Омский государственный педагогический университет» 2019. – С. 285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4D21">
        <w:rPr>
          <w:rFonts w:ascii="Times New Roman" w:hAnsi="Times New Roman" w:cs="Times New Roman"/>
          <w:sz w:val="28"/>
          <w:szCs w:val="28"/>
        </w:rPr>
        <w:t>289.</w:t>
      </w:r>
    </w:p>
    <w:p w:rsidR="00410F69" w:rsidRDefault="00410F69" w:rsidP="00BC62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69">
        <w:rPr>
          <w:rFonts w:ascii="Times New Roman" w:hAnsi="Times New Roman" w:cs="Times New Roman"/>
          <w:sz w:val="28"/>
          <w:szCs w:val="28"/>
        </w:rPr>
        <w:t>Румянцев, Г. В. Студенческий спорт / Г. В. Румянцев, О. В. Косарева // Вопросы педагогики. – 2021. – № 5–2. – С. 298–300.</w:t>
      </w:r>
    </w:p>
    <w:p w:rsidR="00410F69" w:rsidRPr="00410F69" w:rsidRDefault="00410F69" w:rsidP="00410F69">
      <w:pPr>
        <w:pStyle w:val="a4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0F69" w:rsidRPr="00410F69" w:rsidRDefault="00410F69" w:rsidP="00410F6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72" w:rsidRPr="00410F69" w:rsidRDefault="00364272" w:rsidP="00410F6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4272" w:rsidRPr="00410F69" w:rsidSect="008A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22F1"/>
    <w:multiLevelType w:val="hybridMultilevel"/>
    <w:tmpl w:val="6D6C4B68"/>
    <w:lvl w:ilvl="0" w:tplc="791C9B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E304B2"/>
    <w:multiLevelType w:val="hybridMultilevel"/>
    <w:tmpl w:val="CF7E89EE"/>
    <w:lvl w:ilvl="0" w:tplc="699879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10C69"/>
    <w:multiLevelType w:val="hybridMultilevel"/>
    <w:tmpl w:val="7F762E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4621F5"/>
    <w:multiLevelType w:val="hybridMultilevel"/>
    <w:tmpl w:val="E056DB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049"/>
    <w:rsid w:val="00155C4D"/>
    <w:rsid w:val="00364272"/>
    <w:rsid w:val="00410F69"/>
    <w:rsid w:val="00730356"/>
    <w:rsid w:val="008A7A6B"/>
    <w:rsid w:val="008F7C47"/>
    <w:rsid w:val="00996049"/>
    <w:rsid w:val="00BC6205"/>
    <w:rsid w:val="00DB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27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4272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272"/>
    <w:pPr>
      <w:spacing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36427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dcterms:created xsi:type="dcterms:W3CDTF">2022-05-11T06:07:00Z</dcterms:created>
  <dcterms:modified xsi:type="dcterms:W3CDTF">2022-05-11T09:19:00Z</dcterms:modified>
</cp:coreProperties>
</file>