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870" w:rsidRPr="0055567A" w:rsidRDefault="00A13870" w:rsidP="00A13870">
      <w:pPr>
        <w:spacing w:after="0" w:line="240" w:lineRule="auto"/>
        <w:jc w:val="center"/>
        <w:rPr>
          <w:rFonts w:ascii="Times New Roman" w:hAnsi="Times New Roman"/>
          <w:b/>
          <w:bCs/>
          <w:sz w:val="28"/>
          <w:szCs w:val="28"/>
        </w:rPr>
      </w:pPr>
    </w:p>
    <w:p w:rsidR="00A13870" w:rsidRPr="0055567A" w:rsidRDefault="00A13870" w:rsidP="00A13870">
      <w:pPr>
        <w:spacing w:after="0" w:line="240" w:lineRule="auto"/>
        <w:jc w:val="center"/>
        <w:rPr>
          <w:rFonts w:ascii="Times New Roman" w:hAnsi="Times New Roman"/>
          <w:b/>
          <w:bCs/>
          <w:sz w:val="28"/>
          <w:szCs w:val="28"/>
        </w:rPr>
      </w:pPr>
      <w:r w:rsidRPr="0055567A">
        <w:rPr>
          <w:rFonts w:ascii="Times New Roman" w:hAnsi="Times New Roman"/>
          <w:b/>
          <w:bCs/>
          <w:sz w:val="28"/>
          <w:szCs w:val="28"/>
        </w:rPr>
        <w:t>Волжский политехнический институт (филиал) федерального</w:t>
      </w:r>
    </w:p>
    <w:p w:rsidR="00A13870" w:rsidRPr="0055567A" w:rsidRDefault="00A13870" w:rsidP="00A13870">
      <w:pPr>
        <w:spacing w:after="0" w:line="240" w:lineRule="auto"/>
        <w:jc w:val="center"/>
        <w:rPr>
          <w:rFonts w:ascii="Times New Roman" w:hAnsi="Times New Roman"/>
          <w:b/>
          <w:bCs/>
          <w:sz w:val="28"/>
          <w:szCs w:val="28"/>
        </w:rPr>
      </w:pPr>
      <w:r w:rsidRPr="0055567A">
        <w:rPr>
          <w:rFonts w:ascii="Times New Roman" w:hAnsi="Times New Roman"/>
          <w:b/>
          <w:bCs/>
          <w:sz w:val="28"/>
          <w:szCs w:val="28"/>
        </w:rPr>
        <w:t>государственного бюджетного образовательного учреждения</w:t>
      </w:r>
    </w:p>
    <w:p w:rsidR="00A13870" w:rsidRPr="0055567A" w:rsidRDefault="00A13870" w:rsidP="00A13870">
      <w:pPr>
        <w:spacing w:after="0" w:line="240" w:lineRule="auto"/>
        <w:jc w:val="center"/>
        <w:rPr>
          <w:rFonts w:ascii="Times New Roman" w:hAnsi="Times New Roman"/>
          <w:b/>
          <w:bCs/>
          <w:sz w:val="28"/>
          <w:szCs w:val="28"/>
        </w:rPr>
      </w:pPr>
      <w:r w:rsidRPr="0055567A">
        <w:rPr>
          <w:rFonts w:ascii="Times New Roman" w:hAnsi="Times New Roman"/>
          <w:b/>
          <w:bCs/>
          <w:sz w:val="28"/>
          <w:szCs w:val="28"/>
        </w:rPr>
        <w:t>высшего образования «Волгоградский</w:t>
      </w:r>
    </w:p>
    <w:p w:rsidR="00A13870" w:rsidRPr="0055567A" w:rsidRDefault="00A13870" w:rsidP="00A13870">
      <w:pPr>
        <w:spacing w:after="0" w:line="240" w:lineRule="auto"/>
        <w:jc w:val="center"/>
        <w:rPr>
          <w:rFonts w:ascii="Times New Roman" w:hAnsi="Times New Roman"/>
          <w:b/>
          <w:bCs/>
          <w:sz w:val="28"/>
          <w:szCs w:val="28"/>
        </w:rPr>
      </w:pPr>
      <w:r w:rsidRPr="0055567A">
        <w:rPr>
          <w:rFonts w:ascii="Times New Roman" w:hAnsi="Times New Roman"/>
          <w:b/>
          <w:bCs/>
          <w:sz w:val="28"/>
          <w:szCs w:val="28"/>
        </w:rPr>
        <w:t>государственный технический университет»</w:t>
      </w:r>
    </w:p>
    <w:p w:rsidR="00A13870" w:rsidRPr="0055567A" w:rsidRDefault="00A13870" w:rsidP="00A13870">
      <w:pPr>
        <w:spacing w:after="0" w:line="240" w:lineRule="auto"/>
        <w:jc w:val="center"/>
        <w:rPr>
          <w:rFonts w:ascii="Times New Roman" w:hAnsi="Times New Roman"/>
          <w:b/>
          <w:bCs/>
          <w:sz w:val="28"/>
          <w:szCs w:val="28"/>
        </w:rPr>
      </w:pPr>
      <w:r w:rsidRPr="0055567A">
        <w:rPr>
          <w:rFonts w:ascii="Times New Roman" w:hAnsi="Times New Roman"/>
          <w:b/>
          <w:bCs/>
          <w:sz w:val="28"/>
          <w:szCs w:val="28"/>
        </w:rPr>
        <w:t xml:space="preserve">(ВПИ (филиал) </w:t>
      </w:r>
      <w:proofErr w:type="spellStart"/>
      <w:r w:rsidRPr="0055567A">
        <w:rPr>
          <w:rFonts w:ascii="Times New Roman" w:hAnsi="Times New Roman"/>
          <w:b/>
          <w:bCs/>
          <w:sz w:val="28"/>
          <w:szCs w:val="28"/>
        </w:rPr>
        <w:t>ВолгГТУ</w:t>
      </w:r>
      <w:proofErr w:type="spellEnd"/>
      <w:r w:rsidRPr="0055567A">
        <w:rPr>
          <w:rFonts w:ascii="Times New Roman" w:hAnsi="Times New Roman"/>
          <w:b/>
          <w:bCs/>
          <w:sz w:val="28"/>
          <w:szCs w:val="28"/>
        </w:rPr>
        <w:t>)</w:t>
      </w:r>
    </w:p>
    <w:p w:rsidR="00A13870" w:rsidRPr="0055567A" w:rsidRDefault="00A13870" w:rsidP="00A13870">
      <w:pPr>
        <w:spacing w:after="0" w:line="240" w:lineRule="auto"/>
        <w:jc w:val="center"/>
        <w:rPr>
          <w:rFonts w:ascii="Times New Roman" w:hAnsi="Times New Roman"/>
          <w:b/>
          <w:bCs/>
          <w:sz w:val="28"/>
          <w:szCs w:val="28"/>
        </w:rPr>
      </w:pPr>
    </w:p>
    <w:p w:rsidR="00A13870" w:rsidRPr="0055567A" w:rsidRDefault="00A13870" w:rsidP="00A13870">
      <w:pPr>
        <w:spacing w:after="0" w:line="240" w:lineRule="auto"/>
        <w:jc w:val="center"/>
        <w:rPr>
          <w:rFonts w:ascii="Times New Roman" w:eastAsia="Times New Roman" w:hAnsi="Times New Roman" w:cs="Times New Roman"/>
          <w:sz w:val="28"/>
          <w:szCs w:val="28"/>
        </w:rPr>
      </w:pPr>
    </w:p>
    <w:p w:rsidR="00A13870" w:rsidRPr="0055567A" w:rsidRDefault="00A13870" w:rsidP="00A13870">
      <w:pPr>
        <w:spacing w:after="0" w:line="240" w:lineRule="auto"/>
        <w:jc w:val="center"/>
        <w:rPr>
          <w:rFonts w:ascii="Times New Roman" w:eastAsia="Times New Roman" w:hAnsi="Times New Roman" w:cs="Times New Roman"/>
          <w:sz w:val="28"/>
          <w:szCs w:val="28"/>
        </w:rPr>
      </w:pPr>
      <w:r w:rsidRPr="0055567A">
        <w:rPr>
          <w:rFonts w:ascii="Times New Roman" w:eastAsia="Times New Roman" w:hAnsi="Times New Roman" w:cs="Times New Roman"/>
          <w:sz w:val="28"/>
          <w:szCs w:val="28"/>
        </w:rPr>
        <w:t>Инженерно-экономический факультет</w:t>
      </w:r>
    </w:p>
    <w:p w:rsidR="00A13870" w:rsidRPr="0055567A" w:rsidRDefault="00A13870" w:rsidP="00A13870">
      <w:pPr>
        <w:spacing w:after="0" w:line="240" w:lineRule="auto"/>
        <w:jc w:val="center"/>
        <w:rPr>
          <w:rFonts w:ascii="Times New Roman" w:eastAsia="Times New Roman" w:hAnsi="Times New Roman" w:cs="Times New Roman"/>
          <w:sz w:val="28"/>
          <w:szCs w:val="28"/>
        </w:rPr>
      </w:pPr>
      <w:r w:rsidRPr="0055567A">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э</w:t>
      </w:r>
      <w:r w:rsidRPr="0055567A">
        <w:rPr>
          <w:rFonts w:ascii="Times New Roman" w:eastAsia="Times New Roman" w:hAnsi="Times New Roman" w:cs="Times New Roman"/>
          <w:sz w:val="28"/>
          <w:szCs w:val="28"/>
        </w:rPr>
        <w:t>кономика и менеджмент</w:t>
      </w:r>
    </w:p>
    <w:p w:rsidR="00A13870" w:rsidRPr="0055567A" w:rsidRDefault="00A13870" w:rsidP="00A13870">
      <w:pPr>
        <w:spacing w:after="0" w:line="360" w:lineRule="auto"/>
        <w:jc w:val="center"/>
        <w:rPr>
          <w:rFonts w:ascii="Times New Roman" w:hAnsi="Times New Roman" w:cs="Times New Roman"/>
          <w:sz w:val="28"/>
          <w:szCs w:val="28"/>
        </w:rPr>
      </w:pPr>
    </w:p>
    <w:p w:rsidR="00A13870" w:rsidRDefault="00A13870" w:rsidP="00A13870">
      <w:pPr>
        <w:spacing w:after="0" w:line="360" w:lineRule="auto"/>
        <w:jc w:val="center"/>
        <w:rPr>
          <w:rFonts w:ascii="Times New Roman" w:hAnsi="Times New Roman" w:cs="Times New Roman"/>
          <w:sz w:val="28"/>
          <w:szCs w:val="28"/>
        </w:rPr>
      </w:pPr>
    </w:p>
    <w:p w:rsidR="00A13870" w:rsidRDefault="00A13870" w:rsidP="00A13870">
      <w:pPr>
        <w:spacing w:after="0" w:line="360" w:lineRule="auto"/>
        <w:jc w:val="center"/>
        <w:rPr>
          <w:rFonts w:ascii="Times New Roman" w:hAnsi="Times New Roman" w:cs="Times New Roman"/>
          <w:sz w:val="28"/>
          <w:szCs w:val="28"/>
        </w:rPr>
      </w:pPr>
    </w:p>
    <w:p w:rsidR="00A13870" w:rsidRDefault="00550422" w:rsidP="00A1387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Научно-исследовательская работа </w:t>
      </w:r>
    </w:p>
    <w:p w:rsidR="00A13870" w:rsidRPr="00550422" w:rsidRDefault="00A13870" w:rsidP="00A13870">
      <w:pPr>
        <w:spacing w:after="0" w:line="360" w:lineRule="auto"/>
        <w:jc w:val="center"/>
        <w:rPr>
          <w:rFonts w:ascii="Times New Roman" w:hAnsi="Times New Roman" w:cs="Times New Roman"/>
          <w:bCs/>
          <w:sz w:val="28"/>
          <w:szCs w:val="28"/>
        </w:rPr>
      </w:pPr>
      <w:r w:rsidRPr="00550422">
        <w:rPr>
          <w:rFonts w:ascii="Times New Roman" w:hAnsi="Times New Roman" w:cs="Times New Roman"/>
          <w:bCs/>
          <w:sz w:val="28"/>
          <w:szCs w:val="28"/>
        </w:rPr>
        <w:t>«</w:t>
      </w:r>
      <w:r w:rsidR="00E54F44" w:rsidRPr="00550422">
        <w:rPr>
          <w:rFonts w:ascii="Times New Roman" w:hAnsi="Times New Roman" w:cs="Times New Roman"/>
          <w:bCs/>
          <w:sz w:val="28"/>
          <w:szCs w:val="28"/>
        </w:rPr>
        <w:t>Политика Корпорации</w:t>
      </w:r>
      <w:r w:rsidRPr="00550422">
        <w:rPr>
          <w:rFonts w:ascii="Times New Roman" w:hAnsi="Times New Roman" w:cs="Times New Roman"/>
          <w:bCs/>
          <w:sz w:val="28"/>
          <w:szCs w:val="28"/>
        </w:rPr>
        <w:t xml:space="preserve"> </w:t>
      </w:r>
      <w:r w:rsidR="00465A7D" w:rsidRPr="00550422">
        <w:rPr>
          <w:rFonts w:ascii="Times New Roman" w:hAnsi="Times New Roman" w:cs="Times New Roman"/>
          <w:bCs/>
          <w:sz w:val="28"/>
          <w:szCs w:val="28"/>
        </w:rPr>
        <w:t xml:space="preserve">ООО </w:t>
      </w:r>
      <w:r w:rsidRPr="00550422">
        <w:rPr>
          <w:rFonts w:ascii="Times New Roman" w:hAnsi="Times New Roman" w:cs="Times New Roman"/>
          <w:bCs/>
          <w:sz w:val="28"/>
          <w:szCs w:val="28"/>
        </w:rPr>
        <w:t>«</w:t>
      </w:r>
      <w:r w:rsidR="00E54F44" w:rsidRPr="00550422">
        <w:rPr>
          <w:rFonts w:ascii="Times New Roman" w:hAnsi="Times New Roman" w:cs="Times New Roman"/>
          <w:bCs/>
          <w:sz w:val="28"/>
          <w:szCs w:val="28"/>
        </w:rPr>
        <w:t>Лента</w:t>
      </w:r>
      <w:r w:rsidRPr="00550422">
        <w:rPr>
          <w:rFonts w:ascii="Times New Roman" w:hAnsi="Times New Roman" w:cs="Times New Roman"/>
          <w:bCs/>
          <w:sz w:val="28"/>
          <w:szCs w:val="28"/>
        </w:rPr>
        <w:t>» в области корпоративной социальной ответственности»</w:t>
      </w:r>
    </w:p>
    <w:p w:rsidR="00A13870" w:rsidRPr="00420350" w:rsidRDefault="00A13870" w:rsidP="00A13870">
      <w:pPr>
        <w:spacing w:after="0" w:line="360" w:lineRule="auto"/>
        <w:ind w:left="6521"/>
        <w:rPr>
          <w:rFonts w:ascii="Times New Roman" w:eastAsia="Times New Roman" w:hAnsi="Times New Roman" w:cs="Times New Roman"/>
          <w:b/>
          <w:bCs/>
          <w:sz w:val="28"/>
          <w:szCs w:val="28"/>
        </w:rPr>
      </w:pPr>
    </w:p>
    <w:p w:rsidR="00A13870" w:rsidRDefault="00A13870" w:rsidP="00A13870">
      <w:pPr>
        <w:spacing w:after="0" w:line="360" w:lineRule="auto"/>
        <w:jc w:val="right"/>
        <w:rPr>
          <w:rFonts w:ascii="Times New Roman" w:eastAsia="Times New Roman" w:hAnsi="Times New Roman" w:cs="Times New Roman"/>
          <w:sz w:val="28"/>
          <w:szCs w:val="28"/>
        </w:rPr>
      </w:pPr>
    </w:p>
    <w:p w:rsidR="00A13870" w:rsidRDefault="00A13870" w:rsidP="00A13870">
      <w:pPr>
        <w:spacing w:after="0" w:line="360" w:lineRule="auto"/>
        <w:jc w:val="right"/>
        <w:rPr>
          <w:rFonts w:ascii="Times New Roman" w:eastAsia="Times New Roman" w:hAnsi="Times New Roman" w:cs="Times New Roman"/>
          <w:sz w:val="28"/>
          <w:szCs w:val="28"/>
        </w:rPr>
      </w:pPr>
    </w:p>
    <w:p w:rsidR="00A13870" w:rsidRDefault="00A13870" w:rsidP="00A13870">
      <w:pPr>
        <w:spacing w:after="0" w:line="360" w:lineRule="auto"/>
        <w:rPr>
          <w:rFonts w:ascii="Times New Roman" w:eastAsia="Times New Roman" w:hAnsi="Times New Roman" w:cs="Times New Roman"/>
          <w:sz w:val="28"/>
          <w:szCs w:val="28"/>
        </w:rPr>
      </w:pPr>
    </w:p>
    <w:p w:rsidR="00A13870" w:rsidRDefault="00A13870" w:rsidP="00A13870">
      <w:pPr>
        <w:spacing w:after="0" w:line="360" w:lineRule="auto"/>
        <w:jc w:val="right"/>
        <w:rPr>
          <w:rFonts w:ascii="Times New Roman" w:eastAsia="Times New Roman" w:hAnsi="Times New Roman" w:cs="Times New Roman"/>
          <w:sz w:val="28"/>
          <w:szCs w:val="28"/>
        </w:rPr>
      </w:pPr>
    </w:p>
    <w:p w:rsidR="00A13870" w:rsidRDefault="00407CE6" w:rsidP="00A13870">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Работу выполнила: </w:t>
      </w:r>
    </w:p>
    <w:p w:rsidR="00A13870" w:rsidRDefault="00A13870" w:rsidP="00A13870">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Горбачёва Екатерина Андреевна</w:t>
      </w:r>
    </w:p>
    <w:p w:rsidR="00407CE6" w:rsidRDefault="00407CE6" w:rsidP="00A13870">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4 курса </w:t>
      </w:r>
    </w:p>
    <w:p w:rsidR="00407CE6" w:rsidRDefault="00407CE6" w:rsidP="00A13870">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ВПИ (филиал) </w:t>
      </w:r>
      <w:proofErr w:type="spellStart"/>
      <w:r>
        <w:rPr>
          <w:rFonts w:ascii="Times New Roman" w:eastAsia="Times New Roman" w:hAnsi="Times New Roman" w:cs="Times New Roman"/>
          <w:sz w:val="28"/>
          <w:szCs w:val="28"/>
        </w:rPr>
        <w:t>ВолгГТУ</w:t>
      </w:r>
      <w:proofErr w:type="spellEnd"/>
    </w:p>
    <w:p w:rsidR="00A13870" w:rsidRDefault="00407CE6" w:rsidP="00A13870">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r w:rsidR="00A13870">
        <w:rPr>
          <w:rFonts w:ascii="Times New Roman" w:eastAsia="Times New Roman" w:hAnsi="Times New Roman" w:cs="Times New Roman"/>
          <w:sz w:val="28"/>
          <w:szCs w:val="28"/>
        </w:rPr>
        <w:t xml:space="preserve">: </w:t>
      </w:r>
    </w:p>
    <w:p w:rsidR="00A13870" w:rsidRDefault="00A13870" w:rsidP="00A13870">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Медведева Людмила Николаевна</w:t>
      </w:r>
    </w:p>
    <w:p w:rsidR="00407CE6" w:rsidRDefault="00407CE6" w:rsidP="00407CE6">
      <w:pPr>
        <w:spacing w:after="0" w:line="360" w:lineRule="auto"/>
        <w:jc w:val="right"/>
        <w:rPr>
          <w:rFonts w:ascii="Times New Roman" w:eastAsia="Times New Roman" w:hAnsi="Times New Roman" w:cs="Times New Roman"/>
          <w:sz w:val="28"/>
          <w:szCs w:val="28"/>
        </w:rPr>
      </w:pPr>
      <w:r w:rsidRPr="00F039B1">
        <w:rPr>
          <w:rFonts w:ascii="Times New Roman" w:eastAsia="Times New Roman" w:hAnsi="Times New Roman" w:cs="Times New Roman"/>
          <w:sz w:val="28"/>
          <w:szCs w:val="28"/>
        </w:rPr>
        <w:t>д. э. н., профессор</w:t>
      </w:r>
      <w:r>
        <w:rPr>
          <w:rFonts w:ascii="Times New Roman" w:eastAsia="Times New Roman" w:hAnsi="Times New Roman" w:cs="Times New Roman"/>
          <w:sz w:val="28"/>
          <w:szCs w:val="28"/>
        </w:rPr>
        <w:t xml:space="preserve"> ВПИ (филиал) </w:t>
      </w:r>
      <w:proofErr w:type="spellStart"/>
      <w:r>
        <w:rPr>
          <w:rFonts w:ascii="Times New Roman" w:eastAsia="Times New Roman" w:hAnsi="Times New Roman" w:cs="Times New Roman"/>
          <w:sz w:val="28"/>
          <w:szCs w:val="28"/>
        </w:rPr>
        <w:t>ВолгГТУ</w:t>
      </w:r>
      <w:proofErr w:type="spellEnd"/>
    </w:p>
    <w:p w:rsidR="00A13870" w:rsidRDefault="00A13870" w:rsidP="00A13870">
      <w:pPr>
        <w:spacing w:after="0" w:line="360" w:lineRule="auto"/>
        <w:jc w:val="right"/>
        <w:rPr>
          <w:rFonts w:ascii="Times New Roman" w:hAnsi="Times New Roman" w:cs="Times New Roman"/>
          <w:sz w:val="28"/>
          <w:szCs w:val="28"/>
        </w:rPr>
      </w:pPr>
    </w:p>
    <w:p w:rsidR="00A13870" w:rsidRDefault="00A13870" w:rsidP="00A13870">
      <w:pPr>
        <w:spacing w:after="0" w:line="360" w:lineRule="auto"/>
        <w:jc w:val="center"/>
        <w:rPr>
          <w:rFonts w:ascii="Times New Roman" w:hAnsi="Times New Roman" w:cs="Times New Roman"/>
          <w:sz w:val="28"/>
          <w:szCs w:val="28"/>
        </w:rPr>
      </w:pPr>
    </w:p>
    <w:p w:rsidR="00A13870" w:rsidRDefault="00A13870" w:rsidP="00A13870">
      <w:pPr>
        <w:spacing w:after="0" w:line="360" w:lineRule="auto"/>
        <w:jc w:val="center"/>
        <w:rPr>
          <w:rFonts w:ascii="Times New Roman" w:hAnsi="Times New Roman" w:cs="Times New Roman"/>
          <w:sz w:val="28"/>
          <w:szCs w:val="28"/>
        </w:rPr>
      </w:pPr>
    </w:p>
    <w:p w:rsidR="00A13870" w:rsidRDefault="00A13870" w:rsidP="00A13870">
      <w:pPr>
        <w:spacing w:after="0" w:line="360" w:lineRule="auto"/>
        <w:jc w:val="center"/>
        <w:rPr>
          <w:rFonts w:ascii="Times New Roman" w:hAnsi="Times New Roman" w:cs="Times New Roman"/>
          <w:sz w:val="28"/>
          <w:szCs w:val="28"/>
        </w:rPr>
      </w:pPr>
    </w:p>
    <w:p w:rsidR="00A13870" w:rsidRDefault="00A13870" w:rsidP="00407CE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Волжский 2022 год</w:t>
      </w:r>
    </w:p>
    <w:p w:rsidR="00E51548" w:rsidRDefault="00550422" w:rsidP="00E51548">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исполнителей</w:t>
      </w:r>
    </w:p>
    <w:p w:rsidR="00550422" w:rsidRDefault="00550422" w:rsidP="00E5154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Руководитель НИР</w:t>
      </w:r>
      <w:r w:rsidR="00E51548">
        <w:rPr>
          <w:rFonts w:ascii="Times New Roman" w:hAnsi="Times New Roman" w:cs="Times New Roman"/>
          <w:sz w:val="28"/>
          <w:szCs w:val="28"/>
        </w:rPr>
        <w:t>, д.э.н., профессор    ________________      Медведева Л.Н.</w:t>
      </w:r>
    </w:p>
    <w:p w:rsidR="00E51548" w:rsidRDefault="00E51548" w:rsidP="00E515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дата</w:t>
      </w:r>
    </w:p>
    <w:p w:rsidR="00E51548" w:rsidRDefault="00E51548" w:rsidP="00E515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Исполнители:</w:t>
      </w:r>
    </w:p>
    <w:p w:rsidR="00E51548" w:rsidRDefault="00E51548" w:rsidP="00E515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                                                      ________________      Горбачёва Е.А. </w:t>
      </w:r>
    </w:p>
    <w:p w:rsidR="00E51548" w:rsidRDefault="00E51548" w:rsidP="00E515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дата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Введение, раздел</w:t>
      </w:r>
    </w:p>
    <w:p w:rsidR="00550422" w:rsidRDefault="00E51548" w:rsidP="00E5154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1,2,3, заключение)</w:t>
      </w: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550422">
      <w:pPr>
        <w:spacing w:line="360" w:lineRule="auto"/>
        <w:jc w:val="center"/>
        <w:rPr>
          <w:rFonts w:ascii="Times New Roman" w:hAnsi="Times New Roman" w:cs="Times New Roman"/>
          <w:sz w:val="28"/>
          <w:szCs w:val="28"/>
        </w:rPr>
      </w:pPr>
    </w:p>
    <w:p w:rsidR="00550422" w:rsidRDefault="00550422" w:rsidP="00E51548">
      <w:pPr>
        <w:spacing w:line="360" w:lineRule="auto"/>
        <w:rPr>
          <w:rFonts w:ascii="Times New Roman" w:hAnsi="Times New Roman" w:cs="Times New Roman"/>
          <w:sz w:val="28"/>
          <w:szCs w:val="28"/>
        </w:rPr>
      </w:pPr>
    </w:p>
    <w:p w:rsidR="00A13870" w:rsidRDefault="00A509AA" w:rsidP="00A509A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A509AA" w:rsidRDefault="00A509AA" w:rsidP="00A50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509AA">
        <w:rPr>
          <w:rFonts w:ascii="Times New Roman" w:hAnsi="Times New Roman" w:cs="Times New Roman"/>
          <w:b/>
          <w:sz w:val="28"/>
          <w:szCs w:val="28"/>
        </w:rPr>
        <w:t>Актуальность.</w:t>
      </w:r>
      <w:r>
        <w:rPr>
          <w:rFonts w:ascii="Times New Roman" w:hAnsi="Times New Roman" w:cs="Times New Roman"/>
          <w:sz w:val="28"/>
          <w:szCs w:val="28"/>
        </w:rPr>
        <w:t xml:space="preserve"> Розничная торговля – это особая деятельность людей, связанная с осуществлением акта купли-продажи товаров конечным потребителям. Эта деятельность представляет собой совокупность специфических технологических и хозяйственных операций, направленных на обслуживание процесса обмена, и является завершающим звеном движения товара в сфере обращения. Для современного мира данная деятельность является неотъемлемой частью экономической деятельности и жизни людей. </w:t>
      </w:r>
    </w:p>
    <w:p w:rsidR="00A509AA" w:rsidRDefault="00A509AA" w:rsidP="00A50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30 июня 2021 года </w:t>
      </w:r>
      <w:r w:rsidR="00465A7D">
        <w:rPr>
          <w:rFonts w:ascii="Times New Roman" w:hAnsi="Times New Roman" w:cs="Times New Roman"/>
          <w:sz w:val="28"/>
          <w:szCs w:val="28"/>
        </w:rPr>
        <w:t xml:space="preserve">ООО </w:t>
      </w:r>
      <w:r>
        <w:rPr>
          <w:rFonts w:ascii="Times New Roman" w:hAnsi="Times New Roman" w:cs="Times New Roman"/>
          <w:sz w:val="28"/>
          <w:szCs w:val="28"/>
        </w:rPr>
        <w:t>«Лента»</w:t>
      </w:r>
      <w:r w:rsidR="00AD3EC0">
        <w:rPr>
          <w:rFonts w:ascii="Times New Roman" w:hAnsi="Times New Roman" w:cs="Times New Roman"/>
          <w:sz w:val="28"/>
          <w:szCs w:val="28"/>
        </w:rPr>
        <w:t xml:space="preserve"> имела под управлением 254 гипермаркетов и 503</w:t>
      </w:r>
      <w:r>
        <w:rPr>
          <w:rFonts w:ascii="Times New Roman" w:hAnsi="Times New Roman" w:cs="Times New Roman"/>
          <w:sz w:val="28"/>
          <w:szCs w:val="28"/>
        </w:rPr>
        <w:t xml:space="preserve"> супермаркет общей площадь больше 1,</w:t>
      </w:r>
      <w:r w:rsidR="00AD3EC0">
        <w:rPr>
          <w:rFonts w:ascii="Times New Roman" w:hAnsi="Times New Roman" w:cs="Times New Roman"/>
          <w:sz w:val="28"/>
          <w:szCs w:val="28"/>
        </w:rPr>
        <w:t>7</w:t>
      </w:r>
      <w:r>
        <w:rPr>
          <w:rFonts w:ascii="Times New Roman" w:hAnsi="Times New Roman" w:cs="Times New Roman"/>
          <w:sz w:val="28"/>
          <w:szCs w:val="28"/>
        </w:rPr>
        <w:t xml:space="preserve"> млн кв. </w:t>
      </w:r>
      <w:r w:rsidR="00AD3EC0">
        <w:rPr>
          <w:rFonts w:ascii="Times New Roman" w:hAnsi="Times New Roman" w:cs="Times New Roman"/>
          <w:sz w:val="28"/>
          <w:szCs w:val="28"/>
        </w:rPr>
        <w:t>м, в 89</w:t>
      </w:r>
      <w:r>
        <w:rPr>
          <w:rFonts w:ascii="Times New Roman" w:hAnsi="Times New Roman" w:cs="Times New Roman"/>
          <w:sz w:val="28"/>
          <w:szCs w:val="28"/>
        </w:rPr>
        <w:t xml:space="preserve"> городах европейской части России. </w:t>
      </w:r>
      <w:r w:rsidR="00AD3EC0">
        <w:rPr>
          <w:rFonts w:ascii="Times New Roman" w:hAnsi="Times New Roman" w:cs="Times New Roman"/>
          <w:sz w:val="28"/>
          <w:szCs w:val="28"/>
        </w:rPr>
        <w:t>У компании 14</w:t>
      </w:r>
      <w:r>
        <w:rPr>
          <w:rFonts w:ascii="Times New Roman" w:hAnsi="Times New Roman" w:cs="Times New Roman"/>
          <w:sz w:val="28"/>
          <w:szCs w:val="28"/>
        </w:rPr>
        <w:t xml:space="preserve"> распределительных центров</w:t>
      </w:r>
      <w:r w:rsidR="00AD3EC0">
        <w:rPr>
          <w:rFonts w:ascii="Times New Roman" w:hAnsi="Times New Roman" w:cs="Times New Roman"/>
          <w:sz w:val="28"/>
          <w:szCs w:val="28"/>
        </w:rPr>
        <w:t>. Компания проводит социальную политику.</w:t>
      </w:r>
    </w:p>
    <w:p w:rsidR="00AD3EC0" w:rsidRDefault="00AD3EC0" w:rsidP="00A50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D3EC0">
        <w:rPr>
          <w:rFonts w:ascii="Times New Roman" w:hAnsi="Times New Roman" w:cs="Times New Roman"/>
          <w:b/>
          <w:sz w:val="28"/>
          <w:szCs w:val="28"/>
        </w:rPr>
        <w:t>Цель исследования.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Изучить политику </w:t>
      </w:r>
      <w:r w:rsidR="00465A7D">
        <w:rPr>
          <w:rFonts w:ascii="Times New Roman" w:hAnsi="Times New Roman" w:cs="Times New Roman"/>
          <w:sz w:val="28"/>
          <w:szCs w:val="28"/>
        </w:rPr>
        <w:t xml:space="preserve">ООО </w:t>
      </w:r>
      <w:r>
        <w:rPr>
          <w:rFonts w:ascii="Times New Roman" w:hAnsi="Times New Roman" w:cs="Times New Roman"/>
          <w:sz w:val="28"/>
          <w:szCs w:val="28"/>
        </w:rPr>
        <w:t>«Лента» в области социальной корпоративной ответственности.</w:t>
      </w:r>
    </w:p>
    <w:p w:rsidR="00AD3EC0" w:rsidRPr="00AD3EC0" w:rsidRDefault="00AD3EC0" w:rsidP="00A509AA">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AD3EC0">
        <w:rPr>
          <w:rFonts w:ascii="Times New Roman" w:hAnsi="Times New Roman" w:cs="Times New Roman"/>
          <w:b/>
          <w:sz w:val="28"/>
          <w:szCs w:val="28"/>
        </w:rPr>
        <w:t>Задачи исследования.</w:t>
      </w:r>
    </w:p>
    <w:p w:rsidR="00AD3EC0" w:rsidRDefault="00AD3EC0" w:rsidP="00AD3EC0">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доступную информацию на корпоративном сайте;</w:t>
      </w:r>
    </w:p>
    <w:p w:rsidR="00AD3EC0" w:rsidRDefault="00AD3EC0" w:rsidP="00AD3EC0">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Узнать о основных мероприятиях, связанных с развитием корпоративной социальной ответственности.</w:t>
      </w:r>
    </w:p>
    <w:p w:rsidR="00AD3EC0" w:rsidRDefault="00407CE6" w:rsidP="0053182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Были использованы эмпирический и теоретический метод исследования. </w:t>
      </w:r>
    </w:p>
    <w:p w:rsidR="00407CE6" w:rsidRDefault="00407CE6" w:rsidP="005318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были структурированы основные средства организации, приведена основная структура </w:t>
      </w:r>
      <w:r w:rsidR="0053182C">
        <w:rPr>
          <w:rFonts w:ascii="Times New Roman" w:hAnsi="Times New Roman" w:cs="Times New Roman"/>
          <w:sz w:val="28"/>
          <w:szCs w:val="28"/>
        </w:rPr>
        <w:t>корпоративного управления ООО «Лента» и обозначено влияние на социальную среду в организации.</w:t>
      </w:r>
    </w:p>
    <w:p w:rsidR="00AD3EC0" w:rsidRDefault="00AD3EC0" w:rsidP="00AD3EC0">
      <w:pPr>
        <w:spacing w:after="0" w:line="360" w:lineRule="auto"/>
        <w:ind w:left="705"/>
        <w:jc w:val="both"/>
        <w:rPr>
          <w:rFonts w:ascii="Times New Roman" w:hAnsi="Times New Roman" w:cs="Times New Roman"/>
          <w:sz w:val="28"/>
          <w:szCs w:val="28"/>
        </w:rPr>
      </w:pPr>
    </w:p>
    <w:p w:rsidR="00AD3EC0" w:rsidRDefault="00AD3EC0" w:rsidP="00AD3EC0">
      <w:pPr>
        <w:spacing w:after="0" w:line="360" w:lineRule="auto"/>
        <w:ind w:left="705"/>
        <w:jc w:val="both"/>
        <w:rPr>
          <w:rFonts w:ascii="Times New Roman" w:hAnsi="Times New Roman" w:cs="Times New Roman"/>
          <w:sz w:val="28"/>
          <w:szCs w:val="28"/>
        </w:rPr>
      </w:pPr>
    </w:p>
    <w:p w:rsidR="00AD3EC0" w:rsidRDefault="00AD3EC0" w:rsidP="00AD3EC0">
      <w:pPr>
        <w:spacing w:after="0" w:line="360" w:lineRule="auto"/>
        <w:ind w:left="705"/>
        <w:jc w:val="both"/>
        <w:rPr>
          <w:rFonts w:ascii="Times New Roman" w:hAnsi="Times New Roman" w:cs="Times New Roman"/>
          <w:sz w:val="28"/>
          <w:szCs w:val="28"/>
        </w:rPr>
      </w:pPr>
    </w:p>
    <w:p w:rsidR="00AD3EC0" w:rsidRDefault="00AD3EC0" w:rsidP="00AD3EC0">
      <w:pPr>
        <w:spacing w:after="0" w:line="360" w:lineRule="auto"/>
        <w:ind w:left="705"/>
        <w:jc w:val="both"/>
        <w:rPr>
          <w:rFonts w:ascii="Times New Roman" w:hAnsi="Times New Roman" w:cs="Times New Roman"/>
          <w:sz w:val="28"/>
          <w:szCs w:val="28"/>
        </w:rPr>
      </w:pPr>
    </w:p>
    <w:p w:rsidR="00AD3EC0" w:rsidRDefault="00AD3EC0" w:rsidP="00AD3EC0">
      <w:pPr>
        <w:spacing w:after="0" w:line="360" w:lineRule="auto"/>
        <w:ind w:left="705"/>
        <w:jc w:val="both"/>
        <w:rPr>
          <w:rFonts w:ascii="Times New Roman" w:hAnsi="Times New Roman" w:cs="Times New Roman"/>
          <w:sz w:val="28"/>
          <w:szCs w:val="28"/>
        </w:rPr>
      </w:pPr>
    </w:p>
    <w:p w:rsidR="00AD3EC0" w:rsidRDefault="00AD3EC0" w:rsidP="00AD3EC0">
      <w:pPr>
        <w:spacing w:after="0" w:line="360" w:lineRule="auto"/>
        <w:ind w:left="705"/>
        <w:jc w:val="both"/>
        <w:rPr>
          <w:rFonts w:ascii="Times New Roman" w:hAnsi="Times New Roman" w:cs="Times New Roman"/>
          <w:sz w:val="28"/>
          <w:szCs w:val="28"/>
        </w:rPr>
      </w:pPr>
    </w:p>
    <w:p w:rsidR="00AD3EC0" w:rsidRDefault="00AD3EC0" w:rsidP="0053182C">
      <w:pPr>
        <w:spacing w:after="0" w:line="360" w:lineRule="auto"/>
        <w:jc w:val="both"/>
        <w:rPr>
          <w:rFonts w:ascii="Times New Roman" w:hAnsi="Times New Roman" w:cs="Times New Roman"/>
          <w:sz w:val="28"/>
          <w:szCs w:val="28"/>
        </w:rPr>
      </w:pPr>
    </w:p>
    <w:p w:rsidR="00AD3EC0" w:rsidRDefault="00AD3EC0" w:rsidP="00AD3EC0">
      <w:pPr>
        <w:pStyle w:val="a7"/>
        <w:numPr>
          <w:ilvl w:val="0"/>
          <w:numId w:val="4"/>
        </w:numPr>
        <w:spacing w:line="360" w:lineRule="auto"/>
        <w:rPr>
          <w:rFonts w:ascii="Times New Roman" w:hAnsi="Times New Roman" w:cs="Times New Roman"/>
          <w:sz w:val="28"/>
          <w:szCs w:val="28"/>
        </w:rPr>
      </w:pPr>
      <w:r w:rsidRPr="00AD3EC0">
        <w:rPr>
          <w:rFonts w:ascii="Times New Roman" w:hAnsi="Times New Roman" w:cs="Times New Roman"/>
          <w:sz w:val="28"/>
          <w:szCs w:val="28"/>
        </w:rPr>
        <w:lastRenderedPageBreak/>
        <w:t>Собственность</w:t>
      </w:r>
      <w:r>
        <w:rPr>
          <w:rFonts w:ascii="Times New Roman" w:hAnsi="Times New Roman" w:cs="Times New Roman"/>
          <w:sz w:val="28"/>
          <w:szCs w:val="28"/>
        </w:rPr>
        <w:t>, организационное управление, комплаенс</w:t>
      </w:r>
    </w:p>
    <w:p w:rsidR="006D4C7D" w:rsidRDefault="006D4C7D" w:rsidP="006D4C7D">
      <w:pPr>
        <w:spacing w:after="0" w:line="360" w:lineRule="auto"/>
        <w:ind w:left="357"/>
        <w:rPr>
          <w:rFonts w:ascii="Times New Roman" w:hAnsi="Times New Roman" w:cs="Times New Roman"/>
          <w:sz w:val="28"/>
          <w:szCs w:val="28"/>
        </w:rPr>
      </w:pPr>
      <w:r w:rsidRPr="00630AFF">
        <w:rPr>
          <w:rFonts w:ascii="Times New Roman" w:hAnsi="Times New Roman" w:cs="Times New Roman"/>
          <w:b/>
          <w:sz w:val="28"/>
          <w:szCs w:val="28"/>
        </w:rPr>
        <w:t>Год создания</w:t>
      </w:r>
      <w:r>
        <w:rPr>
          <w:rFonts w:ascii="Times New Roman" w:hAnsi="Times New Roman" w:cs="Times New Roman"/>
          <w:sz w:val="28"/>
          <w:szCs w:val="28"/>
        </w:rPr>
        <w:t>: 1993 год;</w:t>
      </w:r>
    </w:p>
    <w:p w:rsidR="006D4C7D" w:rsidRDefault="00465A7D" w:rsidP="006D4C7D">
      <w:pPr>
        <w:spacing w:after="0" w:line="360" w:lineRule="auto"/>
        <w:ind w:left="357"/>
        <w:rPr>
          <w:rFonts w:ascii="Times New Roman" w:hAnsi="Times New Roman" w:cs="Times New Roman"/>
          <w:sz w:val="28"/>
          <w:szCs w:val="28"/>
        </w:rPr>
      </w:pPr>
      <w:r w:rsidRPr="00630AFF">
        <w:rPr>
          <w:rFonts w:ascii="Times New Roman" w:hAnsi="Times New Roman" w:cs="Times New Roman"/>
          <w:b/>
          <w:sz w:val="28"/>
          <w:szCs w:val="28"/>
        </w:rPr>
        <w:t>Отраслевая специализация:</w:t>
      </w:r>
      <w:r>
        <w:rPr>
          <w:rFonts w:ascii="Times New Roman" w:hAnsi="Times New Roman" w:cs="Times New Roman"/>
          <w:sz w:val="28"/>
          <w:szCs w:val="28"/>
        </w:rPr>
        <w:t xml:space="preserve"> торговля;</w:t>
      </w:r>
    </w:p>
    <w:p w:rsidR="00377C49" w:rsidRDefault="000E36B2" w:rsidP="006D4C7D">
      <w:pPr>
        <w:spacing w:after="0" w:line="360" w:lineRule="auto"/>
        <w:ind w:left="357"/>
        <w:rPr>
          <w:rFonts w:ascii="Times New Roman" w:hAnsi="Times New Roman" w:cs="Times New Roman"/>
          <w:sz w:val="28"/>
          <w:szCs w:val="28"/>
        </w:rPr>
      </w:pPr>
      <w:r w:rsidRPr="00630AFF">
        <w:rPr>
          <w:rFonts w:ascii="Times New Roman" w:hAnsi="Times New Roman" w:cs="Times New Roman"/>
          <w:b/>
          <w:sz w:val="28"/>
          <w:szCs w:val="28"/>
        </w:rPr>
        <w:t>Генеральный директор</w:t>
      </w:r>
      <w:r>
        <w:rPr>
          <w:rFonts w:ascii="Times New Roman" w:hAnsi="Times New Roman" w:cs="Times New Roman"/>
          <w:sz w:val="28"/>
          <w:szCs w:val="28"/>
        </w:rPr>
        <w:t>: Владимир Леонидович Сорокин;</w:t>
      </w:r>
    </w:p>
    <w:p w:rsidR="000E36B2" w:rsidRDefault="000E36B2" w:rsidP="006D4C7D">
      <w:pPr>
        <w:spacing w:after="0" w:line="360" w:lineRule="auto"/>
        <w:ind w:left="357"/>
        <w:rPr>
          <w:rFonts w:ascii="Times New Roman" w:hAnsi="Times New Roman" w:cs="Times New Roman"/>
          <w:sz w:val="28"/>
          <w:szCs w:val="28"/>
        </w:rPr>
      </w:pPr>
      <w:r w:rsidRPr="00630AFF">
        <w:rPr>
          <w:rFonts w:ascii="Times New Roman" w:hAnsi="Times New Roman" w:cs="Times New Roman"/>
          <w:b/>
          <w:sz w:val="28"/>
          <w:szCs w:val="28"/>
        </w:rPr>
        <w:t>Финансовый директор:</w:t>
      </w:r>
      <w:r>
        <w:rPr>
          <w:rFonts w:ascii="Times New Roman" w:hAnsi="Times New Roman" w:cs="Times New Roman"/>
          <w:sz w:val="28"/>
          <w:szCs w:val="28"/>
        </w:rPr>
        <w:t xml:space="preserve"> Андрей Витальевич </w:t>
      </w:r>
      <w:proofErr w:type="spellStart"/>
      <w:r>
        <w:rPr>
          <w:rFonts w:ascii="Times New Roman" w:hAnsi="Times New Roman" w:cs="Times New Roman"/>
          <w:sz w:val="28"/>
          <w:szCs w:val="28"/>
        </w:rPr>
        <w:t>Спивак</w:t>
      </w:r>
      <w:proofErr w:type="spellEnd"/>
      <w:r>
        <w:rPr>
          <w:rFonts w:ascii="Times New Roman" w:hAnsi="Times New Roman" w:cs="Times New Roman"/>
          <w:sz w:val="28"/>
          <w:szCs w:val="28"/>
        </w:rPr>
        <w:t>;</w:t>
      </w:r>
    </w:p>
    <w:p w:rsidR="000E36B2" w:rsidRDefault="000E36B2" w:rsidP="006D4C7D">
      <w:pPr>
        <w:spacing w:after="0" w:line="360" w:lineRule="auto"/>
        <w:ind w:left="357"/>
        <w:rPr>
          <w:rFonts w:ascii="Times New Roman" w:hAnsi="Times New Roman" w:cs="Times New Roman"/>
          <w:sz w:val="28"/>
          <w:szCs w:val="28"/>
        </w:rPr>
      </w:pPr>
      <w:r w:rsidRPr="00630AFF">
        <w:rPr>
          <w:rFonts w:ascii="Times New Roman" w:hAnsi="Times New Roman" w:cs="Times New Roman"/>
          <w:b/>
          <w:sz w:val="28"/>
          <w:szCs w:val="28"/>
        </w:rPr>
        <w:t>Количество работников:</w:t>
      </w:r>
      <w:r>
        <w:rPr>
          <w:rFonts w:ascii="Times New Roman" w:hAnsi="Times New Roman" w:cs="Times New Roman"/>
          <w:sz w:val="28"/>
          <w:szCs w:val="28"/>
        </w:rPr>
        <w:t xml:space="preserve"> более 50 000 человек;</w:t>
      </w:r>
    </w:p>
    <w:p w:rsidR="000E36B2" w:rsidRDefault="000E36B2" w:rsidP="006D4C7D">
      <w:pPr>
        <w:spacing w:after="0" w:line="360" w:lineRule="auto"/>
        <w:ind w:left="357"/>
        <w:rPr>
          <w:rFonts w:ascii="Times New Roman" w:hAnsi="Times New Roman" w:cs="Times New Roman"/>
          <w:sz w:val="28"/>
          <w:szCs w:val="28"/>
        </w:rPr>
      </w:pPr>
      <w:r w:rsidRPr="00630AFF">
        <w:rPr>
          <w:rFonts w:ascii="Times New Roman" w:hAnsi="Times New Roman" w:cs="Times New Roman"/>
          <w:b/>
          <w:sz w:val="28"/>
          <w:szCs w:val="28"/>
        </w:rPr>
        <w:t>Средняя зарплатная плата:</w:t>
      </w:r>
      <w:r>
        <w:rPr>
          <w:rFonts w:ascii="Times New Roman" w:hAnsi="Times New Roman" w:cs="Times New Roman"/>
          <w:sz w:val="28"/>
          <w:szCs w:val="28"/>
        </w:rPr>
        <w:t xml:space="preserve"> 30 000 руб.;</w:t>
      </w:r>
    </w:p>
    <w:p w:rsidR="00794E71" w:rsidRDefault="00794E71" w:rsidP="006D4C7D">
      <w:pPr>
        <w:spacing w:after="0" w:line="360" w:lineRule="auto"/>
        <w:ind w:left="357"/>
        <w:rPr>
          <w:rFonts w:ascii="Times New Roman" w:hAnsi="Times New Roman" w:cs="Times New Roman"/>
          <w:sz w:val="28"/>
          <w:szCs w:val="28"/>
        </w:rPr>
      </w:pPr>
      <w:r w:rsidRPr="00630AFF">
        <w:rPr>
          <w:rFonts w:ascii="Times New Roman" w:hAnsi="Times New Roman" w:cs="Times New Roman"/>
          <w:b/>
          <w:sz w:val="28"/>
          <w:szCs w:val="28"/>
        </w:rPr>
        <w:t>Совокупный доход, чистые активы:</w:t>
      </w:r>
      <w:r>
        <w:rPr>
          <w:rFonts w:ascii="Times New Roman" w:hAnsi="Times New Roman" w:cs="Times New Roman"/>
          <w:sz w:val="28"/>
          <w:szCs w:val="28"/>
        </w:rPr>
        <w:t xml:space="preserve"> 94 230 261 тыс. руб. (2021 год);</w:t>
      </w:r>
    </w:p>
    <w:p w:rsidR="000E36B2" w:rsidRDefault="000E36B2" w:rsidP="006D4C7D">
      <w:pPr>
        <w:spacing w:after="0" w:line="360" w:lineRule="auto"/>
        <w:ind w:left="357"/>
        <w:rPr>
          <w:rFonts w:ascii="Times New Roman" w:hAnsi="Times New Roman" w:cs="Times New Roman"/>
          <w:sz w:val="28"/>
          <w:szCs w:val="28"/>
        </w:rPr>
      </w:pPr>
      <w:r w:rsidRPr="00630AFF">
        <w:rPr>
          <w:rFonts w:ascii="Times New Roman" w:hAnsi="Times New Roman" w:cs="Times New Roman"/>
          <w:b/>
          <w:sz w:val="28"/>
          <w:szCs w:val="28"/>
        </w:rPr>
        <w:t>Выручка:</w:t>
      </w:r>
      <w:r>
        <w:rPr>
          <w:rFonts w:ascii="Times New Roman" w:hAnsi="Times New Roman" w:cs="Times New Roman"/>
          <w:sz w:val="28"/>
          <w:szCs w:val="28"/>
        </w:rPr>
        <w:t xml:space="preserve"> 483,64 млрд руб. (2021 год);</w:t>
      </w:r>
    </w:p>
    <w:p w:rsidR="000E36B2" w:rsidRDefault="000E36B2" w:rsidP="006D4C7D">
      <w:pPr>
        <w:spacing w:after="0" w:line="360" w:lineRule="auto"/>
        <w:ind w:left="357"/>
        <w:rPr>
          <w:rFonts w:ascii="Times New Roman" w:hAnsi="Times New Roman" w:cs="Times New Roman"/>
          <w:sz w:val="28"/>
          <w:szCs w:val="28"/>
        </w:rPr>
      </w:pPr>
      <w:r w:rsidRPr="00630AFF">
        <w:rPr>
          <w:rFonts w:ascii="Times New Roman" w:hAnsi="Times New Roman" w:cs="Times New Roman"/>
          <w:b/>
          <w:sz w:val="28"/>
          <w:szCs w:val="28"/>
        </w:rPr>
        <w:t>Чистая прибыль:</w:t>
      </w:r>
      <w:r>
        <w:rPr>
          <w:rFonts w:ascii="Times New Roman" w:hAnsi="Times New Roman" w:cs="Times New Roman"/>
          <w:sz w:val="28"/>
          <w:szCs w:val="28"/>
        </w:rPr>
        <w:t xml:space="preserve"> 17,4 млрд руб. (2020 год);</w:t>
      </w:r>
    </w:p>
    <w:p w:rsidR="00465A7D" w:rsidRDefault="00377C49" w:rsidP="006D4C7D">
      <w:pPr>
        <w:spacing w:after="0" w:line="360" w:lineRule="auto"/>
        <w:ind w:left="357"/>
        <w:rPr>
          <w:rFonts w:ascii="Times New Roman" w:hAnsi="Times New Roman" w:cs="Times New Roman"/>
          <w:sz w:val="28"/>
          <w:szCs w:val="28"/>
        </w:rPr>
      </w:pPr>
      <w:r w:rsidRPr="00630AFF">
        <w:rPr>
          <w:rFonts w:ascii="Times New Roman" w:hAnsi="Times New Roman" w:cs="Times New Roman"/>
          <w:b/>
          <w:sz w:val="28"/>
          <w:szCs w:val="28"/>
        </w:rPr>
        <w:t>Количество размещения облигаций:</w:t>
      </w:r>
      <w:r>
        <w:rPr>
          <w:rFonts w:ascii="Times New Roman" w:hAnsi="Times New Roman" w:cs="Times New Roman"/>
          <w:sz w:val="28"/>
          <w:szCs w:val="28"/>
        </w:rPr>
        <w:t xml:space="preserve"> 10 000 000 шт.;</w:t>
      </w:r>
    </w:p>
    <w:p w:rsidR="00630AFF" w:rsidRDefault="00377C49" w:rsidP="00DA7AF1">
      <w:pPr>
        <w:spacing w:after="0" w:line="360" w:lineRule="auto"/>
        <w:ind w:left="357"/>
        <w:rPr>
          <w:rFonts w:ascii="Times New Roman" w:hAnsi="Times New Roman" w:cs="Times New Roman"/>
          <w:sz w:val="28"/>
          <w:szCs w:val="28"/>
        </w:rPr>
      </w:pPr>
      <w:r w:rsidRPr="00630AFF">
        <w:rPr>
          <w:rFonts w:ascii="Times New Roman" w:hAnsi="Times New Roman" w:cs="Times New Roman"/>
          <w:b/>
          <w:sz w:val="28"/>
          <w:szCs w:val="28"/>
        </w:rPr>
        <w:t>Номинальная цена 1 шт.:</w:t>
      </w:r>
      <w:r>
        <w:rPr>
          <w:rFonts w:ascii="Times New Roman" w:hAnsi="Times New Roman" w:cs="Times New Roman"/>
          <w:sz w:val="28"/>
          <w:szCs w:val="28"/>
        </w:rPr>
        <w:t xml:space="preserve"> 94, 74 руб.</w:t>
      </w:r>
    </w:p>
    <w:p w:rsidR="00630AFF" w:rsidRDefault="00630AFF" w:rsidP="00630AFF">
      <w:pPr>
        <w:spacing w:line="360" w:lineRule="auto"/>
        <w:ind w:left="360" w:firstLine="348"/>
        <w:rPr>
          <w:rFonts w:ascii="Times New Roman" w:hAnsi="Times New Roman" w:cs="Times New Roman"/>
          <w:sz w:val="28"/>
          <w:szCs w:val="28"/>
        </w:rPr>
      </w:pPr>
      <w:r>
        <w:rPr>
          <w:rFonts w:ascii="Times New Roman" w:hAnsi="Times New Roman" w:cs="Times New Roman"/>
          <w:sz w:val="28"/>
          <w:szCs w:val="28"/>
        </w:rPr>
        <w:t>Таблица 1. Основные средства</w:t>
      </w:r>
      <w:r w:rsidR="00DA7AF1">
        <w:rPr>
          <w:rFonts w:ascii="Times New Roman" w:hAnsi="Times New Roman" w:cs="Times New Roman"/>
          <w:sz w:val="28"/>
          <w:szCs w:val="28"/>
        </w:rPr>
        <w:t xml:space="preserve"> (тыс. рублей)</w:t>
      </w:r>
    </w:p>
    <w:tbl>
      <w:tblPr>
        <w:tblStyle w:val="a9"/>
        <w:tblW w:w="10446" w:type="dxa"/>
        <w:tblInd w:w="-572" w:type="dxa"/>
        <w:tblLook w:val="04A0" w:firstRow="1" w:lastRow="0" w:firstColumn="1" w:lastColumn="0" w:noHBand="0" w:noVBand="1"/>
      </w:tblPr>
      <w:tblGrid>
        <w:gridCol w:w="2056"/>
        <w:gridCol w:w="963"/>
        <w:gridCol w:w="1979"/>
        <w:gridCol w:w="996"/>
        <w:gridCol w:w="1644"/>
        <w:gridCol w:w="1812"/>
        <w:gridCol w:w="996"/>
      </w:tblGrid>
      <w:tr w:rsidR="00DA7AF1" w:rsidTr="006145D8">
        <w:trPr>
          <w:trHeight w:val="1793"/>
        </w:trPr>
        <w:tc>
          <w:tcPr>
            <w:tcW w:w="2056" w:type="dxa"/>
          </w:tcPr>
          <w:p w:rsidR="00DA7AF1" w:rsidRPr="00DA7AF1" w:rsidRDefault="00DA7AF1" w:rsidP="00DA7AF1">
            <w:pPr>
              <w:spacing w:after="0" w:line="240" w:lineRule="auto"/>
              <w:jc w:val="both"/>
              <w:rPr>
                <w:rFonts w:ascii="Times New Roman" w:hAnsi="Times New Roman" w:cs="Times New Roman"/>
                <w:sz w:val="24"/>
                <w:szCs w:val="24"/>
              </w:rPr>
            </w:pPr>
          </w:p>
        </w:tc>
        <w:tc>
          <w:tcPr>
            <w:tcW w:w="1058" w:type="dxa"/>
          </w:tcPr>
          <w:p w:rsidR="00DA7AF1" w:rsidRPr="00DA7AF1" w:rsidRDefault="00DA7AF1" w:rsidP="00DA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Земля</w:t>
            </w:r>
          </w:p>
        </w:tc>
        <w:tc>
          <w:tcPr>
            <w:tcW w:w="2016" w:type="dxa"/>
          </w:tcPr>
          <w:p w:rsidR="00DA7AF1" w:rsidRPr="00DA7AF1" w:rsidRDefault="00DA7AF1" w:rsidP="00DA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Благоустройство</w:t>
            </w:r>
          </w:p>
        </w:tc>
        <w:tc>
          <w:tcPr>
            <w:tcW w:w="933" w:type="dxa"/>
          </w:tcPr>
          <w:p w:rsidR="00DA7AF1" w:rsidRPr="00DA7AF1" w:rsidRDefault="00DA7AF1" w:rsidP="00DA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Здания </w:t>
            </w:r>
          </w:p>
        </w:tc>
        <w:tc>
          <w:tcPr>
            <w:tcW w:w="1644" w:type="dxa"/>
          </w:tcPr>
          <w:p w:rsidR="00DA7AF1" w:rsidRPr="00DA7AF1" w:rsidRDefault="00DA7AF1" w:rsidP="00DA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1812" w:type="dxa"/>
          </w:tcPr>
          <w:p w:rsidR="00DA7AF1" w:rsidRPr="00DA7AF1" w:rsidRDefault="00DA7AF1" w:rsidP="00DA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Незавершенное строительство</w:t>
            </w:r>
          </w:p>
        </w:tc>
        <w:tc>
          <w:tcPr>
            <w:tcW w:w="927" w:type="dxa"/>
          </w:tcPr>
          <w:p w:rsidR="00DA7AF1" w:rsidRPr="00DA7AF1" w:rsidRDefault="00DA7AF1" w:rsidP="00DA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r>
      <w:tr w:rsidR="00DA7AF1" w:rsidTr="006145D8">
        <w:trPr>
          <w:trHeight w:val="1124"/>
        </w:trPr>
        <w:tc>
          <w:tcPr>
            <w:tcW w:w="2056" w:type="dxa"/>
          </w:tcPr>
          <w:p w:rsidR="00DA7AF1" w:rsidRPr="00DA7AF1" w:rsidRDefault="00DA7AF1" w:rsidP="00DA7AF1">
            <w:pPr>
              <w:spacing w:after="0" w:line="240" w:lineRule="auto"/>
              <w:jc w:val="both"/>
              <w:rPr>
                <w:rFonts w:ascii="Times New Roman" w:hAnsi="Times New Roman" w:cs="Times New Roman"/>
                <w:b/>
                <w:sz w:val="24"/>
                <w:szCs w:val="24"/>
              </w:rPr>
            </w:pPr>
            <w:r w:rsidRPr="00DA7AF1">
              <w:rPr>
                <w:rFonts w:ascii="Times New Roman" w:hAnsi="Times New Roman" w:cs="Times New Roman"/>
                <w:b/>
                <w:sz w:val="24"/>
                <w:szCs w:val="24"/>
              </w:rPr>
              <w:t>Первоначальная стоимость</w:t>
            </w:r>
          </w:p>
          <w:p w:rsidR="00DA7AF1" w:rsidRPr="00DA7AF1" w:rsidRDefault="00DA7AF1" w:rsidP="00DA7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1 января 2021 года</w:t>
            </w:r>
          </w:p>
        </w:tc>
        <w:tc>
          <w:tcPr>
            <w:tcW w:w="1058" w:type="dxa"/>
          </w:tcPr>
          <w:p w:rsidR="00DA7AF1" w:rsidRPr="00DA7AF1" w:rsidRDefault="006145D8"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23 952 454</w:t>
            </w:r>
          </w:p>
        </w:tc>
        <w:tc>
          <w:tcPr>
            <w:tcW w:w="2016" w:type="dxa"/>
          </w:tcPr>
          <w:p w:rsidR="00DA7AF1" w:rsidRPr="00DA7AF1" w:rsidRDefault="006145D8"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13 449 140</w:t>
            </w:r>
          </w:p>
        </w:tc>
        <w:tc>
          <w:tcPr>
            <w:tcW w:w="933" w:type="dxa"/>
          </w:tcPr>
          <w:p w:rsidR="00DA7AF1" w:rsidRPr="00DA7AF1" w:rsidRDefault="006145D8"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136 404 022</w:t>
            </w:r>
          </w:p>
        </w:tc>
        <w:tc>
          <w:tcPr>
            <w:tcW w:w="1644"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68 185 418</w:t>
            </w:r>
          </w:p>
        </w:tc>
        <w:tc>
          <w:tcPr>
            <w:tcW w:w="1812"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2 405 111</w:t>
            </w:r>
          </w:p>
        </w:tc>
        <w:tc>
          <w:tcPr>
            <w:tcW w:w="927"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244 396 145</w:t>
            </w:r>
          </w:p>
        </w:tc>
      </w:tr>
      <w:tr w:rsidR="00DA7AF1" w:rsidTr="006145D8">
        <w:tc>
          <w:tcPr>
            <w:tcW w:w="2056" w:type="dxa"/>
          </w:tcPr>
          <w:p w:rsidR="00DA7AF1" w:rsidRPr="00DA7AF1" w:rsidRDefault="00DA7AF1" w:rsidP="00DA7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30 июня 2021 года</w:t>
            </w:r>
          </w:p>
        </w:tc>
        <w:tc>
          <w:tcPr>
            <w:tcW w:w="1058" w:type="dxa"/>
          </w:tcPr>
          <w:p w:rsidR="00DA7AF1" w:rsidRPr="00DA7AF1" w:rsidRDefault="006145D8"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23 952 454</w:t>
            </w:r>
          </w:p>
        </w:tc>
        <w:tc>
          <w:tcPr>
            <w:tcW w:w="2016" w:type="dxa"/>
          </w:tcPr>
          <w:p w:rsidR="00DA7AF1" w:rsidRPr="00DA7AF1" w:rsidRDefault="006145D8"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13 702 613</w:t>
            </w:r>
          </w:p>
        </w:tc>
        <w:tc>
          <w:tcPr>
            <w:tcW w:w="933" w:type="dxa"/>
          </w:tcPr>
          <w:p w:rsidR="00DA7AF1" w:rsidRPr="00DA7AF1" w:rsidRDefault="006145D8"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136 902 296</w:t>
            </w:r>
          </w:p>
        </w:tc>
        <w:tc>
          <w:tcPr>
            <w:tcW w:w="1644"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69 643 900</w:t>
            </w:r>
          </w:p>
        </w:tc>
        <w:tc>
          <w:tcPr>
            <w:tcW w:w="1812"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1 974 125</w:t>
            </w:r>
          </w:p>
        </w:tc>
        <w:tc>
          <w:tcPr>
            <w:tcW w:w="927"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246 175 394</w:t>
            </w:r>
          </w:p>
        </w:tc>
      </w:tr>
      <w:tr w:rsidR="00DA7AF1" w:rsidTr="006145D8">
        <w:tc>
          <w:tcPr>
            <w:tcW w:w="2056" w:type="dxa"/>
          </w:tcPr>
          <w:p w:rsidR="00DA7AF1" w:rsidRPr="00DA7AF1" w:rsidRDefault="00DA7AF1" w:rsidP="00DA7AF1">
            <w:pPr>
              <w:spacing w:after="0" w:line="240" w:lineRule="auto"/>
              <w:jc w:val="both"/>
              <w:rPr>
                <w:rFonts w:ascii="Times New Roman" w:hAnsi="Times New Roman" w:cs="Times New Roman"/>
                <w:b/>
                <w:sz w:val="24"/>
                <w:szCs w:val="24"/>
              </w:rPr>
            </w:pPr>
            <w:r w:rsidRPr="00DA7AF1">
              <w:rPr>
                <w:rFonts w:ascii="Times New Roman" w:hAnsi="Times New Roman" w:cs="Times New Roman"/>
                <w:b/>
                <w:sz w:val="24"/>
                <w:szCs w:val="24"/>
              </w:rPr>
              <w:t xml:space="preserve">Накопленная амортизация </w:t>
            </w:r>
          </w:p>
          <w:p w:rsidR="00DA7AF1" w:rsidRPr="00DA7AF1" w:rsidRDefault="00DA7AF1" w:rsidP="00DA7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1 января 2021 года</w:t>
            </w:r>
          </w:p>
        </w:tc>
        <w:tc>
          <w:tcPr>
            <w:tcW w:w="1058"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1 192 486</w:t>
            </w:r>
          </w:p>
        </w:tc>
        <w:tc>
          <w:tcPr>
            <w:tcW w:w="2016"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7 549 745</w:t>
            </w:r>
          </w:p>
        </w:tc>
        <w:tc>
          <w:tcPr>
            <w:tcW w:w="933"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33 464 010</w:t>
            </w:r>
          </w:p>
        </w:tc>
        <w:tc>
          <w:tcPr>
            <w:tcW w:w="1644"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37 744 749</w:t>
            </w:r>
          </w:p>
        </w:tc>
        <w:tc>
          <w:tcPr>
            <w:tcW w:w="1812"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544 158</w:t>
            </w:r>
          </w:p>
        </w:tc>
        <w:tc>
          <w:tcPr>
            <w:tcW w:w="927"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80 495 148</w:t>
            </w:r>
          </w:p>
        </w:tc>
      </w:tr>
      <w:tr w:rsidR="00DA7AF1" w:rsidTr="006145D8">
        <w:tc>
          <w:tcPr>
            <w:tcW w:w="2056" w:type="dxa"/>
          </w:tcPr>
          <w:p w:rsidR="00DA7AF1" w:rsidRPr="00DA7AF1" w:rsidRDefault="00DA7AF1" w:rsidP="00DA7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30 июня 2021 года</w:t>
            </w:r>
          </w:p>
        </w:tc>
        <w:tc>
          <w:tcPr>
            <w:tcW w:w="1058"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1 192 486</w:t>
            </w:r>
          </w:p>
        </w:tc>
        <w:tc>
          <w:tcPr>
            <w:tcW w:w="2016"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8 914 225</w:t>
            </w:r>
          </w:p>
        </w:tc>
        <w:tc>
          <w:tcPr>
            <w:tcW w:w="933"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35 729 902</w:t>
            </w:r>
          </w:p>
        </w:tc>
        <w:tc>
          <w:tcPr>
            <w:tcW w:w="1644"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40 836 489</w:t>
            </w:r>
          </w:p>
        </w:tc>
        <w:tc>
          <w:tcPr>
            <w:tcW w:w="1812"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416 947</w:t>
            </w:r>
          </w:p>
        </w:tc>
        <w:tc>
          <w:tcPr>
            <w:tcW w:w="927"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87 090 049</w:t>
            </w:r>
          </w:p>
        </w:tc>
      </w:tr>
      <w:tr w:rsidR="00DA7AF1" w:rsidTr="006145D8">
        <w:trPr>
          <w:trHeight w:val="288"/>
        </w:trPr>
        <w:tc>
          <w:tcPr>
            <w:tcW w:w="2056" w:type="dxa"/>
          </w:tcPr>
          <w:p w:rsidR="00DA7AF1" w:rsidRPr="00DA7AF1" w:rsidRDefault="00DA7AF1" w:rsidP="00DA7AF1">
            <w:pPr>
              <w:spacing w:after="0" w:line="240" w:lineRule="auto"/>
              <w:jc w:val="both"/>
              <w:rPr>
                <w:rFonts w:ascii="Times New Roman" w:hAnsi="Times New Roman" w:cs="Times New Roman"/>
                <w:b/>
                <w:sz w:val="24"/>
                <w:szCs w:val="24"/>
              </w:rPr>
            </w:pPr>
            <w:r w:rsidRPr="00DA7AF1">
              <w:rPr>
                <w:rFonts w:ascii="Times New Roman" w:hAnsi="Times New Roman" w:cs="Times New Roman"/>
                <w:b/>
                <w:sz w:val="24"/>
                <w:szCs w:val="24"/>
              </w:rPr>
              <w:t>Чистая балансовая стоимость</w:t>
            </w:r>
          </w:p>
          <w:p w:rsidR="00DA7AF1" w:rsidRPr="00DA7AF1" w:rsidRDefault="00DA7AF1" w:rsidP="00DA7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1 января 2021 года</w:t>
            </w:r>
          </w:p>
        </w:tc>
        <w:tc>
          <w:tcPr>
            <w:tcW w:w="1058"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22 759 468</w:t>
            </w:r>
          </w:p>
        </w:tc>
        <w:tc>
          <w:tcPr>
            <w:tcW w:w="2016"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5 899 395</w:t>
            </w:r>
          </w:p>
        </w:tc>
        <w:tc>
          <w:tcPr>
            <w:tcW w:w="933"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102 940 012</w:t>
            </w:r>
          </w:p>
        </w:tc>
        <w:tc>
          <w:tcPr>
            <w:tcW w:w="1644" w:type="dxa"/>
          </w:tcPr>
          <w:p w:rsidR="00DA7AF1" w:rsidRPr="00DA7AF1" w:rsidRDefault="0051130D"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30 440 669</w:t>
            </w:r>
          </w:p>
        </w:tc>
        <w:tc>
          <w:tcPr>
            <w:tcW w:w="1812" w:type="dxa"/>
          </w:tcPr>
          <w:p w:rsidR="00DA7AF1" w:rsidRPr="00DA7AF1" w:rsidRDefault="0051130D"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1 860 953</w:t>
            </w:r>
          </w:p>
        </w:tc>
        <w:tc>
          <w:tcPr>
            <w:tcW w:w="927" w:type="dxa"/>
          </w:tcPr>
          <w:p w:rsidR="00DA7AF1" w:rsidRPr="00DA7AF1" w:rsidRDefault="0051130D"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163 900 997</w:t>
            </w:r>
          </w:p>
        </w:tc>
      </w:tr>
      <w:tr w:rsidR="00DA7AF1" w:rsidTr="006145D8">
        <w:trPr>
          <w:trHeight w:val="288"/>
        </w:trPr>
        <w:tc>
          <w:tcPr>
            <w:tcW w:w="2056" w:type="dxa"/>
          </w:tcPr>
          <w:p w:rsidR="00DA7AF1" w:rsidRPr="00DA7AF1" w:rsidRDefault="00DA7AF1" w:rsidP="00DA7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30 июня 2021 года</w:t>
            </w:r>
          </w:p>
        </w:tc>
        <w:tc>
          <w:tcPr>
            <w:tcW w:w="1058"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22 759 968</w:t>
            </w:r>
          </w:p>
        </w:tc>
        <w:tc>
          <w:tcPr>
            <w:tcW w:w="2016" w:type="dxa"/>
          </w:tcPr>
          <w:p w:rsidR="00DA7AF1" w:rsidRPr="00DA7AF1" w:rsidRDefault="00E704E7"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4 788 394</w:t>
            </w:r>
          </w:p>
        </w:tc>
        <w:tc>
          <w:tcPr>
            <w:tcW w:w="933" w:type="dxa"/>
          </w:tcPr>
          <w:p w:rsidR="00DA7AF1" w:rsidRPr="00DA7AF1" w:rsidRDefault="0051130D"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101 172 394</w:t>
            </w:r>
          </w:p>
        </w:tc>
        <w:tc>
          <w:tcPr>
            <w:tcW w:w="1644" w:type="dxa"/>
          </w:tcPr>
          <w:p w:rsidR="00DA7AF1" w:rsidRPr="00DA7AF1" w:rsidRDefault="0051130D"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28 807 411</w:t>
            </w:r>
          </w:p>
        </w:tc>
        <w:tc>
          <w:tcPr>
            <w:tcW w:w="1812" w:type="dxa"/>
          </w:tcPr>
          <w:p w:rsidR="00DA7AF1" w:rsidRPr="00DA7AF1" w:rsidRDefault="0051130D"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1 557 178</w:t>
            </w:r>
          </w:p>
        </w:tc>
        <w:tc>
          <w:tcPr>
            <w:tcW w:w="927" w:type="dxa"/>
          </w:tcPr>
          <w:p w:rsidR="00DA7AF1" w:rsidRPr="00DA7AF1" w:rsidRDefault="0051130D" w:rsidP="00614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159 085 345</w:t>
            </w:r>
          </w:p>
        </w:tc>
      </w:tr>
    </w:tbl>
    <w:p w:rsidR="00630AFF" w:rsidRDefault="00630AFF" w:rsidP="006D4C7D">
      <w:pPr>
        <w:spacing w:line="360" w:lineRule="auto"/>
        <w:ind w:left="360"/>
        <w:rPr>
          <w:rFonts w:ascii="Times New Roman" w:hAnsi="Times New Roman" w:cs="Times New Roman"/>
          <w:sz w:val="28"/>
          <w:szCs w:val="28"/>
        </w:rPr>
      </w:pPr>
    </w:p>
    <w:p w:rsidR="00FD0FA5" w:rsidRDefault="00FD0FA5" w:rsidP="00FD0FA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По состоянию на 1 января 2021 года чистая балансовая стоимость составила 163 900 997 тыс. рублей. Стоимость всех средств выросла через 6 месяцев. На 30 июня 2021 стоимость основных средств составила 159 085 345 тыс. рублей. При этом амортизационные отчисления так же увеличивались, разница составила 6 594 901 тыс. рублей. </w:t>
      </w:r>
    </w:p>
    <w:p w:rsidR="00FD0FA5" w:rsidRPr="00FD0FA5" w:rsidRDefault="00FD0FA5" w:rsidP="00FD0FA5">
      <w:pPr>
        <w:spacing w:after="0" w:line="360" w:lineRule="auto"/>
        <w:ind w:firstLine="709"/>
        <w:jc w:val="both"/>
        <w:rPr>
          <w:rFonts w:ascii="Times New Roman" w:hAnsi="Times New Roman" w:cs="Times New Roman"/>
          <w:color w:val="000000" w:themeColor="text1"/>
          <w:sz w:val="28"/>
          <w:szCs w:val="28"/>
        </w:rPr>
      </w:pPr>
      <w:r w:rsidRPr="00FD0FA5">
        <w:rPr>
          <w:rFonts w:ascii="Times New Roman" w:hAnsi="Times New Roman" w:cs="Times New Roman"/>
          <w:color w:val="000000" w:themeColor="text1"/>
          <w:sz w:val="28"/>
          <w:szCs w:val="28"/>
        </w:rPr>
        <w:t>В течение шести месяцев, закончившихся 30 июня 2021 г., Группа провела анализ на наличие признаков обесценения основных средств, нематериальных активов и активов в форме права пользования. По результатам проведенного анализа индикаторы обесценения основных средств не обнаружены.</w:t>
      </w:r>
    </w:p>
    <w:p w:rsidR="00FD0FA5" w:rsidRPr="00FD0FA5" w:rsidRDefault="00FD0FA5" w:rsidP="00FD0FA5">
      <w:pPr>
        <w:spacing w:after="0" w:line="360" w:lineRule="auto"/>
        <w:ind w:firstLine="709"/>
        <w:jc w:val="both"/>
        <w:rPr>
          <w:rFonts w:ascii="Times New Roman" w:hAnsi="Times New Roman" w:cs="Times New Roman"/>
          <w:color w:val="000000" w:themeColor="text1"/>
          <w:sz w:val="28"/>
          <w:szCs w:val="28"/>
        </w:rPr>
      </w:pPr>
      <w:r w:rsidRPr="00FD0FA5">
        <w:rPr>
          <w:rFonts w:ascii="Times New Roman" w:hAnsi="Times New Roman" w:cs="Times New Roman"/>
          <w:color w:val="000000" w:themeColor="text1"/>
          <w:sz w:val="28"/>
          <w:szCs w:val="28"/>
        </w:rPr>
        <w:t>В течение шести месяцев, закончившихся 30 июня 2021 г., и шести месяцев</w:t>
      </w:r>
      <w:r>
        <w:rPr>
          <w:rFonts w:ascii="Times New Roman" w:hAnsi="Times New Roman" w:cs="Times New Roman"/>
          <w:color w:val="000000" w:themeColor="text1"/>
          <w:sz w:val="28"/>
          <w:szCs w:val="28"/>
        </w:rPr>
        <w:t>.</w:t>
      </w:r>
      <w:r w:rsidRPr="00FD0FA5">
        <w:rPr>
          <w:rFonts w:ascii="Times New Roman" w:hAnsi="Times New Roman" w:cs="Times New Roman"/>
          <w:color w:val="000000" w:themeColor="text1"/>
          <w:sz w:val="28"/>
          <w:szCs w:val="28"/>
        </w:rPr>
        <w:t xml:space="preserve"> Группа не приобретала активы, которые бы соответствовали определению квалифицируемых активов для целей капитализации затрат по займам. Таким образом, в течение этих периодов затраты по займам не капитализировались.</w:t>
      </w:r>
    </w:p>
    <w:p w:rsidR="006D4C7D" w:rsidRDefault="00F0231E" w:rsidP="006D4C7D">
      <w:pPr>
        <w:spacing w:line="360" w:lineRule="auto"/>
        <w:ind w:left="360"/>
        <w:rPr>
          <w:rFonts w:ascii="Times New Roman" w:hAnsi="Times New Roman" w:cs="Times New Roman"/>
          <w:sz w:val="28"/>
          <w:szCs w:val="28"/>
        </w:rPr>
      </w:pPr>
      <w:r>
        <w:rPr>
          <w:noProof/>
        </w:rPr>
        <w:drawing>
          <wp:inline distT="0" distB="0" distL="0" distR="0">
            <wp:extent cx="5901690" cy="2762077"/>
            <wp:effectExtent l="0" t="0" r="3810" b="635"/>
            <wp:docPr id="1" name="Рисунок 1" descr="http://900igr.net/up/datai/233814/000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i/233814/0003-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6463" cy="2773671"/>
                    </a:xfrm>
                    <a:prstGeom prst="rect">
                      <a:avLst/>
                    </a:prstGeom>
                    <a:noFill/>
                    <a:ln>
                      <a:noFill/>
                    </a:ln>
                  </pic:spPr>
                </pic:pic>
              </a:graphicData>
            </a:graphic>
          </wp:inline>
        </w:drawing>
      </w:r>
    </w:p>
    <w:p w:rsidR="00F0231E" w:rsidRDefault="00F0231E" w:rsidP="006D4C7D">
      <w:pPr>
        <w:spacing w:line="360" w:lineRule="auto"/>
        <w:ind w:left="360"/>
        <w:rPr>
          <w:rFonts w:ascii="Times New Roman" w:hAnsi="Times New Roman" w:cs="Times New Roman"/>
          <w:sz w:val="28"/>
          <w:szCs w:val="28"/>
        </w:rPr>
      </w:pPr>
      <w:r>
        <w:rPr>
          <w:rFonts w:ascii="Times New Roman" w:hAnsi="Times New Roman" w:cs="Times New Roman"/>
          <w:sz w:val="28"/>
          <w:szCs w:val="28"/>
        </w:rPr>
        <w:t>Рисунок 1. Структура корпоративного управления ООО «Лента»</w:t>
      </w:r>
    </w:p>
    <w:p w:rsidR="00F0231E" w:rsidRDefault="00F0231E" w:rsidP="006D4C7D">
      <w:pPr>
        <w:spacing w:line="360" w:lineRule="auto"/>
        <w:ind w:left="360"/>
        <w:rPr>
          <w:rFonts w:ascii="Times New Roman" w:hAnsi="Times New Roman" w:cs="Times New Roman"/>
          <w:sz w:val="28"/>
          <w:szCs w:val="28"/>
        </w:rPr>
      </w:pPr>
    </w:p>
    <w:p w:rsidR="00F0231E" w:rsidRDefault="00F0231E" w:rsidP="006D4C7D">
      <w:pPr>
        <w:spacing w:line="360" w:lineRule="auto"/>
        <w:ind w:left="360"/>
        <w:rPr>
          <w:rFonts w:ascii="Times New Roman" w:hAnsi="Times New Roman" w:cs="Times New Roman"/>
          <w:sz w:val="28"/>
          <w:szCs w:val="28"/>
        </w:rPr>
      </w:pPr>
    </w:p>
    <w:p w:rsidR="00F0231E" w:rsidRDefault="00F0231E" w:rsidP="006D4C7D">
      <w:pPr>
        <w:spacing w:line="360" w:lineRule="auto"/>
        <w:ind w:left="360"/>
        <w:rPr>
          <w:rFonts w:ascii="Times New Roman" w:hAnsi="Times New Roman" w:cs="Times New Roman"/>
          <w:sz w:val="28"/>
          <w:szCs w:val="28"/>
        </w:rPr>
      </w:pPr>
    </w:p>
    <w:p w:rsidR="002E1455" w:rsidRDefault="002E1455" w:rsidP="002E1455">
      <w:pPr>
        <w:spacing w:line="360" w:lineRule="auto"/>
        <w:ind w:left="36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562600" cy="444710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рг структура.png"/>
                    <pic:cNvPicPr/>
                  </pic:nvPicPr>
                  <pic:blipFill>
                    <a:blip r:embed="rId8">
                      <a:extLst>
                        <a:ext uri="{28A0092B-C50C-407E-A947-70E740481C1C}">
                          <a14:useLocalDpi xmlns:a14="http://schemas.microsoft.com/office/drawing/2010/main" val="0"/>
                        </a:ext>
                      </a:extLst>
                    </a:blip>
                    <a:stretch>
                      <a:fillRect/>
                    </a:stretch>
                  </pic:blipFill>
                  <pic:spPr>
                    <a:xfrm>
                      <a:off x="0" y="0"/>
                      <a:ext cx="5564261" cy="4448435"/>
                    </a:xfrm>
                    <a:prstGeom prst="rect">
                      <a:avLst/>
                    </a:prstGeom>
                  </pic:spPr>
                </pic:pic>
              </a:graphicData>
            </a:graphic>
          </wp:inline>
        </w:drawing>
      </w:r>
    </w:p>
    <w:p w:rsidR="002E1455" w:rsidRDefault="002E1455" w:rsidP="002E1455">
      <w:pPr>
        <w:spacing w:line="360" w:lineRule="auto"/>
        <w:ind w:left="360"/>
        <w:rPr>
          <w:rFonts w:ascii="Times New Roman" w:hAnsi="Times New Roman" w:cs="Times New Roman"/>
          <w:sz w:val="28"/>
          <w:szCs w:val="28"/>
        </w:rPr>
      </w:pPr>
      <w:r>
        <w:rPr>
          <w:rFonts w:ascii="Times New Roman" w:hAnsi="Times New Roman" w:cs="Times New Roman"/>
          <w:sz w:val="28"/>
          <w:szCs w:val="28"/>
        </w:rPr>
        <w:t>Рисунок 2. Организационная структура ООО «Лента»</w:t>
      </w:r>
    </w:p>
    <w:p w:rsidR="001367D3" w:rsidRDefault="002E1455" w:rsidP="001367D3">
      <w:pPr>
        <w:spacing w:after="0" w:line="360" w:lineRule="auto"/>
        <w:ind w:left="357" w:firstLine="351"/>
        <w:rPr>
          <w:rFonts w:ascii="Times New Roman" w:hAnsi="Times New Roman" w:cs="Times New Roman"/>
          <w:b/>
          <w:sz w:val="28"/>
          <w:szCs w:val="28"/>
        </w:rPr>
      </w:pPr>
      <w:r w:rsidRPr="001367D3">
        <w:rPr>
          <w:rFonts w:ascii="Times New Roman" w:hAnsi="Times New Roman" w:cs="Times New Roman"/>
          <w:b/>
          <w:sz w:val="28"/>
          <w:szCs w:val="28"/>
        </w:rPr>
        <w:t>Комплаенс.</w:t>
      </w:r>
    </w:p>
    <w:p w:rsidR="001367D3" w:rsidRDefault="001367D3" w:rsidP="001367D3">
      <w:pPr>
        <w:spacing w:after="0" w:line="360" w:lineRule="auto"/>
        <w:ind w:left="357" w:firstLine="351"/>
        <w:rPr>
          <w:rFonts w:ascii="Times New Roman" w:eastAsia="Times New Roman" w:hAnsi="Times New Roman" w:cs="Times New Roman"/>
          <w:color w:val="111111"/>
          <w:sz w:val="28"/>
          <w:szCs w:val="28"/>
        </w:rPr>
      </w:pPr>
      <w:r w:rsidRPr="001367D3">
        <w:rPr>
          <w:rFonts w:ascii="Times New Roman" w:eastAsia="Times New Roman" w:hAnsi="Times New Roman" w:cs="Times New Roman"/>
          <w:color w:val="111111"/>
          <w:sz w:val="28"/>
          <w:szCs w:val="28"/>
        </w:rPr>
        <w:t>Компания «Лента» в своей деятельности неукоснительно соблюдает требования российского законодательства.</w:t>
      </w:r>
      <w:r>
        <w:rPr>
          <w:rFonts w:ascii="Times New Roman" w:hAnsi="Times New Roman" w:cs="Times New Roman"/>
          <w:b/>
          <w:sz w:val="28"/>
          <w:szCs w:val="28"/>
        </w:rPr>
        <w:t xml:space="preserve"> </w:t>
      </w:r>
      <w:r w:rsidRPr="001367D3">
        <w:rPr>
          <w:rFonts w:ascii="Times New Roman" w:eastAsia="Times New Roman" w:hAnsi="Times New Roman" w:cs="Times New Roman"/>
          <w:color w:val="111111"/>
          <w:sz w:val="28"/>
          <w:szCs w:val="28"/>
        </w:rPr>
        <w:t>Основными этическими принципами компании являются честность, открытость, порядочность и уважение к людям.</w:t>
      </w:r>
      <w:r>
        <w:rPr>
          <w:rFonts w:ascii="Times New Roman" w:hAnsi="Times New Roman" w:cs="Times New Roman"/>
          <w:b/>
          <w:sz w:val="28"/>
          <w:szCs w:val="28"/>
        </w:rPr>
        <w:t xml:space="preserve"> </w:t>
      </w:r>
      <w:r>
        <w:rPr>
          <w:rFonts w:ascii="Times New Roman" w:eastAsia="Times New Roman" w:hAnsi="Times New Roman" w:cs="Times New Roman"/>
          <w:color w:val="111111"/>
          <w:sz w:val="28"/>
          <w:szCs w:val="28"/>
        </w:rPr>
        <w:t>Есть стремление</w:t>
      </w:r>
      <w:r w:rsidRPr="001367D3">
        <w:rPr>
          <w:rFonts w:ascii="Times New Roman" w:eastAsia="Times New Roman" w:hAnsi="Times New Roman" w:cs="Times New Roman"/>
          <w:color w:val="111111"/>
          <w:sz w:val="28"/>
          <w:szCs w:val="28"/>
        </w:rPr>
        <w:t xml:space="preserve"> к тому, чтобы сотрудники, партнеры и контрагенты «Ленты» в своей деятельности соблюдали этические принципы.</w:t>
      </w:r>
    </w:p>
    <w:p w:rsidR="001367D3" w:rsidRPr="001367D3" w:rsidRDefault="001367D3" w:rsidP="001367D3">
      <w:pPr>
        <w:spacing w:after="0" w:line="360" w:lineRule="auto"/>
        <w:ind w:left="357" w:firstLine="351"/>
        <w:jc w:val="both"/>
        <w:rPr>
          <w:rFonts w:ascii="Times New Roman" w:eastAsia="Times New Roman" w:hAnsi="Times New Roman" w:cs="Times New Roman"/>
          <w:color w:val="111111"/>
          <w:sz w:val="28"/>
          <w:szCs w:val="28"/>
        </w:rPr>
      </w:pPr>
      <w:r w:rsidRPr="001367D3">
        <w:rPr>
          <w:rFonts w:ascii="Times New Roman" w:eastAsia="Times New Roman" w:hAnsi="Times New Roman" w:cs="Times New Roman"/>
          <w:color w:val="111111"/>
          <w:spacing w:val="3"/>
          <w:sz w:val="28"/>
          <w:szCs w:val="28"/>
        </w:rPr>
        <w:t>«ЛЕНТА», как активно развивающаяся компания, гарантирует своим поставщикам:</w:t>
      </w:r>
    </w:p>
    <w:p w:rsidR="001367D3" w:rsidRPr="001367D3" w:rsidRDefault="001367D3" w:rsidP="001367D3">
      <w:pPr>
        <w:pStyle w:val="a7"/>
        <w:numPr>
          <w:ilvl w:val="0"/>
          <w:numId w:val="6"/>
        </w:numPr>
        <w:spacing w:after="0" w:line="360" w:lineRule="auto"/>
        <w:jc w:val="both"/>
        <w:rPr>
          <w:rFonts w:ascii="Times New Roman" w:eastAsia="Times New Roman" w:hAnsi="Times New Roman" w:cs="Times New Roman"/>
          <w:color w:val="111111"/>
          <w:sz w:val="28"/>
          <w:szCs w:val="28"/>
        </w:rPr>
      </w:pPr>
      <w:r w:rsidRPr="001367D3">
        <w:rPr>
          <w:rFonts w:ascii="Times New Roman" w:eastAsia="Times New Roman" w:hAnsi="Times New Roman" w:cs="Times New Roman"/>
          <w:color w:val="111111"/>
          <w:spacing w:val="3"/>
          <w:sz w:val="28"/>
          <w:szCs w:val="28"/>
        </w:rPr>
        <w:t>Высокий оборот продукции и устойчивый рост прибыли;</w:t>
      </w:r>
    </w:p>
    <w:p w:rsidR="001367D3" w:rsidRPr="001367D3" w:rsidRDefault="001367D3" w:rsidP="001367D3">
      <w:pPr>
        <w:pStyle w:val="a7"/>
        <w:numPr>
          <w:ilvl w:val="0"/>
          <w:numId w:val="6"/>
        </w:numPr>
        <w:spacing w:after="0" w:line="360" w:lineRule="auto"/>
        <w:jc w:val="both"/>
        <w:rPr>
          <w:rFonts w:ascii="Times New Roman" w:eastAsia="Times New Roman" w:hAnsi="Times New Roman" w:cs="Times New Roman"/>
          <w:color w:val="111111"/>
          <w:sz w:val="28"/>
          <w:szCs w:val="28"/>
        </w:rPr>
      </w:pPr>
      <w:r w:rsidRPr="001367D3">
        <w:rPr>
          <w:rFonts w:ascii="Times New Roman" w:eastAsia="Times New Roman" w:hAnsi="Times New Roman" w:cs="Times New Roman"/>
          <w:color w:val="111111"/>
          <w:spacing w:val="3"/>
          <w:sz w:val="28"/>
          <w:szCs w:val="28"/>
        </w:rPr>
        <w:t>Гарантированный объем продаж;</w:t>
      </w:r>
    </w:p>
    <w:p w:rsidR="001367D3" w:rsidRPr="001367D3" w:rsidRDefault="001367D3" w:rsidP="001367D3">
      <w:pPr>
        <w:pStyle w:val="a7"/>
        <w:numPr>
          <w:ilvl w:val="0"/>
          <w:numId w:val="6"/>
        </w:numPr>
        <w:spacing w:after="0" w:line="360" w:lineRule="auto"/>
        <w:jc w:val="both"/>
        <w:rPr>
          <w:rFonts w:ascii="Times New Roman" w:eastAsia="Times New Roman" w:hAnsi="Times New Roman" w:cs="Times New Roman"/>
          <w:color w:val="111111"/>
          <w:sz w:val="28"/>
          <w:szCs w:val="28"/>
        </w:rPr>
      </w:pPr>
      <w:r w:rsidRPr="001367D3">
        <w:rPr>
          <w:rFonts w:ascii="Times New Roman" w:eastAsia="Times New Roman" w:hAnsi="Times New Roman" w:cs="Times New Roman"/>
          <w:color w:val="111111"/>
          <w:spacing w:val="3"/>
          <w:sz w:val="28"/>
          <w:szCs w:val="28"/>
        </w:rPr>
        <w:t>Рост узнаваемости бренда за счет широкого представления ваших товаров на полках гипермаркетов сети;</w:t>
      </w:r>
    </w:p>
    <w:p w:rsidR="001367D3" w:rsidRPr="001367D3" w:rsidRDefault="001367D3" w:rsidP="001367D3">
      <w:pPr>
        <w:pStyle w:val="a7"/>
        <w:numPr>
          <w:ilvl w:val="0"/>
          <w:numId w:val="6"/>
        </w:numPr>
        <w:spacing w:after="0" w:line="360" w:lineRule="auto"/>
        <w:jc w:val="both"/>
        <w:rPr>
          <w:rFonts w:ascii="Times New Roman" w:eastAsia="Times New Roman" w:hAnsi="Times New Roman" w:cs="Times New Roman"/>
          <w:color w:val="111111"/>
          <w:sz w:val="28"/>
          <w:szCs w:val="28"/>
        </w:rPr>
      </w:pPr>
      <w:r w:rsidRPr="001367D3">
        <w:rPr>
          <w:rFonts w:ascii="Times New Roman" w:eastAsia="Times New Roman" w:hAnsi="Times New Roman" w:cs="Times New Roman"/>
          <w:color w:val="111111"/>
          <w:spacing w:val="3"/>
          <w:sz w:val="28"/>
          <w:szCs w:val="28"/>
        </w:rPr>
        <w:lastRenderedPageBreak/>
        <w:t>Предложения новых рынков сбыта, благодаря активной экспансии «ЛЕНТЫ» в регионы России;</w:t>
      </w:r>
    </w:p>
    <w:p w:rsidR="001367D3" w:rsidRPr="0000744A" w:rsidRDefault="001367D3" w:rsidP="001367D3">
      <w:pPr>
        <w:pStyle w:val="a7"/>
        <w:numPr>
          <w:ilvl w:val="0"/>
          <w:numId w:val="6"/>
        </w:numPr>
        <w:spacing w:after="0" w:line="360" w:lineRule="auto"/>
        <w:jc w:val="both"/>
        <w:rPr>
          <w:rFonts w:ascii="Times New Roman" w:eastAsia="Times New Roman" w:hAnsi="Times New Roman" w:cs="Times New Roman"/>
          <w:color w:val="111111"/>
          <w:sz w:val="28"/>
          <w:szCs w:val="28"/>
        </w:rPr>
      </w:pPr>
      <w:r w:rsidRPr="001367D3">
        <w:rPr>
          <w:rFonts w:ascii="Times New Roman" w:eastAsia="Times New Roman" w:hAnsi="Times New Roman" w:cs="Times New Roman"/>
          <w:color w:val="111111"/>
          <w:spacing w:val="3"/>
          <w:sz w:val="28"/>
          <w:szCs w:val="28"/>
        </w:rPr>
        <w:t>Точность расчетов и аккуратность платежей.</w:t>
      </w:r>
    </w:p>
    <w:p w:rsidR="0000744A" w:rsidRDefault="0000744A" w:rsidP="0000744A">
      <w:pPr>
        <w:spacing w:after="0" w:line="360" w:lineRule="auto"/>
        <w:jc w:val="both"/>
        <w:rPr>
          <w:rFonts w:ascii="Times New Roman" w:eastAsia="Times New Roman" w:hAnsi="Times New Roman" w:cs="Times New Roman"/>
          <w:color w:val="111111"/>
          <w:sz w:val="28"/>
          <w:szCs w:val="28"/>
        </w:rPr>
      </w:pPr>
    </w:p>
    <w:p w:rsidR="0000744A" w:rsidRPr="0000744A" w:rsidRDefault="0000744A" w:rsidP="0000744A">
      <w:pPr>
        <w:pStyle w:val="a7"/>
        <w:numPr>
          <w:ilvl w:val="0"/>
          <w:numId w:val="4"/>
        </w:numPr>
        <w:spacing w:after="0" w:line="360" w:lineRule="auto"/>
        <w:jc w:val="both"/>
        <w:rPr>
          <w:rFonts w:ascii="Times New Roman" w:eastAsia="Times New Roman" w:hAnsi="Times New Roman" w:cs="Times New Roman"/>
          <w:color w:val="111111"/>
          <w:sz w:val="28"/>
          <w:szCs w:val="28"/>
        </w:rPr>
      </w:pPr>
      <w:r w:rsidRPr="0000744A">
        <w:rPr>
          <w:rFonts w:ascii="Times New Roman" w:eastAsia="Times New Roman" w:hAnsi="Times New Roman" w:cs="Times New Roman"/>
          <w:color w:val="111111"/>
          <w:sz w:val="28"/>
          <w:szCs w:val="28"/>
        </w:rPr>
        <w:t>Корпоративная социальная ответственность компании</w:t>
      </w:r>
    </w:p>
    <w:p w:rsidR="00787CD2" w:rsidRDefault="00787CD2" w:rsidP="00787CD2">
      <w:pPr>
        <w:pStyle w:val="1"/>
        <w:spacing w:before="0" w:line="240" w:lineRule="auto"/>
        <w:rPr>
          <w:rFonts w:ascii="Times New Roman" w:eastAsia="Times New Roman" w:hAnsi="Times New Roman"/>
          <w:b w:val="0"/>
          <w:bCs w:val="0"/>
          <w:color w:val="111111"/>
          <w:lang w:val="ru-RU" w:eastAsia="ru-RU"/>
        </w:rPr>
      </w:pPr>
    </w:p>
    <w:p w:rsidR="00787CD2" w:rsidRPr="0073323A" w:rsidRDefault="00787CD2" w:rsidP="00787CD2">
      <w:pPr>
        <w:pStyle w:val="1"/>
        <w:spacing w:before="0" w:line="360" w:lineRule="auto"/>
        <w:ind w:firstLine="708"/>
        <w:rPr>
          <w:rFonts w:ascii="Times New Roman" w:hAnsi="Times New Roman"/>
          <w:b w:val="0"/>
          <w:i/>
          <w:color w:val="auto"/>
          <w:lang w:val="ru-RU"/>
        </w:rPr>
      </w:pPr>
      <w:r w:rsidRPr="0073323A">
        <w:rPr>
          <w:rFonts w:ascii="Times New Roman" w:eastAsia="Times New Roman" w:hAnsi="Times New Roman"/>
          <w:b w:val="0"/>
          <w:i/>
          <w:color w:val="111111"/>
          <w:lang w:val="ru-RU"/>
        </w:rPr>
        <w:t>2.1</w:t>
      </w:r>
      <w:r w:rsidRPr="0073323A">
        <w:rPr>
          <w:rFonts w:ascii="Times New Roman" w:eastAsia="Times New Roman" w:hAnsi="Times New Roman"/>
          <w:i/>
          <w:color w:val="111111"/>
          <w:lang w:val="ru-RU"/>
        </w:rPr>
        <w:t xml:space="preserve"> </w:t>
      </w:r>
      <w:r w:rsidRPr="0073323A">
        <w:rPr>
          <w:rFonts w:ascii="Times New Roman" w:hAnsi="Times New Roman"/>
          <w:b w:val="0"/>
          <w:i/>
          <w:color w:val="auto"/>
          <w:lang w:val="ru-RU"/>
        </w:rPr>
        <w:t>Цели, задачи и политика в области социальной ответственности бизнеса</w:t>
      </w:r>
    </w:p>
    <w:p w:rsidR="00787CD2" w:rsidRPr="00787CD2" w:rsidRDefault="00787CD2" w:rsidP="00787CD2">
      <w:pPr>
        <w:spacing w:after="0" w:line="360" w:lineRule="auto"/>
        <w:ind w:left="708"/>
        <w:jc w:val="both"/>
        <w:rPr>
          <w:rFonts w:ascii="Times New Roman" w:hAnsi="Times New Roman" w:cs="Times New Roman"/>
          <w:color w:val="111111"/>
          <w:spacing w:val="3"/>
          <w:sz w:val="28"/>
          <w:szCs w:val="28"/>
          <w:shd w:val="clear" w:color="auto" w:fill="FFFFFF"/>
        </w:rPr>
      </w:pPr>
      <w:r w:rsidRPr="00787CD2">
        <w:rPr>
          <w:rFonts w:ascii="Times New Roman" w:eastAsia="Times New Roman" w:hAnsi="Times New Roman" w:cs="Times New Roman"/>
          <w:b/>
          <w:color w:val="111111"/>
          <w:sz w:val="28"/>
          <w:szCs w:val="28"/>
        </w:rPr>
        <w:t>Цель компании</w:t>
      </w:r>
      <w:r w:rsidRPr="00787CD2">
        <w:rPr>
          <w:rFonts w:ascii="Times New Roman" w:eastAsia="Times New Roman" w:hAnsi="Times New Roman" w:cs="Times New Roman"/>
          <w:color w:val="111111"/>
          <w:sz w:val="28"/>
          <w:szCs w:val="28"/>
        </w:rPr>
        <w:t xml:space="preserve">: </w:t>
      </w:r>
      <w:r w:rsidRPr="00787CD2">
        <w:rPr>
          <w:rFonts w:ascii="Times New Roman" w:hAnsi="Times New Roman" w:cs="Times New Roman"/>
          <w:color w:val="111111"/>
          <w:spacing w:val="3"/>
          <w:sz w:val="28"/>
          <w:szCs w:val="28"/>
          <w:shd w:val="clear" w:color="auto" w:fill="FFFFFF"/>
        </w:rPr>
        <w:t>стать чемпионом российского ретейла.</w:t>
      </w:r>
    </w:p>
    <w:p w:rsidR="00787CD2" w:rsidRDefault="00787CD2" w:rsidP="00787CD2">
      <w:pPr>
        <w:spacing w:after="0" w:line="360" w:lineRule="auto"/>
        <w:ind w:firstLine="708"/>
        <w:jc w:val="both"/>
        <w:rPr>
          <w:rFonts w:ascii="Times New Roman" w:hAnsi="Times New Roman" w:cs="Times New Roman"/>
          <w:color w:val="111111"/>
          <w:spacing w:val="3"/>
          <w:sz w:val="28"/>
          <w:szCs w:val="28"/>
          <w:shd w:val="clear" w:color="auto" w:fill="FFFFFF"/>
        </w:rPr>
      </w:pPr>
      <w:r w:rsidRPr="00787CD2">
        <w:rPr>
          <w:rFonts w:ascii="Times New Roman" w:hAnsi="Times New Roman" w:cs="Times New Roman"/>
          <w:color w:val="111111"/>
          <w:spacing w:val="3"/>
          <w:sz w:val="28"/>
          <w:szCs w:val="28"/>
          <w:shd w:val="clear" w:color="auto" w:fill="FFFFFF"/>
        </w:rPr>
        <w:t>««Лента» – крупнейшая сеть гипермаркетов в России и четвертая торговая сеть на рынке. Мы предлагаем широкий выбор товаров для жизни в нескольких форматах: гипермаркетах, супермаркетах, магазинах у дома и онлайн.»</w:t>
      </w:r>
      <w:r w:rsidR="0073323A">
        <w:rPr>
          <w:rFonts w:ascii="Times New Roman" w:hAnsi="Times New Roman" w:cs="Times New Roman"/>
          <w:color w:val="111111"/>
          <w:spacing w:val="3"/>
          <w:sz w:val="28"/>
          <w:szCs w:val="28"/>
          <w:shd w:val="clear" w:color="auto" w:fill="FFFFFF"/>
        </w:rPr>
        <w:t>.</w:t>
      </w:r>
    </w:p>
    <w:p w:rsidR="0073323A" w:rsidRDefault="0073323A" w:rsidP="00787CD2">
      <w:pPr>
        <w:spacing w:after="0" w:line="360" w:lineRule="auto"/>
        <w:ind w:firstLine="708"/>
        <w:jc w:val="both"/>
        <w:rPr>
          <w:rFonts w:ascii="Times New Roman" w:hAnsi="Times New Roman" w:cs="Times New Roman"/>
          <w:color w:val="111111"/>
          <w:spacing w:val="3"/>
          <w:sz w:val="28"/>
          <w:szCs w:val="28"/>
          <w:shd w:val="clear" w:color="auto" w:fill="FFFFFF"/>
        </w:rPr>
      </w:pPr>
      <w:r w:rsidRPr="0073323A">
        <w:rPr>
          <w:rFonts w:ascii="Times New Roman" w:hAnsi="Times New Roman" w:cs="Times New Roman"/>
          <w:b/>
          <w:color w:val="111111"/>
          <w:spacing w:val="3"/>
          <w:sz w:val="28"/>
          <w:szCs w:val="28"/>
          <w:shd w:val="clear" w:color="auto" w:fill="FFFFFF"/>
        </w:rPr>
        <w:t>Цели компании к 2025 году</w:t>
      </w:r>
      <w:r>
        <w:rPr>
          <w:rFonts w:ascii="Times New Roman" w:hAnsi="Times New Roman" w:cs="Times New Roman"/>
          <w:color w:val="111111"/>
          <w:spacing w:val="3"/>
          <w:sz w:val="28"/>
          <w:szCs w:val="28"/>
          <w:shd w:val="clear" w:color="auto" w:fill="FFFFFF"/>
        </w:rPr>
        <w:t xml:space="preserve">: </w:t>
      </w:r>
    </w:p>
    <w:p w:rsidR="0073323A" w:rsidRDefault="0073323A" w:rsidP="0073323A">
      <w:pPr>
        <w:spacing w:after="0" w:line="360" w:lineRule="auto"/>
        <w:ind w:firstLine="708"/>
        <w:jc w:val="both"/>
        <w:rPr>
          <w:rFonts w:ascii="Times New Roman" w:hAnsi="Times New Roman" w:cs="Times New Roman"/>
          <w:color w:val="111111"/>
          <w:spacing w:val="3"/>
          <w:sz w:val="28"/>
          <w:szCs w:val="28"/>
          <w:shd w:val="clear" w:color="auto" w:fill="FFFFFF"/>
        </w:rPr>
      </w:pPr>
      <w:r>
        <w:rPr>
          <w:rFonts w:ascii="Times New Roman" w:hAnsi="Times New Roman" w:cs="Times New Roman"/>
          <w:color w:val="111111"/>
          <w:spacing w:val="3"/>
          <w:sz w:val="28"/>
          <w:szCs w:val="28"/>
          <w:shd w:val="clear" w:color="auto" w:fill="FFFFFF"/>
        </w:rPr>
        <w:t>- удвоить выручку;</w:t>
      </w:r>
    </w:p>
    <w:p w:rsidR="0073323A" w:rsidRPr="00787CD2" w:rsidRDefault="0073323A" w:rsidP="0073323A">
      <w:pPr>
        <w:spacing w:after="0" w:line="360" w:lineRule="auto"/>
        <w:ind w:firstLine="708"/>
        <w:jc w:val="both"/>
        <w:rPr>
          <w:rFonts w:ascii="Times New Roman" w:hAnsi="Times New Roman" w:cs="Times New Roman"/>
          <w:color w:val="111111"/>
          <w:spacing w:val="3"/>
          <w:sz w:val="28"/>
          <w:szCs w:val="28"/>
          <w:shd w:val="clear" w:color="auto" w:fill="FFFFFF"/>
        </w:rPr>
      </w:pPr>
      <w:r>
        <w:rPr>
          <w:rFonts w:ascii="Times New Roman" w:hAnsi="Times New Roman" w:cs="Times New Roman"/>
          <w:color w:val="111111"/>
          <w:spacing w:val="3"/>
          <w:sz w:val="28"/>
          <w:szCs w:val="28"/>
          <w:shd w:val="clear" w:color="auto" w:fill="FFFFFF"/>
        </w:rPr>
        <w:t>- открыть около 1,5 миллиона кв. м торговых площадей.</w:t>
      </w:r>
    </w:p>
    <w:p w:rsidR="00787CD2" w:rsidRDefault="00787CD2" w:rsidP="00787CD2">
      <w:pPr>
        <w:spacing w:after="0" w:line="360" w:lineRule="auto"/>
        <w:ind w:firstLine="708"/>
        <w:jc w:val="both"/>
        <w:rPr>
          <w:rFonts w:ascii="Times New Roman" w:eastAsia="Times New Roman" w:hAnsi="Times New Roman" w:cs="Times New Roman"/>
          <w:color w:val="111111"/>
          <w:sz w:val="28"/>
          <w:szCs w:val="28"/>
        </w:rPr>
      </w:pPr>
      <w:r w:rsidRPr="00787CD2">
        <w:rPr>
          <w:rFonts w:ascii="Times New Roman" w:eastAsia="Times New Roman" w:hAnsi="Times New Roman" w:cs="Times New Roman"/>
          <w:b/>
          <w:color w:val="111111"/>
          <w:sz w:val="28"/>
          <w:szCs w:val="28"/>
        </w:rPr>
        <w:t>Принципы компании</w:t>
      </w:r>
      <w:r>
        <w:rPr>
          <w:rFonts w:ascii="Times New Roman" w:eastAsia="Times New Roman" w:hAnsi="Times New Roman" w:cs="Times New Roman"/>
          <w:color w:val="111111"/>
          <w:sz w:val="28"/>
          <w:szCs w:val="28"/>
        </w:rPr>
        <w:t>:</w:t>
      </w:r>
    </w:p>
    <w:p w:rsidR="00787CD2" w:rsidRDefault="00787CD2" w:rsidP="00787CD2">
      <w:pPr>
        <w:spacing w:after="0" w:line="360" w:lineRule="auto"/>
        <w:ind w:firstLine="708"/>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мастерство и ответственность</w:t>
      </w:r>
      <w:r w:rsidR="0073323A">
        <w:rPr>
          <w:rFonts w:ascii="Times New Roman" w:eastAsia="Times New Roman" w:hAnsi="Times New Roman" w:cs="Times New Roman"/>
          <w:color w:val="111111"/>
          <w:sz w:val="28"/>
          <w:szCs w:val="28"/>
        </w:rPr>
        <w:t>;</w:t>
      </w:r>
    </w:p>
    <w:p w:rsidR="00787CD2" w:rsidRDefault="00787CD2" w:rsidP="00787CD2">
      <w:pPr>
        <w:spacing w:after="0" w:line="360" w:lineRule="auto"/>
        <w:ind w:firstLine="708"/>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скорость и целеустремлённость</w:t>
      </w:r>
      <w:r w:rsidR="0073323A">
        <w:rPr>
          <w:rFonts w:ascii="Times New Roman" w:eastAsia="Times New Roman" w:hAnsi="Times New Roman" w:cs="Times New Roman"/>
          <w:color w:val="111111"/>
          <w:sz w:val="28"/>
          <w:szCs w:val="28"/>
        </w:rPr>
        <w:t>;</w:t>
      </w:r>
    </w:p>
    <w:p w:rsidR="00787CD2" w:rsidRDefault="00787CD2" w:rsidP="00787CD2">
      <w:pPr>
        <w:spacing w:after="0" w:line="360" w:lineRule="auto"/>
        <w:ind w:firstLine="708"/>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фокус на клиента</w:t>
      </w:r>
      <w:r w:rsidR="0073323A">
        <w:rPr>
          <w:rFonts w:ascii="Times New Roman" w:eastAsia="Times New Roman" w:hAnsi="Times New Roman" w:cs="Times New Roman"/>
          <w:color w:val="111111"/>
          <w:sz w:val="28"/>
          <w:szCs w:val="28"/>
        </w:rPr>
        <w:t>;</w:t>
      </w:r>
    </w:p>
    <w:p w:rsidR="00787CD2" w:rsidRDefault="00787CD2" w:rsidP="00787CD2">
      <w:pPr>
        <w:spacing w:after="0" w:line="360" w:lineRule="auto"/>
        <w:ind w:firstLine="708"/>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уважение и забота</w:t>
      </w:r>
      <w:r w:rsidR="0073323A">
        <w:rPr>
          <w:rFonts w:ascii="Times New Roman" w:eastAsia="Times New Roman" w:hAnsi="Times New Roman" w:cs="Times New Roman"/>
          <w:color w:val="111111"/>
          <w:sz w:val="28"/>
          <w:szCs w:val="28"/>
        </w:rPr>
        <w:t>;</w:t>
      </w:r>
    </w:p>
    <w:p w:rsidR="00787CD2" w:rsidRDefault="00787CD2" w:rsidP="00787CD2">
      <w:pPr>
        <w:spacing w:after="0" w:line="360" w:lineRule="auto"/>
        <w:ind w:firstLine="708"/>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командная работа</w:t>
      </w:r>
      <w:r w:rsidR="0073323A">
        <w:rPr>
          <w:rFonts w:ascii="Times New Roman" w:eastAsia="Times New Roman" w:hAnsi="Times New Roman" w:cs="Times New Roman"/>
          <w:color w:val="111111"/>
          <w:sz w:val="28"/>
          <w:szCs w:val="28"/>
        </w:rPr>
        <w:t>.</w:t>
      </w:r>
    </w:p>
    <w:p w:rsidR="0073323A" w:rsidRPr="0073323A" w:rsidRDefault="0073323A" w:rsidP="00787CD2">
      <w:pPr>
        <w:spacing w:after="0" w:line="360" w:lineRule="auto"/>
        <w:ind w:firstLine="708"/>
        <w:jc w:val="both"/>
        <w:rPr>
          <w:rFonts w:ascii="Times New Roman" w:eastAsia="Times New Roman" w:hAnsi="Times New Roman" w:cs="Times New Roman"/>
          <w:i/>
          <w:color w:val="111111"/>
          <w:sz w:val="28"/>
          <w:szCs w:val="28"/>
        </w:rPr>
      </w:pPr>
      <w:r w:rsidRPr="0073323A">
        <w:rPr>
          <w:rFonts w:ascii="Times New Roman" w:eastAsia="Times New Roman" w:hAnsi="Times New Roman" w:cs="Times New Roman"/>
          <w:i/>
          <w:color w:val="111111"/>
          <w:sz w:val="28"/>
          <w:szCs w:val="28"/>
        </w:rPr>
        <w:t>2.2 Приоритеты в КСО</w:t>
      </w:r>
    </w:p>
    <w:p w:rsidR="0073323A" w:rsidRDefault="0073323A" w:rsidP="0073323A">
      <w:pPr>
        <w:spacing w:after="0" w:line="360" w:lineRule="auto"/>
        <w:ind w:firstLine="708"/>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Компания «Лента» выделяет для себя 3 ключевых приоритета, которыми она достигнет цель. Конечно, они затрагивают потребности потребителей.</w:t>
      </w:r>
    </w:p>
    <w:p w:rsidR="0073323A" w:rsidRDefault="0073323A" w:rsidP="0073323A">
      <w:pPr>
        <w:pStyle w:val="a7"/>
        <w:numPr>
          <w:ilvl w:val="0"/>
          <w:numId w:val="8"/>
        </w:numPr>
        <w:spacing w:after="0" w:line="36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Чемпионское предложение.</w:t>
      </w:r>
    </w:p>
    <w:p w:rsidR="0073323A" w:rsidRPr="0073323A" w:rsidRDefault="0073323A" w:rsidP="0073323A">
      <w:pPr>
        <w:spacing w:after="0" w:line="360" w:lineRule="auto"/>
        <w:jc w:val="both"/>
        <w:rPr>
          <w:rFonts w:ascii="Times New Roman" w:eastAsia="Times New Roman" w:hAnsi="Times New Roman" w:cs="Times New Roman"/>
          <w:color w:val="111111"/>
          <w:sz w:val="28"/>
          <w:szCs w:val="28"/>
        </w:rPr>
      </w:pPr>
      <w:r w:rsidRPr="0073323A">
        <w:rPr>
          <w:rFonts w:ascii="Segoe UI Symbol" w:eastAsia="Times New Roman" w:hAnsi="Segoe UI Symbol" w:cs="Segoe UI Symbol"/>
          <w:color w:val="111111"/>
          <w:spacing w:val="3"/>
          <w:sz w:val="28"/>
          <w:szCs w:val="28"/>
        </w:rPr>
        <w:t>✓</w:t>
      </w:r>
      <w:r w:rsidRPr="0073323A">
        <w:rPr>
          <w:rFonts w:ascii="Times New Roman" w:eastAsia="Times New Roman" w:hAnsi="Times New Roman" w:cs="Times New Roman"/>
          <w:color w:val="111111"/>
          <w:spacing w:val="3"/>
          <w:sz w:val="28"/>
          <w:szCs w:val="28"/>
        </w:rPr>
        <w:t xml:space="preserve"> </w:t>
      </w:r>
      <w:r w:rsidRPr="0073323A">
        <w:rPr>
          <w:rFonts w:ascii="Times New Roman" w:hAnsi="Times New Roman" w:cs="Times New Roman"/>
          <w:color w:val="111111"/>
          <w:spacing w:val="3"/>
          <w:sz w:val="28"/>
          <w:szCs w:val="28"/>
        </w:rPr>
        <w:t>Улучшенное ценовое позиционирование;</w:t>
      </w:r>
    </w:p>
    <w:p w:rsidR="0073323A" w:rsidRPr="0073323A" w:rsidRDefault="0073323A" w:rsidP="0073323A">
      <w:pPr>
        <w:spacing w:after="0" w:line="360" w:lineRule="auto"/>
        <w:jc w:val="both"/>
        <w:rPr>
          <w:rFonts w:ascii="Times New Roman" w:eastAsia="Times New Roman" w:hAnsi="Times New Roman" w:cs="Times New Roman"/>
          <w:color w:val="111111"/>
          <w:sz w:val="28"/>
          <w:szCs w:val="28"/>
        </w:rPr>
      </w:pPr>
      <w:r w:rsidRPr="0073323A">
        <w:rPr>
          <w:rFonts w:ascii="Segoe UI Symbol" w:eastAsia="Times New Roman" w:hAnsi="Segoe UI Symbol" w:cs="Segoe UI Symbol"/>
          <w:color w:val="111111"/>
          <w:spacing w:val="3"/>
          <w:sz w:val="28"/>
          <w:szCs w:val="28"/>
        </w:rPr>
        <w:t>✓</w:t>
      </w:r>
      <w:r w:rsidRPr="0073323A">
        <w:rPr>
          <w:rFonts w:ascii="Times New Roman" w:eastAsia="Times New Roman" w:hAnsi="Times New Roman" w:cs="Times New Roman"/>
          <w:color w:val="111111"/>
          <w:spacing w:val="3"/>
          <w:sz w:val="28"/>
          <w:szCs w:val="28"/>
        </w:rPr>
        <w:t xml:space="preserve"> Адаптированный ассортимент под потребности покупателя в каждой конкретной локации;</w:t>
      </w:r>
    </w:p>
    <w:p w:rsidR="0073323A" w:rsidRPr="0073323A" w:rsidRDefault="0073323A" w:rsidP="0073323A">
      <w:pPr>
        <w:spacing w:after="0" w:line="360" w:lineRule="auto"/>
        <w:jc w:val="both"/>
        <w:rPr>
          <w:rFonts w:ascii="Times New Roman" w:eastAsia="Times New Roman" w:hAnsi="Times New Roman" w:cs="Times New Roman"/>
          <w:color w:val="111111"/>
          <w:sz w:val="28"/>
          <w:szCs w:val="28"/>
        </w:rPr>
      </w:pPr>
      <w:r w:rsidRPr="0073323A">
        <w:rPr>
          <w:rFonts w:ascii="Segoe UI Symbol" w:eastAsia="Times New Roman" w:hAnsi="Segoe UI Symbol" w:cs="Segoe UI Symbol"/>
          <w:color w:val="111111"/>
          <w:spacing w:val="3"/>
          <w:sz w:val="28"/>
          <w:szCs w:val="28"/>
        </w:rPr>
        <w:t>✓</w:t>
      </w:r>
      <w:r w:rsidRPr="0073323A">
        <w:rPr>
          <w:rFonts w:ascii="Times New Roman" w:eastAsia="Times New Roman" w:hAnsi="Times New Roman" w:cs="Times New Roman"/>
          <w:color w:val="111111"/>
          <w:spacing w:val="3"/>
          <w:sz w:val="28"/>
          <w:szCs w:val="28"/>
        </w:rPr>
        <w:t xml:space="preserve"> Эксклюзивный ассортимент непродовольственных товаров;</w:t>
      </w:r>
    </w:p>
    <w:p w:rsidR="0073323A" w:rsidRPr="0073323A" w:rsidRDefault="0073323A" w:rsidP="0073323A">
      <w:pPr>
        <w:spacing w:after="0" w:line="360" w:lineRule="auto"/>
        <w:jc w:val="both"/>
        <w:rPr>
          <w:rFonts w:ascii="Times New Roman" w:eastAsia="Times New Roman" w:hAnsi="Times New Roman" w:cs="Times New Roman"/>
          <w:color w:val="111111"/>
          <w:spacing w:val="3"/>
          <w:sz w:val="28"/>
          <w:szCs w:val="28"/>
        </w:rPr>
      </w:pPr>
      <w:r w:rsidRPr="0073323A">
        <w:rPr>
          <w:rFonts w:ascii="Segoe UI Symbol" w:eastAsia="Times New Roman" w:hAnsi="Segoe UI Symbol" w:cs="Segoe UI Symbol"/>
          <w:color w:val="111111"/>
          <w:spacing w:val="3"/>
          <w:sz w:val="28"/>
          <w:szCs w:val="28"/>
        </w:rPr>
        <w:lastRenderedPageBreak/>
        <w:t>✓</w:t>
      </w:r>
      <w:r w:rsidRPr="0073323A">
        <w:rPr>
          <w:rFonts w:ascii="Times New Roman" w:eastAsia="Times New Roman" w:hAnsi="Times New Roman" w:cs="Times New Roman"/>
          <w:color w:val="111111"/>
          <w:spacing w:val="3"/>
          <w:sz w:val="28"/>
          <w:szCs w:val="28"/>
        </w:rPr>
        <w:t xml:space="preserve"> Лучшие собственные торговые марки.</w:t>
      </w:r>
    </w:p>
    <w:p w:rsidR="0073323A" w:rsidRPr="0073323A" w:rsidRDefault="0073323A" w:rsidP="0073323A">
      <w:pPr>
        <w:pStyle w:val="a7"/>
        <w:numPr>
          <w:ilvl w:val="0"/>
          <w:numId w:val="8"/>
        </w:numPr>
        <w:spacing w:after="0" w:line="360" w:lineRule="auto"/>
        <w:ind w:left="1066" w:hanging="357"/>
        <w:jc w:val="both"/>
        <w:rPr>
          <w:rFonts w:ascii="Times New Roman" w:eastAsia="Times New Roman" w:hAnsi="Times New Roman" w:cs="Times New Roman"/>
          <w:color w:val="111111"/>
          <w:sz w:val="28"/>
          <w:szCs w:val="28"/>
        </w:rPr>
      </w:pPr>
      <w:r w:rsidRPr="0073323A">
        <w:rPr>
          <w:rFonts w:ascii="Times New Roman" w:eastAsia="Times New Roman" w:hAnsi="Times New Roman" w:cs="Times New Roman"/>
          <w:color w:val="111111"/>
          <w:sz w:val="28"/>
          <w:szCs w:val="28"/>
        </w:rPr>
        <w:t>Великолепный клиентский опыт.</w:t>
      </w:r>
    </w:p>
    <w:p w:rsidR="0073323A" w:rsidRDefault="0073323A" w:rsidP="0073323A">
      <w:pPr>
        <w:spacing w:after="0" w:line="360" w:lineRule="auto"/>
        <w:jc w:val="both"/>
        <w:rPr>
          <w:rFonts w:ascii="Times New Roman" w:eastAsia="Times New Roman" w:hAnsi="Times New Roman" w:cs="Times New Roman"/>
          <w:color w:val="111111"/>
          <w:sz w:val="28"/>
          <w:szCs w:val="28"/>
        </w:rPr>
      </w:pPr>
      <w:r w:rsidRPr="0073323A">
        <w:rPr>
          <w:rFonts w:ascii="Segoe UI Symbol" w:eastAsia="Times New Roman" w:hAnsi="Segoe UI Symbol" w:cs="Segoe UI Symbol"/>
          <w:color w:val="111111"/>
          <w:spacing w:val="3"/>
          <w:sz w:val="28"/>
          <w:szCs w:val="28"/>
        </w:rPr>
        <w:t>✓</w:t>
      </w:r>
      <w:r w:rsidRPr="0073323A">
        <w:rPr>
          <w:rFonts w:ascii="Times New Roman" w:eastAsia="Times New Roman" w:hAnsi="Times New Roman" w:cs="Times New Roman"/>
          <w:color w:val="111111"/>
          <w:spacing w:val="3"/>
          <w:sz w:val="28"/>
          <w:szCs w:val="28"/>
        </w:rPr>
        <w:t xml:space="preserve"> Удобная навигация;</w:t>
      </w:r>
    </w:p>
    <w:p w:rsidR="0073323A" w:rsidRDefault="0073323A" w:rsidP="0073323A">
      <w:pPr>
        <w:spacing w:after="0" w:line="360" w:lineRule="auto"/>
        <w:jc w:val="both"/>
        <w:rPr>
          <w:rFonts w:ascii="Times New Roman" w:eastAsia="Times New Roman" w:hAnsi="Times New Roman" w:cs="Times New Roman"/>
          <w:color w:val="111111"/>
          <w:sz w:val="28"/>
          <w:szCs w:val="28"/>
        </w:rPr>
      </w:pPr>
      <w:r w:rsidRPr="0073323A">
        <w:rPr>
          <w:rFonts w:ascii="Segoe UI Symbol" w:eastAsia="Times New Roman" w:hAnsi="Segoe UI Symbol" w:cs="Segoe UI Symbol"/>
          <w:color w:val="111111"/>
          <w:spacing w:val="3"/>
          <w:sz w:val="28"/>
          <w:szCs w:val="28"/>
        </w:rPr>
        <w:t>✓</w:t>
      </w:r>
      <w:r w:rsidRPr="0073323A">
        <w:rPr>
          <w:rFonts w:ascii="Times New Roman" w:eastAsia="Times New Roman" w:hAnsi="Times New Roman" w:cs="Times New Roman"/>
          <w:color w:val="111111"/>
          <w:spacing w:val="3"/>
          <w:sz w:val="28"/>
          <w:szCs w:val="28"/>
        </w:rPr>
        <w:t xml:space="preserve"> Привлекательные развлечения и мероприятия;</w:t>
      </w:r>
    </w:p>
    <w:p w:rsidR="0073323A" w:rsidRDefault="0073323A" w:rsidP="0073323A">
      <w:pPr>
        <w:spacing w:after="0" w:line="360" w:lineRule="auto"/>
        <w:jc w:val="both"/>
        <w:rPr>
          <w:rFonts w:ascii="Times New Roman" w:hAnsi="Times New Roman" w:cs="Times New Roman"/>
          <w:color w:val="000000" w:themeColor="text1"/>
          <w:sz w:val="28"/>
          <w:szCs w:val="28"/>
          <w:shd w:val="clear" w:color="auto" w:fill="FFFFFF"/>
        </w:rPr>
      </w:pPr>
      <w:r w:rsidRPr="0073323A">
        <w:rPr>
          <w:rFonts w:ascii="Segoe UI Symbol" w:eastAsia="Times New Roman" w:hAnsi="Segoe UI Symbol" w:cs="Segoe UI Symbol"/>
          <w:color w:val="111111"/>
          <w:spacing w:val="3"/>
          <w:sz w:val="28"/>
          <w:szCs w:val="28"/>
        </w:rPr>
        <w:t>✓</w:t>
      </w:r>
      <w:r w:rsidRPr="0073323A">
        <w:rPr>
          <w:rFonts w:ascii="Times New Roman" w:eastAsia="Times New Roman" w:hAnsi="Times New Roman" w:cs="Times New Roman"/>
          <w:color w:val="111111"/>
          <w:spacing w:val="3"/>
          <w:sz w:val="28"/>
          <w:szCs w:val="28"/>
        </w:rPr>
        <w:t xml:space="preserve"> Омниканальность</w:t>
      </w:r>
      <w:r>
        <w:rPr>
          <w:rFonts w:ascii="Times New Roman" w:eastAsia="Times New Roman" w:hAnsi="Times New Roman" w:cs="Times New Roman"/>
          <w:color w:val="111111"/>
          <w:spacing w:val="3"/>
          <w:sz w:val="28"/>
          <w:szCs w:val="28"/>
        </w:rPr>
        <w:t xml:space="preserve"> - </w:t>
      </w:r>
      <w:r w:rsidRPr="0073323A">
        <w:rPr>
          <w:rFonts w:ascii="Times New Roman" w:hAnsi="Times New Roman" w:cs="Times New Roman"/>
          <w:color w:val="000000" w:themeColor="text1"/>
          <w:sz w:val="28"/>
          <w:szCs w:val="28"/>
          <w:shd w:val="clear" w:color="auto" w:fill="FFFFFF"/>
        </w:rPr>
        <w:t>взаимная интеграция разрозненных каналов коммуникации в единую систему, с целью обеспечения бесшовной и непрерывной коммуникации с клиентом.</w:t>
      </w:r>
    </w:p>
    <w:p w:rsidR="0073323A" w:rsidRDefault="0073323A" w:rsidP="0073323A">
      <w:pPr>
        <w:pStyle w:val="a7"/>
        <w:numPr>
          <w:ilvl w:val="0"/>
          <w:numId w:val="8"/>
        </w:numPr>
        <w:spacing w:after="0" w:line="36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Лучшую индивидуализацию.</w:t>
      </w:r>
    </w:p>
    <w:p w:rsidR="0073323A" w:rsidRPr="0073323A" w:rsidRDefault="0073323A" w:rsidP="0073323A">
      <w:pPr>
        <w:spacing w:after="0" w:line="360" w:lineRule="auto"/>
        <w:jc w:val="both"/>
        <w:rPr>
          <w:rFonts w:ascii="Times New Roman" w:eastAsia="Times New Roman" w:hAnsi="Times New Roman" w:cs="Times New Roman"/>
          <w:color w:val="111111"/>
          <w:spacing w:val="3"/>
          <w:sz w:val="28"/>
          <w:szCs w:val="28"/>
        </w:rPr>
      </w:pPr>
      <w:r w:rsidRPr="0073323A">
        <w:rPr>
          <w:rFonts w:ascii="Segoe UI Symbol" w:eastAsia="Times New Roman" w:hAnsi="Segoe UI Symbol" w:cs="Segoe UI Symbol"/>
          <w:color w:val="111111"/>
          <w:spacing w:val="3"/>
          <w:sz w:val="28"/>
          <w:szCs w:val="28"/>
        </w:rPr>
        <w:t>✓</w:t>
      </w:r>
      <w:r w:rsidRPr="0073323A">
        <w:rPr>
          <w:rFonts w:ascii="Times New Roman" w:eastAsia="Times New Roman" w:hAnsi="Times New Roman" w:cs="Times New Roman"/>
          <w:color w:val="111111"/>
          <w:spacing w:val="3"/>
          <w:sz w:val="28"/>
          <w:szCs w:val="28"/>
        </w:rPr>
        <w:t xml:space="preserve"> Дополнительные преимущества и бонусы за постоянные покупки;</w:t>
      </w:r>
    </w:p>
    <w:p w:rsidR="0073323A" w:rsidRPr="0073323A" w:rsidRDefault="0073323A" w:rsidP="0073323A">
      <w:pPr>
        <w:spacing w:after="0" w:line="360" w:lineRule="auto"/>
        <w:jc w:val="both"/>
        <w:rPr>
          <w:rFonts w:ascii="Times New Roman" w:eastAsia="Times New Roman" w:hAnsi="Times New Roman" w:cs="Times New Roman"/>
          <w:color w:val="111111"/>
          <w:sz w:val="28"/>
          <w:szCs w:val="28"/>
        </w:rPr>
      </w:pPr>
      <w:r w:rsidRPr="0073323A">
        <w:rPr>
          <w:rFonts w:ascii="Segoe UI Symbol" w:eastAsia="Times New Roman" w:hAnsi="Segoe UI Symbol" w:cs="Segoe UI Symbol"/>
          <w:color w:val="111111"/>
          <w:spacing w:val="3"/>
          <w:sz w:val="28"/>
          <w:szCs w:val="28"/>
        </w:rPr>
        <w:t>✓</w:t>
      </w:r>
      <w:r w:rsidRPr="0073323A">
        <w:rPr>
          <w:rFonts w:ascii="Times New Roman" w:eastAsia="Times New Roman" w:hAnsi="Times New Roman" w:cs="Times New Roman"/>
          <w:color w:val="111111"/>
          <w:spacing w:val="3"/>
          <w:sz w:val="28"/>
          <w:szCs w:val="28"/>
        </w:rPr>
        <w:t xml:space="preserve"> Персональные предложения.</w:t>
      </w:r>
    </w:p>
    <w:p w:rsidR="0073323A" w:rsidRPr="006A1D55" w:rsidRDefault="006A1D55" w:rsidP="006A1D55">
      <w:pPr>
        <w:pStyle w:val="a7"/>
        <w:numPr>
          <w:ilvl w:val="1"/>
          <w:numId w:val="4"/>
        </w:numPr>
        <w:spacing w:after="0" w:line="360" w:lineRule="auto"/>
        <w:jc w:val="both"/>
        <w:rPr>
          <w:rFonts w:ascii="Times New Roman" w:eastAsia="Times New Roman" w:hAnsi="Times New Roman" w:cs="Times New Roman"/>
          <w:i/>
          <w:color w:val="111111"/>
          <w:sz w:val="28"/>
          <w:szCs w:val="28"/>
        </w:rPr>
      </w:pPr>
      <w:r w:rsidRPr="006A1D55">
        <w:rPr>
          <w:rFonts w:ascii="Times New Roman" w:eastAsia="Times New Roman" w:hAnsi="Times New Roman" w:cs="Times New Roman"/>
          <w:i/>
          <w:color w:val="111111"/>
          <w:sz w:val="28"/>
          <w:szCs w:val="28"/>
        </w:rPr>
        <w:t>Управление влиянием на социальную среду организации</w:t>
      </w:r>
    </w:p>
    <w:p w:rsidR="006A1D55" w:rsidRPr="00C424D8" w:rsidRDefault="006A1D55" w:rsidP="006A1D5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424D8">
        <w:rPr>
          <w:rFonts w:ascii="Times New Roman" w:eastAsia="Times New Roman" w:hAnsi="Times New Roman" w:cs="Times New Roman"/>
          <w:b/>
          <w:bCs/>
          <w:color w:val="000000" w:themeColor="text1"/>
          <w:sz w:val="28"/>
          <w:szCs w:val="28"/>
        </w:rPr>
        <w:t>Создание привлекательных рабочих мест, обучение и развитие персонала</w:t>
      </w:r>
    </w:p>
    <w:p w:rsidR="006A1D55" w:rsidRPr="00C424D8" w:rsidRDefault="006A1D55" w:rsidP="006A1D5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424D8">
        <w:rPr>
          <w:rFonts w:ascii="Times New Roman" w:eastAsia="Times New Roman" w:hAnsi="Times New Roman" w:cs="Times New Roman"/>
          <w:color w:val="000000" w:themeColor="text1"/>
          <w:sz w:val="28"/>
          <w:szCs w:val="28"/>
        </w:rPr>
        <w:t>Мотивированный, доброжелательный и высоко квалифицированный персонал – это ценный ресурс компании и основа ее долгосрочного успеха. «Лента» стремимся предоставлять своим покупателям высочайший уровень обслуживания, тщательно подбирая персонал с нужными навыками и компетенциями. Важным элементом своей корпоративной культуры Компания считает принцип коллегиальности, способствующий формированию командного духа, новаторства и доверия.</w:t>
      </w:r>
    </w:p>
    <w:p w:rsidR="006A1D55" w:rsidRPr="00C424D8" w:rsidRDefault="006A1D55" w:rsidP="006A1D5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424D8">
        <w:rPr>
          <w:rFonts w:ascii="Times New Roman" w:eastAsia="Times New Roman" w:hAnsi="Times New Roman" w:cs="Times New Roman"/>
          <w:color w:val="000000" w:themeColor="text1"/>
          <w:sz w:val="28"/>
          <w:szCs w:val="28"/>
        </w:rPr>
        <w:t>Инвестиции в развитие сотрудников снижают уровень текучести кадров и повышают производительность труда. «Лента» реализует корпоративную программу продвижения и ротации кадров, что вместе с ведением индивидуальных планов развития карьеры сотрудников и программами признания их достижений снижает отток кадров.</w:t>
      </w:r>
    </w:p>
    <w:p w:rsidR="006A1D55" w:rsidRPr="00C424D8" w:rsidRDefault="006A1D55" w:rsidP="006A1D5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424D8">
        <w:rPr>
          <w:rFonts w:ascii="Times New Roman" w:eastAsia="Times New Roman" w:hAnsi="Times New Roman" w:cs="Times New Roman"/>
          <w:color w:val="000000" w:themeColor="text1"/>
          <w:sz w:val="28"/>
          <w:szCs w:val="28"/>
        </w:rPr>
        <w:t xml:space="preserve">«Лента» также предлагает местному населению конкурентоспособную заработную плату и оформление добровольного медицинского страхования для всех сотрудников сразу после успешного прохождения ими испытательного срока. Все работники получают спецодежду и необходимые </w:t>
      </w:r>
      <w:r w:rsidRPr="00C424D8">
        <w:rPr>
          <w:rFonts w:ascii="Times New Roman" w:eastAsia="Times New Roman" w:hAnsi="Times New Roman" w:cs="Times New Roman"/>
          <w:color w:val="000000" w:themeColor="text1"/>
          <w:sz w:val="28"/>
          <w:szCs w:val="28"/>
        </w:rPr>
        <w:lastRenderedPageBreak/>
        <w:t>средства индивидуальной защиты. Всем штатным сотрудникам предоставляется льготное питание, что очень востребовано в коллективе.</w:t>
      </w:r>
    </w:p>
    <w:p w:rsidR="006A1D55" w:rsidRPr="006A1D55" w:rsidRDefault="006A1D55" w:rsidP="006A1D5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424D8">
        <w:rPr>
          <w:rFonts w:ascii="Times New Roman" w:eastAsia="Times New Roman" w:hAnsi="Times New Roman" w:cs="Times New Roman"/>
          <w:b/>
          <w:bCs/>
          <w:color w:val="000000" w:themeColor="text1"/>
          <w:sz w:val="28"/>
          <w:szCs w:val="28"/>
        </w:rPr>
        <w:t>Низкие цены и удовлетворение запросов покупателей</w:t>
      </w:r>
    </w:p>
    <w:p w:rsidR="006A1D55" w:rsidRPr="00C424D8" w:rsidRDefault="006A1D55" w:rsidP="006A1D5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6A1D55">
        <w:rPr>
          <w:rFonts w:ascii="Times New Roman" w:eastAsia="Times New Roman" w:hAnsi="Times New Roman" w:cs="Times New Roman"/>
          <w:color w:val="000000" w:themeColor="text1"/>
          <w:sz w:val="28"/>
          <w:szCs w:val="28"/>
        </w:rPr>
        <w:t xml:space="preserve">Суть основного ценового предложения «Ленты» покупателям – оптимальное </w:t>
      </w:r>
      <w:r w:rsidRPr="00C424D8">
        <w:rPr>
          <w:rFonts w:ascii="Times New Roman" w:eastAsia="Times New Roman" w:hAnsi="Times New Roman" w:cs="Times New Roman"/>
          <w:color w:val="000000" w:themeColor="text1"/>
          <w:sz w:val="28"/>
          <w:szCs w:val="28"/>
        </w:rPr>
        <w:t>соотношение цены и качества. Предлагая</w:t>
      </w:r>
      <w:r w:rsidRPr="006A1D55">
        <w:rPr>
          <w:rFonts w:ascii="Times New Roman" w:eastAsia="Times New Roman" w:hAnsi="Times New Roman" w:cs="Times New Roman"/>
          <w:color w:val="000000" w:themeColor="text1"/>
          <w:sz w:val="28"/>
          <w:szCs w:val="28"/>
        </w:rPr>
        <w:t xml:space="preserve"> широкий ассортимент товаров</w:t>
      </w:r>
      <w:r w:rsidRPr="00C424D8">
        <w:rPr>
          <w:rFonts w:ascii="Times New Roman" w:eastAsia="Times New Roman" w:hAnsi="Times New Roman" w:cs="Times New Roman"/>
          <w:color w:val="000000" w:themeColor="text1"/>
          <w:sz w:val="28"/>
          <w:szCs w:val="28"/>
        </w:rPr>
        <w:t>,</w:t>
      </w:r>
      <w:r w:rsidRPr="006A1D55">
        <w:rPr>
          <w:rFonts w:ascii="Times New Roman" w:eastAsia="Times New Roman" w:hAnsi="Times New Roman" w:cs="Times New Roman"/>
          <w:color w:val="000000" w:themeColor="text1"/>
          <w:sz w:val="28"/>
          <w:szCs w:val="28"/>
        </w:rPr>
        <w:t xml:space="preserve"> по п</w:t>
      </w:r>
      <w:r w:rsidRPr="00C424D8">
        <w:rPr>
          <w:rFonts w:ascii="Times New Roman" w:eastAsia="Times New Roman" w:hAnsi="Times New Roman" w:cs="Times New Roman"/>
          <w:color w:val="000000" w:themeColor="text1"/>
          <w:sz w:val="28"/>
          <w:szCs w:val="28"/>
        </w:rPr>
        <w:t>ривлекательным ценам и стремлением сделать</w:t>
      </w:r>
      <w:r w:rsidRPr="006A1D55">
        <w:rPr>
          <w:rFonts w:ascii="Times New Roman" w:eastAsia="Times New Roman" w:hAnsi="Times New Roman" w:cs="Times New Roman"/>
          <w:color w:val="000000" w:themeColor="text1"/>
          <w:sz w:val="28"/>
          <w:szCs w:val="28"/>
        </w:rPr>
        <w:t xml:space="preserve"> предложение конкурентоспособным по всем основным показателям – качеству и наличию товаров, уровню обслуживания и комфортности совершения покупок.</w:t>
      </w:r>
    </w:p>
    <w:p w:rsidR="006A1D55" w:rsidRPr="006A1D55" w:rsidRDefault="006A1D55" w:rsidP="006A1D5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6A1D55">
        <w:rPr>
          <w:rFonts w:ascii="Times New Roman" w:eastAsia="Times New Roman" w:hAnsi="Times New Roman" w:cs="Times New Roman"/>
          <w:color w:val="000000" w:themeColor="text1"/>
          <w:sz w:val="28"/>
          <w:szCs w:val="28"/>
        </w:rPr>
        <w:t>Широкая клиентская база «Ленты» позволяет отслеживать модели покупательского поведения и анализировать меняющиеся предпочтения. Полученные данные, а также информация, собранная в рамках программы лояльности и проведения опросов покупателей, используются Компанией для принятия обоснованных решений по ассортименту товаров и ценам и помогают нам точно подстроить предложение под потребности покупателей, как постоянных, так и случайных.</w:t>
      </w:r>
    </w:p>
    <w:p w:rsidR="006A1D55" w:rsidRPr="006A1D55" w:rsidRDefault="006A1D55" w:rsidP="006A1D5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424D8">
        <w:rPr>
          <w:rFonts w:ascii="Times New Roman" w:eastAsia="Times New Roman" w:hAnsi="Times New Roman" w:cs="Times New Roman"/>
          <w:color w:val="000000" w:themeColor="text1"/>
          <w:sz w:val="28"/>
          <w:szCs w:val="28"/>
        </w:rPr>
        <w:t>В</w:t>
      </w:r>
      <w:r w:rsidRPr="006A1D55">
        <w:rPr>
          <w:rFonts w:ascii="Times New Roman" w:eastAsia="Times New Roman" w:hAnsi="Times New Roman" w:cs="Times New Roman"/>
          <w:color w:val="000000" w:themeColor="text1"/>
          <w:sz w:val="28"/>
          <w:szCs w:val="28"/>
        </w:rPr>
        <w:t>се магазины сети в России предоставляют наиболее нуждающимся и незащищенным категориям граждан социальную карту, дающую дополнительные скидки в размере от 3% до 8% на определенные продукты питания и некоторые хозяйственные товары.</w:t>
      </w:r>
    </w:p>
    <w:p w:rsidR="006A1D55" w:rsidRPr="006A1D55" w:rsidRDefault="006A1D55" w:rsidP="006A1D5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424D8">
        <w:rPr>
          <w:rFonts w:ascii="Times New Roman" w:eastAsia="Times New Roman" w:hAnsi="Times New Roman" w:cs="Times New Roman"/>
          <w:b/>
          <w:bCs/>
          <w:color w:val="000000" w:themeColor="text1"/>
          <w:sz w:val="28"/>
          <w:szCs w:val="28"/>
        </w:rPr>
        <w:t>Ориентация на работу с местными товаропроизводителями</w:t>
      </w:r>
    </w:p>
    <w:p w:rsidR="006A1D55" w:rsidRPr="00C424D8" w:rsidRDefault="006A1D55" w:rsidP="006A1D5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6A1D55">
        <w:rPr>
          <w:rFonts w:ascii="Times New Roman" w:eastAsia="Times New Roman" w:hAnsi="Times New Roman" w:cs="Times New Roman"/>
          <w:color w:val="000000" w:themeColor="text1"/>
          <w:sz w:val="28"/>
          <w:szCs w:val="28"/>
        </w:rPr>
        <w:t>Товары местных поставщиков составляют основу ассор</w:t>
      </w:r>
      <w:r w:rsidRPr="00C424D8">
        <w:rPr>
          <w:rFonts w:ascii="Times New Roman" w:eastAsia="Times New Roman" w:hAnsi="Times New Roman" w:cs="Times New Roman"/>
          <w:color w:val="000000" w:themeColor="text1"/>
          <w:sz w:val="28"/>
          <w:szCs w:val="28"/>
        </w:rPr>
        <w:t xml:space="preserve">тимента магазинов «Ленты», и </w:t>
      </w:r>
      <w:r w:rsidRPr="006A1D55">
        <w:rPr>
          <w:rFonts w:ascii="Times New Roman" w:eastAsia="Times New Roman" w:hAnsi="Times New Roman" w:cs="Times New Roman"/>
          <w:color w:val="000000" w:themeColor="text1"/>
          <w:sz w:val="28"/>
          <w:szCs w:val="28"/>
        </w:rPr>
        <w:t xml:space="preserve">в рамках </w:t>
      </w:r>
      <w:r w:rsidRPr="00C424D8">
        <w:rPr>
          <w:rFonts w:ascii="Times New Roman" w:eastAsia="Times New Roman" w:hAnsi="Times New Roman" w:cs="Times New Roman"/>
          <w:color w:val="000000" w:themeColor="text1"/>
          <w:sz w:val="28"/>
          <w:szCs w:val="28"/>
        </w:rPr>
        <w:t>своей стратегии придаётся</w:t>
      </w:r>
      <w:r w:rsidRPr="006A1D55">
        <w:rPr>
          <w:rFonts w:ascii="Times New Roman" w:eastAsia="Times New Roman" w:hAnsi="Times New Roman" w:cs="Times New Roman"/>
          <w:color w:val="000000" w:themeColor="text1"/>
          <w:sz w:val="28"/>
          <w:szCs w:val="28"/>
        </w:rPr>
        <w:t xml:space="preserve"> большое значение местным и региональным производителям. Быстрое расширение торговой сети «Ленты» во многих регионах Российской Федерации дает возможность закупать все больший ассортимент товаров и услуг у местных производителей и поставщиков. </w:t>
      </w:r>
    </w:p>
    <w:p w:rsidR="006A1D55" w:rsidRPr="006A1D55" w:rsidRDefault="006A1D55" w:rsidP="006A1D5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6A1D55">
        <w:rPr>
          <w:rFonts w:ascii="Times New Roman" w:eastAsia="Times New Roman" w:hAnsi="Times New Roman" w:cs="Times New Roman"/>
          <w:color w:val="000000" w:themeColor="text1"/>
          <w:sz w:val="28"/>
          <w:szCs w:val="28"/>
        </w:rPr>
        <w:t>Данный подход основан на взаимной выгоде: он отвечает интересам местных производителей и пос</w:t>
      </w:r>
      <w:r w:rsidRPr="00C424D8">
        <w:rPr>
          <w:rFonts w:ascii="Times New Roman" w:eastAsia="Times New Roman" w:hAnsi="Times New Roman" w:cs="Times New Roman"/>
          <w:color w:val="000000" w:themeColor="text1"/>
          <w:sz w:val="28"/>
          <w:szCs w:val="28"/>
        </w:rPr>
        <w:t xml:space="preserve">тавщиков, а также позволяет </w:t>
      </w:r>
      <w:r w:rsidRPr="006A1D55">
        <w:rPr>
          <w:rFonts w:ascii="Times New Roman" w:eastAsia="Times New Roman" w:hAnsi="Times New Roman" w:cs="Times New Roman"/>
          <w:color w:val="000000" w:themeColor="text1"/>
          <w:sz w:val="28"/>
          <w:szCs w:val="28"/>
        </w:rPr>
        <w:t>расширять ассортимент продукции местного производства и сокращать расходы на логистику.</w:t>
      </w:r>
    </w:p>
    <w:p w:rsidR="006A1D55" w:rsidRPr="00C424D8" w:rsidRDefault="006A1D55" w:rsidP="006A1D5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424D8">
        <w:rPr>
          <w:rFonts w:ascii="Times New Roman" w:eastAsia="Times New Roman" w:hAnsi="Times New Roman" w:cs="Times New Roman"/>
          <w:color w:val="000000" w:themeColor="text1"/>
          <w:sz w:val="28"/>
          <w:szCs w:val="28"/>
        </w:rPr>
        <w:lastRenderedPageBreak/>
        <w:t>Компания</w:t>
      </w:r>
      <w:r w:rsidRPr="006A1D55">
        <w:rPr>
          <w:rFonts w:ascii="Times New Roman" w:eastAsia="Times New Roman" w:hAnsi="Times New Roman" w:cs="Times New Roman"/>
          <w:color w:val="000000" w:themeColor="text1"/>
          <w:sz w:val="28"/>
          <w:szCs w:val="28"/>
        </w:rPr>
        <w:t xml:space="preserve"> стремится укреплять партнерские отношения с федеральными и региональными поставщиками и использовать весь потенциал взаимовыгодного развития. Самые высокие в секторе розничной торговли темпы роста и постоянно растущие потребности «Ленты» позволяют поставщикам расширять производственные мощности, а современная и эффективная логистическая сеть Компании дает региональным и местным производителям возможность получить доступ к новым рынкам сбыта на территории России. Компания также занимается продвижением товаров местных производителей в магазинах, используя для этого специальные указатели на стеллажах, чтобы покупателям было проще их найти.</w:t>
      </w:r>
    </w:p>
    <w:p w:rsidR="006A1D55" w:rsidRPr="006A1D55" w:rsidRDefault="006A1D55" w:rsidP="006A1D55">
      <w:pPr>
        <w:spacing w:after="0" w:line="360" w:lineRule="auto"/>
        <w:jc w:val="both"/>
        <w:rPr>
          <w:rFonts w:ascii="Times New Roman" w:eastAsia="Times New Roman" w:hAnsi="Times New Roman" w:cs="Times New Roman"/>
          <w:i/>
          <w:color w:val="111111"/>
          <w:sz w:val="28"/>
          <w:szCs w:val="28"/>
        </w:rPr>
      </w:pPr>
      <w:r w:rsidRPr="006A1D55">
        <w:rPr>
          <w:rFonts w:ascii="Times New Roman" w:eastAsia="Times New Roman" w:hAnsi="Times New Roman" w:cs="Times New Roman"/>
          <w:i/>
          <w:color w:val="111111"/>
          <w:sz w:val="28"/>
          <w:szCs w:val="28"/>
        </w:rPr>
        <w:tab/>
        <w:t>2.4 Управление влиянием на экологию</w:t>
      </w:r>
    </w:p>
    <w:p w:rsidR="006A1D55" w:rsidRPr="006A1D55" w:rsidRDefault="006A1D55" w:rsidP="00C424D8">
      <w:pPr>
        <w:shd w:val="clear" w:color="auto" w:fill="FFFFFF"/>
        <w:spacing w:after="0" w:line="360" w:lineRule="auto"/>
        <w:ind w:firstLine="708"/>
        <w:jc w:val="both"/>
        <w:rPr>
          <w:rFonts w:ascii="Times New Roman" w:eastAsia="Times New Roman" w:hAnsi="Times New Roman" w:cs="Times New Roman"/>
          <w:color w:val="111111"/>
          <w:sz w:val="28"/>
          <w:szCs w:val="28"/>
        </w:rPr>
      </w:pPr>
      <w:r w:rsidRPr="00C424D8">
        <w:rPr>
          <w:rFonts w:ascii="Times New Roman" w:eastAsia="Times New Roman" w:hAnsi="Times New Roman" w:cs="Times New Roman"/>
          <w:b/>
          <w:bCs/>
          <w:color w:val="111111"/>
          <w:sz w:val="28"/>
          <w:szCs w:val="28"/>
        </w:rPr>
        <w:t>Забота об окружающей среде</w:t>
      </w:r>
    </w:p>
    <w:p w:rsidR="006A1D55" w:rsidRPr="006A1D55" w:rsidRDefault="006A1D55" w:rsidP="00C424D8">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C424D8">
        <w:rPr>
          <w:rFonts w:ascii="Times New Roman" w:eastAsia="Times New Roman" w:hAnsi="Times New Roman" w:cs="Times New Roman"/>
          <w:color w:val="000000" w:themeColor="text1"/>
          <w:sz w:val="28"/>
          <w:szCs w:val="28"/>
        </w:rPr>
        <w:t>«</w:t>
      </w:r>
      <w:r w:rsidRPr="006A1D55">
        <w:rPr>
          <w:rFonts w:ascii="Times New Roman" w:eastAsia="Times New Roman" w:hAnsi="Times New Roman" w:cs="Times New Roman"/>
          <w:color w:val="000000" w:themeColor="text1"/>
          <w:sz w:val="28"/>
          <w:szCs w:val="28"/>
        </w:rPr>
        <w:t>Магазины «Ленты» занимают важное место в социально-экономической жизни местных сообществ, и мы осознаем свою ответственность перед ними, равно как и ответственность за состояние окружающей среды в регионах нашего присутствия. Более того, мы стремимся минимизировать любое негативное воздействие на экологию во всех аспектах деятельности Компании – будь то использование сырья, потребление энергии, транспортировка грузов или утилизация отходов.</w:t>
      </w:r>
    </w:p>
    <w:p w:rsidR="006A1D55" w:rsidRPr="006A1D55" w:rsidRDefault="006A1D55" w:rsidP="00C424D8">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6A1D55">
        <w:rPr>
          <w:rFonts w:ascii="Times New Roman" w:eastAsia="Times New Roman" w:hAnsi="Times New Roman" w:cs="Times New Roman"/>
          <w:color w:val="000000" w:themeColor="text1"/>
          <w:sz w:val="28"/>
          <w:szCs w:val="28"/>
        </w:rPr>
        <w:t>Мы соблюдаем федеральное и региональное законодательство, относящееся к нашей деятельности, и работаем в тесном контакте с местными органами власти и представителями сообществ в процессе выбора площадок для новых магазинов. До начала строительства новых магазинов или распределительных центров мы проводим оценку воздействия на окружающую среду для планируемых объектов. Мы верим, что во всех существенных аспектах мы соблюдаем природоохранные стандарты, применимые к нашей деятельности согласно российским законодательным и нормативным актам.</w:t>
      </w:r>
      <w:r w:rsidRPr="00C424D8">
        <w:rPr>
          <w:rFonts w:ascii="Times New Roman" w:eastAsia="Times New Roman" w:hAnsi="Times New Roman" w:cs="Times New Roman"/>
          <w:color w:val="000000" w:themeColor="text1"/>
          <w:sz w:val="28"/>
          <w:szCs w:val="28"/>
        </w:rPr>
        <w:t>» - делится мнением ген. директор компании Владимир Сорокин.</w:t>
      </w:r>
    </w:p>
    <w:p w:rsidR="00E826E3" w:rsidRDefault="00E826E3" w:rsidP="0073323A">
      <w:pPr>
        <w:spacing w:after="0" w:line="36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p>
    <w:p w:rsidR="0073323A" w:rsidRPr="00F70CB8" w:rsidRDefault="00E826E3" w:rsidP="00E826E3">
      <w:pPr>
        <w:pStyle w:val="a7"/>
        <w:numPr>
          <w:ilvl w:val="1"/>
          <w:numId w:val="9"/>
        </w:numPr>
        <w:spacing w:after="0" w:line="360" w:lineRule="auto"/>
        <w:jc w:val="both"/>
        <w:rPr>
          <w:rFonts w:ascii="Times New Roman" w:eastAsia="Times New Roman" w:hAnsi="Times New Roman" w:cs="Times New Roman"/>
          <w:i/>
          <w:color w:val="111111"/>
          <w:sz w:val="28"/>
          <w:szCs w:val="28"/>
        </w:rPr>
      </w:pPr>
      <w:r w:rsidRPr="00F70CB8">
        <w:rPr>
          <w:rFonts w:ascii="Times New Roman" w:eastAsia="Times New Roman" w:hAnsi="Times New Roman" w:cs="Times New Roman"/>
          <w:i/>
          <w:color w:val="111111"/>
          <w:sz w:val="28"/>
          <w:szCs w:val="28"/>
        </w:rPr>
        <w:lastRenderedPageBreak/>
        <w:t>Молодёжная социальная политика</w:t>
      </w:r>
    </w:p>
    <w:p w:rsidR="00E826E3" w:rsidRDefault="00E826E3" w:rsidP="00E826E3">
      <w:pPr>
        <w:spacing w:after="0" w:line="36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Таблица 2. Примеры социальных выплат ООО «Лента»</w:t>
      </w:r>
    </w:p>
    <w:tbl>
      <w:tblPr>
        <w:tblStyle w:val="a9"/>
        <w:tblW w:w="0" w:type="auto"/>
        <w:tblLook w:val="04A0" w:firstRow="1" w:lastRow="0" w:firstColumn="1" w:lastColumn="0" w:noHBand="0" w:noVBand="1"/>
      </w:tblPr>
      <w:tblGrid>
        <w:gridCol w:w="4672"/>
        <w:gridCol w:w="4673"/>
      </w:tblGrid>
      <w:tr w:rsidR="00E826E3" w:rsidTr="00E826E3">
        <w:tc>
          <w:tcPr>
            <w:tcW w:w="4672" w:type="dxa"/>
          </w:tcPr>
          <w:p w:rsidR="00E826E3" w:rsidRPr="00E826E3" w:rsidRDefault="00E826E3" w:rsidP="00E826E3">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Примеры социальных выплат </w:t>
            </w:r>
            <w:r w:rsidR="00F70CB8">
              <w:rPr>
                <w:rFonts w:ascii="Times New Roman" w:eastAsia="Times New Roman" w:hAnsi="Times New Roman" w:cs="Times New Roman"/>
                <w:color w:val="111111"/>
                <w:sz w:val="24"/>
                <w:szCs w:val="24"/>
              </w:rPr>
              <w:t xml:space="preserve">и льгот </w:t>
            </w:r>
            <w:r>
              <w:rPr>
                <w:rFonts w:ascii="Times New Roman" w:eastAsia="Times New Roman" w:hAnsi="Times New Roman" w:cs="Times New Roman"/>
                <w:color w:val="111111"/>
                <w:sz w:val="24"/>
                <w:szCs w:val="24"/>
              </w:rPr>
              <w:t>для молодёжи</w:t>
            </w:r>
          </w:p>
        </w:tc>
        <w:tc>
          <w:tcPr>
            <w:tcW w:w="4673" w:type="dxa"/>
          </w:tcPr>
          <w:p w:rsidR="00E826E3" w:rsidRPr="00E826E3" w:rsidRDefault="00F70CB8" w:rsidP="00E826E3">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Примеры социальных выплат и льгот для работников</w:t>
            </w:r>
          </w:p>
        </w:tc>
      </w:tr>
      <w:tr w:rsidR="00E826E3" w:rsidTr="00E826E3">
        <w:tc>
          <w:tcPr>
            <w:tcW w:w="4672" w:type="dxa"/>
          </w:tcPr>
          <w:p w:rsidR="00E826E3" w:rsidRPr="00A468DF" w:rsidRDefault="00A468DF" w:rsidP="00A468DF">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000000" w:themeColor="text1"/>
                <w:sz w:val="24"/>
                <w:szCs w:val="24"/>
              </w:rPr>
              <w:t xml:space="preserve">    </w:t>
            </w:r>
            <w:r w:rsidR="00F70CB8" w:rsidRPr="00A468DF">
              <w:rPr>
                <w:rFonts w:ascii="Times New Roman" w:eastAsia="Times New Roman" w:hAnsi="Times New Roman" w:cs="Times New Roman"/>
                <w:color w:val="000000" w:themeColor="text1"/>
                <w:sz w:val="24"/>
                <w:szCs w:val="24"/>
              </w:rPr>
              <w:t>Предоставляют наиболее нуждающимся и незащищенным категориям граждан социальную карту, дающую дополнительные скидки в размере от 3% до 8% на определенные продукты питания и некоторые хозяйственные товары</w:t>
            </w:r>
          </w:p>
        </w:tc>
        <w:tc>
          <w:tcPr>
            <w:tcW w:w="4673" w:type="dxa"/>
          </w:tcPr>
          <w:p w:rsidR="00E826E3" w:rsidRPr="00A468DF" w:rsidRDefault="00A468DF" w:rsidP="00A468DF">
            <w:pPr>
              <w:spacing w:after="0" w:line="240" w:lineRule="auto"/>
              <w:jc w:val="both"/>
              <w:rPr>
                <w:rFonts w:ascii="Times New Roman" w:eastAsia="Times New Roman" w:hAnsi="Times New Roman" w:cs="Times New Roman"/>
                <w:color w:val="111111"/>
                <w:sz w:val="24"/>
                <w:szCs w:val="24"/>
              </w:rPr>
            </w:pPr>
            <w:r>
              <w:rPr>
                <w:rFonts w:ascii="Times New Roman" w:hAnsi="Times New Roman" w:cs="Times New Roman"/>
                <w:color w:val="111111"/>
                <w:spacing w:val="3"/>
                <w:sz w:val="24"/>
                <w:szCs w:val="24"/>
                <w:shd w:val="clear" w:color="auto" w:fill="FFFFFF"/>
              </w:rPr>
              <w:t xml:space="preserve">     </w:t>
            </w:r>
            <w:r w:rsidR="0004441C" w:rsidRPr="00A468DF">
              <w:rPr>
                <w:rFonts w:ascii="Times New Roman" w:hAnsi="Times New Roman" w:cs="Times New Roman"/>
                <w:color w:val="111111"/>
                <w:spacing w:val="3"/>
                <w:sz w:val="24"/>
                <w:szCs w:val="24"/>
                <w:shd w:val="clear" w:color="auto" w:fill="FFFFFF"/>
              </w:rPr>
              <w:t>Сотрудники магазинов «Ленты» получили надбавку за работу в условиях повышенной нагрузки. Размер поощрительных выплат в марте и апреле 2020 года составил 15% от оклада. Надбавку получили более 47 000 работников, трудящихся в 249 гипермаркетах и 131 супермаркете компании.</w:t>
            </w:r>
          </w:p>
        </w:tc>
      </w:tr>
      <w:tr w:rsidR="00E826E3" w:rsidTr="00E826E3">
        <w:tc>
          <w:tcPr>
            <w:tcW w:w="4672" w:type="dxa"/>
          </w:tcPr>
          <w:p w:rsidR="00E826E3" w:rsidRPr="00A468DF" w:rsidRDefault="00A468DF" w:rsidP="00A468DF">
            <w:pPr>
              <w:spacing w:after="0" w:line="240" w:lineRule="auto"/>
              <w:jc w:val="both"/>
              <w:rPr>
                <w:rFonts w:ascii="Times New Roman" w:eastAsia="Times New Roman" w:hAnsi="Times New Roman" w:cs="Times New Roman"/>
                <w:color w:val="111111"/>
                <w:sz w:val="24"/>
                <w:szCs w:val="24"/>
              </w:rPr>
            </w:pPr>
            <w:r>
              <w:rPr>
                <w:rFonts w:ascii="Times New Roman" w:hAnsi="Times New Roman" w:cs="Times New Roman"/>
                <w:color w:val="111111"/>
                <w:sz w:val="24"/>
                <w:shd w:val="clear" w:color="auto" w:fill="FFFFFF"/>
              </w:rPr>
              <w:t xml:space="preserve">    </w:t>
            </w:r>
            <w:r w:rsidRPr="00A468DF">
              <w:rPr>
                <w:rFonts w:ascii="Times New Roman" w:hAnsi="Times New Roman" w:cs="Times New Roman"/>
                <w:color w:val="111111"/>
                <w:sz w:val="24"/>
                <w:shd w:val="clear" w:color="auto" w:fill="FFFFFF"/>
              </w:rPr>
              <w:t>Карта постоянного покупателя «Ленты» дает гарантированную скидку в размере 5%** на все покупки.</w:t>
            </w:r>
          </w:p>
        </w:tc>
        <w:tc>
          <w:tcPr>
            <w:tcW w:w="4673" w:type="dxa"/>
          </w:tcPr>
          <w:p w:rsidR="00E826E3" w:rsidRPr="00A468DF" w:rsidRDefault="00A468DF" w:rsidP="00A468DF">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04441C" w:rsidRPr="00A468DF">
              <w:rPr>
                <w:rFonts w:ascii="Times New Roman" w:eastAsia="Times New Roman" w:hAnsi="Times New Roman" w:cs="Times New Roman"/>
                <w:color w:val="111111"/>
                <w:sz w:val="24"/>
                <w:szCs w:val="24"/>
              </w:rPr>
              <w:t xml:space="preserve">Медицинское страхование </w:t>
            </w:r>
          </w:p>
        </w:tc>
      </w:tr>
      <w:tr w:rsidR="00E826E3" w:rsidTr="00E826E3">
        <w:tc>
          <w:tcPr>
            <w:tcW w:w="4672" w:type="dxa"/>
          </w:tcPr>
          <w:p w:rsidR="00E826E3" w:rsidRPr="00A468DF" w:rsidRDefault="00A468DF" w:rsidP="00A468DF">
            <w:pPr>
              <w:spacing w:after="0" w:line="240" w:lineRule="auto"/>
              <w:jc w:val="both"/>
              <w:rPr>
                <w:rFonts w:ascii="Times New Roman" w:eastAsia="Times New Roman" w:hAnsi="Times New Roman" w:cs="Times New Roman"/>
                <w:color w:val="111111"/>
                <w:sz w:val="24"/>
                <w:szCs w:val="24"/>
              </w:rPr>
            </w:pPr>
            <w:r>
              <w:rPr>
                <w:rFonts w:ascii="Times New Roman" w:hAnsi="Times New Roman" w:cs="Times New Roman"/>
                <w:color w:val="111111"/>
                <w:sz w:val="24"/>
                <w:szCs w:val="24"/>
                <w:shd w:val="clear" w:color="auto" w:fill="FFFFFF"/>
              </w:rPr>
              <w:t xml:space="preserve">     </w:t>
            </w:r>
            <w:r w:rsidRPr="00A468DF">
              <w:rPr>
                <w:rFonts w:ascii="Times New Roman" w:hAnsi="Times New Roman" w:cs="Times New Roman"/>
                <w:color w:val="111111"/>
                <w:sz w:val="24"/>
                <w:szCs w:val="24"/>
                <w:shd w:val="clear" w:color="auto" w:fill="FFFFFF"/>
              </w:rPr>
              <w:t>Каждый магазин «Ленты» создает широкие возможности трудоустройства для местного населения, ведь для эксплуатации одного гипермаркета нашей торговой сети требуется до 300 сотрудников.</w:t>
            </w:r>
          </w:p>
        </w:tc>
        <w:tc>
          <w:tcPr>
            <w:tcW w:w="4673" w:type="dxa"/>
          </w:tcPr>
          <w:p w:rsidR="00E826E3" w:rsidRPr="00A468DF" w:rsidRDefault="00A468DF" w:rsidP="00097E1B">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097E1B" w:rsidRPr="00097E1B">
              <w:rPr>
                <w:rFonts w:ascii="Times New Roman" w:eastAsia="Times New Roman" w:hAnsi="Times New Roman" w:cs="Times New Roman"/>
                <w:color w:val="111111"/>
                <w:sz w:val="24"/>
                <w:szCs w:val="24"/>
              </w:rPr>
              <w:t xml:space="preserve">Все работники Ленты отмечают необычайно низкую стоимость корпоративного обеда в компании. Полный обед обходится сотрудникам в 25 </w:t>
            </w:r>
            <w:r w:rsidR="00097E1B">
              <w:rPr>
                <w:rFonts w:ascii="Times New Roman" w:eastAsia="Times New Roman" w:hAnsi="Times New Roman" w:cs="Times New Roman"/>
                <w:color w:val="111111"/>
                <w:sz w:val="24"/>
                <w:szCs w:val="24"/>
              </w:rPr>
              <w:t>рублей, а полдник – в 5 рублей.</w:t>
            </w:r>
          </w:p>
        </w:tc>
      </w:tr>
      <w:tr w:rsidR="00A468DF" w:rsidTr="00965086">
        <w:tc>
          <w:tcPr>
            <w:tcW w:w="9345" w:type="dxa"/>
            <w:gridSpan w:val="2"/>
          </w:tcPr>
          <w:p w:rsidR="00A468DF" w:rsidRPr="00A468DF" w:rsidRDefault="00A468DF" w:rsidP="00A468DF">
            <w:pPr>
              <w:spacing w:after="0" w:line="240" w:lineRule="auto"/>
              <w:jc w:val="both"/>
              <w:rPr>
                <w:rFonts w:ascii="Times New Roman" w:eastAsia="Times New Roman" w:hAnsi="Times New Roman" w:cs="Times New Roman"/>
                <w:color w:val="111111"/>
                <w:sz w:val="24"/>
                <w:szCs w:val="24"/>
              </w:rPr>
            </w:pPr>
            <w:r>
              <w:rPr>
                <w:rFonts w:ascii="Times New Roman" w:hAnsi="Times New Roman" w:cs="Times New Roman"/>
                <w:color w:val="111111"/>
                <w:sz w:val="24"/>
                <w:szCs w:val="24"/>
                <w:shd w:val="clear" w:color="auto" w:fill="FFFFFF"/>
              </w:rPr>
              <w:t xml:space="preserve">     </w:t>
            </w:r>
            <w:r w:rsidRPr="00A468DF">
              <w:rPr>
                <w:rFonts w:ascii="Times New Roman" w:hAnsi="Times New Roman" w:cs="Times New Roman"/>
                <w:color w:val="111111"/>
                <w:sz w:val="24"/>
                <w:szCs w:val="24"/>
                <w:shd w:val="clear" w:color="auto" w:fill="FFFFFF"/>
              </w:rPr>
              <w:t>Программа «Ленты» «Активная безопасность» была самостоятельно разработана компанией с учетом передового международного опыта и в соответствии с международными стандартами охраны труда и производственной безопасности BS OHSAS. Программа, состоящая из учебных модулей, способствует повышению безопасности посетителей, покупателей и персонала и обязательна для выполнения всеми сотрудниками Компании.</w:t>
            </w:r>
          </w:p>
        </w:tc>
      </w:tr>
      <w:tr w:rsidR="00E826E3" w:rsidTr="00E826E3">
        <w:tc>
          <w:tcPr>
            <w:tcW w:w="4672" w:type="dxa"/>
          </w:tcPr>
          <w:p w:rsidR="00E826E3" w:rsidRPr="00E826E3" w:rsidRDefault="009B57F0" w:rsidP="009B57F0">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A468DF">
              <w:rPr>
                <w:rFonts w:ascii="Times New Roman" w:eastAsia="Times New Roman" w:hAnsi="Times New Roman" w:cs="Times New Roman"/>
                <w:color w:val="111111"/>
                <w:sz w:val="24"/>
                <w:szCs w:val="24"/>
              </w:rPr>
              <w:t xml:space="preserve">«Лента» присоединилась к городской программе по обслуживанию детских социальных карт банка «Санкт-Петербург». </w:t>
            </w:r>
            <w:r>
              <w:rPr>
                <w:rFonts w:ascii="Times New Roman" w:eastAsia="Times New Roman" w:hAnsi="Times New Roman" w:cs="Times New Roman"/>
                <w:color w:val="111111"/>
                <w:sz w:val="24"/>
                <w:szCs w:val="24"/>
              </w:rPr>
              <w:t xml:space="preserve">Для оплаты товаров детского ассортимента применяются карты «Детская» и «Дошкольная». </w:t>
            </w:r>
          </w:p>
        </w:tc>
        <w:tc>
          <w:tcPr>
            <w:tcW w:w="4673" w:type="dxa"/>
          </w:tcPr>
          <w:p w:rsidR="00097E1B" w:rsidRPr="00097E1B" w:rsidRDefault="00097E1B" w:rsidP="00097E1B">
            <w:pPr>
              <w:spacing w:after="0" w:line="240" w:lineRule="auto"/>
              <w:rPr>
                <w:rFonts w:ascii="Times New Roman" w:eastAsia="Times New Roman" w:hAnsi="Times New Roman" w:cs="Times New Roman"/>
                <w:color w:val="111111"/>
                <w:sz w:val="24"/>
                <w:szCs w:val="24"/>
              </w:rPr>
            </w:pPr>
            <w:r w:rsidRPr="00097E1B">
              <w:rPr>
                <w:rFonts w:ascii="Times New Roman" w:eastAsia="Times New Roman" w:hAnsi="Times New Roman" w:cs="Times New Roman"/>
                <w:color w:val="111111"/>
                <w:sz w:val="24"/>
                <w:szCs w:val="24"/>
              </w:rPr>
              <w:t>Максимальная сумма п</w:t>
            </w:r>
            <w:r>
              <w:rPr>
                <w:rFonts w:ascii="Times New Roman" w:eastAsia="Times New Roman" w:hAnsi="Times New Roman" w:cs="Times New Roman"/>
                <w:color w:val="111111"/>
                <w:sz w:val="24"/>
                <w:szCs w:val="24"/>
              </w:rPr>
              <w:t>ремии составляет 30% от оклада:</w:t>
            </w:r>
          </w:p>
          <w:p w:rsidR="00097E1B" w:rsidRPr="00097E1B" w:rsidRDefault="00097E1B" w:rsidP="00097E1B">
            <w:pPr>
              <w:spacing w:after="0" w:line="240" w:lineRule="auto"/>
              <w:rPr>
                <w:rFonts w:ascii="Times New Roman" w:eastAsia="Times New Roman" w:hAnsi="Times New Roman" w:cs="Times New Roman"/>
                <w:color w:val="111111"/>
                <w:sz w:val="24"/>
                <w:szCs w:val="24"/>
              </w:rPr>
            </w:pPr>
            <w:r w:rsidRPr="00097E1B">
              <w:rPr>
                <w:rFonts w:ascii="Times New Roman" w:eastAsia="Times New Roman" w:hAnsi="Times New Roman" w:cs="Times New Roman"/>
                <w:color w:val="111111"/>
                <w:sz w:val="24"/>
                <w:szCs w:val="24"/>
              </w:rPr>
              <w:t>10% выплачивается за выполнение плана;</w:t>
            </w:r>
          </w:p>
          <w:p w:rsidR="00097E1B" w:rsidRPr="00097E1B" w:rsidRDefault="00097E1B" w:rsidP="00097E1B">
            <w:pPr>
              <w:spacing w:after="0" w:line="240" w:lineRule="auto"/>
              <w:rPr>
                <w:rFonts w:ascii="Times New Roman" w:eastAsia="Times New Roman" w:hAnsi="Times New Roman" w:cs="Times New Roman"/>
                <w:color w:val="111111"/>
                <w:sz w:val="24"/>
                <w:szCs w:val="24"/>
              </w:rPr>
            </w:pPr>
            <w:r w:rsidRPr="00097E1B">
              <w:rPr>
                <w:rFonts w:ascii="Times New Roman" w:eastAsia="Times New Roman" w:hAnsi="Times New Roman" w:cs="Times New Roman"/>
                <w:color w:val="111111"/>
                <w:sz w:val="24"/>
                <w:szCs w:val="24"/>
              </w:rPr>
              <w:t>10% - за своевременную выкладку товара (</w:t>
            </w:r>
            <w:proofErr w:type="spellStart"/>
            <w:r w:rsidRPr="00097E1B">
              <w:rPr>
                <w:rFonts w:ascii="Times New Roman" w:eastAsia="Times New Roman" w:hAnsi="Times New Roman" w:cs="Times New Roman"/>
                <w:color w:val="111111"/>
                <w:sz w:val="24"/>
                <w:szCs w:val="24"/>
              </w:rPr>
              <w:t>планограмма</w:t>
            </w:r>
            <w:proofErr w:type="spellEnd"/>
            <w:r w:rsidRPr="00097E1B">
              <w:rPr>
                <w:rFonts w:ascii="Times New Roman" w:eastAsia="Times New Roman" w:hAnsi="Times New Roman" w:cs="Times New Roman"/>
                <w:color w:val="111111"/>
                <w:sz w:val="24"/>
                <w:szCs w:val="24"/>
              </w:rPr>
              <w:t>);</w:t>
            </w:r>
          </w:p>
          <w:p w:rsidR="00E826E3" w:rsidRPr="00E826E3" w:rsidRDefault="00097E1B" w:rsidP="00097E1B">
            <w:pPr>
              <w:spacing w:after="0" w:line="240" w:lineRule="auto"/>
              <w:rPr>
                <w:rFonts w:ascii="Times New Roman" w:eastAsia="Times New Roman" w:hAnsi="Times New Roman" w:cs="Times New Roman"/>
                <w:color w:val="111111"/>
                <w:sz w:val="24"/>
                <w:szCs w:val="24"/>
              </w:rPr>
            </w:pPr>
            <w:r w:rsidRPr="00097E1B">
              <w:rPr>
                <w:rFonts w:ascii="Times New Roman" w:eastAsia="Times New Roman" w:hAnsi="Times New Roman" w:cs="Times New Roman"/>
                <w:color w:val="111111"/>
                <w:sz w:val="24"/>
                <w:szCs w:val="24"/>
              </w:rPr>
              <w:t>10% - за успешное</w:t>
            </w:r>
            <w:r>
              <w:rPr>
                <w:rFonts w:ascii="Times New Roman" w:eastAsia="Times New Roman" w:hAnsi="Times New Roman" w:cs="Times New Roman"/>
                <w:color w:val="111111"/>
                <w:sz w:val="24"/>
                <w:szCs w:val="24"/>
              </w:rPr>
              <w:t xml:space="preserve"> прохождение проверки качества.</w:t>
            </w:r>
          </w:p>
        </w:tc>
      </w:tr>
      <w:tr w:rsidR="00E826E3" w:rsidTr="00E826E3">
        <w:tc>
          <w:tcPr>
            <w:tcW w:w="4672" w:type="dxa"/>
          </w:tcPr>
          <w:p w:rsidR="00E826E3" w:rsidRPr="00E826E3" w:rsidRDefault="009B57F0" w:rsidP="009B57F0">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До 14 июля 2021 в супермаркетах и гипермаркетах «Лента» при предъявлении на стойке информации паспорт с отметкой о ребёнке в возрасте до 12 месяцев оформлялась скидка 10% на покупки в течение одного года.</w:t>
            </w:r>
          </w:p>
        </w:tc>
        <w:tc>
          <w:tcPr>
            <w:tcW w:w="4673" w:type="dxa"/>
          </w:tcPr>
          <w:p w:rsidR="00E826E3" w:rsidRPr="00E826E3" w:rsidRDefault="00097E1B" w:rsidP="00B52B9C">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Pr="00097E1B">
              <w:rPr>
                <w:rFonts w:ascii="Times New Roman" w:eastAsia="Times New Roman" w:hAnsi="Times New Roman" w:cs="Times New Roman"/>
                <w:color w:val="111111"/>
                <w:sz w:val="24"/>
                <w:szCs w:val="24"/>
              </w:rPr>
              <w:t>Имеется Корпоративный Учебный центр, где любой сотрудник проходит курс обучения. Лента имеет собственных преподавателей, часто приглашаются внешние специалисты для пр</w:t>
            </w:r>
            <w:r>
              <w:rPr>
                <w:rFonts w:ascii="Times New Roman" w:eastAsia="Times New Roman" w:hAnsi="Times New Roman" w:cs="Times New Roman"/>
                <w:color w:val="111111"/>
                <w:sz w:val="24"/>
                <w:szCs w:val="24"/>
              </w:rPr>
              <w:t>оведения тренингов и семинаров.</w:t>
            </w:r>
          </w:p>
        </w:tc>
      </w:tr>
      <w:tr w:rsidR="00E826E3" w:rsidTr="00E826E3">
        <w:tc>
          <w:tcPr>
            <w:tcW w:w="4672" w:type="dxa"/>
          </w:tcPr>
          <w:p w:rsidR="00E826E3" w:rsidRPr="00E826E3" w:rsidRDefault="009B57F0" w:rsidP="00E826E3">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Компания активно развивается в онлайн. Действует скидка 20% на 2 первых заказа в приложении, при заказе от 1500 </w:t>
            </w:r>
            <w:proofErr w:type="spellStart"/>
            <w:r>
              <w:rPr>
                <w:rFonts w:ascii="Times New Roman" w:eastAsia="Times New Roman" w:hAnsi="Times New Roman" w:cs="Times New Roman"/>
                <w:color w:val="111111"/>
                <w:sz w:val="24"/>
                <w:szCs w:val="24"/>
              </w:rPr>
              <w:t>т.р</w:t>
            </w:r>
            <w:proofErr w:type="spellEnd"/>
            <w:r>
              <w:rPr>
                <w:rFonts w:ascii="Times New Roman" w:eastAsia="Times New Roman" w:hAnsi="Times New Roman" w:cs="Times New Roman"/>
                <w:color w:val="111111"/>
                <w:sz w:val="24"/>
                <w:szCs w:val="24"/>
              </w:rPr>
              <w:t>.</w:t>
            </w:r>
          </w:p>
        </w:tc>
        <w:tc>
          <w:tcPr>
            <w:tcW w:w="4673" w:type="dxa"/>
          </w:tcPr>
          <w:p w:rsidR="00E826E3" w:rsidRPr="00E826E3" w:rsidRDefault="00097E1B" w:rsidP="00097E1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Только для сотрудников: </w:t>
            </w:r>
            <w:proofErr w:type="spellStart"/>
            <w:r>
              <w:rPr>
                <w:rFonts w:ascii="Times New Roman" w:hAnsi="Times New Roman" w:cs="Times New Roman"/>
                <w:color w:val="000000" w:themeColor="text1"/>
                <w:sz w:val="24"/>
                <w:szCs w:val="24"/>
                <w:shd w:val="clear" w:color="auto" w:fill="FFFFFF"/>
              </w:rPr>
              <w:t>к</w:t>
            </w:r>
            <w:r w:rsidRPr="00097E1B">
              <w:rPr>
                <w:rFonts w:ascii="Times New Roman" w:hAnsi="Times New Roman" w:cs="Times New Roman"/>
                <w:color w:val="000000" w:themeColor="text1"/>
                <w:sz w:val="24"/>
                <w:szCs w:val="24"/>
                <w:shd w:val="clear" w:color="auto" w:fill="FFFFFF"/>
              </w:rPr>
              <w:t>ешбэк</w:t>
            </w:r>
            <w:proofErr w:type="spellEnd"/>
            <w:r w:rsidRPr="00097E1B">
              <w:rPr>
                <w:rFonts w:ascii="Times New Roman" w:hAnsi="Times New Roman" w:cs="Times New Roman"/>
                <w:color w:val="000000" w:themeColor="text1"/>
                <w:sz w:val="24"/>
                <w:szCs w:val="24"/>
                <w:shd w:val="clear" w:color="auto" w:fill="FFFFFF"/>
              </w:rPr>
              <w:t> </w:t>
            </w:r>
            <w:r w:rsidRPr="00097E1B">
              <w:rPr>
                <w:rStyle w:val="ab"/>
                <w:rFonts w:ascii="Times New Roman" w:hAnsi="Times New Roman" w:cs="Times New Roman"/>
                <w:color w:val="000000" w:themeColor="text1"/>
                <w:sz w:val="24"/>
                <w:szCs w:val="24"/>
                <w:shd w:val="clear" w:color="auto" w:fill="FFFFFF"/>
              </w:rPr>
              <w:t>20%</w:t>
            </w:r>
            <w:r w:rsidRPr="00097E1B">
              <w:rPr>
                <w:rFonts w:ascii="Times New Roman" w:hAnsi="Times New Roman" w:cs="Times New Roman"/>
                <w:color w:val="000000" w:themeColor="text1"/>
                <w:sz w:val="24"/>
                <w:szCs w:val="24"/>
                <w:shd w:val="clear" w:color="auto" w:fill="FFFFFF"/>
              </w:rPr>
              <w:t> на товары собственных торговых марок и </w:t>
            </w:r>
            <w:r w:rsidRPr="00097E1B">
              <w:rPr>
                <w:rStyle w:val="ab"/>
                <w:rFonts w:ascii="Times New Roman" w:hAnsi="Times New Roman" w:cs="Times New Roman"/>
                <w:color w:val="000000" w:themeColor="text1"/>
                <w:sz w:val="24"/>
                <w:szCs w:val="24"/>
                <w:shd w:val="clear" w:color="auto" w:fill="FFFFFF"/>
              </w:rPr>
              <w:t>10%</w:t>
            </w:r>
            <w:r w:rsidRPr="00097E1B">
              <w:rPr>
                <w:rFonts w:ascii="Times New Roman" w:hAnsi="Times New Roman" w:cs="Times New Roman"/>
                <w:color w:val="000000" w:themeColor="text1"/>
                <w:sz w:val="24"/>
                <w:szCs w:val="24"/>
                <w:shd w:val="clear" w:color="auto" w:fill="FFFFFF"/>
              </w:rPr>
              <w:t> на товары бренда «Лента».</w:t>
            </w:r>
          </w:p>
        </w:tc>
      </w:tr>
      <w:tr w:rsidR="00E826E3" w:rsidTr="00E826E3">
        <w:tc>
          <w:tcPr>
            <w:tcW w:w="4672" w:type="dxa"/>
          </w:tcPr>
          <w:p w:rsidR="00E826E3" w:rsidRPr="00E826E3" w:rsidRDefault="009B57F0" w:rsidP="00B52B9C">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«Лента» сотрудничает с </w:t>
            </w:r>
            <w:proofErr w:type="gramStart"/>
            <w:r>
              <w:rPr>
                <w:rFonts w:ascii="Times New Roman" w:eastAsia="Times New Roman" w:hAnsi="Times New Roman" w:cs="Times New Roman"/>
                <w:color w:val="111111"/>
                <w:sz w:val="24"/>
                <w:szCs w:val="24"/>
              </w:rPr>
              <w:t>платформами  онлайн</w:t>
            </w:r>
            <w:proofErr w:type="gramEnd"/>
            <w:r>
              <w:rPr>
                <w:rFonts w:ascii="Times New Roman" w:eastAsia="Times New Roman" w:hAnsi="Times New Roman" w:cs="Times New Roman"/>
                <w:color w:val="111111"/>
                <w:sz w:val="24"/>
                <w:szCs w:val="24"/>
              </w:rPr>
              <w:t xml:space="preserve"> образования</w:t>
            </w:r>
            <w:r w:rsidR="00BF54C9">
              <w:rPr>
                <w:rFonts w:ascii="Times New Roman" w:eastAsia="Times New Roman" w:hAnsi="Times New Roman" w:cs="Times New Roman"/>
                <w:color w:val="111111"/>
                <w:sz w:val="24"/>
                <w:szCs w:val="24"/>
              </w:rPr>
              <w:t>, к примеру «Фоксфорд»</w:t>
            </w:r>
            <w:r>
              <w:rPr>
                <w:rFonts w:ascii="Times New Roman" w:eastAsia="Times New Roman" w:hAnsi="Times New Roman" w:cs="Times New Roman"/>
                <w:color w:val="111111"/>
                <w:sz w:val="24"/>
                <w:szCs w:val="24"/>
              </w:rPr>
              <w:t xml:space="preserve">. На официальном сайте </w:t>
            </w:r>
            <w:r w:rsidR="00BF54C9">
              <w:rPr>
                <w:rFonts w:ascii="Times New Roman" w:eastAsia="Times New Roman" w:hAnsi="Times New Roman" w:cs="Times New Roman"/>
                <w:color w:val="111111"/>
                <w:sz w:val="24"/>
                <w:szCs w:val="24"/>
              </w:rPr>
              <w:t xml:space="preserve">компании можно получить промокод на скидку </w:t>
            </w:r>
            <w:r w:rsidR="00097E1B">
              <w:rPr>
                <w:rFonts w:ascii="Times New Roman" w:eastAsia="Times New Roman" w:hAnsi="Times New Roman" w:cs="Times New Roman"/>
                <w:color w:val="111111"/>
                <w:sz w:val="24"/>
                <w:szCs w:val="24"/>
              </w:rPr>
              <w:t>для оплаты курсов.</w:t>
            </w:r>
          </w:p>
        </w:tc>
        <w:tc>
          <w:tcPr>
            <w:tcW w:w="4673" w:type="dxa"/>
          </w:tcPr>
          <w:p w:rsidR="00E826E3" w:rsidRPr="00E826E3" w:rsidRDefault="00097E1B" w:rsidP="00097E1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«Скидка для своих». </w:t>
            </w:r>
            <w:r w:rsidRPr="00097E1B">
              <w:rPr>
                <w:rFonts w:ascii="Times New Roman" w:hAnsi="Times New Roman" w:cs="Times New Roman"/>
                <w:color w:val="000000" w:themeColor="text1"/>
                <w:sz w:val="24"/>
                <w:szCs w:val="24"/>
                <w:shd w:val="clear" w:color="auto" w:fill="FFFFFF"/>
              </w:rPr>
              <w:t>Лимит покупок со </w:t>
            </w:r>
            <w:r w:rsidRPr="00097E1B">
              <w:rPr>
                <w:rStyle w:val="ab"/>
                <w:rFonts w:ascii="Times New Roman" w:hAnsi="Times New Roman" w:cs="Times New Roman"/>
                <w:color w:val="000000" w:themeColor="text1"/>
                <w:sz w:val="24"/>
                <w:szCs w:val="24"/>
                <w:shd w:val="clear" w:color="auto" w:fill="FFFFFF"/>
              </w:rPr>
              <w:t>скидкой 10%</w:t>
            </w:r>
            <w:r w:rsidRPr="00097E1B">
              <w:rPr>
                <w:rFonts w:ascii="Times New Roman" w:hAnsi="Times New Roman" w:cs="Times New Roman"/>
                <w:color w:val="000000" w:themeColor="text1"/>
                <w:sz w:val="24"/>
                <w:szCs w:val="24"/>
                <w:shd w:val="clear" w:color="auto" w:fill="FFFFFF"/>
              </w:rPr>
              <w:t> увеличен с</w:t>
            </w:r>
            <w:r w:rsidRPr="00097E1B">
              <w:rPr>
                <w:rStyle w:val="ab"/>
                <w:rFonts w:ascii="Times New Roman" w:hAnsi="Times New Roman" w:cs="Times New Roman"/>
                <w:color w:val="000000" w:themeColor="text1"/>
                <w:sz w:val="24"/>
                <w:szCs w:val="24"/>
                <w:shd w:val="clear" w:color="auto" w:fill="FFFFFF"/>
              </w:rPr>
              <w:t> 20 до 40 тысяч рублей в месяц</w:t>
            </w:r>
            <w:r w:rsidRPr="00097E1B">
              <w:rPr>
                <w:rFonts w:ascii="Times New Roman" w:hAnsi="Times New Roman" w:cs="Times New Roman"/>
                <w:color w:val="000000" w:themeColor="text1"/>
                <w:sz w:val="24"/>
                <w:szCs w:val="24"/>
                <w:shd w:val="clear" w:color="auto" w:fill="FFFFFF"/>
              </w:rPr>
              <w:t>. После исчерпания лимита действует стандартная скидка 5%.</w:t>
            </w:r>
          </w:p>
        </w:tc>
      </w:tr>
      <w:tr w:rsidR="00E826E3" w:rsidTr="00E826E3">
        <w:tc>
          <w:tcPr>
            <w:tcW w:w="4672" w:type="dxa"/>
          </w:tcPr>
          <w:p w:rsidR="00E826E3" w:rsidRPr="00E826E3" w:rsidRDefault="00097E1B" w:rsidP="00B52B9C">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На официальном сайте компании можно получить промокод на скидку в 5000 рублей для поездок по России.</w:t>
            </w:r>
          </w:p>
        </w:tc>
        <w:tc>
          <w:tcPr>
            <w:tcW w:w="4673" w:type="dxa"/>
          </w:tcPr>
          <w:p w:rsidR="00B52B9C" w:rsidRDefault="00B52B9C" w:rsidP="00B52B9C">
            <w:pPr>
              <w:spacing w:after="0" w:line="240" w:lineRule="auto"/>
              <w:rPr>
                <w:rFonts w:ascii="Times New Roman" w:hAnsi="Times New Roman" w:cs="Times New Roman"/>
                <w:sz w:val="24"/>
                <w:szCs w:val="24"/>
              </w:rPr>
            </w:pPr>
            <w:r>
              <w:rPr>
                <w:rFonts w:ascii="Times New Roman" w:hAnsi="Times New Roman" w:cs="Times New Roman"/>
                <w:sz w:val="24"/>
                <w:szCs w:val="24"/>
              </w:rPr>
              <w:t>При увольнении работника в связи с выходом на пенсию по возрасту выплачивается выходное пособие (при непрерывном стаже работы):</w:t>
            </w:r>
          </w:p>
          <w:p w:rsidR="00B52B9C" w:rsidRDefault="00B52B9C" w:rsidP="00B52B9C">
            <w:pPr>
              <w:spacing w:after="0" w:line="240" w:lineRule="auto"/>
              <w:rPr>
                <w:rFonts w:ascii="Times New Roman" w:hAnsi="Times New Roman" w:cs="Times New Roman"/>
                <w:sz w:val="24"/>
                <w:szCs w:val="24"/>
              </w:rPr>
            </w:pPr>
            <w:r>
              <w:rPr>
                <w:rFonts w:ascii="Times New Roman" w:hAnsi="Times New Roman" w:cs="Times New Roman"/>
                <w:sz w:val="24"/>
                <w:szCs w:val="24"/>
              </w:rPr>
              <w:t>- от 5 лет до 10 лет – месячный тариф;</w:t>
            </w:r>
          </w:p>
          <w:p w:rsidR="00B52B9C" w:rsidRDefault="00B52B9C" w:rsidP="00B52B9C">
            <w:pPr>
              <w:spacing w:after="0" w:line="240" w:lineRule="auto"/>
              <w:rPr>
                <w:rFonts w:ascii="Times New Roman" w:hAnsi="Times New Roman" w:cs="Times New Roman"/>
                <w:sz w:val="24"/>
                <w:szCs w:val="24"/>
              </w:rPr>
            </w:pPr>
            <w:r>
              <w:rPr>
                <w:rFonts w:ascii="Times New Roman" w:hAnsi="Times New Roman" w:cs="Times New Roman"/>
                <w:sz w:val="24"/>
                <w:szCs w:val="24"/>
              </w:rPr>
              <w:t>- от 10 лет до 15 лет – двухмесячный тариф;</w:t>
            </w:r>
          </w:p>
          <w:p w:rsidR="00B52B9C" w:rsidRDefault="00B52B9C" w:rsidP="00B52B9C">
            <w:pPr>
              <w:spacing w:after="0" w:line="240" w:lineRule="auto"/>
              <w:rPr>
                <w:rFonts w:ascii="Times New Roman" w:hAnsi="Times New Roman" w:cs="Times New Roman"/>
                <w:sz w:val="24"/>
                <w:szCs w:val="24"/>
              </w:rPr>
            </w:pPr>
            <w:r>
              <w:rPr>
                <w:rFonts w:ascii="Times New Roman" w:hAnsi="Times New Roman" w:cs="Times New Roman"/>
                <w:sz w:val="24"/>
                <w:szCs w:val="24"/>
              </w:rPr>
              <w:t>- от 15 лет до 20 лет – трехмесячный тариф;</w:t>
            </w:r>
          </w:p>
          <w:p w:rsidR="00E826E3" w:rsidRPr="00E826E3" w:rsidRDefault="00B52B9C" w:rsidP="00B52B9C">
            <w:pPr>
              <w:spacing w:after="0" w:line="240" w:lineRule="auto"/>
              <w:rPr>
                <w:rFonts w:ascii="Times New Roman" w:eastAsia="Times New Roman" w:hAnsi="Times New Roman" w:cs="Times New Roman"/>
                <w:color w:val="111111"/>
                <w:sz w:val="24"/>
                <w:szCs w:val="24"/>
              </w:rPr>
            </w:pPr>
            <w:r>
              <w:rPr>
                <w:rFonts w:ascii="Times New Roman" w:hAnsi="Times New Roman" w:cs="Times New Roman"/>
                <w:sz w:val="24"/>
                <w:szCs w:val="24"/>
              </w:rPr>
              <w:t xml:space="preserve"> - более 20 лет – четырехмесячный тариф.</w:t>
            </w:r>
          </w:p>
        </w:tc>
      </w:tr>
      <w:tr w:rsidR="00E826E3" w:rsidTr="00E826E3">
        <w:tc>
          <w:tcPr>
            <w:tcW w:w="4672" w:type="dxa"/>
          </w:tcPr>
          <w:p w:rsidR="00E826E3" w:rsidRPr="00E826E3" w:rsidRDefault="00097E1B" w:rsidP="00B52B9C">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Регулярный розыгрыш подарочных карт на суммы от 1000 рублей.</w:t>
            </w:r>
          </w:p>
        </w:tc>
        <w:tc>
          <w:tcPr>
            <w:tcW w:w="4673" w:type="dxa"/>
          </w:tcPr>
          <w:p w:rsidR="00E826E3" w:rsidRPr="00E826E3" w:rsidRDefault="00B52B9C" w:rsidP="00E826E3">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За счёт средств компании сотрудникам предоставляются ежегодные отпуска.</w:t>
            </w:r>
          </w:p>
        </w:tc>
      </w:tr>
    </w:tbl>
    <w:p w:rsidR="001367D3" w:rsidRPr="001367D3" w:rsidRDefault="001367D3" w:rsidP="00097E1B">
      <w:pPr>
        <w:spacing w:after="0" w:line="360" w:lineRule="auto"/>
        <w:rPr>
          <w:rFonts w:ascii="Times New Roman" w:hAnsi="Times New Roman" w:cs="Times New Roman"/>
          <w:b/>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3182C" w:rsidRDefault="0053182C" w:rsidP="005318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работы было - и</w:t>
      </w:r>
      <w:r>
        <w:rPr>
          <w:rFonts w:ascii="Times New Roman" w:hAnsi="Times New Roman" w:cs="Times New Roman"/>
          <w:sz w:val="28"/>
          <w:szCs w:val="28"/>
        </w:rPr>
        <w:t>зучить политику ООО «Лента» в области социальной корпоративной ответственности.</w:t>
      </w:r>
    </w:p>
    <w:p w:rsidR="0053182C" w:rsidRDefault="0053182C" w:rsidP="005318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этого была изучена доступная информация на корпоративном сайте и других достоверных источников в сети ИНТЕРНЕТ. Применив теоретический и эмпирический метод исследования, информация была структурирована и проанализирована. Что позволяет сделать заключение о качественной работе компании ООО «Лента» в области социальной ответственности. </w:t>
      </w:r>
    </w:p>
    <w:p w:rsidR="0053182C" w:rsidRDefault="0053182C" w:rsidP="0053182C">
      <w:pPr>
        <w:spacing w:line="360" w:lineRule="auto"/>
        <w:jc w:val="both"/>
        <w:rPr>
          <w:rFonts w:ascii="Times New Roman" w:hAnsi="Times New Roman" w:cs="Times New Roman"/>
          <w:sz w:val="28"/>
          <w:szCs w:val="28"/>
        </w:rPr>
      </w:pPr>
      <w:r>
        <w:rPr>
          <w:rFonts w:ascii="Times New Roman" w:hAnsi="Times New Roman" w:cs="Times New Roman"/>
          <w:sz w:val="28"/>
          <w:szCs w:val="28"/>
        </w:rPr>
        <w:tab/>
        <w:t>Руководство и сотрудники следуют принципам корпоративной социальной ответственности, которая направлена на качественное обслуживание</w:t>
      </w:r>
      <w:r w:rsidR="002F28C8">
        <w:rPr>
          <w:rFonts w:ascii="Times New Roman" w:hAnsi="Times New Roman" w:cs="Times New Roman"/>
          <w:sz w:val="28"/>
          <w:szCs w:val="28"/>
        </w:rPr>
        <w:t xml:space="preserve"> и возможность сотрудникам развиться и построить карьеру в данной востребованной сфере.</w:t>
      </w:r>
      <w:bookmarkStart w:id="0" w:name="_GoBack"/>
      <w:bookmarkEnd w:id="0"/>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E54F44">
      <w:pPr>
        <w:spacing w:line="360" w:lineRule="auto"/>
        <w:jc w:val="center"/>
        <w:rPr>
          <w:rFonts w:ascii="Times New Roman" w:hAnsi="Times New Roman" w:cs="Times New Roman"/>
          <w:sz w:val="28"/>
          <w:szCs w:val="28"/>
        </w:rPr>
      </w:pPr>
    </w:p>
    <w:p w:rsidR="0053182C" w:rsidRDefault="0053182C" w:rsidP="002F28C8">
      <w:pPr>
        <w:spacing w:line="360" w:lineRule="auto"/>
        <w:rPr>
          <w:rFonts w:ascii="Times New Roman" w:hAnsi="Times New Roman" w:cs="Times New Roman"/>
          <w:sz w:val="28"/>
          <w:szCs w:val="28"/>
        </w:rPr>
      </w:pPr>
    </w:p>
    <w:p w:rsidR="00E54F44" w:rsidRDefault="00E54F44" w:rsidP="00E54F4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E54F44" w:rsidRDefault="00E54F44" w:rsidP="00E54F44">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Сайт. Режим доступа: </w:t>
      </w:r>
      <w:hyperlink r:id="rId9" w:history="1">
        <w:r w:rsidRPr="00937C38">
          <w:rPr>
            <w:rStyle w:val="a8"/>
            <w:rFonts w:ascii="Times New Roman" w:hAnsi="Times New Roman" w:cs="Times New Roman"/>
            <w:sz w:val="28"/>
            <w:szCs w:val="28"/>
          </w:rPr>
          <w:t>https://www.forbes.ru/profile/lenta</w:t>
        </w:r>
      </w:hyperlink>
      <w:r>
        <w:rPr>
          <w:rFonts w:ascii="Times New Roman" w:hAnsi="Times New Roman" w:cs="Times New Roman"/>
          <w:sz w:val="28"/>
          <w:szCs w:val="28"/>
        </w:rPr>
        <w:t>;</w:t>
      </w:r>
    </w:p>
    <w:p w:rsidR="00A509AA" w:rsidRDefault="00E54F44" w:rsidP="00A509AA">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Сайт. Режим доступа: </w:t>
      </w:r>
      <w:hyperlink r:id="rId10" w:history="1">
        <w:r w:rsidR="00A509AA" w:rsidRPr="00937C38">
          <w:rPr>
            <w:rStyle w:val="a8"/>
            <w:rFonts w:ascii="Times New Roman" w:hAnsi="Times New Roman" w:cs="Times New Roman"/>
            <w:sz w:val="28"/>
            <w:szCs w:val="28"/>
          </w:rPr>
          <w:t>https://lenta.com/</w:t>
        </w:r>
      </w:hyperlink>
      <w:r w:rsidR="00A509AA">
        <w:rPr>
          <w:rFonts w:ascii="Times New Roman" w:hAnsi="Times New Roman" w:cs="Times New Roman"/>
          <w:sz w:val="28"/>
          <w:szCs w:val="28"/>
        </w:rPr>
        <w:t>;</w:t>
      </w:r>
    </w:p>
    <w:p w:rsidR="00A509AA" w:rsidRDefault="00377C49" w:rsidP="00377C49">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Сайт. Режим доступа: </w:t>
      </w:r>
      <w:hyperlink r:id="rId11" w:history="1">
        <w:r w:rsidR="00630AFF" w:rsidRPr="00937C38">
          <w:rPr>
            <w:rStyle w:val="a8"/>
            <w:rFonts w:ascii="Times New Roman" w:hAnsi="Times New Roman" w:cs="Times New Roman"/>
            <w:sz w:val="28"/>
            <w:szCs w:val="28"/>
          </w:rPr>
          <w:t>https://rusbonds.ru/bonds/165316/</w:t>
        </w:r>
      </w:hyperlink>
      <w:r>
        <w:rPr>
          <w:rFonts w:ascii="Times New Roman" w:hAnsi="Times New Roman" w:cs="Times New Roman"/>
          <w:sz w:val="28"/>
          <w:szCs w:val="28"/>
        </w:rPr>
        <w:t>;</w:t>
      </w:r>
    </w:p>
    <w:p w:rsidR="00630AFF" w:rsidRPr="00630AFF" w:rsidRDefault="00630AFF" w:rsidP="00630AFF">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Заключение по результатам обзорной проверки промежуточной финансовой информации ООО «Лента» и его дочерних организаций. Август 2021 г. Режим доступа: </w:t>
      </w:r>
      <w:r w:rsidRPr="00630AFF">
        <w:rPr>
          <w:rFonts w:ascii="Times New Roman" w:hAnsi="Times New Roman" w:cs="Times New Roman"/>
          <w:sz w:val="28"/>
          <w:szCs w:val="28"/>
        </w:rPr>
        <w:t>https://lenta.com/globalassets/docs/investors/2021/18.08.2021_Promezhutochnaya-sokrashchennaya-konsolidirovannaya-finansovaya-otchetnost-OOO-Lenta-na-30.06.2021.pdf</w:t>
      </w:r>
      <w:r>
        <w:rPr>
          <w:rFonts w:ascii="Times New Roman" w:hAnsi="Times New Roman" w:cs="Times New Roman"/>
          <w:sz w:val="28"/>
          <w:szCs w:val="28"/>
        </w:rPr>
        <w:t>.</w:t>
      </w:r>
    </w:p>
    <w:sectPr w:rsidR="00630AFF" w:rsidRPr="00630AFF" w:rsidSect="00A13870">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A5A" w:rsidRDefault="00372A5A" w:rsidP="00A13870">
      <w:pPr>
        <w:spacing w:after="0" w:line="240" w:lineRule="auto"/>
      </w:pPr>
      <w:r>
        <w:separator/>
      </w:r>
    </w:p>
  </w:endnote>
  <w:endnote w:type="continuationSeparator" w:id="0">
    <w:p w:rsidR="00372A5A" w:rsidRDefault="00372A5A" w:rsidP="00A1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A5A" w:rsidRDefault="00372A5A" w:rsidP="00A13870">
      <w:pPr>
        <w:spacing w:after="0" w:line="240" w:lineRule="auto"/>
      </w:pPr>
      <w:r>
        <w:separator/>
      </w:r>
    </w:p>
  </w:footnote>
  <w:footnote w:type="continuationSeparator" w:id="0">
    <w:p w:rsidR="00372A5A" w:rsidRDefault="00372A5A" w:rsidP="00A13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73095"/>
      <w:docPartObj>
        <w:docPartGallery w:val="Page Numbers (Top of Page)"/>
        <w:docPartUnique/>
      </w:docPartObj>
    </w:sdtPr>
    <w:sdtEndPr/>
    <w:sdtContent>
      <w:p w:rsidR="00A13870" w:rsidRDefault="00A13870">
        <w:pPr>
          <w:pStyle w:val="a3"/>
          <w:jc w:val="center"/>
        </w:pPr>
        <w:r>
          <w:fldChar w:fldCharType="begin"/>
        </w:r>
        <w:r>
          <w:instrText>PAGE   \* MERGEFORMAT</w:instrText>
        </w:r>
        <w:r>
          <w:fldChar w:fldCharType="separate"/>
        </w:r>
        <w:r w:rsidR="002F28C8">
          <w:rPr>
            <w:noProof/>
          </w:rPr>
          <w:t>13</w:t>
        </w:r>
        <w:r>
          <w:fldChar w:fldCharType="end"/>
        </w:r>
      </w:p>
    </w:sdtContent>
  </w:sdt>
  <w:p w:rsidR="00A13870" w:rsidRDefault="00A138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5E3"/>
    <w:multiLevelType w:val="hybridMultilevel"/>
    <w:tmpl w:val="200E2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10559"/>
    <w:multiLevelType w:val="hybridMultilevel"/>
    <w:tmpl w:val="E472A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E0F54"/>
    <w:multiLevelType w:val="multilevel"/>
    <w:tmpl w:val="0C7EA354"/>
    <w:lvl w:ilvl="0">
      <w:start w:val="1"/>
      <w:numFmt w:val="decimal"/>
      <w:lvlText w:val="%1"/>
      <w:lvlJc w:val="left"/>
      <w:pPr>
        <w:ind w:left="1068" w:hanging="360"/>
      </w:pPr>
      <w:rPr>
        <w:rFonts w:hint="default"/>
      </w:rPr>
    </w:lvl>
    <w:lvl w:ilvl="1">
      <w:start w:val="3"/>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117440A9"/>
    <w:multiLevelType w:val="hybridMultilevel"/>
    <w:tmpl w:val="EF703F0E"/>
    <w:lvl w:ilvl="0" w:tplc="08702C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6D77BA1"/>
    <w:multiLevelType w:val="multilevel"/>
    <w:tmpl w:val="2B0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A5749"/>
    <w:multiLevelType w:val="hybridMultilevel"/>
    <w:tmpl w:val="B7B2D010"/>
    <w:lvl w:ilvl="0" w:tplc="68F4E3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AE1387B"/>
    <w:multiLevelType w:val="hybridMultilevel"/>
    <w:tmpl w:val="C06A3AFA"/>
    <w:lvl w:ilvl="0" w:tplc="9F668E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D0B18D8"/>
    <w:multiLevelType w:val="hybridMultilevel"/>
    <w:tmpl w:val="DF7659FC"/>
    <w:lvl w:ilvl="0" w:tplc="0D8AADC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9426AB"/>
    <w:multiLevelType w:val="hybridMultilevel"/>
    <w:tmpl w:val="11F8A478"/>
    <w:lvl w:ilvl="0" w:tplc="74DED90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B7C78"/>
    <w:multiLevelType w:val="hybridMultilevel"/>
    <w:tmpl w:val="C2CA4F12"/>
    <w:lvl w:ilvl="0" w:tplc="5EE021D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06D8C"/>
    <w:multiLevelType w:val="hybridMultilevel"/>
    <w:tmpl w:val="307C757E"/>
    <w:lvl w:ilvl="0" w:tplc="DAD6E53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4C5302"/>
    <w:multiLevelType w:val="multilevel"/>
    <w:tmpl w:val="A07A1130"/>
    <w:lvl w:ilvl="0">
      <w:start w:val="1"/>
      <w:numFmt w:val="decimal"/>
      <w:lvlText w:val="%1."/>
      <w:lvlJc w:val="left"/>
      <w:pPr>
        <w:ind w:left="360" w:hanging="360"/>
      </w:pPr>
      <w:rPr>
        <w:rFonts w:cs="Times New Roman" w:hint="default"/>
        <w:b/>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2">
    <w:nsid w:val="71907B6A"/>
    <w:multiLevelType w:val="multilevel"/>
    <w:tmpl w:val="C2F6CC18"/>
    <w:lvl w:ilvl="0">
      <w:start w:val="2"/>
      <w:numFmt w:val="decimal"/>
      <w:lvlText w:val="%1"/>
      <w:lvlJc w:val="left"/>
      <w:pPr>
        <w:ind w:left="375" w:hanging="375"/>
      </w:pPr>
      <w:rPr>
        <w:rFonts w:hint="default"/>
      </w:rPr>
    </w:lvl>
    <w:lvl w:ilvl="1">
      <w:start w:val="5"/>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85514CF"/>
    <w:multiLevelType w:val="hybridMultilevel"/>
    <w:tmpl w:val="911ED82A"/>
    <w:lvl w:ilvl="0" w:tplc="68087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0"/>
  </w:num>
  <w:num w:numId="4">
    <w:abstractNumId w:val="2"/>
  </w:num>
  <w:num w:numId="5">
    <w:abstractNumId w:val="4"/>
  </w:num>
  <w:num w:numId="6">
    <w:abstractNumId w:val="13"/>
  </w:num>
  <w:num w:numId="7">
    <w:abstractNumId w:val="11"/>
  </w:num>
  <w:num w:numId="8">
    <w:abstractNumId w:val="5"/>
  </w:num>
  <w:num w:numId="9">
    <w:abstractNumId w:val="12"/>
  </w:num>
  <w:num w:numId="10">
    <w:abstractNumId w:val="8"/>
  </w:num>
  <w:num w:numId="11">
    <w:abstractNumId w:val="7"/>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EF"/>
    <w:rsid w:val="0000744A"/>
    <w:rsid w:val="0004441C"/>
    <w:rsid w:val="00097E1B"/>
    <w:rsid w:val="000E36B2"/>
    <w:rsid w:val="001367D3"/>
    <w:rsid w:val="002E1455"/>
    <w:rsid w:val="002F28C8"/>
    <w:rsid w:val="00372A5A"/>
    <w:rsid w:val="00377C49"/>
    <w:rsid w:val="00407CE6"/>
    <w:rsid w:val="00456678"/>
    <w:rsid w:val="00465A7D"/>
    <w:rsid w:val="004979EF"/>
    <w:rsid w:val="004A5198"/>
    <w:rsid w:val="0051130D"/>
    <w:rsid w:val="0053182C"/>
    <w:rsid w:val="00550422"/>
    <w:rsid w:val="006145D8"/>
    <w:rsid w:val="00630AFF"/>
    <w:rsid w:val="006A1D55"/>
    <w:rsid w:val="006D4C7D"/>
    <w:rsid w:val="0073323A"/>
    <w:rsid w:val="00787CD2"/>
    <w:rsid w:val="00794E71"/>
    <w:rsid w:val="009B57F0"/>
    <w:rsid w:val="00A00B06"/>
    <w:rsid w:val="00A13870"/>
    <w:rsid w:val="00A468DF"/>
    <w:rsid w:val="00A509AA"/>
    <w:rsid w:val="00AD3EC0"/>
    <w:rsid w:val="00B52B9C"/>
    <w:rsid w:val="00BF54C9"/>
    <w:rsid w:val="00C424D8"/>
    <w:rsid w:val="00DA7AF1"/>
    <w:rsid w:val="00E51548"/>
    <w:rsid w:val="00E54F44"/>
    <w:rsid w:val="00E704E7"/>
    <w:rsid w:val="00E76E9A"/>
    <w:rsid w:val="00E826E3"/>
    <w:rsid w:val="00F0231E"/>
    <w:rsid w:val="00F70CB8"/>
    <w:rsid w:val="00F711E0"/>
    <w:rsid w:val="00FD0F56"/>
    <w:rsid w:val="00FD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A466A-374F-4F8E-9B3C-3CD02C71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70"/>
    <w:pPr>
      <w:spacing w:after="200" w:line="276" w:lineRule="auto"/>
    </w:pPr>
    <w:rPr>
      <w:rFonts w:eastAsiaTheme="minorEastAsia"/>
      <w:lang w:eastAsia="ru-RU"/>
    </w:rPr>
  </w:style>
  <w:style w:type="paragraph" w:styleId="1">
    <w:name w:val="heading 1"/>
    <w:basedOn w:val="a"/>
    <w:next w:val="a"/>
    <w:link w:val="10"/>
    <w:qFormat/>
    <w:rsid w:val="00787CD2"/>
    <w:pPr>
      <w:keepNext/>
      <w:keepLines/>
      <w:spacing w:before="480" w:after="0"/>
      <w:outlineLvl w:val="0"/>
    </w:pPr>
    <w:rPr>
      <w:rFonts w:ascii="Cambria" w:eastAsia="Calibri" w:hAnsi="Cambria" w:cs="Times New Roman"/>
      <w:b/>
      <w:bCs/>
      <w:color w:val="365F91"/>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8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870"/>
    <w:rPr>
      <w:rFonts w:eastAsiaTheme="minorEastAsia"/>
      <w:lang w:eastAsia="ru-RU"/>
    </w:rPr>
  </w:style>
  <w:style w:type="paragraph" w:styleId="a5">
    <w:name w:val="footer"/>
    <w:basedOn w:val="a"/>
    <w:link w:val="a6"/>
    <w:uiPriority w:val="99"/>
    <w:unhideWhenUsed/>
    <w:rsid w:val="00A138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870"/>
    <w:rPr>
      <w:rFonts w:eastAsiaTheme="minorEastAsia"/>
      <w:lang w:eastAsia="ru-RU"/>
    </w:rPr>
  </w:style>
  <w:style w:type="paragraph" w:styleId="a7">
    <w:name w:val="List Paragraph"/>
    <w:basedOn w:val="a"/>
    <w:uiPriority w:val="34"/>
    <w:qFormat/>
    <w:rsid w:val="00E54F44"/>
    <w:pPr>
      <w:ind w:left="720"/>
      <w:contextualSpacing/>
    </w:pPr>
  </w:style>
  <w:style w:type="character" w:styleId="a8">
    <w:name w:val="Hyperlink"/>
    <w:basedOn w:val="a0"/>
    <w:uiPriority w:val="99"/>
    <w:unhideWhenUsed/>
    <w:rsid w:val="00E54F44"/>
    <w:rPr>
      <w:color w:val="0563C1" w:themeColor="hyperlink"/>
      <w:u w:val="single"/>
    </w:rPr>
  </w:style>
  <w:style w:type="table" w:styleId="a9">
    <w:name w:val="Table Grid"/>
    <w:basedOn w:val="a1"/>
    <w:uiPriority w:val="39"/>
    <w:rsid w:val="00DA7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136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787CD2"/>
    <w:rPr>
      <w:rFonts w:ascii="Cambria" w:eastAsia="Calibri" w:hAnsi="Cambria" w:cs="Times New Roman"/>
      <w:b/>
      <w:bCs/>
      <w:color w:val="365F91"/>
      <w:sz w:val="28"/>
      <w:szCs w:val="28"/>
      <w:lang w:val="en-US"/>
    </w:rPr>
  </w:style>
  <w:style w:type="character" w:styleId="ab">
    <w:name w:val="Strong"/>
    <w:basedOn w:val="a0"/>
    <w:uiPriority w:val="22"/>
    <w:qFormat/>
    <w:rsid w:val="006A1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8628">
      <w:bodyDiv w:val="1"/>
      <w:marLeft w:val="0"/>
      <w:marRight w:val="0"/>
      <w:marTop w:val="0"/>
      <w:marBottom w:val="0"/>
      <w:divBdr>
        <w:top w:val="none" w:sz="0" w:space="0" w:color="auto"/>
        <w:left w:val="none" w:sz="0" w:space="0" w:color="auto"/>
        <w:bottom w:val="none" w:sz="0" w:space="0" w:color="auto"/>
        <w:right w:val="none" w:sz="0" w:space="0" w:color="auto"/>
      </w:divBdr>
    </w:div>
    <w:div w:id="332296623">
      <w:bodyDiv w:val="1"/>
      <w:marLeft w:val="0"/>
      <w:marRight w:val="0"/>
      <w:marTop w:val="0"/>
      <w:marBottom w:val="0"/>
      <w:divBdr>
        <w:top w:val="none" w:sz="0" w:space="0" w:color="auto"/>
        <w:left w:val="none" w:sz="0" w:space="0" w:color="auto"/>
        <w:bottom w:val="none" w:sz="0" w:space="0" w:color="auto"/>
        <w:right w:val="none" w:sz="0" w:space="0" w:color="auto"/>
      </w:divBdr>
    </w:div>
    <w:div w:id="1003556272">
      <w:bodyDiv w:val="1"/>
      <w:marLeft w:val="0"/>
      <w:marRight w:val="0"/>
      <w:marTop w:val="0"/>
      <w:marBottom w:val="0"/>
      <w:divBdr>
        <w:top w:val="none" w:sz="0" w:space="0" w:color="auto"/>
        <w:left w:val="none" w:sz="0" w:space="0" w:color="auto"/>
        <w:bottom w:val="none" w:sz="0" w:space="0" w:color="auto"/>
        <w:right w:val="none" w:sz="0" w:space="0" w:color="auto"/>
      </w:divBdr>
    </w:div>
    <w:div w:id="1027950381">
      <w:bodyDiv w:val="1"/>
      <w:marLeft w:val="0"/>
      <w:marRight w:val="0"/>
      <w:marTop w:val="0"/>
      <w:marBottom w:val="0"/>
      <w:divBdr>
        <w:top w:val="none" w:sz="0" w:space="0" w:color="auto"/>
        <w:left w:val="none" w:sz="0" w:space="0" w:color="auto"/>
        <w:bottom w:val="none" w:sz="0" w:space="0" w:color="auto"/>
        <w:right w:val="none" w:sz="0" w:space="0" w:color="auto"/>
      </w:divBdr>
    </w:div>
    <w:div w:id="1118528122">
      <w:bodyDiv w:val="1"/>
      <w:marLeft w:val="0"/>
      <w:marRight w:val="0"/>
      <w:marTop w:val="0"/>
      <w:marBottom w:val="0"/>
      <w:divBdr>
        <w:top w:val="none" w:sz="0" w:space="0" w:color="auto"/>
        <w:left w:val="none" w:sz="0" w:space="0" w:color="auto"/>
        <w:bottom w:val="none" w:sz="0" w:space="0" w:color="auto"/>
        <w:right w:val="none" w:sz="0" w:space="0" w:color="auto"/>
      </w:divBdr>
    </w:div>
    <w:div w:id="1286235129">
      <w:bodyDiv w:val="1"/>
      <w:marLeft w:val="0"/>
      <w:marRight w:val="0"/>
      <w:marTop w:val="0"/>
      <w:marBottom w:val="0"/>
      <w:divBdr>
        <w:top w:val="none" w:sz="0" w:space="0" w:color="auto"/>
        <w:left w:val="none" w:sz="0" w:space="0" w:color="auto"/>
        <w:bottom w:val="none" w:sz="0" w:space="0" w:color="auto"/>
        <w:right w:val="none" w:sz="0" w:space="0" w:color="auto"/>
      </w:divBdr>
    </w:div>
    <w:div w:id="1711808503">
      <w:bodyDiv w:val="1"/>
      <w:marLeft w:val="0"/>
      <w:marRight w:val="0"/>
      <w:marTop w:val="0"/>
      <w:marBottom w:val="0"/>
      <w:divBdr>
        <w:top w:val="none" w:sz="0" w:space="0" w:color="auto"/>
        <w:left w:val="none" w:sz="0" w:space="0" w:color="auto"/>
        <w:bottom w:val="none" w:sz="0" w:space="0" w:color="auto"/>
        <w:right w:val="none" w:sz="0" w:space="0" w:color="auto"/>
      </w:divBdr>
    </w:div>
    <w:div w:id="1775322174">
      <w:bodyDiv w:val="1"/>
      <w:marLeft w:val="0"/>
      <w:marRight w:val="0"/>
      <w:marTop w:val="0"/>
      <w:marBottom w:val="0"/>
      <w:divBdr>
        <w:top w:val="none" w:sz="0" w:space="0" w:color="auto"/>
        <w:left w:val="none" w:sz="0" w:space="0" w:color="auto"/>
        <w:bottom w:val="none" w:sz="0" w:space="0" w:color="auto"/>
        <w:right w:val="none" w:sz="0" w:space="0" w:color="auto"/>
      </w:divBdr>
    </w:div>
    <w:div w:id="20932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sbonds.ru/bonds/165316/" TargetMode="External"/><Relationship Id="rId5" Type="http://schemas.openxmlformats.org/officeDocument/2006/relationships/footnotes" Target="footnotes.xml"/><Relationship Id="rId10" Type="http://schemas.openxmlformats.org/officeDocument/2006/relationships/hyperlink" Target="https://lenta.com/" TargetMode="External"/><Relationship Id="rId4" Type="http://schemas.openxmlformats.org/officeDocument/2006/relationships/webSettings" Target="webSettings.xml"/><Relationship Id="rId9" Type="http://schemas.openxmlformats.org/officeDocument/2006/relationships/hyperlink" Target="https://www.forbes.ru/profile/lent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14</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Cat</cp:lastModifiedBy>
  <cp:revision>14</cp:revision>
  <dcterms:created xsi:type="dcterms:W3CDTF">2022-05-14T10:44:00Z</dcterms:created>
  <dcterms:modified xsi:type="dcterms:W3CDTF">2022-08-10T08:39:00Z</dcterms:modified>
</cp:coreProperties>
</file>