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92" w:rsidRDefault="00D47F92" w:rsidP="00D47F92">
      <w:pPr>
        <w:pStyle w:val="a6"/>
        <w:spacing w:after="0" w:line="360" w:lineRule="auto"/>
        <w:ind w:left="0"/>
        <w:jc w:val="center"/>
        <w:rPr>
          <w:rFonts w:ascii="Times New Roman" w:hAnsi="Times New Roman" w:cs="Times New Roman"/>
          <w:b/>
          <w:sz w:val="28"/>
          <w:szCs w:val="28"/>
        </w:rPr>
      </w:pPr>
      <w:r w:rsidRPr="00E80CC8">
        <w:rPr>
          <w:rFonts w:ascii="Times New Roman" w:hAnsi="Times New Roman" w:cs="Times New Roman"/>
          <w:b/>
          <w:sz w:val="28"/>
          <w:szCs w:val="28"/>
        </w:rPr>
        <w:t>Роль след</w:t>
      </w:r>
      <w:r>
        <w:rPr>
          <w:rFonts w:ascii="Times New Roman" w:hAnsi="Times New Roman" w:cs="Times New Roman"/>
          <w:b/>
          <w:sz w:val="28"/>
          <w:szCs w:val="28"/>
        </w:rPr>
        <w:t xml:space="preserve">ователя </w:t>
      </w:r>
      <w:r w:rsidRPr="00E80CC8">
        <w:rPr>
          <w:rFonts w:ascii="Times New Roman" w:hAnsi="Times New Roman" w:cs="Times New Roman"/>
          <w:b/>
          <w:sz w:val="28"/>
          <w:szCs w:val="28"/>
        </w:rPr>
        <w:t xml:space="preserve">в </w:t>
      </w:r>
      <w:r>
        <w:rPr>
          <w:rFonts w:ascii="Times New Roman" w:hAnsi="Times New Roman" w:cs="Times New Roman"/>
          <w:b/>
          <w:sz w:val="28"/>
          <w:szCs w:val="28"/>
        </w:rPr>
        <w:t xml:space="preserve">организации и </w:t>
      </w:r>
      <w:r w:rsidRPr="00E80CC8">
        <w:rPr>
          <w:rFonts w:ascii="Times New Roman" w:hAnsi="Times New Roman" w:cs="Times New Roman"/>
          <w:b/>
          <w:sz w:val="28"/>
          <w:szCs w:val="28"/>
        </w:rPr>
        <w:t>проведении очной ставки</w:t>
      </w:r>
    </w:p>
    <w:p w:rsidR="00D47F92" w:rsidRDefault="00D47F92" w:rsidP="00D47F92">
      <w:pPr>
        <w:pStyle w:val="a6"/>
        <w:spacing w:after="0" w:line="360" w:lineRule="auto"/>
        <w:ind w:left="0"/>
        <w:jc w:val="center"/>
        <w:rPr>
          <w:rFonts w:ascii="Times New Roman" w:hAnsi="Times New Roman" w:cs="Times New Roman"/>
          <w:b/>
          <w:sz w:val="28"/>
          <w:szCs w:val="28"/>
        </w:rPr>
      </w:pPr>
      <w:bookmarkStart w:id="0" w:name="_GoBack"/>
      <w:bookmarkEnd w:id="0"/>
    </w:p>
    <w:p w:rsidR="00D47F92" w:rsidRDefault="00D47F92" w:rsidP="00D47F92">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Третья сторона, участвующая в проведении очной ставки – это следователь, которой является основополагающим воздействующим лицом данного процесса, целью которого является достижение поставленных перед очной ставкой задач. </w:t>
      </w:r>
    </w:p>
    <w:p w:rsidR="00D47F92" w:rsidRDefault="00D47F92" w:rsidP="00D47F92">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Роль следователя в проведении очной ставки очень сложная и специфическая. Потому что с одной стороны следователь обязан правильно составить протокол проведения очной ставки, в котором отразит существенное содержания данного следственного действия, а с другой стороны именно следователь, как главный субъект раскрытия преступления, должен организовать и подготовить очную ставку так, чтобы в результате её проведения были выяснены правдивые показания, тем самым были бы устранены все существенные противоречия по показаниям субъектов уголовного дела. </w:t>
      </w:r>
    </w:p>
    <w:p w:rsidR="00D47F92" w:rsidRDefault="00D47F92" w:rsidP="00D47F92">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Поэтому в процессе проведения всей очной ставки следователь находится между двумя участниками уголовного дела, взаимодействуя сразу со всеми участниками, тем самым испытывает эмоциональное напряжение. Следователь постоянно следит за поведением обоих субъектов очной ставки, это помогает предотвратить обмен информации между участниками, тем самым делает показания данных лиц правдивыми. А также следователю необходимо следить и за психологическими особенностями поведения субъектов очной ставки. Ему необходимо заранее ознакомиться с личностями допрашиваемых лиц, с их психологическими и психическими особенностями.</w:t>
      </w:r>
    </w:p>
    <w:p w:rsidR="00D47F92" w:rsidRDefault="00D47F92" w:rsidP="00D47F92">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Следователь должен подготовить примерный план процесса очной ставки, заранее предвидеть ход действий субъектов очной ставки, а также подготовить необходимые материалы процессуального оформления очной ставки</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Именно следователи составляют перечень необходимых вопросов, </w:t>
      </w:r>
      <w:r>
        <w:rPr>
          <w:rFonts w:ascii="Times New Roman" w:hAnsi="Times New Roman" w:cs="Times New Roman"/>
          <w:sz w:val="28"/>
          <w:szCs w:val="28"/>
        </w:rPr>
        <w:lastRenderedPageBreak/>
        <w:t xml:space="preserve">продумывают последовательность этих вопросов, а также готовят примерные ответы на данные вопросы, тем самым создают план проведения очной ставки, который играет огромную роль в получении положительного результата от очной ставки. </w:t>
      </w:r>
    </w:p>
    <w:p w:rsidR="00D47F92" w:rsidRDefault="00D47F92" w:rsidP="00D47F92">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при подготовке плана проведения очной ставки следователь задаёт первым вопрос тому, кто по мнению следственной группы говорит правду. Таким образом, планирование процесса проведения очной ставки создаётся следователем с учётом всех материалов уголовного дела.</w:t>
      </w:r>
    </w:p>
    <w:p w:rsidR="00D47F92" w:rsidRDefault="00D47F92" w:rsidP="00D47F92">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компетенцию следователя входит и выбор метода и формы фиксации результатов очной ставки. Чаще всего, как показывает практика, следователи применяют диктофоны и магнитофоны, которые помогают записать информацию, с которой можно будет ознакомиться и после окончания проведения очной ставки. Так в более спокойной обстановке следователь прослушав запись очной ставки сможет сделать точное заключение о результате очной ставки</w:t>
      </w:r>
      <w:r>
        <w:rPr>
          <w:rStyle w:val="a5"/>
          <w:rFonts w:ascii="Times New Roman" w:hAnsi="Times New Roman" w:cs="Times New Roman"/>
          <w:sz w:val="28"/>
          <w:szCs w:val="28"/>
        </w:rPr>
        <w:footnoteReference w:id="2"/>
      </w:r>
      <w:r>
        <w:rPr>
          <w:rFonts w:ascii="Times New Roman" w:hAnsi="Times New Roman" w:cs="Times New Roman"/>
          <w:sz w:val="28"/>
          <w:szCs w:val="28"/>
        </w:rPr>
        <w:t xml:space="preserve">. </w:t>
      </w:r>
    </w:p>
    <w:p w:rsidR="00D47F92" w:rsidRDefault="00D47F92" w:rsidP="00D47F92">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наш взгляд, следователь должен при проведении очной ставки также использовать и видеозапись, потому что дальнейшей ее просмотр позволит подробно разобрать мимику и характер поведения допрашиваемого, тем самым определить честность предоставленной им информации.</w:t>
      </w:r>
    </w:p>
    <w:p w:rsidR="00D47F92" w:rsidRDefault="00D47F92" w:rsidP="00D47F92">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следователя возлагается обязанность предотвращать конфликтные ситуации между субъектами очной ставки. Следователь должен сохранять уравновешенность, спокойствие и бдительность за происходящей обстановкой. Именно поэтому, многие психологи и учёные в области уголовно-процессуального права утверждают, что очная ставка должно проходить в полном психическом и моральном спокойствие следователя. Он должен быть подготовлен к различным стрессовым ситуациям, которые могут возникнуть в процессе проведения очной ставки.</w:t>
      </w:r>
    </w:p>
    <w:p w:rsidR="00D47F92" w:rsidRPr="0012690C" w:rsidRDefault="00D47F92" w:rsidP="00D47F92">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Следователь не должен относиться к одному из участников очной ставки с недоверием, выражающиеся в ложности его показаний. Так как полностью ложных показаний не существуют, ложными могут быть лишь определённые факты данных показаний</w:t>
      </w:r>
      <w:r>
        <w:rPr>
          <w:rStyle w:val="a5"/>
          <w:rFonts w:ascii="Times New Roman" w:hAnsi="Times New Roman" w:cs="Times New Roman"/>
          <w:sz w:val="28"/>
          <w:szCs w:val="28"/>
        </w:rPr>
        <w:footnoteReference w:id="3"/>
      </w:r>
      <w:r>
        <w:rPr>
          <w:rFonts w:ascii="Times New Roman" w:hAnsi="Times New Roman" w:cs="Times New Roman"/>
          <w:sz w:val="28"/>
          <w:szCs w:val="28"/>
        </w:rPr>
        <w:t>. Поэтому и основная задача следователя достичь истинности некоторых аспектов показаний то или иного субъекта уголовного дела.</w:t>
      </w:r>
    </w:p>
    <w:p w:rsidR="00D47F92" w:rsidRDefault="00D47F92" w:rsidP="00D47F92">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отмечалось ранее, следователь преждевременно готовит возможные варианты ответов на поставленные им вопросы. Но в данном случаи, психологи утверждают, что следователь не должен оказывать внушение на лиц дающих показания, так как подтягивание ответов субъектов очной ставки под заранее сформатированные модели показаний может привести все следственное действие в заблуждение. И тогда сам процесс очной ставки будет бесполезным. </w:t>
      </w:r>
      <w:r w:rsidRPr="003B41B3">
        <w:rPr>
          <w:rFonts w:ascii="Times New Roman" w:hAnsi="Times New Roman" w:cs="Times New Roman"/>
          <w:sz w:val="28"/>
          <w:szCs w:val="28"/>
        </w:rPr>
        <w:t>Одним из наиболее эффективных средств воздействия на противодействующее лицо является высоконравственная позиция следователя, убедительность его позиции, неопровержимость предъявляемых им доказательств.</w:t>
      </w:r>
    </w:p>
    <w:p w:rsidR="00D47F92" w:rsidRDefault="00D47F92" w:rsidP="00D47F92">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то, что также следователь играет огромную роль при выборе тактических и психологических приёмов проведения допроса в рамках очной ставки. Он должен учитывать психологическое состояние допрашиваемого. </w:t>
      </w:r>
    </w:p>
    <w:p w:rsidR="00D47F92" w:rsidRDefault="00D47F92" w:rsidP="00D47F92">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Именно следователь обдумывает и выбирает тактику проведения очной ставки. Рассмотрим тактики Китаева Н.Н., которыми могут воспользоваться следователи при проведения данного следственного действия</w:t>
      </w:r>
      <w:r>
        <w:rPr>
          <w:rStyle w:val="a5"/>
          <w:rFonts w:ascii="Times New Roman" w:hAnsi="Times New Roman" w:cs="Times New Roman"/>
          <w:sz w:val="28"/>
          <w:szCs w:val="28"/>
        </w:rPr>
        <w:footnoteReference w:id="4"/>
      </w:r>
      <w:r>
        <w:rPr>
          <w:rFonts w:ascii="Times New Roman" w:hAnsi="Times New Roman" w:cs="Times New Roman"/>
          <w:sz w:val="28"/>
          <w:szCs w:val="28"/>
        </w:rPr>
        <w:t>:</w:t>
      </w:r>
    </w:p>
    <w:p w:rsidR="00D47F92" w:rsidRPr="00CB227D" w:rsidRDefault="00D47F92" w:rsidP="00D47F92">
      <w:pPr>
        <w:pStyle w:val="a6"/>
        <w:numPr>
          <w:ilvl w:val="0"/>
          <w:numId w:val="1"/>
        </w:numPr>
        <w:spacing w:after="0" w:line="360" w:lineRule="auto"/>
        <w:ind w:left="0" w:firstLine="709"/>
        <w:jc w:val="both"/>
        <w:rPr>
          <w:rFonts w:ascii="Times New Roman" w:hAnsi="Times New Roman" w:cs="Times New Roman"/>
          <w:sz w:val="28"/>
          <w:szCs w:val="28"/>
        </w:rPr>
      </w:pPr>
      <w:r w:rsidRPr="00CB227D">
        <w:rPr>
          <w:rFonts w:ascii="Times New Roman" w:hAnsi="Times New Roman" w:cs="Times New Roman"/>
          <w:i/>
          <w:sz w:val="28"/>
          <w:szCs w:val="28"/>
        </w:rPr>
        <w:t xml:space="preserve">Допущенные легенды. </w:t>
      </w:r>
      <w:r w:rsidRPr="00CB227D">
        <w:rPr>
          <w:rFonts w:ascii="Times New Roman" w:hAnsi="Times New Roman" w:cs="Times New Roman"/>
          <w:sz w:val="28"/>
          <w:szCs w:val="28"/>
        </w:rPr>
        <w:t xml:space="preserve">Применяется тогда, когда следователь знает о ложности показаний, которые ему даёт допрашиваемое лицо. В таком случаи следователь даёт возможность лицу высказаться, для того что бы он сам </w:t>
      </w:r>
      <w:r w:rsidRPr="00CB227D">
        <w:rPr>
          <w:rFonts w:ascii="Times New Roman" w:hAnsi="Times New Roman" w:cs="Times New Roman"/>
          <w:sz w:val="28"/>
          <w:szCs w:val="28"/>
        </w:rPr>
        <w:lastRenderedPageBreak/>
        <w:t xml:space="preserve">запутался в своих показаниях, тем самым ложность показаний допрашиваемого будет подтверждена. </w:t>
      </w:r>
      <w:r w:rsidRPr="00CB227D">
        <w:rPr>
          <w:rFonts w:ascii="Times New Roman" w:hAnsi="Times New Roman" w:cs="Times New Roman"/>
          <w:i/>
          <w:sz w:val="28"/>
          <w:szCs w:val="28"/>
        </w:rPr>
        <w:t xml:space="preserve"> </w:t>
      </w:r>
    </w:p>
    <w:p w:rsidR="00D47F92" w:rsidRDefault="00D47F92" w:rsidP="00D47F92">
      <w:pPr>
        <w:pStyle w:val="a6"/>
        <w:numPr>
          <w:ilvl w:val="0"/>
          <w:numId w:val="1"/>
        </w:numPr>
        <w:spacing w:after="0" w:line="360" w:lineRule="auto"/>
        <w:ind w:left="0" w:firstLine="709"/>
        <w:jc w:val="both"/>
        <w:rPr>
          <w:rFonts w:ascii="Times New Roman" w:hAnsi="Times New Roman" w:cs="Times New Roman"/>
          <w:sz w:val="28"/>
          <w:szCs w:val="28"/>
        </w:rPr>
      </w:pPr>
      <w:r w:rsidRPr="00710C2B">
        <w:rPr>
          <w:rFonts w:ascii="Times New Roman" w:hAnsi="Times New Roman" w:cs="Times New Roman"/>
          <w:i/>
          <w:sz w:val="28"/>
          <w:szCs w:val="28"/>
        </w:rPr>
        <w:t>Вызов</w:t>
      </w:r>
      <w:r>
        <w:rPr>
          <w:rFonts w:ascii="Times New Roman" w:hAnsi="Times New Roman" w:cs="Times New Roman"/>
          <w:sz w:val="28"/>
          <w:szCs w:val="28"/>
        </w:rPr>
        <w:t>. Такая тактика необходима для того чтобы вывести допрашиваемое лицо на логическое рассуждения. Для этого необходимо, задавать вопросы, акцентируя его на уже известных следствием событий, и которые допрашиваемый сможет легко опровергнуть. А когда лицо вступит в логические рассуждения необходимо задать интересующий для следствия вопрос, и он машинально ответит на него правдиво.</w:t>
      </w:r>
    </w:p>
    <w:p w:rsidR="00D47F92" w:rsidRDefault="00D47F92" w:rsidP="00D47F92">
      <w:pPr>
        <w:pStyle w:val="a6"/>
        <w:numPr>
          <w:ilvl w:val="0"/>
          <w:numId w:val="1"/>
        </w:numPr>
        <w:spacing w:after="0" w:line="360" w:lineRule="auto"/>
        <w:ind w:left="0" w:firstLine="709"/>
        <w:jc w:val="both"/>
        <w:rPr>
          <w:rFonts w:ascii="Times New Roman" w:hAnsi="Times New Roman" w:cs="Times New Roman"/>
          <w:sz w:val="28"/>
          <w:szCs w:val="28"/>
        </w:rPr>
      </w:pPr>
      <w:r w:rsidRPr="00710C2B">
        <w:rPr>
          <w:rFonts w:ascii="Times New Roman" w:hAnsi="Times New Roman" w:cs="Times New Roman"/>
          <w:i/>
          <w:sz w:val="28"/>
          <w:szCs w:val="28"/>
        </w:rPr>
        <w:t>Последовательность.</w:t>
      </w:r>
      <w:r>
        <w:rPr>
          <w:rFonts w:ascii="Times New Roman" w:hAnsi="Times New Roman" w:cs="Times New Roman"/>
          <w:sz w:val="28"/>
          <w:szCs w:val="28"/>
        </w:rPr>
        <w:t xml:space="preserve"> Такая тактика убедит допрашиваемого в бессмысленности давать ложные показания. Для этого следователь должен последовательно, по значимости, предъявлять доказательства, а также его причастность и роль к этим доказательствам – всё это будет указывать на силу значимости собранных следствием доказательств, тем самым допрашиваемому сложно будет опровергнуть те или иные доказательства.</w:t>
      </w:r>
    </w:p>
    <w:p w:rsidR="00D47F92" w:rsidRDefault="00D47F92" w:rsidP="00D47F92">
      <w:pPr>
        <w:pStyle w:val="a6"/>
        <w:numPr>
          <w:ilvl w:val="0"/>
          <w:numId w:val="1"/>
        </w:numPr>
        <w:spacing w:after="0" w:line="360" w:lineRule="auto"/>
        <w:ind w:left="0" w:firstLine="709"/>
        <w:jc w:val="both"/>
        <w:rPr>
          <w:rFonts w:ascii="Times New Roman" w:hAnsi="Times New Roman" w:cs="Times New Roman"/>
          <w:sz w:val="28"/>
          <w:szCs w:val="28"/>
        </w:rPr>
      </w:pPr>
      <w:r w:rsidRPr="00710C2B">
        <w:rPr>
          <w:rFonts w:ascii="Times New Roman" w:hAnsi="Times New Roman" w:cs="Times New Roman"/>
          <w:i/>
          <w:sz w:val="28"/>
          <w:szCs w:val="28"/>
        </w:rPr>
        <w:t>Создание эмоционального напряжения.</w:t>
      </w:r>
      <w:r>
        <w:rPr>
          <w:rFonts w:ascii="Times New Roman" w:hAnsi="Times New Roman" w:cs="Times New Roman"/>
          <w:sz w:val="28"/>
          <w:szCs w:val="28"/>
        </w:rPr>
        <w:t xml:space="preserve"> При использовании этой тактики следователь должен обратить на низменные качества допрашиваемого при совершении того или иного преступление. Или же напоминать о том, что лживость, трусость – это проявлении слабости и </w:t>
      </w:r>
      <w:proofErr w:type="spellStart"/>
      <w:r>
        <w:rPr>
          <w:rFonts w:ascii="Times New Roman" w:hAnsi="Times New Roman" w:cs="Times New Roman"/>
          <w:sz w:val="28"/>
          <w:szCs w:val="28"/>
        </w:rPr>
        <w:t>антиморальности</w:t>
      </w:r>
      <w:proofErr w:type="spellEnd"/>
      <w:r>
        <w:rPr>
          <w:rFonts w:ascii="Times New Roman" w:hAnsi="Times New Roman" w:cs="Times New Roman"/>
          <w:sz w:val="28"/>
          <w:szCs w:val="28"/>
        </w:rPr>
        <w:t xml:space="preserve"> по отношению к обществу и государства. Вероятнее всего данная тактика сможет эмоционально надавить на допрашиваемого, которые несомненно скажет правду и раскается.</w:t>
      </w:r>
    </w:p>
    <w:p w:rsidR="00D47F92" w:rsidRDefault="00D47F92" w:rsidP="00D47F92">
      <w:pPr>
        <w:pStyle w:val="a6"/>
        <w:numPr>
          <w:ilvl w:val="0"/>
          <w:numId w:val="1"/>
        </w:numPr>
        <w:spacing w:after="0" w:line="360" w:lineRule="auto"/>
        <w:ind w:left="0" w:firstLine="709"/>
        <w:jc w:val="both"/>
        <w:rPr>
          <w:rFonts w:ascii="Times New Roman" w:hAnsi="Times New Roman" w:cs="Times New Roman"/>
          <w:sz w:val="28"/>
          <w:szCs w:val="28"/>
        </w:rPr>
      </w:pPr>
      <w:r w:rsidRPr="00710C2B">
        <w:rPr>
          <w:rFonts w:ascii="Times New Roman" w:hAnsi="Times New Roman" w:cs="Times New Roman"/>
          <w:i/>
          <w:sz w:val="28"/>
          <w:szCs w:val="28"/>
        </w:rPr>
        <w:t>Повторение ранее заданных вопросов.</w:t>
      </w:r>
      <w:r>
        <w:rPr>
          <w:rFonts w:ascii="Times New Roman" w:hAnsi="Times New Roman" w:cs="Times New Roman"/>
          <w:sz w:val="28"/>
          <w:szCs w:val="28"/>
        </w:rPr>
        <w:t xml:space="preserve"> Чаще всего допрашиваемые при лживости своих показаний старается говорить одно и тоже, но с большим количеством вопросов, он забывает какие-то мелкие, ранее сказанные обстоятельства. Поэтому следователю стоит через определённое время задать снова один и тот же вопрос, а затем сравнить ранее полученный ответ с новым. Тем самым следователь выяснить ложность показаний допрашиваемого лицу.</w:t>
      </w:r>
    </w:p>
    <w:p w:rsidR="00D47F92" w:rsidRDefault="00D47F92" w:rsidP="00D47F92">
      <w:pPr>
        <w:pStyle w:val="a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Внезапность.</w:t>
      </w:r>
      <w:r>
        <w:rPr>
          <w:rFonts w:ascii="Times New Roman" w:hAnsi="Times New Roman" w:cs="Times New Roman"/>
          <w:sz w:val="28"/>
          <w:szCs w:val="28"/>
        </w:rPr>
        <w:t xml:space="preserve"> При такой тактике допроса необходимо при даче допрашиваемым ложных показаний, предъявляется суждение, которые свидетельствует о каком-то очень важном доказательстве по уголовному делу, </w:t>
      </w:r>
      <w:r>
        <w:rPr>
          <w:rFonts w:ascii="Times New Roman" w:hAnsi="Times New Roman" w:cs="Times New Roman"/>
          <w:sz w:val="28"/>
          <w:szCs w:val="28"/>
        </w:rPr>
        <w:lastRenderedPageBreak/>
        <w:t xml:space="preserve">о наличии которого </w:t>
      </w:r>
      <w:proofErr w:type="spellStart"/>
      <w:r>
        <w:rPr>
          <w:rFonts w:ascii="Times New Roman" w:hAnsi="Times New Roman" w:cs="Times New Roman"/>
          <w:sz w:val="28"/>
          <w:szCs w:val="28"/>
        </w:rPr>
        <w:t>отвечаемый</w:t>
      </w:r>
      <w:proofErr w:type="spellEnd"/>
      <w:r>
        <w:rPr>
          <w:rFonts w:ascii="Times New Roman" w:hAnsi="Times New Roman" w:cs="Times New Roman"/>
          <w:sz w:val="28"/>
          <w:szCs w:val="28"/>
        </w:rPr>
        <w:t xml:space="preserve"> не знал. Важно отметить то, что такое доказательство не должно отражать тему предыдущих вопросов, на которые были получены лживые ответы.</w:t>
      </w:r>
    </w:p>
    <w:p w:rsidR="002C15B5" w:rsidRDefault="00D47F92" w:rsidP="00D47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следователь играет огромную роль в проведении очной ставки. Именно следователь является организатором очной ставки и одновременно с этим и её ведущим. От того какую тактику проведения очной ставки выберет следователь будет завесить и эффективность самого следственного действия.</w:t>
      </w:r>
    </w:p>
    <w:p w:rsidR="00D47F92" w:rsidRDefault="00D47F92" w:rsidP="00D47F92">
      <w:pPr>
        <w:spacing w:after="0" w:line="360" w:lineRule="auto"/>
        <w:ind w:firstLine="709"/>
        <w:jc w:val="center"/>
        <w:rPr>
          <w:rFonts w:ascii="Times New Roman" w:hAnsi="Times New Roman" w:cs="Times New Roman"/>
          <w:b/>
          <w:sz w:val="28"/>
          <w:szCs w:val="28"/>
        </w:rPr>
      </w:pPr>
      <w:r w:rsidRPr="00D47F92">
        <w:rPr>
          <w:rFonts w:ascii="Times New Roman" w:hAnsi="Times New Roman" w:cs="Times New Roman"/>
          <w:b/>
          <w:sz w:val="28"/>
          <w:szCs w:val="28"/>
        </w:rPr>
        <w:t>Список литературы</w:t>
      </w:r>
    </w:p>
    <w:p w:rsidR="00D47F92" w:rsidRDefault="00D47F92" w:rsidP="00D47F92">
      <w:pPr>
        <w:spacing w:after="0" w:line="360" w:lineRule="auto"/>
        <w:jc w:val="both"/>
      </w:pPr>
    </w:p>
    <w:p w:rsidR="00D47F92" w:rsidRPr="00D47F92" w:rsidRDefault="00D47F92" w:rsidP="00D47F92">
      <w:pPr>
        <w:spacing w:after="0" w:line="360" w:lineRule="auto"/>
        <w:jc w:val="both"/>
        <w:rPr>
          <w:rFonts w:ascii="Times New Roman" w:hAnsi="Times New Roman" w:cs="Times New Roman"/>
          <w:sz w:val="28"/>
          <w:szCs w:val="28"/>
        </w:rPr>
      </w:pPr>
      <w:r w:rsidRPr="00D47F92">
        <w:rPr>
          <w:rFonts w:ascii="Times New Roman" w:hAnsi="Times New Roman" w:cs="Times New Roman"/>
          <w:sz w:val="28"/>
          <w:szCs w:val="28"/>
        </w:rPr>
        <w:t xml:space="preserve">  1. Китаев Н.Н. Очная ставка - эффективное следственное действие в арсенале настоящих профессионалов // Российская юстиция. - 2008. - № 4. - С. 31-34. 12.   </w:t>
      </w:r>
    </w:p>
    <w:p w:rsidR="00D47F92" w:rsidRPr="00D47F92" w:rsidRDefault="00D47F92" w:rsidP="00D47F92">
      <w:pPr>
        <w:spacing w:after="0" w:line="360" w:lineRule="auto"/>
        <w:jc w:val="both"/>
        <w:rPr>
          <w:rFonts w:ascii="Times New Roman" w:hAnsi="Times New Roman" w:cs="Times New Roman"/>
          <w:sz w:val="28"/>
          <w:szCs w:val="28"/>
        </w:rPr>
      </w:pPr>
      <w:r w:rsidRPr="00D47F92">
        <w:rPr>
          <w:rFonts w:ascii="Times New Roman" w:hAnsi="Times New Roman" w:cs="Times New Roman"/>
          <w:sz w:val="28"/>
          <w:szCs w:val="28"/>
        </w:rPr>
        <w:t xml:space="preserve">2. </w:t>
      </w:r>
      <w:proofErr w:type="spellStart"/>
      <w:r w:rsidRPr="00D47F92">
        <w:rPr>
          <w:rFonts w:ascii="Times New Roman" w:hAnsi="Times New Roman" w:cs="Times New Roman"/>
          <w:sz w:val="28"/>
          <w:szCs w:val="28"/>
        </w:rPr>
        <w:t>Клюшник</w:t>
      </w:r>
      <w:proofErr w:type="spellEnd"/>
      <w:r w:rsidRPr="00D47F92">
        <w:rPr>
          <w:rFonts w:ascii="Times New Roman" w:hAnsi="Times New Roman" w:cs="Times New Roman"/>
          <w:sz w:val="28"/>
          <w:szCs w:val="28"/>
        </w:rPr>
        <w:t xml:space="preserve"> А.С. Очная ставка: правовое регулирование и практика производства // Адвокатская практика. - 2009. - № 3. - С. 37-41.</w:t>
      </w:r>
    </w:p>
    <w:p w:rsidR="00D47F92" w:rsidRPr="00D47F92" w:rsidRDefault="00D47F92" w:rsidP="00D47F92">
      <w:pPr>
        <w:spacing w:after="0" w:line="360" w:lineRule="auto"/>
        <w:jc w:val="both"/>
        <w:rPr>
          <w:rFonts w:ascii="Times New Roman" w:hAnsi="Times New Roman" w:cs="Times New Roman"/>
          <w:sz w:val="28"/>
          <w:szCs w:val="28"/>
        </w:rPr>
      </w:pPr>
      <w:r w:rsidRPr="00D47F92">
        <w:rPr>
          <w:rFonts w:ascii="Times New Roman" w:hAnsi="Times New Roman" w:cs="Times New Roman"/>
          <w:sz w:val="28"/>
          <w:szCs w:val="28"/>
        </w:rPr>
        <w:t xml:space="preserve">3. Князев С.А. Процессуальная необходимость очной ставки // Уголовный процесс. - 2005. - № 10. - С. 33-37. </w:t>
      </w:r>
    </w:p>
    <w:p w:rsidR="00D47F92" w:rsidRPr="00D47F92" w:rsidRDefault="005C25E9" w:rsidP="00D47F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Швец</w:t>
      </w:r>
      <w:r w:rsidR="00D47F92" w:rsidRPr="00D47F92">
        <w:rPr>
          <w:rFonts w:ascii="Times New Roman" w:hAnsi="Times New Roman" w:cs="Times New Roman"/>
          <w:sz w:val="28"/>
          <w:szCs w:val="28"/>
        </w:rPr>
        <w:t xml:space="preserve"> С. В. Особенности следственной ситуации и применения тактических приемов на допросе с участием переводчика / С. В. Швец // Теория и практика общественного развития. </w:t>
      </w:r>
      <w:r>
        <w:rPr>
          <w:rFonts w:ascii="Times New Roman" w:hAnsi="Times New Roman" w:cs="Times New Roman"/>
          <w:sz w:val="28"/>
          <w:szCs w:val="28"/>
        </w:rPr>
        <w:t xml:space="preserve">- 2012. - </w:t>
      </w:r>
      <w:r w:rsidR="00D47F92" w:rsidRPr="00D47F92">
        <w:rPr>
          <w:rFonts w:ascii="Times New Roman" w:hAnsi="Times New Roman" w:cs="Times New Roman"/>
          <w:sz w:val="28"/>
          <w:szCs w:val="28"/>
        </w:rPr>
        <w:t xml:space="preserve">№ 4. </w:t>
      </w:r>
      <w:r>
        <w:rPr>
          <w:rFonts w:ascii="Times New Roman" w:hAnsi="Times New Roman" w:cs="Times New Roman"/>
          <w:sz w:val="28"/>
          <w:szCs w:val="28"/>
        </w:rPr>
        <w:t>-</w:t>
      </w:r>
      <w:r w:rsidR="00D47F92" w:rsidRPr="00D47F92">
        <w:rPr>
          <w:rFonts w:ascii="Times New Roman" w:hAnsi="Times New Roman" w:cs="Times New Roman"/>
          <w:sz w:val="28"/>
          <w:szCs w:val="28"/>
        </w:rPr>
        <w:t xml:space="preserve"> С. 387–391.</w:t>
      </w:r>
    </w:p>
    <w:sectPr w:rsidR="00D47F92" w:rsidRPr="00D47F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693" w:rsidRDefault="00A60693" w:rsidP="00D47F92">
      <w:pPr>
        <w:spacing w:after="0" w:line="240" w:lineRule="auto"/>
      </w:pPr>
      <w:r>
        <w:separator/>
      </w:r>
    </w:p>
  </w:endnote>
  <w:endnote w:type="continuationSeparator" w:id="0">
    <w:p w:rsidR="00A60693" w:rsidRDefault="00A60693" w:rsidP="00D4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693" w:rsidRDefault="00A60693" w:rsidP="00D47F92">
      <w:pPr>
        <w:spacing w:after="0" w:line="240" w:lineRule="auto"/>
      </w:pPr>
      <w:r>
        <w:separator/>
      </w:r>
    </w:p>
  </w:footnote>
  <w:footnote w:type="continuationSeparator" w:id="0">
    <w:p w:rsidR="00A60693" w:rsidRDefault="00A60693" w:rsidP="00D47F92">
      <w:pPr>
        <w:spacing w:after="0" w:line="240" w:lineRule="auto"/>
      </w:pPr>
      <w:r>
        <w:continuationSeparator/>
      </w:r>
    </w:p>
  </w:footnote>
  <w:footnote w:id="1">
    <w:p w:rsidR="00D47F92" w:rsidRPr="00173FB8" w:rsidRDefault="00D47F92" w:rsidP="00D47F92">
      <w:pPr>
        <w:pStyle w:val="a3"/>
        <w:jc w:val="both"/>
        <w:rPr>
          <w:rFonts w:ascii="Times New Roman" w:hAnsi="Times New Roman" w:cs="Times New Roman"/>
          <w:sz w:val="24"/>
          <w:szCs w:val="24"/>
        </w:rPr>
      </w:pPr>
      <w:r w:rsidRPr="00173FB8">
        <w:rPr>
          <w:rStyle w:val="a5"/>
          <w:rFonts w:ascii="Times New Roman" w:hAnsi="Times New Roman" w:cs="Times New Roman"/>
          <w:sz w:val="24"/>
          <w:szCs w:val="24"/>
        </w:rPr>
        <w:footnoteRef/>
      </w:r>
      <w:r w:rsidRPr="00173FB8">
        <w:rPr>
          <w:rFonts w:ascii="Times New Roman" w:hAnsi="Times New Roman" w:cs="Times New Roman"/>
          <w:sz w:val="24"/>
          <w:szCs w:val="24"/>
        </w:rPr>
        <w:t xml:space="preserve"> Князев С.А. Процессуальная необходимость очной ставки // Уголовный процесс. - 2005. - № 10. - С. 33-37. 14</w:t>
      </w:r>
      <w:r>
        <w:rPr>
          <w:rFonts w:ascii="Times New Roman" w:hAnsi="Times New Roman" w:cs="Times New Roman"/>
          <w:sz w:val="24"/>
          <w:szCs w:val="24"/>
        </w:rPr>
        <w:t>.</w:t>
      </w:r>
    </w:p>
  </w:footnote>
  <w:footnote w:id="2">
    <w:p w:rsidR="00D47F92" w:rsidRPr="008C1607" w:rsidRDefault="00D47F92" w:rsidP="00D47F92">
      <w:pPr>
        <w:pStyle w:val="a3"/>
        <w:jc w:val="both"/>
        <w:rPr>
          <w:rFonts w:ascii="Times New Roman" w:hAnsi="Times New Roman" w:cs="Times New Roman"/>
          <w:sz w:val="24"/>
          <w:szCs w:val="24"/>
        </w:rPr>
      </w:pPr>
      <w:r w:rsidRPr="008C1607">
        <w:rPr>
          <w:rStyle w:val="a5"/>
          <w:rFonts w:ascii="Times New Roman" w:hAnsi="Times New Roman" w:cs="Times New Roman"/>
          <w:sz w:val="24"/>
          <w:szCs w:val="24"/>
        </w:rPr>
        <w:footnoteRef/>
      </w:r>
      <w:r w:rsidRPr="008C1607">
        <w:rPr>
          <w:rFonts w:ascii="Times New Roman" w:hAnsi="Times New Roman" w:cs="Times New Roman"/>
          <w:sz w:val="24"/>
          <w:szCs w:val="24"/>
        </w:rPr>
        <w:t xml:space="preserve"> </w:t>
      </w:r>
      <w:proofErr w:type="spellStart"/>
      <w:r w:rsidRPr="008C1607">
        <w:rPr>
          <w:rFonts w:ascii="Times New Roman" w:hAnsi="Times New Roman" w:cs="Times New Roman"/>
          <w:sz w:val="24"/>
          <w:szCs w:val="24"/>
        </w:rPr>
        <w:t>Клюшник</w:t>
      </w:r>
      <w:proofErr w:type="spellEnd"/>
      <w:r w:rsidRPr="008C1607">
        <w:rPr>
          <w:rFonts w:ascii="Times New Roman" w:hAnsi="Times New Roman" w:cs="Times New Roman"/>
          <w:sz w:val="24"/>
          <w:szCs w:val="24"/>
        </w:rPr>
        <w:t xml:space="preserve"> А.С. Очная ставка: правовое регулирование и практика производства // Адвокатская практика. - 2009. - № 3. - С. 37-41.</w:t>
      </w:r>
    </w:p>
  </w:footnote>
  <w:footnote w:id="3">
    <w:p w:rsidR="00D47F92" w:rsidRDefault="00D47F92" w:rsidP="00D47F92">
      <w:pPr>
        <w:pStyle w:val="a3"/>
      </w:pPr>
      <w:r>
        <w:rPr>
          <w:rStyle w:val="a5"/>
        </w:rPr>
        <w:footnoteRef/>
      </w:r>
      <w:r>
        <w:t xml:space="preserve"> </w:t>
      </w:r>
      <w:r w:rsidRPr="000C49A7">
        <w:rPr>
          <w:rFonts w:ascii="Times New Roman" w:hAnsi="Times New Roman" w:cs="Times New Roman"/>
          <w:sz w:val="24"/>
          <w:szCs w:val="24"/>
        </w:rPr>
        <w:t>Швец, С. В. Особенности следственной ситуации и применения тактических приемов на допросе с участием переводчика / С. В. Швец // Теория и практика общественного развития.  2012.  № 4.  С. 387–391</w:t>
      </w:r>
      <w:r w:rsidRPr="000C49A7">
        <w:t>.</w:t>
      </w:r>
    </w:p>
  </w:footnote>
  <w:footnote w:id="4">
    <w:p w:rsidR="00D47F92" w:rsidRPr="008C1607" w:rsidRDefault="00D47F92" w:rsidP="00D47F92">
      <w:pPr>
        <w:pStyle w:val="a3"/>
        <w:jc w:val="both"/>
        <w:rPr>
          <w:rFonts w:ascii="Times New Roman" w:hAnsi="Times New Roman" w:cs="Times New Roman"/>
          <w:sz w:val="24"/>
          <w:szCs w:val="24"/>
        </w:rPr>
      </w:pPr>
      <w:r w:rsidRPr="008C1607">
        <w:rPr>
          <w:rStyle w:val="a5"/>
          <w:rFonts w:ascii="Times New Roman" w:hAnsi="Times New Roman" w:cs="Times New Roman"/>
          <w:sz w:val="24"/>
          <w:szCs w:val="24"/>
        </w:rPr>
        <w:footnoteRef/>
      </w:r>
      <w:r w:rsidRPr="008C1607">
        <w:rPr>
          <w:rFonts w:ascii="Times New Roman" w:hAnsi="Times New Roman" w:cs="Times New Roman"/>
          <w:sz w:val="24"/>
          <w:szCs w:val="24"/>
        </w:rPr>
        <w:t xml:space="preserve"> Китаев Н.Н. Очная ставка - эффективное следственное действие в арсенале настоящих профессионалов // Российская юстиция. - 2008. - № 4. - С. 31-34. 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01AF2"/>
    <w:multiLevelType w:val="hybridMultilevel"/>
    <w:tmpl w:val="8B86F930"/>
    <w:lvl w:ilvl="0" w:tplc="67D26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92"/>
    <w:rsid w:val="002C15B5"/>
    <w:rsid w:val="00375440"/>
    <w:rsid w:val="005C25E9"/>
    <w:rsid w:val="00A60693"/>
    <w:rsid w:val="00D4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3BDEF-7BFF-4B8C-8815-3D7B5C4A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F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47F92"/>
    <w:pPr>
      <w:spacing w:after="0" w:line="240" w:lineRule="auto"/>
    </w:pPr>
    <w:rPr>
      <w:sz w:val="20"/>
      <w:szCs w:val="20"/>
    </w:rPr>
  </w:style>
  <w:style w:type="character" w:customStyle="1" w:styleId="a4">
    <w:name w:val="Текст сноски Знак"/>
    <w:basedOn w:val="a0"/>
    <w:link w:val="a3"/>
    <w:uiPriority w:val="99"/>
    <w:semiHidden/>
    <w:rsid w:val="00D47F92"/>
    <w:rPr>
      <w:sz w:val="20"/>
      <w:szCs w:val="20"/>
    </w:rPr>
  </w:style>
  <w:style w:type="character" w:styleId="a5">
    <w:name w:val="footnote reference"/>
    <w:basedOn w:val="a0"/>
    <w:uiPriority w:val="99"/>
    <w:semiHidden/>
    <w:unhideWhenUsed/>
    <w:rsid w:val="00D47F92"/>
    <w:rPr>
      <w:vertAlign w:val="superscript"/>
    </w:rPr>
  </w:style>
  <w:style w:type="paragraph" w:styleId="a6">
    <w:name w:val="List Paragraph"/>
    <w:basedOn w:val="a"/>
    <w:uiPriority w:val="34"/>
    <w:qFormat/>
    <w:rsid w:val="00D47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1202</Words>
  <Characters>6855</Characters>
  <Application>Microsoft Office Word</Application>
  <DocSecurity>0</DocSecurity>
  <Lines>57</Lines>
  <Paragraphs>16</Paragraphs>
  <ScaleCrop>false</ScaleCrop>
  <Company>SPecialiST RePack</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2022-09-29T12:05:00Z</dcterms:created>
  <dcterms:modified xsi:type="dcterms:W3CDTF">2022-09-29T12:46:00Z</dcterms:modified>
</cp:coreProperties>
</file>