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2301" w14:textId="77777777" w:rsidR="001019DE" w:rsidRDefault="001019DE" w:rsidP="001019DE">
      <w:pPr>
        <w:spacing w:after="0" w:line="360" w:lineRule="auto"/>
        <w:jc w:val="center"/>
        <w:rPr>
          <w:rFonts w:ascii="Times New Roman" w:hAnsi="Times New Roman" w:cs="Times New Roman"/>
          <w:b/>
          <w:color w:val="000000" w:themeColor="text1"/>
          <w:sz w:val="28"/>
          <w:szCs w:val="28"/>
        </w:rPr>
      </w:pPr>
    </w:p>
    <w:p w14:paraId="4220A67E" w14:textId="77777777" w:rsidR="009963E6" w:rsidRDefault="00304FE8" w:rsidP="001019DE">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И ОЦЕНКА СОЦИАЛЬНО-ЭКОНОМИЧЕСКИХ ПО</w:t>
      </w:r>
      <w:r w:rsidR="00DE372A">
        <w:rPr>
          <w:rFonts w:ascii="Times New Roman" w:hAnsi="Times New Roman" w:cs="Times New Roman"/>
          <w:b/>
          <w:color w:val="000000" w:themeColor="text1"/>
          <w:sz w:val="28"/>
          <w:szCs w:val="28"/>
        </w:rPr>
        <w:t>К</w:t>
      </w:r>
      <w:r>
        <w:rPr>
          <w:rFonts w:ascii="Times New Roman" w:hAnsi="Times New Roman" w:cs="Times New Roman"/>
          <w:b/>
          <w:color w:val="000000" w:themeColor="text1"/>
          <w:sz w:val="28"/>
          <w:szCs w:val="28"/>
        </w:rPr>
        <w:t xml:space="preserve">АЗАТЕЛЕЙ ИННОВАЦИОННОЙ СФЕРЫ КАК ФАКТОРА ЭКОНОМИЧЕСКОЙ БЕЗОПАСНОСТИ РОССИИ </w:t>
      </w:r>
    </w:p>
    <w:p w14:paraId="79A01466" w14:textId="77777777" w:rsidR="00DE372A" w:rsidRDefault="00DE372A" w:rsidP="001019DE">
      <w:pPr>
        <w:tabs>
          <w:tab w:val="left" w:pos="426"/>
        </w:tabs>
        <w:spacing w:after="0" w:line="240" w:lineRule="auto"/>
        <w:jc w:val="right"/>
        <w:rPr>
          <w:rFonts w:ascii="Times" w:eastAsia="Calibri" w:hAnsi="Times" w:cs="Times New Roman"/>
          <w:b/>
          <w:noProof/>
          <w:sz w:val="28"/>
          <w:szCs w:val="28"/>
          <w:lang w:eastAsia="en-US"/>
        </w:rPr>
      </w:pPr>
    </w:p>
    <w:p w14:paraId="0D3B8B16" w14:textId="77777777" w:rsidR="00DE372A" w:rsidRDefault="00DE372A" w:rsidP="001019DE">
      <w:pPr>
        <w:tabs>
          <w:tab w:val="left" w:pos="426"/>
        </w:tabs>
        <w:spacing w:after="0" w:line="240" w:lineRule="auto"/>
        <w:jc w:val="right"/>
        <w:rPr>
          <w:rFonts w:ascii="Times" w:eastAsia="Calibri" w:hAnsi="Times" w:cs="Times New Roman"/>
          <w:b/>
          <w:noProof/>
          <w:sz w:val="28"/>
          <w:szCs w:val="28"/>
          <w:lang w:eastAsia="en-US"/>
        </w:rPr>
      </w:pPr>
      <w:r>
        <w:rPr>
          <w:rFonts w:ascii="Times" w:eastAsia="Calibri" w:hAnsi="Times" w:cs="Times New Roman"/>
          <w:b/>
          <w:noProof/>
          <w:sz w:val="28"/>
          <w:szCs w:val="28"/>
          <w:lang w:eastAsia="en-US"/>
        </w:rPr>
        <w:t>Никулина Дарья,</w:t>
      </w:r>
    </w:p>
    <w:p w14:paraId="4053928D" w14:textId="77777777" w:rsidR="00DE372A" w:rsidRPr="00DE372A" w:rsidRDefault="00DE372A" w:rsidP="001019DE">
      <w:pPr>
        <w:tabs>
          <w:tab w:val="left" w:pos="426"/>
        </w:tabs>
        <w:spacing w:after="0" w:line="240" w:lineRule="auto"/>
        <w:jc w:val="right"/>
        <w:rPr>
          <w:rFonts w:ascii="Times" w:eastAsia="Calibri" w:hAnsi="Times" w:cs="Times New Roman"/>
          <w:b/>
          <w:noProof/>
          <w:sz w:val="28"/>
          <w:szCs w:val="28"/>
          <w:lang w:eastAsia="en-US"/>
        </w:rPr>
      </w:pPr>
      <w:r w:rsidRPr="00DE372A">
        <w:rPr>
          <w:rFonts w:ascii="Times" w:eastAsia="Calibri" w:hAnsi="Times" w:cs="Times New Roman"/>
          <w:b/>
          <w:noProof/>
          <w:sz w:val="28"/>
          <w:szCs w:val="28"/>
          <w:lang w:eastAsia="en-US"/>
        </w:rPr>
        <w:t>Шапкарина Анастасия</w:t>
      </w:r>
    </w:p>
    <w:p w14:paraId="6129F09B" w14:textId="77777777" w:rsidR="00DE372A" w:rsidRPr="00DE372A" w:rsidRDefault="00DE372A" w:rsidP="001019DE">
      <w:pPr>
        <w:tabs>
          <w:tab w:val="left" w:pos="426"/>
        </w:tabs>
        <w:spacing w:after="0" w:line="240" w:lineRule="auto"/>
        <w:jc w:val="right"/>
        <w:rPr>
          <w:rFonts w:ascii="Times" w:eastAsia="Calibri" w:hAnsi="Times" w:cs="Times New Roman"/>
          <w:noProof/>
          <w:sz w:val="28"/>
          <w:szCs w:val="28"/>
          <w:lang w:eastAsia="en-US"/>
        </w:rPr>
      </w:pPr>
      <w:r>
        <w:rPr>
          <w:rFonts w:ascii="Times" w:eastAsia="Calibri" w:hAnsi="Times" w:cs="Times New Roman"/>
          <w:noProof/>
          <w:sz w:val="28"/>
          <w:szCs w:val="28"/>
          <w:lang w:eastAsia="en-US"/>
        </w:rPr>
        <w:t>Студентки</w:t>
      </w:r>
    </w:p>
    <w:p w14:paraId="21004BCB" w14:textId="77777777" w:rsidR="00DE372A" w:rsidRDefault="00DE372A" w:rsidP="001019DE">
      <w:pPr>
        <w:tabs>
          <w:tab w:val="left" w:pos="426"/>
        </w:tabs>
        <w:spacing w:after="0" w:line="240" w:lineRule="auto"/>
        <w:jc w:val="right"/>
        <w:rPr>
          <w:rFonts w:ascii="Times" w:eastAsia="Calibri" w:hAnsi="Times" w:cs="Times New Roman"/>
          <w:noProof/>
          <w:sz w:val="28"/>
          <w:szCs w:val="28"/>
          <w:lang w:eastAsia="en-US"/>
        </w:rPr>
      </w:pPr>
      <w:r w:rsidRPr="00DE372A">
        <w:rPr>
          <w:rFonts w:ascii="Times" w:eastAsia="Calibri" w:hAnsi="Times" w:cs="Times New Roman"/>
          <w:noProof/>
          <w:sz w:val="28"/>
          <w:szCs w:val="28"/>
          <w:lang w:eastAsia="en-US"/>
        </w:rPr>
        <w:t>ФГБОУ ВО «РЭУ им. Г.В. Плеханова»</w:t>
      </w:r>
    </w:p>
    <w:p w14:paraId="23686A4A" w14:textId="77777777" w:rsidR="00DE372A" w:rsidRDefault="00DE372A" w:rsidP="001019DE">
      <w:pPr>
        <w:tabs>
          <w:tab w:val="left" w:pos="426"/>
        </w:tabs>
        <w:spacing w:after="0" w:line="240" w:lineRule="auto"/>
        <w:jc w:val="right"/>
        <w:rPr>
          <w:rFonts w:ascii="Times" w:eastAsia="Calibri" w:hAnsi="Times" w:cs="Times New Roman"/>
          <w:noProof/>
          <w:sz w:val="28"/>
          <w:szCs w:val="28"/>
          <w:lang w:eastAsia="en-US"/>
        </w:rPr>
      </w:pPr>
    </w:p>
    <w:p w14:paraId="77C24D8E" w14:textId="77777777" w:rsidR="00DE372A" w:rsidRPr="00DE372A" w:rsidRDefault="00DE372A" w:rsidP="001019DE">
      <w:pPr>
        <w:tabs>
          <w:tab w:val="left" w:pos="426"/>
        </w:tabs>
        <w:spacing w:after="0" w:line="240" w:lineRule="auto"/>
        <w:jc w:val="right"/>
        <w:rPr>
          <w:rFonts w:ascii="Times" w:eastAsia="Calibri" w:hAnsi="Times" w:cs="Times New Roman"/>
          <w:noProof/>
          <w:sz w:val="28"/>
          <w:szCs w:val="28"/>
          <w:lang w:eastAsia="en-US"/>
        </w:rPr>
      </w:pPr>
    </w:p>
    <w:p w14:paraId="74263506" w14:textId="13BEDDD5" w:rsidR="00DE372A" w:rsidRDefault="00DE372A" w:rsidP="001019DE">
      <w:pPr>
        <w:tabs>
          <w:tab w:val="left" w:pos="426"/>
        </w:tabs>
        <w:spacing w:after="0" w:line="240" w:lineRule="auto"/>
        <w:jc w:val="right"/>
        <w:rPr>
          <w:rFonts w:ascii="Times" w:eastAsia="Calibri" w:hAnsi="Times" w:cs="Times New Roman"/>
          <w:i/>
          <w:iCs/>
          <w:color w:val="000000"/>
          <w:sz w:val="28"/>
          <w:lang w:eastAsia="en-US"/>
        </w:rPr>
      </w:pPr>
      <w:r w:rsidRPr="00DE372A">
        <w:rPr>
          <w:rFonts w:ascii="Times" w:eastAsia="Calibri" w:hAnsi="Times" w:cs="Times New Roman"/>
          <w:b/>
          <w:bCs/>
          <w:i/>
          <w:iCs/>
          <w:color w:val="000000"/>
          <w:sz w:val="28"/>
          <w:lang w:eastAsia="en-US"/>
        </w:rPr>
        <w:t xml:space="preserve">Научный руководитель: </w:t>
      </w:r>
      <w:r w:rsidR="0027378A" w:rsidRPr="00DE372A">
        <w:rPr>
          <w:rFonts w:ascii="Times" w:eastAsia="Calibri" w:hAnsi="Times" w:cs="Times New Roman"/>
          <w:b/>
          <w:bCs/>
          <w:i/>
          <w:iCs/>
          <w:color w:val="000000"/>
          <w:sz w:val="28"/>
          <w:lang w:eastAsia="en-US"/>
        </w:rPr>
        <w:t>д.э.н. профессор</w:t>
      </w:r>
      <w:r w:rsidR="001B5976">
        <w:rPr>
          <w:rFonts w:ascii="Times" w:eastAsia="Calibri" w:hAnsi="Times" w:cs="Times New Roman"/>
          <w:b/>
          <w:bCs/>
          <w:i/>
          <w:iCs/>
          <w:color w:val="000000"/>
          <w:sz w:val="28"/>
          <w:lang w:eastAsia="en-US"/>
        </w:rPr>
        <w:t xml:space="preserve"> </w:t>
      </w:r>
      <w:r w:rsidRPr="00DE372A">
        <w:rPr>
          <w:rFonts w:ascii="Times" w:eastAsia="Calibri" w:hAnsi="Times" w:cs="Times New Roman"/>
          <w:b/>
          <w:bCs/>
          <w:i/>
          <w:iCs/>
          <w:color w:val="000000"/>
          <w:sz w:val="28"/>
          <w:lang w:eastAsia="en-US"/>
        </w:rPr>
        <w:t>Безпалов В. В.</w:t>
      </w:r>
      <w:r w:rsidRPr="00DE372A">
        <w:rPr>
          <w:rFonts w:ascii="Times" w:eastAsia="Calibri" w:hAnsi="Times" w:cs="Times New Roman"/>
          <w:i/>
          <w:iCs/>
          <w:color w:val="000000"/>
          <w:sz w:val="28"/>
          <w:szCs w:val="28"/>
          <w:lang w:eastAsia="en-US"/>
        </w:rPr>
        <w:br/>
      </w:r>
      <w:r w:rsidRPr="00DE372A">
        <w:rPr>
          <w:rFonts w:ascii="Times" w:eastAsia="Calibri" w:hAnsi="Times" w:cs="Times New Roman"/>
          <w:i/>
          <w:iCs/>
          <w:color w:val="000000"/>
          <w:sz w:val="28"/>
          <w:lang w:eastAsia="en-US"/>
        </w:rPr>
        <w:t>ФГБОУ ВО «РЭУ им. Г.В. Плеханова»</w:t>
      </w:r>
    </w:p>
    <w:p w14:paraId="78CD0B81" w14:textId="77777777" w:rsidR="001019DE" w:rsidRPr="00DE372A" w:rsidRDefault="001019DE" w:rsidP="001019DE">
      <w:pPr>
        <w:tabs>
          <w:tab w:val="left" w:pos="426"/>
        </w:tabs>
        <w:spacing w:after="0" w:line="240" w:lineRule="auto"/>
        <w:jc w:val="right"/>
        <w:rPr>
          <w:rFonts w:ascii="Times" w:eastAsia="Calibri" w:hAnsi="Times" w:cs="Times New Roman"/>
          <w:b/>
          <w:bCs/>
          <w:i/>
          <w:iCs/>
          <w:color w:val="000000"/>
          <w:sz w:val="28"/>
          <w:szCs w:val="28"/>
          <w:lang w:eastAsia="en-US"/>
        </w:rPr>
      </w:pPr>
    </w:p>
    <w:p w14:paraId="6D3F5C75" w14:textId="116029DD" w:rsidR="00531C10" w:rsidRPr="00F901BC" w:rsidRDefault="00531C10" w:rsidP="001019DE">
      <w:pPr>
        <w:spacing w:after="0"/>
        <w:ind w:firstLine="387"/>
        <w:jc w:val="both"/>
        <w:rPr>
          <w:rFonts w:ascii="Times" w:hAnsi="Times"/>
          <w:noProof/>
          <w:color w:val="FF0000"/>
          <w:sz w:val="28"/>
          <w:szCs w:val="28"/>
        </w:rPr>
      </w:pPr>
      <w:r w:rsidRPr="006874F9">
        <w:rPr>
          <w:rFonts w:ascii="Times" w:hAnsi="Times"/>
          <w:b/>
          <w:noProof/>
          <w:sz w:val="28"/>
          <w:szCs w:val="28"/>
        </w:rPr>
        <w:t xml:space="preserve">Аннотация: </w:t>
      </w:r>
      <w:r w:rsidR="0098046D" w:rsidRPr="00812C44">
        <w:rPr>
          <w:rFonts w:ascii="Times New Roman" w:hAnsi="Times New Roman" w:cs="Times New Roman"/>
          <w:noProof/>
          <w:sz w:val="28"/>
          <w:szCs w:val="28"/>
        </w:rPr>
        <w:t xml:space="preserve">В настоящей статье определена значимость </w:t>
      </w:r>
      <w:r w:rsidR="00AD1E93" w:rsidRPr="00812C44">
        <w:rPr>
          <w:rFonts w:ascii="Times New Roman" w:hAnsi="Times New Roman" w:cs="Times New Roman"/>
          <w:noProof/>
          <w:sz w:val="28"/>
          <w:szCs w:val="28"/>
        </w:rPr>
        <w:t xml:space="preserve">проблемы </w:t>
      </w:r>
      <w:r w:rsidR="00AB218C" w:rsidRPr="00812C44">
        <w:rPr>
          <w:rFonts w:ascii="Times New Roman" w:hAnsi="Times New Roman" w:cs="Times New Roman"/>
          <w:noProof/>
          <w:sz w:val="28"/>
          <w:szCs w:val="28"/>
        </w:rPr>
        <w:t>низкого удельного веса инновационных продуктов</w:t>
      </w:r>
      <w:r w:rsidR="00467E54">
        <w:rPr>
          <w:rFonts w:ascii="Times New Roman" w:hAnsi="Times New Roman" w:cs="Times New Roman"/>
          <w:noProof/>
          <w:sz w:val="28"/>
          <w:szCs w:val="28"/>
        </w:rPr>
        <w:t xml:space="preserve"> </w:t>
      </w:r>
      <w:r w:rsidR="00210DF7" w:rsidRPr="00057240">
        <w:rPr>
          <w:rFonts w:ascii="Times New Roman" w:hAnsi="Times New Roman" w:cs="Times New Roman"/>
          <w:noProof/>
          <w:sz w:val="28"/>
          <w:szCs w:val="28"/>
        </w:rPr>
        <w:t>в промышленной структуре национальной экономики</w:t>
      </w:r>
      <w:r w:rsidR="0098046D" w:rsidRPr="00057240">
        <w:rPr>
          <w:rFonts w:ascii="Times New Roman" w:hAnsi="Times New Roman" w:cs="Times New Roman"/>
          <w:noProof/>
          <w:sz w:val="28"/>
          <w:szCs w:val="28"/>
        </w:rPr>
        <w:t>. На</w:t>
      </w:r>
      <w:r w:rsidR="0098046D" w:rsidRPr="00812C44">
        <w:rPr>
          <w:rFonts w:ascii="Times New Roman" w:hAnsi="Times New Roman" w:cs="Times New Roman"/>
          <w:noProof/>
          <w:sz w:val="28"/>
          <w:szCs w:val="28"/>
        </w:rPr>
        <w:t xml:space="preserve"> основе проведенного частичного анализа </w:t>
      </w:r>
      <w:r w:rsidR="00AD1E93" w:rsidRPr="00812C44">
        <w:rPr>
          <w:rFonts w:ascii="Times New Roman" w:hAnsi="Times New Roman" w:cs="Times New Roman"/>
          <w:noProof/>
          <w:sz w:val="28"/>
          <w:szCs w:val="28"/>
        </w:rPr>
        <w:t xml:space="preserve">показателей </w:t>
      </w:r>
      <w:r w:rsidR="0098046D" w:rsidRPr="00812C44">
        <w:rPr>
          <w:rFonts w:ascii="Times New Roman" w:hAnsi="Times New Roman" w:cs="Times New Roman"/>
          <w:noProof/>
          <w:sz w:val="28"/>
          <w:szCs w:val="28"/>
        </w:rPr>
        <w:t>инновационной сферы</w:t>
      </w:r>
      <w:r w:rsidR="00F901BC" w:rsidRPr="00812C44">
        <w:rPr>
          <w:rFonts w:ascii="Times New Roman" w:hAnsi="Times New Roman" w:cs="Times New Roman"/>
          <w:noProof/>
          <w:sz w:val="28"/>
          <w:szCs w:val="28"/>
        </w:rPr>
        <w:t xml:space="preserve">, выявлены угрозы </w:t>
      </w:r>
      <w:r w:rsidR="00AD1E93" w:rsidRPr="00812C44">
        <w:rPr>
          <w:rFonts w:ascii="Times New Roman" w:hAnsi="Times New Roman" w:cs="Times New Roman"/>
          <w:noProof/>
          <w:sz w:val="28"/>
          <w:szCs w:val="28"/>
        </w:rPr>
        <w:t>низк</w:t>
      </w:r>
      <w:r w:rsidR="008F3F38">
        <w:rPr>
          <w:rFonts w:ascii="Times New Roman" w:hAnsi="Times New Roman" w:cs="Times New Roman"/>
          <w:noProof/>
          <w:sz w:val="28"/>
          <w:szCs w:val="28"/>
        </w:rPr>
        <w:t>ой</w:t>
      </w:r>
      <w:r w:rsidR="00AD1E93" w:rsidRPr="00812C44">
        <w:rPr>
          <w:rFonts w:ascii="Times New Roman" w:hAnsi="Times New Roman" w:cs="Times New Roman"/>
          <w:noProof/>
          <w:sz w:val="28"/>
          <w:szCs w:val="28"/>
        </w:rPr>
        <w:t xml:space="preserve"> степен</w:t>
      </w:r>
      <w:r w:rsidR="008F3F38">
        <w:rPr>
          <w:rFonts w:ascii="Times New Roman" w:hAnsi="Times New Roman" w:cs="Times New Roman"/>
          <w:noProof/>
          <w:sz w:val="28"/>
          <w:szCs w:val="28"/>
        </w:rPr>
        <w:t>и</w:t>
      </w:r>
      <w:r w:rsidR="00AD1E93" w:rsidRPr="00812C44">
        <w:rPr>
          <w:rFonts w:ascii="Times New Roman" w:hAnsi="Times New Roman" w:cs="Times New Roman"/>
          <w:noProof/>
          <w:sz w:val="28"/>
          <w:szCs w:val="28"/>
        </w:rPr>
        <w:t xml:space="preserve"> инновационной активности и зависимости производственного сектора России от импорта</w:t>
      </w:r>
      <w:r w:rsidR="00F901BC" w:rsidRPr="00812C44">
        <w:rPr>
          <w:rFonts w:ascii="Times New Roman" w:hAnsi="Times New Roman" w:cs="Times New Roman"/>
          <w:noProof/>
          <w:sz w:val="28"/>
          <w:szCs w:val="28"/>
        </w:rPr>
        <w:t xml:space="preserve">, определены ключевые риски в </w:t>
      </w:r>
      <w:r w:rsidR="00AD1E93" w:rsidRPr="00812C44">
        <w:rPr>
          <w:rFonts w:ascii="Times New Roman" w:hAnsi="Times New Roman" w:cs="Times New Roman"/>
          <w:noProof/>
          <w:sz w:val="28"/>
          <w:szCs w:val="28"/>
        </w:rPr>
        <w:t>уровне внутренних затрат на НИОКР и результатов инновационной деятельности в их общем объёме</w:t>
      </w:r>
      <w:r w:rsidR="00F901BC" w:rsidRPr="00812C44">
        <w:rPr>
          <w:rFonts w:ascii="Times New Roman" w:hAnsi="Times New Roman" w:cs="Times New Roman"/>
          <w:noProof/>
          <w:sz w:val="28"/>
          <w:szCs w:val="28"/>
        </w:rPr>
        <w:t xml:space="preserve">, что позволило сформулировать </w:t>
      </w:r>
      <w:r w:rsidR="00F901BC" w:rsidRPr="00057240">
        <w:rPr>
          <w:rFonts w:ascii="Times New Roman" w:hAnsi="Times New Roman" w:cs="Times New Roman"/>
          <w:noProof/>
          <w:sz w:val="28"/>
          <w:szCs w:val="28"/>
        </w:rPr>
        <w:t>предложени</w:t>
      </w:r>
      <w:r w:rsidR="008F3F38">
        <w:rPr>
          <w:rFonts w:ascii="Times New Roman" w:hAnsi="Times New Roman" w:cs="Times New Roman"/>
          <w:noProof/>
          <w:sz w:val="28"/>
          <w:szCs w:val="28"/>
        </w:rPr>
        <w:t>я</w:t>
      </w:r>
      <w:r w:rsidR="00F901BC" w:rsidRPr="00057240">
        <w:rPr>
          <w:rFonts w:ascii="Times New Roman" w:hAnsi="Times New Roman" w:cs="Times New Roman"/>
          <w:noProof/>
          <w:sz w:val="28"/>
          <w:szCs w:val="28"/>
        </w:rPr>
        <w:t xml:space="preserve"> </w:t>
      </w:r>
      <w:r w:rsidR="00467E54" w:rsidRPr="00057240">
        <w:rPr>
          <w:rFonts w:ascii="Times New Roman" w:hAnsi="Times New Roman" w:cs="Times New Roman"/>
          <w:noProof/>
          <w:sz w:val="28"/>
          <w:szCs w:val="28"/>
        </w:rPr>
        <w:t xml:space="preserve">основанные на </w:t>
      </w:r>
      <w:r w:rsidR="00812C44" w:rsidRPr="00057240">
        <w:rPr>
          <w:rFonts w:ascii="Times" w:hAnsi="Times" w:cs="Times New Roman"/>
          <w:bCs/>
          <w:sz w:val="28"/>
          <w:szCs w:val="28"/>
        </w:rPr>
        <w:t>использовани</w:t>
      </w:r>
      <w:r w:rsidR="008F3F38">
        <w:rPr>
          <w:rFonts w:ascii="Times" w:hAnsi="Times" w:cs="Times New Roman"/>
          <w:bCs/>
          <w:sz w:val="28"/>
          <w:szCs w:val="28"/>
        </w:rPr>
        <w:t>и</w:t>
      </w:r>
      <w:r w:rsidR="00812C44" w:rsidRPr="00812C44">
        <w:rPr>
          <w:rFonts w:ascii="Times" w:hAnsi="Times" w:cs="Times New Roman"/>
          <w:bCs/>
          <w:sz w:val="28"/>
          <w:szCs w:val="28"/>
        </w:rPr>
        <w:t xml:space="preserve"> опыта Агентства стратегических инициатив.</w:t>
      </w:r>
    </w:p>
    <w:p w14:paraId="32CAD370" w14:textId="77777777" w:rsidR="00082DB7" w:rsidRPr="006874F9" w:rsidRDefault="00082DB7" w:rsidP="001019DE">
      <w:pPr>
        <w:spacing w:after="0"/>
        <w:ind w:firstLine="387"/>
        <w:jc w:val="both"/>
        <w:rPr>
          <w:rFonts w:ascii="Times" w:hAnsi="Times"/>
          <w:b/>
          <w:noProof/>
          <w:sz w:val="28"/>
          <w:szCs w:val="28"/>
        </w:rPr>
      </w:pPr>
    </w:p>
    <w:p w14:paraId="2A1E4EEC" w14:textId="67369B93" w:rsidR="00531C10" w:rsidRPr="006874F9" w:rsidRDefault="00531C10" w:rsidP="001019DE">
      <w:pPr>
        <w:spacing w:after="0"/>
        <w:ind w:firstLine="387"/>
        <w:jc w:val="both"/>
        <w:rPr>
          <w:rFonts w:ascii="Times" w:hAnsi="Times"/>
          <w:b/>
          <w:noProof/>
          <w:sz w:val="28"/>
          <w:szCs w:val="28"/>
        </w:rPr>
      </w:pPr>
      <w:r w:rsidRPr="006874F9">
        <w:rPr>
          <w:rFonts w:ascii="Times" w:hAnsi="Times"/>
          <w:b/>
          <w:noProof/>
          <w:sz w:val="28"/>
          <w:szCs w:val="28"/>
        </w:rPr>
        <w:t xml:space="preserve">Ключевые слова: </w:t>
      </w:r>
      <w:r w:rsidR="00222374" w:rsidRPr="00AB218C">
        <w:rPr>
          <w:rFonts w:ascii="Times" w:hAnsi="Times"/>
          <w:noProof/>
          <w:sz w:val="28"/>
          <w:szCs w:val="28"/>
        </w:rPr>
        <w:t>высокотехнологическая деятельность</w:t>
      </w:r>
      <w:r w:rsidRPr="00AB218C">
        <w:rPr>
          <w:rFonts w:ascii="Times" w:hAnsi="Times"/>
          <w:noProof/>
          <w:sz w:val="28"/>
          <w:szCs w:val="28"/>
        </w:rPr>
        <w:t xml:space="preserve">, </w:t>
      </w:r>
      <w:r w:rsidR="00222374" w:rsidRPr="00AB218C">
        <w:rPr>
          <w:rFonts w:ascii="Times" w:hAnsi="Times"/>
          <w:noProof/>
          <w:sz w:val="28"/>
          <w:szCs w:val="28"/>
        </w:rPr>
        <w:t>инновация</w:t>
      </w:r>
      <w:r w:rsidRPr="00AB218C">
        <w:rPr>
          <w:rFonts w:ascii="Times" w:hAnsi="Times"/>
          <w:noProof/>
          <w:sz w:val="28"/>
          <w:szCs w:val="28"/>
        </w:rPr>
        <w:t>,</w:t>
      </w:r>
      <w:r w:rsidR="00F901BC" w:rsidRPr="00AB218C">
        <w:rPr>
          <w:rFonts w:ascii="Times" w:hAnsi="Times"/>
          <w:noProof/>
          <w:sz w:val="28"/>
          <w:szCs w:val="28"/>
        </w:rPr>
        <w:t xml:space="preserve"> инновационный продукт, </w:t>
      </w:r>
      <w:r w:rsidRPr="00AB218C">
        <w:rPr>
          <w:rFonts w:ascii="Times" w:hAnsi="Times"/>
          <w:noProof/>
          <w:sz w:val="28"/>
          <w:szCs w:val="28"/>
        </w:rPr>
        <w:t>экономическая безопасность</w:t>
      </w:r>
    </w:p>
    <w:p w14:paraId="67C68867" w14:textId="77777777" w:rsidR="00531C10" w:rsidRPr="006874F9" w:rsidRDefault="00531C10" w:rsidP="001019DE">
      <w:pPr>
        <w:spacing w:after="0"/>
        <w:ind w:firstLine="387"/>
        <w:jc w:val="center"/>
        <w:rPr>
          <w:rFonts w:ascii="Times" w:hAnsi="Times"/>
          <w:noProof/>
          <w:sz w:val="28"/>
          <w:szCs w:val="28"/>
        </w:rPr>
      </w:pPr>
    </w:p>
    <w:p w14:paraId="466BBAFF" w14:textId="77777777" w:rsidR="00531C10" w:rsidRPr="00B65157" w:rsidRDefault="001019DE" w:rsidP="001019DE">
      <w:pPr>
        <w:spacing w:after="0"/>
        <w:ind w:firstLine="387"/>
        <w:jc w:val="center"/>
        <w:rPr>
          <w:rFonts w:ascii="Times" w:hAnsi="Times"/>
          <w:b/>
          <w:noProof/>
          <w:sz w:val="28"/>
          <w:szCs w:val="28"/>
          <w:lang w:val="en-US"/>
        </w:rPr>
      </w:pPr>
      <w:r w:rsidRPr="001019DE">
        <w:rPr>
          <w:rFonts w:ascii="Times" w:hAnsi="Times"/>
          <w:b/>
          <w:noProof/>
          <w:sz w:val="28"/>
          <w:szCs w:val="28"/>
          <w:lang w:val="en-US"/>
        </w:rPr>
        <w:t>ANALYSIS AND EVALUATION OF SOCIO-ECONOMIC INDICATORS OF THE INNOVATION SPHERE AS A FACTOR OF RUSSIA'S ECONOMIC SECURITY</w:t>
      </w:r>
    </w:p>
    <w:p w14:paraId="2DF1B1D6" w14:textId="77777777" w:rsidR="001019DE" w:rsidRPr="00B65157" w:rsidRDefault="001019DE" w:rsidP="001019DE">
      <w:pPr>
        <w:spacing w:after="0"/>
        <w:ind w:firstLine="387"/>
        <w:jc w:val="right"/>
        <w:rPr>
          <w:rFonts w:ascii="Times" w:hAnsi="Times"/>
          <w:b/>
          <w:noProof/>
          <w:sz w:val="28"/>
          <w:szCs w:val="28"/>
          <w:lang w:val="en-US"/>
        </w:rPr>
      </w:pPr>
    </w:p>
    <w:p w14:paraId="2C40397B" w14:textId="77777777" w:rsidR="001019DE" w:rsidRPr="001019DE" w:rsidRDefault="001019DE" w:rsidP="001019DE">
      <w:pPr>
        <w:spacing w:after="0"/>
        <w:ind w:firstLine="387"/>
        <w:jc w:val="right"/>
        <w:rPr>
          <w:rFonts w:ascii="Times" w:hAnsi="Times"/>
          <w:b/>
          <w:noProof/>
          <w:sz w:val="28"/>
          <w:szCs w:val="28"/>
          <w:lang w:val="en-US"/>
        </w:rPr>
      </w:pPr>
      <w:r w:rsidRPr="001019DE">
        <w:rPr>
          <w:rFonts w:ascii="Times" w:hAnsi="Times"/>
          <w:b/>
          <w:noProof/>
          <w:sz w:val="28"/>
          <w:szCs w:val="28"/>
          <w:lang w:val="en-US"/>
        </w:rPr>
        <w:t>Nikulina Daria,</w:t>
      </w:r>
    </w:p>
    <w:p w14:paraId="36E9FC40" w14:textId="77777777" w:rsidR="00531C10" w:rsidRPr="00B65157" w:rsidRDefault="001019DE" w:rsidP="001019DE">
      <w:pPr>
        <w:spacing w:after="0"/>
        <w:ind w:firstLine="387"/>
        <w:jc w:val="right"/>
        <w:rPr>
          <w:rFonts w:ascii="Times" w:hAnsi="Times"/>
          <w:b/>
          <w:noProof/>
          <w:sz w:val="28"/>
          <w:szCs w:val="28"/>
          <w:lang w:val="en-US"/>
        </w:rPr>
      </w:pPr>
      <w:r w:rsidRPr="001019DE">
        <w:rPr>
          <w:rFonts w:ascii="Times" w:hAnsi="Times"/>
          <w:b/>
          <w:noProof/>
          <w:sz w:val="28"/>
          <w:szCs w:val="28"/>
          <w:lang w:val="en-US"/>
        </w:rPr>
        <w:t>Shapkarina Anastasia</w:t>
      </w:r>
    </w:p>
    <w:p w14:paraId="497EF18D" w14:textId="77777777" w:rsidR="001019DE" w:rsidRPr="00B65157" w:rsidRDefault="001019DE" w:rsidP="001019DE">
      <w:pPr>
        <w:spacing w:after="0"/>
        <w:ind w:firstLine="387"/>
        <w:jc w:val="right"/>
        <w:rPr>
          <w:rFonts w:ascii="Times" w:hAnsi="Times"/>
          <w:b/>
          <w:noProof/>
          <w:sz w:val="28"/>
          <w:szCs w:val="28"/>
          <w:lang w:val="en-US"/>
        </w:rPr>
      </w:pPr>
    </w:p>
    <w:p w14:paraId="260580F2" w14:textId="77777777" w:rsidR="00531C10" w:rsidRDefault="00531C10" w:rsidP="001019DE">
      <w:pPr>
        <w:spacing w:after="0"/>
        <w:ind w:firstLine="387"/>
        <w:jc w:val="right"/>
        <w:rPr>
          <w:rFonts w:ascii="Times" w:hAnsi="Times"/>
          <w:i/>
          <w:noProof/>
          <w:sz w:val="28"/>
          <w:szCs w:val="28"/>
          <w:lang w:val="en-US"/>
        </w:rPr>
      </w:pPr>
      <w:r w:rsidRPr="006874F9">
        <w:rPr>
          <w:rFonts w:ascii="Times" w:hAnsi="Times"/>
          <w:i/>
          <w:noProof/>
          <w:sz w:val="28"/>
          <w:szCs w:val="28"/>
          <w:lang w:val="en-US"/>
        </w:rPr>
        <w:t xml:space="preserve">Scientific adviser: </w:t>
      </w:r>
      <w:r w:rsidRPr="00D75B45">
        <w:rPr>
          <w:rFonts w:ascii="Times" w:hAnsi="Times"/>
          <w:i/>
          <w:noProof/>
          <w:sz w:val="28"/>
          <w:szCs w:val="28"/>
          <w:lang w:val="en-US"/>
        </w:rPr>
        <w:t xml:space="preserve">Ph.D. in Economics </w:t>
      </w:r>
      <w:r w:rsidRPr="002B1599">
        <w:rPr>
          <w:rFonts w:ascii="Times" w:hAnsi="Times"/>
          <w:i/>
          <w:noProof/>
          <w:sz w:val="28"/>
          <w:szCs w:val="28"/>
          <w:lang w:val="en-US"/>
        </w:rPr>
        <w:t>Bezpalov V. V.</w:t>
      </w:r>
    </w:p>
    <w:p w14:paraId="3C308BC5" w14:textId="77777777" w:rsidR="00531C10" w:rsidRPr="006874F9" w:rsidRDefault="00531C10" w:rsidP="001019DE">
      <w:pPr>
        <w:spacing w:after="0"/>
        <w:ind w:firstLine="387"/>
        <w:jc w:val="right"/>
        <w:rPr>
          <w:rFonts w:ascii="Times" w:hAnsi="Times"/>
          <w:b/>
          <w:noProof/>
          <w:sz w:val="28"/>
          <w:szCs w:val="28"/>
          <w:lang w:val="en-US"/>
        </w:rPr>
      </w:pPr>
    </w:p>
    <w:p w14:paraId="2D6EE5D3" w14:textId="424FEB08" w:rsidR="00B65157" w:rsidRDefault="00531C10" w:rsidP="00082DB7">
      <w:pPr>
        <w:spacing w:after="0"/>
        <w:ind w:firstLine="387"/>
        <w:jc w:val="both"/>
        <w:rPr>
          <w:rFonts w:ascii="Times" w:hAnsi="Times"/>
          <w:noProof/>
          <w:sz w:val="28"/>
          <w:szCs w:val="28"/>
          <w:lang w:val="en-US"/>
        </w:rPr>
      </w:pPr>
      <w:r w:rsidRPr="006874F9">
        <w:rPr>
          <w:rFonts w:ascii="Times" w:hAnsi="Times"/>
          <w:b/>
          <w:noProof/>
          <w:sz w:val="28"/>
          <w:szCs w:val="28"/>
          <w:lang w:val="en-US"/>
        </w:rPr>
        <w:t xml:space="preserve">Abstract: </w:t>
      </w:r>
      <w:r w:rsidR="00057240" w:rsidRPr="00057240">
        <w:rPr>
          <w:rFonts w:ascii="Times" w:hAnsi="Times"/>
          <w:noProof/>
          <w:sz w:val="28"/>
          <w:szCs w:val="28"/>
          <w:lang w:val="en-US"/>
        </w:rPr>
        <w:t xml:space="preserve">In this article, the significance of the problem of the low proportion of innovative products in the industrial structure of the national economy is determined. Based on a partial analysis of the indicators of the innovation sphere, the threats of a low degree of innovation activity and dependence of the Russian manufacturing sector on imports were identified, key risks in the level of internal R&amp;D costs and the results of innovation activities </w:t>
      </w:r>
      <w:r w:rsidR="00057240" w:rsidRPr="00057240">
        <w:rPr>
          <w:rFonts w:ascii="Times" w:hAnsi="Times"/>
          <w:noProof/>
          <w:sz w:val="28"/>
          <w:szCs w:val="28"/>
          <w:lang w:val="en-US"/>
        </w:rPr>
        <w:lastRenderedPageBreak/>
        <w:t>in their total volume were identified, which made it possible to formulate a proposal based on the use of the experience of the Agency for Strategic Initiatives.</w:t>
      </w:r>
    </w:p>
    <w:p w14:paraId="595974CA" w14:textId="77777777" w:rsidR="00C07A67" w:rsidRPr="00C77624" w:rsidRDefault="00C07A67" w:rsidP="00082DB7">
      <w:pPr>
        <w:spacing w:after="0"/>
        <w:ind w:firstLine="387"/>
        <w:jc w:val="both"/>
        <w:rPr>
          <w:rFonts w:ascii="Times" w:hAnsi="Times"/>
          <w:noProof/>
          <w:sz w:val="28"/>
          <w:szCs w:val="28"/>
          <w:lang w:val="en-US"/>
        </w:rPr>
      </w:pPr>
    </w:p>
    <w:p w14:paraId="78E6E7B4" w14:textId="4B2D1356" w:rsidR="00082DB7" w:rsidRDefault="00531C10" w:rsidP="00812C44">
      <w:pPr>
        <w:spacing w:after="0"/>
        <w:ind w:firstLine="387"/>
        <w:jc w:val="both"/>
        <w:rPr>
          <w:rFonts w:ascii="Times" w:hAnsi="Times"/>
          <w:noProof/>
          <w:sz w:val="28"/>
          <w:szCs w:val="28"/>
          <w:lang w:val="en-US"/>
        </w:rPr>
      </w:pPr>
      <w:r w:rsidRPr="006874F9">
        <w:rPr>
          <w:rFonts w:ascii="Times" w:hAnsi="Times"/>
          <w:b/>
          <w:noProof/>
          <w:sz w:val="28"/>
          <w:szCs w:val="28"/>
          <w:lang w:val="en-US"/>
        </w:rPr>
        <w:t>Keywords</w:t>
      </w:r>
      <w:r w:rsidRPr="003A33BC">
        <w:rPr>
          <w:rFonts w:ascii="Times" w:hAnsi="Times"/>
          <w:b/>
          <w:noProof/>
          <w:sz w:val="28"/>
          <w:szCs w:val="28"/>
          <w:lang w:val="en-US"/>
        </w:rPr>
        <w:t xml:space="preserve">: </w:t>
      </w:r>
      <w:r w:rsidR="00812C44" w:rsidRPr="00812C44">
        <w:rPr>
          <w:rFonts w:ascii="Times" w:hAnsi="Times"/>
          <w:noProof/>
          <w:sz w:val="28"/>
          <w:szCs w:val="28"/>
          <w:lang w:val="en-US"/>
        </w:rPr>
        <w:t xml:space="preserve">high-tech activity, innovation, innovative product, economic security </w:t>
      </w:r>
    </w:p>
    <w:p w14:paraId="1B4B9FBD" w14:textId="77777777" w:rsidR="00812C44" w:rsidRPr="00812C44" w:rsidRDefault="00812C44" w:rsidP="00812C44">
      <w:pPr>
        <w:spacing w:after="0"/>
        <w:ind w:firstLine="387"/>
        <w:jc w:val="both"/>
        <w:rPr>
          <w:rFonts w:ascii="Times" w:eastAsia="Times New Roman" w:hAnsi="Times" w:cs="Times New Roman"/>
          <w:b/>
          <w:bCs/>
          <w:color w:val="000000" w:themeColor="text1"/>
          <w:sz w:val="28"/>
          <w:szCs w:val="28"/>
          <w:shd w:val="clear" w:color="auto" w:fill="FFFFFF"/>
          <w:lang w:val="en-US" w:eastAsia="en-GB"/>
        </w:rPr>
      </w:pPr>
    </w:p>
    <w:p w14:paraId="4D53D7B4" w14:textId="77777777" w:rsidR="00DE372A" w:rsidRPr="001019DE" w:rsidRDefault="00531C10" w:rsidP="001019DE">
      <w:pPr>
        <w:spacing w:after="0" w:line="360" w:lineRule="auto"/>
        <w:ind w:firstLine="567"/>
        <w:jc w:val="center"/>
        <w:rPr>
          <w:rFonts w:ascii="Times" w:eastAsia="Times New Roman" w:hAnsi="Times" w:cs="Times New Roman"/>
          <w:b/>
          <w:bCs/>
          <w:color w:val="000000" w:themeColor="text1"/>
          <w:sz w:val="28"/>
          <w:szCs w:val="28"/>
          <w:shd w:val="clear" w:color="auto" w:fill="FFFFFF"/>
          <w:lang w:eastAsia="en-GB"/>
        </w:rPr>
      </w:pPr>
      <w:r w:rsidRPr="00184B27">
        <w:rPr>
          <w:rFonts w:ascii="Times" w:eastAsia="Times New Roman" w:hAnsi="Times" w:cs="Times New Roman"/>
          <w:b/>
          <w:bCs/>
          <w:color w:val="000000" w:themeColor="text1"/>
          <w:sz w:val="28"/>
          <w:szCs w:val="28"/>
          <w:shd w:val="clear" w:color="auto" w:fill="FFFFFF"/>
          <w:lang w:eastAsia="en-GB"/>
        </w:rPr>
        <w:t>Введение</w:t>
      </w:r>
    </w:p>
    <w:p w14:paraId="24870336" w14:textId="77777777" w:rsidR="0008136E" w:rsidRDefault="0008136E" w:rsidP="001019DE">
      <w:pPr>
        <w:spacing w:after="0" w:line="360" w:lineRule="auto"/>
        <w:ind w:firstLine="851"/>
        <w:jc w:val="both"/>
        <w:rPr>
          <w:rFonts w:ascii="Times New Roman" w:hAnsi="Times New Roman" w:cs="Times New Roman"/>
          <w:sz w:val="28"/>
          <w:szCs w:val="28"/>
        </w:rPr>
      </w:pPr>
      <w:r w:rsidRPr="0008136E">
        <w:rPr>
          <w:rFonts w:ascii="Times New Roman" w:hAnsi="Times New Roman" w:cs="Times New Roman"/>
          <w:sz w:val="28"/>
          <w:szCs w:val="28"/>
        </w:rPr>
        <w:t xml:space="preserve">Для последних десятилетий свойственны процессы глобализации, интеграции и </w:t>
      </w:r>
      <w:r w:rsidRPr="009B0E45">
        <w:rPr>
          <w:rFonts w:ascii="Times New Roman" w:hAnsi="Times New Roman" w:cs="Times New Roman"/>
          <w:sz w:val="28"/>
          <w:szCs w:val="28"/>
        </w:rPr>
        <w:t>кооперации. Сегодня на фоне международной обстановки и продолжающегося ф</w:t>
      </w:r>
      <w:r w:rsidR="00D4507E">
        <w:rPr>
          <w:rFonts w:ascii="Times New Roman" w:hAnsi="Times New Roman" w:cs="Times New Roman"/>
          <w:sz w:val="28"/>
          <w:szCs w:val="28"/>
        </w:rPr>
        <w:t>инансово-экономического кризиса</w:t>
      </w:r>
      <w:r w:rsidRPr="009B0E45">
        <w:rPr>
          <w:rFonts w:ascii="Times New Roman" w:hAnsi="Times New Roman" w:cs="Times New Roman"/>
          <w:sz w:val="28"/>
          <w:szCs w:val="28"/>
        </w:rPr>
        <w:t xml:space="preserve"> эти процессы приобрели обратный характер. Торговое и санкционное </w:t>
      </w:r>
      <w:r w:rsidR="00C77624" w:rsidRPr="009B0E45">
        <w:rPr>
          <w:rFonts w:ascii="Times New Roman" w:hAnsi="Times New Roman" w:cs="Times New Roman"/>
          <w:sz w:val="28"/>
          <w:szCs w:val="28"/>
        </w:rPr>
        <w:t>давление</w:t>
      </w:r>
      <w:r w:rsidRPr="009B0E45">
        <w:rPr>
          <w:rFonts w:ascii="Times New Roman" w:hAnsi="Times New Roman" w:cs="Times New Roman"/>
          <w:sz w:val="28"/>
          <w:szCs w:val="28"/>
        </w:rPr>
        <w:t xml:space="preserve">, развязанное рядом </w:t>
      </w:r>
      <w:r w:rsidR="00C77624" w:rsidRPr="009B0E45">
        <w:rPr>
          <w:rFonts w:ascii="Times New Roman" w:hAnsi="Times New Roman" w:cs="Times New Roman"/>
          <w:sz w:val="28"/>
          <w:szCs w:val="28"/>
        </w:rPr>
        <w:t>западноевропейских</w:t>
      </w:r>
      <w:r w:rsidR="00D4507E">
        <w:rPr>
          <w:rFonts w:ascii="Times New Roman" w:hAnsi="Times New Roman" w:cs="Times New Roman"/>
          <w:sz w:val="28"/>
          <w:szCs w:val="28"/>
        </w:rPr>
        <w:t xml:space="preserve"> </w:t>
      </w:r>
      <w:r w:rsidRPr="009B0E45">
        <w:rPr>
          <w:rFonts w:ascii="Times New Roman" w:hAnsi="Times New Roman" w:cs="Times New Roman"/>
          <w:sz w:val="28"/>
          <w:szCs w:val="28"/>
        </w:rPr>
        <w:t xml:space="preserve">стран, </w:t>
      </w:r>
      <w:r w:rsidR="00C77624" w:rsidRPr="009B0E45">
        <w:rPr>
          <w:rFonts w:ascii="Times New Roman" w:hAnsi="Times New Roman" w:cs="Times New Roman"/>
          <w:sz w:val="28"/>
          <w:szCs w:val="28"/>
        </w:rPr>
        <w:t>заставили</w:t>
      </w:r>
      <w:r w:rsidRPr="009B0E45">
        <w:rPr>
          <w:rFonts w:ascii="Times New Roman" w:hAnsi="Times New Roman" w:cs="Times New Roman"/>
          <w:sz w:val="28"/>
          <w:szCs w:val="28"/>
        </w:rPr>
        <w:t xml:space="preserve"> многие государства отстаива</w:t>
      </w:r>
      <w:r w:rsidR="00C77624" w:rsidRPr="009B0E45">
        <w:rPr>
          <w:rFonts w:ascii="Times New Roman" w:hAnsi="Times New Roman" w:cs="Times New Roman"/>
          <w:sz w:val="28"/>
          <w:szCs w:val="28"/>
        </w:rPr>
        <w:t>ть</w:t>
      </w:r>
      <w:r w:rsidR="00D4507E">
        <w:rPr>
          <w:rFonts w:ascii="Times New Roman" w:hAnsi="Times New Roman" w:cs="Times New Roman"/>
          <w:sz w:val="28"/>
          <w:szCs w:val="28"/>
        </w:rPr>
        <w:t xml:space="preserve"> </w:t>
      </w:r>
      <w:r w:rsidR="00C77624" w:rsidRPr="009B0E45">
        <w:rPr>
          <w:rFonts w:ascii="Times New Roman" w:hAnsi="Times New Roman" w:cs="Times New Roman"/>
          <w:sz w:val="28"/>
          <w:szCs w:val="28"/>
        </w:rPr>
        <w:t xml:space="preserve">и защищать </w:t>
      </w:r>
      <w:r w:rsidRPr="009B0E45">
        <w:rPr>
          <w:rFonts w:ascii="Times New Roman" w:hAnsi="Times New Roman" w:cs="Times New Roman"/>
          <w:sz w:val="28"/>
          <w:szCs w:val="28"/>
        </w:rPr>
        <w:t>свои национальны</w:t>
      </w:r>
      <w:r w:rsidR="00C77624" w:rsidRPr="009B0E45">
        <w:rPr>
          <w:rFonts w:ascii="Times New Roman" w:hAnsi="Times New Roman" w:cs="Times New Roman"/>
          <w:sz w:val="28"/>
          <w:szCs w:val="28"/>
        </w:rPr>
        <w:t>е</w:t>
      </w:r>
      <w:r w:rsidRPr="009B0E45">
        <w:rPr>
          <w:rFonts w:ascii="Times New Roman" w:hAnsi="Times New Roman" w:cs="Times New Roman"/>
          <w:sz w:val="28"/>
          <w:szCs w:val="28"/>
        </w:rPr>
        <w:t xml:space="preserve"> интерес</w:t>
      </w:r>
      <w:r w:rsidR="00C77624" w:rsidRPr="009B0E45">
        <w:rPr>
          <w:rFonts w:ascii="Times New Roman" w:hAnsi="Times New Roman" w:cs="Times New Roman"/>
          <w:sz w:val="28"/>
          <w:szCs w:val="28"/>
        </w:rPr>
        <w:t>ы.</w:t>
      </w:r>
      <w:r w:rsidR="00D4507E">
        <w:rPr>
          <w:rFonts w:ascii="Times New Roman" w:hAnsi="Times New Roman" w:cs="Times New Roman"/>
          <w:sz w:val="28"/>
          <w:szCs w:val="28"/>
        </w:rPr>
        <w:t xml:space="preserve"> </w:t>
      </w:r>
      <w:r w:rsidR="00C77624" w:rsidRPr="009B0E45">
        <w:rPr>
          <w:rFonts w:ascii="Times New Roman" w:hAnsi="Times New Roman" w:cs="Times New Roman"/>
          <w:sz w:val="28"/>
          <w:szCs w:val="28"/>
        </w:rPr>
        <w:t xml:space="preserve">Авангардом такой борьбы стала </w:t>
      </w:r>
      <w:r w:rsidRPr="009B0E45">
        <w:rPr>
          <w:rFonts w:ascii="Times New Roman" w:hAnsi="Times New Roman" w:cs="Times New Roman"/>
          <w:sz w:val="28"/>
          <w:szCs w:val="28"/>
        </w:rPr>
        <w:t>Российск</w:t>
      </w:r>
      <w:r w:rsidR="00C77624" w:rsidRPr="009B0E45">
        <w:rPr>
          <w:rFonts w:ascii="Times New Roman" w:hAnsi="Times New Roman" w:cs="Times New Roman"/>
          <w:sz w:val="28"/>
          <w:szCs w:val="28"/>
        </w:rPr>
        <w:t>ая</w:t>
      </w:r>
      <w:r w:rsidRPr="009B0E45">
        <w:rPr>
          <w:rFonts w:ascii="Times New Roman" w:hAnsi="Times New Roman" w:cs="Times New Roman"/>
          <w:sz w:val="28"/>
          <w:szCs w:val="28"/>
        </w:rPr>
        <w:t xml:space="preserve"> Федераци</w:t>
      </w:r>
      <w:r w:rsidR="00C77624" w:rsidRPr="009B0E45">
        <w:rPr>
          <w:rFonts w:ascii="Times New Roman" w:hAnsi="Times New Roman" w:cs="Times New Roman"/>
          <w:sz w:val="28"/>
          <w:szCs w:val="28"/>
        </w:rPr>
        <w:t>я.</w:t>
      </w:r>
      <w:r w:rsidR="00D4507E">
        <w:rPr>
          <w:rFonts w:ascii="Times New Roman" w:hAnsi="Times New Roman" w:cs="Times New Roman"/>
          <w:sz w:val="28"/>
          <w:szCs w:val="28"/>
        </w:rPr>
        <w:t xml:space="preserve"> </w:t>
      </w:r>
      <w:r w:rsidR="00C77624" w:rsidRPr="009B0E45">
        <w:rPr>
          <w:rFonts w:ascii="Times New Roman" w:hAnsi="Times New Roman" w:cs="Times New Roman"/>
          <w:sz w:val="28"/>
          <w:szCs w:val="28"/>
        </w:rPr>
        <w:t xml:space="preserve">Однако </w:t>
      </w:r>
      <w:r w:rsidRPr="009B0E45">
        <w:rPr>
          <w:rFonts w:ascii="Times New Roman" w:hAnsi="Times New Roman" w:cs="Times New Roman"/>
          <w:sz w:val="28"/>
          <w:szCs w:val="28"/>
        </w:rPr>
        <w:t xml:space="preserve">ранее выбранная </w:t>
      </w:r>
      <w:r w:rsidR="00C77624" w:rsidRPr="009B0E45">
        <w:rPr>
          <w:rFonts w:ascii="Times New Roman" w:hAnsi="Times New Roman" w:cs="Times New Roman"/>
          <w:sz w:val="28"/>
          <w:szCs w:val="28"/>
        </w:rPr>
        <w:t xml:space="preserve">стратегическая </w:t>
      </w:r>
      <w:r w:rsidRPr="009B0E45">
        <w:rPr>
          <w:rFonts w:ascii="Times New Roman" w:hAnsi="Times New Roman" w:cs="Times New Roman"/>
          <w:sz w:val="28"/>
          <w:szCs w:val="28"/>
        </w:rPr>
        <w:t>ресурсно-сырьевая модель</w:t>
      </w:r>
      <w:r w:rsidR="00C77624" w:rsidRPr="009B0E45">
        <w:rPr>
          <w:rFonts w:ascii="Times New Roman" w:hAnsi="Times New Roman" w:cs="Times New Roman"/>
          <w:sz w:val="28"/>
          <w:szCs w:val="28"/>
        </w:rPr>
        <w:t xml:space="preserve"> развития национальной экономики</w:t>
      </w:r>
      <w:r w:rsidRPr="009B0E45">
        <w:rPr>
          <w:rFonts w:ascii="Times New Roman" w:hAnsi="Times New Roman" w:cs="Times New Roman"/>
          <w:sz w:val="28"/>
          <w:szCs w:val="28"/>
        </w:rPr>
        <w:t xml:space="preserve"> привела к неэффективности государственного управления</w:t>
      </w:r>
      <w:r w:rsidR="00C77624" w:rsidRPr="009B0E45">
        <w:rPr>
          <w:rFonts w:ascii="Times New Roman" w:hAnsi="Times New Roman" w:cs="Times New Roman"/>
          <w:sz w:val="28"/>
          <w:szCs w:val="28"/>
        </w:rPr>
        <w:t>, глубочайшей диффере</w:t>
      </w:r>
      <w:r w:rsidR="00D4507E">
        <w:rPr>
          <w:rFonts w:ascii="Times New Roman" w:hAnsi="Times New Roman" w:cs="Times New Roman"/>
          <w:sz w:val="28"/>
          <w:szCs w:val="28"/>
        </w:rPr>
        <w:t>нциации субъектов страны, утрате</w:t>
      </w:r>
      <w:r w:rsidR="00C77624" w:rsidRPr="009B0E45">
        <w:rPr>
          <w:rFonts w:ascii="Times New Roman" w:hAnsi="Times New Roman" w:cs="Times New Roman"/>
          <w:sz w:val="28"/>
          <w:szCs w:val="28"/>
        </w:rPr>
        <w:t xml:space="preserve"> ряда отраслей промышленности</w:t>
      </w:r>
      <w:r w:rsidR="009A6400" w:rsidRPr="009B0E45">
        <w:rPr>
          <w:rFonts w:ascii="Times New Roman" w:hAnsi="Times New Roman" w:cs="Times New Roman"/>
          <w:sz w:val="28"/>
          <w:szCs w:val="28"/>
        </w:rPr>
        <w:t>.</w:t>
      </w:r>
      <w:r w:rsidR="00D4507E">
        <w:rPr>
          <w:rFonts w:ascii="Times New Roman" w:hAnsi="Times New Roman" w:cs="Times New Roman"/>
          <w:sz w:val="28"/>
          <w:szCs w:val="28"/>
        </w:rPr>
        <w:t xml:space="preserve"> </w:t>
      </w:r>
      <w:r w:rsidR="009A6400" w:rsidRPr="009B0E45">
        <w:rPr>
          <w:rFonts w:ascii="Times New Roman" w:hAnsi="Times New Roman" w:cs="Times New Roman"/>
          <w:sz w:val="28"/>
          <w:szCs w:val="28"/>
        </w:rPr>
        <w:t>К</w:t>
      </w:r>
      <w:r w:rsidR="00C77624" w:rsidRPr="009B0E45">
        <w:rPr>
          <w:rFonts w:ascii="Times New Roman" w:hAnsi="Times New Roman" w:cs="Times New Roman"/>
          <w:sz w:val="28"/>
          <w:szCs w:val="28"/>
        </w:rPr>
        <w:t>ак следствие</w:t>
      </w:r>
      <w:r w:rsidR="009A6400" w:rsidRPr="009B0E45">
        <w:rPr>
          <w:rFonts w:ascii="Times New Roman" w:hAnsi="Times New Roman" w:cs="Times New Roman"/>
          <w:sz w:val="28"/>
          <w:szCs w:val="28"/>
        </w:rPr>
        <w:t xml:space="preserve">, </w:t>
      </w:r>
      <w:r w:rsidR="00D46E0D" w:rsidRPr="009B0E45">
        <w:rPr>
          <w:rFonts w:ascii="Times New Roman" w:hAnsi="Times New Roman" w:cs="Times New Roman"/>
          <w:sz w:val="28"/>
          <w:szCs w:val="28"/>
        </w:rPr>
        <w:t>производство</w:t>
      </w:r>
      <w:r w:rsidR="00C77624" w:rsidRPr="009B0E45">
        <w:rPr>
          <w:rFonts w:ascii="Times New Roman" w:hAnsi="Times New Roman" w:cs="Times New Roman"/>
          <w:sz w:val="28"/>
          <w:szCs w:val="28"/>
        </w:rPr>
        <w:t xml:space="preserve"> потеря</w:t>
      </w:r>
      <w:r w:rsidR="009A6400" w:rsidRPr="009B0E45">
        <w:rPr>
          <w:rFonts w:ascii="Times New Roman" w:hAnsi="Times New Roman" w:cs="Times New Roman"/>
          <w:sz w:val="28"/>
          <w:szCs w:val="28"/>
        </w:rPr>
        <w:t>л</w:t>
      </w:r>
      <w:r w:rsidR="00D46E0D" w:rsidRPr="009B0E45">
        <w:rPr>
          <w:rFonts w:ascii="Times New Roman" w:hAnsi="Times New Roman" w:cs="Times New Roman"/>
          <w:sz w:val="28"/>
          <w:szCs w:val="28"/>
        </w:rPr>
        <w:t>о</w:t>
      </w:r>
      <w:r w:rsidR="00C77624" w:rsidRPr="009B0E45">
        <w:rPr>
          <w:rFonts w:ascii="Times New Roman" w:hAnsi="Times New Roman" w:cs="Times New Roman"/>
          <w:sz w:val="28"/>
          <w:szCs w:val="28"/>
        </w:rPr>
        <w:t xml:space="preserve"> конкурентоспособност</w:t>
      </w:r>
      <w:r w:rsidR="009A6400" w:rsidRPr="009B0E45">
        <w:rPr>
          <w:rFonts w:ascii="Times New Roman" w:hAnsi="Times New Roman" w:cs="Times New Roman"/>
          <w:sz w:val="28"/>
          <w:szCs w:val="28"/>
        </w:rPr>
        <w:t>ь</w:t>
      </w:r>
      <w:r w:rsidRPr="009B0E45">
        <w:rPr>
          <w:rFonts w:ascii="Times New Roman" w:hAnsi="Times New Roman" w:cs="Times New Roman"/>
          <w:sz w:val="28"/>
          <w:szCs w:val="28"/>
        </w:rPr>
        <w:t xml:space="preserve"> продукции, выпускаемой отечественной промышленностью</w:t>
      </w:r>
      <w:r w:rsidR="00D4507E">
        <w:rPr>
          <w:rFonts w:ascii="Times New Roman" w:hAnsi="Times New Roman" w:cs="Times New Roman"/>
          <w:sz w:val="28"/>
          <w:szCs w:val="28"/>
        </w:rPr>
        <w:t>,</w:t>
      </w:r>
      <w:r w:rsidR="00C77624" w:rsidRPr="009B0E45">
        <w:rPr>
          <w:rFonts w:ascii="Times New Roman" w:hAnsi="Times New Roman" w:cs="Times New Roman"/>
          <w:sz w:val="28"/>
          <w:szCs w:val="28"/>
        </w:rPr>
        <w:t xml:space="preserve"> и </w:t>
      </w:r>
      <w:r w:rsidR="00D46E0D" w:rsidRPr="009B0E45">
        <w:rPr>
          <w:rFonts w:ascii="Times New Roman" w:hAnsi="Times New Roman" w:cs="Times New Roman"/>
          <w:sz w:val="28"/>
          <w:szCs w:val="28"/>
        </w:rPr>
        <w:t xml:space="preserve">стало </w:t>
      </w:r>
      <w:r w:rsidR="00C77624" w:rsidRPr="009B0E45">
        <w:rPr>
          <w:rFonts w:ascii="Times New Roman" w:hAnsi="Times New Roman" w:cs="Times New Roman"/>
          <w:sz w:val="28"/>
          <w:szCs w:val="28"/>
        </w:rPr>
        <w:t>импортозависим</w:t>
      </w:r>
      <w:r w:rsidR="00D46E0D" w:rsidRPr="009B0E45">
        <w:rPr>
          <w:rFonts w:ascii="Times New Roman" w:hAnsi="Times New Roman" w:cs="Times New Roman"/>
          <w:sz w:val="28"/>
          <w:szCs w:val="28"/>
        </w:rPr>
        <w:t>ым</w:t>
      </w:r>
      <w:r w:rsidR="00C77624" w:rsidRPr="009B0E45">
        <w:rPr>
          <w:rFonts w:ascii="Times New Roman" w:hAnsi="Times New Roman" w:cs="Times New Roman"/>
          <w:sz w:val="28"/>
          <w:szCs w:val="28"/>
        </w:rPr>
        <w:t xml:space="preserve"> в ключевых сферах экономики</w:t>
      </w:r>
      <w:r w:rsidRPr="009B0E45">
        <w:rPr>
          <w:rFonts w:ascii="Times New Roman" w:hAnsi="Times New Roman" w:cs="Times New Roman"/>
          <w:sz w:val="28"/>
          <w:szCs w:val="28"/>
        </w:rPr>
        <w:t>. В результате этого произошла потеря части экономического суверенитета и снижение уровня экономической безопасности.</w:t>
      </w:r>
      <w:r w:rsidR="00D4507E">
        <w:rPr>
          <w:rFonts w:ascii="Times New Roman" w:hAnsi="Times New Roman" w:cs="Times New Roman"/>
          <w:sz w:val="28"/>
          <w:szCs w:val="28"/>
        </w:rPr>
        <w:t xml:space="preserve"> </w:t>
      </w:r>
      <w:r w:rsidR="009A6400" w:rsidRPr="009B0E45">
        <w:rPr>
          <w:rFonts w:ascii="Times New Roman" w:hAnsi="Times New Roman" w:cs="Times New Roman"/>
          <w:sz w:val="28"/>
          <w:szCs w:val="28"/>
        </w:rPr>
        <w:t>Таким образом</w:t>
      </w:r>
      <w:r w:rsidR="00D4507E">
        <w:rPr>
          <w:rFonts w:ascii="Times New Roman" w:hAnsi="Times New Roman" w:cs="Times New Roman"/>
          <w:sz w:val="28"/>
          <w:szCs w:val="28"/>
        </w:rPr>
        <w:t>,</w:t>
      </w:r>
      <w:r w:rsidR="009A6400" w:rsidRPr="009B0E45">
        <w:rPr>
          <w:rFonts w:ascii="Times New Roman" w:hAnsi="Times New Roman" w:cs="Times New Roman"/>
          <w:sz w:val="28"/>
          <w:szCs w:val="28"/>
        </w:rPr>
        <w:t xml:space="preserve"> для страны</w:t>
      </w:r>
      <w:r w:rsidR="00D46E0D" w:rsidRPr="009B0E45">
        <w:rPr>
          <w:rFonts w:ascii="Times New Roman" w:hAnsi="Times New Roman" w:cs="Times New Roman"/>
          <w:sz w:val="28"/>
          <w:szCs w:val="28"/>
        </w:rPr>
        <w:t xml:space="preserve"> в целом и государственного управления в частности</w:t>
      </w:r>
      <w:r w:rsidR="00D4507E">
        <w:rPr>
          <w:rFonts w:ascii="Times New Roman" w:hAnsi="Times New Roman" w:cs="Times New Roman"/>
          <w:sz w:val="28"/>
          <w:szCs w:val="28"/>
        </w:rPr>
        <w:t>,</w:t>
      </w:r>
      <w:r w:rsidR="009A6400" w:rsidRPr="009B0E45">
        <w:rPr>
          <w:rFonts w:ascii="Times New Roman" w:hAnsi="Times New Roman" w:cs="Times New Roman"/>
          <w:sz w:val="28"/>
          <w:szCs w:val="28"/>
        </w:rPr>
        <w:t xml:space="preserve"> возникла необходимость </w:t>
      </w:r>
      <w:r w:rsidRPr="009B0E45">
        <w:rPr>
          <w:rFonts w:ascii="Times New Roman" w:hAnsi="Times New Roman" w:cs="Times New Roman"/>
          <w:sz w:val="28"/>
          <w:szCs w:val="28"/>
        </w:rPr>
        <w:t xml:space="preserve">формирования </w:t>
      </w:r>
      <w:r w:rsidR="009A6400" w:rsidRPr="009B0E45">
        <w:rPr>
          <w:rFonts w:ascii="Times New Roman" w:hAnsi="Times New Roman" w:cs="Times New Roman"/>
          <w:sz w:val="28"/>
          <w:szCs w:val="28"/>
        </w:rPr>
        <w:t xml:space="preserve">и совершенствование </w:t>
      </w:r>
      <w:r w:rsidRPr="009B0E45">
        <w:rPr>
          <w:rFonts w:ascii="Times New Roman" w:hAnsi="Times New Roman" w:cs="Times New Roman"/>
          <w:sz w:val="28"/>
          <w:szCs w:val="28"/>
        </w:rPr>
        <w:t>способов, методов, инструментов и механизмов по развитию национальной экономики как основополагающего элемента повышения уровня экономической безопасности</w:t>
      </w:r>
      <w:r w:rsidR="00D4507E">
        <w:rPr>
          <w:rFonts w:ascii="Times New Roman" w:hAnsi="Times New Roman" w:cs="Times New Roman"/>
          <w:sz w:val="28"/>
          <w:szCs w:val="28"/>
        </w:rPr>
        <w:t>. Глобальное противостояние</w:t>
      </w:r>
      <w:r w:rsidR="009A6400" w:rsidRPr="009B0E45">
        <w:rPr>
          <w:rFonts w:ascii="Times New Roman" w:hAnsi="Times New Roman" w:cs="Times New Roman"/>
          <w:sz w:val="28"/>
          <w:szCs w:val="28"/>
        </w:rPr>
        <w:t xml:space="preserve"> на фоне кризисных явлений, бурного развития науки и техники в ближайшей перспективе будет только нарастать, и экономика является наиболее существенным элементом этих процессов.</w:t>
      </w:r>
      <w:r w:rsidR="00D4507E">
        <w:rPr>
          <w:rFonts w:ascii="Times New Roman" w:hAnsi="Times New Roman" w:cs="Times New Roman"/>
          <w:sz w:val="28"/>
          <w:szCs w:val="28"/>
        </w:rPr>
        <w:t xml:space="preserve"> </w:t>
      </w:r>
      <w:r w:rsidR="009A6400" w:rsidRPr="009B0E45">
        <w:rPr>
          <w:rFonts w:ascii="Times New Roman" w:hAnsi="Times New Roman" w:cs="Times New Roman"/>
          <w:sz w:val="28"/>
          <w:szCs w:val="28"/>
        </w:rPr>
        <w:t xml:space="preserve">Одним из эффективных инструментов развития национальной экономики являются цифровые технологии, внедряемые в экономические процессы. </w:t>
      </w:r>
      <w:r w:rsidR="00D46E0D" w:rsidRPr="009B0E45">
        <w:rPr>
          <w:rFonts w:ascii="Times New Roman" w:hAnsi="Times New Roman" w:cs="Times New Roman"/>
          <w:sz w:val="28"/>
          <w:szCs w:val="28"/>
        </w:rPr>
        <w:t>А</w:t>
      </w:r>
      <w:r w:rsidRPr="009B0E45">
        <w:rPr>
          <w:rFonts w:ascii="Times New Roman" w:hAnsi="Times New Roman" w:cs="Times New Roman"/>
          <w:sz w:val="28"/>
          <w:szCs w:val="28"/>
        </w:rPr>
        <w:t>втоматиз</w:t>
      </w:r>
      <w:r w:rsidR="00D46E0D" w:rsidRPr="009B0E45">
        <w:rPr>
          <w:rFonts w:ascii="Times New Roman" w:hAnsi="Times New Roman" w:cs="Times New Roman"/>
          <w:sz w:val="28"/>
          <w:szCs w:val="28"/>
        </w:rPr>
        <w:t>ация различных</w:t>
      </w:r>
      <w:r w:rsidRPr="009B0E45">
        <w:rPr>
          <w:rFonts w:ascii="Times New Roman" w:hAnsi="Times New Roman" w:cs="Times New Roman"/>
          <w:sz w:val="28"/>
          <w:szCs w:val="28"/>
        </w:rPr>
        <w:t xml:space="preserve"> операци</w:t>
      </w:r>
      <w:r w:rsidR="00D46E0D" w:rsidRPr="009B0E45">
        <w:rPr>
          <w:rFonts w:ascii="Times New Roman" w:hAnsi="Times New Roman" w:cs="Times New Roman"/>
          <w:sz w:val="28"/>
          <w:szCs w:val="28"/>
        </w:rPr>
        <w:t xml:space="preserve">й с использованием компьютерных технологий может существенно повысить эффективность принятия управленческих решений при быстро меняющейся внешней и внутренней среды. Этим и обуславливается </w:t>
      </w:r>
      <w:r w:rsidR="00C72AAD" w:rsidRPr="009B0E45">
        <w:rPr>
          <w:rFonts w:ascii="Times New Roman" w:hAnsi="Times New Roman" w:cs="Times New Roman"/>
          <w:sz w:val="28"/>
          <w:szCs w:val="28"/>
        </w:rPr>
        <w:t>актуальность данного исследования.</w:t>
      </w:r>
      <w:r w:rsidR="00D6271B">
        <w:rPr>
          <w:rFonts w:ascii="Times New Roman" w:hAnsi="Times New Roman" w:cs="Times New Roman"/>
          <w:sz w:val="28"/>
          <w:szCs w:val="28"/>
        </w:rPr>
        <w:t xml:space="preserve"> </w:t>
      </w:r>
    </w:p>
    <w:p w14:paraId="6A92FAE4" w14:textId="18BF1F5D" w:rsidR="00650384" w:rsidRDefault="00650384" w:rsidP="001019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rPr>
        <w:lastRenderedPageBreak/>
        <w:t xml:space="preserve">С учетом активного развития науки и техники, компьютерных технологий ключевым механизмом по обеспечению уровня экономической безопасности </w:t>
      </w:r>
      <w:r w:rsidRPr="00144F9D">
        <w:rPr>
          <w:rFonts w:ascii="Times New Roman" w:hAnsi="Times New Roman" w:cs="Times New Roman"/>
          <w:sz w:val="28"/>
        </w:rPr>
        <w:t>становятся разработка и внедрение инноваций</w:t>
      </w:r>
      <w:r w:rsidR="00144F9D">
        <w:rPr>
          <w:rFonts w:ascii="Times New Roman" w:hAnsi="Times New Roman" w:cs="Times New Roman"/>
          <w:sz w:val="28"/>
        </w:rPr>
        <w:t xml:space="preserve"> </w:t>
      </w:r>
      <w:r w:rsidRPr="00144F9D">
        <w:rPr>
          <w:rFonts w:ascii="Times New Roman" w:hAnsi="Times New Roman" w:cs="Times New Roman"/>
          <w:sz w:val="28"/>
        </w:rPr>
        <w:t>(рис. 1).</w:t>
      </w:r>
    </w:p>
    <w:p w14:paraId="23AFF996" w14:textId="77777777" w:rsidR="00D6271B" w:rsidRDefault="00D6271B" w:rsidP="00D6271B">
      <w:pPr>
        <w:spacing w:after="0" w:line="360" w:lineRule="auto"/>
        <w:ind w:firstLine="85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002E22E" wp14:editId="7330E851">
            <wp:extent cx="3483945" cy="3065584"/>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98021" cy="3077970"/>
                    </a:xfrm>
                    <a:prstGeom prst="rect">
                      <a:avLst/>
                    </a:prstGeom>
                    <a:noFill/>
                  </pic:spPr>
                </pic:pic>
              </a:graphicData>
            </a:graphic>
          </wp:inline>
        </w:drawing>
      </w:r>
    </w:p>
    <w:p w14:paraId="3106B387" w14:textId="61EE9460" w:rsidR="00D6271B" w:rsidRPr="006F636A" w:rsidRDefault="00650384" w:rsidP="00650384">
      <w:pPr>
        <w:spacing w:after="0" w:line="360" w:lineRule="auto"/>
        <w:jc w:val="center"/>
        <w:rPr>
          <w:rFonts w:ascii="Times New Roman" w:hAnsi="Times New Roman" w:cs="Times New Roman"/>
          <w:color w:val="FF0000"/>
          <w:sz w:val="28"/>
        </w:rPr>
      </w:pPr>
      <w:r>
        <w:rPr>
          <w:rFonts w:ascii="Times New Roman" w:hAnsi="Times New Roman" w:cs="Times New Roman"/>
          <w:i/>
          <w:sz w:val="28"/>
          <w:szCs w:val="28"/>
        </w:rPr>
        <w:t>Рис. 1</w:t>
      </w:r>
      <w:r w:rsidRPr="00A65336">
        <w:rPr>
          <w:rFonts w:ascii="Times New Roman" w:hAnsi="Times New Roman" w:cs="Times New Roman"/>
          <w:i/>
          <w:sz w:val="28"/>
          <w:szCs w:val="28"/>
        </w:rPr>
        <w:t xml:space="preserve"> </w:t>
      </w:r>
      <w:r w:rsidR="00144F9D">
        <w:rPr>
          <w:rFonts w:ascii="Times New Roman" w:hAnsi="Times New Roman" w:cs="Times New Roman"/>
          <w:i/>
          <w:sz w:val="28"/>
          <w:szCs w:val="28"/>
        </w:rPr>
        <w:t xml:space="preserve">Взаимосвязь инноваций и системы экономической безопасности </w:t>
      </w:r>
    </w:p>
    <w:p w14:paraId="6922192F" w14:textId="11FBF2A7" w:rsidR="00D6271B" w:rsidRDefault="00D4507E" w:rsidP="001019DE">
      <w:pPr>
        <w:spacing w:after="0" w:line="360" w:lineRule="auto"/>
        <w:ind w:firstLine="851"/>
        <w:jc w:val="both"/>
        <w:rPr>
          <w:rFonts w:ascii="Times New Roman" w:hAnsi="Times New Roman" w:cs="Times New Roman"/>
          <w:sz w:val="28"/>
        </w:rPr>
      </w:pPr>
      <w:r>
        <w:rPr>
          <w:rFonts w:ascii="Times New Roman" w:hAnsi="Times New Roman" w:cs="Times New Roman"/>
          <w:sz w:val="28"/>
        </w:rPr>
        <w:t>Так</w:t>
      </w:r>
      <w:r w:rsidR="00062349">
        <w:rPr>
          <w:rFonts w:ascii="Times New Roman" w:hAnsi="Times New Roman" w:cs="Times New Roman"/>
          <w:sz w:val="28"/>
        </w:rPr>
        <w:t>,</w:t>
      </w:r>
      <w:r>
        <w:rPr>
          <w:rFonts w:ascii="Times New Roman" w:hAnsi="Times New Roman" w:cs="Times New Roman"/>
          <w:sz w:val="28"/>
        </w:rPr>
        <w:t xml:space="preserve"> </w:t>
      </w:r>
      <w:r w:rsidR="00650384" w:rsidRPr="00650384">
        <w:rPr>
          <w:rFonts w:ascii="Times New Roman" w:hAnsi="Times New Roman" w:cs="Times New Roman"/>
          <w:sz w:val="28"/>
        </w:rPr>
        <w:t>инновационная составляющая выступает немаловажным фактором в системе экономической безопасности страны в производственной, информационной и научно-технической сферах, пос</w:t>
      </w:r>
      <w:r>
        <w:rPr>
          <w:rFonts w:ascii="Times New Roman" w:hAnsi="Times New Roman" w:cs="Times New Roman"/>
          <w:sz w:val="28"/>
        </w:rPr>
        <w:t>кольку они отвечают за повышение</w:t>
      </w:r>
      <w:r w:rsidR="00650384" w:rsidRPr="00650384">
        <w:rPr>
          <w:rFonts w:ascii="Times New Roman" w:hAnsi="Times New Roman" w:cs="Times New Roman"/>
          <w:sz w:val="28"/>
        </w:rPr>
        <w:t xml:space="preserve"> конкурентоспособности экономики страны, что </w:t>
      </w:r>
      <w:r w:rsidR="006F636A" w:rsidRPr="00650384">
        <w:rPr>
          <w:rFonts w:ascii="Times New Roman" w:hAnsi="Times New Roman" w:cs="Times New Roman"/>
          <w:sz w:val="28"/>
        </w:rPr>
        <w:t>трактуется, в сущности,</w:t>
      </w:r>
      <w:r w:rsidR="00650384" w:rsidRPr="00650384">
        <w:rPr>
          <w:rFonts w:ascii="Times New Roman" w:hAnsi="Times New Roman" w:cs="Times New Roman"/>
          <w:sz w:val="28"/>
        </w:rPr>
        <w:t xml:space="preserve"> подходов различных ученых к определению понятия </w:t>
      </w:r>
      <w:r w:rsidR="00650384" w:rsidRPr="00144F9D">
        <w:rPr>
          <w:rFonts w:ascii="Times New Roman" w:hAnsi="Times New Roman" w:cs="Times New Roman"/>
          <w:sz w:val="28"/>
        </w:rPr>
        <w:t>инноваций</w:t>
      </w:r>
      <w:r w:rsidR="00144F9D">
        <w:rPr>
          <w:rFonts w:ascii="Times New Roman" w:hAnsi="Times New Roman" w:cs="Times New Roman"/>
          <w:sz w:val="28"/>
        </w:rPr>
        <w:t xml:space="preserve"> </w:t>
      </w:r>
      <w:r w:rsidR="006F636A" w:rsidRPr="00144F9D">
        <w:rPr>
          <w:rFonts w:ascii="Times New Roman" w:hAnsi="Times New Roman" w:cs="Times New Roman"/>
          <w:sz w:val="28"/>
        </w:rPr>
        <w:t>(таб.1)</w:t>
      </w:r>
      <w:r w:rsidR="00650384" w:rsidRPr="00144F9D">
        <w:rPr>
          <w:rFonts w:ascii="Times New Roman" w:hAnsi="Times New Roman" w:cs="Times New Roman"/>
          <w:sz w:val="28"/>
        </w:rPr>
        <w:t>.</w:t>
      </w:r>
    </w:p>
    <w:p w14:paraId="532D7D7C" w14:textId="77777777" w:rsidR="00144F9D" w:rsidRPr="00144F9D" w:rsidRDefault="00A1068E" w:rsidP="00144F9D">
      <w:pPr>
        <w:spacing w:after="0" w:line="360" w:lineRule="auto"/>
        <w:jc w:val="right"/>
        <w:rPr>
          <w:rFonts w:ascii="Times New Roman" w:hAnsi="Times New Roman"/>
          <w:iCs/>
          <w:sz w:val="28"/>
          <w:szCs w:val="28"/>
        </w:rPr>
      </w:pPr>
      <w:r w:rsidRPr="00144F9D">
        <w:rPr>
          <w:rFonts w:ascii="Times New Roman" w:hAnsi="Times New Roman"/>
          <w:iCs/>
          <w:sz w:val="28"/>
          <w:szCs w:val="28"/>
        </w:rPr>
        <w:t>Таб</w:t>
      </w:r>
      <w:r w:rsidR="00144F9D" w:rsidRPr="00144F9D">
        <w:rPr>
          <w:rFonts w:ascii="Times New Roman" w:hAnsi="Times New Roman"/>
          <w:iCs/>
          <w:sz w:val="28"/>
          <w:szCs w:val="28"/>
        </w:rPr>
        <w:t>лица</w:t>
      </w:r>
      <w:r w:rsidRPr="00144F9D">
        <w:rPr>
          <w:rFonts w:ascii="Times New Roman" w:hAnsi="Times New Roman"/>
          <w:iCs/>
          <w:sz w:val="28"/>
          <w:szCs w:val="28"/>
        </w:rPr>
        <w:t xml:space="preserve"> 1</w:t>
      </w:r>
    </w:p>
    <w:p w14:paraId="5C2D036E" w14:textId="3E368978" w:rsidR="00A1068E" w:rsidRPr="006F636A" w:rsidRDefault="00292FBF" w:rsidP="00144F9D">
      <w:pPr>
        <w:spacing w:after="0" w:line="360" w:lineRule="auto"/>
        <w:jc w:val="center"/>
        <w:rPr>
          <w:rFonts w:ascii="Times New Roman" w:hAnsi="Times New Roman"/>
          <w:i/>
          <w:color w:val="FF0000"/>
          <w:sz w:val="28"/>
          <w:szCs w:val="28"/>
        </w:rPr>
      </w:pPr>
      <w:r w:rsidRPr="00144F9D">
        <w:rPr>
          <w:rFonts w:ascii="Times New Roman" w:hAnsi="Times New Roman"/>
          <w:iCs/>
          <w:sz w:val="28"/>
          <w:szCs w:val="28"/>
        </w:rPr>
        <w:t>Трактовка понятий инноваций разными авторами и их сущность</w:t>
      </w:r>
      <w:r w:rsidR="00A1068E" w:rsidRPr="00144F9D">
        <w:rPr>
          <w:rStyle w:val="a6"/>
          <w:rFonts w:ascii="Times New Roman" w:hAnsi="Times New Roman"/>
          <w:i/>
          <w:sz w:val="28"/>
          <w:szCs w:val="28"/>
        </w:rPr>
        <w:footnoteReference w:id="1"/>
      </w:r>
    </w:p>
    <w:tbl>
      <w:tblPr>
        <w:tblStyle w:val="11"/>
        <w:tblW w:w="0" w:type="auto"/>
        <w:jc w:val="center"/>
        <w:tblLook w:val="04A0" w:firstRow="1" w:lastRow="0" w:firstColumn="1" w:lastColumn="0" w:noHBand="0" w:noVBand="1"/>
      </w:tblPr>
      <w:tblGrid>
        <w:gridCol w:w="2376"/>
        <w:gridCol w:w="7797"/>
      </w:tblGrid>
      <w:tr w:rsidR="009D2923" w:rsidRPr="00423BE5" w14:paraId="5D06B6EC" w14:textId="77777777" w:rsidTr="00423B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45E96741" w14:textId="77777777" w:rsidR="009D2923" w:rsidRPr="00423BE5" w:rsidRDefault="009D2923" w:rsidP="00423BE5">
            <w:pPr>
              <w:spacing w:line="276" w:lineRule="auto"/>
              <w:jc w:val="center"/>
              <w:rPr>
                <w:rFonts w:ascii="Times New Roman" w:hAnsi="Times New Roman" w:cs="Times New Roman"/>
                <w:color w:val="auto"/>
                <w:sz w:val="24"/>
                <w:szCs w:val="24"/>
              </w:rPr>
            </w:pPr>
            <w:r w:rsidRPr="00423BE5">
              <w:rPr>
                <w:rFonts w:ascii="Times New Roman" w:hAnsi="Times New Roman" w:cs="Times New Roman"/>
                <w:color w:val="auto"/>
                <w:sz w:val="24"/>
                <w:szCs w:val="24"/>
              </w:rPr>
              <w:t>Автор</w:t>
            </w:r>
          </w:p>
        </w:tc>
        <w:tc>
          <w:tcPr>
            <w:tcW w:w="7797" w:type="dxa"/>
          </w:tcPr>
          <w:p w14:paraId="262B0FB7" w14:textId="77777777" w:rsidR="009D2923" w:rsidRPr="00423BE5" w:rsidRDefault="009D2923" w:rsidP="00423B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23BE5">
              <w:rPr>
                <w:rFonts w:ascii="Times New Roman" w:hAnsi="Times New Roman" w:cs="Times New Roman"/>
                <w:color w:val="auto"/>
                <w:sz w:val="24"/>
                <w:szCs w:val="24"/>
              </w:rPr>
              <w:t>Сущность понятия</w:t>
            </w:r>
          </w:p>
        </w:tc>
      </w:tr>
      <w:tr w:rsidR="009D2923" w:rsidRPr="00423BE5" w14:paraId="1522E3B7" w14:textId="77777777" w:rsidTr="00423B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65A45499" w14:textId="77777777" w:rsidR="009D2923" w:rsidRPr="00423BE5" w:rsidRDefault="009D2923" w:rsidP="00A22000">
            <w:pPr>
              <w:spacing w:line="276" w:lineRule="auto"/>
              <w:jc w:val="both"/>
              <w:rPr>
                <w:rFonts w:ascii="Times New Roman" w:hAnsi="Times New Roman" w:cs="Times New Roman"/>
                <w:sz w:val="24"/>
                <w:szCs w:val="24"/>
              </w:rPr>
            </w:pPr>
            <w:r w:rsidRPr="00423BE5">
              <w:rPr>
                <w:rFonts w:ascii="Times New Roman" w:hAnsi="Times New Roman" w:cs="Times New Roman"/>
                <w:sz w:val="24"/>
                <w:szCs w:val="24"/>
              </w:rPr>
              <w:t>Нороян Р.М.</w:t>
            </w:r>
          </w:p>
        </w:tc>
        <w:tc>
          <w:tcPr>
            <w:tcW w:w="7797" w:type="dxa"/>
          </w:tcPr>
          <w:p w14:paraId="6C4E5BC1" w14:textId="77777777" w:rsidR="009D2923" w:rsidRPr="00423BE5" w:rsidRDefault="009D2923" w:rsidP="00A22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3BE5">
              <w:rPr>
                <w:rFonts w:ascii="Times New Roman" w:hAnsi="Times New Roman" w:cs="Times New Roman"/>
                <w:b/>
                <w:sz w:val="24"/>
                <w:szCs w:val="24"/>
              </w:rPr>
              <w:t>Инновации выступают в качестве результативной части организации процесса усовершенствования</w:t>
            </w:r>
            <w:r w:rsidR="00D4507E">
              <w:rPr>
                <w:rFonts w:ascii="Times New Roman" w:hAnsi="Times New Roman" w:cs="Times New Roman"/>
                <w:b/>
                <w:sz w:val="24"/>
                <w:szCs w:val="24"/>
              </w:rPr>
              <w:t xml:space="preserve"> тех или иных товаров или услуг</w:t>
            </w:r>
            <w:r w:rsidRPr="00423BE5">
              <w:rPr>
                <w:rFonts w:ascii="Times New Roman" w:hAnsi="Times New Roman" w:cs="Times New Roman"/>
                <w:b/>
                <w:sz w:val="24"/>
                <w:szCs w:val="24"/>
              </w:rPr>
              <w:t xml:space="preserve"> с целью получения прибыли</w:t>
            </w:r>
          </w:p>
        </w:tc>
      </w:tr>
      <w:tr w:rsidR="009D2923" w:rsidRPr="00423BE5" w14:paraId="750FBC75" w14:textId="77777777" w:rsidTr="00423B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7686ACD5" w14:textId="77777777" w:rsidR="009D2923" w:rsidRPr="00423BE5" w:rsidRDefault="009D2923" w:rsidP="00A22000">
            <w:pPr>
              <w:spacing w:line="276" w:lineRule="auto"/>
              <w:jc w:val="both"/>
              <w:rPr>
                <w:rFonts w:ascii="Times New Roman" w:hAnsi="Times New Roman" w:cs="Times New Roman"/>
                <w:sz w:val="24"/>
                <w:szCs w:val="24"/>
              </w:rPr>
            </w:pPr>
            <w:r w:rsidRPr="00423BE5">
              <w:rPr>
                <w:rFonts w:ascii="Times New Roman" w:hAnsi="Times New Roman" w:cs="Times New Roman"/>
                <w:sz w:val="24"/>
                <w:szCs w:val="24"/>
              </w:rPr>
              <w:t xml:space="preserve">Фатхутдинов Р.А. </w:t>
            </w:r>
          </w:p>
        </w:tc>
        <w:tc>
          <w:tcPr>
            <w:tcW w:w="7797" w:type="dxa"/>
          </w:tcPr>
          <w:p w14:paraId="27A160EA" w14:textId="77777777" w:rsidR="009D2923" w:rsidRPr="00423BE5" w:rsidRDefault="00AB3A2C" w:rsidP="00A22000">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423BE5">
              <w:rPr>
                <w:rFonts w:ascii="Times New Roman" w:hAnsi="Times New Roman" w:cs="Times New Roman"/>
                <w:b/>
                <w:sz w:val="24"/>
                <w:szCs w:val="24"/>
              </w:rPr>
              <w:t xml:space="preserve">Нововведения являются итогом исследований, как фундаментального, так и прикладного характера, а также экспериментальных изобретений во всех областях деятельности с целью повышения их эффективности </w:t>
            </w:r>
          </w:p>
        </w:tc>
      </w:tr>
      <w:tr w:rsidR="009D2923" w:rsidRPr="00423BE5" w14:paraId="599A52B9" w14:textId="77777777" w:rsidTr="00423B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77BDD155" w14:textId="77777777" w:rsidR="009D2923" w:rsidRPr="00423BE5" w:rsidRDefault="00AB3A2C" w:rsidP="00A22000">
            <w:pPr>
              <w:spacing w:line="276" w:lineRule="auto"/>
              <w:jc w:val="both"/>
              <w:rPr>
                <w:rFonts w:ascii="Times New Roman" w:hAnsi="Times New Roman" w:cs="Times New Roman"/>
                <w:sz w:val="24"/>
                <w:szCs w:val="24"/>
              </w:rPr>
            </w:pPr>
            <w:r w:rsidRPr="00423BE5">
              <w:rPr>
                <w:rFonts w:ascii="Times New Roman" w:hAnsi="Times New Roman" w:cs="Times New Roman"/>
                <w:sz w:val="24"/>
                <w:szCs w:val="24"/>
              </w:rPr>
              <w:t>Медынский В.Г.</w:t>
            </w:r>
          </w:p>
        </w:tc>
        <w:tc>
          <w:tcPr>
            <w:tcW w:w="7797" w:type="dxa"/>
          </w:tcPr>
          <w:p w14:paraId="48149B65" w14:textId="77777777" w:rsidR="009D2923" w:rsidRPr="00423BE5" w:rsidRDefault="00B778CE" w:rsidP="00A22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3BE5">
              <w:rPr>
                <w:rFonts w:ascii="Times New Roman" w:hAnsi="Times New Roman" w:cs="Times New Roman"/>
                <w:b/>
                <w:sz w:val="24"/>
                <w:szCs w:val="24"/>
              </w:rPr>
              <w:t>Инновации – это экономический, социальный и технологический процесс, в результате которого формируется наиболее качественная по своим свойствам технология путем практического обоснования исследований</w:t>
            </w:r>
          </w:p>
        </w:tc>
      </w:tr>
      <w:tr w:rsidR="009D2923" w:rsidRPr="00423BE5" w14:paraId="7EE908B8" w14:textId="77777777" w:rsidTr="00423B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106465AB" w14:textId="77777777" w:rsidR="009D2923" w:rsidRPr="00423BE5" w:rsidRDefault="00A22000" w:rsidP="00A22000">
            <w:pPr>
              <w:spacing w:line="276" w:lineRule="auto"/>
              <w:jc w:val="both"/>
              <w:rPr>
                <w:rFonts w:ascii="Times New Roman" w:hAnsi="Times New Roman" w:cs="Times New Roman"/>
                <w:sz w:val="24"/>
                <w:szCs w:val="24"/>
              </w:rPr>
            </w:pPr>
            <w:r w:rsidRPr="00423BE5">
              <w:rPr>
                <w:rFonts w:ascii="Times New Roman" w:hAnsi="Times New Roman" w:cs="Times New Roman"/>
                <w:sz w:val="24"/>
                <w:szCs w:val="24"/>
              </w:rPr>
              <w:t>Кондрашева В.А.</w:t>
            </w:r>
          </w:p>
        </w:tc>
        <w:tc>
          <w:tcPr>
            <w:tcW w:w="7797" w:type="dxa"/>
          </w:tcPr>
          <w:p w14:paraId="769CF828" w14:textId="77777777" w:rsidR="009D2923" w:rsidRPr="00423BE5" w:rsidRDefault="00A22000" w:rsidP="00A22000">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423BE5">
              <w:rPr>
                <w:rFonts w:ascii="Times New Roman" w:hAnsi="Times New Roman" w:cs="Times New Roman"/>
                <w:b/>
                <w:sz w:val="24"/>
                <w:szCs w:val="24"/>
              </w:rPr>
              <w:t xml:space="preserve">Инновация </w:t>
            </w:r>
            <w:r w:rsidR="00A1068E" w:rsidRPr="00423BE5">
              <w:rPr>
                <w:rFonts w:ascii="Times New Roman" w:hAnsi="Times New Roman" w:cs="Times New Roman"/>
                <w:b/>
                <w:sz w:val="24"/>
                <w:szCs w:val="24"/>
              </w:rPr>
              <w:t xml:space="preserve">характеризуется внедрением в действующую практику </w:t>
            </w:r>
            <w:r w:rsidR="00A1068E" w:rsidRPr="00423BE5">
              <w:rPr>
                <w:rFonts w:ascii="Times New Roman" w:hAnsi="Times New Roman" w:cs="Times New Roman"/>
                <w:b/>
                <w:sz w:val="24"/>
                <w:szCs w:val="24"/>
              </w:rPr>
              <w:lastRenderedPageBreak/>
              <w:t>нововведения, в результате чего формируется положительная динамика, которая приводит к необходимому эффекту</w:t>
            </w:r>
          </w:p>
        </w:tc>
      </w:tr>
    </w:tbl>
    <w:p w14:paraId="4D007427" w14:textId="77777777" w:rsidR="009D2923" w:rsidRDefault="009D2923" w:rsidP="00A1068E">
      <w:pPr>
        <w:spacing w:after="0" w:line="360" w:lineRule="auto"/>
        <w:jc w:val="both"/>
        <w:rPr>
          <w:rFonts w:ascii="Times New Roman" w:hAnsi="Times New Roman" w:cs="Times New Roman"/>
          <w:color w:val="FF0000"/>
          <w:sz w:val="28"/>
        </w:rPr>
      </w:pPr>
    </w:p>
    <w:p w14:paraId="2574D902" w14:textId="25A5BFF7" w:rsidR="00A424BC" w:rsidRPr="00A424BC" w:rsidRDefault="00467E54" w:rsidP="001019DE">
      <w:pPr>
        <w:spacing w:after="0" w:line="360" w:lineRule="auto"/>
        <w:ind w:firstLine="851"/>
        <w:jc w:val="both"/>
        <w:rPr>
          <w:rFonts w:ascii="Times New Roman" w:hAnsi="Times New Roman" w:cs="Times New Roman"/>
          <w:sz w:val="28"/>
        </w:rPr>
      </w:pPr>
      <w:r w:rsidRPr="00057240">
        <w:rPr>
          <w:rFonts w:ascii="Times New Roman" w:hAnsi="Times New Roman" w:cs="Times New Roman"/>
          <w:sz w:val="28"/>
        </w:rPr>
        <w:t>Анализ взглядов ученых на понятие инноваций позволяет сформулировать общее понимание</w:t>
      </w:r>
      <w:r w:rsidR="00144F9D" w:rsidRPr="00057240">
        <w:rPr>
          <w:rFonts w:ascii="Times New Roman" w:hAnsi="Times New Roman" w:cs="Times New Roman"/>
          <w:sz w:val="28"/>
        </w:rPr>
        <w:t xml:space="preserve">, </w:t>
      </w:r>
      <w:r w:rsidR="001E6288" w:rsidRPr="00057240">
        <w:rPr>
          <w:rFonts w:ascii="Times New Roman" w:eastAsia="Times New Roman" w:hAnsi="Times New Roman" w:cs="Times New Roman"/>
          <w:sz w:val="28"/>
          <w:szCs w:val="24"/>
        </w:rPr>
        <w:t>инновационн</w:t>
      </w:r>
      <w:r w:rsidRPr="00057240">
        <w:rPr>
          <w:rFonts w:ascii="Times New Roman" w:eastAsia="Times New Roman" w:hAnsi="Times New Roman" w:cs="Times New Roman"/>
          <w:sz w:val="28"/>
          <w:szCs w:val="24"/>
        </w:rPr>
        <w:t>ой</w:t>
      </w:r>
      <w:r w:rsidR="001E6288" w:rsidRPr="00057240">
        <w:rPr>
          <w:rFonts w:ascii="Times New Roman" w:eastAsia="Times New Roman" w:hAnsi="Times New Roman" w:cs="Times New Roman"/>
          <w:sz w:val="28"/>
          <w:szCs w:val="24"/>
        </w:rPr>
        <w:t xml:space="preserve"> политик</w:t>
      </w:r>
      <w:r w:rsidRPr="00057240">
        <w:rPr>
          <w:rFonts w:ascii="Times New Roman" w:eastAsia="Times New Roman" w:hAnsi="Times New Roman" w:cs="Times New Roman"/>
          <w:sz w:val="28"/>
          <w:szCs w:val="24"/>
        </w:rPr>
        <w:t>и</w:t>
      </w:r>
      <w:r w:rsidR="001E6288" w:rsidRPr="00057240">
        <w:rPr>
          <w:rFonts w:ascii="Times New Roman" w:eastAsia="Times New Roman" w:hAnsi="Times New Roman" w:cs="Times New Roman"/>
          <w:sz w:val="28"/>
          <w:szCs w:val="24"/>
        </w:rPr>
        <w:t xml:space="preserve"> государства</w:t>
      </w:r>
      <w:r w:rsidRPr="00057240">
        <w:rPr>
          <w:rFonts w:ascii="Times New Roman" w:eastAsia="Times New Roman" w:hAnsi="Times New Roman" w:cs="Times New Roman"/>
          <w:sz w:val="28"/>
          <w:szCs w:val="24"/>
        </w:rPr>
        <w:t>, как</w:t>
      </w:r>
      <w:r w:rsidR="001E6288" w:rsidRPr="00057240">
        <w:rPr>
          <w:rFonts w:ascii="Times New Roman" w:eastAsia="Times New Roman" w:hAnsi="Times New Roman" w:cs="Times New Roman"/>
          <w:sz w:val="28"/>
          <w:szCs w:val="24"/>
        </w:rPr>
        <w:t xml:space="preserve"> совокупност</w:t>
      </w:r>
      <w:r w:rsidRPr="00057240">
        <w:rPr>
          <w:rFonts w:ascii="Times New Roman" w:eastAsia="Times New Roman" w:hAnsi="Times New Roman" w:cs="Times New Roman"/>
          <w:sz w:val="28"/>
          <w:szCs w:val="24"/>
        </w:rPr>
        <w:t>и</w:t>
      </w:r>
      <w:r w:rsidR="001E6288" w:rsidRPr="00057240">
        <w:rPr>
          <w:rFonts w:ascii="Times New Roman" w:eastAsia="Times New Roman" w:hAnsi="Times New Roman" w:cs="Times New Roman"/>
          <w:sz w:val="28"/>
          <w:szCs w:val="24"/>
        </w:rPr>
        <w:t xml:space="preserve"> мер в сфере социально-экономической деятельности государства по реализации комплексного формирования инновационной среды.</w:t>
      </w:r>
      <w:r w:rsidR="009D2923" w:rsidRPr="00057240">
        <w:rPr>
          <w:rFonts w:ascii="Times New Roman" w:eastAsia="Times New Roman" w:hAnsi="Times New Roman" w:cs="Times New Roman"/>
          <w:sz w:val="28"/>
          <w:szCs w:val="24"/>
        </w:rPr>
        <w:t xml:space="preserve"> </w:t>
      </w:r>
      <w:r w:rsidR="001E6288" w:rsidRPr="00057240">
        <w:rPr>
          <w:rFonts w:ascii="Times New Roman" w:hAnsi="Times New Roman" w:cs="Times New Roman"/>
          <w:sz w:val="28"/>
        </w:rPr>
        <w:t>Также</w:t>
      </w:r>
      <w:r w:rsidR="00A934A5">
        <w:rPr>
          <w:rFonts w:ascii="Times New Roman" w:hAnsi="Times New Roman" w:cs="Times New Roman"/>
          <w:sz w:val="28"/>
        </w:rPr>
        <w:t xml:space="preserve"> она является одной из многофункциональных </w:t>
      </w:r>
      <w:r w:rsidR="001E6288">
        <w:rPr>
          <w:rFonts w:ascii="Times New Roman" w:hAnsi="Times New Roman" w:cs="Times New Roman"/>
          <w:sz w:val="28"/>
        </w:rPr>
        <w:t>рычагов</w:t>
      </w:r>
      <w:r w:rsidR="00A934A5">
        <w:rPr>
          <w:rFonts w:ascii="Times New Roman" w:hAnsi="Times New Roman" w:cs="Times New Roman"/>
          <w:sz w:val="28"/>
        </w:rPr>
        <w:t xml:space="preserve"> организации деятельности предприятия, созданн</w:t>
      </w:r>
      <w:r w:rsidR="001E6288">
        <w:rPr>
          <w:rFonts w:ascii="Times New Roman" w:hAnsi="Times New Roman" w:cs="Times New Roman"/>
          <w:sz w:val="28"/>
        </w:rPr>
        <w:t>ых</w:t>
      </w:r>
      <w:r w:rsidR="00A934A5">
        <w:rPr>
          <w:rFonts w:ascii="Times New Roman" w:hAnsi="Times New Roman" w:cs="Times New Roman"/>
          <w:sz w:val="28"/>
        </w:rPr>
        <w:t xml:space="preserve"> на конкре</w:t>
      </w:r>
      <w:r w:rsidR="00104022">
        <w:rPr>
          <w:rFonts w:ascii="Times New Roman" w:hAnsi="Times New Roman" w:cs="Times New Roman"/>
          <w:sz w:val="28"/>
        </w:rPr>
        <w:t>тной совокупности целей и задач в</w:t>
      </w:r>
      <w:r w:rsidR="00A934A5">
        <w:rPr>
          <w:rFonts w:ascii="Times New Roman" w:hAnsi="Times New Roman" w:cs="Times New Roman"/>
          <w:sz w:val="28"/>
        </w:rPr>
        <w:t xml:space="preserve"> области нововведений. Это происходит за необходимый временной отрезок, с помощью чего организуется формирование последующих приоритетных </w:t>
      </w:r>
      <w:r w:rsidR="00A424BC">
        <w:rPr>
          <w:rFonts w:ascii="Times New Roman" w:hAnsi="Times New Roman" w:cs="Times New Roman"/>
          <w:sz w:val="28"/>
        </w:rPr>
        <w:t>направлений, среди которых в</w:t>
      </w:r>
      <w:r w:rsidR="00A424BC" w:rsidRPr="00A424BC">
        <w:rPr>
          <w:rFonts w:ascii="Times New Roman" w:hAnsi="Times New Roman"/>
          <w:sz w:val="28"/>
        </w:rPr>
        <w:t xml:space="preserve"> нашей стране </w:t>
      </w:r>
      <w:r w:rsidR="00210DB9">
        <w:rPr>
          <w:rFonts w:ascii="Times New Roman" w:hAnsi="Times New Roman"/>
          <w:sz w:val="28"/>
        </w:rPr>
        <w:t>можно отразить</w:t>
      </w:r>
      <w:r w:rsidR="00A424BC" w:rsidRPr="00A424BC">
        <w:rPr>
          <w:rFonts w:ascii="Times New Roman" w:hAnsi="Times New Roman"/>
          <w:sz w:val="28"/>
        </w:rPr>
        <w:t xml:space="preserve"> следующи</w:t>
      </w:r>
      <w:r w:rsidR="00A424BC">
        <w:rPr>
          <w:rFonts w:ascii="Times New Roman" w:hAnsi="Times New Roman"/>
          <w:sz w:val="28"/>
        </w:rPr>
        <w:t>е</w:t>
      </w:r>
      <w:r w:rsidR="00144F9D">
        <w:rPr>
          <w:rStyle w:val="a6"/>
          <w:rFonts w:ascii="Times New Roman" w:hAnsi="Times New Roman" w:cs="Times New Roman"/>
          <w:sz w:val="28"/>
        </w:rPr>
        <w:footnoteReference w:id="2"/>
      </w:r>
      <w:r w:rsidR="00A424BC" w:rsidRPr="00A424BC">
        <w:rPr>
          <w:rFonts w:ascii="Times New Roman" w:hAnsi="Times New Roman"/>
          <w:sz w:val="28"/>
        </w:rPr>
        <w:t xml:space="preserve">: </w:t>
      </w:r>
    </w:p>
    <w:p w14:paraId="0EB5D73B" w14:textId="77777777" w:rsidR="00A424BC" w:rsidRDefault="00A424BC" w:rsidP="001019DE">
      <w:pPr>
        <w:pStyle w:val="a3"/>
        <w:numPr>
          <w:ilvl w:val="0"/>
          <w:numId w:val="2"/>
        </w:numPr>
        <w:spacing w:after="0" w:line="360" w:lineRule="auto"/>
        <w:ind w:left="0" w:firstLine="851"/>
        <w:jc w:val="both"/>
        <w:rPr>
          <w:rFonts w:ascii="Times New Roman" w:hAnsi="Times New Roman"/>
          <w:sz w:val="28"/>
        </w:rPr>
      </w:pPr>
      <w:r>
        <w:rPr>
          <w:rFonts w:ascii="Times New Roman" w:hAnsi="Times New Roman"/>
          <w:sz w:val="28"/>
        </w:rPr>
        <w:t>увеличение степени подготовленности научных специалистов</w:t>
      </w:r>
      <w:r w:rsidRPr="00EA43B0">
        <w:rPr>
          <w:rFonts w:ascii="Times New Roman" w:hAnsi="Times New Roman"/>
          <w:sz w:val="28"/>
        </w:rPr>
        <w:t>;</w:t>
      </w:r>
    </w:p>
    <w:p w14:paraId="710E9A11" w14:textId="77777777" w:rsidR="00A424BC" w:rsidRDefault="00A424BC" w:rsidP="001019DE">
      <w:pPr>
        <w:pStyle w:val="a3"/>
        <w:numPr>
          <w:ilvl w:val="0"/>
          <w:numId w:val="2"/>
        </w:numPr>
        <w:spacing w:after="0" w:line="360" w:lineRule="auto"/>
        <w:ind w:left="0" w:firstLine="851"/>
        <w:jc w:val="both"/>
        <w:rPr>
          <w:rFonts w:ascii="Times New Roman" w:hAnsi="Times New Roman"/>
          <w:sz w:val="28"/>
        </w:rPr>
      </w:pPr>
      <w:r>
        <w:rPr>
          <w:rFonts w:ascii="Times New Roman" w:hAnsi="Times New Roman"/>
          <w:sz w:val="28"/>
        </w:rPr>
        <w:t>р</w:t>
      </w:r>
      <w:r w:rsidRPr="00464158">
        <w:rPr>
          <w:rFonts w:ascii="Times New Roman" w:hAnsi="Times New Roman"/>
          <w:sz w:val="28"/>
        </w:rPr>
        <w:t>еализация взаимодействия между образовательными организациями, исследовательскими центрами и предприятиями</w:t>
      </w:r>
      <w:r w:rsidRPr="00EA43B0">
        <w:rPr>
          <w:rFonts w:ascii="Times New Roman" w:hAnsi="Times New Roman"/>
          <w:sz w:val="28"/>
        </w:rPr>
        <w:t>;</w:t>
      </w:r>
    </w:p>
    <w:p w14:paraId="583981C0" w14:textId="77777777" w:rsidR="00A424BC" w:rsidRDefault="00A424BC" w:rsidP="001019DE">
      <w:pPr>
        <w:pStyle w:val="a3"/>
        <w:numPr>
          <w:ilvl w:val="0"/>
          <w:numId w:val="2"/>
        </w:numPr>
        <w:spacing w:after="0" w:line="360" w:lineRule="auto"/>
        <w:ind w:left="0" w:firstLine="851"/>
        <w:jc w:val="both"/>
        <w:rPr>
          <w:rFonts w:ascii="Times New Roman" w:hAnsi="Times New Roman"/>
          <w:sz w:val="28"/>
        </w:rPr>
      </w:pPr>
      <w:r>
        <w:rPr>
          <w:rFonts w:ascii="Times New Roman" w:hAnsi="Times New Roman"/>
          <w:sz w:val="28"/>
        </w:rPr>
        <w:t>п</w:t>
      </w:r>
      <w:r w:rsidRPr="00464158">
        <w:rPr>
          <w:rFonts w:ascii="Times New Roman" w:hAnsi="Times New Roman"/>
          <w:sz w:val="28"/>
        </w:rPr>
        <w:t>оддержка фундаментальных и прикладных научных исследований</w:t>
      </w:r>
      <w:r w:rsidRPr="00EA43B0">
        <w:rPr>
          <w:rFonts w:ascii="Times New Roman" w:hAnsi="Times New Roman"/>
          <w:sz w:val="28"/>
        </w:rPr>
        <w:t>;</w:t>
      </w:r>
    </w:p>
    <w:p w14:paraId="31337B17" w14:textId="77777777" w:rsidR="00A46245" w:rsidRDefault="00A424BC" w:rsidP="001019DE">
      <w:pPr>
        <w:pStyle w:val="a3"/>
        <w:numPr>
          <w:ilvl w:val="0"/>
          <w:numId w:val="2"/>
        </w:numPr>
        <w:spacing w:after="0" w:line="360" w:lineRule="auto"/>
        <w:ind w:left="0" w:firstLine="851"/>
        <w:jc w:val="both"/>
        <w:rPr>
          <w:rFonts w:ascii="Times New Roman" w:hAnsi="Times New Roman"/>
          <w:sz w:val="28"/>
        </w:rPr>
      </w:pPr>
      <w:r>
        <w:rPr>
          <w:rFonts w:ascii="Times New Roman" w:hAnsi="Times New Roman"/>
          <w:sz w:val="28"/>
        </w:rPr>
        <w:t>к</w:t>
      </w:r>
      <w:r w:rsidRPr="00464158">
        <w:rPr>
          <w:rFonts w:ascii="Times New Roman" w:hAnsi="Times New Roman"/>
          <w:sz w:val="28"/>
        </w:rPr>
        <w:t>омплексное развитие научного потенциала страны</w:t>
      </w:r>
      <w:r>
        <w:rPr>
          <w:rStyle w:val="a6"/>
          <w:rFonts w:ascii="Times New Roman" w:hAnsi="Times New Roman"/>
          <w:sz w:val="28"/>
        </w:rPr>
        <w:footnoteReference w:id="3"/>
      </w:r>
      <w:r>
        <w:rPr>
          <w:rFonts w:ascii="Times New Roman" w:hAnsi="Times New Roman"/>
          <w:sz w:val="28"/>
        </w:rPr>
        <w:t xml:space="preserve">. </w:t>
      </w:r>
    </w:p>
    <w:p w14:paraId="1F06011E" w14:textId="77777777" w:rsidR="00584FD3" w:rsidRDefault="00ED764F" w:rsidP="00584FD3">
      <w:pPr>
        <w:pStyle w:val="a3"/>
        <w:spacing w:after="0" w:line="360" w:lineRule="auto"/>
        <w:ind w:left="0" w:firstLine="851"/>
        <w:jc w:val="both"/>
        <w:rPr>
          <w:rFonts w:ascii="Times New Roman" w:hAnsi="Times New Roman"/>
          <w:sz w:val="28"/>
        </w:rPr>
      </w:pPr>
      <w:r w:rsidRPr="00A46245">
        <w:rPr>
          <w:rFonts w:ascii="Times New Roman" w:hAnsi="Times New Roman" w:cs="Times New Roman"/>
          <w:sz w:val="28"/>
          <w:szCs w:val="28"/>
        </w:rPr>
        <w:t xml:space="preserve">Соответственно инновационный процесс определяется в качестве формы совершенствования хозяйствующих единиц, что выступает широко распространённым процессом на современном этапе развития рыночных отношений. </w:t>
      </w:r>
      <w:r>
        <w:rPr>
          <w:rFonts w:ascii="Times New Roman" w:hAnsi="Times New Roman"/>
          <w:sz w:val="28"/>
        </w:rPr>
        <w:t>При эт</w:t>
      </w:r>
      <w:r w:rsidR="00104022">
        <w:rPr>
          <w:rFonts w:ascii="Times New Roman" w:hAnsi="Times New Roman"/>
          <w:sz w:val="28"/>
        </w:rPr>
        <w:t>ом для повышения рентабельности</w:t>
      </w:r>
      <w:r>
        <w:rPr>
          <w:rFonts w:ascii="Times New Roman" w:hAnsi="Times New Roman"/>
          <w:sz w:val="28"/>
        </w:rPr>
        <w:t xml:space="preserve"> предприятия каждой сферы используют нововведения с целью увеличения конкурентоспособности и уменьшения издержек работы организации. Так, на основании международных стандартов инновация выступает как следствие реализации деятельности, включающей внедрение на рынок нововведения, с целью его практического применения</w:t>
      </w:r>
      <w:r>
        <w:rPr>
          <w:rStyle w:val="a6"/>
          <w:rFonts w:ascii="Times New Roman" w:hAnsi="Times New Roman"/>
          <w:sz w:val="28"/>
        </w:rPr>
        <w:footnoteReference w:id="4"/>
      </w:r>
      <w:r>
        <w:rPr>
          <w:rFonts w:ascii="Times New Roman" w:hAnsi="Times New Roman"/>
          <w:sz w:val="28"/>
        </w:rPr>
        <w:t xml:space="preserve">. </w:t>
      </w:r>
    </w:p>
    <w:p w14:paraId="4465949F" w14:textId="77777777" w:rsidR="00584FD3" w:rsidRDefault="00584FD3" w:rsidP="00584FD3">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Следовательно, инновации в экономической сфере жизнедеятельности каждой страны определяются в качестве результативной части организации процесса усовершенствования</w:t>
      </w:r>
      <w:r w:rsidR="00104022">
        <w:rPr>
          <w:rFonts w:ascii="Times New Roman" w:hAnsi="Times New Roman" w:cs="Times New Roman"/>
          <w:color w:val="000000" w:themeColor="text1"/>
          <w:sz w:val="28"/>
          <w:szCs w:val="28"/>
        </w:rPr>
        <w:t xml:space="preserve"> тех или иных товаров или услуг</w:t>
      </w:r>
      <w:r>
        <w:rPr>
          <w:rFonts w:ascii="Times New Roman" w:hAnsi="Times New Roman" w:cs="Times New Roman"/>
          <w:color w:val="000000" w:themeColor="text1"/>
          <w:sz w:val="28"/>
          <w:szCs w:val="28"/>
        </w:rPr>
        <w:t xml:space="preserve"> с целью получения прибыли. </w:t>
      </w:r>
      <w:r>
        <w:rPr>
          <w:rFonts w:ascii="Times New Roman" w:hAnsi="Times New Roman" w:cs="Times New Roman"/>
          <w:sz w:val="28"/>
          <w:szCs w:val="28"/>
        </w:rPr>
        <w:t>При этом в</w:t>
      </w:r>
      <w:r w:rsidRPr="00A65336">
        <w:rPr>
          <w:rFonts w:ascii="Times New Roman" w:hAnsi="Times New Roman" w:cs="Times New Roman"/>
          <w:sz w:val="28"/>
          <w:szCs w:val="28"/>
        </w:rPr>
        <w:t xml:space="preserve">лияние инновационной среды на состояние экономической безопасности </w:t>
      </w:r>
      <w:r w:rsidRPr="00A65336">
        <w:rPr>
          <w:rFonts w:ascii="Times New Roman" w:hAnsi="Times New Roman" w:cs="Times New Roman"/>
          <w:sz w:val="28"/>
          <w:szCs w:val="28"/>
        </w:rPr>
        <w:lastRenderedPageBreak/>
        <w:t xml:space="preserve">носит как отрицательные, так и положительные последствия. Направленность последствий зависит, в первую очередь, от наличия постоянного повышения научного потенциала страны. </w:t>
      </w:r>
    </w:p>
    <w:p w14:paraId="08035E7F" w14:textId="77777777" w:rsidR="00584FD3" w:rsidRPr="00423BE5" w:rsidRDefault="001019DE" w:rsidP="00584FD3">
      <w:pPr>
        <w:pStyle w:val="a3"/>
        <w:spacing w:after="0" w:line="360" w:lineRule="auto"/>
        <w:ind w:left="0" w:firstLine="851"/>
        <w:jc w:val="both"/>
        <w:rPr>
          <w:rFonts w:ascii="Times New Roman" w:hAnsi="Times New Roman"/>
          <w:sz w:val="28"/>
        </w:rPr>
      </w:pPr>
      <w:r w:rsidRPr="007B699E">
        <w:rPr>
          <w:rFonts w:ascii="Times" w:eastAsia="Times New Roman" w:hAnsi="Times" w:cs="Times New Roman"/>
          <w:b/>
          <w:bCs/>
          <w:color w:val="000000"/>
          <w:sz w:val="28"/>
          <w:szCs w:val="28"/>
          <w:shd w:val="clear" w:color="auto" w:fill="FFFFFF"/>
          <w:lang w:eastAsia="en-GB"/>
        </w:rPr>
        <w:t>Методы исследования.</w:t>
      </w:r>
      <w:r w:rsidR="00584FD3" w:rsidRPr="00071080">
        <w:rPr>
          <w:rFonts w:ascii="Times New Roman" w:hAnsi="Times New Roman"/>
          <w:color w:val="FF0000"/>
          <w:sz w:val="28"/>
        </w:rPr>
        <w:t xml:space="preserve"> </w:t>
      </w:r>
      <w:r w:rsidR="00584FD3" w:rsidRPr="00423BE5">
        <w:rPr>
          <w:rFonts w:ascii="Times New Roman" w:hAnsi="Times New Roman"/>
          <w:sz w:val="28"/>
        </w:rPr>
        <w:t>При наличии множества различных методов оценки уровня экономической безопасности, по мнению автора, наиболее перспективным является метод, сформулированный Лапшиным В.Ю., который трактуется как методологический принцип оцен</w:t>
      </w:r>
      <w:r w:rsidR="00104022">
        <w:rPr>
          <w:rFonts w:ascii="Times New Roman" w:hAnsi="Times New Roman"/>
          <w:sz w:val="28"/>
        </w:rPr>
        <w:t>ки, позволяющий</w:t>
      </w:r>
      <w:r w:rsidR="00584FD3" w:rsidRPr="00423BE5">
        <w:rPr>
          <w:rFonts w:ascii="Times New Roman" w:hAnsi="Times New Roman"/>
          <w:sz w:val="28"/>
        </w:rPr>
        <w:t xml:space="preserve"> сформировать положительные и отрицательные стороны инновационной составляющей, а также выявить уровень её состояния. Для этого особое внимание отводится пороговому значению, как первостепенному показателю, бесспорно отражающему состояние обеспечения инновационной безопасности, как например, стабильное состояние, либо состояние повышенной угрозы. Выбранный метод является наиболее перспективным</w:t>
      </w:r>
      <w:r w:rsidR="00104022">
        <w:rPr>
          <w:rFonts w:ascii="Times New Roman" w:hAnsi="Times New Roman"/>
          <w:sz w:val="28"/>
        </w:rPr>
        <w:t>,</w:t>
      </w:r>
      <w:r w:rsidR="00584FD3" w:rsidRPr="00423BE5">
        <w:rPr>
          <w:rFonts w:ascii="Times New Roman" w:hAnsi="Times New Roman"/>
          <w:sz w:val="28"/>
        </w:rPr>
        <w:t xml:space="preserve"> так как он в полной мере отражает состояние рассматриваемой области в стране, посредством предварительного анализа ряда индикаторов с их пороговыми значениями</w:t>
      </w:r>
      <w:r w:rsidR="00584FD3" w:rsidRPr="00423BE5">
        <w:rPr>
          <w:rStyle w:val="a6"/>
          <w:rFonts w:ascii="Times New Roman" w:hAnsi="Times New Roman"/>
          <w:sz w:val="28"/>
        </w:rPr>
        <w:footnoteReference w:id="5"/>
      </w:r>
      <w:r w:rsidR="00584FD3" w:rsidRPr="00423BE5">
        <w:rPr>
          <w:rFonts w:ascii="Times New Roman" w:hAnsi="Times New Roman"/>
          <w:sz w:val="28"/>
        </w:rPr>
        <w:t>.</w:t>
      </w:r>
    </w:p>
    <w:p w14:paraId="044CF399" w14:textId="420341B1" w:rsidR="009963E6" w:rsidRPr="00A65336" w:rsidRDefault="00423BE5" w:rsidP="00584F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9963E6" w:rsidRPr="00A65336">
        <w:rPr>
          <w:rFonts w:ascii="Times New Roman" w:hAnsi="Times New Roman" w:cs="Times New Roman"/>
          <w:sz w:val="28"/>
          <w:szCs w:val="28"/>
        </w:rPr>
        <w:t>еобходимым условием является создание научно-технического задела для прогрессивного развития техники и технологий, обеспечивающих интеллектуальную конкурентоспособность государства</w:t>
      </w:r>
      <w:r w:rsidR="009963E6" w:rsidRPr="00A65336">
        <w:rPr>
          <w:rStyle w:val="a6"/>
          <w:rFonts w:ascii="Times New Roman" w:hAnsi="Times New Roman" w:cs="Times New Roman"/>
          <w:sz w:val="28"/>
          <w:szCs w:val="28"/>
        </w:rPr>
        <w:footnoteReference w:id="6"/>
      </w:r>
      <w:r w:rsidR="009963E6" w:rsidRPr="00A65336">
        <w:rPr>
          <w:rFonts w:ascii="Times New Roman" w:hAnsi="Times New Roman" w:cs="Times New Roman"/>
          <w:sz w:val="28"/>
          <w:szCs w:val="28"/>
        </w:rPr>
        <w:t xml:space="preserve">. Оценка </w:t>
      </w:r>
      <w:r w:rsidR="009963E6" w:rsidRPr="00144F9D">
        <w:rPr>
          <w:rFonts w:ascii="Times New Roman" w:hAnsi="Times New Roman" w:cs="Times New Roman"/>
          <w:sz w:val="28"/>
          <w:szCs w:val="28"/>
        </w:rPr>
        <w:t>социально-экономическ</w:t>
      </w:r>
      <w:r w:rsidR="00542E1B" w:rsidRPr="00144F9D">
        <w:rPr>
          <w:rFonts w:ascii="Times New Roman" w:hAnsi="Times New Roman" w:cs="Times New Roman"/>
          <w:sz w:val="28"/>
          <w:szCs w:val="28"/>
        </w:rPr>
        <w:t>ого развития</w:t>
      </w:r>
      <w:r w:rsidR="009963E6" w:rsidRPr="00144F9D">
        <w:rPr>
          <w:rFonts w:ascii="Times New Roman" w:hAnsi="Times New Roman" w:cs="Times New Roman"/>
          <w:sz w:val="28"/>
          <w:szCs w:val="28"/>
        </w:rPr>
        <w:t xml:space="preserve"> инновационной сферы включает </w:t>
      </w:r>
      <w:r w:rsidR="00542E1B" w:rsidRPr="00144F9D">
        <w:rPr>
          <w:rFonts w:ascii="Times New Roman" w:hAnsi="Times New Roman" w:cs="Times New Roman"/>
          <w:sz w:val="28"/>
          <w:szCs w:val="28"/>
        </w:rPr>
        <w:t>комплекс показателей</w:t>
      </w:r>
      <w:r w:rsidR="00542E1B">
        <w:rPr>
          <w:rFonts w:ascii="Times New Roman" w:hAnsi="Times New Roman" w:cs="Times New Roman"/>
          <w:sz w:val="28"/>
          <w:szCs w:val="28"/>
        </w:rPr>
        <w:t xml:space="preserve">, а </w:t>
      </w:r>
      <w:r w:rsidR="009963E6" w:rsidRPr="00A65336">
        <w:rPr>
          <w:rFonts w:ascii="Times New Roman" w:hAnsi="Times New Roman" w:cs="Times New Roman"/>
          <w:sz w:val="28"/>
          <w:szCs w:val="28"/>
        </w:rPr>
        <w:t>также выявление рисков и угроз, что позволит представить дальнейшее управление инновационными рисками</w:t>
      </w:r>
      <w:r w:rsidR="00542E1B">
        <w:rPr>
          <w:rFonts w:ascii="Times New Roman" w:hAnsi="Times New Roman" w:cs="Times New Roman"/>
          <w:sz w:val="28"/>
          <w:szCs w:val="28"/>
        </w:rPr>
        <w:t xml:space="preserve"> </w:t>
      </w:r>
      <w:r w:rsidR="00542E1B" w:rsidRPr="00144F9D">
        <w:rPr>
          <w:rFonts w:ascii="Times New Roman" w:hAnsi="Times New Roman" w:cs="Times New Roman"/>
          <w:sz w:val="28"/>
          <w:szCs w:val="28"/>
        </w:rPr>
        <w:t>(таб.2)</w:t>
      </w:r>
      <w:r w:rsidR="009963E6" w:rsidRPr="00144F9D">
        <w:rPr>
          <w:rFonts w:ascii="Times New Roman" w:hAnsi="Times New Roman" w:cs="Times New Roman"/>
          <w:sz w:val="28"/>
          <w:szCs w:val="28"/>
        </w:rPr>
        <w:t>.</w:t>
      </w:r>
      <w:r w:rsidR="009963E6" w:rsidRPr="00A65336">
        <w:rPr>
          <w:rFonts w:ascii="Times New Roman" w:hAnsi="Times New Roman" w:cs="Times New Roman"/>
          <w:sz w:val="28"/>
          <w:szCs w:val="28"/>
        </w:rPr>
        <w:t xml:space="preserve"> </w:t>
      </w:r>
    </w:p>
    <w:p w14:paraId="2871AD6E" w14:textId="37CE7CB3" w:rsidR="00144F9D" w:rsidRDefault="00A1068E" w:rsidP="00144F9D">
      <w:pPr>
        <w:spacing w:after="0" w:line="360" w:lineRule="auto"/>
        <w:ind w:firstLine="851"/>
        <w:jc w:val="right"/>
        <w:rPr>
          <w:rFonts w:ascii="Times New Roman" w:hAnsi="Times New Roman"/>
          <w:iCs/>
          <w:sz w:val="28"/>
          <w:szCs w:val="28"/>
        </w:rPr>
      </w:pPr>
      <w:r w:rsidRPr="00144F9D">
        <w:rPr>
          <w:rFonts w:ascii="Times New Roman" w:hAnsi="Times New Roman"/>
          <w:iCs/>
          <w:sz w:val="28"/>
          <w:szCs w:val="28"/>
        </w:rPr>
        <w:t>Таб</w:t>
      </w:r>
      <w:r w:rsidR="00144F9D">
        <w:rPr>
          <w:rFonts w:ascii="Times New Roman" w:hAnsi="Times New Roman"/>
          <w:iCs/>
          <w:sz w:val="28"/>
          <w:szCs w:val="28"/>
        </w:rPr>
        <w:t>лица</w:t>
      </w:r>
      <w:r w:rsidRPr="00144F9D">
        <w:rPr>
          <w:rFonts w:ascii="Times New Roman" w:hAnsi="Times New Roman"/>
          <w:iCs/>
          <w:sz w:val="28"/>
          <w:szCs w:val="28"/>
        </w:rPr>
        <w:t xml:space="preserve"> 2</w:t>
      </w:r>
    </w:p>
    <w:p w14:paraId="1729F6AC" w14:textId="14CD70EB" w:rsidR="009963E6" w:rsidRPr="00144F9D" w:rsidRDefault="009963E6" w:rsidP="001019DE">
      <w:pPr>
        <w:spacing w:after="0" w:line="360" w:lineRule="auto"/>
        <w:ind w:firstLine="851"/>
        <w:jc w:val="center"/>
        <w:rPr>
          <w:rFonts w:ascii="Times New Roman" w:hAnsi="Times New Roman"/>
          <w:iCs/>
          <w:sz w:val="28"/>
          <w:szCs w:val="28"/>
        </w:rPr>
      </w:pPr>
      <w:r w:rsidRPr="00144F9D">
        <w:rPr>
          <w:rFonts w:ascii="Times New Roman" w:hAnsi="Times New Roman"/>
          <w:iCs/>
          <w:sz w:val="28"/>
          <w:szCs w:val="28"/>
        </w:rPr>
        <w:t>Показатели оценки экономической безопасности в инновационной сфере и их пороговые значения</w:t>
      </w:r>
      <w:r w:rsidRPr="00144F9D">
        <w:rPr>
          <w:rStyle w:val="a6"/>
          <w:rFonts w:ascii="Times New Roman" w:hAnsi="Times New Roman"/>
          <w:iCs/>
          <w:sz w:val="28"/>
          <w:szCs w:val="28"/>
        </w:rPr>
        <w:footnoteReference w:id="7"/>
      </w:r>
    </w:p>
    <w:tbl>
      <w:tblPr>
        <w:tblStyle w:val="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18"/>
      </w:tblGrid>
      <w:tr w:rsidR="009963E6" w:rsidRPr="00B824F6" w14:paraId="02C89370" w14:textId="77777777" w:rsidTr="00B824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Borders>
              <w:top w:val="none" w:sz="0" w:space="0" w:color="auto"/>
              <w:left w:val="none" w:sz="0" w:space="0" w:color="auto"/>
              <w:bottom w:val="none" w:sz="0" w:space="0" w:color="auto"/>
            </w:tcBorders>
          </w:tcPr>
          <w:p w14:paraId="3FE8DFE7" w14:textId="77777777" w:rsidR="009963E6" w:rsidRPr="00B824F6" w:rsidRDefault="009963E6" w:rsidP="001019DE">
            <w:pPr>
              <w:spacing w:line="360" w:lineRule="auto"/>
              <w:jc w:val="center"/>
              <w:rPr>
                <w:rFonts w:ascii="Times New Roman" w:hAnsi="Times New Roman" w:cs="Times New Roman"/>
                <w:sz w:val="24"/>
                <w:szCs w:val="28"/>
              </w:rPr>
            </w:pPr>
            <w:r w:rsidRPr="00B824F6">
              <w:rPr>
                <w:rFonts w:ascii="Times New Roman" w:hAnsi="Times New Roman" w:cs="Times New Roman"/>
                <w:sz w:val="24"/>
                <w:szCs w:val="28"/>
              </w:rPr>
              <w:t>Наименование показателя</w:t>
            </w:r>
          </w:p>
        </w:tc>
        <w:tc>
          <w:tcPr>
            <w:tcW w:w="3118" w:type="dxa"/>
            <w:tcBorders>
              <w:top w:val="none" w:sz="0" w:space="0" w:color="auto"/>
              <w:bottom w:val="none" w:sz="0" w:space="0" w:color="auto"/>
              <w:right w:val="none" w:sz="0" w:space="0" w:color="auto"/>
            </w:tcBorders>
          </w:tcPr>
          <w:p w14:paraId="63E27C54" w14:textId="77777777" w:rsidR="009963E6" w:rsidRPr="00B824F6" w:rsidRDefault="009963E6" w:rsidP="001019D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B824F6">
              <w:rPr>
                <w:rFonts w:ascii="Times New Roman" w:hAnsi="Times New Roman" w:cs="Times New Roman"/>
                <w:sz w:val="24"/>
                <w:szCs w:val="28"/>
              </w:rPr>
              <w:t>Пороговое значение, %</w:t>
            </w:r>
          </w:p>
        </w:tc>
      </w:tr>
      <w:tr w:rsidR="009963E6" w:rsidRPr="00B824F6" w14:paraId="401056D5" w14:textId="77777777" w:rsidTr="00B824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Borders>
              <w:right w:val="none" w:sz="0" w:space="0" w:color="auto"/>
            </w:tcBorders>
          </w:tcPr>
          <w:p w14:paraId="63CCD8E5" w14:textId="77777777" w:rsidR="009963E6" w:rsidRPr="00B824F6" w:rsidRDefault="009963E6" w:rsidP="001019DE">
            <w:pPr>
              <w:spacing w:line="360" w:lineRule="auto"/>
              <w:jc w:val="both"/>
              <w:rPr>
                <w:rFonts w:ascii="Times New Roman" w:hAnsi="Times New Roman" w:cs="Times New Roman"/>
                <w:sz w:val="24"/>
                <w:szCs w:val="28"/>
              </w:rPr>
            </w:pPr>
            <w:r w:rsidRPr="00B824F6">
              <w:rPr>
                <w:rFonts w:ascii="Times New Roman" w:hAnsi="Times New Roman" w:cs="Times New Roman"/>
                <w:sz w:val="24"/>
                <w:szCs w:val="28"/>
              </w:rPr>
              <w:t>Внутренние затраты на НИОКР к ВВП России</w:t>
            </w:r>
          </w:p>
        </w:tc>
        <w:tc>
          <w:tcPr>
            <w:tcW w:w="3118" w:type="dxa"/>
            <w:tcBorders>
              <w:left w:val="none" w:sz="0" w:space="0" w:color="auto"/>
            </w:tcBorders>
          </w:tcPr>
          <w:p w14:paraId="44A9C5A6" w14:textId="77777777" w:rsidR="009963E6" w:rsidRPr="00B824F6" w:rsidRDefault="009963E6" w:rsidP="001019D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B824F6">
              <w:rPr>
                <w:rFonts w:ascii="Times New Roman" w:hAnsi="Times New Roman" w:cs="Times New Roman"/>
                <w:sz w:val="24"/>
                <w:szCs w:val="28"/>
              </w:rPr>
              <w:t>не менее 3%</w:t>
            </w:r>
          </w:p>
        </w:tc>
      </w:tr>
      <w:tr w:rsidR="009963E6" w:rsidRPr="00B824F6" w14:paraId="7F337AF3" w14:textId="77777777" w:rsidTr="00B824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Borders>
              <w:right w:val="none" w:sz="0" w:space="0" w:color="auto"/>
            </w:tcBorders>
          </w:tcPr>
          <w:p w14:paraId="4DE007F0" w14:textId="77777777" w:rsidR="009963E6" w:rsidRPr="00B824F6" w:rsidRDefault="009963E6" w:rsidP="001019DE">
            <w:pPr>
              <w:spacing w:line="360" w:lineRule="auto"/>
              <w:jc w:val="both"/>
              <w:rPr>
                <w:rFonts w:ascii="Times New Roman" w:hAnsi="Times New Roman" w:cs="Times New Roman"/>
                <w:sz w:val="24"/>
                <w:szCs w:val="28"/>
              </w:rPr>
            </w:pPr>
            <w:r w:rsidRPr="00B824F6">
              <w:rPr>
                <w:rFonts w:ascii="Times New Roman" w:hAnsi="Times New Roman" w:cs="Times New Roman"/>
                <w:sz w:val="24"/>
                <w:szCs w:val="28"/>
              </w:rPr>
              <w:t>Удельный вес инновационных товаров, работ, услуг в общем объёме отгруженных товаров, выполненных работ, услуг</w:t>
            </w:r>
          </w:p>
        </w:tc>
        <w:tc>
          <w:tcPr>
            <w:tcW w:w="3118" w:type="dxa"/>
            <w:tcBorders>
              <w:left w:val="none" w:sz="0" w:space="0" w:color="auto"/>
            </w:tcBorders>
          </w:tcPr>
          <w:p w14:paraId="269D64DF" w14:textId="77777777" w:rsidR="009963E6" w:rsidRPr="00B824F6" w:rsidRDefault="009963E6" w:rsidP="001019D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8"/>
              </w:rPr>
            </w:pPr>
            <w:r w:rsidRPr="00B824F6">
              <w:rPr>
                <w:rFonts w:ascii="Times New Roman" w:hAnsi="Times New Roman" w:cs="Times New Roman"/>
                <w:sz w:val="24"/>
                <w:szCs w:val="28"/>
              </w:rPr>
              <w:t>не менее 15%</w:t>
            </w:r>
          </w:p>
        </w:tc>
      </w:tr>
      <w:tr w:rsidR="009963E6" w:rsidRPr="00B824F6" w14:paraId="315966E7" w14:textId="77777777" w:rsidTr="00B824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Borders>
              <w:right w:val="none" w:sz="0" w:space="0" w:color="auto"/>
            </w:tcBorders>
          </w:tcPr>
          <w:p w14:paraId="7500C877" w14:textId="77777777" w:rsidR="009963E6" w:rsidRPr="00B824F6" w:rsidRDefault="009963E6" w:rsidP="001019DE">
            <w:pPr>
              <w:spacing w:line="360" w:lineRule="auto"/>
              <w:jc w:val="both"/>
              <w:rPr>
                <w:rFonts w:ascii="Times New Roman" w:hAnsi="Times New Roman" w:cs="Times New Roman"/>
                <w:sz w:val="24"/>
                <w:szCs w:val="28"/>
              </w:rPr>
            </w:pPr>
            <w:r w:rsidRPr="00B824F6">
              <w:rPr>
                <w:rFonts w:ascii="Times New Roman" w:hAnsi="Times New Roman" w:cs="Times New Roman"/>
                <w:sz w:val="24"/>
                <w:szCs w:val="28"/>
              </w:rPr>
              <w:t xml:space="preserve">Доля высокотехнологичных товаров в общем </w:t>
            </w:r>
            <w:r w:rsidRPr="00B824F6">
              <w:rPr>
                <w:rFonts w:ascii="Times New Roman" w:hAnsi="Times New Roman" w:cs="Times New Roman"/>
                <w:sz w:val="24"/>
                <w:szCs w:val="28"/>
              </w:rPr>
              <w:lastRenderedPageBreak/>
              <w:t>объёме экспорта Российской Федерации</w:t>
            </w:r>
          </w:p>
        </w:tc>
        <w:tc>
          <w:tcPr>
            <w:tcW w:w="3118" w:type="dxa"/>
            <w:tcBorders>
              <w:left w:val="none" w:sz="0" w:space="0" w:color="auto"/>
            </w:tcBorders>
          </w:tcPr>
          <w:p w14:paraId="3A1777BD" w14:textId="77777777" w:rsidR="009963E6" w:rsidRPr="00B824F6" w:rsidRDefault="009963E6" w:rsidP="001019D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B824F6">
              <w:rPr>
                <w:rFonts w:ascii="Times New Roman" w:hAnsi="Times New Roman" w:cs="Times New Roman"/>
                <w:sz w:val="24"/>
                <w:szCs w:val="28"/>
              </w:rPr>
              <w:lastRenderedPageBreak/>
              <w:t>не менее 10%</w:t>
            </w:r>
          </w:p>
        </w:tc>
      </w:tr>
      <w:tr w:rsidR="009963E6" w:rsidRPr="00B824F6" w14:paraId="59E5BF7A" w14:textId="77777777" w:rsidTr="00B824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tcBorders>
              <w:right w:val="none" w:sz="0" w:space="0" w:color="auto"/>
            </w:tcBorders>
          </w:tcPr>
          <w:p w14:paraId="4DCD6C35" w14:textId="77777777" w:rsidR="009963E6" w:rsidRPr="00B824F6" w:rsidRDefault="009963E6" w:rsidP="001019DE">
            <w:pPr>
              <w:spacing w:line="360" w:lineRule="auto"/>
              <w:jc w:val="both"/>
              <w:rPr>
                <w:rFonts w:ascii="Times New Roman" w:hAnsi="Times New Roman" w:cs="Times New Roman"/>
                <w:sz w:val="24"/>
                <w:szCs w:val="28"/>
              </w:rPr>
            </w:pPr>
            <w:r w:rsidRPr="00B824F6">
              <w:rPr>
                <w:rFonts w:ascii="Times New Roman" w:hAnsi="Times New Roman" w:cs="Times New Roman"/>
                <w:sz w:val="24"/>
                <w:szCs w:val="28"/>
              </w:rPr>
              <w:t>Число отечественных патентных заявок на изобретения, поданных в Российской Федерации, в расчёте на 10 тыс. чел. населения</w:t>
            </w:r>
          </w:p>
        </w:tc>
        <w:tc>
          <w:tcPr>
            <w:tcW w:w="3118" w:type="dxa"/>
            <w:tcBorders>
              <w:left w:val="none" w:sz="0" w:space="0" w:color="auto"/>
            </w:tcBorders>
          </w:tcPr>
          <w:p w14:paraId="5CBD013F" w14:textId="77777777" w:rsidR="009963E6" w:rsidRPr="00B824F6" w:rsidRDefault="009963E6" w:rsidP="001019D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8"/>
              </w:rPr>
            </w:pPr>
            <w:r w:rsidRPr="00B824F6">
              <w:rPr>
                <w:rFonts w:ascii="Times New Roman" w:hAnsi="Times New Roman" w:cs="Times New Roman"/>
                <w:sz w:val="24"/>
                <w:szCs w:val="28"/>
              </w:rPr>
              <w:t>не менее 5%</w:t>
            </w:r>
          </w:p>
        </w:tc>
      </w:tr>
    </w:tbl>
    <w:p w14:paraId="5DEF933F" w14:textId="77777777" w:rsidR="009963E6" w:rsidRPr="00A65336" w:rsidRDefault="009963E6" w:rsidP="001019DE">
      <w:pPr>
        <w:spacing w:after="0" w:line="360" w:lineRule="auto"/>
        <w:jc w:val="both"/>
        <w:rPr>
          <w:rFonts w:ascii="Times New Roman" w:hAnsi="Times New Roman" w:cs="Times New Roman"/>
          <w:sz w:val="28"/>
          <w:szCs w:val="28"/>
        </w:rPr>
      </w:pPr>
    </w:p>
    <w:p w14:paraId="4AF0AF41" w14:textId="7AF5B350" w:rsidR="009963E6" w:rsidRPr="00A65336" w:rsidRDefault="00ED764F" w:rsidP="001019DE">
      <w:pPr>
        <w:spacing w:after="0" w:line="360" w:lineRule="auto"/>
        <w:ind w:firstLine="851"/>
        <w:jc w:val="both"/>
        <w:rPr>
          <w:rFonts w:ascii="Times New Roman" w:hAnsi="Times New Roman" w:cs="Times New Roman"/>
          <w:sz w:val="28"/>
          <w:szCs w:val="28"/>
        </w:rPr>
      </w:pPr>
      <w:r w:rsidRPr="009F4AE0">
        <w:rPr>
          <w:rFonts w:ascii="Times" w:hAnsi="Times" w:cs="Times New Roman"/>
          <w:b/>
          <w:bCs/>
          <w:sz w:val="28"/>
          <w:szCs w:val="28"/>
        </w:rPr>
        <w:t>Обсуждение.</w:t>
      </w:r>
      <w:r w:rsidR="00104022">
        <w:rPr>
          <w:rFonts w:ascii="Times" w:hAnsi="Times" w:cs="Times New Roman"/>
          <w:b/>
          <w:bCs/>
          <w:sz w:val="28"/>
          <w:szCs w:val="28"/>
        </w:rPr>
        <w:t xml:space="preserve"> </w:t>
      </w:r>
      <w:r w:rsidR="00542E1B" w:rsidRPr="00144F9D">
        <w:rPr>
          <w:rFonts w:ascii="Times New Roman" w:hAnsi="Times New Roman" w:cs="Times New Roman"/>
          <w:sz w:val="28"/>
          <w:szCs w:val="28"/>
        </w:rPr>
        <w:t xml:space="preserve">Одним из важных показателей оценки развития инновационной сферы является показатель динамики </w:t>
      </w:r>
      <w:r w:rsidR="009963E6" w:rsidRPr="00144F9D">
        <w:rPr>
          <w:rFonts w:ascii="Times New Roman" w:hAnsi="Times New Roman" w:cs="Times New Roman"/>
          <w:sz w:val="28"/>
          <w:szCs w:val="28"/>
        </w:rPr>
        <w:t>внутренни</w:t>
      </w:r>
      <w:r w:rsidR="00542E1B" w:rsidRPr="00144F9D">
        <w:rPr>
          <w:rFonts w:ascii="Times New Roman" w:hAnsi="Times New Roman" w:cs="Times New Roman"/>
          <w:sz w:val="28"/>
          <w:szCs w:val="28"/>
        </w:rPr>
        <w:t>х</w:t>
      </w:r>
      <w:r w:rsidR="009963E6" w:rsidRPr="00144F9D">
        <w:rPr>
          <w:rFonts w:ascii="Times New Roman" w:hAnsi="Times New Roman" w:cs="Times New Roman"/>
          <w:sz w:val="28"/>
          <w:szCs w:val="28"/>
        </w:rPr>
        <w:t xml:space="preserve"> затрат на научные исследования и</w:t>
      </w:r>
      <w:r w:rsidR="00FD71ED" w:rsidRPr="00144F9D">
        <w:rPr>
          <w:rFonts w:ascii="Times New Roman" w:hAnsi="Times New Roman" w:cs="Times New Roman"/>
          <w:sz w:val="28"/>
          <w:szCs w:val="28"/>
        </w:rPr>
        <w:t xml:space="preserve"> разработки по отношению к ВВП, отражающий </w:t>
      </w:r>
      <w:r w:rsidR="00542E1B" w:rsidRPr="00144F9D">
        <w:rPr>
          <w:rFonts w:ascii="Times New Roman" w:hAnsi="Times New Roman" w:cs="Times New Roman"/>
          <w:sz w:val="28"/>
          <w:szCs w:val="28"/>
        </w:rPr>
        <w:t>вклад</w:t>
      </w:r>
      <w:r w:rsidR="00FD71ED" w:rsidRPr="00144F9D">
        <w:rPr>
          <w:rFonts w:ascii="Times New Roman" w:hAnsi="Times New Roman" w:cs="Times New Roman"/>
          <w:sz w:val="28"/>
          <w:szCs w:val="28"/>
        </w:rPr>
        <w:t xml:space="preserve"> бюджета нашей страны </w:t>
      </w:r>
      <w:r w:rsidR="009963E6" w:rsidRPr="00144F9D">
        <w:rPr>
          <w:rFonts w:ascii="Times New Roman" w:hAnsi="Times New Roman" w:cs="Times New Roman"/>
          <w:sz w:val="28"/>
          <w:szCs w:val="28"/>
        </w:rPr>
        <w:t>в высокоте</w:t>
      </w:r>
      <w:r w:rsidR="00650384" w:rsidRPr="00144F9D">
        <w:rPr>
          <w:rFonts w:ascii="Times New Roman" w:hAnsi="Times New Roman" w:cs="Times New Roman"/>
          <w:sz w:val="28"/>
          <w:szCs w:val="28"/>
        </w:rPr>
        <w:t>хнологическую отрасль (рис. 2</w:t>
      </w:r>
      <w:r w:rsidR="00FD71ED" w:rsidRPr="00144F9D">
        <w:rPr>
          <w:rFonts w:ascii="Times New Roman" w:hAnsi="Times New Roman" w:cs="Times New Roman"/>
          <w:sz w:val="28"/>
          <w:szCs w:val="28"/>
        </w:rPr>
        <w:t>). При повышении</w:t>
      </w:r>
      <w:r w:rsidR="009963E6" w:rsidRPr="00144F9D">
        <w:rPr>
          <w:rFonts w:ascii="Times New Roman" w:hAnsi="Times New Roman" w:cs="Times New Roman"/>
          <w:sz w:val="28"/>
          <w:szCs w:val="28"/>
        </w:rPr>
        <w:t xml:space="preserve"> уровня </w:t>
      </w:r>
      <w:r w:rsidR="00FD71ED" w:rsidRPr="00144F9D">
        <w:rPr>
          <w:rFonts w:ascii="Times New Roman" w:hAnsi="Times New Roman" w:cs="Times New Roman"/>
          <w:sz w:val="28"/>
          <w:szCs w:val="28"/>
        </w:rPr>
        <w:t>данного показателя</w:t>
      </w:r>
      <w:r w:rsidR="009963E6" w:rsidRPr="00144F9D">
        <w:rPr>
          <w:rFonts w:ascii="Times New Roman" w:hAnsi="Times New Roman" w:cs="Times New Roman"/>
          <w:sz w:val="28"/>
          <w:szCs w:val="28"/>
        </w:rPr>
        <w:t xml:space="preserve">, особенно в области малых и средних предприятий, </w:t>
      </w:r>
      <w:r w:rsidR="00542E1B" w:rsidRPr="00144F9D">
        <w:rPr>
          <w:rFonts w:ascii="Times New Roman" w:hAnsi="Times New Roman" w:cs="Times New Roman"/>
          <w:sz w:val="28"/>
          <w:szCs w:val="28"/>
        </w:rPr>
        <w:t xml:space="preserve">прослеживается четкая направленность государства </w:t>
      </w:r>
      <w:r w:rsidR="009963E6" w:rsidRPr="00144F9D">
        <w:rPr>
          <w:rFonts w:ascii="Times New Roman" w:hAnsi="Times New Roman" w:cs="Times New Roman"/>
          <w:sz w:val="28"/>
          <w:szCs w:val="28"/>
        </w:rPr>
        <w:t xml:space="preserve">на помощь </w:t>
      </w:r>
      <w:r w:rsidR="00542E1B" w:rsidRPr="00144F9D">
        <w:rPr>
          <w:rFonts w:ascii="Times New Roman" w:hAnsi="Times New Roman" w:cs="Times New Roman"/>
          <w:sz w:val="28"/>
          <w:szCs w:val="28"/>
        </w:rPr>
        <w:t xml:space="preserve">государственным и бизнес предприятиям </w:t>
      </w:r>
      <w:r w:rsidR="009963E6" w:rsidRPr="00144F9D">
        <w:rPr>
          <w:rFonts w:ascii="Times New Roman" w:hAnsi="Times New Roman" w:cs="Times New Roman"/>
          <w:sz w:val="28"/>
          <w:szCs w:val="28"/>
        </w:rPr>
        <w:t xml:space="preserve">в переходе от </w:t>
      </w:r>
      <w:r w:rsidR="00542E1B" w:rsidRPr="00144F9D">
        <w:rPr>
          <w:rFonts w:ascii="Times New Roman" w:hAnsi="Times New Roman" w:cs="Times New Roman"/>
          <w:sz w:val="28"/>
          <w:szCs w:val="28"/>
        </w:rPr>
        <w:t>инновационной, высокотехнологической идее</w:t>
      </w:r>
      <w:r w:rsidR="009963E6" w:rsidRPr="00144F9D">
        <w:rPr>
          <w:rFonts w:ascii="Times New Roman" w:hAnsi="Times New Roman" w:cs="Times New Roman"/>
          <w:sz w:val="28"/>
          <w:szCs w:val="28"/>
        </w:rPr>
        <w:t xml:space="preserve"> к готовому товару.</w:t>
      </w:r>
      <w:r w:rsidR="009963E6" w:rsidRPr="00A65336">
        <w:rPr>
          <w:rFonts w:ascii="Times New Roman" w:hAnsi="Times New Roman" w:cs="Times New Roman"/>
          <w:sz w:val="28"/>
          <w:szCs w:val="28"/>
        </w:rPr>
        <w:t xml:space="preserve"> </w:t>
      </w:r>
      <w:r w:rsidR="005C1228">
        <w:rPr>
          <w:rFonts w:ascii="Times New Roman" w:hAnsi="Times New Roman" w:cs="Times New Roman"/>
          <w:sz w:val="28"/>
          <w:szCs w:val="28"/>
        </w:rPr>
        <w:t>Также положительная динамика приведет к существенному увеличению объема инноваций в стране и продуктивно</w:t>
      </w:r>
      <w:r w:rsidR="009963E6" w:rsidRPr="00A65336">
        <w:rPr>
          <w:rFonts w:ascii="Times New Roman" w:hAnsi="Times New Roman" w:cs="Times New Roman"/>
          <w:sz w:val="28"/>
          <w:szCs w:val="28"/>
        </w:rPr>
        <w:t xml:space="preserve"> повлияет на экономику страны.</w:t>
      </w:r>
    </w:p>
    <w:p w14:paraId="0E802283" w14:textId="77777777" w:rsidR="009963E6" w:rsidRPr="00A65336" w:rsidRDefault="009963E6" w:rsidP="001019DE">
      <w:pPr>
        <w:spacing w:after="0" w:line="360" w:lineRule="auto"/>
        <w:jc w:val="center"/>
        <w:rPr>
          <w:rFonts w:ascii="Times New Roman" w:hAnsi="Times New Roman" w:cs="Times New Roman"/>
          <w:i/>
          <w:sz w:val="28"/>
          <w:szCs w:val="28"/>
        </w:rPr>
      </w:pPr>
      <w:r w:rsidRPr="00A65336">
        <w:rPr>
          <w:rFonts w:ascii="Times New Roman" w:hAnsi="Times New Roman" w:cs="Times New Roman"/>
          <w:b/>
          <w:i/>
          <w:noProof/>
          <w:sz w:val="28"/>
          <w:szCs w:val="28"/>
        </w:rPr>
        <w:drawing>
          <wp:inline distT="0" distB="0" distL="0" distR="0" wp14:anchorId="713D83C7" wp14:editId="5FF56C91">
            <wp:extent cx="5329127" cy="3072809"/>
            <wp:effectExtent l="19050" t="0" r="23923" b="0"/>
            <wp:docPr id="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B8C385" w14:textId="77777777" w:rsidR="009963E6" w:rsidRPr="00A65336" w:rsidRDefault="00650384" w:rsidP="001019DE">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2</w:t>
      </w:r>
      <w:r w:rsidR="009963E6" w:rsidRPr="00A65336">
        <w:rPr>
          <w:rFonts w:ascii="Times New Roman" w:hAnsi="Times New Roman" w:cs="Times New Roman"/>
          <w:i/>
          <w:sz w:val="28"/>
          <w:szCs w:val="28"/>
        </w:rPr>
        <w:t xml:space="preserve"> Внутренние затраты на НИОКР к ВВП России, %</w:t>
      </w:r>
      <w:r w:rsidR="009963E6" w:rsidRPr="00A65336">
        <w:rPr>
          <w:rStyle w:val="a6"/>
          <w:rFonts w:ascii="Times New Roman" w:hAnsi="Times New Roman" w:cs="Times New Roman"/>
          <w:i/>
          <w:sz w:val="28"/>
          <w:szCs w:val="28"/>
        </w:rPr>
        <w:footnoteReference w:id="8"/>
      </w:r>
    </w:p>
    <w:p w14:paraId="1F31AD8B" w14:textId="22314834" w:rsidR="009963E6" w:rsidRPr="00A65336" w:rsidRDefault="003470F7" w:rsidP="001019DE">
      <w:pPr>
        <w:spacing w:after="0" w:line="360" w:lineRule="auto"/>
        <w:ind w:firstLine="851"/>
        <w:jc w:val="both"/>
        <w:rPr>
          <w:rFonts w:ascii="Times New Roman" w:hAnsi="Times New Roman" w:cs="Times New Roman"/>
          <w:sz w:val="28"/>
          <w:szCs w:val="28"/>
        </w:rPr>
      </w:pPr>
      <w:r w:rsidRPr="00144F9D">
        <w:rPr>
          <w:rFonts w:ascii="Times New Roman" w:hAnsi="Times New Roman" w:cs="Times New Roman"/>
          <w:sz w:val="28"/>
          <w:szCs w:val="28"/>
        </w:rPr>
        <w:t>Анализ динамики в</w:t>
      </w:r>
      <w:r w:rsidR="009963E6" w:rsidRPr="00144F9D">
        <w:rPr>
          <w:rFonts w:ascii="Times New Roman" w:hAnsi="Times New Roman" w:cs="Times New Roman"/>
          <w:sz w:val="28"/>
          <w:szCs w:val="28"/>
        </w:rPr>
        <w:t>нутренни</w:t>
      </w:r>
      <w:r w:rsidRPr="00144F9D">
        <w:rPr>
          <w:rFonts w:ascii="Times New Roman" w:hAnsi="Times New Roman" w:cs="Times New Roman"/>
          <w:sz w:val="28"/>
          <w:szCs w:val="28"/>
        </w:rPr>
        <w:t>х</w:t>
      </w:r>
      <w:r w:rsidR="009963E6" w:rsidRPr="00144F9D">
        <w:rPr>
          <w:rFonts w:ascii="Times New Roman" w:hAnsi="Times New Roman" w:cs="Times New Roman"/>
          <w:sz w:val="28"/>
          <w:szCs w:val="28"/>
        </w:rPr>
        <w:t xml:space="preserve"> затрат, по</w:t>
      </w:r>
      <w:r w:rsidR="009963E6" w:rsidRPr="00A65336">
        <w:rPr>
          <w:rFonts w:ascii="Times New Roman" w:hAnsi="Times New Roman" w:cs="Times New Roman"/>
          <w:sz w:val="28"/>
          <w:szCs w:val="28"/>
        </w:rPr>
        <w:t xml:space="preserve"> данным графика, в нашей стране имеют достаточно низкий уровень, так как доля расходов на </w:t>
      </w:r>
      <w:r w:rsidR="005C1228">
        <w:rPr>
          <w:rFonts w:ascii="Times New Roman" w:hAnsi="Times New Roman" w:cs="Times New Roman"/>
          <w:sz w:val="28"/>
          <w:szCs w:val="28"/>
        </w:rPr>
        <w:t>высокотехнологическую</w:t>
      </w:r>
      <w:r w:rsidR="00104022">
        <w:rPr>
          <w:rFonts w:ascii="Times New Roman" w:hAnsi="Times New Roman" w:cs="Times New Roman"/>
          <w:sz w:val="28"/>
          <w:szCs w:val="28"/>
        </w:rPr>
        <w:t xml:space="preserve"> </w:t>
      </w:r>
      <w:r w:rsidR="005C1228">
        <w:rPr>
          <w:rFonts w:ascii="Times New Roman" w:hAnsi="Times New Roman" w:cs="Times New Roman"/>
          <w:sz w:val="28"/>
          <w:szCs w:val="28"/>
        </w:rPr>
        <w:t>составляющую</w:t>
      </w:r>
      <w:r w:rsidR="009963E6" w:rsidRPr="00A65336">
        <w:rPr>
          <w:rFonts w:ascii="Times New Roman" w:hAnsi="Times New Roman" w:cs="Times New Roman"/>
          <w:sz w:val="28"/>
          <w:szCs w:val="28"/>
        </w:rPr>
        <w:t xml:space="preserve"> на конец 2020 года составила </w:t>
      </w:r>
      <w:r w:rsidR="005C1228">
        <w:rPr>
          <w:rFonts w:ascii="Times New Roman" w:hAnsi="Times New Roman" w:cs="Times New Roman"/>
          <w:sz w:val="28"/>
          <w:szCs w:val="28"/>
        </w:rPr>
        <w:t>менее 1,5</w:t>
      </w:r>
      <w:r w:rsidR="009963E6" w:rsidRPr="00A65336">
        <w:rPr>
          <w:rFonts w:ascii="Times New Roman" w:hAnsi="Times New Roman" w:cs="Times New Roman"/>
          <w:sz w:val="28"/>
          <w:szCs w:val="28"/>
        </w:rPr>
        <w:t xml:space="preserve">%. При этом затраты на инновационную деятельность за весь рассматриваемый период не достиг порогового значения (не менее 3%). Отставание России также прослеживается и в отношении </w:t>
      </w:r>
      <w:r w:rsidR="009963E6" w:rsidRPr="00A65336">
        <w:rPr>
          <w:rFonts w:ascii="Times New Roman" w:hAnsi="Times New Roman" w:cs="Times New Roman"/>
          <w:sz w:val="28"/>
          <w:szCs w:val="28"/>
        </w:rPr>
        <w:lastRenderedPageBreak/>
        <w:t xml:space="preserve">развитых стран, среди которых примером может послужить Швеция, где данный показатель составляет 4,3% и с каждым годом повышается, о чем также указано в международной статистической базе. </w:t>
      </w:r>
    </w:p>
    <w:p w14:paraId="4FDB7A5F" w14:textId="2EA97497" w:rsidR="009963E6" w:rsidRPr="00A65336" w:rsidRDefault="003470F7" w:rsidP="001019DE">
      <w:pPr>
        <w:spacing w:after="0" w:line="360" w:lineRule="auto"/>
        <w:ind w:firstLine="851"/>
        <w:jc w:val="both"/>
        <w:rPr>
          <w:rFonts w:ascii="Times New Roman" w:hAnsi="Times New Roman" w:cs="Times New Roman"/>
          <w:sz w:val="28"/>
          <w:szCs w:val="28"/>
        </w:rPr>
      </w:pPr>
      <w:r w:rsidRPr="00144F9D">
        <w:rPr>
          <w:rFonts w:ascii="Times New Roman" w:hAnsi="Times New Roman" w:cs="Times New Roman"/>
          <w:sz w:val="28"/>
          <w:szCs w:val="28"/>
        </w:rPr>
        <w:t xml:space="preserve">Следующим, не менее важным </w:t>
      </w:r>
      <w:r w:rsidR="009963E6" w:rsidRPr="00144F9D">
        <w:rPr>
          <w:rFonts w:ascii="Times New Roman" w:hAnsi="Times New Roman" w:cs="Times New Roman"/>
          <w:sz w:val="28"/>
          <w:szCs w:val="28"/>
        </w:rPr>
        <w:t>рассмотренным показателем</w:t>
      </w:r>
      <w:r w:rsidRPr="00144F9D">
        <w:rPr>
          <w:rFonts w:ascii="Times New Roman" w:hAnsi="Times New Roman" w:cs="Times New Roman"/>
          <w:sz w:val="28"/>
          <w:szCs w:val="28"/>
        </w:rPr>
        <w:t>,</w:t>
      </w:r>
      <w:r w:rsidR="009963E6" w:rsidRPr="00144F9D">
        <w:rPr>
          <w:rFonts w:ascii="Times New Roman" w:hAnsi="Times New Roman" w:cs="Times New Roman"/>
          <w:sz w:val="28"/>
          <w:szCs w:val="28"/>
        </w:rPr>
        <w:t xml:space="preserve"> является удельный вес инновационных товаров, работ, услуг в общем объёме</w:t>
      </w:r>
      <w:r w:rsidR="009963E6" w:rsidRPr="00A65336">
        <w:rPr>
          <w:rFonts w:ascii="Times New Roman" w:hAnsi="Times New Roman" w:cs="Times New Roman"/>
          <w:sz w:val="28"/>
          <w:szCs w:val="28"/>
        </w:rPr>
        <w:t xml:space="preserve"> отгруженных товаров, выпол</w:t>
      </w:r>
      <w:r w:rsidR="00650384">
        <w:rPr>
          <w:rFonts w:ascii="Times New Roman" w:hAnsi="Times New Roman" w:cs="Times New Roman"/>
          <w:sz w:val="28"/>
          <w:szCs w:val="28"/>
        </w:rPr>
        <w:t>ненных работ, услуг (рис. 3</w:t>
      </w:r>
      <w:r w:rsidR="009963E6" w:rsidRPr="00A65336">
        <w:rPr>
          <w:rFonts w:ascii="Times New Roman" w:hAnsi="Times New Roman" w:cs="Times New Roman"/>
          <w:sz w:val="28"/>
          <w:szCs w:val="28"/>
        </w:rPr>
        <w:t>).</w:t>
      </w:r>
    </w:p>
    <w:p w14:paraId="31F2764A" w14:textId="77777777" w:rsidR="009963E6" w:rsidRPr="00A65336" w:rsidRDefault="009963E6" w:rsidP="001019DE">
      <w:pPr>
        <w:spacing w:after="0" w:line="360" w:lineRule="auto"/>
        <w:jc w:val="center"/>
        <w:rPr>
          <w:rFonts w:ascii="Times New Roman" w:hAnsi="Times New Roman" w:cs="Times New Roman"/>
          <w:sz w:val="28"/>
          <w:szCs w:val="28"/>
        </w:rPr>
      </w:pPr>
      <w:r w:rsidRPr="00A65336">
        <w:rPr>
          <w:rFonts w:ascii="Times New Roman" w:hAnsi="Times New Roman" w:cs="Times New Roman"/>
          <w:noProof/>
          <w:sz w:val="28"/>
          <w:szCs w:val="28"/>
        </w:rPr>
        <w:drawing>
          <wp:inline distT="0" distB="0" distL="0" distR="0" wp14:anchorId="6552D981" wp14:editId="366F1A1B">
            <wp:extent cx="5457190" cy="3253563"/>
            <wp:effectExtent l="19050" t="0" r="10160" b="3987"/>
            <wp:docPr id="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B0BE50" w14:textId="77777777" w:rsidR="009963E6" w:rsidRPr="00A65336" w:rsidRDefault="00650384" w:rsidP="001019DE">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3</w:t>
      </w:r>
      <w:r w:rsidR="009963E6" w:rsidRPr="00A65336">
        <w:rPr>
          <w:rFonts w:ascii="Times New Roman" w:hAnsi="Times New Roman" w:cs="Times New Roman"/>
          <w:i/>
          <w:sz w:val="28"/>
          <w:szCs w:val="28"/>
        </w:rPr>
        <w:t xml:space="preserve"> Удельный вес инновационных товаров, работ, услуг в общем объёме отгруженных товаров, выполненных работ, услуг, %</w:t>
      </w:r>
      <w:r w:rsidR="009963E6" w:rsidRPr="00A65336">
        <w:rPr>
          <w:rStyle w:val="a6"/>
          <w:rFonts w:ascii="Times New Roman" w:hAnsi="Times New Roman" w:cs="Times New Roman"/>
          <w:i/>
          <w:sz w:val="28"/>
          <w:szCs w:val="28"/>
        </w:rPr>
        <w:footnoteReference w:id="9"/>
      </w:r>
    </w:p>
    <w:p w14:paraId="4081DD34" w14:textId="77777777" w:rsidR="009A65FB" w:rsidRDefault="005C1228" w:rsidP="001019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Высокотехнологические</w:t>
      </w:r>
      <w:r w:rsidR="009963E6" w:rsidRPr="00A65336">
        <w:rPr>
          <w:rFonts w:ascii="Times New Roman" w:hAnsi="Times New Roman" w:cs="Times New Roman"/>
          <w:sz w:val="28"/>
          <w:szCs w:val="28"/>
        </w:rPr>
        <w:t xml:space="preserve"> резу</w:t>
      </w:r>
      <w:r w:rsidR="00800FA9">
        <w:rPr>
          <w:rFonts w:ascii="Times New Roman" w:hAnsi="Times New Roman" w:cs="Times New Roman"/>
          <w:sz w:val="28"/>
          <w:szCs w:val="28"/>
        </w:rPr>
        <w:t>льтаты деятельности предприятий в данном случае</w:t>
      </w:r>
      <w:r w:rsidR="009963E6" w:rsidRPr="00A65336">
        <w:rPr>
          <w:rFonts w:ascii="Times New Roman" w:hAnsi="Times New Roman" w:cs="Times New Roman"/>
          <w:sz w:val="28"/>
          <w:szCs w:val="28"/>
        </w:rPr>
        <w:t xml:space="preserve"> указывают на долю инновационной продукции в общем объёме промышленной продукции. Показатель на протяжении всего рассматриваемого периода не достиг порогового значения (не менее 15%). </w:t>
      </w:r>
      <w:r>
        <w:rPr>
          <w:rFonts w:ascii="Times New Roman" w:hAnsi="Times New Roman" w:cs="Times New Roman"/>
          <w:sz w:val="28"/>
          <w:szCs w:val="28"/>
        </w:rPr>
        <w:t xml:space="preserve">Также последний отчетный год указывает на наличие отрицательной динамики, которой </w:t>
      </w:r>
      <w:r w:rsidR="009A65FB">
        <w:rPr>
          <w:rFonts w:ascii="Times New Roman" w:hAnsi="Times New Roman" w:cs="Times New Roman"/>
          <w:sz w:val="28"/>
          <w:szCs w:val="28"/>
        </w:rPr>
        <w:t xml:space="preserve">также </w:t>
      </w:r>
      <w:r>
        <w:rPr>
          <w:rFonts w:ascii="Times New Roman" w:hAnsi="Times New Roman" w:cs="Times New Roman"/>
          <w:sz w:val="28"/>
          <w:szCs w:val="28"/>
        </w:rPr>
        <w:t>характерна высокая отдаленность от порог</w:t>
      </w:r>
      <w:r w:rsidR="009A65FB">
        <w:rPr>
          <w:rFonts w:ascii="Times New Roman" w:hAnsi="Times New Roman" w:cs="Times New Roman"/>
          <w:sz w:val="28"/>
          <w:szCs w:val="28"/>
        </w:rPr>
        <w:t>ового значения. Так</w:t>
      </w:r>
      <w:r>
        <w:rPr>
          <w:rFonts w:ascii="Times New Roman" w:hAnsi="Times New Roman" w:cs="Times New Roman"/>
          <w:sz w:val="28"/>
          <w:szCs w:val="28"/>
        </w:rPr>
        <w:t xml:space="preserve">, показатель 2020 года меньше </w:t>
      </w:r>
      <w:r w:rsidR="009A65FB">
        <w:rPr>
          <w:rFonts w:ascii="Times New Roman" w:hAnsi="Times New Roman" w:cs="Times New Roman"/>
          <w:sz w:val="28"/>
          <w:szCs w:val="28"/>
        </w:rPr>
        <w:t xml:space="preserve">6%, что означает отсутствие в приоритетных направлениях развития нашей страны высокой доли инновационной составляющей. </w:t>
      </w:r>
    </w:p>
    <w:p w14:paraId="510FDB12" w14:textId="6226A8A9" w:rsidR="009963E6" w:rsidRPr="00A65336" w:rsidRDefault="003470F7" w:rsidP="001019DE">
      <w:pPr>
        <w:spacing w:after="0" w:line="360" w:lineRule="auto"/>
        <w:ind w:firstLine="851"/>
        <w:jc w:val="both"/>
        <w:rPr>
          <w:rFonts w:ascii="Times New Roman" w:hAnsi="Times New Roman"/>
          <w:sz w:val="28"/>
          <w:szCs w:val="28"/>
        </w:rPr>
      </w:pPr>
      <w:r w:rsidRPr="00144F9D">
        <w:rPr>
          <w:rFonts w:ascii="Times New Roman" w:hAnsi="Times New Roman"/>
          <w:sz w:val="28"/>
          <w:szCs w:val="28"/>
        </w:rPr>
        <w:t xml:space="preserve">Еще одним значимым </w:t>
      </w:r>
      <w:r w:rsidR="009963E6" w:rsidRPr="00144F9D">
        <w:rPr>
          <w:rFonts w:ascii="Times New Roman" w:hAnsi="Times New Roman"/>
          <w:sz w:val="28"/>
          <w:szCs w:val="28"/>
        </w:rPr>
        <w:t>показателем</w:t>
      </w:r>
      <w:r w:rsidR="009963E6" w:rsidRPr="00A65336">
        <w:rPr>
          <w:rFonts w:ascii="Times New Roman" w:hAnsi="Times New Roman"/>
          <w:sz w:val="28"/>
          <w:szCs w:val="28"/>
        </w:rPr>
        <w:t xml:space="preserve"> является доля высокотехнологичных товаров в общем объёме экспорта </w:t>
      </w:r>
      <w:r w:rsidR="00650384">
        <w:rPr>
          <w:rFonts w:ascii="Times New Roman" w:hAnsi="Times New Roman" w:cs="Times New Roman"/>
          <w:sz w:val="28"/>
          <w:szCs w:val="28"/>
        </w:rPr>
        <w:t>(рис. 4</w:t>
      </w:r>
      <w:r w:rsidR="009963E6" w:rsidRPr="00A65336">
        <w:rPr>
          <w:rFonts w:ascii="Times New Roman" w:hAnsi="Times New Roman" w:cs="Times New Roman"/>
          <w:sz w:val="28"/>
          <w:szCs w:val="28"/>
        </w:rPr>
        <w:t>).</w:t>
      </w:r>
      <w:r w:rsidR="009963E6" w:rsidRPr="00A65336">
        <w:rPr>
          <w:rFonts w:ascii="Times New Roman" w:hAnsi="Times New Roman"/>
          <w:sz w:val="28"/>
          <w:szCs w:val="28"/>
        </w:rPr>
        <w:t xml:space="preserve"> Инновационные товары в данном соотношении с экспортом указывают на позиции Российской Федерации на мировой </w:t>
      </w:r>
      <w:r w:rsidR="009963E6" w:rsidRPr="00A65336">
        <w:rPr>
          <w:rFonts w:ascii="Times New Roman" w:hAnsi="Times New Roman"/>
          <w:sz w:val="28"/>
          <w:szCs w:val="28"/>
        </w:rPr>
        <w:lastRenderedPageBreak/>
        <w:t>арене, так как в период санкций очень актуально нахождение на должном уровне высокотехнологичных товаров и инноваций в нашей стране. При этом данный показатель косвенно указывает на наличие в России специально подготовленных кадров.</w:t>
      </w:r>
    </w:p>
    <w:p w14:paraId="685430CE" w14:textId="77777777" w:rsidR="009963E6" w:rsidRPr="00A65336" w:rsidRDefault="009963E6" w:rsidP="001019DE">
      <w:pPr>
        <w:spacing w:after="0" w:line="360" w:lineRule="auto"/>
        <w:jc w:val="center"/>
        <w:rPr>
          <w:rFonts w:ascii="Times New Roman" w:hAnsi="Times New Roman"/>
          <w:i/>
          <w:sz w:val="28"/>
          <w:szCs w:val="28"/>
        </w:rPr>
      </w:pPr>
      <w:r w:rsidRPr="00A65336">
        <w:rPr>
          <w:rFonts w:ascii="Times New Roman" w:hAnsi="Times New Roman"/>
          <w:i/>
          <w:noProof/>
          <w:sz w:val="28"/>
          <w:szCs w:val="28"/>
        </w:rPr>
        <w:drawing>
          <wp:inline distT="0" distB="0" distL="0" distR="0" wp14:anchorId="5F495B64" wp14:editId="5139F8AA">
            <wp:extent cx="5012365" cy="3189767"/>
            <wp:effectExtent l="19050" t="0" r="16835" b="0"/>
            <wp:docPr id="5"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E144ED" w14:textId="77777777" w:rsidR="009963E6" w:rsidRPr="00A65336" w:rsidRDefault="00650384" w:rsidP="001019DE">
      <w:pPr>
        <w:spacing w:after="0" w:line="360" w:lineRule="auto"/>
        <w:jc w:val="center"/>
        <w:rPr>
          <w:rFonts w:ascii="Times New Roman" w:hAnsi="Times New Roman"/>
          <w:i/>
          <w:sz w:val="28"/>
          <w:szCs w:val="28"/>
        </w:rPr>
      </w:pPr>
      <w:r>
        <w:rPr>
          <w:rFonts w:ascii="Times New Roman" w:hAnsi="Times New Roman"/>
          <w:i/>
          <w:sz w:val="28"/>
          <w:szCs w:val="28"/>
        </w:rPr>
        <w:t>Рис. 4</w:t>
      </w:r>
      <w:r w:rsidR="009963E6" w:rsidRPr="00A65336">
        <w:rPr>
          <w:rFonts w:ascii="Times New Roman" w:hAnsi="Times New Roman"/>
          <w:i/>
          <w:sz w:val="28"/>
          <w:szCs w:val="28"/>
        </w:rPr>
        <w:t xml:space="preserve"> Доля высокотехнологичных товаров в общем объёме экспорта Российской Федерации, %</w:t>
      </w:r>
      <w:r w:rsidR="009963E6" w:rsidRPr="00A65336">
        <w:rPr>
          <w:rStyle w:val="a6"/>
          <w:rFonts w:ascii="Times New Roman" w:hAnsi="Times New Roman"/>
          <w:i/>
          <w:sz w:val="28"/>
          <w:szCs w:val="28"/>
        </w:rPr>
        <w:footnoteReference w:id="10"/>
      </w:r>
    </w:p>
    <w:p w14:paraId="5D1DF5C3" w14:textId="6BF60054" w:rsidR="009963E6" w:rsidRPr="00A65336" w:rsidRDefault="009A65FB" w:rsidP="001019DE">
      <w:pPr>
        <w:spacing w:after="0" w:line="360" w:lineRule="auto"/>
        <w:ind w:firstLine="851"/>
        <w:jc w:val="both"/>
        <w:rPr>
          <w:rFonts w:ascii="Times New Roman" w:hAnsi="Times New Roman"/>
          <w:sz w:val="28"/>
          <w:szCs w:val="28"/>
        </w:rPr>
      </w:pPr>
      <w:r>
        <w:rPr>
          <w:rFonts w:ascii="Times New Roman" w:hAnsi="Times New Roman"/>
          <w:sz w:val="28"/>
          <w:szCs w:val="28"/>
        </w:rPr>
        <w:t>Объем</w:t>
      </w:r>
      <w:r w:rsidR="009963E6" w:rsidRPr="00A65336">
        <w:rPr>
          <w:rFonts w:ascii="Times New Roman" w:hAnsi="Times New Roman"/>
          <w:sz w:val="28"/>
          <w:szCs w:val="28"/>
        </w:rPr>
        <w:t xml:space="preserve"> инновационной продукции по данным </w:t>
      </w:r>
      <w:r w:rsidR="003470F7" w:rsidRPr="00144F9D">
        <w:rPr>
          <w:rFonts w:ascii="Times New Roman" w:hAnsi="Times New Roman"/>
          <w:sz w:val="28"/>
          <w:szCs w:val="28"/>
        </w:rPr>
        <w:t>статистики</w:t>
      </w:r>
      <w:r w:rsidR="009963E6" w:rsidRPr="00144F9D">
        <w:rPr>
          <w:rFonts w:ascii="Times New Roman" w:hAnsi="Times New Roman"/>
          <w:sz w:val="28"/>
          <w:szCs w:val="28"/>
        </w:rPr>
        <w:t xml:space="preserve"> и</w:t>
      </w:r>
      <w:r w:rsidR="009963E6" w:rsidRPr="00A65336">
        <w:rPr>
          <w:rFonts w:ascii="Times New Roman" w:hAnsi="Times New Roman"/>
          <w:sz w:val="28"/>
          <w:szCs w:val="28"/>
        </w:rPr>
        <w:t xml:space="preserve">меет положительную сторону, так как показатель выше уровня порогового значения (не менее 10%). Соответственно, тенденцией является активное развитие высокотехнологичных производств. Причиной позитивной динамики показателя является увеличение </w:t>
      </w:r>
      <w:r>
        <w:rPr>
          <w:rFonts w:ascii="Times New Roman" w:hAnsi="Times New Roman"/>
          <w:sz w:val="28"/>
          <w:szCs w:val="28"/>
        </w:rPr>
        <w:t>количества организаций, специализирующихся в области научных</w:t>
      </w:r>
      <w:r w:rsidR="009963E6" w:rsidRPr="00A65336">
        <w:rPr>
          <w:rFonts w:ascii="Times New Roman" w:hAnsi="Times New Roman"/>
          <w:sz w:val="28"/>
          <w:szCs w:val="28"/>
        </w:rPr>
        <w:t xml:space="preserve"> иссле</w:t>
      </w:r>
      <w:r>
        <w:rPr>
          <w:rFonts w:ascii="Times New Roman" w:hAnsi="Times New Roman"/>
          <w:sz w:val="28"/>
          <w:szCs w:val="28"/>
        </w:rPr>
        <w:t>дований и разработок</w:t>
      </w:r>
      <w:r w:rsidR="009963E6" w:rsidRPr="00A65336">
        <w:rPr>
          <w:rFonts w:ascii="Times New Roman" w:hAnsi="Times New Roman"/>
          <w:sz w:val="28"/>
          <w:szCs w:val="28"/>
        </w:rPr>
        <w:t xml:space="preserve">, а также </w:t>
      </w:r>
      <w:r>
        <w:rPr>
          <w:rFonts w:ascii="Times New Roman" w:hAnsi="Times New Roman"/>
          <w:sz w:val="28"/>
          <w:szCs w:val="28"/>
        </w:rPr>
        <w:t>наличия финансовой поддержки в отношении</w:t>
      </w:r>
      <w:r w:rsidR="009963E6" w:rsidRPr="00A65336">
        <w:rPr>
          <w:rFonts w:ascii="Times New Roman" w:hAnsi="Times New Roman"/>
          <w:sz w:val="28"/>
          <w:szCs w:val="28"/>
        </w:rPr>
        <w:t xml:space="preserve"> некоторых особенно важных из них. Но существует проблемная зона, которая отражается в малой доле страны в мировом экспорте инновационных товаров (менее 0,4%). Так, например, в </w:t>
      </w:r>
      <w:r>
        <w:rPr>
          <w:rFonts w:ascii="Times New Roman" w:hAnsi="Times New Roman"/>
          <w:sz w:val="28"/>
          <w:szCs w:val="28"/>
        </w:rPr>
        <w:t>США доля инновационной</w:t>
      </w:r>
      <w:r w:rsidR="009963E6" w:rsidRPr="00A65336">
        <w:rPr>
          <w:rFonts w:ascii="Times New Roman" w:hAnsi="Times New Roman"/>
          <w:sz w:val="28"/>
          <w:szCs w:val="28"/>
        </w:rPr>
        <w:t xml:space="preserve"> п</w:t>
      </w:r>
      <w:r>
        <w:rPr>
          <w:rFonts w:ascii="Times New Roman" w:hAnsi="Times New Roman"/>
          <w:sz w:val="28"/>
          <w:szCs w:val="28"/>
        </w:rPr>
        <w:t>родукции в международном</w:t>
      </w:r>
      <w:r w:rsidR="009963E6" w:rsidRPr="00A65336">
        <w:rPr>
          <w:rFonts w:ascii="Times New Roman" w:hAnsi="Times New Roman"/>
          <w:sz w:val="28"/>
          <w:szCs w:val="28"/>
        </w:rPr>
        <w:t xml:space="preserve"> экспорте </w:t>
      </w:r>
      <w:r>
        <w:rPr>
          <w:rFonts w:ascii="Times New Roman" w:hAnsi="Times New Roman"/>
          <w:sz w:val="28"/>
          <w:szCs w:val="28"/>
        </w:rPr>
        <w:t>имеет значение не менее 6,5%</w:t>
      </w:r>
      <w:r w:rsidR="009963E6" w:rsidRPr="00A65336">
        <w:rPr>
          <w:rStyle w:val="a6"/>
          <w:rFonts w:ascii="Times New Roman" w:hAnsi="Times New Roman"/>
          <w:sz w:val="28"/>
          <w:szCs w:val="28"/>
        </w:rPr>
        <w:footnoteReference w:id="11"/>
      </w:r>
      <w:r w:rsidR="009963E6" w:rsidRPr="00A65336">
        <w:rPr>
          <w:rFonts w:ascii="Times New Roman" w:hAnsi="Times New Roman"/>
          <w:sz w:val="28"/>
          <w:szCs w:val="28"/>
        </w:rPr>
        <w:t xml:space="preserve">. </w:t>
      </w:r>
      <w:r w:rsidR="00B65157">
        <w:rPr>
          <w:rFonts w:ascii="Times New Roman" w:hAnsi="Times New Roman"/>
          <w:sz w:val="28"/>
          <w:szCs w:val="28"/>
        </w:rPr>
        <w:t xml:space="preserve">Также </w:t>
      </w:r>
      <w:r w:rsidR="00162D91">
        <w:rPr>
          <w:rFonts w:ascii="Times New Roman" w:hAnsi="Times New Roman"/>
          <w:sz w:val="28"/>
          <w:szCs w:val="28"/>
        </w:rPr>
        <w:t>Россия имеет показатель (12,1%) ниже, чем в</w:t>
      </w:r>
      <w:r w:rsidR="00800FA9">
        <w:rPr>
          <w:rFonts w:ascii="Times New Roman" w:hAnsi="Times New Roman"/>
          <w:sz w:val="28"/>
          <w:szCs w:val="28"/>
        </w:rPr>
        <w:t>о</w:t>
      </w:r>
      <w:r w:rsidR="00162D91">
        <w:rPr>
          <w:rFonts w:ascii="Times New Roman" w:hAnsi="Times New Roman"/>
          <w:sz w:val="28"/>
          <w:szCs w:val="28"/>
        </w:rPr>
        <w:t xml:space="preserve"> Франции, Великобритании и Англии, относительно экспорта составной инновационной части от общего объема обрабатывающей продукции.  </w:t>
      </w:r>
    </w:p>
    <w:p w14:paraId="405356E3" w14:textId="77777777" w:rsidR="009963E6" w:rsidRPr="00A65336" w:rsidRDefault="009963E6" w:rsidP="001019DE">
      <w:pPr>
        <w:spacing w:after="0" w:line="360" w:lineRule="auto"/>
        <w:jc w:val="center"/>
        <w:rPr>
          <w:rFonts w:ascii="Times New Roman" w:hAnsi="Times New Roman"/>
          <w:i/>
          <w:sz w:val="28"/>
          <w:szCs w:val="28"/>
        </w:rPr>
      </w:pPr>
      <w:r w:rsidRPr="00A65336">
        <w:rPr>
          <w:rFonts w:ascii="Times New Roman" w:hAnsi="Times New Roman"/>
          <w:i/>
          <w:noProof/>
          <w:sz w:val="28"/>
          <w:szCs w:val="28"/>
        </w:rPr>
        <w:lastRenderedPageBreak/>
        <w:drawing>
          <wp:inline distT="0" distB="0" distL="0" distR="0" wp14:anchorId="78BA9ABD" wp14:editId="4500271B">
            <wp:extent cx="4845892" cy="2838893"/>
            <wp:effectExtent l="19050" t="0" r="11858" b="0"/>
            <wp:docPr id="7"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391542" w14:textId="77777777" w:rsidR="009963E6" w:rsidRPr="00A65336" w:rsidRDefault="00650384" w:rsidP="001019DE">
      <w:pPr>
        <w:spacing w:after="0" w:line="360" w:lineRule="auto"/>
        <w:jc w:val="center"/>
        <w:rPr>
          <w:rFonts w:ascii="Times New Roman" w:hAnsi="Times New Roman"/>
          <w:i/>
          <w:sz w:val="28"/>
          <w:szCs w:val="28"/>
        </w:rPr>
      </w:pPr>
      <w:r>
        <w:rPr>
          <w:rFonts w:ascii="Times New Roman" w:hAnsi="Times New Roman"/>
          <w:i/>
          <w:sz w:val="28"/>
          <w:szCs w:val="28"/>
        </w:rPr>
        <w:t>Рис. 5</w:t>
      </w:r>
      <w:r w:rsidR="009963E6" w:rsidRPr="00A65336">
        <w:rPr>
          <w:rFonts w:ascii="Times New Roman" w:hAnsi="Times New Roman"/>
          <w:i/>
          <w:sz w:val="28"/>
          <w:szCs w:val="28"/>
        </w:rPr>
        <w:t xml:space="preserve"> Число отечественных патентных заявок на изобретения, поданных в Российской Федерации, в расчёте на 10 тыс. чел. населения, %</w:t>
      </w:r>
      <w:r w:rsidR="009963E6" w:rsidRPr="00A65336">
        <w:rPr>
          <w:rStyle w:val="a6"/>
          <w:rFonts w:ascii="Times New Roman" w:hAnsi="Times New Roman"/>
          <w:i/>
          <w:sz w:val="28"/>
          <w:szCs w:val="28"/>
        </w:rPr>
        <w:footnoteReference w:id="12"/>
      </w:r>
    </w:p>
    <w:p w14:paraId="04B76FF9" w14:textId="07929DBF" w:rsidR="00AD1E93" w:rsidRPr="00144F9D" w:rsidRDefault="009963E6" w:rsidP="00AD1E93">
      <w:pPr>
        <w:spacing w:after="0" w:line="360" w:lineRule="auto"/>
        <w:ind w:firstLine="851"/>
        <w:jc w:val="both"/>
        <w:rPr>
          <w:rFonts w:ascii="Times New Roman" w:hAnsi="Times New Roman"/>
          <w:sz w:val="28"/>
          <w:szCs w:val="28"/>
        </w:rPr>
      </w:pPr>
      <w:r w:rsidRPr="00144F9D">
        <w:rPr>
          <w:rFonts w:ascii="Times New Roman" w:hAnsi="Times New Roman"/>
          <w:sz w:val="28"/>
          <w:szCs w:val="28"/>
        </w:rPr>
        <w:t>Изобретательская активность имеет значения в диапазоне от 1,5% до 2%, что ниже порогового уровня не менее 5%</w:t>
      </w:r>
      <w:r w:rsidR="00144F9D">
        <w:rPr>
          <w:rFonts w:ascii="Times New Roman" w:hAnsi="Times New Roman"/>
          <w:sz w:val="28"/>
          <w:szCs w:val="28"/>
        </w:rPr>
        <w:t xml:space="preserve"> </w:t>
      </w:r>
      <w:r w:rsidR="003470F7" w:rsidRPr="00144F9D">
        <w:rPr>
          <w:rFonts w:ascii="Times New Roman" w:hAnsi="Times New Roman"/>
          <w:sz w:val="28"/>
          <w:szCs w:val="28"/>
        </w:rPr>
        <w:t>(рис.5)</w:t>
      </w:r>
      <w:r w:rsidRPr="00144F9D">
        <w:rPr>
          <w:rFonts w:ascii="Times New Roman" w:hAnsi="Times New Roman"/>
          <w:sz w:val="28"/>
          <w:szCs w:val="28"/>
        </w:rPr>
        <w:t xml:space="preserve">. Отрицательная тенденция показателя указывает на наличие инновационного риска в </w:t>
      </w:r>
      <w:r w:rsidR="00650BFD" w:rsidRPr="00144F9D">
        <w:rPr>
          <w:rFonts w:ascii="Times New Roman" w:hAnsi="Times New Roman"/>
          <w:sz w:val="28"/>
          <w:szCs w:val="28"/>
        </w:rPr>
        <w:t>сфере высокотехнологических</w:t>
      </w:r>
      <w:r w:rsidR="00800FA9" w:rsidRPr="00144F9D">
        <w:rPr>
          <w:rFonts w:ascii="Times New Roman" w:hAnsi="Times New Roman"/>
          <w:sz w:val="28"/>
          <w:szCs w:val="28"/>
        </w:rPr>
        <w:t xml:space="preserve"> разработок и инноваций</w:t>
      </w:r>
      <w:r w:rsidRPr="00144F9D">
        <w:rPr>
          <w:rFonts w:ascii="Times New Roman" w:hAnsi="Times New Roman"/>
          <w:sz w:val="28"/>
          <w:szCs w:val="28"/>
        </w:rPr>
        <w:t xml:space="preserve"> </w:t>
      </w:r>
      <w:r w:rsidR="00650BFD" w:rsidRPr="00144F9D">
        <w:rPr>
          <w:rFonts w:ascii="Times New Roman" w:hAnsi="Times New Roman"/>
          <w:sz w:val="28"/>
          <w:szCs w:val="28"/>
        </w:rPr>
        <w:t xml:space="preserve">по причине низкой степени реализации страной собственного потенциала. Также отмечается наличие колебаний </w:t>
      </w:r>
      <w:r w:rsidRPr="00144F9D">
        <w:rPr>
          <w:rFonts w:ascii="Times New Roman" w:hAnsi="Times New Roman"/>
          <w:sz w:val="28"/>
          <w:szCs w:val="28"/>
        </w:rPr>
        <w:t>числа патентных заявок, которые создают угрозу современному периоду страны, характеризующемуся попытками восстановления после пандемии и возникающих угрозах при санкциях.</w:t>
      </w:r>
    </w:p>
    <w:p w14:paraId="5699ADA8" w14:textId="28815570" w:rsidR="00AD1E93" w:rsidRPr="00AD1E93" w:rsidRDefault="003470F7" w:rsidP="00AD1E93">
      <w:pPr>
        <w:spacing w:after="0" w:line="360" w:lineRule="auto"/>
        <w:ind w:firstLine="851"/>
        <w:jc w:val="both"/>
        <w:rPr>
          <w:rFonts w:ascii="Times New Roman" w:hAnsi="Times New Roman"/>
          <w:sz w:val="28"/>
          <w:szCs w:val="28"/>
        </w:rPr>
      </w:pPr>
      <w:r w:rsidRPr="00144F9D">
        <w:rPr>
          <w:rFonts w:ascii="Times New Roman" w:hAnsi="Times New Roman"/>
          <w:sz w:val="28"/>
          <w:szCs w:val="28"/>
        </w:rPr>
        <w:t>Проведенный частичный анализ ряда показателей инновационной деятельности страны в рамках взаимосвязи с экономической безопасность, позволяет</w:t>
      </w:r>
      <w:r w:rsidR="009963E6" w:rsidRPr="00144F9D">
        <w:rPr>
          <w:rFonts w:ascii="Times New Roman" w:hAnsi="Times New Roman"/>
          <w:sz w:val="28"/>
          <w:szCs w:val="28"/>
        </w:rPr>
        <w:t xml:space="preserve"> сформиро</w:t>
      </w:r>
      <w:r w:rsidR="00650384" w:rsidRPr="00144F9D">
        <w:rPr>
          <w:rFonts w:ascii="Times New Roman" w:hAnsi="Times New Roman"/>
          <w:sz w:val="28"/>
          <w:szCs w:val="28"/>
        </w:rPr>
        <w:t>ва</w:t>
      </w:r>
      <w:r w:rsidRPr="00144F9D">
        <w:rPr>
          <w:rFonts w:ascii="Times New Roman" w:hAnsi="Times New Roman"/>
          <w:sz w:val="28"/>
          <w:szCs w:val="28"/>
        </w:rPr>
        <w:t>ть ключевые</w:t>
      </w:r>
      <w:r w:rsidR="00650384" w:rsidRPr="00144F9D">
        <w:rPr>
          <w:rFonts w:ascii="Times New Roman" w:hAnsi="Times New Roman"/>
          <w:sz w:val="28"/>
          <w:szCs w:val="28"/>
        </w:rPr>
        <w:t xml:space="preserve"> инновационные риски</w:t>
      </w:r>
      <w:r w:rsidR="009963E6" w:rsidRPr="00144F9D">
        <w:rPr>
          <w:rFonts w:ascii="Times New Roman" w:hAnsi="Times New Roman"/>
          <w:sz w:val="28"/>
          <w:szCs w:val="28"/>
        </w:rPr>
        <w:t>, то</w:t>
      </w:r>
      <w:r w:rsidR="009963E6" w:rsidRPr="00AD1E93">
        <w:rPr>
          <w:rFonts w:ascii="Times New Roman" w:hAnsi="Times New Roman"/>
          <w:sz w:val="28"/>
          <w:szCs w:val="28"/>
        </w:rPr>
        <w:t xml:space="preserve"> есть возможное появление вреда в процессе реализации угрозы экономической безопасности</w:t>
      </w:r>
      <w:r w:rsidRPr="00AD1E93">
        <w:rPr>
          <w:rFonts w:ascii="Times New Roman" w:hAnsi="Times New Roman"/>
          <w:sz w:val="28"/>
          <w:szCs w:val="28"/>
        </w:rPr>
        <w:t xml:space="preserve"> (рис. 6)</w:t>
      </w:r>
      <w:r w:rsidR="009963E6" w:rsidRPr="00AD1E93">
        <w:rPr>
          <w:rFonts w:ascii="Times New Roman" w:hAnsi="Times New Roman"/>
          <w:sz w:val="28"/>
          <w:szCs w:val="28"/>
        </w:rPr>
        <w:t xml:space="preserve">. </w:t>
      </w:r>
    </w:p>
    <w:p w14:paraId="1E512521" w14:textId="60A7E4E4" w:rsidR="00AD1E93" w:rsidRPr="00AD1E93" w:rsidRDefault="00AD1E93" w:rsidP="00AD1E93">
      <w:pPr>
        <w:spacing w:after="0" w:line="360" w:lineRule="auto"/>
        <w:ind w:left="720"/>
        <w:jc w:val="both"/>
        <w:rPr>
          <w:rFonts w:ascii="Times New Roman" w:hAnsi="Times New Roman"/>
          <w:sz w:val="28"/>
          <w:szCs w:val="28"/>
        </w:rPr>
      </w:pPr>
    </w:p>
    <w:p w14:paraId="6AE87A64" w14:textId="2A0A3257" w:rsidR="009963E6" w:rsidRPr="00530CEE" w:rsidRDefault="009963E6" w:rsidP="001019DE">
      <w:pPr>
        <w:spacing w:after="0" w:line="360" w:lineRule="auto"/>
        <w:ind w:firstLine="851"/>
        <w:jc w:val="both"/>
        <w:rPr>
          <w:rFonts w:ascii="Times New Roman" w:hAnsi="Times New Roman"/>
          <w:sz w:val="28"/>
          <w:szCs w:val="28"/>
        </w:rPr>
      </w:pPr>
    </w:p>
    <w:p w14:paraId="73AC4610" w14:textId="77777777" w:rsidR="009963E6" w:rsidRPr="00A65336" w:rsidRDefault="009963E6" w:rsidP="001019DE">
      <w:pPr>
        <w:spacing w:after="0" w:line="360" w:lineRule="auto"/>
        <w:jc w:val="both"/>
        <w:rPr>
          <w:rFonts w:ascii="Times New Roman" w:hAnsi="Times New Roman"/>
          <w:sz w:val="28"/>
          <w:szCs w:val="28"/>
        </w:rPr>
      </w:pPr>
      <w:r w:rsidRPr="00A65336">
        <w:rPr>
          <w:rFonts w:ascii="Times New Roman" w:hAnsi="Times New Roman"/>
          <w:noProof/>
          <w:sz w:val="28"/>
          <w:szCs w:val="28"/>
        </w:rPr>
        <w:lastRenderedPageBreak/>
        <w:drawing>
          <wp:inline distT="0" distB="0" distL="0" distR="0" wp14:anchorId="10A2B7D3" wp14:editId="7CD0896A">
            <wp:extent cx="5876925" cy="2533650"/>
            <wp:effectExtent l="0" t="0" r="0" b="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308B7D8" w14:textId="77777777" w:rsidR="009963E6" w:rsidRPr="00A65336" w:rsidRDefault="009963E6" w:rsidP="001019DE">
      <w:pPr>
        <w:spacing w:after="0" w:line="360" w:lineRule="auto"/>
        <w:jc w:val="center"/>
        <w:rPr>
          <w:rFonts w:ascii="Times New Roman" w:hAnsi="Times New Roman"/>
          <w:i/>
          <w:sz w:val="28"/>
          <w:szCs w:val="28"/>
        </w:rPr>
      </w:pPr>
      <w:r w:rsidRPr="00A65336">
        <w:rPr>
          <w:rFonts w:ascii="Times New Roman" w:hAnsi="Times New Roman"/>
          <w:i/>
          <w:sz w:val="28"/>
          <w:szCs w:val="28"/>
        </w:rPr>
        <w:t>Рис. 6 Инновационные риски</w:t>
      </w:r>
    </w:p>
    <w:p w14:paraId="70819FD3" w14:textId="1BDDBBD6" w:rsidR="009963E6" w:rsidRPr="00A65336" w:rsidRDefault="009963E6" w:rsidP="001019DE">
      <w:pPr>
        <w:spacing w:after="0" w:line="360" w:lineRule="auto"/>
        <w:ind w:firstLine="709"/>
        <w:jc w:val="both"/>
        <w:rPr>
          <w:rFonts w:ascii="Times New Roman" w:hAnsi="Times New Roman"/>
          <w:sz w:val="28"/>
          <w:szCs w:val="28"/>
        </w:rPr>
      </w:pPr>
      <w:r w:rsidRPr="00A65336">
        <w:rPr>
          <w:rFonts w:ascii="Times New Roman" w:hAnsi="Times New Roman"/>
          <w:sz w:val="28"/>
          <w:szCs w:val="28"/>
        </w:rPr>
        <w:t xml:space="preserve">Отрицательная динамика затрат </w:t>
      </w:r>
      <w:r w:rsidR="00A667FF" w:rsidRPr="00A667FF">
        <w:rPr>
          <w:rFonts w:ascii="Times New Roman" w:hAnsi="Times New Roman"/>
          <w:sz w:val="28"/>
          <w:szCs w:val="28"/>
        </w:rPr>
        <w:t>от 1</w:t>
      </w:r>
      <w:r w:rsidR="00C91486">
        <w:rPr>
          <w:rFonts w:ascii="Times New Roman" w:hAnsi="Times New Roman"/>
          <w:sz w:val="28"/>
          <w:szCs w:val="28"/>
        </w:rPr>
        <w:t>%</w:t>
      </w:r>
      <w:r w:rsidR="00A667FF" w:rsidRPr="00A667FF">
        <w:rPr>
          <w:rFonts w:ascii="Times New Roman" w:hAnsi="Times New Roman"/>
          <w:sz w:val="28"/>
          <w:szCs w:val="28"/>
        </w:rPr>
        <w:t xml:space="preserve"> до 1,13</w:t>
      </w:r>
      <w:r w:rsidR="00C91486">
        <w:rPr>
          <w:rFonts w:ascii="Times New Roman" w:hAnsi="Times New Roman"/>
          <w:sz w:val="28"/>
          <w:szCs w:val="28"/>
        </w:rPr>
        <w:t>%</w:t>
      </w:r>
      <w:r w:rsidR="00A667FF">
        <w:rPr>
          <w:rFonts w:ascii="Times New Roman" w:hAnsi="Times New Roman"/>
          <w:color w:val="FF0000"/>
          <w:sz w:val="28"/>
          <w:szCs w:val="28"/>
        </w:rPr>
        <w:t xml:space="preserve"> </w:t>
      </w:r>
      <w:r w:rsidRPr="00A65336">
        <w:rPr>
          <w:rFonts w:ascii="Times New Roman" w:hAnsi="Times New Roman"/>
          <w:sz w:val="28"/>
          <w:szCs w:val="28"/>
        </w:rPr>
        <w:t>значительно снизит долю инноваций и неблагоприятно повлияет на экономику страны. При этом низкие результаты инновационной деятельности</w:t>
      </w:r>
      <w:r w:rsidR="00C91486">
        <w:rPr>
          <w:rFonts w:ascii="Times New Roman" w:hAnsi="Times New Roman"/>
          <w:sz w:val="28"/>
          <w:szCs w:val="28"/>
        </w:rPr>
        <w:t xml:space="preserve"> (5,7%)</w:t>
      </w:r>
      <w:r w:rsidRPr="00A65336">
        <w:rPr>
          <w:rFonts w:ascii="Times New Roman" w:hAnsi="Times New Roman"/>
          <w:sz w:val="28"/>
          <w:szCs w:val="28"/>
        </w:rPr>
        <w:t xml:space="preserve"> указывают на то, что </w:t>
      </w:r>
      <w:r w:rsidR="00F71003">
        <w:rPr>
          <w:rFonts w:ascii="Times New Roman" w:hAnsi="Times New Roman"/>
          <w:sz w:val="28"/>
          <w:szCs w:val="28"/>
        </w:rPr>
        <w:t xml:space="preserve">производство инновационных технологий в нашей стране реализуется не в полной мере. </w:t>
      </w:r>
      <w:r w:rsidRPr="00A65336">
        <w:rPr>
          <w:rFonts w:ascii="Times New Roman" w:hAnsi="Times New Roman"/>
          <w:sz w:val="28"/>
          <w:szCs w:val="28"/>
        </w:rPr>
        <w:t>Также наличие отрицательной тенденции изобретательской активности</w:t>
      </w:r>
      <w:r w:rsidR="00C91486">
        <w:rPr>
          <w:rFonts w:ascii="Times New Roman" w:hAnsi="Times New Roman"/>
          <w:sz w:val="28"/>
          <w:szCs w:val="28"/>
        </w:rPr>
        <w:t xml:space="preserve"> (не более 2%) </w:t>
      </w:r>
      <w:r w:rsidRPr="00A65336">
        <w:rPr>
          <w:rFonts w:ascii="Times New Roman" w:hAnsi="Times New Roman"/>
          <w:sz w:val="28"/>
          <w:szCs w:val="28"/>
        </w:rPr>
        <w:t>указывает на инновационный риск в области научно-исследовательских разработок и инноваций, так как страна не реализует собственный потенциал</w:t>
      </w:r>
      <w:r w:rsidR="003772EB">
        <w:rPr>
          <w:rFonts w:ascii="Times New Roman" w:hAnsi="Times New Roman"/>
          <w:sz w:val="28"/>
          <w:szCs w:val="28"/>
        </w:rPr>
        <w:t xml:space="preserve">. Это в последствии и приводит к угрозам и вызовам </w:t>
      </w:r>
      <w:r w:rsidR="003772EB" w:rsidRPr="00A65336">
        <w:rPr>
          <w:rFonts w:ascii="Times New Roman" w:hAnsi="Times New Roman"/>
          <w:sz w:val="28"/>
          <w:szCs w:val="28"/>
        </w:rPr>
        <w:t>в области инноваци</w:t>
      </w:r>
      <w:r w:rsidR="003772EB">
        <w:rPr>
          <w:rFonts w:ascii="Times New Roman" w:hAnsi="Times New Roman"/>
          <w:sz w:val="28"/>
          <w:szCs w:val="28"/>
        </w:rPr>
        <w:t>онной</w:t>
      </w:r>
      <w:r w:rsidR="00800FA9">
        <w:rPr>
          <w:rFonts w:ascii="Times New Roman" w:hAnsi="Times New Roman"/>
          <w:sz w:val="28"/>
          <w:szCs w:val="28"/>
        </w:rPr>
        <w:t xml:space="preserve"> </w:t>
      </w:r>
      <w:r w:rsidR="003772EB">
        <w:rPr>
          <w:rFonts w:ascii="Times New Roman" w:hAnsi="Times New Roman"/>
          <w:sz w:val="28"/>
          <w:szCs w:val="28"/>
        </w:rPr>
        <w:t>составляющей</w:t>
      </w:r>
      <w:r w:rsidR="003772EB" w:rsidRPr="00A65336">
        <w:rPr>
          <w:rFonts w:ascii="Times New Roman" w:hAnsi="Times New Roman"/>
          <w:sz w:val="28"/>
          <w:szCs w:val="28"/>
        </w:rPr>
        <w:t xml:space="preserve"> экономической безопасности</w:t>
      </w:r>
      <w:r w:rsidR="003772EB">
        <w:rPr>
          <w:rFonts w:ascii="Times New Roman" w:hAnsi="Times New Roman"/>
          <w:sz w:val="28"/>
          <w:szCs w:val="28"/>
        </w:rPr>
        <w:t xml:space="preserve">, что указанно в </w:t>
      </w:r>
      <w:r w:rsidRPr="00A65336">
        <w:rPr>
          <w:rFonts w:ascii="Times New Roman" w:hAnsi="Times New Roman"/>
          <w:sz w:val="28"/>
          <w:szCs w:val="28"/>
        </w:rPr>
        <w:t>Стратегии научно-технического развит</w:t>
      </w:r>
      <w:r w:rsidR="00650384">
        <w:rPr>
          <w:rFonts w:ascii="Times New Roman" w:hAnsi="Times New Roman"/>
          <w:sz w:val="28"/>
          <w:szCs w:val="28"/>
        </w:rPr>
        <w:t>ия РФ</w:t>
      </w:r>
      <w:r w:rsidR="009F6416">
        <w:rPr>
          <w:rFonts w:ascii="Times New Roman" w:hAnsi="Times New Roman"/>
          <w:sz w:val="28"/>
          <w:szCs w:val="28"/>
        </w:rPr>
        <w:t xml:space="preserve"> </w:t>
      </w:r>
      <w:r w:rsidR="00650384">
        <w:rPr>
          <w:rFonts w:ascii="Times New Roman" w:hAnsi="Times New Roman"/>
          <w:sz w:val="28"/>
          <w:szCs w:val="28"/>
        </w:rPr>
        <w:t>(рис. 7</w:t>
      </w:r>
      <w:r w:rsidRPr="00A65336">
        <w:rPr>
          <w:rFonts w:ascii="Times New Roman" w:hAnsi="Times New Roman"/>
          <w:sz w:val="28"/>
          <w:szCs w:val="28"/>
        </w:rPr>
        <w:t xml:space="preserve">). </w:t>
      </w:r>
    </w:p>
    <w:p w14:paraId="37DD50FF" w14:textId="77777777" w:rsidR="009963E6" w:rsidRPr="00A65336" w:rsidRDefault="009963E6" w:rsidP="001019DE">
      <w:pPr>
        <w:spacing w:after="0" w:line="360" w:lineRule="auto"/>
        <w:jc w:val="both"/>
        <w:rPr>
          <w:rFonts w:ascii="Times New Roman" w:hAnsi="Times New Roman"/>
          <w:sz w:val="28"/>
          <w:szCs w:val="28"/>
        </w:rPr>
      </w:pPr>
      <w:r w:rsidRPr="00A65336">
        <w:rPr>
          <w:rFonts w:ascii="Times New Roman" w:hAnsi="Times New Roman"/>
          <w:noProof/>
          <w:sz w:val="28"/>
          <w:szCs w:val="28"/>
        </w:rPr>
        <w:drawing>
          <wp:inline distT="0" distB="0" distL="0" distR="0" wp14:anchorId="490BD2F6" wp14:editId="5268AA4F">
            <wp:extent cx="5938520" cy="1457325"/>
            <wp:effectExtent l="0" t="0" r="43180" b="0"/>
            <wp:docPr id="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0791D7B" w14:textId="77777777" w:rsidR="009963E6" w:rsidRPr="00A65336" w:rsidRDefault="00650384" w:rsidP="001019DE">
      <w:pPr>
        <w:spacing w:after="0" w:line="360" w:lineRule="auto"/>
        <w:jc w:val="center"/>
        <w:rPr>
          <w:rFonts w:ascii="Times New Roman" w:hAnsi="Times New Roman"/>
          <w:i/>
          <w:sz w:val="28"/>
          <w:szCs w:val="28"/>
        </w:rPr>
      </w:pPr>
      <w:r>
        <w:rPr>
          <w:rFonts w:ascii="Times New Roman" w:hAnsi="Times New Roman"/>
          <w:i/>
          <w:sz w:val="28"/>
          <w:szCs w:val="28"/>
        </w:rPr>
        <w:t>Рис. 7</w:t>
      </w:r>
      <w:r w:rsidR="009963E6" w:rsidRPr="00A65336">
        <w:rPr>
          <w:rFonts w:ascii="Times New Roman" w:hAnsi="Times New Roman"/>
          <w:i/>
          <w:sz w:val="28"/>
          <w:szCs w:val="28"/>
        </w:rPr>
        <w:t xml:space="preserve"> Внутренние вызовы и угрозы в области влияния инноваций на уровень экономической безопасности</w:t>
      </w:r>
      <w:r w:rsidR="009963E6" w:rsidRPr="00A65336">
        <w:rPr>
          <w:rStyle w:val="a6"/>
          <w:rFonts w:ascii="Times New Roman" w:hAnsi="Times New Roman"/>
          <w:i/>
          <w:sz w:val="28"/>
          <w:szCs w:val="28"/>
        </w:rPr>
        <w:footnoteReference w:id="13"/>
      </w:r>
    </w:p>
    <w:p w14:paraId="016CBF2B" w14:textId="0C2F4200" w:rsidR="009963E6" w:rsidRPr="009F6416" w:rsidRDefault="009F6416" w:rsidP="001019DE">
      <w:pPr>
        <w:spacing w:after="0" w:line="360" w:lineRule="auto"/>
        <w:ind w:firstLine="851"/>
        <w:jc w:val="both"/>
        <w:rPr>
          <w:rFonts w:ascii="Times New Roman" w:hAnsi="Times New Roman"/>
          <w:color w:val="FF0000"/>
          <w:sz w:val="28"/>
          <w:szCs w:val="28"/>
        </w:rPr>
      </w:pPr>
      <w:r>
        <w:rPr>
          <w:rFonts w:ascii="Times New Roman" w:hAnsi="Times New Roman"/>
          <w:sz w:val="28"/>
          <w:szCs w:val="28"/>
        </w:rPr>
        <w:t>О</w:t>
      </w:r>
      <w:r w:rsidR="009963E6" w:rsidRPr="00A65336">
        <w:rPr>
          <w:rFonts w:ascii="Times New Roman" w:hAnsi="Times New Roman"/>
          <w:sz w:val="28"/>
          <w:szCs w:val="28"/>
        </w:rPr>
        <w:t>дной из угроз и вызовов является недостаточность инвестиций в реальный сектор экономики</w:t>
      </w:r>
      <w:r>
        <w:rPr>
          <w:rFonts w:ascii="Times New Roman" w:hAnsi="Times New Roman"/>
          <w:sz w:val="28"/>
          <w:szCs w:val="28"/>
        </w:rPr>
        <w:t>, который</w:t>
      </w:r>
      <w:r w:rsidR="009963E6" w:rsidRPr="00A65336">
        <w:rPr>
          <w:rFonts w:ascii="Times New Roman" w:hAnsi="Times New Roman"/>
          <w:sz w:val="28"/>
          <w:szCs w:val="28"/>
        </w:rPr>
        <w:t xml:space="preserve"> подтверждается наличием инновационного риска по низкому уровню затрат на НИОКР</w:t>
      </w:r>
      <w:r w:rsidR="00C91486">
        <w:rPr>
          <w:rFonts w:ascii="Times New Roman" w:hAnsi="Times New Roman"/>
          <w:sz w:val="28"/>
          <w:szCs w:val="28"/>
        </w:rPr>
        <w:t xml:space="preserve"> - 1,1</w:t>
      </w:r>
      <w:r w:rsidR="00C91486" w:rsidRPr="00C91486">
        <w:rPr>
          <w:rFonts w:ascii="Times New Roman" w:hAnsi="Times New Roman"/>
          <w:sz w:val="28"/>
          <w:szCs w:val="28"/>
        </w:rPr>
        <w:t>%</w:t>
      </w:r>
      <w:r w:rsidRPr="00C91486">
        <w:rPr>
          <w:rFonts w:ascii="Times New Roman" w:hAnsi="Times New Roman"/>
          <w:sz w:val="28"/>
          <w:szCs w:val="28"/>
        </w:rPr>
        <w:t xml:space="preserve"> (рис.7).</w:t>
      </w:r>
      <w:r w:rsidR="009963E6" w:rsidRPr="00C91486">
        <w:rPr>
          <w:rFonts w:ascii="Times New Roman" w:hAnsi="Times New Roman"/>
          <w:sz w:val="28"/>
          <w:szCs w:val="28"/>
        </w:rPr>
        <w:t xml:space="preserve"> Так</w:t>
      </w:r>
      <w:r w:rsidR="009963E6" w:rsidRPr="00A65336">
        <w:rPr>
          <w:rFonts w:ascii="Times New Roman" w:hAnsi="Times New Roman"/>
          <w:sz w:val="28"/>
          <w:szCs w:val="28"/>
        </w:rPr>
        <w:t xml:space="preserve"> ключевой проблемой служит </w:t>
      </w:r>
      <w:r w:rsidR="009963E6" w:rsidRPr="00A65336">
        <w:rPr>
          <w:rFonts w:ascii="Times New Roman" w:hAnsi="Times New Roman"/>
          <w:sz w:val="28"/>
          <w:szCs w:val="28"/>
        </w:rPr>
        <w:lastRenderedPageBreak/>
        <w:t xml:space="preserve">наличие </w:t>
      </w:r>
      <w:r w:rsidR="00C91486">
        <w:rPr>
          <w:rFonts w:ascii="Times New Roman" w:hAnsi="Times New Roman"/>
          <w:sz w:val="28"/>
          <w:szCs w:val="28"/>
        </w:rPr>
        <w:t xml:space="preserve">угроз </w:t>
      </w:r>
      <w:r w:rsidR="009963E6" w:rsidRPr="00A65336">
        <w:rPr>
          <w:rFonts w:ascii="Times New Roman" w:hAnsi="Times New Roman"/>
          <w:sz w:val="28"/>
          <w:szCs w:val="28"/>
        </w:rPr>
        <w:t xml:space="preserve">по отношению к предприятиям, которые могут быть не в силах реализовать свой инновационный </w:t>
      </w:r>
      <w:r w:rsidR="009963E6" w:rsidRPr="00C91486">
        <w:rPr>
          <w:rFonts w:ascii="Times New Roman" w:hAnsi="Times New Roman"/>
          <w:sz w:val="28"/>
          <w:szCs w:val="28"/>
        </w:rPr>
        <w:t>потенциал.</w:t>
      </w:r>
      <w:r w:rsidRPr="00C91486">
        <w:rPr>
          <w:rFonts w:ascii="Times New Roman" w:hAnsi="Times New Roman"/>
          <w:sz w:val="28"/>
          <w:szCs w:val="28"/>
        </w:rPr>
        <w:t xml:space="preserve"> </w:t>
      </w:r>
    </w:p>
    <w:p w14:paraId="43EE9309" w14:textId="77777777" w:rsidR="009963E6" w:rsidRPr="00A65336" w:rsidRDefault="009963E6" w:rsidP="001019DE">
      <w:pPr>
        <w:spacing w:after="0" w:line="360" w:lineRule="auto"/>
        <w:jc w:val="both"/>
        <w:rPr>
          <w:rFonts w:ascii="Times New Roman" w:hAnsi="Times New Roman"/>
          <w:sz w:val="28"/>
          <w:szCs w:val="28"/>
        </w:rPr>
      </w:pPr>
      <w:r w:rsidRPr="00A65336">
        <w:rPr>
          <w:rFonts w:ascii="Times New Roman" w:hAnsi="Times New Roman"/>
          <w:noProof/>
          <w:sz w:val="28"/>
          <w:szCs w:val="28"/>
        </w:rPr>
        <w:drawing>
          <wp:inline distT="0" distB="0" distL="0" distR="0" wp14:anchorId="1F3B8474" wp14:editId="49552650">
            <wp:extent cx="5933115" cy="1669311"/>
            <wp:effectExtent l="0" t="0" r="10795" b="0"/>
            <wp:docPr id="10"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28BA5E0" w14:textId="77777777" w:rsidR="009963E6" w:rsidRPr="00A65336" w:rsidRDefault="00650384" w:rsidP="001019DE">
      <w:pPr>
        <w:spacing w:after="0" w:line="360" w:lineRule="auto"/>
        <w:jc w:val="center"/>
        <w:rPr>
          <w:rFonts w:ascii="Times New Roman" w:hAnsi="Times New Roman"/>
          <w:i/>
          <w:sz w:val="28"/>
          <w:szCs w:val="28"/>
        </w:rPr>
      </w:pPr>
      <w:r>
        <w:rPr>
          <w:rFonts w:ascii="Times New Roman" w:hAnsi="Times New Roman"/>
          <w:i/>
          <w:sz w:val="28"/>
          <w:szCs w:val="28"/>
        </w:rPr>
        <w:t>Рис. 8</w:t>
      </w:r>
      <w:r w:rsidR="009963E6" w:rsidRPr="00A65336">
        <w:rPr>
          <w:rFonts w:ascii="Times New Roman" w:hAnsi="Times New Roman"/>
          <w:i/>
          <w:sz w:val="28"/>
          <w:szCs w:val="28"/>
        </w:rPr>
        <w:t xml:space="preserve"> Внешние вызовы и угрозы в области влияния инноваций на уровень экономической безопасности</w:t>
      </w:r>
      <w:r w:rsidR="009963E6" w:rsidRPr="00A65336">
        <w:rPr>
          <w:rStyle w:val="a6"/>
          <w:rFonts w:ascii="Times New Roman" w:hAnsi="Times New Roman"/>
          <w:i/>
          <w:sz w:val="28"/>
          <w:szCs w:val="28"/>
        </w:rPr>
        <w:footnoteReference w:id="14"/>
      </w:r>
    </w:p>
    <w:p w14:paraId="32674D01" w14:textId="0405FD6E" w:rsidR="009963E6" w:rsidRPr="00A65336" w:rsidRDefault="00E57969" w:rsidP="001019DE">
      <w:pPr>
        <w:spacing w:after="0" w:line="360" w:lineRule="auto"/>
        <w:ind w:firstLine="851"/>
        <w:jc w:val="both"/>
        <w:rPr>
          <w:rFonts w:ascii="Times New Roman" w:hAnsi="Times New Roman"/>
          <w:sz w:val="28"/>
          <w:szCs w:val="28"/>
        </w:rPr>
      </w:pPr>
      <w:r w:rsidRPr="00C91486">
        <w:rPr>
          <w:rFonts w:ascii="Times New Roman" w:hAnsi="Times New Roman"/>
          <w:sz w:val="28"/>
          <w:szCs w:val="28"/>
        </w:rPr>
        <w:t>Одной из наиболее</w:t>
      </w:r>
      <w:r w:rsidR="009963E6" w:rsidRPr="00C91486">
        <w:rPr>
          <w:rFonts w:ascii="Times New Roman" w:hAnsi="Times New Roman"/>
          <w:sz w:val="28"/>
          <w:szCs w:val="28"/>
        </w:rPr>
        <w:t xml:space="preserve"> актуальной</w:t>
      </w:r>
      <w:r w:rsidRPr="00C91486">
        <w:rPr>
          <w:rFonts w:ascii="Times New Roman" w:hAnsi="Times New Roman"/>
          <w:sz w:val="28"/>
          <w:szCs w:val="28"/>
        </w:rPr>
        <w:t>,</w:t>
      </w:r>
      <w:r w:rsidR="009963E6" w:rsidRPr="00C91486">
        <w:rPr>
          <w:rFonts w:ascii="Times New Roman" w:hAnsi="Times New Roman"/>
          <w:sz w:val="28"/>
          <w:szCs w:val="28"/>
        </w:rPr>
        <w:t xml:space="preserve"> на современном этапе функционирования нашей страны</w:t>
      </w:r>
      <w:r w:rsidRPr="00C91486">
        <w:rPr>
          <w:rFonts w:ascii="Times New Roman" w:hAnsi="Times New Roman"/>
          <w:sz w:val="28"/>
          <w:szCs w:val="28"/>
        </w:rPr>
        <w:t>,</w:t>
      </w:r>
      <w:r w:rsidR="009963E6" w:rsidRPr="00C91486">
        <w:rPr>
          <w:rFonts w:ascii="Times New Roman" w:hAnsi="Times New Roman"/>
          <w:sz w:val="28"/>
          <w:szCs w:val="28"/>
        </w:rPr>
        <w:t xml:space="preserve"> является угроза сильной</w:t>
      </w:r>
      <w:r w:rsidR="009963E6" w:rsidRPr="00A65336">
        <w:rPr>
          <w:rFonts w:ascii="Times New Roman" w:hAnsi="Times New Roman"/>
          <w:sz w:val="28"/>
          <w:szCs w:val="28"/>
        </w:rPr>
        <w:t xml:space="preserve"> привязанности производственного потенциала к различным зарубежным результатам инновационной деятельности</w:t>
      </w:r>
      <w:r>
        <w:rPr>
          <w:rFonts w:ascii="Times New Roman" w:hAnsi="Times New Roman"/>
          <w:sz w:val="28"/>
          <w:szCs w:val="28"/>
        </w:rPr>
        <w:t xml:space="preserve"> </w:t>
      </w:r>
      <w:r w:rsidR="009F6416">
        <w:rPr>
          <w:rFonts w:ascii="Times New Roman" w:hAnsi="Times New Roman"/>
          <w:sz w:val="28"/>
          <w:szCs w:val="28"/>
        </w:rPr>
        <w:t>(рис.8)</w:t>
      </w:r>
      <w:r w:rsidR="009963E6" w:rsidRPr="00A65336">
        <w:rPr>
          <w:rFonts w:ascii="Times New Roman" w:hAnsi="Times New Roman"/>
          <w:sz w:val="28"/>
          <w:szCs w:val="28"/>
        </w:rPr>
        <w:t xml:space="preserve">. Это связано с приобретением зарубежных результатов инновационной деятельности. Так, закупка оборудования на заводы или материалов для строительства сооружений по новым образцам, в большей степени, невозможна с использованием только отечественного инструментария. При этом стоит отметить факт того, что Российская Федерация не вошла в топ 10 стран экспортеров высокотехнологичных товаров, где первые три места в 2020 году достались Китаю (761 млрд. долл.), США (246 млрд. долл.) и Германии (218 млрд. долл.) </w:t>
      </w:r>
      <w:r w:rsidR="009963E6" w:rsidRPr="00A65336">
        <w:rPr>
          <w:rStyle w:val="a6"/>
          <w:rFonts w:ascii="Times New Roman" w:hAnsi="Times New Roman"/>
          <w:sz w:val="28"/>
          <w:szCs w:val="28"/>
        </w:rPr>
        <w:footnoteReference w:id="15"/>
      </w:r>
      <w:r w:rsidR="009963E6" w:rsidRPr="00A65336">
        <w:rPr>
          <w:rFonts w:ascii="Times New Roman" w:hAnsi="Times New Roman"/>
          <w:sz w:val="28"/>
          <w:szCs w:val="28"/>
        </w:rPr>
        <w:t>.</w:t>
      </w:r>
    </w:p>
    <w:p w14:paraId="4001F5E8" w14:textId="77777777" w:rsidR="00ED764F" w:rsidRDefault="009963E6" w:rsidP="001019DE">
      <w:pPr>
        <w:spacing w:after="0" w:line="360" w:lineRule="auto"/>
        <w:ind w:firstLine="851"/>
        <w:jc w:val="both"/>
        <w:rPr>
          <w:rFonts w:ascii="Times New Roman" w:hAnsi="Times New Roman"/>
          <w:sz w:val="28"/>
          <w:szCs w:val="28"/>
        </w:rPr>
      </w:pPr>
      <w:r w:rsidRPr="00A65336">
        <w:rPr>
          <w:rFonts w:ascii="Times New Roman" w:hAnsi="Times New Roman"/>
          <w:sz w:val="28"/>
          <w:szCs w:val="28"/>
        </w:rPr>
        <w:t>Проблемные зоны инновационной составляющей экономической безопасности могут быть решены с помощью реализации задач, обозначенных Счетной палатой РФ</w:t>
      </w:r>
      <w:r w:rsidRPr="00A65336">
        <w:rPr>
          <w:rStyle w:val="a6"/>
          <w:rFonts w:ascii="Times New Roman" w:hAnsi="Times New Roman"/>
          <w:sz w:val="28"/>
          <w:szCs w:val="28"/>
        </w:rPr>
        <w:footnoteReference w:id="16"/>
      </w:r>
      <w:r w:rsidRPr="00A65336">
        <w:rPr>
          <w:rFonts w:ascii="Times New Roman" w:hAnsi="Times New Roman"/>
          <w:sz w:val="28"/>
          <w:szCs w:val="28"/>
        </w:rPr>
        <w:t xml:space="preserve">. Это связано с тем, что угрозы в совокупности имеют разносторонний характер влияния, например, низкое количество инновационных корпораций, недостаток высококвалифицированных специалистов, а также маленькие затраты на инновационную деятельность. </w:t>
      </w:r>
    </w:p>
    <w:p w14:paraId="4EE304E5" w14:textId="73927903" w:rsidR="008A2CD9" w:rsidRDefault="00ED764F" w:rsidP="001019DE">
      <w:pPr>
        <w:spacing w:after="0" w:line="360" w:lineRule="auto"/>
        <w:ind w:firstLine="851"/>
        <w:jc w:val="both"/>
        <w:rPr>
          <w:rFonts w:ascii="Times" w:hAnsi="Times" w:cs="Times New Roman"/>
          <w:bCs/>
          <w:sz w:val="28"/>
          <w:szCs w:val="28"/>
        </w:rPr>
      </w:pPr>
      <w:r w:rsidRPr="00C0626B">
        <w:rPr>
          <w:rFonts w:ascii="Times" w:hAnsi="Times" w:cs="Times New Roman"/>
          <w:b/>
          <w:bCs/>
          <w:sz w:val="28"/>
          <w:szCs w:val="28"/>
        </w:rPr>
        <w:t>Предложения.</w:t>
      </w:r>
      <w:r w:rsidR="00513265" w:rsidRPr="00513265">
        <w:rPr>
          <w:rFonts w:ascii="Times" w:hAnsi="Times" w:cs="Times New Roman"/>
          <w:b/>
          <w:bCs/>
          <w:sz w:val="28"/>
          <w:szCs w:val="28"/>
        </w:rPr>
        <w:t xml:space="preserve"> </w:t>
      </w:r>
      <w:r w:rsidR="008A2CD9" w:rsidRPr="008A2CD9">
        <w:rPr>
          <w:rFonts w:ascii="Times" w:hAnsi="Times" w:cs="Times New Roman"/>
          <w:bCs/>
          <w:sz w:val="28"/>
          <w:szCs w:val="28"/>
        </w:rPr>
        <w:t xml:space="preserve">Выявленные угрозы и риски, на основе проведенного анализа, показывают существенное отставание в приоритетных направлениях развития нашей </w:t>
      </w:r>
      <w:r w:rsidR="008A2CD9" w:rsidRPr="008A2CD9">
        <w:rPr>
          <w:rFonts w:ascii="Times" w:hAnsi="Times" w:cs="Times New Roman"/>
          <w:bCs/>
          <w:sz w:val="28"/>
          <w:szCs w:val="28"/>
        </w:rPr>
        <w:lastRenderedPageBreak/>
        <w:t>страны, где ключевой проблемой является низкий удельный вес результатов инновационной деятельности. Для решения данного вопроса возможно использование опыта Агентства стратегических инициатив (АСИ), затрагивающего механизмы создания условий по привлечению авторов инновационных идей, оценке и продвижению наиболее эффективных и востребованных на настоящий момент проектов не только за счет государственной поддержки, но и бизнес инвестиций. Так, АСИ реализовало более 160 технологических проектов, среди которых 140 проектов в сфере нововведений цифровой направленности, где были привлечены 1,8 млрд рублей на финансирование в области национальных технологических инициатив, которые нашли свою реализацию в таких инновационных продуктах как версия электромобиля «Кама-1», запуск проекта «Цифровой РЭС — Крымэнерго», пилотная сеть 5G,  SMART дорога «Автодата»</w:t>
      </w:r>
      <w:r w:rsidR="00652BD0">
        <w:rPr>
          <w:rStyle w:val="a6"/>
          <w:rFonts w:ascii="Times" w:hAnsi="Times" w:cs="Times New Roman"/>
          <w:bCs/>
          <w:sz w:val="28"/>
          <w:szCs w:val="28"/>
        </w:rPr>
        <w:footnoteReference w:id="17"/>
      </w:r>
      <w:r w:rsidR="008A2CD9" w:rsidRPr="008A2CD9">
        <w:rPr>
          <w:rFonts w:ascii="Times" w:hAnsi="Times" w:cs="Times New Roman"/>
          <w:bCs/>
          <w:sz w:val="28"/>
          <w:szCs w:val="28"/>
        </w:rPr>
        <w:t>. Это в перспективе может существенно повлиять на рост удельного веса результатов инновационной деятельности до 15% в общем объёме отгруженных товаров, выполненных работ, услуг.</w:t>
      </w:r>
    </w:p>
    <w:p w14:paraId="0A0E6784" w14:textId="3BEB59DB" w:rsidR="009963E6" w:rsidRDefault="00ED764F" w:rsidP="001019DE">
      <w:pPr>
        <w:spacing w:after="0" w:line="360" w:lineRule="auto"/>
        <w:ind w:firstLine="851"/>
        <w:jc w:val="both"/>
        <w:rPr>
          <w:rFonts w:ascii="Times New Roman" w:hAnsi="Times New Roman"/>
          <w:sz w:val="28"/>
          <w:szCs w:val="28"/>
        </w:rPr>
      </w:pPr>
      <w:r w:rsidRPr="00C0626B">
        <w:rPr>
          <w:rFonts w:ascii="Times" w:hAnsi="Times" w:cs="Times New Roman"/>
          <w:b/>
          <w:bCs/>
          <w:sz w:val="28"/>
          <w:szCs w:val="28"/>
        </w:rPr>
        <w:t>Выводы.</w:t>
      </w:r>
      <w:r w:rsidR="009037C5">
        <w:rPr>
          <w:rFonts w:ascii="Times" w:hAnsi="Times" w:cs="Times New Roman"/>
          <w:b/>
          <w:bCs/>
          <w:sz w:val="28"/>
          <w:szCs w:val="28"/>
        </w:rPr>
        <w:t xml:space="preserve"> </w:t>
      </w:r>
      <w:r w:rsidR="009963E6" w:rsidRPr="00A65336">
        <w:rPr>
          <w:rFonts w:ascii="Times New Roman" w:hAnsi="Times New Roman"/>
          <w:sz w:val="28"/>
          <w:szCs w:val="28"/>
        </w:rPr>
        <w:t xml:space="preserve">Таким образом, </w:t>
      </w:r>
      <w:r w:rsidR="0071492A" w:rsidRPr="00A65336">
        <w:rPr>
          <w:rFonts w:ascii="Times New Roman" w:hAnsi="Times New Roman"/>
          <w:sz w:val="28"/>
          <w:szCs w:val="28"/>
        </w:rPr>
        <w:t xml:space="preserve">необходимо отметить наличие в России инновационных рисков, так как 3/4 рассматриваемых показателей находятся ниже порогового значения, что указывает на наличие потенциальных угроз экономической безопасности. В качестве меры управления инновационными рисками, государство в данном случае должно пересмотреть действующую политику, направленную на поддержку и развитие высокотехнологичной отрасли и инновационной активности. </w:t>
      </w:r>
      <w:r w:rsidR="0071492A">
        <w:rPr>
          <w:rFonts w:ascii="Times New Roman" w:hAnsi="Times New Roman"/>
          <w:sz w:val="28"/>
          <w:szCs w:val="28"/>
        </w:rPr>
        <w:t xml:space="preserve"> Так</w:t>
      </w:r>
      <w:r w:rsidR="00062349">
        <w:rPr>
          <w:rFonts w:ascii="Times New Roman" w:hAnsi="Times New Roman"/>
          <w:sz w:val="28"/>
          <w:szCs w:val="28"/>
        </w:rPr>
        <w:t>,</w:t>
      </w:r>
      <w:r w:rsidR="0071492A">
        <w:rPr>
          <w:rFonts w:ascii="Times New Roman" w:hAnsi="Times New Roman"/>
          <w:sz w:val="28"/>
          <w:szCs w:val="28"/>
        </w:rPr>
        <w:t xml:space="preserve"> </w:t>
      </w:r>
      <w:r w:rsidR="009963E6" w:rsidRPr="00A65336">
        <w:rPr>
          <w:rFonts w:ascii="Times New Roman" w:hAnsi="Times New Roman"/>
          <w:sz w:val="28"/>
          <w:szCs w:val="28"/>
        </w:rPr>
        <w:t>рассмотренные инновационные риски указывают и подтверждают наличие как внутренних, так и внешних угроз в сфере инновационной составляющей экономической безопасности Российской Федерации. При этом одной из самых актуальных на современном этапе функционирования нашей страны является угроза сильной привязанности производственного потенциала к различным зарубежным результатам инновационной деятельности. В результате чего возникают проблемы низкого уровня наличия научно-исследовательских центров, а также неспособность организациями нашей страны в полной мере реализовать свой инновационный потенциал. Соответственно, для решения данных проблемных зон необходимо комплексное и своевременное реаг</w:t>
      </w:r>
      <w:r w:rsidR="00062349">
        <w:rPr>
          <w:rFonts w:ascii="Times New Roman" w:hAnsi="Times New Roman"/>
          <w:sz w:val="28"/>
          <w:szCs w:val="28"/>
        </w:rPr>
        <w:t>ирование государственной власти</w:t>
      </w:r>
      <w:r w:rsidR="009963E6" w:rsidRPr="00A65336">
        <w:rPr>
          <w:rFonts w:ascii="Times New Roman" w:hAnsi="Times New Roman"/>
          <w:sz w:val="28"/>
          <w:szCs w:val="28"/>
        </w:rPr>
        <w:t xml:space="preserve"> при помощи </w:t>
      </w:r>
      <w:r w:rsidR="009963E6" w:rsidRPr="00A65336">
        <w:rPr>
          <w:rFonts w:ascii="Times New Roman" w:hAnsi="Times New Roman"/>
          <w:sz w:val="28"/>
          <w:szCs w:val="28"/>
        </w:rPr>
        <w:lastRenderedPageBreak/>
        <w:t>анализа отрицательных сторон и системного подхода нейтрализации проблем экономической безопасности.</w:t>
      </w:r>
    </w:p>
    <w:p w14:paraId="65A5F0B1" w14:textId="77777777" w:rsidR="00CB0BAE" w:rsidRDefault="00CB0BAE" w:rsidP="001019DE">
      <w:pPr>
        <w:spacing w:after="0" w:line="360" w:lineRule="auto"/>
        <w:ind w:firstLine="851"/>
        <w:jc w:val="both"/>
        <w:rPr>
          <w:rFonts w:ascii="Times New Roman" w:hAnsi="Times New Roman"/>
          <w:sz w:val="28"/>
          <w:szCs w:val="28"/>
        </w:rPr>
      </w:pPr>
    </w:p>
    <w:p w14:paraId="2A0FA9EB" w14:textId="77777777" w:rsidR="00ED764F" w:rsidRDefault="00ED764F" w:rsidP="001019DE">
      <w:pPr>
        <w:spacing w:after="0" w:line="360" w:lineRule="auto"/>
        <w:jc w:val="center"/>
        <w:rPr>
          <w:rFonts w:ascii="Times New Roman" w:hAnsi="Times New Roman" w:cs="Times New Roman"/>
          <w:b/>
          <w:sz w:val="28"/>
        </w:rPr>
      </w:pPr>
      <w:r w:rsidRPr="00ED764F">
        <w:rPr>
          <w:rFonts w:ascii="Times New Roman" w:hAnsi="Times New Roman" w:cs="Times New Roman"/>
          <w:b/>
          <w:sz w:val="28"/>
        </w:rPr>
        <w:t>Список литературы</w:t>
      </w:r>
    </w:p>
    <w:p w14:paraId="35F65A43"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Указ Президента Российской Федерации от 13.05.2017 № 208 «О Стратегии экономической безопасности Российской Федерации на период до 2030 года» // Гарант URL: </w:t>
      </w:r>
      <w:hyperlink r:id="rId28" w:history="1">
        <w:r w:rsidRPr="00F91262">
          <w:rPr>
            <w:rStyle w:val="a7"/>
            <w:sz w:val="28"/>
            <w:szCs w:val="28"/>
          </w:rPr>
          <w:t>https://www.garant.ru/products/ipo/prime/doc/71572608/</w:t>
        </w:r>
      </w:hyperlink>
    </w:p>
    <w:p w14:paraId="46F19787"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Указ Президента Российской Федерации от 15.03.2021 № 143 «О мерах по повышению эффективности государственной научно-технической политики»  // Гарант URL: </w:t>
      </w:r>
      <w:hyperlink r:id="rId29" w:history="1">
        <w:r w:rsidRPr="00F91262">
          <w:rPr>
            <w:rStyle w:val="a7"/>
            <w:sz w:val="28"/>
            <w:szCs w:val="28"/>
          </w:rPr>
          <w:t>https://base.garant.ru/400446065/</w:t>
        </w:r>
      </w:hyperlink>
    </w:p>
    <w:p w14:paraId="3D4EF20E"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Безпалов В.В. Управление инновационными процессами внешнеторговой деятельности региона: Учебное пособие / под ред. Лочан С.А., Боташева Л.С., Федюнин Д.В., Ковалева И.Н., Автономова С.А., Горин Д.С., Мыльникова А.Н., Бузулуцкий М.И., Петросян Д.С. - Москва: : КНОРУС, 2021. — 482 с.</w:t>
      </w:r>
    </w:p>
    <w:p w14:paraId="18A8DF07"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Гагарина Г.Ю. Основы экономической безопасности: Учебное пособие / под ред. Гагарина Г.Ю.  - Москва: ФГБОУ ВО «РЭУ им. Г. В. Плеханова», 2017 – 196 с.  </w:t>
      </w:r>
    </w:p>
    <w:p w14:paraId="2180BE27" w14:textId="77777777" w:rsidR="0080244E" w:rsidRPr="00F91262" w:rsidRDefault="0080244E" w:rsidP="001019DE">
      <w:pPr>
        <w:pStyle w:val="a3"/>
        <w:numPr>
          <w:ilvl w:val="0"/>
          <w:numId w:val="3"/>
        </w:numPr>
        <w:spacing w:after="0" w:line="360" w:lineRule="auto"/>
        <w:ind w:left="0" w:firstLine="851"/>
        <w:jc w:val="both"/>
        <w:rPr>
          <w:rFonts w:ascii="Times New Roman" w:hAnsi="Times New Roman" w:cs="Times New Roman"/>
          <w:sz w:val="28"/>
          <w:szCs w:val="28"/>
        </w:rPr>
      </w:pPr>
      <w:r w:rsidRPr="00F91262">
        <w:rPr>
          <w:rFonts w:ascii="Times New Roman" w:hAnsi="Times New Roman" w:cs="Times New Roman"/>
          <w:sz w:val="28"/>
          <w:szCs w:val="28"/>
        </w:rPr>
        <w:t xml:space="preserve">Сенчагов В.К. Экономическая безопасность России 2-е изд. — М.: Дело, 2005. — 896 с. // Экономический портал URL: </w:t>
      </w:r>
      <w:hyperlink r:id="rId30" w:history="1">
        <w:r w:rsidRPr="00F91262">
          <w:rPr>
            <w:rStyle w:val="a7"/>
            <w:rFonts w:ascii="Times New Roman" w:hAnsi="Times New Roman" w:cs="Times New Roman"/>
            <w:sz w:val="28"/>
            <w:szCs w:val="28"/>
          </w:rPr>
          <w:t>https://institutiones.com/download/books/1303-ekonomicheskaya-bezopasnost-rossii.html</w:t>
        </w:r>
      </w:hyperlink>
    </w:p>
    <w:p w14:paraId="630B90E5"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Алцыбеева И.Г. Комплексное определение инновационной стратегии и многообразие ее видов // Эпоха науки. — 2019. — № 20. — С. 349–352// CYBERLENINKA URL: https://cyberleninka.ru/article/n/kompleksnoe-opredelenie-innovatsionnoy-strategii-i-mnogoobrazie-ee-vidov</w:t>
      </w:r>
    </w:p>
    <w:p w14:paraId="4DC279E8" w14:textId="77777777" w:rsidR="00CC10BE" w:rsidRPr="00CC10BE" w:rsidRDefault="0080244E" w:rsidP="001019DE">
      <w:pPr>
        <w:pStyle w:val="a4"/>
        <w:numPr>
          <w:ilvl w:val="0"/>
          <w:numId w:val="3"/>
        </w:numPr>
        <w:spacing w:line="360" w:lineRule="auto"/>
        <w:ind w:left="0" w:firstLine="851"/>
        <w:jc w:val="both"/>
        <w:rPr>
          <w:sz w:val="40"/>
          <w:szCs w:val="28"/>
        </w:rPr>
      </w:pPr>
      <w:r w:rsidRPr="00F91262">
        <w:rPr>
          <w:sz w:val="28"/>
          <w:szCs w:val="28"/>
        </w:rPr>
        <w:t xml:space="preserve">Головина В.И. Россия и СЩА на мировом рынке высокотехнологичной продукции: сравнительня оценка // Экономика и бизнес: теория и практика. — 2021. — № 5–1(75). — С. 140–143// CYBERLENINKA URL: </w:t>
      </w:r>
      <w:hyperlink r:id="rId31" w:history="1">
        <w:r w:rsidRPr="00F91262">
          <w:rPr>
            <w:rStyle w:val="a7"/>
            <w:sz w:val="28"/>
            <w:szCs w:val="28"/>
          </w:rPr>
          <w:t>https://cyberleninka.ru/article/n/rossiya-i-ssha-na-mirovom-rynke-vysokotehnologichnoy-produktsii-sravnitelnaya-otsenka</w:t>
        </w:r>
      </w:hyperlink>
      <w:r w:rsidR="00CC10BE">
        <w:t xml:space="preserve"> </w:t>
      </w:r>
    </w:p>
    <w:p w14:paraId="38CB9585" w14:textId="77777777" w:rsidR="00CC10BE" w:rsidRPr="00CC10BE" w:rsidRDefault="00CC10BE" w:rsidP="00CC10BE">
      <w:pPr>
        <w:pStyle w:val="a4"/>
        <w:numPr>
          <w:ilvl w:val="0"/>
          <w:numId w:val="3"/>
        </w:numPr>
        <w:spacing w:line="360" w:lineRule="auto"/>
        <w:ind w:left="0" w:firstLine="851"/>
        <w:jc w:val="both"/>
        <w:rPr>
          <w:sz w:val="40"/>
          <w:szCs w:val="28"/>
        </w:rPr>
      </w:pPr>
      <w:r w:rsidRPr="00CC10BE">
        <w:rPr>
          <w:sz w:val="28"/>
        </w:rPr>
        <w:lastRenderedPageBreak/>
        <w:t xml:space="preserve">Лапшин В.Ю., Лапшин Н.В., Индикативная система стратегической оценки уровня экономической безопасности хозяйственной системы России // Лесотехнический журнал. — 2016. — № 1. — С. 244.  </w:t>
      </w:r>
    </w:p>
    <w:p w14:paraId="7533D9CB" w14:textId="7D844E02" w:rsidR="00CC10BE" w:rsidRPr="00652BD0" w:rsidRDefault="00CC10BE" w:rsidP="00CC10BE">
      <w:pPr>
        <w:pStyle w:val="a4"/>
        <w:numPr>
          <w:ilvl w:val="0"/>
          <w:numId w:val="3"/>
        </w:numPr>
        <w:spacing w:line="360" w:lineRule="auto"/>
        <w:ind w:left="0" w:firstLine="851"/>
        <w:jc w:val="both"/>
        <w:rPr>
          <w:sz w:val="40"/>
          <w:szCs w:val="28"/>
        </w:rPr>
      </w:pPr>
      <w:r w:rsidRPr="00CC10BE">
        <w:rPr>
          <w:sz w:val="28"/>
        </w:rPr>
        <w:t>Маркелов С.В. Инновационная парадигма в разрезе научных теорий, опреелений и терминов // Журнал прикладных исследований. — 2021.— С. 81–87</w:t>
      </w:r>
    </w:p>
    <w:p w14:paraId="57B191D8" w14:textId="12EB9A7D" w:rsidR="00652BD0" w:rsidRPr="00652BD0" w:rsidRDefault="00652BD0" w:rsidP="00652BD0">
      <w:pPr>
        <w:pStyle w:val="a4"/>
        <w:numPr>
          <w:ilvl w:val="0"/>
          <w:numId w:val="3"/>
        </w:numPr>
        <w:spacing w:line="360" w:lineRule="auto"/>
        <w:ind w:left="0" w:firstLine="851"/>
        <w:jc w:val="both"/>
        <w:rPr>
          <w:sz w:val="28"/>
          <w:szCs w:val="28"/>
        </w:rPr>
      </w:pPr>
      <w:r w:rsidRPr="00652BD0">
        <w:rPr>
          <w:sz w:val="28"/>
          <w:szCs w:val="28"/>
        </w:rPr>
        <w:t xml:space="preserve">Годовой отчет Агентства стратегических инициатив (АСИ) за 2020 год // Агентства стратегических инициатив URL: </w:t>
      </w:r>
      <w:hyperlink r:id="rId32" w:history="1">
        <w:r w:rsidRPr="00B67472">
          <w:rPr>
            <w:rStyle w:val="a7"/>
            <w:sz w:val="28"/>
            <w:szCs w:val="28"/>
          </w:rPr>
          <w:t>https://asi.ru/reports/184056/</w:t>
        </w:r>
      </w:hyperlink>
      <w:r>
        <w:rPr>
          <w:sz w:val="28"/>
          <w:szCs w:val="28"/>
        </w:rPr>
        <w:t xml:space="preserve"> </w:t>
      </w:r>
    </w:p>
    <w:p w14:paraId="61372FB7"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Отчет о результатах экспертно-аналитического мероприятия «Определение основных причин, сдерживающих научное развитие в Российской Федерации: оценка научной инфраструктуры, достаточность мотивационных мер, обеспечение привлекательности работы ведущих ученых» [Электронный ресурс]. – Режим доступа:  </w:t>
      </w:r>
      <w:hyperlink r:id="rId33" w:history="1">
        <w:r w:rsidRPr="00F91262">
          <w:rPr>
            <w:rStyle w:val="a7"/>
            <w:sz w:val="28"/>
            <w:szCs w:val="28"/>
          </w:rPr>
          <w:t>http://fgosvo.ru/uploadfiles/Work_materials_disscusion/sp.pdf</w:t>
        </w:r>
      </w:hyperlink>
    </w:p>
    <w:p w14:paraId="1D2E59C6" w14:textId="77777777" w:rsidR="0080244E" w:rsidRPr="00F91262" w:rsidRDefault="0080244E" w:rsidP="001019DE">
      <w:pPr>
        <w:pStyle w:val="a3"/>
        <w:numPr>
          <w:ilvl w:val="0"/>
          <w:numId w:val="3"/>
        </w:numPr>
        <w:spacing w:after="0" w:line="360" w:lineRule="auto"/>
        <w:ind w:left="0" w:firstLine="851"/>
        <w:jc w:val="both"/>
        <w:rPr>
          <w:rFonts w:ascii="Times New Roman" w:hAnsi="Times New Roman" w:cs="Times New Roman"/>
          <w:sz w:val="28"/>
          <w:szCs w:val="28"/>
        </w:rPr>
      </w:pPr>
      <w:r w:rsidRPr="00F91262">
        <w:rPr>
          <w:rFonts w:ascii="Times New Roman" w:hAnsi="Times New Roman" w:cs="Times New Roman"/>
          <w:sz w:val="28"/>
          <w:szCs w:val="28"/>
        </w:rPr>
        <w:t>Доля высокотехнологичных товаров в общем объеме экспорта. Государственная статистическая база ЕМИСС [Электронный ресурс]. – Режим доступа: https://fedstat.ru/indicator/50204</w:t>
      </w:r>
    </w:p>
    <w:p w14:paraId="1636AFB0"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Расходы на НИОКР, в % к ВВП. Международная статистическая база [Электронный ресурс]. – Режим доступа: </w:t>
      </w:r>
      <w:hyperlink r:id="rId34" w:history="1">
        <w:r w:rsidRPr="00F91262">
          <w:rPr>
            <w:rStyle w:val="a7"/>
            <w:sz w:val="28"/>
            <w:szCs w:val="28"/>
          </w:rPr>
          <w:t>https://knoema.ru/atlas/topics/Исследования-и-разработки/Затраты-на-НИОКР/Расходы-на-НИОКР-в-percent-к-ВВП</w:t>
        </w:r>
      </w:hyperlink>
    </w:p>
    <w:p w14:paraId="4AFEB39A"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Технологическое развитие отраслей экономики. Федеральная служба государственной статистики [Электронный ресурс]. – Режим доступа:  </w:t>
      </w:r>
      <w:hyperlink r:id="rId35" w:history="1">
        <w:r w:rsidRPr="00F91262">
          <w:rPr>
            <w:rStyle w:val="a7"/>
            <w:sz w:val="28"/>
            <w:szCs w:val="28"/>
          </w:rPr>
          <w:t>https://rosstat.gov.ru/storage/mediabank/3-06.xls</w:t>
        </w:r>
      </w:hyperlink>
    </w:p>
    <w:p w14:paraId="283CEB6C" w14:textId="77777777" w:rsidR="0080244E" w:rsidRPr="00F91262" w:rsidRDefault="0080244E" w:rsidP="001019DE">
      <w:pPr>
        <w:pStyle w:val="a4"/>
        <w:numPr>
          <w:ilvl w:val="0"/>
          <w:numId w:val="3"/>
        </w:numPr>
        <w:spacing w:line="360" w:lineRule="auto"/>
        <w:ind w:left="0" w:firstLine="851"/>
        <w:jc w:val="both"/>
        <w:rPr>
          <w:sz w:val="28"/>
          <w:szCs w:val="28"/>
        </w:rPr>
      </w:pPr>
      <w:r w:rsidRPr="00F91262">
        <w:rPr>
          <w:sz w:val="28"/>
          <w:szCs w:val="28"/>
        </w:rPr>
        <w:t xml:space="preserve">Число отечественных патентных заявок на изобретения. Государственная статистическая база ЕМИСС [Электронный ресурс]. – Режим доступа: </w:t>
      </w:r>
      <w:hyperlink r:id="rId36" w:history="1">
        <w:r w:rsidRPr="00F91262">
          <w:rPr>
            <w:rStyle w:val="a7"/>
            <w:sz w:val="28"/>
            <w:szCs w:val="28"/>
          </w:rPr>
          <w:t>https://fedstat.ru/indicator/43573</w:t>
        </w:r>
      </w:hyperlink>
    </w:p>
    <w:p w14:paraId="442044DB" w14:textId="75D30D09" w:rsidR="00530CEE" w:rsidRPr="00652BD0" w:rsidRDefault="0080244E" w:rsidP="001019DE">
      <w:pPr>
        <w:pStyle w:val="a4"/>
        <w:numPr>
          <w:ilvl w:val="0"/>
          <w:numId w:val="3"/>
        </w:numPr>
        <w:spacing w:line="360" w:lineRule="auto"/>
        <w:ind w:left="0" w:firstLine="851"/>
        <w:jc w:val="both"/>
        <w:rPr>
          <w:rStyle w:val="a7"/>
          <w:color w:val="auto"/>
          <w:sz w:val="28"/>
          <w:szCs w:val="28"/>
          <w:u w:val="none"/>
        </w:rPr>
      </w:pPr>
      <w:r w:rsidRPr="00F91262">
        <w:rPr>
          <w:sz w:val="28"/>
          <w:szCs w:val="28"/>
        </w:rPr>
        <w:t xml:space="preserve">Экспорт высокотехнологичных товаров. Международная статистическая база [Электронный ресурс]. – Режим доступа: </w:t>
      </w:r>
      <w:hyperlink r:id="rId37" w:history="1">
        <w:r w:rsidRPr="00F91262">
          <w:rPr>
            <w:rStyle w:val="a7"/>
            <w:sz w:val="28"/>
            <w:szCs w:val="28"/>
          </w:rPr>
          <w:t>https://knoema.ru/atlas/G85/topics/Внешняя-торговля/Экспорт/Экспорт-высокотехнологичных-товаров?type=maps</w:t>
        </w:r>
      </w:hyperlink>
    </w:p>
    <w:p w14:paraId="24FE6F5C" w14:textId="77777777" w:rsidR="00530CEE" w:rsidRPr="00A65336" w:rsidRDefault="00530CEE" w:rsidP="001019DE">
      <w:pPr>
        <w:spacing w:after="0" w:line="360" w:lineRule="auto"/>
        <w:rPr>
          <w:sz w:val="28"/>
          <w:szCs w:val="28"/>
        </w:rPr>
      </w:pPr>
    </w:p>
    <w:sectPr w:rsidR="00530CEE" w:rsidRPr="00A65336" w:rsidSect="009963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11A0" w14:textId="77777777" w:rsidR="007820C8" w:rsidRDefault="007820C8" w:rsidP="009963E6">
      <w:pPr>
        <w:spacing w:after="0" w:line="240" w:lineRule="auto"/>
      </w:pPr>
      <w:r>
        <w:separator/>
      </w:r>
    </w:p>
  </w:endnote>
  <w:endnote w:type="continuationSeparator" w:id="0">
    <w:p w14:paraId="371D91FC" w14:textId="77777777" w:rsidR="007820C8" w:rsidRDefault="007820C8" w:rsidP="0099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10A7" w14:textId="77777777" w:rsidR="007820C8" w:rsidRDefault="007820C8" w:rsidP="009963E6">
      <w:pPr>
        <w:spacing w:after="0" w:line="240" w:lineRule="auto"/>
      </w:pPr>
      <w:r>
        <w:separator/>
      </w:r>
    </w:p>
  </w:footnote>
  <w:footnote w:type="continuationSeparator" w:id="0">
    <w:p w14:paraId="1CC24645" w14:textId="77777777" w:rsidR="007820C8" w:rsidRDefault="007820C8" w:rsidP="009963E6">
      <w:pPr>
        <w:spacing w:after="0" w:line="240" w:lineRule="auto"/>
      </w:pPr>
      <w:r>
        <w:continuationSeparator/>
      </w:r>
    </w:p>
  </w:footnote>
  <w:footnote w:id="1">
    <w:p w14:paraId="40661A4B" w14:textId="77777777" w:rsidR="00A1068E" w:rsidRPr="00652BD0" w:rsidRDefault="00A1068E" w:rsidP="00652BD0">
      <w:pPr>
        <w:pStyle w:val="a4"/>
        <w:jc w:val="both"/>
        <w:rPr>
          <w:sz w:val="18"/>
        </w:rPr>
      </w:pPr>
      <w:r w:rsidRPr="00652BD0">
        <w:rPr>
          <w:rStyle w:val="a6"/>
          <w:sz w:val="18"/>
        </w:rPr>
        <w:footnoteRef/>
      </w:r>
      <w:r w:rsidR="00292FBF" w:rsidRPr="00652BD0">
        <w:rPr>
          <w:sz w:val="18"/>
        </w:rPr>
        <w:t xml:space="preserve"> Маркелов С.В. </w:t>
      </w:r>
      <w:r w:rsidR="00292FBF" w:rsidRPr="00652BD0">
        <w:t>Инновационная парадигма в разрезе научных теорий, опре</w:t>
      </w:r>
      <w:r w:rsidR="00D4507E" w:rsidRPr="00652BD0">
        <w:t>д</w:t>
      </w:r>
      <w:r w:rsidR="00292FBF" w:rsidRPr="00652BD0">
        <w:t>елений и терминов // Журнал прикладных исследований. — 2021.— С. 81–87</w:t>
      </w:r>
    </w:p>
  </w:footnote>
  <w:footnote w:id="2">
    <w:p w14:paraId="3F0ED990" w14:textId="77777777" w:rsidR="00144F9D" w:rsidRPr="00652BD0" w:rsidRDefault="00144F9D" w:rsidP="00652BD0">
      <w:pPr>
        <w:pStyle w:val="a4"/>
        <w:jc w:val="both"/>
      </w:pPr>
      <w:r w:rsidRPr="00652BD0">
        <w:rPr>
          <w:rStyle w:val="a6"/>
        </w:rPr>
        <w:footnoteRef/>
      </w:r>
      <w:r w:rsidRPr="00652BD0">
        <w:t>АлцыбееваИ.Г. Комплексное определение инновационной стратегии и многообразие ее видов // Эпоха науки. — 2019. — № 20. — С. 349–352</w:t>
      </w:r>
    </w:p>
  </w:footnote>
  <w:footnote w:id="3">
    <w:p w14:paraId="5F29508F" w14:textId="77777777" w:rsidR="00A424BC" w:rsidRPr="00652BD0" w:rsidRDefault="00A424BC" w:rsidP="00652BD0">
      <w:pPr>
        <w:pStyle w:val="a4"/>
        <w:jc w:val="both"/>
      </w:pPr>
      <w:r w:rsidRPr="00652BD0">
        <w:rPr>
          <w:rStyle w:val="a6"/>
        </w:rPr>
        <w:footnoteRef/>
      </w:r>
      <w:r w:rsidRPr="00652BD0">
        <w:t xml:space="preserve">Указ Президента Российской Федерации от 13.05.2017 № 208 «О Стратегии экономической безопасности Российской Федерации на период до 2030 года» </w:t>
      </w:r>
    </w:p>
  </w:footnote>
  <w:footnote w:id="4">
    <w:p w14:paraId="4F0455D7" w14:textId="77777777" w:rsidR="00ED764F" w:rsidRPr="00652BD0" w:rsidRDefault="00ED764F" w:rsidP="00652BD0">
      <w:pPr>
        <w:pStyle w:val="a4"/>
        <w:jc w:val="both"/>
        <w:rPr>
          <w:sz w:val="18"/>
        </w:rPr>
      </w:pPr>
      <w:r w:rsidRPr="00652BD0">
        <w:rPr>
          <w:rStyle w:val="a6"/>
        </w:rPr>
        <w:footnoteRef/>
      </w:r>
      <w:r w:rsidRPr="00652BD0">
        <w:t>Безпалов В.В. Управление инновационными процессами внешнеторговой деятельности региона</w:t>
      </w:r>
      <w:r w:rsidRPr="00652BD0">
        <w:rPr>
          <w:sz w:val="18"/>
        </w:rPr>
        <w:t>: Учебное пособие / под ред. Лочан С.А., Боташева Л.С., Федюнин Д.В., Ковалева И.Н., Автономова С.А., Горин Д.С., Мыльникова А.Н., Бузулуцкий М.И., Петросян Д.С. - Москва:: КНОРУС, 2021. — С. 121–126. 482 с.</w:t>
      </w:r>
    </w:p>
  </w:footnote>
  <w:footnote w:id="5">
    <w:p w14:paraId="745DF56A" w14:textId="77777777" w:rsidR="00584FD3" w:rsidRPr="00652BD0" w:rsidRDefault="00584FD3" w:rsidP="00652BD0">
      <w:pPr>
        <w:pStyle w:val="a4"/>
        <w:jc w:val="both"/>
      </w:pPr>
      <w:r w:rsidRPr="00652BD0">
        <w:rPr>
          <w:rStyle w:val="a6"/>
        </w:rPr>
        <w:footnoteRef/>
      </w:r>
      <w:r w:rsidRPr="00652BD0">
        <w:t xml:space="preserve"> Лапшин В.Ю., Лапшин Н.В., Индикативная система стратегической оценки уровня экономической безопасности хозяйственной системы России // Лесотехнический журнал. — 2016. — № 1. — С. 244.</w:t>
      </w:r>
    </w:p>
  </w:footnote>
  <w:footnote w:id="6">
    <w:p w14:paraId="539CDB51" w14:textId="77777777" w:rsidR="009963E6" w:rsidRPr="00652BD0" w:rsidRDefault="009963E6" w:rsidP="00652BD0">
      <w:pPr>
        <w:pStyle w:val="a4"/>
        <w:jc w:val="both"/>
        <w:rPr>
          <w:sz w:val="18"/>
        </w:rPr>
      </w:pPr>
      <w:r w:rsidRPr="00652BD0">
        <w:rPr>
          <w:rStyle w:val="a6"/>
          <w:sz w:val="18"/>
        </w:rPr>
        <w:footnoteRef/>
      </w:r>
      <w:r w:rsidRPr="00652BD0">
        <w:rPr>
          <w:sz w:val="18"/>
        </w:rPr>
        <w:t>Гагарина Г.Ю. Основы экономической безопасности: Учебное пособие / под ред. Гагарина Г.Ю.  - Москва: ФГБОУ ВО «РЭУ им. Г. В. Плеханова», 2017 – С. 73–75.</w:t>
      </w:r>
    </w:p>
  </w:footnote>
  <w:footnote w:id="7">
    <w:p w14:paraId="43969D59" w14:textId="77777777" w:rsidR="009963E6" w:rsidRPr="00652BD0" w:rsidRDefault="009963E6" w:rsidP="00652BD0">
      <w:pPr>
        <w:pStyle w:val="a4"/>
        <w:jc w:val="both"/>
        <w:rPr>
          <w:sz w:val="18"/>
        </w:rPr>
      </w:pPr>
      <w:r w:rsidRPr="00652BD0">
        <w:rPr>
          <w:rStyle w:val="a6"/>
          <w:sz w:val="18"/>
        </w:rPr>
        <w:footnoteRef/>
      </w:r>
      <w:r w:rsidRPr="00652BD0">
        <w:rPr>
          <w:sz w:val="18"/>
        </w:rPr>
        <w:t>СенчаговаВ.К. Экономическая безопасность России 2-е изд. — М.: Дело, 2005. — С.82-88.</w:t>
      </w:r>
    </w:p>
  </w:footnote>
  <w:footnote w:id="8">
    <w:p w14:paraId="041F40E5"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Расходы на НИОКР, в % к ВВП. Международная статистическая база [Электронный ресурс]. – Режим доступа: https://knoema.ru/atlas/topics/Исследования-и-разработки/Затраты-на-НИОКР/Расходы-на-НИОКР-в-percent-к-ВВП</w:t>
      </w:r>
    </w:p>
  </w:footnote>
  <w:footnote w:id="9">
    <w:p w14:paraId="3E093156" w14:textId="77777777" w:rsidR="009963E6" w:rsidRPr="00652BD0" w:rsidRDefault="009963E6" w:rsidP="00652BD0">
      <w:pPr>
        <w:pStyle w:val="a4"/>
        <w:jc w:val="both"/>
        <w:rPr>
          <w:sz w:val="18"/>
        </w:rPr>
      </w:pPr>
      <w:r w:rsidRPr="00652BD0">
        <w:rPr>
          <w:rStyle w:val="a6"/>
          <w:sz w:val="18"/>
        </w:rPr>
        <w:footnoteRef/>
      </w:r>
      <w:r w:rsidRPr="00652BD0">
        <w:rPr>
          <w:sz w:val="18"/>
        </w:rPr>
        <w:t>Технологическое развитие отраслей экономики. Федеральная служба государственной статистики [Электронный ресурс]. – Режим доступа:  https://rosstat.gov.ru/storage/mediabank/3-06.xls</w:t>
      </w:r>
    </w:p>
  </w:footnote>
  <w:footnote w:id="10">
    <w:p w14:paraId="01B6872A"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Доля высокотехнологичных товаров в общем объеме экспорта. Государственная статистическая база ЕМИСС [Электронный ресурс]. – Режим доступа: https://fedstat.ru/indicator/50204</w:t>
      </w:r>
    </w:p>
  </w:footnote>
  <w:footnote w:id="11">
    <w:p w14:paraId="526BFE58" w14:textId="77777777" w:rsidR="009963E6" w:rsidRPr="00652BD0" w:rsidRDefault="009963E6" w:rsidP="00652BD0">
      <w:pPr>
        <w:pStyle w:val="a4"/>
        <w:jc w:val="both"/>
        <w:rPr>
          <w:sz w:val="18"/>
        </w:rPr>
      </w:pPr>
      <w:r w:rsidRPr="00652BD0">
        <w:rPr>
          <w:rStyle w:val="a6"/>
          <w:sz w:val="18"/>
        </w:rPr>
        <w:footnoteRef/>
      </w:r>
      <w:r w:rsidRPr="00652BD0">
        <w:rPr>
          <w:color w:val="000000"/>
          <w:sz w:val="18"/>
        </w:rPr>
        <w:t xml:space="preserve"> Головина </w:t>
      </w:r>
      <w:r w:rsidRPr="00652BD0">
        <w:rPr>
          <w:sz w:val="18"/>
        </w:rPr>
        <w:t>В.И. Россия и СЩА на мировом рынке высокотехнологичной продукции: сравнительня оценка // Экономика и бизнес: теория и практика. — 2021. — № 5–1(75). — С. 140–143</w:t>
      </w:r>
    </w:p>
  </w:footnote>
  <w:footnote w:id="12">
    <w:p w14:paraId="140956A2"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Число отечественных патентных заявок на изобретения. Государственная статистическая база ЕМИСС [Электронный ресурс]. – Режим доступа: https://fedstat.ru/indicator/43573</w:t>
      </w:r>
    </w:p>
  </w:footnote>
  <w:footnote w:id="13">
    <w:p w14:paraId="454D351B"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Указ Президента Российской Федерации от 13.05.2017 № 208 «О Стратегии экономической безопасности Российской Федерации на период до 2030 года»</w:t>
      </w:r>
    </w:p>
  </w:footnote>
  <w:footnote w:id="14">
    <w:p w14:paraId="3DFB25C0"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Указ Президента Российской Федерации от 13.05.2017 № 208 «О Стратегии экономической безопасности Российской Федерации на период до 2030 года»</w:t>
      </w:r>
    </w:p>
  </w:footnote>
  <w:footnote w:id="15">
    <w:p w14:paraId="66E40187"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Экспорт высокотехнологичных товаров. Международная статистическая база [Электронный ресурс]. – Режим доступа: https://knoema.ru/atlas/G85/topics/Внешняя-торговля/Экспорт/Экспорт-высокотехнологичных-товаров?type=maps</w:t>
      </w:r>
    </w:p>
  </w:footnote>
  <w:footnote w:id="16">
    <w:p w14:paraId="541B7C85" w14:textId="77777777" w:rsidR="009963E6" w:rsidRPr="00652BD0" w:rsidRDefault="009963E6" w:rsidP="00652BD0">
      <w:pPr>
        <w:pStyle w:val="a4"/>
        <w:jc w:val="both"/>
        <w:rPr>
          <w:sz w:val="18"/>
        </w:rPr>
      </w:pPr>
      <w:r w:rsidRPr="00652BD0">
        <w:rPr>
          <w:rStyle w:val="a6"/>
          <w:sz w:val="18"/>
        </w:rPr>
        <w:footnoteRef/>
      </w:r>
      <w:r w:rsidRPr="00652BD0">
        <w:rPr>
          <w:sz w:val="18"/>
        </w:rPr>
        <w:t xml:space="preserve"> Отчет о результатах экспертно-аналитического мероприятия «Определение основных причин, сдерживающих научное развитие в Российской Федерации: оценка научной инфраструктуры, достаточность мотивационных мер, обеспечение привлекательности работы ведущих ученых» [Электронный ресурс]. – Режим доступа:  http://fgosvo.ru/uploadfiles/Work_materials_disscusion/sp.pdf</w:t>
      </w:r>
    </w:p>
  </w:footnote>
  <w:footnote w:id="17">
    <w:p w14:paraId="55394C7E" w14:textId="0BF5B709" w:rsidR="00652BD0" w:rsidRPr="00652BD0" w:rsidRDefault="00652BD0" w:rsidP="00652BD0">
      <w:pPr>
        <w:pStyle w:val="a4"/>
        <w:jc w:val="both"/>
      </w:pPr>
      <w:r w:rsidRPr="00652BD0">
        <w:rPr>
          <w:rStyle w:val="a6"/>
        </w:rPr>
        <w:footnoteRef/>
      </w:r>
      <w:r w:rsidRPr="00652BD0">
        <w:t xml:space="preserve"> Годовой отчет Агентства стратегических инициатив (АСИ) за 2020 год // Агентства стратегических инициатив URL: https://asi.ru/reports/184056/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4D4D"/>
    <w:multiLevelType w:val="hybridMultilevel"/>
    <w:tmpl w:val="A70C072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5221E84"/>
    <w:multiLevelType w:val="hybridMultilevel"/>
    <w:tmpl w:val="AF06E92A"/>
    <w:lvl w:ilvl="0" w:tplc="8D160058">
      <w:start w:val="1"/>
      <w:numFmt w:val="bullet"/>
      <w:lvlText w:val="•"/>
      <w:lvlJc w:val="left"/>
      <w:pPr>
        <w:tabs>
          <w:tab w:val="num" w:pos="720"/>
        </w:tabs>
        <w:ind w:left="720" w:hanging="360"/>
      </w:pPr>
      <w:rPr>
        <w:rFonts w:ascii="Times New Roman" w:hAnsi="Times New Roman" w:hint="default"/>
      </w:rPr>
    </w:lvl>
    <w:lvl w:ilvl="1" w:tplc="6B4CDA58" w:tentative="1">
      <w:start w:val="1"/>
      <w:numFmt w:val="bullet"/>
      <w:lvlText w:val="•"/>
      <w:lvlJc w:val="left"/>
      <w:pPr>
        <w:tabs>
          <w:tab w:val="num" w:pos="1440"/>
        </w:tabs>
        <w:ind w:left="1440" w:hanging="360"/>
      </w:pPr>
      <w:rPr>
        <w:rFonts w:ascii="Times New Roman" w:hAnsi="Times New Roman" w:hint="default"/>
      </w:rPr>
    </w:lvl>
    <w:lvl w:ilvl="2" w:tplc="FFAE51F2" w:tentative="1">
      <w:start w:val="1"/>
      <w:numFmt w:val="bullet"/>
      <w:lvlText w:val="•"/>
      <w:lvlJc w:val="left"/>
      <w:pPr>
        <w:tabs>
          <w:tab w:val="num" w:pos="2160"/>
        </w:tabs>
        <w:ind w:left="2160" w:hanging="360"/>
      </w:pPr>
      <w:rPr>
        <w:rFonts w:ascii="Times New Roman" w:hAnsi="Times New Roman" w:hint="default"/>
      </w:rPr>
    </w:lvl>
    <w:lvl w:ilvl="3" w:tplc="11567B20" w:tentative="1">
      <w:start w:val="1"/>
      <w:numFmt w:val="bullet"/>
      <w:lvlText w:val="•"/>
      <w:lvlJc w:val="left"/>
      <w:pPr>
        <w:tabs>
          <w:tab w:val="num" w:pos="2880"/>
        </w:tabs>
        <w:ind w:left="2880" w:hanging="360"/>
      </w:pPr>
      <w:rPr>
        <w:rFonts w:ascii="Times New Roman" w:hAnsi="Times New Roman" w:hint="default"/>
      </w:rPr>
    </w:lvl>
    <w:lvl w:ilvl="4" w:tplc="E71A61DA" w:tentative="1">
      <w:start w:val="1"/>
      <w:numFmt w:val="bullet"/>
      <w:lvlText w:val="•"/>
      <w:lvlJc w:val="left"/>
      <w:pPr>
        <w:tabs>
          <w:tab w:val="num" w:pos="3600"/>
        </w:tabs>
        <w:ind w:left="3600" w:hanging="360"/>
      </w:pPr>
      <w:rPr>
        <w:rFonts w:ascii="Times New Roman" w:hAnsi="Times New Roman" w:hint="default"/>
      </w:rPr>
    </w:lvl>
    <w:lvl w:ilvl="5" w:tplc="88466050" w:tentative="1">
      <w:start w:val="1"/>
      <w:numFmt w:val="bullet"/>
      <w:lvlText w:val="•"/>
      <w:lvlJc w:val="left"/>
      <w:pPr>
        <w:tabs>
          <w:tab w:val="num" w:pos="4320"/>
        </w:tabs>
        <w:ind w:left="4320" w:hanging="360"/>
      </w:pPr>
      <w:rPr>
        <w:rFonts w:ascii="Times New Roman" w:hAnsi="Times New Roman" w:hint="default"/>
      </w:rPr>
    </w:lvl>
    <w:lvl w:ilvl="6" w:tplc="34DADDA0" w:tentative="1">
      <w:start w:val="1"/>
      <w:numFmt w:val="bullet"/>
      <w:lvlText w:val="•"/>
      <w:lvlJc w:val="left"/>
      <w:pPr>
        <w:tabs>
          <w:tab w:val="num" w:pos="5040"/>
        </w:tabs>
        <w:ind w:left="5040" w:hanging="360"/>
      </w:pPr>
      <w:rPr>
        <w:rFonts w:ascii="Times New Roman" w:hAnsi="Times New Roman" w:hint="default"/>
      </w:rPr>
    </w:lvl>
    <w:lvl w:ilvl="7" w:tplc="05224CCE" w:tentative="1">
      <w:start w:val="1"/>
      <w:numFmt w:val="bullet"/>
      <w:lvlText w:val="•"/>
      <w:lvlJc w:val="left"/>
      <w:pPr>
        <w:tabs>
          <w:tab w:val="num" w:pos="5760"/>
        </w:tabs>
        <w:ind w:left="5760" w:hanging="360"/>
      </w:pPr>
      <w:rPr>
        <w:rFonts w:ascii="Times New Roman" w:hAnsi="Times New Roman" w:hint="default"/>
      </w:rPr>
    </w:lvl>
    <w:lvl w:ilvl="8" w:tplc="D4E6F6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18B29CA"/>
    <w:multiLevelType w:val="hybridMultilevel"/>
    <w:tmpl w:val="76C6265E"/>
    <w:lvl w:ilvl="0" w:tplc="5F9C3F5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843B4F"/>
    <w:multiLevelType w:val="hybridMultilevel"/>
    <w:tmpl w:val="F09425E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997268913">
    <w:abstractNumId w:val="3"/>
  </w:num>
  <w:num w:numId="2" w16cid:durableId="245961797">
    <w:abstractNumId w:val="0"/>
  </w:num>
  <w:num w:numId="3" w16cid:durableId="1658456433">
    <w:abstractNumId w:val="2"/>
  </w:num>
  <w:num w:numId="4" w16cid:durableId="67530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63E6"/>
    <w:rsid w:val="000132CC"/>
    <w:rsid w:val="00052BD1"/>
    <w:rsid w:val="00057240"/>
    <w:rsid w:val="00062349"/>
    <w:rsid w:val="00071080"/>
    <w:rsid w:val="0007163B"/>
    <w:rsid w:val="000771D2"/>
    <w:rsid w:val="0008136E"/>
    <w:rsid w:val="00082DB7"/>
    <w:rsid w:val="000D7E50"/>
    <w:rsid w:val="000E6192"/>
    <w:rsid w:val="000F6D58"/>
    <w:rsid w:val="001019DE"/>
    <w:rsid w:val="00104022"/>
    <w:rsid w:val="001419B7"/>
    <w:rsid w:val="00144F9D"/>
    <w:rsid w:val="00162D91"/>
    <w:rsid w:val="001B5976"/>
    <w:rsid w:val="001B68B7"/>
    <w:rsid w:val="001E6288"/>
    <w:rsid w:val="00207130"/>
    <w:rsid w:val="00210DB9"/>
    <w:rsid w:val="00210DF7"/>
    <w:rsid w:val="00222374"/>
    <w:rsid w:val="0027378A"/>
    <w:rsid w:val="00280494"/>
    <w:rsid w:val="00291918"/>
    <w:rsid w:val="00292FBF"/>
    <w:rsid w:val="00304FE8"/>
    <w:rsid w:val="00306D07"/>
    <w:rsid w:val="00307D8F"/>
    <w:rsid w:val="003470F7"/>
    <w:rsid w:val="00355A59"/>
    <w:rsid w:val="003772EB"/>
    <w:rsid w:val="003A5139"/>
    <w:rsid w:val="003B0F64"/>
    <w:rsid w:val="00423BE5"/>
    <w:rsid w:val="00467E54"/>
    <w:rsid w:val="004C76AD"/>
    <w:rsid w:val="004D0966"/>
    <w:rsid w:val="004E47EE"/>
    <w:rsid w:val="00513265"/>
    <w:rsid w:val="00530CEE"/>
    <w:rsid w:val="00531C10"/>
    <w:rsid w:val="00542E1B"/>
    <w:rsid w:val="005717C6"/>
    <w:rsid w:val="00584FD3"/>
    <w:rsid w:val="005950A6"/>
    <w:rsid w:val="005A0900"/>
    <w:rsid w:val="005C1228"/>
    <w:rsid w:val="005E31C3"/>
    <w:rsid w:val="005E5F4A"/>
    <w:rsid w:val="00650384"/>
    <w:rsid w:val="00650BFD"/>
    <w:rsid w:val="00652BD0"/>
    <w:rsid w:val="00660E3F"/>
    <w:rsid w:val="006F636A"/>
    <w:rsid w:val="00706371"/>
    <w:rsid w:val="0071492A"/>
    <w:rsid w:val="007820C8"/>
    <w:rsid w:val="00795050"/>
    <w:rsid w:val="007966EF"/>
    <w:rsid w:val="007C27B7"/>
    <w:rsid w:val="007E1940"/>
    <w:rsid w:val="00800FA9"/>
    <w:rsid w:val="0080244E"/>
    <w:rsid w:val="00812C44"/>
    <w:rsid w:val="00834231"/>
    <w:rsid w:val="008345B2"/>
    <w:rsid w:val="00837127"/>
    <w:rsid w:val="008444AA"/>
    <w:rsid w:val="0084697C"/>
    <w:rsid w:val="00874B0D"/>
    <w:rsid w:val="008A2CD9"/>
    <w:rsid w:val="008A5FEE"/>
    <w:rsid w:val="008F3F38"/>
    <w:rsid w:val="009037C5"/>
    <w:rsid w:val="0092104C"/>
    <w:rsid w:val="0096759F"/>
    <w:rsid w:val="0098046D"/>
    <w:rsid w:val="009963E6"/>
    <w:rsid w:val="009A6400"/>
    <w:rsid w:val="009A65FB"/>
    <w:rsid w:val="009B0E45"/>
    <w:rsid w:val="009D2923"/>
    <w:rsid w:val="009F6416"/>
    <w:rsid w:val="00A1068E"/>
    <w:rsid w:val="00A11B9E"/>
    <w:rsid w:val="00A22000"/>
    <w:rsid w:val="00A270AB"/>
    <w:rsid w:val="00A424BC"/>
    <w:rsid w:val="00A46245"/>
    <w:rsid w:val="00A534CA"/>
    <w:rsid w:val="00A65336"/>
    <w:rsid w:val="00A667FF"/>
    <w:rsid w:val="00A76F14"/>
    <w:rsid w:val="00A934A5"/>
    <w:rsid w:val="00AB218C"/>
    <w:rsid w:val="00AB3A2C"/>
    <w:rsid w:val="00AD1E93"/>
    <w:rsid w:val="00AE0B81"/>
    <w:rsid w:val="00B14F97"/>
    <w:rsid w:val="00B568B7"/>
    <w:rsid w:val="00B57A46"/>
    <w:rsid w:val="00B65157"/>
    <w:rsid w:val="00B778CE"/>
    <w:rsid w:val="00B824F6"/>
    <w:rsid w:val="00BD460A"/>
    <w:rsid w:val="00BE64DF"/>
    <w:rsid w:val="00C07A67"/>
    <w:rsid w:val="00C07EDB"/>
    <w:rsid w:val="00C53938"/>
    <w:rsid w:val="00C72AAD"/>
    <w:rsid w:val="00C77624"/>
    <w:rsid w:val="00C83A12"/>
    <w:rsid w:val="00C864B5"/>
    <w:rsid w:val="00C91486"/>
    <w:rsid w:val="00CB0BAE"/>
    <w:rsid w:val="00CB75A1"/>
    <w:rsid w:val="00CC10BE"/>
    <w:rsid w:val="00CD37FA"/>
    <w:rsid w:val="00D33F70"/>
    <w:rsid w:val="00D4507E"/>
    <w:rsid w:val="00D46E0D"/>
    <w:rsid w:val="00D6271B"/>
    <w:rsid w:val="00D976D8"/>
    <w:rsid w:val="00DA4110"/>
    <w:rsid w:val="00DA4F1C"/>
    <w:rsid w:val="00DE372A"/>
    <w:rsid w:val="00E0456C"/>
    <w:rsid w:val="00E53639"/>
    <w:rsid w:val="00E57969"/>
    <w:rsid w:val="00E75FBA"/>
    <w:rsid w:val="00E81B1A"/>
    <w:rsid w:val="00ED33C3"/>
    <w:rsid w:val="00ED764F"/>
    <w:rsid w:val="00F71003"/>
    <w:rsid w:val="00F901BC"/>
    <w:rsid w:val="00F91262"/>
    <w:rsid w:val="00FB10B0"/>
    <w:rsid w:val="00FD71ED"/>
    <w:rsid w:val="00FE7689"/>
    <w:rsid w:val="00FF1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544"/>
  <w15:docId w15:val="{79410997-0F1E-4662-BCAF-B46E0F0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3E6"/>
    <w:pPr>
      <w:ind w:left="720"/>
      <w:contextualSpacing/>
    </w:pPr>
  </w:style>
  <w:style w:type="paragraph" w:styleId="a4">
    <w:name w:val="footnote text"/>
    <w:basedOn w:val="a"/>
    <w:link w:val="a5"/>
    <w:uiPriority w:val="99"/>
    <w:unhideWhenUsed/>
    <w:rsid w:val="009963E6"/>
    <w:pPr>
      <w:spacing w:after="0" w:line="240" w:lineRule="auto"/>
    </w:pPr>
    <w:rPr>
      <w:rFonts w:ascii="Times New Roman" w:eastAsiaTheme="minorHAnsi" w:hAnsi="Times New Roman" w:cs="Times New Roman"/>
      <w:sz w:val="20"/>
      <w:szCs w:val="20"/>
    </w:rPr>
  </w:style>
  <w:style w:type="character" w:customStyle="1" w:styleId="a5">
    <w:name w:val="Текст сноски Знак"/>
    <w:basedOn w:val="a0"/>
    <w:link w:val="a4"/>
    <w:uiPriority w:val="99"/>
    <w:rsid w:val="009963E6"/>
    <w:rPr>
      <w:rFonts w:ascii="Times New Roman" w:eastAsiaTheme="minorHAnsi" w:hAnsi="Times New Roman" w:cs="Times New Roman"/>
      <w:sz w:val="20"/>
      <w:szCs w:val="20"/>
    </w:rPr>
  </w:style>
  <w:style w:type="character" w:styleId="a6">
    <w:name w:val="footnote reference"/>
    <w:basedOn w:val="a0"/>
    <w:uiPriority w:val="99"/>
    <w:unhideWhenUsed/>
    <w:rsid w:val="009963E6"/>
    <w:rPr>
      <w:vertAlign w:val="superscript"/>
    </w:rPr>
  </w:style>
  <w:style w:type="table" w:customStyle="1" w:styleId="11">
    <w:name w:val="Средняя заливка 11"/>
    <w:basedOn w:val="a1"/>
    <w:uiPriority w:val="63"/>
    <w:rsid w:val="009963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7">
    <w:name w:val="Hyperlink"/>
    <w:uiPriority w:val="99"/>
    <w:rsid w:val="0080244E"/>
    <w:rPr>
      <w:color w:val="0000FF"/>
      <w:u w:val="single"/>
    </w:rPr>
  </w:style>
  <w:style w:type="table" w:styleId="a8">
    <w:name w:val="Table Grid"/>
    <w:basedOn w:val="a1"/>
    <w:uiPriority w:val="59"/>
    <w:unhideWhenUsed/>
    <w:rsid w:val="009D2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52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249">
      <w:bodyDiv w:val="1"/>
      <w:marLeft w:val="0"/>
      <w:marRight w:val="0"/>
      <w:marTop w:val="0"/>
      <w:marBottom w:val="0"/>
      <w:divBdr>
        <w:top w:val="none" w:sz="0" w:space="0" w:color="auto"/>
        <w:left w:val="none" w:sz="0" w:space="0" w:color="auto"/>
        <w:bottom w:val="none" w:sz="0" w:space="0" w:color="auto"/>
        <w:right w:val="none" w:sz="0" w:space="0" w:color="auto"/>
      </w:divBdr>
      <w:divsChild>
        <w:div w:id="1576552480">
          <w:marLeft w:val="547"/>
          <w:marRight w:val="0"/>
          <w:marTop w:val="0"/>
          <w:marBottom w:val="0"/>
          <w:divBdr>
            <w:top w:val="none" w:sz="0" w:space="0" w:color="auto"/>
            <w:left w:val="none" w:sz="0" w:space="0" w:color="auto"/>
            <w:bottom w:val="none" w:sz="0" w:space="0" w:color="auto"/>
            <w:right w:val="none" w:sz="0" w:space="0" w:color="auto"/>
          </w:divBdr>
        </w:div>
      </w:divsChild>
    </w:div>
    <w:div w:id="254560918">
      <w:bodyDiv w:val="1"/>
      <w:marLeft w:val="0"/>
      <w:marRight w:val="0"/>
      <w:marTop w:val="0"/>
      <w:marBottom w:val="0"/>
      <w:divBdr>
        <w:top w:val="none" w:sz="0" w:space="0" w:color="auto"/>
        <w:left w:val="none" w:sz="0" w:space="0" w:color="auto"/>
        <w:bottom w:val="none" w:sz="0" w:space="0" w:color="auto"/>
        <w:right w:val="none" w:sz="0" w:space="0" w:color="auto"/>
      </w:divBdr>
      <w:divsChild>
        <w:div w:id="71705269">
          <w:marLeft w:val="547"/>
          <w:marRight w:val="0"/>
          <w:marTop w:val="0"/>
          <w:marBottom w:val="0"/>
          <w:divBdr>
            <w:top w:val="none" w:sz="0" w:space="0" w:color="auto"/>
            <w:left w:val="none" w:sz="0" w:space="0" w:color="auto"/>
            <w:bottom w:val="none" w:sz="0" w:space="0" w:color="auto"/>
            <w:right w:val="none" w:sz="0" w:space="0" w:color="auto"/>
          </w:divBdr>
        </w:div>
      </w:divsChild>
    </w:div>
    <w:div w:id="701440318">
      <w:bodyDiv w:val="1"/>
      <w:marLeft w:val="0"/>
      <w:marRight w:val="0"/>
      <w:marTop w:val="0"/>
      <w:marBottom w:val="0"/>
      <w:divBdr>
        <w:top w:val="none" w:sz="0" w:space="0" w:color="auto"/>
        <w:left w:val="none" w:sz="0" w:space="0" w:color="auto"/>
        <w:bottom w:val="none" w:sz="0" w:space="0" w:color="auto"/>
        <w:right w:val="none" w:sz="0" w:space="0" w:color="auto"/>
      </w:divBdr>
      <w:divsChild>
        <w:div w:id="1651059015">
          <w:marLeft w:val="547"/>
          <w:marRight w:val="0"/>
          <w:marTop w:val="0"/>
          <w:marBottom w:val="0"/>
          <w:divBdr>
            <w:top w:val="none" w:sz="0" w:space="0" w:color="auto"/>
            <w:left w:val="none" w:sz="0" w:space="0" w:color="auto"/>
            <w:bottom w:val="none" w:sz="0" w:space="0" w:color="auto"/>
            <w:right w:val="none" w:sz="0" w:space="0" w:color="auto"/>
          </w:divBdr>
        </w:div>
      </w:divsChild>
    </w:div>
    <w:div w:id="778060984">
      <w:bodyDiv w:val="1"/>
      <w:marLeft w:val="0"/>
      <w:marRight w:val="0"/>
      <w:marTop w:val="0"/>
      <w:marBottom w:val="0"/>
      <w:divBdr>
        <w:top w:val="none" w:sz="0" w:space="0" w:color="auto"/>
        <w:left w:val="none" w:sz="0" w:space="0" w:color="auto"/>
        <w:bottom w:val="none" w:sz="0" w:space="0" w:color="auto"/>
        <w:right w:val="none" w:sz="0" w:space="0" w:color="auto"/>
      </w:divBdr>
    </w:div>
    <w:div w:id="994576935">
      <w:bodyDiv w:val="1"/>
      <w:marLeft w:val="0"/>
      <w:marRight w:val="0"/>
      <w:marTop w:val="0"/>
      <w:marBottom w:val="0"/>
      <w:divBdr>
        <w:top w:val="none" w:sz="0" w:space="0" w:color="auto"/>
        <w:left w:val="none" w:sz="0" w:space="0" w:color="auto"/>
        <w:bottom w:val="none" w:sz="0" w:space="0" w:color="auto"/>
        <w:right w:val="none" w:sz="0" w:space="0" w:color="auto"/>
      </w:divBdr>
    </w:div>
    <w:div w:id="1788307725">
      <w:bodyDiv w:val="1"/>
      <w:marLeft w:val="0"/>
      <w:marRight w:val="0"/>
      <w:marTop w:val="0"/>
      <w:marBottom w:val="0"/>
      <w:divBdr>
        <w:top w:val="none" w:sz="0" w:space="0" w:color="auto"/>
        <w:left w:val="none" w:sz="0" w:space="0" w:color="auto"/>
        <w:bottom w:val="none" w:sz="0" w:space="0" w:color="auto"/>
        <w:right w:val="none" w:sz="0" w:space="0" w:color="auto"/>
      </w:divBdr>
      <w:divsChild>
        <w:div w:id="1291980640">
          <w:marLeft w:val="547"/>
          <w:marRight w:val="0"/>
          <w:marTop w:val="0"/>
          <w:marBottom w:val="0"/>
          <w:divBdr>
            <w:top w:val="none" w:sz="0" w:space="0" w:color="auto"/>
            <w:left w:val="none" w:sz="0" w:space="0" w:color="auto"/>
            <w:bottom w:val="none" w:sz="0" w:space="0" w:color="auto"/>
            <w:right w:val="none" w:sz="0" w:space="0" w:color="auto"/>
          </w:divBdr>
        </w:div>
      </w:divsChild>
    </w:div>
    <w:div w:id="1942452372">
      <w:bodyDiv w:val="1"/>
      <w:marLeft w:val="0"/>
      <w:marRight w:val="0"/>
      <w:marTop w:val="0"/>
      <w:marBottom w:val="0"/>
      <w:divBdr>
        <w:top w:val="none" w:sz="0" w:space="0" w:color="auto"/>
        <w:left w:val="none" w:sz="0" w:space="0" w:color="auto"/>
        <w:bottom w:val="none" w:sz="0" w:space="0" w:color="auto"/>
        <w:right w:val="none" w:sz="0" w:space="0" w:color="auto"/>
      </w:divBdr>
      <w:divsChild>
        <w:div w:id="14720201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theme" Target="theme/theme1.xml"/><Relationship Id="rId21" Type="http://schemas.openxmlformats.org/officeDocument/2006/relationships/diagramColors" Target="diagrams/colors2.xml"/><Relationship Id="rId34" Type="http://schemas.openxmlformats.org/officeDocument/2006/relationships/hyperlink" Target="https://knoema.ru/atlas/topics/&#1048;&#1089;&#1089;&#1083;&#1077;&#1076;&#1086;&#1074;&#1072;&#1085;&#1080;&#1103;-&#1080;-&#1088;&#1072;&#1079;&#1088;&#1072;&#1073;&#1086;&#1090;&#1082;&#1080;/&#1047;&#1072;&#1090;&#1088;&#1072;&#1090;&#1099;-&#1085;&#1072;-&#1053;&#1048;&#1054;&#1050;&#1056;/&#1056;&#1072;&#1089;&#1093;&#1086;&#1076;&#1099;-&#1085;&#1072;-&#1053;&#1048;&#1054;&#1050;&#1056;-&#1074;-percent-&#1082;-&#1042;&#1042;&#1055;" TargetMode="Externa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fgosvo.ru/uploadfiles/Work_materials_disscusion/sp.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base.garant.ru/400446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Layout" Target="diagrams/layout3.xml"/><Relationship Id="rId32" Type="http://schemas.openxmlformats.org/officeDocument/2006/relationships/hyperlink" Target="https://asi.ru/reports/184056/" TargetMode="External"/><Relationship Id="rId37" Type="http://schemas.openxmlformats.org/officeDocument/2006/relationships/hyperlink" Target="https://knoema.ru/atlas/G85/topics/&#1042;&#1085;&#1077;&#1096;&#1085;&#1103;&#1103;-&#1090;&#1086;&#1088;&#1075;&#1086;&#1074;&#1083;&#1103;/&#1069;&#1082;&#1089;&#1087;&#1086;&#1088;&#1090;/&#1069;&#1082;&#1089;&#1087;&#1086;&#1088;&#1090;-&#1074;&#1099;&#1089;&#1086;&#1082;&#1086;&#1090;&#1077;&#1093;&#1085;&#1086;&#1083;&#1086;&#1075;&#1080;&#1095;&#1085;&#1099;&#1093;-&#1090;&#1086;&#1074;&#1072;&#1088;&#1086;&#1074;?type=map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s://www.garant.ru/products/ipo/prime/doc/71572608/" TargetMode="External"/><Relationship Id="rId36" Type="http://schemas.openxmlformats.org/officeDocument/2006/relationships/hyperlink" Target="https://fedstat.ru/indicator/43573" TargetMode="External"/><Relationship Id="rId10" Type="http://schemas.openxmlformats.org/officeDocument/2006/relationships/chart" Target="charts/chart2.xml"/><Relationship Id="rId19" Type="http://schemas.openxmlformats.org/officeDocument/2006/relationships/diagramLayout" Target="diagrams/layout2.xml"/><Relationship Id="rId31" Type="http://schemas.openxmlformats.org/officeDocument/2006/relationships/hyperlink" Target="https://cyberleninka.ru/article/n/rossiya-i-ssha-na-mirovom-rynke-vysokotehnologichnoy-produktsii-sravnitelnaya-otsenk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institutiones.com/download/books/1303-ekonomicheskaya-bezopasnost-rossii.html" TargetMode="External"/><Relationship Id="rId35" Type="http://schemas.openxmlformats.org/officeDocument/2006/relationships/hyperlink" Target="https://rosstat.gov.ru/storage/mediabank/3-06.xls"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6.5251798561151056E-2"/>
          <c:y val="3.4586466165413582E-2"/>
          <c:w val="0.61364262920372892"/>
          <c:h val="0.68442089475657975"/>
        </c:manualLayout>
      </c:layout>
      <c:barChart>
        <c:barDir val="col"/>
        <c:grouping val="clustered"/>
        <c:varyColors val="0"/>
        <c:ser>
          <c:idx val="0"/>
          <c:order val="0"/>
          <c:tx>
            <c:strRef>
              <c:f>'[Диаграмма в Microsoft Office Word]Лист4'!$B$1</c:f>
              <c:strCache>
                <c:ptCount val="1"/>
                <c:pt idx="0">
                  <c:v>Внутренние затраты на НИОКР к ВВП России</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Word]Лист4'!$A$2:$A$12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'[Диаграмма в Microsoft Office Word]Лист4'!$B$2:$B$12</c:f>
              <c:numCache>
                <c:formatCode>General</c:formatCode>
                <c:ptCount val="11"/>
                <c:pt idx="0">
                  <c:v>1.1299999999999903</c:v>
                </c:pt>
                <c:pt idx="1">
                  <c:v>1.02</c:v>
                </c:pt>
                <c:pt idx="2">
                  <c:v>1.03</c:v>
                </c:pt>
                <c:pt idx="3">
                  <c:v>1.03</c:v>
                </c:pt>
                <c:pt idx="4">
                  <c:v>1.07</c:v>
                </c:pt>
                <c:pt idx="5">
                  <c:v>1.1000000000000001</c:v>
                </c:pt>
                <c:pt idx="6">
                  <c:v>1.1000000000000001</c:v>
                </c:pt>
                <c:pt idx="7">
                  <c:v>1.1000000000000001</c:v>
                </c:pt>
                <c:pt idx="8">
                  <c:v>1</c:v>
                </c:pt>
                <c:pt idx="9">
                  <c:v>1.04</c:v>
                </c:pt>
                <c:pt idx="10">
                  <c:v>1.1000000000000001</c:v>
                </c:pt>
              </c:numCache>
            </c:numRef>
          </c:val>
          <c:extLst>
            <c:ext xmlns:c16="http://schemas.microsoft.com/office/drawing/2014/chart" uri="{C3380CC4-5D6E-409C-BE32-E72D297353CC}">
              <c16:uniqueId val="{00000000-C380-4910-8208-AB3EED218F59}"/>
            </c:ext>
          </c:extLst>
        </c:ser>
        <c:ser>
          <c:idx val="1"/>
          <c:order val="1"/>
          <c:tx>
            <c:strRef>
              <c:f>'[Диаграмма в Microsoft Office Word]Лист4'!$C$1</c:f>
              <c:strCache>
                <c:ptCount val="1"/>
                <c:pt idx="0">
                  <c:v>Пороговое значение</c:v>
                </c:pt>
              </c:strCache>
            </c:strRef>
          </c:tx>
          <c:spPr>
            <a:solidFill>
              <a:schemeClr val="bg1">
                <a:lumMod val="75000"/>
              </a:schemeClr>
            </a:solidFill>
            <a:ln>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C380-4910-8208-AB3EED218F59}"/>
                </c:ext>
              </c:extLst>
            </c:dLbl>
            <c:dLbl>
              <c:idx val="2"/>
              <c:delete val="1"/>
              <c:extLst>
                <c:ext xmlns:c15="http://schemas.microsoft.com/office/drawing/2012/chart" uri="{CE6537A1-D6FC-4f65-9D91-7224C49458BB}"/>
                <c:ext xmlns:c16="http://schemas.microsoft.com/office/drawing/2014/chart" uri="{C3380CC4-5D6E-409C-BE32-E72D297353CC}">
                  <c16:uniqueId val="{00000002-C380-4910-8208-AB3EED218F59}"/>
                </c:ext>
              </c:extLst>
            </c:dLbl>
            <c:dLbl>
              <c:idx val="3"/>
              <c:delete val="1"/>
              <c:extLst>
                <c:ext xmlns:c15="http://schemas.microsoft.com/office/drawing/2012/chart" uri="{CE6537A1-D6FC-4f65-9D91-7224C49458BB}"/>
                <c:ext xmlns:c16="http://schemas.microsoft.com/office/drawing/2014/chart" uri="{C3380CC4-5D6E-409C-BE32-E72D297353CC}">
                  <c16:uniqueId val="{00000003-C380-4910-8208-AB3EED218F59}"/>
                </c:ext>
              </c:extLst>
            </c:dLbl>
            <c:dLbl>
              <c:idx val="4"/>
              <c:delete val="1"/>
              <c:extLst>
                <c:ext xmlns:c15="http://schemas.microsoft.com/office/drawing/2012/chart" uri="{CE6537A1-D6FC-4f65-9D91-7224C49458BB}"/>
                <c:ext xmlns:c16="http://schemas.microsoft.com/office/drawing/2014/chart" uri="{C3380CC4-5D6E-409C-BE32-E72D297353CC}">
                  <c16:uniqueId val="{00000004-C380-4910-8208-AB3EED218F59}"/>
                </c:ext>
              </c:extLst>
            </c:dLbl>
            <c:dLbl>
              <c:idx val="5"/>
              <c:delete val="1"/>
              <c:extLst>
                <c:ext xmlns:c15="http://schemas.microsoft.com/office/drawing/2012/chart" uri="{CE6537A1-D6FC-4f65-9D91-7224C49458BB}"/>
                <c:ext xmlns:c16="http://schemas.microsoft.com/office/drawing/2014/chart" uri="{C3380CC4-5D6E-409C-BE32-E72D297353CC}">
                  <c16:uniqueId val="{00000005-C380-4910-8208-AB3EED218F59}"/>
                </c:ext>
              </c:extLst>
            </c:dLbl>
            <c:dLbl>
              <c:idx val="6"/>
              <c:delete val="1"/>
              <c:extLst>
                <c:ext xmlns:c15="http://schemas.microsoft.com/office/drawing/2012/chart" uri="{CE6537A1-D6FC-4f65-9D91-7224C49458BB}"/>
                <c:ext xmlns:c16="http://schemas.microsoft.com/office/drawing/2014/chart" uri="{C3380CC4-5D6E-409C-BE32-E72D297353CC}">
                  <c16:uniqueId val="{00000006-C380-4910-8208-AB3EED218F59}"/>
                </c:ext>
              </c:extLst>
            </c:dLbl>
            <c:dLbl>
              <c:idx val="7"/>
              <c:delete val="1"/>
              <c:extLst>
                <c:ext xmlns:c15="http://schemas.microsoft.com/office/drawing/2012/chart" uri="{CE6537A1-D6FC-4f65-9D91-7224C49458BB}"/>
                <c:ext xmlns:c16="http://schemas.microsoft.com/office/drawing/2014/chart" uri="{C3380CC4-5D6E-409C-BE32-E72D297353CC}">
                  <c16:uniqueId val="{00000007-C380-4910-8208-AB3EED218F59}"/>
                </c:ext>
              </c:extLst>
            </c:dLbl>
            <c:dLbl>
              <c:idx val="8"/>
              <c:delete val="1"/>
              <c:extLst>
                <c:ext xmlns:c15="http://schemas.microsoft.com/office/drawing/2012/chart" uri="{CE6537A1-D6FC-4f65-9D91-7224C49458BB}"/>
                <c:ext xmlns:c16="http://schemas.microsoft.com/office/drawing/2014/chart" uri="{C3380CC4-5D6E-409C-BE32-E72D297353CC}">
                  <c16:uniqueId val="{00000008-C380-4910-8208-AB3EED218F59}"/>
                </c:ext>
              </c:extLst>
            </c:dLbl>
            <c:dLbl>
              <c:idx val="9"/>
              <c:delete val="1"/>
              <c:extLst>
                <c:ext xmlns:c15="http://schemas.microsoft.com/office/drawing/2012/chart" uri="{CE6537A1-D6FC-4f65-9D91-7224C49458BB}"/>
                <c:ext xmlns:c16="http://schemas.microsoft.com/office/drawing/2014/chart" uri="{C3380CC4-5D6E-409C-BE32-E72D297353CC}">
                  <c16:uniqueId val="{00000009-C380-4910-8208-AB3EED218F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Word]Лист4'!$A$2:$A$12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'[Диаграмма в Microsoft Office Word]Лист4'!$C$2:$C$12</c:f>
              <c:numCache>
                <c:formatCode>General</c:formatCode>
                <c:ptCount val="11"/>
                <c:pt idx="0">
                  <c:v>3</c:v>
                </c:pt>
                <c:pt idx="1">
                  <c:v>3</c:v>
                </c:pt>
                <c:pt idx="2">
                  <c:v>3</c:v>
                </c:pt>
                <c:pt idx="3">
                  <c:v>3</c:v>
                </c:pt>
                <c:pt idx="4">
                  <c:v>3</c:v>
                </c:pt>
                <c:pt idx="5">
                  <c:v>3</c:v>
                </c:pt>
                <c:pt idx="6">
                  <c:v>3</c:v>
                </c:pt>
                <c:pt idx="7">
                  <c:v>3</c:v>
                </c:pt>
                <c:pt idx="8">
                  <c:v>3</c:v>
                </c:pt>
                <c:pt idx="9">
                  <c:v>3</c:v>
                </c:pt>
                <c:pt idx="10">
                  <c:v>3</c:v>
                </c:pt>
              </c:numCache>
            </c:numRef>
          </c:val>
          <c:extLst>
            <c:ext xmlns:c16="http://schemas.microsoft.com/office/drawing/2014/chart" uri="{C3380CC4-5D6E-409C-BE32-E72D297353CC}">
              <c16:uniqueId val="{0000000A-C380-4910-8208-AB3EED218F59}"/>
            </c:ext>
          </c:extLst>
        </c:ser>
        <c:dLbls>
          <c:showLegendKey val="0"/>
          <c:showVal val="0"/>
          <c:showCatName val="0"/>
          <c:showSerName val="0"/>
          <c:showPercent val="0"/>
          <c:showBubbleSize val="0"/>
        </c:dLbls>
        <c:gapWidth val="150"/>
        <c:axId val="120484992"/>
        <c:axId val="120486528"/>
      </c:barChart>
      <c:catAx>
        <c:axId val="120484992"/>
        <c:scaling>
          <c:orientation val="minMax"/>
        </c:scaling>
        <c:delete val="0"/>
        <c:axPos val="b"/>
        <c:numFmt formatCode="General" sourceLinked="1"/>
        <c:majorTickMark val="out"/>
        <c:minorTickMark val="none"/>
        <c:tickLblPos val="nextTo"/>
        <c:crossAx val="120486528"/>
        <c:crosses val="autoZero"/>
        <c:auto val="1"/>
        <c:lblAlgn val="ctr"/>
        <c:lblOffset val="100"/>
        <c:noMultiLvlLbl val="0"/>
      </c:catAx>
      <c:valAx>
        <c:axId val="120486528"/>
        <c:scaling>
          <c:orientation val="minMax"/>
        </c:scaling>
        <c:delete val="0"/>
        <c:axPos val="l"/>
        <c:majorGridlines/>
        <c:numFmt formatCode="General" sourceLinked="1"/>
        <c:majorTickMark val="out"/>
        <c:minorTickMark val="none"/>
        <c:tickLblPos val="nextTo"/>
        <c:crossAx val="120484992"/>
        <c:crosses val="autoZero"/>
        <c:crossBetween val="between"/>
      </c:valAx>
      <c:spPr>
        <a:solidFill>
          <a:schemeClr val="bg1"/>
        </a:solidFill>
      </c:spPr>
    </c:plotArea>
    <c:legend>
      <c:legendPos val="r"/>
      <c:layout>
        <c:manualLayout>
          <c:xMode val="edge"/>
          <c:yMode val="edge"/>
          <c:x val="0.7076714061821483"/>
          <c:y val="0.12388562540793577"/>
          <c:w val="0.27794010460922602"/>
          <c:h val="0.60408004554986183"/>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clustered"/>
        <c:varyColors val="0"/>
        <c:ser>
          <c:idx val="0"/>
          <c:order val="0"/>
          <c:tx>
            <c:strRef>
              <c:f>'[Диаграмма в Microsoft Office Word]Лист2'!$B$1</c:f>
              <c:strCache>
                <c:ptCount val="1"/>
                <c:pt idx="0">
                  <c:v>Удельный вес инновационных товаров, работ, услуг в общем объёме отгруженных товаров, выполненных работ, услуг</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Word]Лист2'!$A$2:$A$12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'[Диаграмма в Microsoft Office Word]Лист2'!$B$2:$B$12</c:f>
              <c:numCache>
                <c:formatCode>General</c:formatCode>
                <c:ptCount val="11"/>
                <c:pt idx="0">
                  <c:v>4.8</c:v>
                </c:pt>
                <c:pt idx="1">
                  <c:v>6.3</c:v>
                </c:pt>
                <c:pt idx="2">
                  <c:v>8</c:v>
                </c:pt>
                <c:pt idx="3">
                  <c:v>9.2000000000000011</c:v>
                </c:pt>
                <c:pt idx="4">
                  <c:v>8.7000000000000011</c:v>
                </c:pt>
                <c:pt idx="5">
                  <c:v>8.4</c:v>
                </c:pt>
                <c:pt idx="6">
                  <c:v>8.5</c:v>
                </c:pt>
                <c:pt idx="7">
                  <c:v>7.2</c:v>
                </c:pt>
                <c:pt idx="8">
                  <c:v>6.5</c:v>
                </c:pt>
                <c:pt idx="9">
                  <c:v>5.3</c:v>
                </c:pt>
                <c:pt idx="10">
                  <c:v>5.7</c:v>
                </c:pt>
              </c:numCache>
            </c:numRef>
          </c:val>
          <c:extLst>
            <c:ext xmlns:c16="http://schemas.microsoft.com/office/drawing/2014/chart" uri="{C3380CC4-5D6E-409C-BE32-E72D297353CC}">
              <c16:uniqueId val="{00000000-38B4-4BD6-86E3-09A2F1D0BE6A}"/>
            </c:ext>
          </c:extLst>
        </c:ser>
        <c:ser>
          <c:idx val="1"/>
          <c:order val="1"/>
          <c:tx>
            <c:strRef>
              <c:f>'[Диаграмма в Microsoft Office Word]Лист2'!$C$1</c:f>
              <c:strCache>
                <c:ptCount val="1"/>
                <c:pt idx="0">
                  <c:v>Пороговое значение</c:v>
                </c:pt>
              </c:strCache>
            </c:strRef>
          </c:tx>
          <c:spPr>
            <a:solidFill>
              <a:schemeClr val="bg1">
                <a:lumMod val="75000"/>
              </a:schemeClr>
            </a:solidFill>
            <a:ln>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38B4-4BD6-86E3-09A2F1D0BE6A}"/>
                </c:ext>
              </c:extLst>
            </c:dLbl>
            <c:dLbl>
              <c:idx val="2"/>
              <c:delete val="1"/>
              <c:extLst>
                <c:ext xmlns:c15="http://schemas.microsoft.com/office/drawing/2012/chart" uri="{CE6537A1-D6FC-4f65-9D91-7224C49458BB}"/>
                <c:ext xmlns:c16="http://schemas.microsoft.com/office/drawing/2014/chart" uri="{C3380CC4-5D6E-409C-BE32-E72D297353CC}">
                  <c16:uniqueId val="{00000002-38B4-4BD6-86E3-09A2F1D0BE6A}"/>
                </c:ext>
              </c:extLst>
            </c:dLbl>
            <c:dLbl>
              <c:idx val="3"/>
              <c:delete val="1"/>
              <c:extLst>
                <c:ext xmlns:c15="http://schemas.microsoft.com/office/drawing/2012/chart" uri="{CE6537A1-D6FC-4f65-9D91-7224C49458BB}"/>
                <c:ext xmlns:c16="http://schemas.microsoft.com/office/drawing/2014/chart" uri="{C3380CC4-5D6E-409C-BE32-E72D297353CC}">
                  <c16:uniqueId val="{00000003-38B4-4BD6-86E3-09A2F1D0BE6A}"/>
                </c:ext>
              </c:extLst>
            </c:dLbl>
            <c:dLbl>
              <c:idx val="4"/>
              <c:delete val="1"/>
              <c:extLst>
                <c:ext xmlns:c15="http://schemas.microsoft.com/office/drawing/2012/chart" uri="{CE6537A1-D6FC-4f65-9D91-7224C49458BB}"/>
                <c:ext xmlns:c16="http://schemas.microsoft.com/office/drawing/2014/chart" uri="{C3380CC4-5D6E-409C-BE32-E72D297353CC}">
                  <c16:uniqueId val="{00000004-38B4-4BD6-86E3-09A2F1D0BE6A}"/>
                </c:ext>
              </c:extLst>
            </c:dLbl>
            <c:dLbl>
              <c:idx val="5"/>
              <c:delete val="1"/>
              <c:extLst>
                <c:ext xmlns:c15="http://schemas.microsoft.com/office/drawing/2012/chart" uri="{CE6537A1-D6FC-4f65-9D91-7224C49458BB}"/>
                <c:ext xmlns:c16="http://schemas.microsoft.com/office/drawing/2014/chart" uri="{C3380CC4-5D6E-409C-BE32-E72D297353CC}">
                  <c16:uniqueId val="{00000005-38B4-4BD6-86E3-09A2F1D0BE6A}"/>
                </c:ext>
              </c:extLst>
            </c:dLbl>
            <c:dLbl>
              <c:idx val="6"/>
              <c:delete val="1"/>
              <c:extLst>
                <c:ext xmlns:c15="http://schemas.microsoft.com/office/drawing/2012/chart" uri="{CE6537A1-D6FC-4f65-9D91-7224C49458BB}"/>
                <c:ext xmlns:c16="http://schemas.microsoft.com/office/drawing/2014/chart" uri="{C3380CC4-5D6E-409C-BE32-E72D297353CC}">
                  <c16:uniqueId val="{00000006-38B4-4BD6-86E3-09A2F1D0BE6A}"/>
                </c:ext>
              </c:extLst>
            </c:dLbl>
            <c:dLbl>
              <c:idx val="7"/>
              <c:delete val="1"/>
              <c:extLst>
                <c:ext xmlns:c15="http://schemas.microsoft.com/office/drawing/2012/chart" uri="{CE6537A1-D6FC-4f65-9D91-7224C49458BB}"/>
                <c:ext xmlns:c16="http://schemas.microsoft.com/office/drawing/2014/chart" uri="{C3380CC4-5D6E-409C-BE32-E72D297353CC}">
                  <c16:uniqueId val="{00000007-38B4-4BD6-86E3-09A2F1D0BE6A}"/>
                </c:ext>
              </c:extLst>
            </c:dLbl>
            <c:dLbl>
              <c:idx val="8"/>
              <c:delete val="1"/>
              <c:extLst>
                <c:ext xmlns:c15="http://schemas.microsoft.com/office/drawing/2012/chart" uri="{CE6537A1-D6FC-4f65-9D91-7224C49458BB}"/>
                <c:ext xmlns:c16="http://schemas.microsoft.com/office/drawing/2014/chart" uri="{C3380CC4-5D6E-409C-BE32-E72D297353CC}">
                  <c16:uniqueId val="{00000008-38B4-4BD6-86E3-09A2F1D0BE6A}"/>
                </c:ext>
              </c:extLst>
            </c:dLbl>
            <c:dLbl>
              <c:idx val="9"/>
              <c:delete val="1"/>
              <c:extLst>
                <c:ext xmlns:c15="http://schemas.microsoft.com/office/drawing/2012/chart" uri="{CE6537A1-D6FC-4f65-9D91-7224C49458BB}"/>
                <c:ext xmlns:c16="http://schemas.microsoft.com/office/drawing/2014/chart" uri="{C3380CC4-5D6E-409C-BE32-E72D297353CC}">
                  <c16:uniqueId val="{00000009-38B4-4BD6-86E3-09A2F1D0BE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Word]Лист2'!$A$2:$A$12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'[Диаграмма в Microsoft Office Word]Лист2'!$C$2:$C$12</c:f>
              <c:numCache>
                <c:formatCode>General</c:formatCode>
                <c:ptCount val="11"/>
                <c:pt idx="0">
                  <c:v>15</c:v>
                </c:pt>
                <c:pt idx="1">
                  <c:v>15</c:v>
                </c:pt>
                <c:pt idx="2">
                  <c:v>15</c:v>
                </c:pt>
                <c:pt idx="3">
                  <c:v>15</c:v>
                </c:pt>
                <c:pt idx="4">
                  <c:v>15</c:v>
                </c:pt>
                <c:pt idx="5">
                  <c:v>15</c:v>
                </c:pt>
                <c:pt idx="6">
                  <c:v>15</c:v>
                </c:pt>
                <c:pt idx="7">
                  <c:v>15</c:v>
                </c:pt>
                <c:pt idx="8">
                  <c:v>15</c:v>
                </c:pt>
                <c:pt idx="9">
                  <c:v>15</c:v>
                </c:pt>
                <c:pt idx="10">
                  <c:v>15</c:v>
                </c:pt>
              </c:numCache>
            </c:numRef>
          </c:val>
          <c:extLst>
            <c:ext xmlns:c16="http://schemas.microsoft.com/office/drawing/2014/chart" uri="{C3380CC4-5D6E-409C-BE32-E72D297353CC}">
              <c16:uniqueId val="{0000000A-38B4-4BD6-86E3-09A2F1D0BE6A}"/>
            </c:ext>
          </c:extLst>
        </c:ser>
        <c:dLbls>
          <c:showLegendKey val="0"/>
          <c:showVal val="0"/>
          <c:showCatName val="0"/>
          <c:showSerName val="0"/>
          <c:showPercent val="0"/>
          <c:showBubbleSize val="0"/>
        </c:dLbls>
        <c:gapWidth val="150"/>
        <c:axId val="121019392"/>
        <c:axId val="226409088"/>
      </c:barChart>
      <c:catAx>
        <c:axId val="121019392"/>
        <c:scaling>
          <c:orientation val="minMax"/>
        </c:scaling>
        <c:delete val="0"/>
        <c:axPos val="b"/>
        <c:numFmt formatCode="General" sourceLinked="1"/>
        <c:majorTickMark val="out"/>
        <c:minorTickMark val="none"/>
        <c:tickLblPos val="nextTo"/>
        <c:crossAx val="226409088"/>
        <c:crosses val="autoZero"/>
        <c:auto val="1"/>
        <c:lblAlgn val="ctr"/>
        <c:lblOffset val="100"/>
        <c:noMultiLvlLbl val="0"/>
      </c:catAx>
      <c:valAx>
        <c:axId val="226409088"/>
        <c:scaling>
          <c:orientation val="minMax"/>
        </c:scaling>
        <c:delete val="0"/>
        <c:axPos val="l"/>
        <c:majorGridlines/>
        <c:numFmt formatCode="General" sourceLinked="1"/>
        <c:majorTickMark val="out"/>
        <c:minorTickMark val="none"/>
        <c:tickLblPos val="nextTo"/>
        <c:crossAx val="121019392"/>
        <c:crosses val="autoZero"/>
        <c:crossBetween val="between"/>
      </c:valAx>
      <c:spPr>
        <a:solidFill>
          <a:schemeClr val="bg1"/>
        </a:solidFill>
      </c:spPr>
    </c:plotArea>
    <c:legend>
      <c:legendPos val="r"/>
      <c:layout>
        <c:manualLayout>
          <c:xMode val="edge"/>
          <c:yMode val="edge"/>
          <c:x val="0.64411235360285868"/>
          <c:y val="0"/>
          <c:w val="0.34134961071042591"/>
          <c:h val="1"/>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clustered"/>
        <c:varyColors val="0"/>
        <c:ser>
          <c:idx val="0"/>
          <c:order val="0"/>
          <c:tx>
            <c:strRef>
              <c:f>'[Диаграмма в Microsoft Office Word]Лист6'!$B$1</c:f>
              <c:strCache>
                <c:ptCount val="1"/>
                <c:pt idx="0">
                  <c:v>Доля высокотехнологичных товаров в общем объёме экспорта Российской Федерации</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Word]Лист6'!$A$2:$A$9</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'[Диаграмма в Microsoft Office Word]Лист6'!$B$2:$B$9</c:f>
              <c:numCache>
                <c:formatCode>General</c:formatCode>
                <c:ptCount val="8"/>
                <c:pt idx="0">
                  <c:v>10.200000000000001</c:v>
                </c:pt>
                <c:pt idx="1">
                  <c:v>10</c:v>
                </c:pt>
                <c:pt idx="2">
                  <c:v>12.8</c:v>
                </c:pt>
                <c:pt idx="3">
                  <c:v>14.5</c:v>
                </c:pt>
                <c:pt idx="4">
                  <c:v>14.2</c:v>
                </c:pt>
                <c:pt idx="5">
                  <c:v>11.8</c:v>
                </c:pt>
                <c:pt idx="6">
                  <c:v>12.2</c:v>
                </c:pt>
                <c:pt idx="7">
                  <c:v>26.2</c:v>
                </c:pt>
              </c:numCache>
            </c:numRef>
          </c:val>
          <c:extLst>
            <c:ext xmlns:c16="http://schemas.microsoft.com/office/drawing/2014/chart" uri="{C3380CC4-5D6E-409C-BE32-E72D297353CC}">
              <c16:uniqueId val="{00000000-21E3-4562-8B1B-4C5577CEF109}"/>
            </c:ext>
          </c:extLst>
        </c:ser>
        <c:ser>
          <c:idx val="1"/>
          <c:order val="1"/>
          <c:tx>
            <c:strRef>
              <c:f>'[Диаграмма в Microsoft Office Word]Лист6'!$C$1</c:f>
              <c:strCache>
                <c:ptCount val="1"/>
                <c:pt idx="0">
                  <c:v>Пороговое значение</c:v>
                </c:pt>
              </c:strCache>
            </c:strRef>
          </c:tx>
          <c:spPr>
            <a:solidFill>
              <a:schemeClr val="bg1">
                <a:lumMod val="75000"/>
              </a:schemeClr>
            </a:solidFill>
            <a:ln>
              <a:noFill/>
            </a:ln>
          </c:spPr>
          <c:invertIfNegative val="0"/>
          <c:cat>
            <c:numRef>
              <c:f>'[Диаграмма в Microsoft Office Word]Лист6'!$A$2:$A$9</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'[Диаграмма в Microsoft Office Word]Лист6'!$C$2:$C$9</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1-21E3-4562-8B1B-4C5577CEF109}"/>
            </c:ext>
          </c:extLst>
        </c:ser>
        <c:dLbls>
          <c:showLegendKey val="0"/>
          <c:showVal val="0"/>
          <c:showCatName val="0"/>
          <c:showSerName val="0"/>
          <c:showPercent val="0"/>
          <c:showBubbleSize val="0"/>
        </c:dLbls>
        <c:gapWidth val="150"/>
        <c:axId val="107789312"/>
        <c:axId val="120455936"/>
      </c:barChart>
      <c:catAx>
        <c:axId val="107789312"/>
        <c:scaling>
          <c:orientation val="minMax"/>
        </c:scaling>
        <c:delete val="0"/>
        <c:axPos val="b"/>
        <c:numFmt formatCode="General" sourceLinked="1"/>
        <c:majorTickMark val="out"/>
        <c:minorTickMark val="none"/>
        <c:tickLblPos val="nextTo"/>
        <c:crossAx val="120455936"/>
        <c:crosses val="autoZero"/>
        <c:auto val="1"/>
        <c:lblAlgn val="ctr"/>
        <c:lblOffset val="100"/>
        <c:noMultiLvlLbl val="0"/>
      </c:catAx>
      <c:valAx>
        <c:axId val="120455936"/>
        <c:scaling>
          <c:orientation val="minMax"/>
        </c:scaling>
        <c:delete val="0"/>
        <c:axPos val="l"/>
        <c:majorGridlines/>
        <c:numFmt formatCode="General" sourceLinked="1"/>
        <c:majorTickMark val="out"/>
        <c:minorTickMark val="none"/>
        <c:tickLblPos val="nextTo"/>
        <c:crossAx val="107789312"/>
        <c:crosses val="autoZero"/>
        <c:crossBetween val="between"/>
      </c:valAx>
      <c:spPr>
        <a:solidFill>
          <a:sysClr val="window" lastClr="FFFFFF"/>
        </a:solidFill>
      </c:spPr>
    </c:plotArea>
    <c:legend>
      <c:legendPos val="r"/>
      <c:layout>
        <c:manualLayout>
          <c:xMode val="edge"/>
          <c:yMode val="edge"/>
          <c:x val="0.63862928348910286"/>
          <c:y val="2.1285574597293259E-3"/>
          <c:w val="0.3426791277258579"/>
          <c:h val="0.99574288508054143"/>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7.5583333333333932E-2"/>
          <c:y val="3.5666390671252601E-2"/>
          <c:w val="0.51886111111111111"/>
          <c:h val="0.75490992769330612"/>
        </c:manualLayout>
      </c:layout>
      <c:barChart>
        <c:barDir val="col"/>
        <c:grouping val="clustered"/>
        <c:varyColors val="0"/>
        <c:ser>
          <c:idx val="0"/>
          <c:order val="0"/>
          <c:tx>
            <c:strRef>
              <c:f>'[Диаграмма в Microsoft Office Word]Лист8'!$B$1</c:f>
              <c:strCache>
                <c:ptCount val="1"/>
                <c:pt idx="0">
                  <c:v>Число отечественных патентных заявок на изобретения, поданных в Российской Федерации, в расчёте на 10 тыс. чел. населения</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Word]Лист8'!$A$2:$A$9</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'[Диаграмма в Microsoft Office Word]Лист8'!$B$2:$B$9</c:f>
              <c:numCache>
                <c:formatCode>General</c:formatCode>
                <c:ptCount val="8"/>
                <c:pt idx="0">
                  <c:v>2</c:v>
                </c:pt>
                <c:pt idx="1">
                  <c:v>1.6500000000000001</c:v>
                </c:pt>
                <c:pt idx="2">
                  <c:v>2</c:v>
                </c:pt>
                <c:pt idx="3">
                  <c:v>1.83</c:v>
                </c:pt>
                <c:pt idx="4">
                  <c:v>1.55</c:v>
                </c:pt>
                <c:pt idx="5">
                  <c:v>1.7</c:v>
                </c:pt>
                <c:pt idx="6">
                  <c:v>1.59</c:v>
                </c:pt>
                <c:pt idx="7">
                  <c:v>1.6300000000000001</c:v>
                </c:pt>
              </c:numCache>
            </c:numRef>
          </c:val>
          <c:extLst>
            <c:ext xmlns:c16="http://schemas.microsoft.com/office/drawing/2014/chart" uri="{C3380CC4-5D6E-409C-BE32-E72D297353CC}">
              <c16:uniqueId val="{00000000-4F48-4AE2-89E3-856AEF5DF69E}"/>
            </c:ext>
          </c:extLst>
        </c:ser>
        <c:ser>
          <c:idx val="1"/>
          <c:order val="1"/>
          <c:tx>
            <c:strRef>
              <c:f>'[Диаграмма в Microsoft Office Word]Лист8'!$C$1</c:f>
              <c:strCache>
                <c:ptCount val="1"/>
                <c:pt idx="0">
                  <c:v>Пороговое значение</c:v>
                </c:pt>
              </c:strCache>
            </c:strRef>
          </c:tx>
          <c:spPr>
            <a:solidFill>
              <a:schemeClr val="bg1">
                <a:lumMod val="75000"/>
              </a:schemeClr>
            </a:solidFill>
            <a:ln>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4F48-4AE2-89E3-856AEF5DF69E}"/>
                </c:ext>
              </c:extLst>
            </c:dLbl>
            <c:dLbl>
              <c:idx val="2"/>
              <c:delete val="1"/>
              <c:extLst>
                <c:ext xmlns:c15="http://schemas.microsoft.com/office/drawing/2012/chart" uri="{CE6537A1-D6FC-4f65-9D91-7224C49458BB}"/>
                <c:ext xmlns:c16="http://schemas.microsoft.com/office/drawing/2014/chart" uri="{C3380CC4-5D6E-409C-BE32-E72D297353CC}">
                  <c16:uniqueId val="{00000002-4F48-4AE2-89E3-856AEF5DF69E}"/>
                </c:ext>
              </c:extLst>
            </c:dLbl>
            <c:dLbl>
              <c:idx val="3"/>
              <c:delete val="1"/>
              <c:extLst>
                <c:ext xmlns:c15="http://schemas.microsoft.com/office/drawing/2012/chart" uri="{CE6537A1-D6FC-4f65-9D91-7224C49458BB}"/>
                <c:ext xmlns:c16="http://schemas.microsoft.com/office/drawing/2014/chart" uri="{C3380CC4-5D6E-409C-BE32-E72D297353CC}">
                  <c16:uniqueId val="{00000003-4F48-4AE2-89E3-856AEF5DF69E}"/>
                </c:ext>
              </c:extLst>
            </c:dLbl>
            <c:dLbl>
              <c:idx val="4"/>
              <c:delete val="1"/>
              <c:extLst>
                <c:ext xmlns:c15="http://schemas.microsoft.com/office/drawing/2012/chart" uri="{CE6537A1-D6FC-4f65-9D91-7224C49458BB}"/>
                <c:ext xmlns:c16="http://schemas.microsoft.com/office/drawing/2014/chart" uri="{C3380CC4-5D6E-409C-BE32-E72D297353CC}">
                  <c16:uniqueId val="{00000004-4F48-4AE2-89E3-856AEF5DF69E}"/>
                </c:ext>
              </c:extLst>
            </c:dLbl>
            <c:dLbl>
              <c:idx val="5"/>
              <c:delete val="1"/>
              <c:extLst>
                <c:ext xmlns:c15="http://schemas.microsoft.com/office/drawing/2012/chart" uri="{CE6537A1-D6FC-4f65-9D91-7224C49458BB}"/>
                <c:ext xmlns:c16="http://schemas.microsoft.com/office/drawing/2014/chart" uri="{C3380CC4-5D6E-409C-BE32-E72D297353CC}">
                  <c16:uniqueId val="{00000005-4F48-4AE2-89E3-856AEF5DF69E}"/>
                </c:ext>
              </c:extLst>
            </c:dLbl>
            <c:dLbl>
              <c:idx val="6"/>
              <c:delete val="1"/>
              <c:extLst>
                <c:ext xmlns:c15="http://schemas.microsoft.com/office/drawing/2012/chart" uri="{CE6537A1-D6FC-4f65-9D91-7224C49458BB}"/>
                <c:ext xmlns:c16="http://schemas.microsoft.com/office/drawing/2014/chart" uri="{C3380CC4-5D6E-409C-BE32-E72D297353CC}">
                  <c16:uniqueId val="{00000006-4F48-4AE2-89E3-856AEF5DF6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Office Word]Лист8'!$A$2:$A$9</c:f>
              <c:numCache>
                <c:formatCode>General</c:formatCode>
                <c:ptCount val="8"/>
                <c:pt idx="0">
                  <c:v>2013</c:v>
                </c:pt>
                <c:pt idx="1">
                  <c:v>2014</c:v>
                </c:pt>
                <c:pt idx="2">
                  <c:v>2015</c:v>
                </c:pt>
                <c:pt idx="3">
                  <c:v>2016</c:v>
                </c:pt>
                <c:pt idx="4">
                  <c:v>2017</c:v>
                </c:pt>
                <c:pt idx="5">
                  <c:v>2018</c:v>
                </c:pt>
                <c:pt idx="6">
                  <c:v>2019</c:v>
                </c:pt>
                <c:pt idx="7">
                  <c:v>2020</c:v>
                </c:pt>
              </c:numCache>
            </c:numRef>
          </c:cat>
          <c:val>
            <c:numRef>
              <c:f>'[Диаграмма в Microsoft Office Word]Лист8'!$C$2:$C$9</c:f>
              <c:numCache>
                <c:formatCode>General</c:formatCode>
                <c:ptCount val="8"/>
                <c:pt idx="0">
                  <c:v>5</c:v>
                </c:pt>
                <c:pt idx="1">
                  <c:v>5</c:v>
                </c:pt>
                <c:pt idx="2">
                  <c:v>5</c:v>
                </c:pt>
                <c:pt idx="3">
                  <c:v>5</c:v>
                </c:pt>
                <c:pt idx="4">
                  <c:v>5</c:v>
                </c:pt>
                <c:pt idx="5">
                  <c:v>5</c:v>
                </c:pt>
                <c:pt idx="6">
                  <c:v>5</c:v>
                </c:pt>
                <c:pt idx="7">
                  <c:v>5</c:v>
                </c:pt>
              </c:numCache>
            </c:numRef>
          </c:val>
          <c:extLst>
            <c:ext xmlns:c16="http://schemas.microsoft.com/office/drawing/2014/chart" uri="{C3380CC4-5D6E-409C-BE32-E72D297353CC}">
              <c16:uniqueId val="{00000007-4F48-4AE2-89E3-856AEF5DF69E}"/>
            </c:ext>
          </c:extLst>
        </c:ser>
        <c:dLbls>
          <c:showLegendKey val="0"/>
          <c:showVal val="0"/>
          <c:showCatName val="0"/>
          <c:showSerName val="0"/>
          <c:showPercent val="0"/>
          <c:showBubbleSize val="0"/>
        </c:dLbls>
        <c:gapWidth val="150"/>
        <c:axId val="120501760"/>
        <c:axId val="120503296"/>
      </c:barChart>
      <c:catAx>
        <c:axId val="120501760"/>
        <c:scaling>
          <c:orientation val="minMax"/>
        </c:scaling>
        <c:delete val="0"/>
        <c:axPos val="b"/>
        <c:numFmt formatCode="General" sourceLinked="1"/>
        <c:majorTickMark val="out"/>
        <c:minorTickMark val="none"/>
        <c:tickLblPos val="nextTo"/>
        <c:crossAx val="120503296"/>
        <c:crosses val="autoZero"/>
        <c:auto val="1"/>
        <c:lblAlgn val="ctr"/>
        <c:lblOffset val="100"/>
        <c:noMultiLvlLbl val="0"/>
      </c:catAx>
      <c:valAx>
        <c:axId val="120503296"/>
        <c:scaling>
          <c:orientation val="minMax"/>
        </c:scaling>
        <c:delete val="0"/>
        <c:axPos val="l"/>
        <c:majorGridlines/>
        <c:numFmt formatCode="General" sourceLinked="1"/>
        <c:majorTickMark val="out"/>
        <c:minorTickMark val="none"/>
        <c:tickLblPos val="nextTo"/>
        <c:crossAx val="120501760"/>
        <c:crosses val="autoZero"/>
        <c:crossBetween val="between"/>
      </c:valAx>
      <c:spPr>
        <a:solidFill>
          <a:sysClr val="window" lastClr="FFFFFF"/>
        </a:solidFill>
      </c:spPr>
    </c:plotArea>
    <c:legend>
      <c:legendPos val="r"/>
      <c:layout>
        <c:manualLayout>
          <c:xMode val="edge"/>
          <c:yMode val="edge"/>
          <c:x val="0.5887814821573325"/>
          <c:y val="2.2528433945756777E-3"/>
          <c:w val="0.39455188041956557"/>
          <c:h val="0.99774715660542934"/>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1AD82-39BA-4DF8-ADD1-C125A710794C}"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33B9AD94-F194-41FE-B260-999EB61A1CF5}">
      <dgm:prSet phldrT="[Текст]" custT="1"/>
      <dgm:spPr>
        <a:solidFill>
          <a:schemeClr val="tx1"/>
        </a:solidFill>
      </dgm:spPr>
      <dgm:t>
        <a:bodyPr/>
        <a:lstStyle/>
        <a:p>
          <a:r>
            <a:rPr lang="ru-RU" sz="1200" b="1" i="0" dirty="0">
              <a:solidFill>
                <a:schemeClr val="bg1"/>
              </a:solidFill>
              <a:latin typeface="Times New Roman" pitchFamily="18" charset="0"/>
              <a:cs typeface="Times New Roman" pitchFamily="18" charset="0"/>
            </a:rPr>
            <a:t>Инновационные риски</a:t>
          </a:r>
        </a:p>
      </dgm:t>
    </dgm:pt>
    <dgm:pt modelId="{0D1E3161-9F18-4585-8FC8-AC6B3767A563}" type="parTrans" cxnId="{D96580FA-1337-4DAB-ADD6-87B07A1E6A47}">
      <dgm:prSet/>
      <dgm:spPr/>
      <dgm:t>
        <a:bodyPr/>
        <a:lstStyle/>
        <a:p>
          <a:endParaRPr lang="ru-RU" sz="1200" i="0">
            <a:latin typeface="Times New Roman" pitchFamily="18" charset="0"/>
            <a:cs typeface="Times New Roman" pitchFamily="18" charset="0"/>
          </a:endParaRPr>
        </a:p>
      </dgm:t>
    </dgm:pt>
    <dgm:pt modelId="{00DE06E6-F0A3-42A7-9C44-8794055FFCAC}" type="sibTrans" cxnId="{D96580FA-1337-4DAB-ADD6-87B07A1E6A47}">
      <dgm:prSet/>
      <dgm:spPr/>
      <dgm:t>
        <a:bodyPr/>
        <a:lstStyle/>
        <a:p>
          <a:endParaRPr lang="ru-RU" sz="1200" i="0">
            <a:latin typeface="Times New Roman" pitchFamily="18" charset="0"/>
            <a:cs typeface="Times New Roman" pitchFamily="18" charset="0"/>
          </a:endParaRPr>
        </a:p>
      </dgm:t>
    </dgm:pt>
    <dgm:pt modelId="{BB5C3AA2-1B58-4C16-9E51-A1576832B82E}">
      <dgm:prSet phldrT="[Текст]" custT="1"/>
      <dgm:spPr>
        <a:solidFill>
          <a:schemeClr val="tx1">
            <a:lumMod val="65000"/>
            <a:lumOff val="35000"/>
          </a:schemeClr>
        </a:solidFill>
      </dgm:spPr>
      <dgm:t>
        <a:bodyPr/>
        <a:lstStyle/>
        <a:p>
          <a:r>
            <a:rPr lang="ru-RU" sz="1200" i="0" dirty="0">
              <a:solidFill>
                <a:schemeClr val="bg1"/>
              </a:solidFill>
              <a:latin typeface="Times New Roman" pitchFamily="18" charset="0"/>
              <a:cs typeface="Times New Roman" pitchFamily="18" charset="0"/>
            </a:rPr>
            <a:t>Низкий уровень внутренних затрат на НИОКР к ВВП </a:t>
          </a:r>
        </a:p>
      </dgm:t>
    </dgm:pt>
    <dgm:pt modelId="{6A0F82FA-5846-413D-81D9-A3F59B8B4D54}" type="parTrans" cxnId="{308AB5D4-CDF6-46D2-B793-A3C7749DDDCD}">
      <dgm:prSet/>
      <dgm:spPr/>
      <dgm:t>
        <a:bodyPr/>
        <a:lstStyle/>
        <a:p>
          <a:endParaRPr lang="ru-RU" sz="1200" i="0">
            <a:latin typeface="Times New Roman" pitchFamily="18" charset="0"/>
            <a:cs typeface="Times New Roman" pitchFamily="18" charset="0"/>
          </a:endParaRPr>
        </a:p>
      </dgm:t>
    </dgm:pt>
    <dgm:pt modelId="{A5D60C36-617E-4383-A068-AE0C76677C68}" type="sibTrans" cxnId="{308AB5D4-CDF6-46D2-B793-A3C7749DDDCD}">
      <dgm:prSet/>
      <dgm:spPr/>
      <dgm:t>
        <a:bodyPr/>
        <a:lstStyle/>
        <a:p>
          <a:endParaRPr lang="ru-RU" sz="1200" i="0">
            <a:latin typeface="Times New Roman" pitchFamily="18" charset="0"/>
            <a:cs typeface="Times New Roman" pitchFamily="18" charset="0"/>
          </a:endParaRPr>
        </a:p>
      </dgm:t>
    </dgm:pt>
    <dgm:pt modelId="{9E97A70E-B903-418D-9133-D234352F8E7E}">
      <dgm:prSet phldrT="[Текст]" custT="1"/>
      <dgm:spPr/>
      <dgm:t>
        <a:bodyPr/>
        <a:lstStyle/>
        <a:p>
          <a:r>
            <a:rPr lang="en-US" sz="1200" b="1" i="0" dirty="0">
              <a:latin typeface="Times New Roman" pitchFamily="18" charset="0"/>
              <a:cs typeface="Times New Roman" pitchFamily="18" charset="0"/>
            </a:rPr>
            <a:t>1,1% &lt; </a:t>
          </a:r>
          <a:r>
            <a:rPr lang="ru-RU" sz="1200" b="1" i="0" dirty="0">
              <a:latin typeface="Times New Roman" pitchFamily="18" charset="0"/>
              <a:cs typeface="Times New Roman" pitchFamily="18" charset="0"/>
            </a:rPr>
            <a:t>3%</a:t>
          </a:r>
        </a:p>
      </dgm:t>
    </dgm:pt>
    <dgm:pt modelId="{51935BA8-FD14-4917-AE33-E3BAB2904D64}" type="parTrans" cxnId="{14147ADC-33F9-4B50-9594-2E7DDF54C6DF}">
      <dgm:prSet/>
      <dgm:spPr/>
      <dgm:t>
        <a:bodyPr/>
        <a:lstStyle/>
        <a:p>
          <a:endParaRPr lang="ru-RU" sz="1200" i="0">
            <a:latin typeface="Times New Roman" pitchFamily="18" charset="0"/>
            <a:cs typeface="Times New Roman" pitchFamily="18" charset="0"/>
          </a:endParaRPr>
        </a:p>
      </dgm:t>
    </dgm:pt>
    <dgm:pt modelId="{B110F30A-7CBD-44F8-9A01-CA2B954E56DA}" type="sibTrans" cxnId="{14147ADC-33F9-4B50-9594-2E7DDF54C6DF}">
      <dgm:prSet/>
      <dgm:spPr/>
      <dgm:t>
        <a:bodyPr/>
        <a:lstStyle/>
        <a:p>
          <a:endParaRPr lang="ru-RU" sz="1200" i="0">
            <a:latin typeface="Times New Roman" pitchFamily="18" charset="0"/>
            <a:cs typeface="Times New Roman" pitchFamily="18" charset="0"/>
          </a:endParaRPr>
        </a:p>
      </dgm:t>
    </dgm:pt>
    <dgm:pt modelId="{524EAD38-B0C9-4189-96AE-94231FA74C01}">
      <dgm:prSet phldrT="[Текст]" custT="1"/>
      <dgm:spPr>
        <a:solidFill>
          <a:schemeClr val="tx1">
            <a:lumMod val="65000"/>
            <a:lumOff val="35000"/>
          </a:schemeClr>
        </a:solidFill>
      </dgm:spPr>
      <dgm:t>
        <a:bodyPr/>
        <a:lstStyle/>
        <a:p>
          <a:r>
            <a:rPr lang="ru-RU" sz="1200" i="0" dirty="0">
              <a:solidFill>
                <a:schemeClr val="bg1"/>
              </a:solidFill>
              <a:latin typeface="Times New Roman" pitchFamily="18" charset="0"/>
              <a:cs typeface="Times New Roman" pitchFamily="18" charset="0"/>
            </a:rPr>
            <a:t>Низкий удельный вес результатов инновационной деятельности в</a:t>
          </a:r>
          <a:r>
            <a:rPr lang="en-US" sz="1200" i="0" dirty="0">
              <a:solidFill>
                <a:schemeClr val="bg1"/>
              </a:solidFill>
              <a:latin typeface="Times New Roman" pitchFamily="18" charset="0"/>
              <a:cs typeface="Times New Roman" pitchFamily="18" charset="0"/>
            </a:rPr>
            <a:t> </a:t>
          </a:r>
          <a:r>
            <a:rPr lang="ru-RU" sz="1200" i="0" dirty="0">
              <a:solidFill>
                <a:schemeClr val="bg1"/>
              </a:solidFill>
              <a:latin typeface="Times New Roman" pitchFamily="18" charset="0"/>
              <a:cs typeface="Times New Roman" pitchFamily="18" charset="0"/>
            </a:rPr>
            <a:t>их общем объёме</a:t>
          </a:r>
        </a:p>
      </dgm:t>
    </dgm:pt>
    <dgm:pt modelId="{6A8F8E1A-15C1-4183-8E34-EAB36F3D92D0}" type="parTrans" cxnId="{323591D9-2585-4211-9508-063E178041B2}">
      <dgm:prSet/>
      <dgm:spPr/>
      <dgm:t>
        <a:bodyPr/>
        <a:lstStyle/>
        <a:p>
          <a:endParaRPr lang="ru-RU" sz="1200" i="0">
            <a:latin typeface="Times New Roman" pitchFamily="18" charset="0"/>
            <a:cs typeface="Times New Roman" pitchFamily="18" charset="0"/>
          </a:endParaRPr>
        </a:p>
      </dgm:t>
    </dgm:pt>
    <dgm:pt modelId="{84DC5C2E-781E-42DB-90EE-085A7DA83ED0}" type="sibTrans" cxnId="{323591D9-2585-4211-9508-063E178041B2}">
      <dgm:prSet/>
      <dgm:spPr/>
      <dgm:t>
        <a:bodyPr/>
        <a:lstStyle/>
        <a:p>
          <a:endParaRPr lang="ru-RU" sz="1200" i="0">
            <a:latin typeface="Times New Roman" pitchFamily="18" charset="0"/>
            <a:cs typeface="Times New Roman" pitchFamily="18" charset="0"/>
          </a:endParaRPr>
        </a:p>
      </dgm:t>
    </dgm:pt>
    <dgm:pt modelId="{81028928-F668-4F08-8320-C8FD5FFC4753}">
      <dgm:prSet phldrT="[Текст]" custT="1"/>
      <dgm:spPr>
        <a:solidFill>
          <a:schemeClr val="tx1">
            <a:lumMod val="65000"/>
            <a:lumOff val="35000"/>
          </a:schemeClr>
        </a:solidFill>
      </dgm:spPr>
      <dgm:t>
        <a:bodyPr/>
        <a:lstStyle/>
        <a:p>
          <a:r>
            <a:rPr lang="ru-RU" sz="1200" i="0" dirty="0">
              <a:solidFill>
                <a:schemeClr val="bg1"/>
              </a:solidFill>
              <a:latin typeface="Times New Roman" pitchFamily="18" charset="0"/>
              <a:cs typeface="Times New Roman" pitchFamily="18" charset="0"/>
            </a:rPr>
            <a:t>Низкое число отечественных патентных заявок на изобретения </a:t>
          </a:r>
        </a:p>
      </dgm:t>
    </dgm:pt>
    <dgm:pt modelId="{87BF6C84-A35E-4D0D-A022-97C1108D09C2}" type="parTrans" cxnId="{31DC4E3A-1E3E-4302-B193-2A55D9C9E055}">
      <dgm:prSet/>
      <dgm:spPr/>
      <dgm:t>
        <a:bodyPr/>
        <a:lstStyle/>
        <a:p>
          <a:endParaRPr lang="ru-RU" sz="1200" i="0">
            <a:latin typeface="Times New Roman" pitchFamily="18" charset="0"/>
            <a:cs typeface="Times New Roman" pitchFamily="18" charset="0"/>
          </a:endParaRPr>
        </a:p>
      </dgm:t>
    </dgm:pt>
    <dgm:pt modelId="{1625605D-D884-4066-88BB-C2C1D9DD9A3C}" type="sibTrans" cxnId="{31DC4E3A-1E3E-4302-B193-2A55D9C9E055}">
      <dgm:prSet/>
      <dgm:spPr/>
      <dgm:t>
        <a:bodyPr/>
        <a:lstStyle/>
        <a:p>
          <a:endParaRPr lang="ru-RU" sz="1200" i="0">
            <a:latin typeface="Times New Roman" pitchFamily="18" charset="0"/>
            <a:cs typeface="Times New Roman" pitchFamily="18" charset="0"/>
          </a:endParaRPr>
        </a:p>
      </dgm:t>
    </dgm:pt>
    <dgm:pt modelId="{93152414-D43F-4998-9737-590F06A79916}">
      <dgm:prSet phldrT="[Текст]" custT="1"/>
      <dgm:spPr/>
      <dgm:t>
        <a:bodyPr/>
        <a:lstStyle/>
        <a:p>
          <a:r>
            <a:rPr lang="ru-RU" sz="1200" b="1" i="0" dirty="0">
              <a:latin typeface="Times New Roman" pitchFamily="18" charset="0"/>
              <a:cs typeface="Times New Roman" pitchFamily="18" charset="0"/>
            </a:rPr>
            <a:t>1,63% &lt; 5% </a:t>
          </a:r>
        </a:p>
      </dgm:t>
    </dgm:pt>
    <dgm:pt modelId="{1DB93769-FE67-4D9F-8D92-F2F1B16D9113}" type="parTrans" cxnId="{43C83B1D-B07F-4540-A6C6-FDDAAEE8AF90}">
      <dgm:prSet/>
      <dgm:spPr/>
      <dgm:t>
        <a:bodyPr/>
        <a:lstStyle/>
        <a:p>
          <a:endParaRPr lang="ru-RU" sz="1200" i="0">
            <a:latin typeface="Times New Roman" pitchFamily="18" charset="0"/>
            <a:cs typeface="Times New Roman" pitchFamily="18" charset="0"/>
          </a:endParaRPr>
        </a:p>
      </dgm:t>
    </dgm:pt>
    <dgm:pt modelId="{E24E4BE0-5D4A-452C-AD5A-3170440EA290}" type="sibTrans" cxnId="{43C83B1D-B07F-4540-A6C6-FDDAAEE8AF90}">
      <dgm:prSet/>
      <dgm:spPr/>
      <dgm:t>
        <a:bodyPr/>
        <a:lstStyle/>
        <a:p>
          <a:endParaRPr lang="ru-RU" sz="1200" i="0">
            <a:latin typeface="Times New Roman" pitchFamily="18" charset="0"/>
            <a:cs typeface="Times New Roman" pitchFamily="18" charset="0"/>
          </a:endParaRPr>
        </a:p>
      </dgm:t>
    </dgm:pt>
    <dgm:pt modelId="{511832C4-156F-4418-98FB-E51D79C67677}">
      <dgm:prSet phldrT="[Текст]" custT="1"/>
      <dgm:spPr>
        <a:solidFill>
          <a:schemeClr val="bg1"/>
        </a:solidFill>
      </dgm:spPr>
      <dgm:t>
        <a:bodyPr/>
        <a:lstStyle/>
        <a:p>
          <a:r>
            <a:rPr lang="ru-RU" sz="1200" i="0" dirty="0">
              <a:solidFill>
                <a:schemeClr val="bg1"/>
              </a:solidFill>
              <a:latin typeface="Times New Roman" pitchFamily="18" charset="0"/>
              <a:cs typeface="Times New Roman" pitchFamily="18" charset="0"/>
            </a:rPr>
            <a:t>.</a:t>
          </a:r>
        </a:p>
      </dgm:t>
    </dgm:pt>
    <dgm:pt modelId="{F5E42E73-06BC-4C28-8B1C-1D883BDEEB85}" type="parTrans" cxnId="{E0716BA6-4D62-40C6-ABF7-38A52B7E5C71}">
      <dgm:prSet/>
      <dgm:spPr/>
      <dgm:t>
        <a:bodyPr/>
        <a:lstStyle/>
        <a:p>
          <a:endParaRPr lang="ru-RU" sz="1200" i="0">
            <a:latin typeface="Times New Roman" pitchFamily="18" charset="0"/>
            <a:cs typeface="Times New Roman" pitchFamily="18" charset="0"/>
          </a:endParaRPr>
        </a:p>
      </dgm:t>
    </dgm:pt>
    <dgm:pt modelId="{1FAC6025-AFFC-4E0C-B99F-7B87F6DE3607}" type="sibTrans" cxnId="{E0716BA6-4D62-40C6-ABF7-38A52B7E5C71}">
      <dgm:prSet/>
      <dgm:spPr/>
      <dgm:t>
        <a:bodyPr/>
        <a:lstStyle/>
        <a:p>
          <a:endParaRPr lang="ru-RU" sz="1200" i="0">
            <a:latin typeface="Times New Roman" pitchFamily="18" charset="0"/>
            <a:cs typeface="Times New Roman" pitchFamily="18" charset="0"/>
          </a:endParaRPr>
        </a:p>
      </dgm:t>
    </dgm:pt>
    <dgm:pt modelId="{B7CC4004-529A-4F8E-921B-C44226AB4286}">
      <dgm:prSet phldrT="[Текст]" custT="1"/>
      <dgm:spPr/>
      <dgm:t>
        <a:bodyPr/>
        <a:lstStyle/>
        <a:p>
          <a:r>
            <a:rPr lang="ru-RU" sz="1200" b="1" i="0" dirty="0">
              <a:latin typeface="Times New Roman" pitchFamily="18" charset="0"/>
              <a:cs typeface="Times New Roman" pitchFamily="18" charset="0"/>
            </a:rPr>
            <a:t>Сравнение с пороговым значением</a:t>
          </a:r>
        </a:p>
      </dgm:t>
    </dgm:pt>
    <dgm:pt modelId="{FD53DB86-C027-41B5-B426-BA9897641147}" type="parTrans" cxnId="{ECD3CFDB-6428-4635-B251-FF397AEFD371}">
      <dgm:prSet/>
      <dgm:spPr/>
      <dgm:t>
        <a:bodyPr/>
        <a:lstStyle/>
        <a:p>
          <a:endParaRPr lang="ru-RU" sz="1200" i="0">
            <a:latin typeface="Times New Roman" pitchFamily="18" charset="0"/>
            <a:cs typeface="Times New Roman" pitchFamily="18" charset="0"/>
          </a:endParaRPr>
        </a:p>
      </dgm:t>
    </dgm:pt>
    <dgm:pt modelId="{240CC14C-944A-4E0D-85FF-510FA0BEF60A}" type="sibTrans" cxnId="{ECD3CFDB-6428-4635-B251-FF397AEFD371}">
      <dgm:prSet/>
      <dgm:spPr/>
      <dgm:t>
        <a:bodyPr/>
        <a:lstStyle/>
        <a:p>
          <a:endParaRPr lang="ru-RU" sz="1200" i="0">
            <a:latin typeface="Times New Roman" pitchFamily="18" charset="0"/>
            <a:cs typeface="Times New Roman" pitchFamily="18" charset="0"/>
          </a:endParaRPr>
        </a:p>
      </dgm:t>
    </dgm:pt>
    <dgm:pt modelId="{F02F359E-10A2-44CA-A0B8-368E1B10B6F0}">
      <dgm:prSet phldrT="[Текст]" custT="1"/>
      <dgm:spPr>
        <a:solidFill>
          <a:schemeClr val="bg1"/>
        </a:solidFill>
      </dgm:spPr>
      <dgm:t>
        <a:bodyPr/>
        <a:lstStyle/>
        <a:p>
          <a:r>
            <a:rPr lang="ru-RU" sz="1200" i="0" dirty="0">
              <a:solidFill>
                <a:schemeClr val="bg1"/>
              </a:solidFill>
              <a:latin typeface="Times New Roman" pitchFamily="18" charset="0"/>
              <a:cs typeface="Times New Roman" pitchFamily="18" charset="0"/>
            </a:rPr>
            <a:t>.</a:t>
          </a:r>
        </a:p>
      </dgm:t>
    </dgm:pt>
    <dgm:pt modelId="{CE826A9E-C1BE-4BE0-84FA-DD66355F7198}" type="sibTrans" cxnId="{311244B4-6646-488A-85CC-F9F27FDC45B0}">
      <dgm:prSet/>
      <dgm:spPr/>
      <dgm:t>
        <a:bodyPr/>
        <a:lstStyle/>
        <a:p>
          <a:endParaRPr lang="ru-RU" sz="1200" i="0">
            <a:latin typeface="Times New Roman" pitchFamily="18" charset="0"/>
            <a:cs typeface="Times New Roman" pitchFamily="18" charset="0"/>
          </a:endParaRPr>
        </a:p>
      </dgm:t>
    </dgm:pt>
    <dgm:pt modelId="{8DBB2D10-D202-4271-BA49-C522E6338697}" type="parTrans" cxnId="{311244B4-6646-488A-85CC-F9F27FDC45B0}">
      <dgm:prSet/>
      <dgm:spPr/>
      <dgm:t>
        <a:bodyPr/>
        <a:lstStyle/>
        <a:p>
          <a:endParaRPr lang="ru-RU" sz="1200" i="0">
            <a:latin typeface="Times New Roman" pitchFamily="18" charset="0"/>
            <a:cs typeface="Times New Roman" pitchFamily="18" charset="0"/>
          </a:endParaRPr>
        </a:p>
      </dgm:t>
    </dgm:pt>
    <dgm:pt modelId="{EE62F812-8EF5-4BFA-A32D-5D3467FDB2D3}">
      <dgm:prSet phldrT="[Текст]" custT="1"/>
      <dgm:spPr/>
      <dgm:t>
        <a:bodyPr/>
        <a:lstStyle/>
        <a:p>
          <a:r>
            <a:rPr lang="ru-RU" sz="1200" b="1" i="0" dirty="0">
              <a:latin typeface="Times New Roman" pitchFamily="18" charset="0"/>
              <a:cs typeface="Times New Roman" pitchFamily="18" charset="0"/>
            </a:rPr>
            <a:t>5</a:t>
          </a:r>
          <a:r>
            <a:rPr lang="en-US" sz="1200" b="1" i="0" dirty="0">
              <a:latin typeface="Times New Roman" pitchFamily="18" charset="0"/>
              <a:cs typeface="Times New Roman" pitchFamily="18" charset="0"/>
            </a:rPr>
            <a:t>,</a:t>
          </a:r>
          <a:r>
            <a:rPr lang="ru-RU" sz="1200" b="1" i="0" dirty="0">
              <a:latin typeface="Times New Roman" pitchFamily="18" charset="0"/>
              <a:cs typeface="Times New Roman" pitchFamily="18" charset="0"/>
            </a:rPr>
            <a:t>7</a:t>
          </a:r>
          <a:r>
            <a:rPr lang="en-US" sz="1200" b="1" i="0" dirty="0">
              <a:latin typeface="Times New Roman" pitchFamily="18" charset="0"/>
              <a:cs typeface="Times New Roman" pitchFamily="18" charset="0"/>
            </a:rPr>
            <a:t>% &lt; </a:t>
          </a:r>
          <a:r>
            <a:rPr lang="ru-RU" sz="1200" b="1" i="0" dirty="0">
              <a:latin typeface="Times New Roman" pitchFamily="18" charset="0"/>
              <a:cs typeface="Times New Roman" pitchFamily="18" charset="0"/>
            </a:rPr>
            <a:t>15%</a:t>
          </a:r>
        </a:p>
      </dgm:t>
    </dgm:pt>
    <dgm:pt modelId="{3B2B3114-DE92-4076-A660-C91F1314289F}" type="sibTrans" cxnId="{D9347792-ED8E-42CF-84C1-D9919D4BD9B8}">
      <dgm:prSet/>
      <dgm:spPr/>
      <dgm:t>
        <a:bodyPr/>
        <a:lstStyle/>
        <a:p>
          <a:endParaRPr lang="ru-RU" sz="1200" i="0">
            <a:latin typeface="Times New Roman" pitchFamily="18" charset="0"/>
            <a:cs typeface="Times New Roman" pitchFamily="18" charset="0"/>
          </a:endParaRPr>
        </a:p>
      </dgm:t>
    </dgm:pt>
    <dgm:pt modelId="{55693106-01BD-4AEA-ADC4-BF11E536F6D4}" type="parTrans" cxnId="{D9347792-ED8E-42CF-84C1-D9919D4BD9B8}">
      <dgm:prSet/>
      <dgm:spPr/>
      <dgm:t>
        <a:bodyPr/>
        <a:lstStyle/>
        <a:p>
          <a:endParaRPr lang="ru-RU" sz="1200" i="0">
            <a:latin typeface="Times New Roman" pitchFamily="18" charset="0"/>
            <a:cs typeface="Times New Roman" pitchFamily="18" charset="0"/>
          </a:endParaRPr>
        </a:p>
      </dgm:t>
    </dgm:pt>
    <dgm:pt modelId="{069928E2-4599-41CF-A5AD-0BFB5F658829}" type="pres">
      <dgm:prSet presAssocID="{4FE1AD82-39BA-4DF8-ADD1-C125A710794C}" presName="mainComposite" presStyleCnt="0">
        <dgm:presLayoutVars>
          <dgm:chPref val="1"/>
          <dgm:dir/>
          <dgm:animOne val="branch"/>
          <dgm:animLvl val="lvl"/>
          <dgm:resizeHandles val="exact"/>
        </dgm:presLayoutVars>
      </dgm:prSet>
      <dgm:spPr/>
    </dgm:pt>
    <dgm:pt modelId="{11F0974A-AD24-46F2-89D1-2053B49D75C6}" type="pres">
      <dgm:prSet presAssocID="{4FE1AD82-39BA-4DF8-ADD1-C125A710794C}" presName="hierFlow" presStyleCnt="0"/>
      <dgm:spPr/>
    </dgm:pt>
    <dgm:pt modelId="{75B61442-8584-464B-821D-DEE1A993B0F4}" type="pres">
      <dgm:prSet presAssocID="{4FE1AD82-39BA-4DF8-ADD1-C125A710794C}" presName="firstBuf" presStyleCnt="0"/>
      <dgm:spPr/>
    </dgm:pt>
    <dgm:pt modelId="{1E992B00-AFD5-4CE3-AA00-FB93D0FB87EF}" type="pres">
      <dgm:prSet presAssocID="{4FE1AD82-39BA-4DF8-ADD1-C125A710794C}" presName="hierChild1" presStyleCnt="0">
        <dgm:presLayoutVars>
          <dgm:chPref val="1"/>
          <dgm:animOne val="branch"/>
          <dgm:animLvl val="lvl"/>
        </dgm:presLayoutVars>
      </dgm:prSet>
      <dgm:spPr/>
    </dgm:pt>
    <dgm:pt modelId="{6E99BBC9-8906-4EDF-B124-5611CFAA7486}" type="pres">
      <dgm:prSet presAssocID="{33B9AD94-F194-41FE-B260-999EB61A1CF5}" presName="Name14" presStyleCnt="0"/>
      <dgm:spPr/>
    </dgm:pt>
    <dgm:pt modelId="{1F4B4C62-9F6C-482B-8966-AC01A2F9FFDE}" type="pres">
      <dgm:prSet presAssocID="{33B9AD94-F194-41FE-B260-999EB61A1CF5}" presName="level1Shape" presStyleLbl="node0" presStyleIdx="0" presStyleCnt="1" custScaleX="165700" custScaleY="70920" custLinFactNeighborY="-20676">
        <dgm:presLayoutVars>
          <dgm:chPref val="3"/>
        </dgm:presLayoutVars>
      </dgm:prSet>
      <dgm:spPr/>
    </dgm:pt>
    <dgm:pt modelId="{EED6A46F-882E-4A18-8EE9-32136460B4EE}" type="pres">
      <dgm:prSet presAssocID="{33B9AD94-F194-41FE-B260-999EB61A1CF5}" presName="hierChild2" presStyleCnt="0"/>
      <dgm:spPr/>
    </dgm:pt>
    <dgm:pt modelId="{1E521317-A6F0-4D71-8652-4A15EC58C181}" type="pres">
      <dgm:prSet presAssocID="{6A0F82FA-5846-413D-81D9-A3F59B8B4D54}" presName="Name19" presStyleLbl="parChTrans1D2" presStyleIdx="0" presStyleCnt="3"/>
      <dgm:spPr/>
    </dgm:pt>
    <dgm:pt modelId="{91838E5E-7FAA-4A34-9FBE-3F243551DD01}" type="pres">
      <dgm:prSet presAssocID="{BB5C3AA2-1B58-4C16-9E51-A1576832B82E}" presName="Name21" presStyleCnt="0"/>
      <dgm:spPr/>
    </dgm:pt>
    <dgm:pt modelId="{A873E020-2C68-4DBA-B98A-AF963C5EECEF}" type="pres">
      <dgm:prSet presAssocID="{BB5C3AA2-1B58-4C16-9E51-A1576832B82E}" presName="level2Shape" presStyleLbl="node2" presStyleIdx="0" presStyleCnt="3" custScaleX="135848" custScaleY="167623" custLinFactNeighborX="-6384"/>
      <dgm:spPr/>
    </dgm:pt>
    <dgm:pt modelId="{4BD27B33-0FA2-422A-997C-C138FBB4CFE8}" type="pres">
      <dgm:prSet presAssocID="{BB5C3AA2-1B58-4C16-9E51-A1576832B82E}" presName="hierChild3" presStyleCnt="0"/>
      <dgm:spPr/>
    </dgm:pt>
    <dgm:pt modelId="{1B3A346F-49CF-411A-B138-95F2C0C6F7A2}" type="pres">
      <dgm:prSet presAssocID="{51935BA8-FD14-4917-AE33-E3BAB2904D64}" presName="Name19" presStyleLbl="parChTrans1D3" presStyleIdx="0" presStyleCnt="3"/>
      <dgm:spPr/>
    </dgm:pt>
    <dgm:pt modelId="{24558332-968F-41D9-A4BA-2E3C361814ED}" type="pres">
      <dgm:prSet presAssocID="{9E97A70E-B903-418D-9133-D234352F8E7E}" presName="Name21" presStyleCnt="0"/>
      <dgm:spPr/>
    </dgm:pt>
    <dgm:pt modelId="{8D9510C5-4494-4962-96C7-F4AA5A343FAC}" type="pres">
      <dgm:prSet presAssocID="{9E97A70E-B903-418D-9133-D234352F8E7E}" presName="level2Shape" presStyleLbl="node3" presStyleIdx="0" presStyleCnt="3" custScaleX="113004" custScaleY="42256" custLinFactNeighborX="-6384" custLinFactNeighborY="13784"/>
      <dgm:spPr/>
    </dgm:pt>
    <dgm:pt modelId="{72F1F5F4-856D-4580-AF46-55910A1192FA}" type="pres">
      <dgm:prSet presAssocID="{9E97A70E-B903-418D-9133-D234352F8E7E}" presName="hierChild3" presStyleCnt="0"/>
      <dgm:spPr/>
    </dgm:pt>
    <dgm:pt modelId="{8E6D593E-5413-4CC7-AF40-2B065A97B276}" type="pres">
      <dgm:prSet presAssocID="{6A8F8E1A-15C1-4183-8E34-EAB36F3D92D0}" presName="Name19" presStyleLbl="parChTrans1D2" presStyleIdx="1" presStyleCnt="3"/>
      <dgm:spPr/>
    </dgm:pt>
    <dgm:pt modelId="{A0BB4FB7-0114-4660-B112-4BF8D70B799D}" type="pres">
      <dgm:prSet presAssocID="{524EAD38-B0C9-4189-96AE-94231FA74C01}" presName="Name21" presStyleCnt="0"/>
      <dgm:spPr/>
    </dgm:pt>
    <dgm:pt modelId="{E19DAE1D-A209-49D7-AE3A-B81D6C37CD8D}" type="pres">
      <dgm:prSet presAssocID="{524EAD38-B0C9-4189-96AE-94231FA74C01}" presName="level2Shape" presStyleLbl="node2" presStyleIdx="1" presStyleCnt="3" custScaleX="155743" custScaleY="167623" custLinFactNeighborX="-2298"/>
      <dgm:spPr/>
    </dgm:pt>
    <dgm:pt modelId="{B22BFC7F-A8FF-4BCA-AEDD-F0B6B7CADFD6}" type="pres">
      <dgm:prSet presAssocID="{524EAD38-B0C9-4189-96AE-94231FA74C01}" presName="hierChild3" presStyleCnt="0"/>
      <dgm:spPr/>
    </dgm:pt>
    <dgm:pt modelId="{51EEE623-3BE2-4B52-814B-247148CC3AF8}" type="pres">
      <dgm:prSet presAssocID="{55693106-01BD-4AEA-ADC4-BF11E536F6D4}" presName="Name19" presStyleLbl="parChTrans1D3" presStyleIdx="1" presStyleCnt="3"/>
      <dgm:spPr/>
    </dgm:pt>
    <dgm:pt modelId="{98E4E4DC-A842-44CB-B163-D046231A7150}" type="pres">
      <dgm:prSet presAssocID="{EE62F812-8EF5-4BFA-A32D-5D3467FDB2D3}" presName="Name21" presStyleCnt="0"/>
      <dgm:spPr/>
    </dgm:pt>
    <dgm:pt modelId="{AB08EC1C-54AF-4678-9FEE-43610603003E}" type="pres">
      <dgm:prSet presAssocID="{EE62F812-8EF5-4BFA-A32D-5D3467FDB2D3}" presName="level2Shape" presStyleLbl="node3" presStyleIdx="1" presStyleCnt="3" custScaleX="120955" custScaleY="42256" custLinFactNeighborX="-2298" custLinFactNeighborY="13784"/>
      <dgm:spPr/>
    </dgm:pt>
    <dgm:pt modelId="{907D2800-46F9-4BBF-8ABB-BFCBC2CD4FA1}" type="pres">
      <dgm:prSet presAssocID="{EE62F812-8EF5-4BFA-A32D-5D3467FDB2D3}" presName="hierChild3" presStyleCnt="0"/>
      <dgm:spPr/>
    </dgm:pt>
    <dgm:pt modelId="{F69B2D01-E1B3-4696-8752-1EF58FD70EE5}" type="pres">
      <dgm:prSet presAssocID="{87BF6C84-A35E-4D0D-A022-97C1108D09C2}" presName="Name19" presStyleLbl="parChTrans1D2" presStyleIdx="2" presStyleCnt="3"/>
      <dgm:spPr/>
    </dgm:pt>
    <dgm:pt modelId="{59CBF4D7-D01E-4B71-9C36-215290592DB9}" type="pres">
      <dgm:prSet presAssocID="{81028928-F668-4F08-8320-C8FD5FFC4753}" presName="Name21" presStyleCnt="0"/>
      <dgm:spPr/>
    </dgm:pt>
    <dgm:pt modelId="{B0D18CD9-A44B-4C3C-B303-A6C3FCA481DD}" type="pres">
      <dgm:prSet presAssocID="{81028928-F668-4F08-8320-C8FD5FFC4753}" presName="level2Shape" presStyleLbl="node2" presStyleIdx="2" presStyleCnt="3" custScaleX="130194" custScaleY="167623"/>
      <dgm:spPr/>
    </dgm:pt>
    <dgm:pt modelId="{FBE23A95-A622-4BB8-8253-F20231362F6D}" type="pres">
      <dgm:prSet presAssocID="{81028928-F668-4F08-8320-C8FD5FFC4753}" presName="hierChild3" presStyleCnt="0"/>
      <dgm:spPr/>
    </dgm:pt>
    <dgm:pt modelId="{76DA9B92-98AD-4E51-9E55-6EEF8FAAB5C8}" type="pres">
      <dgm:prSet presAssocID="{1DB93769-FE67-4D9F-8D92-F2F1B16D9113}" presName="Name19" presStyleLbl="parChTrans1D3" presStyleIdx="2" presStyleCnt="3"/>
      <dgm:spPr/>
    </dgm:pt>
    <dgm:pt modelId="{75FA97C8-A01D-4A51-B4F4-A7C724258F21}" type="pres">
      <dgm:prSet presAssocID="{93152414-D43F-4998-9737-590F06A79916}" presName="Name21" presStyleCnt="0"/>
      <dgm:spPr/>
    </dgm:pt>
    <dgm:pt modelId="{ED30E70D-BEB7-410E-8EB0-91D02DDBA609}" type="pres">
      <dgm:prSet presAssocID="{93152414-D43F-4998-9737-590F06A79916}" presName="level2Shape" presStyleLbl="node3" presStyleIdx="2" presStyleCnt="3" custScaleX="113004" custScaleY="42256" custLinFactNeighborY="13784"/>
      <dgm:spPr/>
    </dgm:pt>
    <dgm:pt modelId="{7092D3D9-98DE-4BC6-B713-C928D497ACFC}" type="pres">
      <dgm:prSet presAssocID="{93152414-D43F-4998-9737-590F06A79916}" presName="hierChild3" presStyleCnt="0"/>
      <dgm:spPr/>
    </dgm:pt>
    <dgm:pt modelId="{3280E63C-DCA1-4A2B-B0B3-CF3944863456}" type="pres">
      <dgm:prSet presAssocID="{4FE1AD82-39BA-4DF8-ADD1-C125A710794C}" presName="bgShapesFlow" presStyleCnt="0"/>
      <dgm:spPr/>
    </dgm:pt>
    <dgm:pt modelId="{16F9254F-7C25-4359-A8DE-4614EB9F07DE}" type="pres">
      <dgm:prSet presAssocID="{F02F359E-10A2-44CA-A0B8-368E1B10B6F0}" presName="rectComp" presStyleCnt="0"/>
      <dgm:spPr/>
    </dgm:pt>
    <dgm:pt modelId="{F435EA6C-6095-40A7-9F30-817D8EA7A8FF}" type="pres">
      <dgm:prSet presAssocID="{F02F359E-10A2-44CA-A0B8-368E1B10B6F0}" presName="bgRect" presStyleLbl="bgShp" presStyleIdx="0" presStyleCnt="3" custScaleX="90317" custScaleY="70920"/>
      <dgm:spPr/>
    </dgm:pt>
    <dgm:pt modelId="{0B970E54-BFA3-46BC-901D-AD2AAA3E6063}" type="pres">
      <dgm:prSet presAssocID="{F02F359E-10A2-44CA-A0B8-368E1B10B6F0}" presName="bgRectTx" presStyleLbl="bgShp" presStyleIdx="0" presStyleCnt="3">
        <dgm:presLayoutVars>
          <dgm:bulletEnabled val="1"/>
        </dgm:presLayoutVars>
      </dgm:prSet>
      <dgm:spPr/>
    </dgm:pt>
    <dgm:pt modelId="{7ECBEC09-2D31-436F-8C93-7F7DF0915617}" type="pres">
      <dgm:prSet presAssocID="{F02F359E-10A2-44CA-A0B8-368E1B10B6F0}" presName="spComp" presStyleCnt="0"/>
      <dgm:spPr/>
    </dgm:pt>
    <dgm:pt modelId="{A7B401CB-F484-440D-BABC-86075E34DFA0}" type="pres">
      <dgm:prSet presAssocID="{F02F359E-10A2-44CA-A0B8-368E1B10B6F0}" presName="vSp" presStyleCnt="0"/>
      <dgm:spPr/>
    </dgm:pt>
    <dgm:pt modelId="{5EE2B03F-93E2-43EF-9864-D5CEB4573F37}" type="pres">
      <dgm:prSet presAssocID="{511832C4-156F-4418-98FB-E51D79C67677}" presName="rectComp" presStyleCnt="0"/>
      <dgm:spPr/>
    </dgm:pt>
    <dgm:pt modelId="{5F702A88-A3BF-4607-9330-4E07CF2B0446}" type="pres">
      <dgm:prSet presAssocID="{511832C4-156F-4418-98FB-E51D79C67677}" presName="bgRect" presStyleLbl="bgShp" presStyleIdx="1" presStyleCnt="3" custScaleX="90317" custScaleY="162224" custLinFactNeighborX="-391" custLinFactNeighborY="-4334"/>
      <dgm:spPr/>
    </dgm:pt>
    <dgm:pt modelId="{8520B507-62E4-4873-9EF6-A50C26CD8825}" type="pres">
      <dgm:prSet presAssocID="{511832C4-156F-4418-98FB-E51D79C67677}" presName="bgRectTx" presStyleLbl="bgShp" presStyleIdx="1" presStyleCnt="3">
        <dgm:presLayoutVars>
          <dgm:bulletEnabled val="1"/>
        </dgm:presLayoutVars>
      </dgm:prSet>
      <dgm:spPr/>
    </dgm:pt>
    <dgm:pt modelId="{794E35F5-6F79-491E-9B55-3217F33D75C8}" type="pres">
      <dgm:prSet presAssocID="{511832C4-156F-4418-98FB-E51D79C67677}" presName="spComp" presStyleCnt="0"/>
      <dgm:spPr/>
    </dgm:pt>
    <dgm:pt modelId="{D6C79CC1-1DB9-4730-A6F9-035EF04F4931}" type="pres">
      <dgm:prSet presAssocID="{511832C4-156F-4418-98FB-E51D79C67677}" presName="vSp" presStyleCnt="0"/>
      <dgm:spPr/>
    </dgm:pt>
    <dgm:pt modelId="{953D1E6B-6DB8-417E-98E4-4273B2A2045A}" type="pres">
      <dgm:prSet presAssocID="{B7CC4004-529A-4F8E-921B-C44226AB4286}" presName="rectComp" presStyleCnt="0"/>
      <dgm:spPr/>
    </dgm:pt>
    <dgm:pt modelId="{908F352C-9ED7-410B-9129-0F2EDEB1A1B1}" type="pres">
      <dgm:prSet presAssocID="{B7CC4004-529A-4F8E-921B-C44226AB4286}" presName="bgRect" presStyleLbl="bgShp" presStyleIdx="2" presStyleCnt="3" custScaleX="92462" custScaleY="85264" custLinFactNeighborX="1400" custLinFactNeighborY="11485"/>
      <dgm:spPr/>
    </dgm:pt>
    <dgm:pt modelId="{CC0DE7F4-2947-4CC2-B2F6-5FF8DFEB30DD}" type="pres">
      <dgm:prSet presAssocID="{B7CC4004-529A-4F8E-921B-C44226AB4286}" presName="bgRectTx" presStyleLbl="bgShp" presStyleIdx="2" presStyleCnt="3">
        <dgm:presLayoutVars>
          <dgm:bulletEnabled val="1"/>
        </dgm:presLayoutVars>
      </dgm:prSet>
      <dgm:spPr/>
    </dgm:pt>
  </dgm:ptLst>
  <dgm:cxnLst>
    <dgm:cxn modelId="{43C83B1D-B07F-4540-A6C6-FDDAAEE8AF90}" srcId="{81028928-F668-4F08-8320-C8FD5FFC4753}" destId="{93152414-D43F-4998-9737-590F06A79916}" srcOrd="0" destOrd="0" parTransId="{1DB93769-FE67-4D9F-8D92-F2F1B16D9113}" sibTransId="{E24E4BE0-5D4A-452C-AD5A-3170440EA290}"/>
    <dgm:cxn modelId="{6FC1942D-52EE-4862-942A-F900FD8039FF}" type="presOf" srcId="{6A8F8E1A-15C1-4183-8E34-EAB36F3D92D0}" destId="{8E6D593E-5413-4CC7-AF40-2B065A97B276}" srcOrd="0" destOrd="0" presId="urn:microsoft.com/office/officeart/2005/8/layout/hierarchy6"/>
    <dgm:cxn modelId="{31DC4E3A-1E3E-4302-B193-2A55D9C9E055}" srcId="{33B9AD94-F194-41FE-B260-999EB61A1CF5}" destId="{81028928-F668-4F08-8320-C8FD5FFC4753}" srcOrd="2" destOrd="0" parTransId="{87BF6C84-A35E-4D0D-A022-97C1108D09C2}" sibTransId="{1625605D-D884-4066-88BB-C2C1D9DD9A3C}"/>
    <dgm:cxn modelId="{3930B65E-1B39-4F26-9E0C-8341724FC32D}" type="presOf" srcId="{511832C4-156F-4418-98FB-E51D79C67677}" destId="{5F702A88-A3BF-4607-9330-4E07CF2B0446}" srcOrd="0" destOrd="0" presId="urn:microsoft.com/office/officeart/2005/8/layout/hierarchy6"/>
    <dgm:cxn modelId="{D05FC85E-16E2-455A-9576-FB319E690D25}" type="presOf" srcId="{F02F359E-10A2-44CA-A0B8-368E1B10B6F0}" destId="{F435EA6C-6095-40A7-9F30-817D8EA7A8FF}" srcOrd="0" destOrd="0" presId="urn:microsoft.com/office/officeart/2005/8/layout/hierarchy6"/>
    <dgm:cxn modelId="{F9A36742-7B3C-484B-88D2-8D38D16FAADF}" type="presOf" srcId="{F02F359E-10A2-44CA-A0B8-368E1B10B6F0}" destId="{0B970E54-BFA3-46BC-901D-AD2AAA3E6063}" srcOrd="1" destOrd="0" presId="urn:microsoft.com/office/officeart/2005/8/layout/hierarchy6"/>
    <dgm:cxn modelId="{88C9C167-771F-4D49-9498-0F07C5A98AFE}" type="presOf" srcId="{9E97A70E-B903-418D-9133-D234352F8E7E}" destId="{8D9510C5-4494-4962-96C7-F4AA5A343FAC}" srcOrd="0" destOrd="0" presId="urn:microsoft.com/office/officeart/2005/8/layout/hierarchy6"/>
    <dgm:cxn modelId="{5ECCF367-889A-4C49-9A46-6C5869BCA3DB}" type="presOf" srcId="{511832C4-156F-4418-98FB-E51D79C67677}" destId="{8520B507-62E4-4873-9EF6-A50C26CD8825}" srcOrd="1" destOrd="0" presId="urn:microsoft.com/office/officeart/2005/8/layout/hierarchy6"/>
    <dgm:cxn modelId="{AAAF0E77-EA5A-45CA-B761-A5142ACF2A87}" type="presOf" srcId="{87BF6C84-A35E-4D0D-A022-97C1108D09C2}" destId="{F69B2D01-E1B3-4696-8752-1EF58FD70EE5}" srcOrd="0" destOrd="0" presId="urn:microsoft.com/office/officeart/2005/8/layout/hierarchy6"/>
    <dgm:cxn modelId="{3D4EB87D-045A-4169-8152-E52955962D73}" type="presOf" srcId="{4FE1AD82-39BA-4DF8-ADD1-C125A710794C}" destId="{069928E2-4599-41CF-A5AD-0BFB5F658829}" srcOrd="0" destOrd="0" presId="urn:microsoft.com/office/officeart/2005/8/layout/hierarchy6"/>
    <dgm:cxn modelId="{FE0B308A-7BDB-4B1D-9A0D-337DFD1AF77B}" type="presOf" srcId="{EE62F812-8EF5-4BFA-A32D-5D3467FDB2D3}" destId="{AB08EC1C-54AF-4678-9FEE-43610603003E}" srcOrd="0" destOrd="0" presId="urn:microsoft.com/office/officeart/2005/8/layout/hierarchy6"/>
    <dgm:cxn modelId="{D9347792-ED8E-42CF-84C1-D9919D4BD9B8}" srcId="{524EAD38-B0C9-4189-96AE-94231FA74C01}" destId="{EE62F812-8EF5-4BFA-A32D-5D3467FDB2D3}" srcOrd="0" destOrd="0" parTransId="{55693106-01BD-4AEA-ADC4-BF11E536F6D4}" sibTransId="{3B2B3114-DE92-4076-A660-C91F1314289F}"/>
    <dgm:cxn modelId="{3E2E1599-C12C-48D2-9D21-E7B50A7FBF95}" type="presOf" srcId="{B7CC4004-529A-4F8E-921B-C44226AB4286}" destId="{CC0DE7F4-2947-4CC2-B2F6-5FF8DFEB30DD}" srcOrd="1" destOrd="0" presId="urn:microsoft.com/office/officeart/2005/8/layout/hierarchy6"/>
    <dgm:cxn modelId="{E0716BA6-4D62-40C6-ABF7-38A52B7E5C71}" srcId="{4FE1AD82-39BA-4DF8-ADD1-C125A710794C}" destId="{511832C4-156F-4418-98FB-E51D79C67677}" srcOrd="2" destOrd="0" parTransId="{F5E42E73-06BC-4C28-8B1C-1D883BDEEB85}" sibTransId="{1FAC6025-AFFC-4E0C-B99F-7B87F6DE3607}"/>
    <dgm:cxn modelId="{4F96EEAE-7114-4297-8EAF-5439E3DB25CA}" type="presOf" srcId="{1DB93769-FE67-4D9F-8D92-F2F1B16D9113}" destId="{76DA9B92-98AD-4E51-9E55-6EEF8FAAB5C8}" srcOrd="0" destOrd="0" presId="urn:microsoft.com/office/officeart/2005/8/layout/hierarchy6"/>
    <dgm:cxn modelId="{311244B4-6646-488A-85CC-F9F27FDC45B0}" srcId="{4FE1AD82-39BA-4DF8-ADD1-C125A710794C}" destId="{F02F359E-10A2-44CA-A0B8-368E1B10B6F0}" srcOrd="1" destOrd="0" parTransId="{8DBB2D10-D202-4271-BA49-C522E6338697}" sibTransId="{CE826A9E-C1BE-4BE0-84FA-DD66355F7198}"/>
    <dgm:cxn modelId="{D55BA6B8-B075-4E03-8944-B1E1CA964193}" type="presOf" srcId="{93152414-D43F-4998-9737-590F06A79916}" destId="{ED30E70D-BEB7-410E-8EB0-91D02DDBA609}" srcOrd="0" destOrd="0" presId="urn:microsoft.com/office/officeart/2005/8/layout/hierarchy6"/>
    <dgm:cxn modelId="{DA067DC6-B662-4038-AD31-B7C9A7839EB8}" type="presOf" srcId="{B7CC4004-529A-4F8E-921B-C44226AB4286}" destId="{908F352C-9ED7-410B-9129-0F2EDEB1A1B1}" srcOrd="0" destOrd="0" presId="urn:microsoft.com/office/officeart/2005/8/layout/hierarchy6"/>
    <dgm:cxn modelId="{957E59C9-91B8-4B95-9AF0-59F5CE0811F0}" type="presOf" srcId="{51935BA8-FD14-4917-AE33-E3BAB2904D64}" destId="{1B3A346F-49CF-411A-B138-95F2C0C6F7A2}" srcOrd="0" destOrd="0" presId="urn:microsoft.com/office/officeart/2005/8/layout/hierarchy6"/>
    <dgm:cxn modelId="{F559E5CB-5135-4FD6-9C05-0547957E476B}" type="presOf" srcId="{BB5C3AA2-1B58-4C16-9E51-A1576832B82E}" destId="{A873E020-2C68-4DBA-B98A-AF963C5EECEF}" srcOrd="0" destOrd="0" presId="urn:microsoft.com/office/officeart/2005/8/layout/hierarchy6"/>
    <dgm:cxn modelId="{308AB5D4-CDF6-46D2-B793-A3C7749DDDCD}" srcId="{33B9AD94-F194-41FE-B260-999EB61A1CF5}" destId="{BB5C3AA2-1B58-4C16-9E51-A1576832B82E}" srcOrd="0" destOrd="0" parTransId="{6A0F82FA-5846-413D-81D9-A3F59B8B4D54}" sibTransId="{A5D60C36-617E-4383-A068-AE0C76677C68}"/>
    <dgm:cxn modelId="{240EF4D7-5105-4294-ACB3-819D4A1F7781}" type="presOf" srcId="{524EAD38-B0C9-4189-96AE-94231FA74C01}" destId="{E19DAE1D-A209-49D7-AE3A-B81D6C37CD8D}" srcOrd="0" destOrd="0" presId="urn:microsoft.com/office/officeart/2005/8/layout/hierarchy6"/>
    <dgm:cxn modelId="{323591D9-2585-4211-9508-063E178041B2}" srcId="{33B9AD94-F194-41FE-B260-999EB61A1CF5}" destId="{524EAD38-B0C9-4189-96AE-94231FA74C01}" srcOrd="1" destOrd="0" parTransId="{6A8F8E1A-15C1-4183-8E34-EAB36F3D92D0}" sibTransId="{84DC5C2E-781E-42DB-90EE-085A7DA83ED0}"/>
    <dgm:cxn modelId="{ECD3CFDB-6428-4635-B251-FF397AEFD371}" srcId="{4FE1AD82-39BA-4DF8-ADD1-C125A710794C}" destId="{B7CC4004-529A-4F8E-921B-C44226AB4286}" srcOrd="3" destOrd="0" parTransId="{FD53DB86-C027-41B5-B426-BA9897641147}" sibTransId="{240CC14C-944A-4E0D-85FF-510FA0BEF60A}"/>
    <dgm:cxn modelId="{14147ADC-33F9-4B50-9594-2E7DDF54C6DF}" srcId="{BB5C3AA2-1B58-4C16-9E51-A1576832B82E}" destId="{9E97A70E-B903-418D-9133-D234352F8E7E}" srcOrd="0" destOrd="0" parTransId="{51935BA8-FD14-4917-AE33-E3BAB2904D64}" sibTransId="{B110F30A-7CBD-44F8-9A01-CA2B954E56DA}"/>
    <dgm:cxn modelId="{170096DE-20BF-45A9-AC8F-015AEDDA11E7}" type="presOf" srcId="{81028928-F668-4F08-8320-C8FD5FFC4753}" destId="{B0D18CD9-A44B-4C3C-B303-A6C3FCA481DD}" srcOrd="0" destOrd="0" presId="urn:microsoft.com/office/officeart/2005/8/layout/hierarchy6"/>
    <dgm:cxn modelId="{10D33FE4-BA22-44CF-B262-32F3F50185C0}" type="presOf" srcId="{33B9AD94-F194-41FE-B260-999EB61A1CF5}" destId="{1F4B4C62-9F6C-482B-8966-AC01A2F9FFDE}" srcOrd="0" destOrd="0" presId="urn:microsoft.com/office/officeart/2005/8/layout/hierarchy6"/>
    <dgm:cxn modelId="{59D6F8ED-A805-4BF5-8A64-CB3B7D0B852C}" type="presOf" srcId="{55693106-01BD-4AEA-ADC4-BF11E536F6D4}" destId="{51EEE623-3BE2-4B52-814B-247148CC3AF8}" srcOrd="0" destOrd="0" presId="urn:microsoft.com/office/officeart/2005/8/layout/hierarchy6"/>
    <dgm:cxn modelId="{D96580FA-1337-4DAB-ADD6-87B07A1E6A47}" srcId="{4FE1AD82-39BA-4DF8-ADD1-C125A710794C}" destId="{33B9AD94-F194-41FE-B260-999EB61A1CF5}" srcOrd="0" destOrd="0" parTransId="{0D1E3161-9F18-4585-8FC8-AC6B3767A563}" sibTransId="{00DE06E6-F0A3-42A7-9C44-8794055FFCAC}"/>
    <dgm:cxn modelId="{88E2B9FB-BE48-40C2-B578-E17B064D1CF4}" type="presOf" srcId="{6A0F82FA-5846-413D-81D9-A3F59B8B4D54}" destId="{1E521317-A6F0-4D71-8652-4A15EC58C181}" srcOrd="0" destOrd="0" presId="urn:microsoft.com/office/officeart/2005/8/layout/hierarchy6"/>
    <dgm:cxn modelId="{8E3DFA67-9073-4D4E-91D5-B27B4AC06BF9}" type="presParOf" srcId="{069928E2-4599-41CF-A5AD-0BFB5F658829}" destId="{11F0974A-AD24-46F2-89D1-2053B49D75C6}" srcOrd="0" destOrd="0" presId="urn:microsoft.com/office/officeart/2005/8/layout/hierarchy6"/>
    <dgm:cxn modelId="{B785115F-F9AA-4AC5-99BB-976F5947CBA1}" type="presParOf" srcId="{11F0974A-AD24-46F2-89D1-2053B49D75C6}" destId="{75B61442-8584-464B-821D-DEE1A993B0F4}" srcOrd="0" destOrd="0" presId="urn:microsoft.com/office/officeart/2005/8/layout/hierarchy6"/>
    <dgm:cxn modelId="{BFF90B67-4D8F-45B8-B135-3B9B9ED8A597}" type="presParOf" srcId="{11F0974A-AD24-46F2-89D1-2053B49D75C6}" destId="{1E992B00-AFD5-4CE3-AA00-FB93D0FB87EF}" srcOrd="1" destOrd="0" presId="urn:microsoft.com/office/officeart/2005/8/layout/hierarchy6"/>
    <dgm:cxn modelId="{29603FF4-6EE4-469C-BEA7-7F6989C0D771}" type="presParOf" srcId="{1E992B00-AFD5-4CE3-AA00-FB93D0FB87EF}" destId="{6E99BBC9-8906-4EDF-B124-5611CFAA7486}" srcOrd="0" destOrd="0" presId="urn:microsoft.com/office/officeart/2005/8/layout/hierarchy6"/>
    <dgm:cxn modelId="{F00B235F-10F1-4FE7-B4C7-454B973A8CD6}" type="presParOf" srcId="{6E99BBC9-8906-4EDF-B124-5611CFAA7486}" destId="{1F4B4C62-9F6C-482B-8966-AC01A2F9FFDE}" srcOrd="0" destOrd="0" presId="urn:microsoft.com/office/officeart/2005/8/layout/hierarchy6"/>
    <dgm:cxn modelId="{D8B2A266-3000-47F1-AD32-451F1AEF1C8E}" type="presParOf" srcId="{6E99BBC9-8906-4EDF-B124-5611CFAA7486}" destId="{EED6A46F-882E-4A18-8EE9-32136460B4EE}" srcOrd="1" destOrd="0" presId="urn:microsoft.com/office/officeart/2005/8/layout/hierarchy6"/>
    <dgm:cxn modelId="{D8846B85-C320-4BC7-8DCD-D16DDD0A4798}" type="presParOf" srcId="{EED6A46F-882E-4A18-8EE9-32136460B4EE}" destId="{1E521317-A6F0-4D71-8652-4A15EC58C181}" srcOrd="0" destOrd="0" presId="urn:microsoft.com/office/officeart/2005/8/layout/hierarchy6"/>
    <dgm:cxn modelId="{375FEA3C-AC83-4D13-9B42-417D201A09EC}" type="presParOf" srcId="{EED6A46F-882E-4A18-8EE9-32136460B4EE}" destId="{91838E5E-7FAA-4A34-9FBE-3F243551DD01}" srcOrd="1" destOrd="0" presId="urn:microsoft.com/office/officeart/2005/8/layout/hierarchy6"/>
    <dgm:cxn modelId="{DCA4B69D-51D6-441C-8499-05AD3654D774}" type="presParOf" srcId="{91838E5E-7FAA-4A34-9FBE-3F243551DD01}" destId="{A873E020-2C68-4DBA-B98A-AF963C5EECEF}" srcOrd="0" destOrd="0" presId="urn:microsoft.com/office/officeart/2005/8/layout/hierarchy6"/>
    <dgm:cxn modelId="{E266F8D3-E5A1-424F-A12D-DAE080B14593}" type="presParOf" srcId="{91838E5E-7FAA-4A34-9FBE-3F243551DD01}" destId="{4BD27B33-0FA2-422A-997C-C138FBB4CFE8}" srcOrd="1" destOrd="0" presId="urn:microsoft.com/office/officeart/2005/8/layout/hierarchy6"/>
    <dgm:cxn modelId="{00E111BE-F8F4-428F-AB1D-E5CE84598031}" type="presParOf" srcId="{4BD27B33-0FA2-422A-997C-C138FBB4CFE8}" destId="{1B3A346F-49CF-411A-B138-95F2C0C6F7A2}" srcOrd="0" destOrd="0" presId="urn:microsoft.com/office/officeart/2005/8/layout/hierarchy6"/>
    <dgm:cxn modelId="{530E3A24-E217-4D10-A645-35E40E3806C7}" type="presParOf" srcId="{4BD27B33-0FA2-422A-997C-C138FBB4CFE8}" destId="{24558332-968F-41D9-A4BA-2E3C361814ED}" srcOrd="1" destOrd="0" presId="urn:microsoft.com/office/officeart/2005/8/layout/hierarchy6"/>
    <dgm:cxn modelId="{6A71FA7C-F9F6-45D1-96D2-5D6B786E2555}" type="presParOf" srcId="{24558332-968F-41D9-A4BA-2E3C361814ED}" destId="{8D9510C5-4494-4962-96C7-F4AA5A343FAC}" srcOrd="0" destOrd="0" presId="urn:microsoft.com/office/officeart/2005/8/layout/hierarchy6"/>
    <dgm:cxn modelId="{23C64B82-E0AB-46DB-8982-1E83176977E8}" type="presParOf" srcId="{24558332-968F-41D9-A4BA-2E3C361814ED}" destId="{72F1F5F4-856D-4580-AF46-55910A1192FA}" srcOrd="1" destOrd="0" presId="urn:microsoft.com/office/officeart/2005/8/layout/hierarchy6"/>
    <dgm:cxn modelId="{C21356F0-A096-449B-B91A-D3E3F29C74E0}" type="presParOf" srcId="{EED6A46F-882E-4A18-8EE9-32136460B4EE}" destId="{8E6D593E-5413-4CC7-AF40-2B065A97B276}" srcOrd="2" destOrd="0" presId="urn:microsoft.com/office/officeart/2005/8/layout/hierarchy6"/>
    <dgm:cxn modelId="{BAD1154F-AFAF-4E7B-9BF6-DAF12D3827AC}" type="presParOf" srcId="{EED6A46F-882E-4A18-8EE9-32136460B4EE}" destId="{A0BB4FB7-0114-4660-B112-4BF8D70B799D}" srcOrd="3" destOrd="0" presId="urn:microsoft.com/office/officeart/2005/8/layout/hierarchy6"/>
    <dgm:cxn modelId="{18AF9280-91D0-4B5A-AAEA-F2EC0ED91454}" type="presParOf" srcId="{A0BB4FB7-0114-4660-B112-4BF8D70B799D}" destId="{E19DAE1D-A209-49D7-AE3A-B81D6C37CD8D}" srcOrd="0" destOrd="0" presId="urn:microsoft.com/office/officeart/2005/8/layout/hierarchy6"/>
    <dgm:cxn modelId="{133F6DAF-30AD-4823-993E-3D7359CD70DD}" type="presParOf" srcId="{A0BB4FB7-0114-4660-B112-4BF8D70B799D}" destId="{B22BFC7F-A8FF-4BCA-AEDD-F0B6B7CADFD6}" srcOrd="1" destOrd="0" presId="urn:microsoft.com/office/officeart/2005/8/layout/hierarchy6"/>
    <dgm:cxn modelId="{55AE98F8-F233-43BD-9D2E-E63E5BBE3A51}" type="presParOf" srcId="{B22BFC7F-A8FF-4BCA-AEDD-F0B6B7CADFD6}" destId="{51EEE623-3BE2-4B52-814B-247148CC3AF8}" srcOrd="0" destOrd="0" presId="urn:microsoft.com/office/officeart/2005/8/layout/hierarchy6"/>
    <dgm:cxn modelId="{202D0C77-6802-488C-BBA9-226AAE6101A8}" type="presParOf" srcId="{B22BFC7F-A8FF-4BCA-AEDD-F0B6B7CADFD6}" destId="{98E4E4DC-A842-44CB-B163-D046231A7150}" srcOrd="1" destOrd="0" presId="urn:microsoft.com/office/officeart/2005/8/layout/hierarchy6"/>
    <dgm:cxn modelId="{C64871F3-3F71-4778-9AEB-80EDE3CE23FA}" type="presParOf" srcId="{98E4E4DC-A842-44CB-B163-D046231A7150}" destId="{AB08EC1C-54AF-4678-9FEE-43610603003E}" srcOrd="0" destOrd="0" presId="urn:microsoft.com/office/officeart/2005/8/layout/hierarchy6"/>
    <dgm:cxn modelId="{E712BBDA-5EE6-4A4F-B93C-EDA6400F1C0C}" type="presParOf" srcId="{98E4E4DC-A842-44CB-B163-D046231A7150}" destId="{907D2800-46F9-4BBF-8ABB-BFCBC2CD4FA1}" srcOrd="1" destOrd="0" presId="urn:microsoft.com/office/officeart/2005/8/layout/hierarchy6"/>
    <dgm:cxn modelId="{C813B02D-5C88-4395-A9D3-A348CB0950E7}" type="presParOf" srcId="{EED6A46F-882E-4A18-8EE9-32136460B4EE}" destId="{F69B2D01-E1B3-4696-8752-1EF58FD70EE5}" srcOrd="4" destOrd="0" presId="urn:microsoft.com/office/officeart/2005/8/layout/hierarchy6"/>
    <dgm:cxn modelId="{1F3C9CA7-BA24-45A3-A632-BA3E195722BF}" type="presParOf" srcId="{EED6A46F-882E-4A18-8EE9-32136460B4EE}" destId="{59CBF4D7-D01E-4B71-9C36-215290592DB9}" srcOrd="5" destOrd="0" presId="urn:microsoft.com/office/officeart/2005/8/layout/hierarchy6"/>
    <dgm:cxn modelId="{BF532046-B9A7-4EC0-B142-55C63110364B}" type="presParOf" srcId="{59CBF4D7-D01E-4B71-9C36-215290592DB9}" destId="{B0D18CD9-A44B-4C3C-B303-A6C3FCA481DD}" srcOrd="0" destOrd="0" presId="urn:microsoft.com/office/officeart/2005/8/layout/hierarchy6"/>
    <dgm:cxn modelId="{C7350B46-5E45-4043-B117-88DD8CBF0F77}" type="presParOf" srcId="{59CBF4D7-D01E-4B71-9C36-215290592DB9}" destId="{FBE23A95-A622-4BB8-8253-F20231362F6D}" srcOrd="1" destOrd="0" presId="urn:microsoft.com/office/officeart/2005/8/layout/hierarchy6"/>
    <dgm:cxn modelId="{7B871335-B342-42C9-88AA-D4D9F6B53A39}" type="presParOf" srcId="{FBE23A95-A622-4BB8-8253-F20231362F6D}" destId="{76DA9B92-98AD-4E51-9E55-6EEF8FAAB5C8}" srcOrd="0" destOrd="0" presId="urn:microsoft.com/office/officeart/2005/8/layout/hierarchy6"/>
    <dgm:cxn modelId="{11007204-6B0D-45C0-B211-4D11EDFC7496}" type="presParOf" srcId="{FBE23A95-A622-4BB8-8253-F20231362F6D}" destId="{75FA97C8-A01D-4A51-B4F4-A7C724258F21}" srcOrd="1" destOrd="0" presId="urn:microsoft.com/office/officeart/2005/8/layout/hierarchy6"/>
    <dgm:cxn modelId="{A7CDB837-CCE5-43C4-83B7-78F3095B964E}" type="presParOf" srcId="{75FA97C8-A01D-4A51-B4F4-A7C724258F21}" destId="{ED30E70D-BEB7-410E-8EB0-91D02DDBA609}" srcOrd="0" destOrd="0" presId="urn:microsoft.com/office/officeart/2005/8/layout/hierarchy6"/>
    <dgm:cxn modelId="{7718A013-2275-433C-A805-328DA1455322}" type="presParOf" srcId="{75FA97C8-A01D-4A51-B4F4-A7C724258F21}" destId="{7092D3D9-98DE-4BC6-B713-C928D497ACFC}" srcOrd="1" destOrd="0" presId="urn:microsoft.com/office/officeart/2005/8/layout/hierarchy6"/>
    <dgm:cxn modelId="{B15DD22B-D68C-4432-B418-7E839D1AD7A2}" type="presParOf" srcId="{069928E2-4599-41CF-A5AD-0BFB5F658829}" destId="{3280E63C-DCA1-4A2B-B0B3-CF3944863456}" srcOrd="1" destOrd="0" presId="urn:microsoft.com/office/officeart/2005/8/layout/hierarchy6"/>
    <dgm:cxn modelId="{97B8AE9F-CCDB-4CC2-B545-1736A3F8D60A}" type="presParOf" srcId="{3280E63C-DCA1-4A2B-B0B3-CF3944863456}" destId="{16F9254F-7C25-4359-A8DE-4614EB9F07DE}" srcOrd="0" destOrd="0" presId="urn:microsoft.com/office/officeart/2005/8/layout/hierarchy6"/>
    <dgm:cxn modelId="{CAA8CAC4-95BE-4E8C-BEA2-94C7F3F580A2}" type="presParOf" srcId="{16F9254F-7C25-4359-A8DE-4614EB9F07DE}" destId="{F435EA6C-6095-40A7-9F30-817D8EA7A8FF}" srcOrd="0" destOrd="0" presId="urn:microsoft.com/office/officeart/2005/8/layout/hierarchy6"/>
    <dgm:cxn modelId="{B7B915DD-91F7-489F-92DC-558C7422562D}" type="presParOf" srcId="{16F9254F-7C25-4359-A8DE-4614EB9F07DE}" destId="{0B970E54-BFA3-46BC-901D-AD2AAA3E6063}" srcOrd="1" destOrd="0" presId="urn:microsoft.com/office/officeart/2005/8/layout/hierarchy6"/>
    <dgm:cxn modelId="{7E8255E6-B9E1-4BAD-87BC-07210BCA0EEF}" type="presParOf" srcId="{3280E63C-DCA1-4A2B-B0B3-CF3944863456}" destId="{7ECBEC09-2D31-436F-8C93-7F7DF0915617}" srcOrd="1" destOrd="0" presId="urn:microsoft.com/office/officeart/2005/8/layout/hierarchy6"/>
    <dgm:cxn modelId="{5CD0889E-153A-4C97-88D9-2E7776026A0F}" type="presParOf" srcId="{7ECBEC09-2D31-436F-8C93-7F7DF0915617}" destId="{A7B401CB-F484-440D-BABC-86075E34DFA0}" srcOrd="0" destOrd="0" presId="urn:microsoft.com/office/officeart/2005/8/layout/hierarchy6"/>
    <dgm:cxn modelId="{2529D6DC-0068-4AFC-9D83-1C6BBBBE19E9}" type="presParOf" srcId="{3280E63C-DCA1-4A2B-B0B3-CF3944863456}" destId="{5EE2B03F-93E2-43EF-9864-D5CEB4573F37}" srcOrd="2" destOrd="0" presId="urn:microsoft.com/office/officeart/2005/8/layout/hierarchy6"/>
    <dgm:cxn modelId="{65DA657F-ADDA-4E2D-A468-04E98AEE4314}" type="presParOf" srcId="{5EE2B03F-93E2-43EF-9864-D5CEB4573F37}" destId="{5F702A88-A3BF-4607-9330-4E07CF2B0446}" srcOrd="0" destOrd="0" presId="urn:microsoft.com/office/officeart/2005/8/layout/hierarchy6"/>
    <dgm:cxn modelId="{992D2D60-59E6-40E2-8367-16CF4FB3A0BC}" type="presParOf" srcId="{5EE2B03F-93E2-43EF-9864-D5CEB4573F37}" destId="{8520B507-62E4-4873-9EF6-A50C26CD8825}" srcOrd="1" destOrd="0" presId="urn:microsoft.com/office/officeart/2005/8/layout/hierarchy6"/>
    <dgm:cxn modelId="{E8CE8B12-924D-4392-9E6B-2FCF118827B8}" type="presParOf" srcId="{3280E63C-DCA1-4A2B-B0B3-CF3944863456}" destId="{794E35F5-6F79-491E-9B55-3217F33D75C8}" srcOrd="3" destOrd="0" presId="urn:microsoft.com/office/officeart/2005/8/layout/hierarchy6"/>
    <dgm:cxn modelId="{40867EEB-AFB8-4C72-B371-A7567B0F4425}" type="presParOf" srcId="{794E35F5-6F79-491E-9B55-3217F33D75C8}" destId="{D6C79CC1-1DB9-4730-A6F9-035EF04F4931}" srcOrd="0" destOrd="0" presId="urn:microsoft.com/office/officeart/2005/8/layout/hierarchy6"/>
    <dgm:cxn modelId="{907BAED0-5CD4-4E6F-AADD-C496B21AC37B}" type="presParOf" srcId="{3280E63C-DCA1-4A2B-B0B3-CF3944863456}" destId="{953D1E6B-6DB8-417E-98E4-4273B2A2045A}" srcOrd="4" destOrd="0" presId="urn:microsoft.com/office/officeart/2005/8/layout/hierarchy6"/>
    <dgm:cxn modelId="{95F1AFE7-7057-4FDC-97AF-24911FA75B9B}" type="presParOf" srcId="{953D1E6B-6DB8-417E-98E4-4273B2A2045A}" destId="{908F352C-9ED7-410B-9129-0F2EDEB1A1B1}" srcOrd="0" destOrd="0" presId="urn:microsoft.com/office/officeart/2005/8/layout/hierarchy6"/>
    <dgm:cxn modelId="{71CD8DA4-8218-4107-A70F-142E62A6EE95}" type="presParOf" srcId="{953D1E6B-6DB8-417E-98E4-4273B2A2045A}" destId="{CC0DE7F4-2947-4CC2-B2F6-5FF8DFEB30DD}"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46D1C6-7B5E-4879-B526-4C63BE9CD2C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9AB9D4BC-A2B3-42E1-9C14-1DF0B3C81CC9}">
      <dgm:prSet custT="1"/>
      <dgm:spPr>
        <a:solidFill>
          <a:schemeClr val="tx1"/>
        </a:solidFill>
      </dgm:spPr>
      <dgm:t>
        <a:bodyPr/>
        <a:lstStyle/>
        <a:p>
          <a:pPr rtl="0"/>
          <a:r>
            <a:rPr lang="ru-RU" sz="1200" b="1" i="0" baseline="0" dirty="0">
              <a:solidFill>
                <a:schemeClr val="bg1"/>
              </a:solidFill>
              <a:latin typeface="Times New Roman" pitchFamily="18" charset="0"/>
              <a:cs typeface="Times New Roman" pitchFamily="18" charset="0"/>
            </a:rPr>
            <a:t>Внутренние угрозы и вызовы</a:t>
          </a:r>
        </a:p>
      </dgm:t>
    </dgm:pt>
    <dgm:pt modelId="{D0A18628-75E4-4C4A-BE59-542FF9D9D0F9}" type="parTrans" cxnId="{A783E0EC-8530-404C-A433-F4FFEB8EE745}">
      <dgm:prSet/>
      <dgm:spPr/>
      <dgm:t>
        <a:bodyPr/>
        <a:lstStyle/>
        <a:p>
          <a:endParaRPr lang="ru-RU" sz="1200">
            <a:latin typeface="Times New Roman" pitchFamily="18" charset="0"/>
            <a:cs typeface="Times New Roman" pitchFamily="18" charset="0"/>
          </a:endParaRPr>
        </a:p>
      </dgm:t>
    </dgm:pt>
    <dgm:pt modelId="{87975219-AC31-46DA-9EEF-8AB8D362DEC2}" type="sibTrans" cxnId="{A783E0EC-8530-404C-A433-F4FFEB8EE745}">
      <dgm:prSet/>
      <dgm:spPr/>
      <dgm:t>
        <a:bodyPr/>
        <a:lstStyle/>
        <a:p>
          <a:endParaRPr lang="ru-RU" sz="1200">
            <a:latin typeface="Times New Roman" pitchFamily="18" charset="0"/>
            <a:cs typeface="Times New Roman" pitchFamily="18" charset="0"/>
          </a:endParaRPr>
        </a:p>
      </dgm:t>
    </dgm:pt>
    <dgm:pt modelId="{DC394CCA-AAA8-44F8-ABD2-BFAA78062918}">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Высокая степень зависимости производственного сектора России от импорта</a:t>
          </a:r>
        </a:p>
      </dgm:t>
    </dgm:pt>
    <dgm:pt modelId="{0E74BBB6-9EC8-4918-A3D9-26B2282CF2E8}" type="parTrans" cxnId="{52A66BBC-0085-4EDE-9014-4EDA3A05D434}">
      <dgm:prSet custT="1"/>
      <dgm:spPr/>
      <dgm:t>
        <a:bodyPr/>
        <a:lstStyle/>
        <a:p>
          <a:endParaRPr lang="ru-RU" sz="1200">
            <a:latin typeface="Times New Roman" pitchFamily="18" charset="0"/>
            <a:cs typeface="Times New Roman" pitchFamily="18" charset="0"/>
          </a:endParaRPr>
        </a:p>
      </dgm:t>
    </dgm:pt>
    <dgm:pt modelId="{D0132B8D-313E-4E6D-9023-1F0CADA2AEFE}" type="sibTrans" cxnId="{52A66BBC-0085-4EDE-9014-4EDA3A05D434}">
      <dgm:prSet/>
      <dgm:spPr/>
      <dgm:t>
        <a:bodyPr/>
        <a:lstStyle/>
        <a:p>
          <a:endParaRPr lang="ru-RU" sz="1200">
            <a:latin typeface="Times New Roman" pitchFamily="18" charset="0"/>
            <a:cs typeface="Times New Roman" pitchFamily="18" charset="0"/>
          </a:endParaRPr>
        </a:p>
      </dgm:t>
    </dgm:pt>
    <dgm:pt modelId="{840BEC24-52CD-4E7B-959A-CC5E566ABFE2}">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Низкая степень инновационной активности (отставание по внедрению нововведений)</a:t>
          </a:r>
        </a:p>
      </dgm:t>
    </dgm:pt>
    <dgm:pt modelId="{08A0213A-003F-4F95-93B0-E118946D8331}" type="parTrans" cxnId="{2D078752-E667-4060-95D3-BEBF703E4284}">
      <dgm:prSet custT="1"/>
      <dgm:spPr/>
      <dgm:t>
        <a:bodyPr/>
        <a:lstStyle/>
        <a:p>
          <a:endParaRPr lang="ru-RU" sz="1200">
            <a:latin typeface="Times New Roman" pitchFamily="18" charset="0"/>
            <a:cs typeface="Times New Roman" pitchFamily="18" charset="0"/>
          </a:endParaRPr>
        </a:p>
      </dgm:t>
    </dgm:pt>
    <dgm:pt modelId="{4AFA757E-9B1B-4A39-A2A2-2005DA44AA1D}" type="sibTrans" cxnId="{2D078752-E667-4060-95D3-BEBF703E4284}">
      <dgm:prSet/>
      <dgm:spPr/>
      <dgm:t>
        <a:bodyPr/>
        <a:lstStyle/>
        <a:p>
          <a:endParaRPr lang="ru-RU" sz="1200">
            <a:latin typeface="Times New Roman" pitchFamily="18" charset="0"/>
            <a:cs typeface="Times New Roman" pitchFamily="18" charset="0"/>
          </a:endParaRPr>
        </a:p>
      </dgm:t>
    </dgm:pt>
    <dgm:pt modelId="{76787272-CC8B-49A7-A0A9-46CA7C372AE5}">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Низкий уровень государственных и частных инвестиций в реальный сектор экономики</a:t>
          </a:r>
        </a:p>
      </dgm:t>
    </dgm:pt>
    <dgm:pt modelId="{0136A179-F14E-4230-AEF7-7C6DEFED97EF}" type="parTrans" cxnId="{68E69433-E8A7-41D3-9F04-7469F261D9F9}">
      <dgm:prSet custT="1"/>
      <dgm:spPr/>
      <dgm:t>
        <a:bodyPr/>
        <a:lstStyle/>
        <a:p>
          <a:endParaRPr lang="ru-RU" sz="1200">
            <a:latin typeface="Times New Roman" pitchFamily="18" charset="0"/>
            <a:cs typeface="Times New Roman" pitchFamily="18" charset="0"/>
          </a:endParaRPr>
        </a:p>
      </dgm:t>
    </dgm:pt>
    <dgm:pt modelId="{DCE1107C-71E6-4FC1-9BCD-C95FEB775D52}" type="sibTrans" cxnId="{68E69433-E8A7-41D3-9F04-7469F261D9F9}">
      <dgm:prSet/>
      <dgm:spPr/>
      <dgm:t>
        <a:bodyPr/>
        <a:lstStyle/>
        <a:p>
          <a:endParaRPr lang="ru-RU" sz="1200">
            <a:latin typeface="Times New Roman" pitchFamily="18" charset="0"/>
            <a:cs typeface="Times New Roman" pitchFamily="18" charset="0"/>
          </a:endParaRPr>
        </a:p>
      </dgm:t>
    </dgm:pt>
    <dgm:pt modelId="{D9093AB0-8024-48A6-BFC0-0675C47EDB76}" type="pres">
      <dgm:prSet presAssocID="{5646D1C6-7B5E-4879-B526-4C63BE9CD2CE}" presName="diagram" presStyleCnt="0">
        <dgm:presLayoutVars>
          <dgm:chPref val="1"/>
          <dgm:dir/>
          <dgm:animOne val="branch"/>
          <dgm:animLvl val="lvl"/>
          <dgm:resizeHandles val="exact"/>
        </dgm:presLayoutVars>
      </dgm:prSet>
      <dgm:spPr/>
    </dgm:pt>
    <dgm:pt modelId="{CC607FAB-B8CE-4922-9CDB-D9D5A360653F}" type="pres">
      <dgm:prSet presAssocID="{9AB9D4BC-A2B3-42E1-9C14-1DF0B3C81CC9}" presName="root1" presStyleCnt="0"/>
      <dgm:spPr/>
    </dgm:pt>
    <dgm:pt modelId="{963A58A2-7625-4B5C-8BEE-E2D2BBE7FB2D}" type="pres">
      <dgm:prSet presAssocID="{9AB9D4BC-A2B3-42E1-9C14-1DF0B3C81CC9}" presName="LevelOneTextNode" presStyleLbl="node0" presStyleIdx="0" presStyleCnt="1" custScaleX="96160" custScaleY="49533" custLinFactNeighborX="9890">
        <dgm:presLayoutVars>
          <dgm:chPref val="3"/>
        </dgm:presLayoutVars>
      </dgm:prSet>
      <dgm:spPr/>
    </dgm:pt>
    <dgm:pt modelId="{0FD93931-84AD-4A5B-83FF-6237C8C3BF45}" type="pres">
      <dgm:prSet presAssocID="{9AB9D4BC-A2B3-42E1-9C14-1DF0B3C81CC9}" presName="level2hierChild" presStyleCnt="0"/>
      <dgm:spPr/>
    </dgm:pt>
    <dgm:pt modelId="{FC37E134-6F18-4E22-B359-54DED2C6A6BF}" type="pres">
      <dgm:prSet presAssocID="{0E74BBB6-9EC8-4918-A3D9-26B2282CF2E8}" presName="conn2-1" presStyleLbl="parChTrans1D2" presStyleIdx="0" presStyleCnt="3"/>
      <dgm:spPr/>
    </dgm:pt>
    <dgm:pt modelId="{8CB8FBAD-EBBC-4CFF-AB5C-593229047692}" type="pres">
      <dgm:prSet presAssocID="{0E74BBB6-9EC8-4918-A3D9-26B2282CF2E8}" presName="connTx" presStyleLbl="parChTrans1D2" presStyleIdx="0" presStyleCnt="3"/>
      <dgm:spPr/>
    </dgm:pt>
    <dgm:pt modelId="{1C838F39-D675-4103-B42A-BA4D3FDA82CC}" type="pres">
      <dgm:prSet presAssocID="{DC394CCA-AAA8-44F8-ABD2-BFAA78062918}" presName="root2" presStyleCnt="0"/>
      <dgm:spPr/>
    </dgm:pt>
    <dgm:pt modelId="{9EA005C2-3DF0-47DC-BFA9-5E839F68F698}" type="pres">
      <dgm:prSet presAssocID="{DC394CCA-AAA8-44F8-ABD2-BFAA78062918}" presName="LevelTwoTextNode" presStyleLbl="node2" presStyleIdx="0" presStyleCnt="3" custScaleX="283616" custScaleY="45858">
        <dgm:presLayoutVars>
          <dgm:chPref val="3"/>
        </dgm:presLayoutVars>
      </dgm:prSet>
      <dgm:spPr/>
    </dgm:pt>
    <dgm:pt modelId="{F980227A-0A6D-48CD-9CE5-EB866BF38F4F}" type="pres">
      <dgm:prSet presAssocID="{DC394CCA-AAA8-44F8-ABD2-BFAA78062918}" presName="level3hierChild" presStyleCnt="0"/>
      <dgm:spPr/>
    </dgm:pt>
    <dgm:pt modelId="{E4024141-4B78-4F0F-8D3F-A466C66E42D7}" type="pres">
      <dgm:prSet presAssocID="{08A0213A-003F-4F95-93B0-E118946D8331}" presName="conn2-1" presStyleLbl="parChTrans1D2" presStyleIdx="1" presStyleCnt="3"/>
      <dgm:spPr/>
    </dgm:pt>
    <dgm:pt modelId="{DFB21101-9920-4235-96DF-6869C19080B4}" type="pres">
      <dgm:prSet presAssocID="{08A0213A-003F-4F95-93B0-E118946D8331}" presName="connTx" presStyleLbl="parChTrans1D2" presStyleIdx="1" presStyleCnt="3"/>
      <dgm:spPr/>
    </dgm:pt>
    <dgm:pt modelId="{94773005-80CA-4E49-8968-635780CAD5BF}" type="pres">
      <dgm:prSet presAssocID="{840BEC24-52CD-4E7B-959A-CC5E566ABFE2}" presName="root2" presStyleCnt="0"/>
      <dgm:spPr/>
    </dgm:pt>
    <dgm:pt modelId="{F0933570-872E-4472-8CA3-BD497AC15F12}" type="pres">
      <dgm:prSet presAssocID="{840BEC24-52CD-4E7B-959A-CC5E566ABFE2}" presName="LevelTwoTextNode" presStyleLbl="node2" presStyleIdx="1" presStyleCnt="3" custScaleX="283616" custScaleY="45858">
        <dgm:presLayoutVars>
          <dgm:chPref val="3"/>
        </dgm:presLayoutVars>
      </dgm:prSet>
      <dgm:spPr/>
    </dgm:pt>
    <dgm:pt modelId="{3014836A-FF25-48CD-8D8B-766DFD5729DC}" type="pres">
      <dgm:prSet presAssocID="{840BEC24-52CD-4E7B-959A-CC5E566ABFE2}" presName="level3hierChild" presStyleCnt="0"/>
      <dgm:spPr/>
    </dgm:pt>
    <dgm:pt modelId="{C4B2A5E6-C337-434C-A66F-3F7E0054C9BF}" type="pres">
      <dgm:prSet presAssocID="{0136A179-F14E-4230-AEF7-7C6DEFED97EF}" presName="conn2-1" presStyleLbl="parChTrans1D2" presStyleIdx="2" presStyleCnt="3"/>
      <dgm:spPr/>
    </dgm:pt>
    <dgm:pt modelId="{DA9A97C3-269B-4199-B48D-E60760F17EF7}" type="pres">
      <dgm:prSet presAssocID="{0136A179-F14E-4230-AEF7-7C6DEFED97EF}" presName="connTx" presStyleLbl="parChTrans1D2" presStyleIdx="2" presStyleCnt="3"/>
      <dgm:spPr/>
    </dgm:pt>
    <dgm:pt modelId="{7CCC9C4D-603A-4A50-B082-41C698CD8069}" type="pres">
      <dgm:prSet presAssocID="{76787272-CC8B-49A7-A0A9-46CA7C372AE5}" presName="root2" presStyleCnt="0"/>
      <dgm:spPr/>
    </dgm:pt>
    <dgm:pt modelId="{2ECC6231-59C7-4C24-8EFB-65C662C8B72B}" type="pres">
      <dgm:prSet presAssocID="{76787272-CC8B-49A7-A0A9-46CA7C372AE5}" presName="LevelTwoTextNode" presStyleLbl="node2" presStyleIdx="2" presStyleCnt="3" custScaleX="283616" custScaleY="45858">
        <dgm:presLayoutVars>
          <dgm:chPref val="3"/>
        </dgm:presLayoutVars>
      </dgm:prSet>
      <dgm:spPr/>
    </dgm:pt>
    <dgm:pt modelId="{33BEBF95-7252-4849-A59B-E3CFC46CE8C0}" type="pres">
      <dgm:prSet presAssocID="{76787272-CC8B-49A7-A0A9-46CA7C372AE5}" presName="level3hierChild" presStyleCnt="0"/>
      <dgm:spPr/>
    </dgm:pt>
  </dgm:ptLst>
  <dgm:cxnLst>
    <dgm:cxn modelId="{60BA9F00-C6A3-4363-9551-847827A88CED}" type="presOf" srcId="{0136A179-F14E-4230-AEF7-7C6DEFED97EF}" destId="{C4B2A5E6-C337-434C-A66F-3F7E0054C9BF}" srcOrd="0" destOrd="0" presId="urn:microsoft.com/office/officeart/2005/8/layout/hierarchy2"/>
    <dgm:cxn modelId="{73D75D1C-49DC-40D0-92A5-D7381C97E566}" type="presOf" srcId="{DC394CCA-AAA8-44F8-ABD2-BFAA78062918}" destId="{9EA005C2-3DF0-47DC-BFA9-5E839F68F698}" srcOrd="0" destOrd="0" presId="urn:microsoft.com/office/officeart/2005/8/layout/hierarchy2"/>
    <dgm:cxn modelId="{68E69433-E8A7-41D3-9F04-7469F261D9F9}" srcId="{9AB9D4BC-A2B3-42E1-9C14-1DF0B3C81CC9}" destId="{76787272-CC8B-49A7-A0A9-46CA7C372AE5}" srcOrd="2" destOrd="0" parTransId="{0136A179-F14E-4230-AEF7-7C6DEFED97EF}" sibTransId="{DCE1107C-71E6-4FC1-9BCD-C95FEB775D52}"/>
    <dgm:cxn modelId="{66AF3D38-A1A8-4838-86A0-A0DE2BE81DE8}" type="presOf" srcId="{0E74BBB6-9EC8-4918-A3D9-26B2282CF2E8}" destId="{FC37E134-6F18-4E22-B359-54DED2C6A6BF}" srcOrd="0" destOrd="0" presId="urn:microsoft.com/office/officeart/2005/8/layout/hierarchy2"/>
    <dgm:cxn modelId="{4C8B403C-D760-4343-BE8A-85AF1881FE45}" type="presOf" srcId="{0136A179-F14E-4230-AEF7-7C6DEFED97EF}" destId="{DA9A97C3-269B-4199-B48D-E60760F17EF7}" srcOrd="1" destOrd="0" presId="urn:microsoft.com/office/officeart/2005/8/layout/hierarchy2"/>
    <dgm:cxn modelId="{0FF5F971-2DDD-46CC-951A-9BEC0685B99E}" type="presOf" srcId="{9AB9D4BC-A2B3-42E1-9C14-1DF0B3C81CC9}" destId="{963A58A2-7625-4B5C-8BEE-E2D2BBE7FB2D}" srcOrd="0" destOrd="0" presId="urn:microsoft.com/office/officeart/2005/8/layout/hierarchy2"/>
    <dgm:cxn modelId="{2D078752-E667-4060-95D3-BEBF703E4284}" srcId="{9AB9D4BC-A2B3-42E1-9C14-1DF0B3C81CC9}" destId="{840BEC24-52CD-4E7B-959A-CC5E566ABFE2}" srcOrd="1" destOrd="0" parTransId="{08A0213A-003F-4F95-93B0-E118946D8331}" sibTransId="{4AFA757E-9B1B-4A39-A2A2-2005DA44AA1D}"/>
    <dgm:cxn modelId="{02A83186-49F4-45D2-9978-E14821FD4CE3}" type="presOf" srcId="{0E74BBB6-9EC8-4918-A3D9-26B2282CF2E8}" destId="{8CB8FBAD-EBBC-4CFF-AB5C-593229047692}" srcOrd="1" destOrd="0" presId="urn:microsoft.com/office/officeart/2005/8/layout/hierarchy2"/>
    <dgm:cxn modelId="{B5CF2794-A16C-4488-9D8A-40D7A2306E3D}" type="presOf" srcId="{76787272-CC8B-49A7-A0A9-46CA7C372AE5}" destId="{2ECC6231-59C7-4C24-8EFB-65C662C8B72B}" srcOrd="0" destOrd="0" presId="urn:microsoft.com/office/officeart/2005/8/layout/hierarchy2"/>
    <dgm:cxn modelId="{52A66BBC-0085-4EDE-9014-4EDA3A05D434}" srcId="{9AB9D4BC-A2B3-42E1-9C14-1DF0B3C81CC9}" destId="{DC394CCA-AAA8-44F8-ABD2-BFAA78062918}" srcOrd="0" destOrd="0" parTransId="{0E74BBB6-9EC8-4918-A3D9-26B2282CF2E8}" sibTransId="{D0132B8D-313E-4E6D-9023-1F0CADA2AEFE}"/>
    <dgm:cxn modelId="{5E7789BE-C057-4A2E-876E-980B5968E48F}" type="presOf" srcId="{5646D1C6-7B5E-4879-B526-4C63BE9CD2CE}" destId="{D9093AB0-8024-48A6-BFC0-0675C47EDB76}" srcOrd="0" destOrd="0" presId="urn:microsoft.com/office/officeart/2005/8/layout/hierarchy2"/>
    <dgm:cxn modelId="{A4BCA5D9-8E0A-4CC1-B37E-41313AEAD0EB}" type="presOf" srcId="{08A0213A-003F-4F95-93B0-E118946D8331}" destId="{E4024141-4B78-4F0F-8D3F-A466C66E42D7}" srcOrd="0" destOrd="0" presId="urn:microsoft.com/office/officeart/2005/8/layout/hierarchy2"/>
    <dgm:cxn modelId="{F082A5EC-CA71-4AAC-B5CE-FB7F1B96BB1F}" type="presOf" srcId="{840BEC24-52CD-4E7B-959A-CC5E566ABFE2}" destId="{F0933570-872E-4472-8CA3-BD497AC15F12}" srcOrd="0" destOrd="0" presId="urn:microsoft.com/office/officeart/2005/8/layout/hierarchy2"/>
    <dgm:cxn modelId="{A783E0EC-8530-404C-A433-F4FFEB8EE745}" srcId="{5646D1C6-7B5E-4879-B526-4C63BE9CD2CE}" destId="{9AB9D4BC-A2B3-42E1-9C14-1DF0B3C81CC9}" srcOrd="0" destOrd="0" parTransId="{D0A18628-75E4-4C4A-BE59-542FF9D9D0F9}" sibTransId="{87975219-AC31-46DA-9EEF-8AB8D362DEC2}"/>
    <dgm:cxn modelId="{C786F0F2-7E07-4806-900A-BC43C33A1B6A}" type="presOf" srcId="{08A0213A-003F-4F95-93B0-E118946D8331}" destId="{DFB21101-9920-4235-96DF-6869C19080B4}" srcOrd="1" destOrd="0" presId="urn:microsoft.com/office/officeart/2005/8/layout/hierarchy2"/>
    <dgm:cxn modelId="{9E9B98FA-E474-49C8-8542-1A82467CC1B0}" type="presParOf" srcId="{D9093AB0-8024-48A6-BFC0-0675C47EDB76}" destId="{CC607FAB-B8CE-4922-9CDB-D9D5A360653F}" srcOrd="0" destOrd="0" presId="urn:microsoft.com/office/officeart/2005/8/layout/hierarchy2"/>
    <dgm:cxn modelId="{87BD2337-83A1-41E4-81A7-51CD2409831F}" type="presParOf" srcId="{CC607FAB-B8CE-4922-9CDB-D9D5A360653F}" destId="{963A58A2-7625-4B5C-8BEE-E2D2BBE7FB2D}" srcOrd="0" destOrd="0" presId="urn:microsoft.com/office/officeart/2005/8/layout/hierarchy2"/>
    <dgm:cxn modelId="{D6A85C3B-E929-47BB-9721-8D195C23CC55}" type="presParOf" srcId="{CC607FAB-B8CE-4922-9CDB-D9D5A360653F}" destId="{0FD93931-84AD-4A5B-83FF-6237C8C3BF45}" srcOrd="1" destOrd="0" presId="urn:microsoft.com/office/officeart/2005/8/layout/hierarchy2"/>
    <dgm:cxn modelId="{19A75ADB-870B-4690-8117-A471278DFC30}" type="presParOf" srcId="{0FD93931-84AD-4A5B-83FF-6237C8C3BF45}" destId="{FC37E134-6F18-4E22-B359-54DED2C6A6BF}" srcOrd="0" destOrd="0" presId="urn:microsoft.com/office/officeart/2005/8/layout/hierarchy2"/>
    <dgm:cxn modelId="{1CF19532-6CF9-4C9F-8B75-AB23AC0C4B8A}" type="presParOf" srcId="{FC37E134-6F18-4E22-B359-54DED2C6A6BF}" destId="{8CB8FBAD-EBBC-4CFF-AB5C-593229047692}" srcOrd="0" destOrd="0" presId="urn:microsoft.com/office/officeart/2005/8/layout/hierarchy2"/>
    <dgm:cxn modelId="{C0D6F7EA-FA91-4F56-9BCB-C9DE16C78854}" type="presParOf" srcId="{0FD93931-84AD-4A5B-83FF-6237C8C3BF45}" destId="{1C838F39-D675-4103-B42A-BA4D3FDA82CC}" srcOrd="1" destOrd="0" presId="urn:microsoft.com/office/officeart/2005/8/layout/hierarchy2"/>
    <dgm:cxn modelId="{8CC8095C-6A27-471F-8B75-C74119F99594}" type="presParOf" srcId="{1C838F39-D675-4103-B42A-BA4D3FDA82CC}" destId="{9EA005C2-3DF0-47DC-BFA9-5E839F68F698}" srcOrd="0" destOrd="0" presId="urn:microsoft.com/office/officeart/2005/8/layout/hierarchy2"/>
    <dgm:cxn modelId="{316CE74C-B09B-4A7A-B3E7-0F62BD06E2DE}" type="presParOf" srcId="{1C838F39-D675-4103-B42A-BA4D3FDA82CC}" destId="{F980227A-0A6D-48CD-9CE5-EB866BF38F4F}" srcOrd="1" destOrd="0" presId="urn:microsoft.com/office/officeart/2005/8/layout/hierarchy2"/>
    <dgm:cxn modelId="{4CE2B979-95C7-421A-977A-BC75A7E43EED}" type="presParOf" srcId="{0FD93931-84AD-4A5B-83FF-6237C8C3BF45}" destId="{E4024141-4B78-4F0F-8D3F-A466C66E42D7}" srcOrd="2" destOrd="0" presId="urn:microsoft.com/office/officeart/2005/8/layout/hierarchy2"/>
    <dgm:cxn modelId="{F161B397-F196-40B4-BC37-28E92C36C49B}" type="presParOf" srcId="{E4024141-4B78-4F0F-8D3F-A466C66E42D7}" destId="{DFB21101-9920-4235-96DF-6869C19080B4}" srcOrd="0" destOrd="0" presId="urn:microsoft.com/office/officeart/2005/8/layout/hierarchy2"/>
    <dgm:cxn modelId="{C336EF6D-4544-4065-BC20-109770945631}" type="presParOf" srcId="{0FD93931-84AD-4A5B-83FF-6237C8C3BF45}" destId="{94773005-80CA-4E49-8968-635780CAD5BF}" srcOrd="3" destOrd="0" presId="urn:microsoft.com/office/officeart/2005/8/layout/hierarchy2"/>
    <dgm:cxn modelId="{E40EB471-DE45-4B7B-A16F-03C044B9DB62}" type="presParOf" srcId="{94773005-80CA-4E49-8968-635780CAD5BF}" destId="{F0933570-872E-4472-8CA3-BD497AC15F12}" srcOrd="0" destOrd="0" presId="urn:microsoft.com/office/officeart/2005/8/layout/hierarchy2"/>
    <dgm:cxn modelId="{B60BEB83-2F7B-44E0-8497-61079AA02D70}" type="presParOf" srcId="{94773005-80CA-4E49-8968-635780CAD5BF}" destId="{3014836A-FF25-48CD-8D8B-766DFD5729DC}" srcOrd="1" destOrd="0" presId="urn:microsoft.com/office/officeart/2005/8/layout/hierarchy2"/>
    <dgm:cxn modelId="{33472B54-6522-45F0-BB8D-4AAEDCC473F1}" type="presParOf" srcId="{0FD93931-84AD-4A5B-83FF-6237C8C3BF45}" destId="{C4B2A5E6-C337-434C-A66F-3F7E0054C9BF}" srcOrd="4" destOrd="0" presId="urn:microsoft.com/office/officeart/2005/8/layout/hierarchy2"/>
    <dgm:cxn modelId="{5FF3D581-2E24-43C1-97CE-9862CB93BE1F}" type="presParOf" srcId="{C4B2A5E6-C337-434C-A66F-3F7E0054C9BF}" destId="{DA9A97C3-269B-4199-B48D-E60760F17EF7}" srcOrd="0" destOrd="0" presId="urn:microsoft.com/office/officeart/2005/8/layout/hierarchy2"/>
    <dgm:cxn modelId="{EA2DBCC5-0214-4AC2-B030-824D43D106FF}" type="presParOf" srcId="{0FD93931-84AD-4A5B-83FF-6237C8C3BF45}" destId="{7CCC9C4D-603A-4A50-B082-41C698CD8069}" srcOrd="5" destOrd="0" presId="urn:microsoft.com/office/officeart/2005/8/layout/hierarchy2"/>
    <dgm:cxn modelId="{FF41D33A-F440-4C4D-9E0F-D623A855E6BF}" type="presParOf" srcId="{7CCC9C4D-603A-4A50-B082-41C698CD8069}" destId="{2ECC6231-59C7-4C24-8EFB-65C662C8B72B}" srcOrd="0" destOrd="0" presId="urn:microsoft.com/office/officeart/2005/8/layout/hierarchy2"/>
    <dgm:cxn modelId="{F6285069-9198-4052-BDCE-9D63B791D832}" type="presParOf" srcId="{7CCC9C4D-603A-4A50-B082-41C698CD8069}" destId="{33BEBF95-7252-4849-A59B-E3CFC46CE8C0}"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46D1C6-7B5E-4879-B526-4C63BE9CD2C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9AB9D4BC-A2B3-42E1-9C14-1DF0B3C81CC9}">
      <dgm:prSet custT="1"/>
      <dgm:spPr>
        <a:solidFill>
          <a:schemeClr val="tx1"/>
        </a:solidFill>
      </dgm:spPr>
      <dgm:t>
        <a:bodyPr/>
        <a:lstStyle/>
        <a:p>
          <a:pPr rtl="0"/>
          <a:r>
            <a:rPr lang="ru-RU" sz="1200" b="1" i="0" baseline="0" dirty="0">
              <a:solidFill>
                <a:schemeClr val="bg1"/>
              </a:solidFill>
              <a:latin typeface="Times New Roman" pitchFamily="18" charset="0"/>
              <a:cs typeface="Times New Roman" pitchFamily="18" charset="0"/>
            </a:rPr>
            <a:t>Внешние угрозы и вызовы</a:t>
          </a:r>
        </a:p>
      </dgm:t>
    </dgm:pt>
    <dgm:pt modelId="{D0A18628-75E4-4C4A-BE59-542FF9D9D0F9}" type="parTrans" cxnId="{A783E0EC-8530-404C-A433-F4FFEB8EE745}">
      <dgm:prSet/>
      <dgm:spPr/>
      <dgm:t>
        <a:bodyPr/>
        <a:lstStyle/>
        <a:p>
          <a:endParaRPr lang="ru-RU" sz="1200">
            <a:latin typeface="Times New Roman" pitchFamily="18" charset="0"/>
            <a:cs typeface="Times New Roman" pitchFamily="18" charset="0"/>
          </a:endParaRPr>
        </a:p>
      </dgm:t>
    </dgm:pt>
    <dgm:pt modelId="{87975219-AC31-46DA-9EEF-8AB8D362DEC2}" type="sibTrans" cxnId="{A783E0EC-8530-404C-A433-F4FFEB8EE745}">
      <dgm:prSet/>
      <dgm:spPr/>
      <dgm:t>
        <a:bodyPr/>
        <a:lstStyle/>
        <a:p>
          <a:endParaRPr lang="ru-RU" sz="1200">
            <a:latin typeface="Times New Roman" pitchFamily="18" charset="0"/>
            <a:cs typeface="Times New Roman" pitchFamily="18" charset="0"/>
          </a:endParaRPr>
        </a:p>
      </dgm:t>
    </dgm:pt>
    <dgm:pt modelId="{DC394CCA-AAA8-44F8-ABD2-BFAA78062918}">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Высокий уровень спроса на высококвалифицированных специалистов (международная конкуренция на кадры)  </a:t>
          </a:r>
        </a:p>
      </dgm:t>
    </dgm:pt>
    <dgm:pt modelId="{0E74BBB6-9EC8-4918-A3D9-26B2282CF2E8}" type="parTrans" cxnId="{52A66BBC-0085-4EDE-9014-4EDA3A05D434}">
      <dgm:prSet custT="1"/>
      <dgm:spPr/>
      <dgm:t>
        <a:bodyPr/>
        <a:lstStyle/>
        <a:p>
          <a:endParaRPr lang="ru-RU" sz="1200">
            <a:latin typeface="Times New Roman" pitchFamily="18" charset="0"/>
            <a:cs typeface="Times New Roman" pitchFamily="18" charset="0"/>
          </a:endParaRPr>
        </a:p>
      </dgm:t>
    </dgm:pt>
    <dgm:pt modelId="{D0132B8D-313E-4E6D-9023-1F0CADA2AEFE}" type="sibTrans" cxnId="{52A66BBC-0085-4EDE-9014-4EDA3A05D434}">
      <dgm:prSet/>
      <dgm:spPr/>
      <dgm:t>
        <a:bodyPr/>
        <a:lstStyle/>
        <a:p>
          <a:endParaRPr lang="ru-RU" sz="1200">
            <a:latin typeface="Times New Roman" pitchFamily="18" charset="0"/>
            <a:cs typeface="Times New Roman" pitchFamily="18" charset="0"/>
          </a:endParaRPr>
        </a:p>
      </dgm:t>
    </dgm:pt>
    <dgm:pt modelId="{8C7FF443-7897-4EA1-942C-F13C49ECF6D0}">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Сильная привязанность производственного потенциала к зарубежным результатам инновационной деятельности</a:t>
          </a:r>
        </a:p>
      </dgm:t>
    </dgm:pt>
    <dgm:pt modelId="{31C78F38-C503-4B99-B7C0-AD2C1A1E4D88}" type="parTrans" cxnId="{1A6CF348-E914-4EA2-9084-664AEF7B98DA}">
      <dgm:prSet custT="1"/>
      <dgm:spPr/>
      <dgm:t>
        <a:bodyPr/>
        <a:lstStyle/>
        <a:p>
          <a:endParaRPr lang="ru-RU" sz="1200">
            <a:latin typeface="Times New Roman" pitchFamily="18" charset="0"/>
            <a:cs typeface="Times New Roman" pitchFamily="18" charset="0"/>
          </a:endParaRPr>
        </a:p>
      </dgm:t>
    </dgm:pt>
    <dgm:pt modelId="{0986FB87-0FA7-44C2-981C-C9537F550C72}" type="sibTrans" cxnId="{1A6CF348-E914-4EA2-9084-664AEF7B98DA}">
      <dgm:prSet/>
      <dgm:spPr/>
      <dgm:t>
        <a:bodyPr/>
        <a:lstStyle/>
        <a:p>
          <a:endParaRPr lang="ru-RU" sz="1200">
            <a:latin typeface="Times New Roman" pitchFamily="18" charset="0"/>
            <a:cs typeface="Times New Roman" pitchFamily="18" charset="0"/>
          </a:endParaRPr>
        </a:p>
      </dgm:t>
    </dgm:pt>
    <dgm:pt modelId="{76787272-CC8B-49A7-A0A9-46CA7C372AE5}">
      <dgm:prSet custT="1"/>
      <dgm:spPr>
        <a:solidFill>
          <a:schemeClr val="tx1">
            <a:lumMod val="65000"/>
            <a:lumOff val="35000"/>
          </a:schemeClr>
        </a:solidFill>
      </dgm:spPr>
      <dgm:t>
        <a:bodyPr/>
        <a:lstStyle/>
        <a:p>
          <a:pPr rtl="0"/>
          <a:r>
            <a:rPr lang="ru-RU" sz="1200" b="1" i="0" baseline="0" dirty="0">
              <a:solidFill>
                <a:schemeClr val="bg1"/>
              </a:solidFill>
              <a:latin typeface="Times New Roman" pitchFamily="18" charset="0"/>
              <a:cs typeface="Times New Roman" pitchFamily="18" charset="0"/>
            </a:rPr>
            <a:t>Высокая ориентированность развитых государств в использовании своих достижений в уровне развития экономической сферы</a:t>
          </a:r>
        </a:p>
      </dgm:t>
    </dgm:pt>
    <dgm:pt modelId="{0136A179-F14E-4230-AEF7-7C6DEFED97EF}" type="parTrans" cxnId="{68E69433-E8A7-41D3-9F04-7469F261D9F9}">
      <dgm:prSet custT="1"/>
      <dgm:spPr/>
      <dgm:t>
        <a:bodyPr/>
        <a:lstStyle/>
        <a:p>
          <a:endParaRPr lang="ru-RU" sz="1200">
            <a:latin typeface="Times New Roman" pitchFamily="18" charset="0"/>
            <a:cs typeface="Times New Roman" pitchFamily="18" charset="0"/>
          </a:endParaRPr>
        </a:p>
      </dgm:t>
    </dgm:pt>
    <dgm:pt modelId="{DCE1107C-71E6-4FC1-9BCD-C95FEB775D52}" type="sibTrans" cxnId="{68E69433-E8A7-41D3-9F04-7469F261D9F9}">
      <dgm:prSet/>
      <dgm:spPr/>
      <dgm:t>
        <a:bodyPr/>
        <a:lstStyle/>
        <a:p>
          <a:endParaRPr lang="ru-RU" sz="1200">
            <a:latin typeface="Times New Roman" pitchFamily="18" charset="0"/>
            <a:cs typeface="Times New Roman" pitchFamily="18" charset="0"/>
          </a:endParaRPr>
        </a:p>
      </dgm:t>
    </dgm:pt>
    <dgm:pt modelId="{D9093AB0-8024-48A6-BFC0-0675C47EDB76}" type="pres">
      <dgm:prSet presAssocID="{5646D1C6-7B5E-4879-B526-4C63BE9CD2CE}" presName="diagram" presStyleCnt="0">
        <dgm:presLayoutVars>
          <dgm:chPref val="1"/>
          <dgm:dir/>
          <dgm:animOne val="branch"/>
          <dgm:animLvl val="lvl"/>
          <dgm:resizeHandles val="exact"/>
        </dgm:presLayoutVars>
      </dgm:prSet>
      <dgm:spPr/>
    </dgm:pt>
    <dgm:pt modelId="{CC607FAB-B8CE-4922-9CDB-D9D5A360653F}" type="pres">
      <dgm:prSet presAssocID="{9AB9D4BC-A2B3-42E1-9C14-1DF0B3C81CC9}" presName="root1" presStyleCnt="0"/>
      <dgm:spPr/>
    </dgm:pt>
    <dgm:pt modelId="{963A58A2-7625-4B5C-8BEE-E2D2BBE7FB2D}" type="pres">
      <dgm:prSet presAssocID="{9AB9D4BC-A2B3-42E1-9C14-1DF0B3C81CC9}" presName="LevelOneTextNode" presStyleLbl="node0" presStyleIdx="0" presStyleCnt="1" custScaleX="96160" custScaleY="84535" custLinFactNeighborX="9890">
        <dgm:presLayoutVars>
          <dgm:chPref val="3"/>
        </dgm:presLayoutVars>
      </dgm:prSet>
      <dgm:spPr/>
    </dgm:pt>
    <dgm:pt modelId="{0FD93931-84AD-4A5B-83FF-6237C8C3BF45}" type="pres">
      <dgm:prSet presAssocID="{9AB9D4BC-A2B3-42E1-9C14-1DF0B3C81CC9}" presName="level2hierChild" presStyleCnt="0"/>
      <dgm:spPr/>
    </dgm:pt>
    <dgm:pt modelId="{FC37E134-6F18-4E22-B359-54DED2C6A6BF}" type="pres">
      <dgm:prSet presAssocID="{0E74BBB6-9EC8-4918-A3D9-26B2282CF2E8}" presName="conn2-1" presStyleLbl="parChTrans1D2" presStyleIdx="0" presStyleCnt="3"/>
      <dgm:spPr/>
    </dgm:pt>
    <dgm:pt modelId="{8CB8FBAD-EBBC-4CFF-AB5C-593229047692}" type="pres">
      <dgm:prSet presAssocID="{0E74BBB6-9EC8-4918-A3D9-26B2282CF2E8}" presName="connTx" presStyleLbl="parChTrans1D2" presStyleIdx="0" presStyleCnt="3"/>
      <dgm:spPr/>
    </dgm:pt>
    <dgm:pt modelId="{1C838F39-D675-4103-B42A-BA4D3FDA82CC}" type="pres">
      <dgm:prSet presAssocID="{DC394CCA-AAA8-44F8-ABD2-BFAA78062918}" presName="root2" presStyleCnt="0"/>
      <dgm:spPr/>
    </dgm:pt>
    <dgm:pt modelId="{9EA005C2-3DF0-47DC-BFA9-5E839F68F698}" type="pres">
      <dgm:prSet presAssocID="{DC394CCA-AAA8-44F8-ABD2-BFAA78062918}" presName="LevelTwoTextNode" presStyleLbl="node2" presStyleIdx="0" presStyleCnt="3" custScaleX="339418" custScaleY="59283">
        <dgm:presLayoutVars>
          <dgm:chPref val="3"/>
        </dgm:presLayoutVars>
      </dgm:prSet>
      <dgm:spPr/>
    </dgm:pt>
    <dgm:pt modelId="{F980227A-0A6D-48CD-9CE5-EB866BF38F4F}" type="pres">
      <dgm:prSet presAssocID="{DC394CCA-AAA8-44F8-ABD2-BFAA78062918}" presName="level3hierChild" presStyleCnt="0"/>
      <dgm:spPr/>
    </dgm:pt>
    <dgm:pt modelId="{9081B73E-F0F1-43C3-9F97-8452C600611F}" type="pres">
      <dgm:prSet presAssocID="{31C78F38-C503-4B99-B7C0-AD2C1A1E4D88}" presName="conn2-1" presStyleLbl="parChTrans1D2" presStyleIdx="1" presStyleCnt="3"/>
      <dgm:spPr/>
    </dgm:pt>
    <dgm:pt modelId="{294499CE-1CFD-46A7-8B0B-EACC89FD4F15}" type="pres">
      <dgm:prSet presAssocID="{31C78F38-C503-4B99-B7C0-AD2C1A1E4D88}" presName="connTx" presStyleLbl="parChTrans1D2" presStyleIdx="1" presStyleCnt="3"/>
      <dgm:spPr/>
    </dgm:pt>
    <dgm:pt modelId="{0FE13C8B-F6D3-4B50-BDF3-FD2F6471D2E1}" type="pres">
      <dgm:prSet presAssocID="{8C7FF443-7897-4EA1-942C-F13C49ECF6D0}" presName="root2" presStyleCnt="0"/>
      <dgm:spPr/>
    </dgm:pt>
    <dgm:pt modelId="{5CED85FF-85B0-46F5-8D3C-BDF63649EE5B}" type="pres">
      <dgm:prSet presAssocID="{8C7FF443-7897-4EA1-942C-F13C49ECF6D0}" presName="LevelTwoTextNode" presStyleLbl="node2" presStyleIdx="1" presStyleCnt="3" custScaleX="339418" custScaleY="59283">
        <dgm:presLayoutVars>
          <dgm:chPref val="3"/>
        </dgm:presLayoutVars>
      </dgm:prSet>
      <dgm:spPr/>
    </dgm:pt>
    <dgm:pt modelId="{067D699A-C851-4991-BF15-B435D7AE2E99}" type="pres">
      <dgm:prSet presAssocID="{8C7FF443-7897-4EA1-942C-F13C49ECF6D0}" presName="level3hierChild" presStyleCnt="0"/>
      <dgm:spPr/>
    </dgm:pt>
    <dgm:pt modelId="{C4B2A5E6-C337-434C-A66F-3F7E0054C9BF}" type="pres">
      <dgm:prSet presAssocID="{0136A179-F14E-4230-AEF7-7C6DEFED97EF}" presName="conn2-1" presStyleLbl="parChTrans1D2" presStyleIdx="2" presStyleCnt="3"/>
      <dgm:spPr/>
    </dgm:pt>
    <dgm:pt modelId="{DA9A97C3-269B-4199-B48D-E60760F17EF7}" type="pres">
      <dgm:prSet presAssocID="{0136A179-F14E-4230-AEF7-7C6DEFED97EF}" presName="connTx" presStyleLbl="parChTrans1D2" presStyleIdx="2" presStyleCnt="3"/>
      <dgm:spPr/>
    </dgm:pt>
    <dgm:pt modelId="{7CCC9C4D-603A-4A50-B082-41C698CD8069}" type="pres">
      <dgm:prSet presAssocID="{76787272-CC8B-49A7-A0A9-46CA7C372AE5}" presName="root2" presStyleCnt="0"/>
      <dgm:spPr/>
    </dgm:pt>
    <dgm:pt modelId="{2ECC6231-59C7-4C24-8EFB-65C662C8B72B}" type="pres">
      <dgm:prSet presAssocID="{76787272-CC8B-49A7-A0A9-46CA7C372AE5}" presName="LevelTwoTextNode" presStyleLbl="node2" presStyleIdx="2" presStyleCnt="3" custScaleX="339418" custScaleY="77522">
        <dgm:presLayoutVars>
          <dgm:chPref val="3"/>
        </dgm:presLayoutVars>
      </dgm:prSet>
      <dgm:spPr/>
    </dgm:pt>
    <dgm:pt modelId="{33BEBF95-7252-4849-A59B-E3CFC46CE8C0}" type="pres">
      <dgm:prSet presAssocID="{76787272-CC8B-49A7-A0A9-46CA7C372AE5}" presName="level3hierChild" presStyleCnt="0"/>
      <dgm:spPr/>
    </dgm:pt>
  </dgm:ptLst>
  <dgm:cxnLst>
    <dgm:cxn modelId="{68E69433-E8A7-41D3-9F04-7469F261D9F9}" srcId="{9AB9D4BC-A2B3-42E1-9C14-1DF0B3C81CC9}" destId="{76787272-CC8B-49A7-A0A9-46CA7C372AE5}" srcOrd="2" destOrd="0" parTransId="{0136A179-F14E-4230-AEF7-7C6DEFED97EF}" sibTransId="{DCE1107C-71E6-4FC1-9BCD-C95FEB775D52}"/>
    <dgm:cxn modelId="{5E693745-7896-4ECA-9637-7806CDB8338F}" type="presOf" srcId="{0136A179-F14E-4230-AEF7-7C6DEFED97EF}" destId="{C4B2A5E6-C337-434C-A66F-3F7E0054C9BF}" srcOrd="0" destOrd="0" presId="urn:microsoft.com/office/officeart/2005/8/layout/hierarchy2"/>
    <dgm:cxn modelId="{1A6CF348-E914-4EA2-9084-664AEF7B98DA}" srcId="{9AB9D4BC-A2B3-42E1-9C14-1DF0B3C81CC9}" destId="{8C7FF443-7897-4EA1-942C-F13C49ECF6D0}" srcOrd="1" destOrd="0" parTransId="{31C78F38-C503-4B99-B7C0-AD2C1A1E4D88}" sibTransId="{0986FB87-0FA7-44C2-981C-C9537F550C72}"/>
    <dgm:cxn modelId="{60BCEF5A-3C2F-40EB-9621-7E13C8621B08}" type="presOf" srcId="{76787272-CC8B-49A7-A0A9-46CA7C372AE5}" destId="{2ECC6231-59C7-4C24-8EFB-65C662C8B72B}" srcOrd="0" destOrd="0" presId="urn:microsoft.com/office/officeart/2005/8/layout/hierarchy2"/>
    <dgm:cxn modelId="{C1A293B0-D634-4361-AE58-313CB6AFBD50}" type="presOf" srcId="{9AB9D4BC-A2B3-42E1-9C14-1DF0B3C81CC9}" destId="{963A58A2-7625-4B5C-8BEE-E2D2BBE7FB2D}" srcOrd="0" destOrd="0" presId="urn:microsoft.com/office/officeart/2005/8/layout/hierarchy2"/>
    <dgm:cxn modelId="{52A66BBC-0085-4EDE-9014-4EDA3A05D434}" srcId="{9AB9D4BC-A2B3-42E1-9C14-1DF0B3C81CC9}" destId="{DC394CCA-AAA8-44F8-ABD2-BFAA78062918}" srcOrd="0" destOrd="0" parTransId="{0E74BBB6-9EC8-4918-A3D9-26B2282CF2E8}" sibTransId="{D0132B8D-313E-4E6D-9023-1F0CADA2AEFE}"/>
    <dgm:cxn modelId="{AB8B30CE-DCE7-4F86-8137-3932ACF9CB24}" type="presOf" srcId="{31C78F38-C503-4B99-B7C0-AD2C1A1E4D88}" destId="{294499CE-1CFD-46A7-8B0B-EACC89FD4F15}" srcOrd="1" destOrd="0" presId="urn:microsoft.com/office/officeart/2005/8/layout/hierarchy2"/>
    <dgm:cxn modelId="{22CBA9D3-D0AE-4B16-BE7D-404FABD1AEB7}" type="presOf" srcId="{8C7FF443-7897-4EA1-942C-F13C49ECF6D0}" destId="{5CED85FF-85B0-46F5-8D3C-BDF63649EE5B}" srcOrd="0" destOrd="0" presId="urn:microsoft.com/office/officeart/2005/8/layout/hierarchy2"/>
    <dgm:cxn modelId="{CFF2E1D6-370A-4BFC-AE75-FE5BC97236DC}" type="presOf" srcId="{0E74BBB6-9EC8-4918-A3D9-26B2282CF2E8}" destId="{FC37E134-6F18-4E22-B359-54DED2C6A6BF}" srcOrd="0" destOrd="0" presId="urn:microsoft.com/office/officeart/2005/8/layout/hierarchy2"/>
    <dgm:cxn modelId="{0FA933E0-B365-40FC-8D83-BC5393043D4A}" type="presOf" srcId="{DC394CCA-AAA8-44F8-ABD2-BFAA78062918}" destId="{9EA005C2-3DF0-47DC-BFA9-5E839F68F698}" srcOrd="0" destOrd="0" presId="urn:microsoft.com/office/officeart/2005/8/layout/hierarchy2"/>
    <dgm:cxn modelId="{280108E7-C0C4-483E-9736-110B01B07FBB}" type="presOf" srcId="{0E74BBB6-9EC8-4918-A3D9-26B2282CF2E8}" destId="{8CB8FBAD-EBBC-4CFF-AB5C-593229047692}" srcOrd="1" destOrd="0" presId="urn:microsoft.com/office/officeart/2005/8/layout/hierarchy2"/>
    <dgm:cxn modelId="{03C23CE8-CCCE-4312-8B2F-F095B1FD038E}" type="presOf" srcId="{0136A179-F14E-4230-AEF7-7C6DEFED97EF}" destId="{DA9A97C3-269B-4199-B48D-E60760F17EF7}" srcOrd="1" destOrd="0" presId="urn:microsoft.com/office/officeart/2005/8/layout/hierarchy2"/>
    <dgm:cxn modelId="{A783E0EC-8530-404C-A433-F4FFEB8EE745}" srcId="{5646D1C6-7B5E-4879-B526-4C63BE9CD2CE}" destId="{9AB9D4BC-A2B3-42E1-9C14-1DF0B3C81CC9}" srcOrd="0" destOrd="0" parTransId="{D0A18628-75E4-4C4A-BE59-542FF9D9D0F9}" sibTransId="{87975219-AC31-46DA-9EEF-8AB8D362DEC2}"/>
    <dgm:cxn modelId="{2E914FF5-E5AE-4C03-8625-873B4B49CA0C}" type="presOf" srcId="{31C78F38-C503-4B99-B7C0-AD2C1A1E4D88}" destId="{9081B73E-F0F1-43C3-9F97-8452C600611F}" srcOrd="0" destOrd="0" presId="urn:microsoft.com/office/officeart/2005/8/layout/hierarchy2"/>
    <dgm:cxn modelId="{EDC13FFF-3994-4D7F-B83C-76858D5EADC6}" type="presOf" srcId="{5646D1C6-7B5E-4879-B526-4C63BE9CD2CE}" destId="{D9093AB0-8024-48A6-BFC0-0675C47EDB76}" srcOrd="0" destOrd="0" presId="urn:microsoft.com/office/officeart/2005/8/layout/hierarchy2"/>
    <dgm:cxn modelId="{ABE9FEFA-CA9C-41E3-B482-95CF2E55F77B}" type="presParOf" srcId="{D9093AB0-8024-48A6-BFC0-0675C47EDB76}" destId="{CC607FAB-B8CE-4922-9CDB-D9D5A360653F}" srcOrd="0" destOrd="0" presId="urn:microsoft.com/office/officeart/2005/8/layout/hierarchy2"/>
    <dgm:cxn modelId="{2F808570-5ECE-4192-85EF-2B75F7560633}" type="presParOf" srcId="{CC607FAB-B8CE-4922-9CDB-D9D5A360653F}" destId="{963A58A2-7625-4B5C-8BEE-E2D2BBE7FB2D}" srcOrd="0" destOrd="0" presId="urn:microsoft.com/office/officeart/2005/8/layout/hierarchy2"/>
    <dgm:cxn modelId="{F6953AEF-A092-4DDE-A732-07E259BB855F}" type="presParOf" srcId="{CC607FAB-B8CE-4922-9CDB-D9D5A360653F}" destId="{0FD93931-84AD-4A5B-83FF-6237C8C3BF45}" srcOrd="1" destOrd="0" presId="urn:microsoft.com/office/officeart/2005/8/layout/hierarchy2"/>
    <dgm:cxn modelId="{B77CEC3D-9ED6-46D1-862C-8EFD684F8522}" type="presParOf" srcId="{0FD93931-84AD-4A5B-83FF-6237C8C3BF45}" destId="{FC37E134-6F18-4E22-B359-54DED2C6A6BF}" srcOrd="0" destOrd="0" presId="urn:microsoft.com/office/officeart/2005/8/layout/hierarchy2"/>
    <dgm:cxn modelId="{DEBD62E7-0917-4E0A-8B5C-D20B36F9F0DE}" type="presParOf" srcId="{FC37E134-6F18-4E22-B359-54DED2C6A6BF}" destId="{8CB8FBAD-EBBC-4CFF-AB5C-593229047692}" srcOrd="0" destOrd="0" presId="urn:microsoft.com/office/officeart/2005/8/layout/hierarchy2"/>
    <dgm:cxn modelId="{DF57668C-B23C-498A-8F9D-B684DFBF49AF}" type="presParOf" srcId="{0FD93931-84AD-4A5B-83FF-6237C8C3BF45}" destId="{1C838F39-D675-4103-B42A-BA4D3FDA82CC}" srcOrd="1" destOrd="0" presId="urn:microsoft.com/office/officeart/2005/8/layout/hierarchy2"/>
    <dgm:cxn modelId="{DD2330DA-763A-463D-A3E6-44B73C0EDF9B}" type="presParOf" srcId="{1C838F39-D675-4103-B42A-BA4D3FDA82CC}" destId="{9EA005C2-3DF0-47DC-BFA9-5E839F68F698}" srcOrd="0" destOrd="0" presId="urn:microsoft.com/office/officeart/2005/8/layout/hierarchy2"/>
    <dgm:cxn modelId="{6F74D1A6-B6BB-4CB9-A42F-24D744A4452B}" type="presParOf" srcId="{1C838F39-D675-4103-B42A-BA4D3FDA82CC}" destId="{F980227A-0A6D-48CD-9CE5-EB866BF38F4F}" srcOrd="1" destOrd="0" presId="urn:microsoft.com/office/officeart/2005/8/layout/hierarchy2"/>
    <dgm:cxn modelId="{CFF3405C-88F4-4F97-A390-49C3F361B803}" type="presParOf" srcId="{0FD93931-84AD-4A5B-83FF-6237C8C3BF45}" destId="{9081B73E-F0F1-43C3-9F97-8452C600611F}" srcOrd="2" destOrd="0" presId="urn:microsoft.com/office/officeart/2005/8/layout/hierarchy2"/>
    <dgm:cxn modelId="{3020719C-0582-4B23-AE74-F4767F8B6B29}" type="presParOf" srcId="{9081B73E-F0F1-43C3-9F97-8452C600611F}" destId="{294499CE-1CFD-46A7-8B0B-EACC89FD4F15}" srcOrd="0" destOrd="0" presId="urn:microsoft.com/office/officeart/2005/8/layout/hierarchy2"/>
    <dgm:cxn modelId="{95631F5D-AEA4-4E68-B8C0-A6B98FBF771C}" type="presParOf" srcId="{0FD93931-84AD-4A5B-83FF-6237C8C3BF45}" destId="{0FE13C8B-F6D3-4B50-BDF3-FD2F6471D2E1}" srcOrd="3" destOrd="0" presId="urn:microsoft.com/office/officeart/2005/8/layout/hierarchy2"/>
    <dgm:cxn modelId="{141FEA04-9138-42DD-A9C3-BB560393D5F1}" type="presParOf" srcId="{0FE13C8B-F6D3-4B50-BDF3-FD2F6471D2E1}" destId="{5CED85FF-85B0-46F5-8D3C-BDF63649EE5B}" srcOrd="0" destOrd="0" presId="urn:microsoft.com/office/officeart/2005/8/layout/hierarchy2"/>
    <dgm:cxn modelId="{1D245351-8196-4C45-B0C7-44EBB422CDF0}" type="presParOf" srcId="{0FE13C8B-F6D3-4B50-BDF3-FD2F6471D2E1}" destId="{067D699A-C851-4991-BF15-B435D7AE2E99}" srcOrd="1" destOrd="0" presId="urn:microsoft.com/office/officeart/2005/8/layout/hierarchy2"/>
    <dgm:cxn modelId="{37E6EF33-104F-4F77-998D-04315D2AE10B}" type="presParOf" srcId="{0FD93931-84AD-4A5B-83FF-6237C8C3BF45}" destId="{C4B2A5E6-C337-434C-A66F-3F7E0054C9BF}" srcOrd="4" destOrd="0" presId="urn:microsoft.com/office/officeart/2005/8/layout/hierarchy2"/>
    <dgm:cxn modelId="{9E4D8EE5-8294-4781-95A2-2461E843E496}" type="presParOf" srcId="{C4B2A5E6-C337-434C-A66F-3F7E0054C9BF}" destId="{DA9A97C3-269B-4199-B48D-E60760F17EF7}" srcOrd="0" destOrd="0" presId="urn:microsoft.com/office/officeart/2005/8/layout/hierarchy2"/>
    <dgm:cxn modelId="{644E31DF-C03E-4033-B2E9-2DFAF01CC672}" type="presParOf" srcId="{0FD93931-84AD-4A5B-83FF-6237C8C3BF45}" destId="{7CCC9C4D-603A-4A50-B082-41C698CD8069}" srcOrd="5" destOrd="0" presId="urn:microsoft.com/office/officeart/2005/8/layout/hierarchy2"/>
    <dgm:cxn modelId="{F4E1287A-1985-4E36-83A6-B858BC5F5433}" type="presParOf" srcId="{7CCC9C4D-603A-4A50-B082-41C698CD8069}" destId="{2ECC6231-59C7-4C24-8EFB-65C662C8B72B}" srcOrd="0" destOrd="0" presId="urn:microsoft.com/office/officeart/2005/8/layout/hierarchy2"/>
    <dgm:cxn modelId="{1AD15EAA-BCB3-4359-828E-774C40B449C3}" type="presParOf" srcId="{7CCC9C4D-603A-4A50-B082-41C698CD8069}" destId="{33BEBF95-7252-4849-A59B-E3CFC46CE8C0}"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F352C-9ED7-410B-9129-0F2EDEB1A1B1}">
      <dsp:nvSpPr>
        <dsp:cNvPr id="0" name=""/>
        <dsp:cNvSpPr/>
      </dsp:nvSpPr>
      <dsp:spPr>
        <a:xfrm>
          <a:off x="251998" y="1944151"/>
          <a:ext cx="5433922" cy="5656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i="0" kern="1200" dirty="0">
              <a:latin typeface="Times New Roman" pitchFamily="18" charset="0"/>
              <a:cs typeface="Times New Roman" pitchFamily="18" charset="0"/>
            </a:rPr>
            <a:t>Сравнение с пороговым значением</a:t>
          </a:r>
        </a:p>
      </dsp:txBody>
      <dsp:txXfrm>
        <a:off x="251998" y="1944151"/>
        <a:ext cx="1630176" cy="565683"/>
      </dsp:txXfrm>
    </dsp:sp>
    <dsp:sp modelId="{5F702A88-A3BF-4607-9330-4E07CF2B0446}">
      <dsp:nvSpPr>
        <dsp:cNvPr id="0" name=""/>
        <dsp:cNvSpPr/>
      </dsp:nvSpPr>
      <dsp:spPr>
        <a:xfrm>
          <a:off x="209772" y="652351"/>
          <a:ext cx="5307862" cy="1076274"/>
        </a:xfrm>
        <a:prstGeom prst="roundRect">
          <a:avLst>
            <a:gd name="adj" fmla="val 10000"/>
          </a:avLst>
        </a:prstGeom>
        <a:solidFill>
          <a:schemeClr val="bg1"/>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i="0" kern="1200" dirty="0">
              <a:solidFill>
                <a:schemeClr val="bg1"/>
              </a:solidFill>
              <a:latin typeface="Times New Roman" pitchFamily="18" charset="0"/>
              <a:cs typeface="Times New Roman" pitchFamily="18" charset="0"/>
            </a:rPr>
            <a:t>.</a:t>
          </a:r>
        </a:p>
      </dsp:txBody>
      <dsp:txXfrm>
        <a:off x="209772" y="652351"/>
        <a:ext cx="1592358" cy="1076274"/>
      </dsp:txXfrm>
    </dsp:sp>
    <dsp:sp modelId="{F435EA6C-6095-40A7-9F30-817D8EA7A8FF}">
      <dsp:nvSpPr>
        <dsp:cNvPr id="0" name=""/>
        <dsp:cNvSpPr/>
      </dsp:nvSpPr>
      <dsp:spPr>
        <a:xfrm>
          <a:off x="232751" y="100011"/>
          <a:ext cx="5307862" cy="470518"/>
        </a:xfrm>
        <a:prstGeom prst="roundRect">
          <a:avLst>
            <a:gd name="adj" fmla="val 10000"/>
          </a:avLst>
        </a:prstGeom>
        <a:solidFill>
          <a:schemeClr val="bg1"/>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i="0" kern="1200" dirty="0">
              <a:solidFill>
                <a:schemeClr val="bg1"/>
              </a:solidFill>
              <a:latin typeface="Times New Roman" pitchFamily="18" charset="0"/>
              <a:cs typeface="Times New Roman" pitchFamily="18" charset="0"/>
            </a:rPr>
            <a:t>.</a:t>
          </a:r>
        </a:p>
      </dsp:txBody>
      <dsp:txXfrm>
        <a:off x="232751" y="100011"/>
        <a:ext cx="1592358" cy="470518"/>
      </dsp:txXfrm>
    </dsp:sp>
    <dsp:sp modelId="{1F4B4C62-9F6C-482B-8966-AC01A2F9FFDE}">
      <dsp:nvSpPr>
        <dsp:cNvPr id="0" name=""/>
        <dsp:cNvSpPr/>
      </dsp:nvSpPr>
      <dsp:spPr>
        <a:xfrm>
          <a:off x="3022367" y="40986"/>
          <a:ext cx="1374170" cy="392098"/>
        </a:xfrm>
        <a:prstGeom prst="roundRect">
          <a:avLst>
            <a:gd name="adj" fmla="val 10000"/>
          </a:avLst>
        </a:prstGeom>
        <a:solidFill>
          <a:schemeClr val="tx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dirty="0">
              <a:solidFill>
                <a:schemeClr val="bg1"/>
              </a:solidFill>
              <a:latin typeface="Times New Roman" pitchFamily="18" charset="0"/>
              <a:cs typeface="Times New Roman" pitchFamily="18" charset="0"/>
            </a:rPr>
            <a:t>Инновационные риски</a:t>
          </a:r>
        </a:p>
      </dsp:txBody>
      <dsp:txXfrm>
        <a:off x="3033851" y="52470"/>
        <a:ext cx="1351202" cy="369130"/>
      </dsp:txXfrm>
    </dsp:sp>
    <dsp:sp modelId="{1E521317-A6F0-4D71-8652-4A15EC58C181}">
      <dsp:nvSpPr>
        <dsp:cNvPr id="0" name=""/>
        <dsp:cNvSpPr/>
      </dsp:nvSpPr>
      <dsp:spPr>
        <a:xfrm>
          <a:off x="2222060" y="433085"/>
          <a:ext cx="1487392" cy="335462"/>
        </a:xfrm>
        <a:custGeom>
          <a:avLst/>
          <a:gdLst/>
          <a:ahLst/>
          <a:cxnLst/>
          <a:rect l="0" t="0" r="0" b="0"/>
          <a:pathLst>
            <a:path>
              <a:moveTo>
                <a:pt x="1487392" y="0"/>
              </a:moveTo>
              <a:lnTo>
                <a:pt x="1487392" y="167731"/>
              </a:lnTo>
              <a:lnTo>
                <a:pt x="0" y="167731"/>
              </a:lnTo>
              <a:lnTo>
                <a:pt x="0" y="3354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73E020-2C68-4DBA-B98A-AF963C5EECEF}">
      <dsp:nvSpPr>
        <dsp:cNvPr id="0" name=""/>
        <dsp:cNvSpPr/>
      </dsp:nvSpPr>
      <dsp:spPr>
        <a:xfrm>
          <a:off x="1658758" y="768547"/>
          <a:ext cx="1126603" cy="926745"/>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i="0" kern="1200" dirty="0">
              <a:solidFill>
                <a:schemeClr val="bg1"/>
              </a:solidFill>
              <a:latin typeface="Times New Roman" pitchFamily="18" charset="0"/>
              <a:cs typeface="Times New Roman" pitchFamily="18" charset="0"/>
            </a:rPr>
            <a:t>Низкий уровень внутренних затрат на НИОКР к ВВП </a:t>
          </a:r>
        </a:p>
      </dsp:txBody>
      <dsp:txXfrm>
        <a:off x="1685901" y="795690"/>
        <a:ext cx="1072317" cy="872459"/>
      </dsp:txXfrm>
    </dsp:sp>
    <dsp:sp modelId="{1B3A346F-49CF-411A-B138-95F2C0C6F7A2}">
      <dsp:nvSpPr>
        <dsp:cNvPr id="0" name=""/>
        <dsp:cNvSpPr/>
      </dsp:nvSpPr>
      <dsp:spPr>
        <a:xfrm>
          <a:off x="2176340" y="1695293"/>
          <a:ext cx="91440" cy="297358"/>
        </a:xfrm>
        <a:custGeom>
          <a:avLst/>
          <a:gdLst/>
          <a:ahLst/>
          <a:cxnLst/>
          <a:rect l="0" t="0" r="0" b="0"/>
          <a:pathLst>
            <a:path>
              <a:moveTo>
                <a:pt x="45720" y="0"/>
              </a:moveTo>
              <a:lnTo>
                <a:pt x="45720" y="2973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510C5-4494-4962-96C7-F4AA5A343FAC}">
      <dsp:nvSpPr>
        <dsp:cNvPr id="0" name=""/>
        <dsp:cNvSpPr/>
      </dsp:nvSpPr>
      <dsp:spPr>
        <a:xfrm>
          <a:off x="1753482" y="1992651"/>
          <a:ext cx="937155" cy="2336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i="0" kern="1200" dirty="0">
              <a:latin typeface="Times New Roman" pitchFamily="18" charset="0"/>
              <a:cs typeface="Times New Roman" pitchFamily="18" charset="0"/>
            </a:rPr>
            <a:t>1,1% &lt; </a:t>
          </a:r>
          <a:r>
            <a:rPr lang="ru-RU" sz="1200" b="1" i="0" kern="1200" dirty="0">
              <a:latin typeface="Times New Roman" pitchFamily="18" charset="0"/>
              <a:cs typeface="Times New Roman" pitchFamily="18" charset="0"/>
            </a:rPr>
            <a:t>3%</a:t>
          </a:r>
        </a:p>
      </dsp:txBody>
      <dsp:txXfrm>
        <a:off x="1760325" y="1999494"/>
        <a:ext cx="923469" cy="219936"/>
      </dsp:txXfrm>
    </dsp:sp>
    <dsp:sp modelId="{8E6D593E-5413-4CC7-AF40-2B065A97B276}">
      <dsp:nvSpPr>
        <dsp:cNvPr id="0" name=""/>
        <dsp:cNvSpPr/>
      </dsp:nvSpPr>
      <dsp:spPr>
        <a:xfrm>
          <a:off x="3663732" y="433085"/>
          <a:ext cx="91440" cy="335462"/>
        </a:xfrm>
        <a:custGeom>
          <a:avLst/>
          <a:gdLst/>
          <a:ahLst/>
          <a:cxnLst/>
          <a:rect l="0" t="0" r="0" b="0"/>
          <a:pathLst>
            <a:path>
              <a:moveTo>
                <a:pt x="45720" y="0"/>
              </a:moveTo>
              <a:lnTo>
                <a:pt x="45720" y="167731"/>
              </a:lnTo>
              <a:lnTo>
                <a:pt x="50107" y="167731"/>
              </a:lnTo>
              <a:lnTo>
                <a:pt x="50107" y="3354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DAE1D-A209-49D7-AE3A-B81D6C37CD8D}">
      <dsp:nvSpPr>
        <dsp:cNvPr id="0" name=""/>
        <dsp:cNvSpPr/>
      </dsp:nvSpPr>
      <dsp:spPr>
        <a:xfrm>
          <a:off x="3068041" y="768547"/>
          <a:ext cx="1291595" cy="926745"/>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i="0" kern="1200" dirty="0">
              <a:solidFill>
                <a:schemeClr val="bg1"/>
              </a:solidFill>
              <a:latin typeface="Times New Roman" pitchFamily="18" charset="0"/>
              <a:cs typeface="Times New Roman" pitchFamily="18" charset="0"/>
            </a:rPr>
            <a:t>Низкий удельный вес результатов инновационной деятельности в</a:t>
          </a:r>
          <a:r>
            <a:rPr lang="en-US" sz="1200" i="0" kern="1200" dirty="0">
              <a:solidFill>
                <a:schemeClr val="bg1"/>
              </a:solidFill>
              <a:latin typeface="Times New Roman" pitchFamily="18" charset="0"/>
              <a:cs typeface="Times New Roman" pitchFamily="18" charset="0"/>
            </a:rPr>
            <a:t> </a:t>
          </a:r>
          <a:r>
            <a:rPr lang="ru-RU" sz="1200" i="0" kern="1200" dirty="0">
              <a:solidFill>
                <a:schemeClr val="bg1"/>
              </a:solidFill>
              <a:latin typeface="Times New Roman" pitchFamily="18" charset="0"/>
              <a:cs typeface="Times New Roman" pitchFamily="18" charset="0"/>
            </a:rPr>
            <a:t>их общем объёме</a:t>
          </a:r>
        </a:p>
      </dsp:txBody>
      <dsp:txXfrm>
        <a:off x="3095184" y="795690"/>
        <a:ext cx="1237309" cy="872459"/>
      </dsp:txXfrm>
    </dsp:sp>
    <dsp:sp modelId="{51EEE623-3BE2-4B52-814B-247148CC3AF8}">
      <dsp:nvSpPr>
        <dsp:cNvPr id="0" name=""/>
        <dsp:cNvSpPr/>
      </dsp:nvSpPr>
      <dsp:spPr>
        <a:xfrm>
          <a:off x="3668119" y="1695293"/>
          <a:ext cx="91440" cy="297358"/>
        </a:xfrm>
        <a:custGeom>
          <a:avLst/>
          <a:gdLst/>
          <a:ahLst/>
          <a:cxnLst/>
          <a:rect l="0" t="0" r="0" b="0"/>
          <a:pathLst>
            <a:path>
              <a:moveTo>
                <a:pt x="45720" y="0"/>
              </a:moveTo>
              <a:lnTo>
                <a:pt x="45720" y="2973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8EC1C-54AF-4678-9FEE-43610603003E}">
      <dsp:nvSpPr>
        <dsp:cNvPr id="0" name=""/>
        <dsp:cNvSpPr/>
      </dsp:nvSpPr>
      <dsp:spPr>
        <a:xfrm>
          <a:off x="3212292" y="1992651"/>
          <a:ext cx="1003094" cy="2336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dirty="0">
              <a:latin typeface="Times New Roman" pitchFamily="18" charset="0"/>
              <a:cs typeface="Times New Roman" pitchFamily="18" charset="0"/>
            </a:rPr>
            <a:t>5</a:t>
          </a:r>
          <a:r>
            <a:rPr lang="en-US" sz="1200" b="1" i="0" kern="1200" dirty="0">
              <a:latin typeface="Times New Roman" pitchFamily="18" charset="0"/>
              <a:cs typeface="Times New Roman" pitchFamily="18" charset="0"/>
            </a:rPr>
            <a:t>,</a:t>
          </a:r>
          <a:r>
            <a:rPr lang="ru-RU" sz="1200" b="1" i="0" kern="1200" dirty="0">
              <a:latin typeface="Times New Roman" pitchFamily="18" charset="0"/>
              <a:cs typeface="Times New Roman" pitchFamily="18" charset="0"/>
            </a:rPr>
            <a:t>7</a:t>
          </a:r>
          <a:r>
            <a:rPr lang="en-US" sz="1200" b="1" i="0" kern="1200" dirty="0">
              <a:latin typeface="Times New Roman" pitchFamily="18" charset="0"/>
              <a:cs typeface="Times New Roman" pitchFamily="18" charset="0"/>
            </a:rPr>
            <a:t>% &lt; </a:t>
          </a:r>
          <a:r>
            <a:rPr lang="ru-RU" sz="1200" b="1" i="0" kern="1200" dirty="0">
              <a:latin typeface="Times New Roman" pitchFamily="18" charset="0"/>
              <a:cs typeface="Times New Roman" pitchFamily="18" charset="0"/>
            </a:rPr>
            <a:t>15%</a:t>
          </a:r>
        </a:p>
      </dsp:txBody>
      <dsp:txXfrm>
        <a:off x="3219135" y="1999494"/>
        <a:ext cx="989408" cy="219936"/>
      </dsp:txXfrm>
    </dsp:sp>
    <dsp:sp modelId="{F69B2D01-E1B3-4696-8752-1EF58FD70EE5}">
      <dsp:nvSpPr>
        <dsp:cNvPr id="0" name=""/>
        <dsp:cNvSpPr/>
      </dsp:nvSpPr>
      <dsp:spPr>
        <a:xfrm>
          <a:off x="3709452" y="433085"/>
          <a:ext cx="1457893" cy="335462"/>
        </a:xfrm>
        <a:custGeom>
          <a:avLst/>
          <a:gdLst/>
          <a:ahLst/>
          <a:cxnLst/>
          <a:rect l="0" t="0" r="0" b="0"/>
          <a:pathLst>
            <a:path>
              <a:moveTo>
                <a:pt x="0" y="0"/>
              </a:moveTo>
              <a:lnTo>
                <a:pt x="0" y="167731"/>
              </a:lnTo>
              <a:lnTo>
                <a:pt x="1457893" y="167731"/>
              </a:lnTo>
              <a:lnTo>
                <a:pt x="1457893" y="3354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D18CD9-A44B-4C3C-B303-A6C3FCA481DD}">
      <dsp:nvSpPr>
        <dsp:cNvPr id="0" name=""/>
        <dsp:cNvSpPr/>
      </dsp:nvSpPr>
      <dsp:spPr>
        <a:xfrm>
          <a:off x="4627488" y="768547"/>
          <a:ext cx="1079714" cy="926745"/>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i="0" kern="1200" dirty="0">
              <a:solidFill>
                <a:schemeClr val="bg1"/>
              </a:solidFill>
              <a:latin typeface="Times New Roman" pitchFamily="18" charset="0"/>
              <a:cs typeface="Times New Roman" pitchFamily="18" charset="0"/>
            </a:rPr>
            <a:t>Низкое число отечественных патентных заявок на изобретения </a:t>
          </a:r>
        </a:p>
      </dsp:txBody>
      <dsp:txXfrm>
        <a:off x="4654631" y="795690"/>
        <a:ext cx="1025428" cy="872459"/>
      </dsp:txXfrm>
    </dsp:sp>
    <dsp:sp modelId="{76DA9B92-98AD-4E51-9E55-6EEF8FAAB5C8}">
      <dsp:nvSpPr>
        <dsp:cNvPr id="0" name=""/>
        <dsp:cNvSpPr/>
      </dsp:nvSpPr>
      <dsp:spPr>
        <a:xfrm>
          <a:off x="5121625" y="1695293"/>
          <a:ext cx="91440" cy="297358"/>
        </a:xfrm>
        <a:custGeom>
          <a:avLst/>
          <a:gdLst/>
          <a:ahLst/>
          <a:cxnLst/>
          <a:rect l="0" t="0" r="0" b="0"/>
          <a:pathLst>
            <a:path>
              <a:moveTo>
                <a:pt x="45720" y="0"/>
              </a:moveTo>
              <a:lnTo>
                <a:pt x="45720" y="2973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30E70D-BEB7-410E-8EB0-91D02DDBA609}">
      <dsp:nvSpPr>
        <dsp:cNvPr id="0" name=""/>
        <dsp:cNvSpPr/>
      </dsp:nvSpPr>
      <dsp:spPr>
        <a:xfrm>
          <a:off x="4698767" y="1992651"/>
          <a:ext cx="937155" cy="2336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dirty="0">
              <a:latin typeface="Times New Roman" pitchFamily="18" charset="0"/>
              <a:cs typeface="Times New Roman" pitchFamily="18" charset="0"/>
            </a:rPr>
            <a:t>1,63% &lt; 5% </a:t>
          </a:r>
        </a:p>
      </dsp:txBody>
      <dsp:txXfrm>
        <a:off x="4705610" y="1999494"/>
        <a:ext cx="923469" cy="2199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A58A2-7625-4B5C-8BEE-E2D2BBE7FB2D}">
      <dsp:nvSpPr>
        <dsp:cNvPr id="0" name=""/>
        <dsp:cNvSpPr/>
      </dsp:nvSpPr>
      <dsp:spPr>
        <a:xfrm>
          <a:off x="142791" y="553656"/>
          <a:ext cx="1358979" cy="350012"/>
        </a:xfrm>
        <a:prstGeom prst="roundRect">
          <a:avLst>
            <a:gd name="adj" fmla="val 10000"/>
          </a:avLst>
        </a:prstGeom>
        <a:solidFill>
          <a:schemeClr val="tx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Внутренние угрозы и вызовы</a:t>
          </a:r>
        </a:p>
      </dsp:txBody>
      <dsp:txXfrm>
        <a:off x="153043" y="563908"/>
        <a:ext cx="1338475" cy="329508"/>
      </dsp:txXfrm>
    </dsp:sp>
    <dsp:sp modelId="{FC37E134-6F18-4E22-B359-54DED2C6A6BF}">
      <dsp:nvSpPr>
        <dsp:cNvPr id="0" name=""/>
        <dsp:cNvSpPr/>
      </dsp:nvSpPr>
      <dsp:spPr>
        <a:xfrm rot="18881886">
          <a:off x="1412042" y="470004"/>
          <a:ext cx="604985" cy="87277"/>
        </a:xfrm>
        <a:custGeom>
          <a:avLst/>
          <a:gdLst/>
          <a:ahLst/>
          <a:cxnLst/>
          <a:rect l="0" t="0" r="0" b="0"/>
          <a:pathLst>
            <a:path>
              <a:moveTo>
                <a:pt x="0" y="43638"/>
              </a:moveTo>
              <a:lnTo>
                <a:pt x="604985" y="436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699410" y="498519"/>
        <a:ext cx="30249" cy="30249"/>
      </dsp:txXfrm>
    </dsp:sp>
    <dsp:sp modelId="{9EA005C2-3DF0-47DC-BFA9-5E839F68F698}">
      <dsp:nvSpPr>
        <dsp:cNvPr id="0" name=""/>
        <dsp:cNvSpPr/>
      </dsp:nvSpPr>
      <dsp:spPr>
        <a:xfrm>
          <a:off x="1927300" y="136603"/>
          <a:ext cx="4008198" cy="324043"/>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Высокая степень зависимости производственного сектора России от импорта</a:t>
          </a:r>
        </a:p>
      </dsp:txBody>
      <dsp:txXfrm>
        <a:off x="1936791" y="146094"/>
        <a:ext cx="3989216" cy="305061"/>
      </dsp:txXfrm>
    </dsp:sp>
    <dsp:sp modelId="{E4024141-4B78-4F0F-8D3F-A466C66E42D7}">
      <dsp:nvSpPr>
        <dsp:cNvPr id="0" name=""/>
        <dsp:cNvSpPr/>
      </dsp:nvSpPr>
      <dsp:spPr>
        <a:xfrm>
          <a:off x="1501771" y="685023"/>
          <a:ext cx="425529" cy="87277"/>
        </a:xfrm>
        <a:custGeom>
          <a:avLst/>
          <a:gdLst/>
          <a:ahLst/>
          <a:cxnLst/>
          <a:rect l="0" t="0" r="0" b="0"/>
          <a:pathLst>
            <a:path>
              <a:moveTo>
                <a:pt x="0" y="43638"/>
              </a:moveTo>
              <a:lnTo>
                <a:pt x="425529" y="436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703897" y="718024"/>
        <a:ext cx="21276" cy="21276"/>
      </dsp:txXfrm>
    </dsp:sp>
    <dsp:sp modelId="{F0933570-872E-4472-8CA3-BD497AC15F12}">
      <dsp:nvSpPr>
        <dsp:cNvPr id="0" name=""/>
        <dsp:cNvSpPr/>
      </dsp:nvSpPr>
      <dsp:spPr>
        <a:xfrm>
          <a:off x="1927300" y="566640"/>
          <a:ext cx="4008198" cy="324043"/>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Низкая степень инновационной активности (отставание по внедрению нововведений)</a:t>
          </a:r>
        </a:p>
      </dsp:txBody>
      <dsp:txXfrm>
        <a:off x="1936791" y="576131"/>
        <a:ext cx="3989216" cy="305061"/>
      </dsp:txXfrm>
    </dsp:sp>
    <dsp:sp modelId="{C4B2A5E6-C337-434C-A66F-3F7E0054C9BF}">
      <dsp:nvSpPr>
        <dsp:cNvPr id="0" name=""/>
        <dsp:cNvSpPr/>
      </dsp:nvSpPr>
      <dsp:spPr>
        <a:xfrm rot="2718114">
          <a:off x="1412042" y="900042"/>
          <a:ext cx="604985" cy="87277"/>
        </a:xfrm>
        <a:custGeom>
          <a:avLst/>
          <a:gdLst/>
          <a:ahLst/>
          <a:cxnLst/>
          <a:rect l="0" t="0" r="0" b="0"/>
          <a:pathLst>
            <a:path>
              <a:moveTo>
                <a:pt x="0" y="43638"/>
              </a:moveTo>
              <a:lnTo>
                <a:pt x="604985" y="436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699410" y="928556"/>
        <a:ext cx="30249" cy="30249"/>
      </dsp:txXfrm>
    </dsp:sp>
    <dsp:sp modelId="{2ECC6231-59C7-4C24-8EFB-65C662C8B72B}">
      <dsp:nvSpPr>
        <dsp:cNvPr id="0" name=""/>
        <dsp:cNvSpPr/>
      </dsp:nvSpPr>
      <dsp:spPr>
        <a:xfrm>
          <a:off x="1927300" y="996678"/>
          <a:ext cx="4008198" cy="324043"/>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Низкий уровень государственных и частных инвестиций в реальный сектор экономики</a:t>
          </a:r>
        </a:p>
      </dsp:txBody>
      <dsp:txXfrm>
        <a:off x="1936791" y="1006169"/>
        <a:ext cx="3989216" cy="3050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A58A2-7625-4B5C-8BEE-E2D2BBE7FB2D}">
      <dsp:nvSpPr>
        <dsp:cNvPr id="0" name=""/>
        <dsp:cNvSpPr/>
      </dsp:nvSpPr>
      <dsp:spPr>
        <a:xfrm>
          <a:off x="127221" y="571355"/>
          <a:ext cx="1198033" cy="526600"/>
        </a:xfrm>
        <a:prstGeom prst="roundRect">
          <a:avLst>
            <a:gd name="adj" fmla="val 10000"/>
          </a:avLst>
        </a:prstGeom>
        <a:solidFill>
          <a:schemeClr val="tx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Внешние угрозы и вызовы</a:t>
          </a:r>
        </a:p>
      </dsp:txBody>
      <dsp:txXfrm>
        <a:off x="142645" y="586779"/>
        <a:ext cx="1167185" cy="495752"/>
      </dsp:txXfrm>
    </dsp:sp>
    <dsp:sp modelId="{FC37E134-6F18-4E22-B359-54DED2C6A6BF}">
      <dsp:nvSpPr>
        <dsp:cNvPr id="0" name=""/>
        <dsp:cNvSpPr/>
      </dsp:nvSpPr>
      <dsp:spPr>
        <a:xfrm rot="18349849">
          <a:off x="1192410" y="541297"/>
          <a:ext cx="640821" cy="67170"/>
        </a:xfrm>
        <a:custGeom>
          <a:avLst/>
          <a:gdLst/>
          <a:ahLst/>
          <a:cxnLst/>
          <a:rect l="0" t="0" r="0" b="0"/>
          <a:pathLst>
            <a:path>
              <a:moveTo>
                <a:pt x="0" y="33585"/>
              </a:moveTo>
              <a:lnTo>
                <a:pt x="640821" y="33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496800" y="558862"/>
        <a:ext cx="32041" cy="32041"/>
      </dsp:txXfrm>
    </dsp:sp>
    <dsp:sp modelId="{9EA005C2-3DF0-47DC-BFA9-5E839F68F698}">
      <dsp:nvSpPr>
        <dsp:cNvPr id="0" name=""/>
        <dsp:cNvSpPr/>
      </dsp:nvSpPr>
      <dsp:spPr>
        <a:xfrm>
          <a:off x="1700387" y="130462"/>
          <a:ext cx="4228723" cy="369295"/>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Высокий уровень спроса на высококвалифицированных специалистов (международная конкуренция на кадры)  </a:t>
          </a:r>
        </a:p>
      </dsp:txBody>
      <dsp:txXfrm>
        <a:off x="1711203" y="141278"/>
        <a:ext cx="4207091" cy="347663"/>
      </dsp:txXfrm>
    </dsp:sp>
    <dsp:sp modelId="{9081B73E-F0F1-43C3-9F97-8452C600611F}">
      <dsp:nvSpPr>
        <dsp:cNvPr id="0" name=""/>
        <dsp:cNvSpPr/>
      </dsp:nvSpPr>
      <dsp:spPr>
        <a:xfrm rot="21083326">
          <a:off x="1323115" y="772665"/>
          <a:ext cx="379409" cy="67170"/>
        </a:xfrm>
        <a:custGeom>
          <a:avLst/>
          <a:gdLst/>
          <a:ahLst/>
          <a:cxnLst/>
          <a:rect l="0" t="0" r="0" b="0"/>
          <a:pathLst>
            <a:path>
              <a:moveTo>
                <a:pt x="0" y="33585"/>
              </a:moveTo>
              <a:lnTo>
                <a:pt x="379409" y="33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503335" y="796765"/>
        <a:ext cx="18970" cy="18970"/>
      </dsp:txXfrm>
    </dsp:sp>
    <dsp:sp modelId="{5CED85FF-85B0-46F5-8D3C-BDF63649EE5B}">
      <dsp:nvSpPr>
        <dsp:cNvPr id="0" name=""/>
        <dsp:cNvSpPr/>
      </dsp:nvSpPr>
      <dsp:spPr>
        <a:xfrm>
          <a:off x="1700387" y="593198"/>
          <a:ext cx="4228723" cy="369295"/>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Сильная привязанность производственного потенциала к зарубежным результатам инновационной деятельности</a:t>
          </a:r>
        </a:p>
      </dsp:txBody>
      <dsp:txXfrm>
        <a:off x="1711203" y="604014"/>
        <a:ext cx="4207091" cy="347663"/>
      </dsp:txXfrm>
    </dsp:sp>
    <dsp:sp modelId="{C4B2A5E6-C337-434C-A66F-3F7E0054C9BF}">
      <dsp:nvSpPr>
        <dsp:cNvPr id="0" name=""/>
        <dsp:cNvSpPr/>
      </dsp:nvSpPr>
      <dsp:spPr>
        <a:xfrm rot="3058133">
          <a:off x="1214974" y="1032438"/>
          <a:ext cx="595692" cy="67170"/>
        </a:xfrm>
        <a:custGeom>
          <a:avLst/>
          <a:gdLst/>
          <a:ahLst/>
          <a:cxnLst/>
          <a:rect l="0" t="0" r="0" b="0"/>
          <a:pathLst>
            <a:path>
              <a:moveTo>
                <a:pt x="0" y="33585"/>
              </a:moveTo>
              <a:lnTo>
                <a:pt x="595692" y="33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itchFamily="18" charset="0"/>
            <a:cs typeface="Times New Roman" pitchFamily="18" charset="0"/>
          </a:endParaRPr>
        </a:p>
      </dsp:txBody>
      <dsp:txXfrm>
        <a:off x="1497928" y="1051131"/>
        <a:ext cx="29784" cy="29784"/>
      </dsp:txXfrm>
    </dsp:sp>
    <dsp:sp modelId="{2ECC6231-59C7-4C24-8EFB-65C662C8B72B}">
      <dsp:nvSpPr>
        <dsp:cNvPr id="0" name=""/>
        <dsp:cNvSpPr/>
      </dsp:nvSpPr>
      <dsp:spPr>
        <a:xfrm>
          <a:off x="1700387" y="1055935"/>
          <a:ext cx="4228723" cy="482913"/>
        </a:xfrm>
        <a:prstGeom prst="roundRect">
          <a:avLst>
            <a:gd name="adj" fmla="val 10000"/>
          </a:avLst>
        </a:prstGeom>
        <a:solidFill>
          <a:schemeClr val="tx1">
            <a:lumMod val="65000"/>
            <a:lumOff val="3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ru-RU" sz="1200" b="1" i="0" kern="1200" baseline="0" dirty="0">
              <a:solidFill>
                <a:schemeClr val="bg1"/>
              </a:solidFill>
              <a:latin typeface="Times New Roman" pitchFamily="18" charset="0"/>
              <a:cs typeface="Times New Roman" pitchFamily="18" charset="0"/>
            </a:rPr>
            <a:t>Высокая ориентированность развитых государств в использовании своих достижений в уровне развития экономической сферы</a:t>
          </a:r>
        </a:p>
      </dsp:txBody>
      <dsp:txXfrm>
        <a:off x="1714531" y="1070079"/>
        <a:ext cx="4200435" cy="454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EF4C-B148-48E3-B10F-1D8EEE72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14</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Шапкарина Анастасия Владимировна</cp:lastModifiedBy>
  <cp:revision>77</cp:revision>
  <dcterms:created xsi:type="dcterms:W3CDTF">2022-09-14T19:46:00Z</dcterms:created>
  <dcterms:modified xsi:type="dcterms:W3CDTF">2022-10-13T12:15:00Z</dcterms:modified>
</cp:coreProperties>
</file>