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12" w:rsidRPr="00756612" w:rsidRDefault="00F659BA" w:rsidP="00756612">
      <w:pPr>
        <w:spacing w:after="0" w:line="360" w:lineRule="auto"/>
        <w:jc w:val="right"/>
        <w:rPr>
          <w:rFonts w:ascii="Times New Roman" w:hAnsi="Times New Roman" w:cs="Times New Roman"/>
          <w:b/>
          <w:i/>
          <w:sz w:val="28"/>
          <w:szCs w:val="28"/>
        </w:rPr>
      </w:pPr>
      <w:r>
        <w:rPr>
          <w:rFonts w:ascii="Times New Roman" w:hAnsi="Times New Roman" w:cs="Times New Roman"/>
          <w:sz w:val="28"/>
          <w:szCs w:val="28"/>
        </w:rPr>
        <w:tab/>
      </w:r>
      <w:r w:rsidR="00756612" w:rsidRPr="00756612">
        <w:rPr>
          <w:rFonts w:ascii="Times New Roman" w:hAnsi="Times New Roman" w:cs="Times New Roman"/>
          <w:b/>
          <w:i/>
          <w:sz w:val="28"/>
          <w:szCs w:val="28"/>
        </w:rPr>
        <w:t>Д.О. Гунченко,</w:t>
      </w:r>
    </w:p>
    <w:p w:rsidR="00756612" w:rsidRPr="00756612" w:rsidRDefault="0061569F" w:rsidP="00756612">
      <w:pPr>
        <w:spacing w:after="0" w:line="360" w:lineRule="auto"/>
        <w:jc w:val="right"/>
        <w:rPr>
          <w:rFonts w:ascii="Times New Roman" w:hAnsi="Times New Roman" w:cs="Times New Roman"/>
          <w:b/>
          <w:i/>
          <w:sz w:val="28"/>
          <w:szCs w:val="28"/>
        </w:rPr>
      </w:pPr>
      <w:r>
        <w:rPr>
          <w:rFonts w:ascii="Times New Roman" w:hAnsi="Times New Roman" w:cs="Times New Roman"/>
          <w:b/>
          <w:i/>
          <w:sz w:val="28"/>
          <w:szCs w:val="28"/>
        </w:rPr>
        <w:t>а</w:t>
      </w:r>
      <w:r w:rsidR="00756612" w:rsidRPr="00756612">
        <w:rPr>
          <w:rFonts w:ascii="Times New Roman" w:hAnsi="Times New Roman" w:cs="Times New Roman"/>
          <w:b/>
          <w:i/>
          <w:sz w:val="28"/>
          <w:szCs w:val="28"/>
        </w:rPr>
        <w:t xml:space="preserve">дъюнкт очной </w:t>
      </w:r>
    </w:p>
    <w:p w:rsidR="00756612" w:rsidRPr="00756612" w:rsidRDefault="00756612" w:rsidP="00756612">
      <w:pPr>
        <w:spacing w:after="0" w:line="360" w:lineRule="auto"/>
        <w:jc w:val="right"/>
        <w:rPr>
          <w:rFonts w:ascii="Times New Roman" w:hAnsi="Times New Roman" w:cs="Times New Roman"/>
          <w:b/>
          <w:i/>
          <w:sz w:val="28"/>
          <w:szCs w:val="28"/>
        </w:rPr>
      </w:pPr>
      <w:r w:rsidRPr="00756612">
        <w:rPr>
          <w:rFonts w:ascii="Times New Roman" w:hAnsi="Times New Roman" w:cs="Times New Roman"/>
          <w:b/>
          <w:i/>
          <w:sz w:val="28"/>
          <w:szCs w:val="28"/>
        </w:rPr>
        <w:t>формы обучения</w:t>
      </w:r>
    </w:p>
    <w:p w:rsidR="00756612" w:rsidRPr="00756612" w:rsidRDefault="00756612" w:rsidP="00756612">
      <w:pPr>
        <w:spacing w:after="0" w:line="360" w:lineRule="auto"/>
        <w:jc w:val="right"/>
        <w:rPr>
          <w:rFonts w:ascii="Times New Roman" w:hAnsi="Times New Roman" w:cs="Times New Roman"/>
          <w:b/>
          <w:i/>
          <w:sz w:val="28"/>
          <w:szCs w:val="28"/>
        </w:rPr>
      </w:pPr>
      <w:r w:rsidRPr="00756612">
        <w:rPr>
          <w:rFonts w:ascii="Times New Roman" w:hAnsi="Times New Roman" w:cs="Times New Roman"/>
          <w:b/>
          <w:i/>
          <w:sz w:val="28"/>
          <w:szCs w:val="28"/>
        </w:rPr>
        <w:t>адъюнктуру НА МВД</w:t>
      </w:r>
    </w:p>
    <w:p w:rsidR="00756612" w:rsidRDefault="00756612" w:rsidP="00756612">
      <w:pPr>
        <w:spacing w:after="0" w:line="360" w:lineRule="auto"/>
        <w:jc w:val="right"/>
        <w:rPr>
          <w:rFonts w:ascii="Times New Roman" w:hAnsi="Times New Roman" w:cs="Times New Roman"/>
          <w:b/>
          <w:i/>
          <w:sz w:val="28"/>
          <w:szCs w:val="28"/>
        </w:rPr>
      </w:pPr>
      <w:r w:rsidRPr="00756612">
        <w:rPr>
          <w:rFonts w:ascii="Times New Roman" w:hAnsi="Times New Roman" w:cs="Times New Roman"/>
          <w:b/>
          <w:i/>
          <w:sz w:val="28"/>
          <w:szCs w:val="28"/>
        </w:rPr>
        <w:t>России</w:t>
      </w:r>
      <w:r>
        <w:rPr>
          <w:rFonts w:ascii="Times New Roman" w:hAnsi="Times New Roman" w:cs="Times New Roman"/>
          <w:b/>
          <w:i/>
          <w:sz w:val="28"/>
          <w:szCs w:val="28"/>
        </w:rPr>
        <w:t>,</w:t>
      </w:r>
    </w:p>
    <w:p w:rsidR="00756612" w:rsidRDefault="00756612" w:rsidP="00756612">
      <w:pPr>
        <w:spacing w:after="0" w:line="360" w:lineRule="auto"/>
        <w:jc w:val="right"/>
        <w:rPr>
          <w:rFonts w:ascii="Times New Roman" w:hAnsi="Times New Roman" w:cs="Times New Roman"/>
          <w:sz w:val="28"/>
          <w:szCs w:val="28"/>
        </w:rPr>
      </w:pPr>
    </w:p>
    <w:p w:rsidR="00756612" w:rsidRPr="00756612" w:rsidRDefault="00756612" w:rsidP="00756612">
      <w:pPr>
        <w:spacing w:after="0" w:line="360" w:lineRule="auto"/>
        <w:jc w:val="center"/>
        <w:rPr>
          <w:rFonts w:ascii="Times New Roman" w:hAnsi="Times New Roman" w:cs="Times New Roman"/>
          <w:b/>
          <w:caps/>
          <w:sz w:val="28"/>
          <w:szCs w:val="28"/>
        </w:rPr>
      </w:pPr>
      <w:r w:rsidRPr="00756612">
        <w:rPr>
          <w:rFonts w:ascii="Times New Roman" w:hAnsi="Times New Roman" w:cs="Times New Roman"/>
          <w:b/>
          <w:caps/>
          <w:sz w:val="28"/>
          <w:szCs w:val="28"/>
        </w:rPr>
        <w:t>Историко-правовой аспект становления института государственной защиты</w:t>
      </w:r>
    </w:p>
    <w:p w:rsidR="00756612" w:rsidRPr="00756612" w:rsidRDefault="00756612" w:rsidP="00756612">
      <w:pPr>
        <w:spacing w:after="0" w:line="360" w:lineRule="auto"/>
        <w:jc w:val="right"/>
        <w:rPr>
          <w:rFonts w:ascii="Times New Roman" w:hAnsi="Times New Roman" w:cs="Times New Roman"/>
          <w:sz w:val="28"/>
          <w:szCs w:val="28"/>
        </w:rPr>
      </w:pPr>
      <w:bookmarkStart w:id="0" w:name="_GoBack"/>
      <w:bookmarkEnd w:id="0"/>
    </w:p>
    <w:p w:rsidR="00063B03" w:rsidRDefault="00F659BA" w:rsidP="00491D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института государственной защиты участников уголовного судопроизводства, а также должностных лиц выполняющих правоохранительные и функции правосудия продиктована нормами действующего уголовно-процессуального законодательства. </w:t>
      </w:r>
      <w:proofErr w:type="gramStart"/>
      <w:r w:rsidR="00AE3472">
        <w:rPr>
          <w:rFonts w:ascii="Times New Roman" w:hAnsi="Times New Roman" w:cs="Times New Roman"/>
          <w:sz w:val="28"/>
          <w:szCs w:val="28"/>
        </w:rPr>
        <w:t>Согласно статьи</w:t>
      </w:r>
      <w:proofErr w:type="gramEnd"/>
      <w:r w:rsidR="00AE3472">
        <w:rPr>
          <w:rFonts w:ascii="Times New Roman" w:hAnsi="Times New Roman" w:cs="Times New Roman"/>
          <w:sz w:val="28"/>
          <w:szCs w:val="28"/>
        </w:rPr>
        <w:t xml:space="preserve"> 6 УПК РФ, в которой закреплено назначение уголовного судопроизводства, одним из направлений является защита правого статуса лиц и организаций, которые стали объектами, совершенными в отношении них преступлений</w:t>
      </w:r>
      <w:r w:rsidR="00491DD0">
        <w:rPr>
          <w:rFonts w:ascii="Times New Roman" w:hAnsi="Times New Roman" w:cs="Times New Roman"/>
          <w:sz w:val="28"/>
          <w:szCs w:val="28"/>
        </w:rPr>
        <w:t xml:space="preserve"> </w:t>
      </w:r>
      <w:r w:rsidR="00491DD0" w:rsidRPr="00063B03">
        <w:rPr>
          <w:rFonts w:ascii="Times New Roman" w:hAnsi="Times New Roman" w:cs="Times New Roman"/>
          <w:sz w:val="28"/>
          <w:szCs w:val="28"/>
        </w:rPr>
        <w:t>[1]</w:t>
      </w:r>
      <w:r w:rsidR="00AE3472">
        <w:rPr>
          <w:rFonts w:ascii="Times New Roman" w:hAnsi="Times New Roman" w:cs="Times New Roman"/>
          <w:sz w:val="28"/>
          <w:szCs w:val="28"/>
        </w:rPr>
        <w:t>.</w:t>
      </w:r>
      <w:r w:rsidR="00491DD0" w:rsidRPr="00491DD0">
        <w:rPr>
          <w:rFonts w:ascii="Times New Roman" w:hAnsi="Times New Roman" w:cs="Times New Roman"/>
          <w:sz w:val="28"/>
          <w:szCs w:val="28"/>
        </w:rPr>
        <w:t xml:space="preserve"> </w:t>
      </w:r>
      <w:r w:rsidR="00AE3472">
        <w:rPr>
          <w:rFonts w:ascii="Times New Roman" w:hAnsi="Times New Roman" w:cs="Times New Roman"/>
          <w:sz w:val="28"/>
          <w:szCs w:val="28"/>
        </w:rPr>
        <w:t xml:space="preserve">Действенной формой противодействия привлечения виновных лиц к установленной законом ответственности во все времена являлось психическое и физическое давление </w:t>
      </w:r>
      <w:r w:rsidR="00D405CE">
        <w:rPr>
          <w:rFonts w:ascii="Times New Roman" w:hAnsi="Times New Roman" w:cs="Times New Roman"/>
          <w:sz w:val="28"/>
          <w:szCs w:val="28"/>
        </w:rPr>
        <w:t>на очевидцев, свидетелей, должностных лиц, ведущих уголовное преследование, судей и других. В связи с этим необходимость принятия мер обеспечения безопасности в отношения указанных</w:t>
      </w:r>
      <w:r w:rsidR="00063B03">
        <w:rPr>
          <w:rFonts w:ascii="Times New Roman" w:hAnsi="Times New Roman" w:cs="Times New Roman"/>
          <w:sz w:val="28"/>
          <w:szCs w:val="28"/>
        </w:rPr>
        <w:t xml:space="preserve"> выше лиц существовала всегда.</w:t>
      </w:r>
    </w:p>
    <w:p w:rsidR="00F659BA" w:rsidRDefault="00D405CE" w:rsidP="00F659BA">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Исторически появление </w:t>
      </w:r>
      <w:r w:rsidR="00063B03">
        <w:rPr>
          <w:rFonts w:ascii="Times New Roman" w:hAnsi="Times New Roman" w:cs="Times New Roman"/>
          <w:sz w:val="28"/>
          <w:szCs w:val="28"/>
        </w:rPr>
        <w:t xml:space="preserve">и становление института государственной защиты формально продиктовано развитием права в нашем государстве. По </w:t>
      </w:r>
      <w:r w:rsidR="00491DD0">
        <w:rPr>
          <w:rFonts w:ascii="Times New Roman" w:hAnsi="Times New Roman" w:cs="Times New Roman"/>
          <w:sz w:val="28"/>
          <w:szCs w:val="28"/>
        </w:rPr>
        <w:t xml:space="preserve">мнению </w:t>
      </w:r>
      <w:proofErr w:type="spellStart"/>
      <w:r w:rsidR="00491DD0">
        <w:rPr>
          <w:rFonts w:ascii="Times New Roman" w:hAnsi="Times New Roman" w:cs="Times New Roman"/>
          <w:sz w:val="28"/>
          <w:szCs w:val="28"/>
        </w:rPr>
        <w:t>Лукинского</w:t>
      </w:r>
      <w:proofErr w:type="spellEnd"/>
      <w:r w:rsidR="00491DD0">
        <w:rPr>
          <w:rFonts w:ascii="Times New Roman" w:hAnsi="Times New Roman" w:cs="Times New Roman"/>
          <w:sz w:val="28"/>
          <w:szCs w:val="28"/>
        </w:rPr>
        <w:t xml:space="preserve"> А.В.</w:t>
      </w:r>
      <w:r w:rsidR="00063B03">
        <w:rPr>
          <w:rFonts w:ascii="Times New Roman" w:hAnsi="Times New Roman" w:cs="Times New Roman"/>
          <w:sz w:val="28"/>
          <w:szCs w:val="28"/>
        </w:rPr>
        <w:t xml:space="preserve">,  развитие рассматриваемого нами института носит закономерный характер на основании норм, возникших </w:t>
      </w:r>
      <w:r w:rsidR="00491DD0">
        <w:rPr>
          <w:rFonts w:ascii="Times New Roman" w:hAnsi="Times New Roman" w:cs="Times New Roman"/>
          <w:sz w:val="28"/>
          <w:szCs w:val="28"/>
        </w:rPr>
        <w:t xml:space="preserve">в </w:t>
      </w:r>
      <w:r w:rsidR="00063B03">
        <w:rPr>
          <w:rFonts w:ascii="Times New Roman" w:hAnsi="Times New Roman" w:cs="Times New Roman"/>
          <w:sz w:val="28"/>
          <w:szCs w:val="28"/>
          <w:lang w:val="en-US"/>
        </w:rPr>
        <w:t>X</w:t>
      </w:r>
      <w:r w:rsidR="00063B03" w:rsidRPr="00063B03">
        <w:rPr>
          <w:rFonts w:ascii="Times New Roman" w:hAnsi="Times New Roman" w:cs="Times New Roman"/>
          <w:sz w:val="28"/>
          <w:szCs w:val="28"/>
        </w:rPr>
        <w:t>-</w:t>
      </w:r>
      <w:r w:rsidR="00063B03">
        <w:rPr>
          <w:rFonts w:ascii="Times New Roman" w:hAnsi="Times New Roman" w:cs="Times New Roman"/>
          <w:sz w:val="28"/>
          <w:szCs w:val="28"/>
          <w:lang w:val="en-US"/>
        </w:rPr>
        <w:t>XI</w:t>
      </w:r>
      <w:r w:rsidR="00063B03" w:rsidRPr="00063B03">
        <w:rPr>
          <w:rFonts w:ascii="Times New Roman" w:hAnsi="Times New Roman" w:cs="Times New Roman"/>
          <w:sz w:val="28"/>
          <w:szCs w:val="28"/>
        </w:rPr>
        <w:t xml:space="preserve"> </w:t>
      </w:r>
      <w:r w:rsidR="00063B03">
        <w:rPr>
          <w:rFonts w:ascii="Times New Roman" w:hAnsi="Times New Roman" w:cs="Times New Roman"/>
          <w:sz w:val="28"/>
          <w:szCs w:val="28"/>
        </w:rPr>
        <w:t>веках, обособляющих участников уголовного судопроизводства и лиц, выполняющих доверительные полномочия от имени государства</w:t>
      </w:r>
      <w:r w:rsidR="001F0506" w:rsidRPr="00063B03">
        <w:rPr>
          <w:rFonts w:ascii="Times New Roman" w:hAnsi="Times New Roman" w:cs="Times New Roman"/>
          <w:sz w:val="28"/>
          <w:szCs w:val="28"/>
        </w:rPr>
        <w:t>[</w:t>
      </w:r>
      <w:r w:rsidR="001F0506">
        <w:rPr>
          <w:rFonts w:ascii="Times New Roman" w:hAnsi="Times New Roman" w:cs="Times New Roman"/>
          <w:sz w:val="28"/>
          <w:szCs w:val="28"/>
        </w:rPr>
        <w:t>2, с. 22</w:t>
      </w:r>
      <w:r w:rsidR="001F0506" w:rsidRPr="00063B03">
        <w:rPr>
          <w:rFonts w:ascii="Times New Roman" w:hAnsi="Times New Roman" w:cs="Times New Roman"/>
          <w:sz w:val="28"/>
          <w:szCs w:val="28"/>
        </w:rPr>
        <w:t>]</w:t>
      </w:r>
      <w:r w:rsidR="00063B0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F42A6" w:rsidRDefault="00275F3E" w:rsidP="003F42A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Перед обозрением исторических этапов становления института государственной защиты необходимо рассмотреть подходы понима</w:t>
      </w:r>
      <w:r w:rsidR="00491DD0">
        <w:rPr>
          <w:rFonts w:ascii="Times New Roman" w:hAnsi="Times New Roman" w:cs="Times New Roman"/>
          <w:sz w:val="28"/>
          <w:szCs w:val="28"/>
        </w:rPr>
        <w:t>ния к нему</w:t>
      </w:r>
      <w:r w:rsidR="003F42A6">
        <w:rPr>
          <w:rFonts w:ascii="Times New Roman" w:hAnsi="Times New Roman" w:cs="Times New Roman"/>
          <w:sz w:val="28"/>
          <w:szCs w:val="28"/>
        </w:rPr>
        <w:t>. В узком смысле государственная защита представляет систему мер правого и социального характера, направленных на обеспечение защиты жизни, здоровья и собственности лиц, принимающих участие в уголовном судопроизводстве, а также их близких родственников. Данное участие должно быть продиктовано необходимостью осуществления правосудия</w:t>
      </w:r>
      <w:r w:rsidR="00CC38C7">
        <w:rPr>
          <w:rFonts w:ascii="Times New Roman" w:hAnsi="Times New Roman" w:cs="Times New Roman"/>
          <w:sz w:val="28"/>
          <w:szCs w:val="28"/>
        </w:rPr>
        <w:t xml:space="preserve"> в соответствии с действующим законодательством. В широком </w:t>
      </w:r>
      <w:r w:rsidR="00865443">
        <w:rPr>
          <w:rFonts w:ascii="Times New Roman" w:hAnsi="Times New Roman" w:cs="Times New Roman"/>
          <w:sz w:val="28"/>
          <w:szCs w:val="28"/>
        </w:rPr>
        <w:t>смысле понимания же данный институт предстает</w:t>
      </w:r>
      <w:r w:rsidR="00CC38C7">
        <w:rPr>
          <w:rFonts w:ascii="Times New Roman" w:hAnsi="Times New Roman" w:cs="Times New Roman"/>
          <w:sz w:val="28"/>
          <w:szCs w:val="28"/>
        </w:rPr>
        <w:t xml:space="preserve">, как комплекс мер, </w:t>
      </w:r>
      <w:r w:rsidR="00865443">
        <w:rPr>
          <w:rFonts w:ascii="Times New Roman" w:hAnsi="Times New Roman" w:cs="Times New Roman"/>
          <w:sz w:val="28"/>
          <w:szCs w:val="28"/>
        </w:rPr>
        <w:t>пред</w:t>
      </w:r>
      <w:r w:rsidR="00CC38C7">
        <w:rPr>
          <w:rFonts w:ascii="Times New Roman" w:hAnsi="Times New Roman" w:cs="Times New Roman"/>
          <w:sz w:val="28"/>
          <w:szCs w:val="28"/>
        </w:rPr>
        <w:t>принимаемых государством,</w:t>
      </w:r>
      <w:r w:rsidR="00865443">
        <w:rPr>
          <w:rFonts w:ascii="Times New Roman" w:hAnsi="Times New Roman" w:cs="Times New Roman"/>
          <w:sz w:val="28"/>
          <w:szCs w:val="28"/>
        </w:rPr>
        <w:t xml:space="preserve"> в целях защиты</w:t>
      </w:r>
      <w:r w:rsidR="00CC38C7">
        <w:rPr>
          <w:rFonts w:ascii="Times New Roman" w:hAnsi="Times New Roman" w:cs="Times New Roman"/>
          <w:sz w:val="28"/>
          <w:szCs w:val="28"/>
        </w:rPr>
        <w:t xml:space="preserve"> лиц, которые выполняют </w:t>
      </w:r>
      <w:r w:rsidR="00865443">
        <w:rPr>
          <w:rFonts w:ascii="Times New Roman" w:hAnsi="Times New Roman" w:cs="Times New Roman"/>
          <w:sz w:val="28"/>
          <w:szCs w:val="28"/>
        </w:rPr>
        <w:t xml:space="preserve">административные  и иные </w:t>
      </w:r>
      <w:r w:rsidR="00CC38C7">
        <w:rPr>
          <w:rFonts w:ascii="Times New Roman" w:hAnsi="Times New Roman" w:cs="Times New Roman"/>
          <w:sz w:val="28"/>
          <w:szCs w:val="28"/>
        </w:rPr>
        <w:t>функции</w:t>
      </w:r>
      <w:r w:rsidR="00865443">
        <w:rPr>
          <w:rFonts w:ascii="Times New Roman" w:hAnsi="Times New Roman" w:cs="Times New Roman"/>
          <w:sz w:val="28"/>
          <w:szCs w:val="28"/>
        </w:rPr>
        <w:t xml:space="preserve"> на благо самого государства</w:t>
      </w:r>
      <w:r w:rsidR="00CC38C7">
        <w:rPr>
          <w:rFonts w:ascii="Times New Roman" w:hAnsi="Times New Roman" w:cs="Times New Roman"/>
          <w:sz w:val="28"/>
          <w:szCs w:val="28"/>
        </w:rPr>
        <w:t>. Это, в первую очередь, будет проявляться в наличии</w:t>
      </w:r>
      <w:r w:rsidR="00491DD0">
        <w:rPr>
          <w:rFonts w:ascii="Times New Roman" w:hAnsi="Times New Roman" w:cs="Times New Roman"/>
          <w:sz w:val="28"/>
          <w:szCs w:val="28"/>
        </w:rPr>
        <w:t xml:space="preserve"> и последующем принятии нормативных</w:t>
      </w:r>
      <w:r w:rsidR="00CC38C7">
        <w:rPr>
          <w:rFonts w:ascii="Times New Roman" w:hAnsi="Times New Roman" w:cs="Times New Roman"/>
          <w:sz w:val="28"/>
          <w:szCs w:val="28"/>
        </w:rPr>
        <w:t xml:space="preserve"> правовых актов, предусматривающих ответственность за совершение незаконных действий, в отношении указанной категории лиц.</w:t>
      </w:r>
    </w:p>
    <w:p w:rsidR="00414362" w:rsidRDefault="00554189" w:rsidP="00414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Первым известным нам источником</w:t>
      </w:r>
      <w:r w:rsidR="00B70B7D">
        <w:rPr>
          <w:rFonts w:ascii="Times New Roman" w:hAnsi="Times New Roman" w:cs="Times New Roman"/>
          <w:sz w:val="28"/>
          <w:szCs w:val="28"/>
        </w:rPr>
        <w:t>, содержащим некоторые элементы системы мер</w:t>
      </w:r>
      <w:r>
        <w:rPr>
          <w:rFonts w:ascii="Times New Roman" w:hAnsi="Times New Roman" w:cs="Times New Roman"/>
          <w:sz w:val="28"/>
          <w:szCs w:val="28"/>
        </w:rPr>
        <w:t xml:space="preserve"> государственной защиты</w:t>
      </w:r>
      <w:r w:rsidR="00B70B7D">
        <w:rPr>
          <w:rFonts w:ascii="Times New Roman" w:hAnsi="Times New Roman" w:cs="Times New Roman"/>
          <w:sz w:val="28"/>
          <w:szCs w:val="28"/>
        </w:rPr>
        <w:t>,</w:t>
      </w:r>
      <w:r>
        <w:rPr>
          <w:rFonts w:ascii="Times New Roman" w:hAnsi="Times New Roman" w:cs="Times New Roman"/>
          <w:sz w:val="28"/>
          <w:szCs w:val="28"/>
        </w:rPr>
        <w:t xml:space="preserve"> </w:t>
      </w:r>
      <w:r w:rsidR="00B70B7D">
        <w:rPr>
          <w:rFonts w:ascii="Times New Roman" w:hAnsi="Times New Roman" w:cs="Times New Roman"/>
          <w:sz w:val="28"/>
          <w:szCs w:val="28"/>
        </w:rPr>
        <w:t>является</w:t>
      </w:r>
      <w:r>
        <w:rPr>
          <w:rFonts w:ascii="Times New Roman" w:hAnsi="Times New Roman" w:cs="Times New Roman"/>
          <w:sz w:val="28"/>
          <w:szCs w:val="28"/>
        </w:rPr>
        <w:t xml:space="preserve"> один из </w:t>
      </w:r>
      <w:r w:rsidR="00B70B7D">
        <w:rPr>
          <w:rFonts w:ascii="Times New Roman" w:hAnsi="Times New Roman" w:cs="Times New Roman"/>
          <w:sz w:val="28"/>
          <w:szCs w:val="28"/>
        </w:rPr>
        <w:t>первых кодифицированных сборников,</w:t>
      </w:r>
      <w:r>
        <w:rPr>
          <w:rFonts w:ascii="Times New Roman" w:hAnsi="Times New Roman" w:cs="Times New Roman"/>
          <w:sz w:val="28"/>
          <w:szCs w:val="28"/>
        </w:rPr>
        <w:t xml:space="preserve"> </w:t>
      </w:r>
      <w:r w:rsidR="00B70B7D">
        <w:rPr>
          <w:rFonts w:ascii="Times New Roman" w:hAnsi="Times New Roman" w:cs="Times New Roman"/>
          <w:sz w:val="28"/>
          <w:szCs w:val="28"/>
        </w:rPr>
        <w:t>по праву являющийся памятником</w:t>
      </w:r>
      <w:r w:rsidR="00A412F3">
        <w:rPr>
          <w:rFonts w:ascii="Times New Roman" w:hAnsi="Times New Roman" w:cs="Times New Roman"/>
          <w:sz w:val="28"/>
          <w:szCs w:val="28"/>
        </w:rPr>
        <w:t xml:space="preserve"> отечественного</w:t>
      </w:r>
      <w:r>
        <w:rPr>
          <w:rFonts w:ascii="Times New Roman" w:hAnsi="Times New Roman" w:cs="Times New Roman"/>
          <w:sz w:val="28"/>
          <w:szCs w:val="28"/>
        </w:rPr>
        <w:t xml:space="preserve"> права</w:t>
      </w:r>
      <w:r w:rsidR="00A412F3">
        <w:rPr>
          <w:rFonts w:ascii="Times New Roman" w:hAnsi="Times New Roman" w:cs="Times New Roman"/>
          <w:sz w:val="28"/>
          <w:szCs w:val="28"/>
        </w:rPr>
        <w:t xml:space="preserve"> – Русская правда. В данном документе содержались нормы, предусматривающие ответственность за совершение убийства, приближённых к </w:t>
      </w:r>
      <w:r w:rsidR="00B70B7D">
        <w:rPr>
          <w:rFonts w:ascii="Times New Roman" w:hAnsi="Times New Roman" w:cs="Times New Roman"/>
          <w:sz w:val="28"/>
          <w:szCs w:val="28"/>
        </w:rPr>
        <w:t xml:space="preserve">правящей </w:t>
      </w:r>
      <w:r w:rsidR="00A412F3">
        <w:rPr>
          <w:rFonts w:ascii="Times New Roman" w:hAnsi="Times New Roman" w:cs="Times New Roman"/>
          <w:sz w:val="28"/>
          <w:szCs w:val="28"/>
        </w:rPr>
        <w:t xml:space="preserve">княжеской </w:t>
      </w:r>
      <w:r w:rsidR="00B70B7D">
        <w:rPr>
          <w:rFonts w:ascii="Times New Roman" w:hAnsi="Times New Roman" w:cs="Times New Roman"/>
          <w:sz w:val="28"/>
          <w:szCs w:val="28"/>
        </w:rPr>
        <w:t>семье</w:t>
      </w:r>
      <w:r w:rsidR="00A412F3">
        <w:rPr>
          <w:rFonts w:ascii="Times New Roman" w:hAnsi="Times New Roman" w:cs="Times New Roman"/>
          <w:sz w:val="28"/>
          <w:szCs w:val="28"/>
        </w:rPr>
        <w:t xml:space="preserve"> лиц</w:t>
      </w:r>
      <w:r w:rsidR="00B70B7D">
        <w:rPr>
          <w:rFonts w:ascii="Times New Roman" w:hAnsi="Times New Roman" w:cs="Times New Roman"/>
          <w:sz w:val="28"/>
          <w:szCs w:val="28"/>
        </w:rPr>
        <w:t>,</w:t>
      </w:r>
      <w:r w:rsidR="00A412F3">
        <w:rPr>
          <w:rFonts w:ascii="Times New Roman" w:hAnsi="Times New Roman" w:cs="Times New Roman"/>
          <w:sz w:val="28"/>
          <w:szCs w:val="28"/>
        </w:rPr>
        <w:t xml:space="preserve"> таких, как управители хозяйства и других</w:t>
      </w:r>
      <w:r>
        <w:rPr>
          <w:rFonts w:ascii="Times New Roman" w:hAnsi="Times New Roman" w:cs="Times New Roman"/>
          <w:sz w:val="28"/>
          <w:szCs w:val="28"/>
        </w:rPr>
        <w:t xml:space="preserve"> </w:t>
      </w:r>
      <w:r w:rsidR="00784BAF">
        <w:rPr>
          <w:rFonts w:ascii="Times New Roman" w:hAnsi="Times New Roman" w:cs="Times New Roman"/>
          <w:sz w:val="28"/>
          <w:szCs w:val="28"/>
        </w:rPr>
        <w:t xml:space="preserve">лиц из </w:t>
      </w:r>
      <w:r w:rsidR="00B70B7D">
        <w:rPr>
          <w:rFonts w:ascii="Times New Roman" w:hAnsi="Times New Roman" w:cs="Times New Roman"/>
          <w:sz w:val="28"/>
          <w:szCs w:val="28"/>
        </w:rPr>
        <w:t>ее</w:t>
      </w:r>
      <w:r w:rsidR="00784BAF">
        <w:rPr>
          <w:rFonts w:ascii="Times New Roman" w:hAnsi="Times New Roman" w:cs="Times New Roman"/>
          <w:sz w:val="28"/>
          <w:szCs w:val="28"/>
        </w:rPr>
        <w:t xml:space="preserve"> окружения. За убийство княжеского мужа или тиуна платилась высшая вира, которая составляла 80 гривен</w:t>
      </w:r>
      <w:r w:rsidR="00784BAF" w:rsidRPr="00784BAF">
        <w:rPr>
          <w:rFonts w:ascii="Times New Roman" w:hAnsi="Times New Roman" w:cs="Times New Roman"/>
          <w:sz w:val="28"/>
          <w:szCs w:val="28"/>
        </w:rPr>
        <w:t xml:space="preserve"> </w:t>
      </w:r>
      <w:r w:rsidR="001F0506" w:rsidRPr="00063B03">
        <w:rPr>
          <w:rFonts w:ascii="Times New Roman" w:hAnsi="Times New Roman" w:cs="Times New Roman"/>
          <w:sz w:val="28"/>
          <w:szCs w:val="28"/>
        </w:rPr>
        <w:t>[</w:t>
      </w:r>
      <w:r w:rsidR="001F0506">
        <w:rPr>
          <w:rFonts w:ascii="Times New Roman" w:hAnsi="Times New Roman" w:cs="Times New Roman"/>
          <w:sz w:val="28"/>
          <w:szCs w:val="28"/>
        </w:rPr>
        <w:t>3, с. 81</w:t>
      </w:r>
      <w:r w:rsidR="001F0506" w:rsidRPr="00063B03">
        <w:rPr>
          <w:rFonts w:ascii="Times New Roman" w:hAnsi="Times New Roman" w:cs="Times New Roman"/>
          <w:sz w:val="28"/>
          <w:szCs w:val="28"/>
        </w:rPr>
        <w:t>]</w:t>
      </w:r>
      <w:r w:rsidR="00784BAF">
        <w:rPr>
          <w:rFonts w:ascii="Times New Roman" w:hAnsi="Times New Roman" w:cs="Times New Roman"/>
          <w:sz w:val="28"/>
          <w:szCs w:val="28"/>
        </w:rPr>
        <w:t>. В данном случае данные лица не являются участниками уголовного судопроизводства, а лишь наделены различ</w:t>
      </w:r>
      <w:r w:rsidR="004633E4">
        <w:rPr>
          <w:rFonts w:ascii="Times New Roman" w:hAnsi="Times New Roman" w:cs="Times New Roman"/>
          <w:sz w:val="28"/>
          <w:szCs w:val="28"/>
        </w:rPr>
        <w:t>ными государственными функциями, возложенными на ни</w:t>
      </w:r>
      <w:r w:rsidR="00B70B7D">
        <w:rPr>
          <w:rFonts w:ascii="Times New Roman" w:hAnsi="Times New Roman" w:cs="Times New Roman"/>
          <w:sz w:val="28"/>
          <w:szCs w:val="28"/>
        </w:rPr>
        <w:t>х в связи с занимаемой должностью</w:t>
      </w:r>
      <w:r w:rsidR="004633E4">
        <w:rPr>
          <w:rFonts w:ascii="Times New Roman" w:hAnsi="Times New Roman" w:cs="Times New Roman"/>
          <w:sz w:val="28"/>
          <w:szCs w:val="28"/>
        </w:rPr>
        <w:t xml:space="preserve"> в княжеской администрации</w:t>
      </w:r>
      <w:r w:rsidR="00414362">
        <w:rPr>
          <w:rFonts w:ascii="Times New Roman" w:hAnsi="Times New Roman" w:cs="Times New Roman"/>
          <w:sz w:val="28"/>
          <w:szCs w:val="28"/>
        </w:rPr>
        <w:t>. Для нас наиболее важным предстаёт тот факт, ч</w:t>
      </w:r>
      <w:r w:rsidR="00B70B7D">
        <w:rPr>
          <w:rFonts w:ascii="Times New Roman" w:hAnsi="Times New Roman" w:cs="Times New Roman"/>
          <w:sz w:val="28"/>
          <w:szCs w:val="28"/>
        </w:rPr>
        <w:t>то ответственность за совершение</w:t>
      </w:r>
      <w:r w:rsidR="00414362">
        <w:rPr>
          <w:rFonts w:ascii="Times New Roman" w:hAnsi="Times New Roman" w:cs="Times New Roman"/>
          <w:sz w:val="28"/>
          <w:szCs w:val="28"/>
        </w:rPr>
        <w:t xml:space="preserve"> </w:t>
      </w:r>
      <w:r w:rsidR="00B70B7D">
        <w:rPr>
          <w:rFonts w:ascii="Times New Roman" w:hAnsi="Times New Roman" w:cs="Times New Roman"/>
          <w:sz w:val="28"/>
          <w:szCs w:val="28"/>
        </w:rPr>
        <w:t>противоправного деяния (убийства)</w:t>
      </w:r>
      <w:r w:rsidR="00414362">
        <w:rPr>
          <w:rFonts w:ascii="Times New Roman" w:hAnsi="Times New Roman" w:cs="Times New Roman"/>
          <w:sz w:val="28"/>
          <w:szCs w:val="28"/>
        </w:rPr>
        <w:t xml:space="preserve"> устанавливалась</w:t>
      </w:r>
      <w:r w:rsidR="00B70B7D">
        <w:rPr>
          <w:rFonts w:ascii="Times New Roman" w:hAnsi="Times New Roman" w:cs="Times New Roman"/>
          <w:sz w:val="28"/>
          <w:szCs w:val="28"/>
        </w:rPr>
        <w:t xml:space="preserve"> только лишь для лиц</w:t>
      </w:r>
      <w:r w:rsidR="00414362">
        <w:rPr>
          <w:rFonts w:ascii="Times New Roman" w:hAnsi="Times New Roman" w:cs="Times New Roman"/>
          <w:sz w:val="28"/>
          <w:szCs w:val="28"/>
        </w:rPr>
        <w:t xml:space="preserve"> не знатного происхождения, а именно тех, кто выполнял различные государственные функции. На основании вышеизложенного мы понимаем, что на данном этапе исторического развития</w:t>
      </w:r>
      <w:r w:rsidR="002D390A">
        <w:rPr>
          <w:rFonts w:ascii="Times New Roman" w:hAnsi="Times New Roman" w:cs="Times New Roman"/>
          <w:sz w:val="28"/>
          <w:szCs w:val="28"/>
        </w:rPr>
        <w:t xml:space="preserve"> отечественного права</w:t>
      </w:r>
      <w:r w:rsidR="00414362">
        <w:rPr>
          <w:rFonts w:ascii="Times New Roman" w:hAnsi="Times New Roman" w:cs="Times New Roman"/>
          <w:sz w:val="28"/>
          <w:szCs w:val="28"/>
        </w:rPr>
        <w:t xml:space="preserve"> на</w:t>
      </w:r>
      <w:r w:rsidR="002D390A">
        <w:rPr>
          <w:rFonts w:ascii="Times New Roman" w:hAnsi="Times New Roman" w:cs="Times New Roman"/>
          <w:sz w:val="28"/>
          <w:szCs w:val="28"/>
        </w:rPr>
        <w:t xml:space="preserve">чинает свое </w:t>
      </w:r>
      <w:r w:rsidR="002D390A">
        <w:rPr>
          <w:rFonts w:ascii="Times New Roman" w:hAnsi="Times New Roman" w:cs="Times New Roman"/>
          <w:sz w:val="28"/>
          <w:szCs w:val="28"/>
        </w:rPr>
        <w:lastRenderedPageBreak/>
        <w:t>формирование комплекс мер государственной безопасно</w:t>
      </w:r>
      <w:r w:rsidR="00C10408">
        <w:rPr>
          <w:rFonts w:ascii="Times New Roman" w:hAnsi="Times New Roman" w:cs="Times New Roman"/>
          <w:sz w:val="28"/>
          <w:szCs w:val="28"/>
        </w:rPr>
        <w:t>сти в отношении лиц, наделенных</w:t>
      </w:r>
      <w:r w:rsidR="002D390A">
        <w:rPr>
          <w:rFonts w:ascii="Times New Roman" w:hAnsi="Times New Roman" w:cs="Times New Roman"/>
          <w:sz w:val="28"/>
          <w:szCs w:val="28"/>
        </w:rPr>
        <w:t xml:space="preserve"> различными административными функциями, через призму </w:t>
      </w:r>
      <w:r w:rsidR="00414362">
        <w:rPr>
          <w:rFonts w:ascii="Times New Roman" w:hAnsi="Times New Roman" w:cs="Times New Roman"/>
          <w:sz w:val="28"/>
          <w:szCs w:val="28"/>
        </w:rPr>
        <w:t>уголовно-правово</w:t>
      </w:r>
      <w:r w:rsidR="002D390A">
        <w:rPr>
          <w:rFonts w:ascii="Times New Roman" w:hAnsi="Times New Roman" w:cs="Times New Roman"/>
          <w:sz w:val="28"/>
          <w:szCs w:val="28"/>
        </w:rPr>
        <w:t>го</w:t>
      </w:r>
      <w:r w:rsidR="00414362">
        <w:rPr>
          <w:rFonts w:ascii="Times New Roman" w:hAnsi="Times New Roman" w:cs="Times New Roman"/>
          <w:sz w:val="28"/>
          <w:szCs w:val="28"/>
        </w:rPr>
        <w:t xml:space="preserve"> подход</w:t>
      </w:r>
      <w:r w:rsidR="002D390A">
        <w:rPr>
          <w:rFonts w:ascii="Times New Roman" w:hAnsi="Times New Roman" w:cs="Times New Roman"/>
          <w:sz w:val="28"/>
          <w:szCs w:val="28"/>
        </w:rPr>
        <w:t>а.</w:t>
      </w:r>
    </w:p>
    <w:p w:rsidR="00B8714E" w:rsidRDefault="00B8714E" w:rsidP="00414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Развитие данного подхода неразрывно связано со становлением судебн</w:t>
      </w:r>
      <w:r w:rsidR="00C10408">
        <w:rPr>
          <w:rFonts w:ascii="Times New Roman" w:hAnsi="Times New Roman" w:cs="Times New Roman"/>
          <w:sz w:val="28"/>
          <w:szCs w:val="28"/>
        </w:rPr>
        <w:t>ой системы на территории древне</w:t>
      </w:r>
      <w:r>
        <w:rPr>
          <w:rFonts w:ascii="Times New Roman" w:hAnsi="Times New Roman" w:cs="Times New Roman"/>
          <w:sz w:val="28"/>
          <w:szCs w:val="28"/>
        </w:rPr>
        <w:t xml:space="preserve">русского государства. Наиболее четко это прослеживается в Новгородской судебной грамоте. Согласно данному документу предусматривалась ответственность за осуществление «наводок» в отношении </w:t>
      </w:r>
      <w:r w:rsidR="00492659">
        <w:rPr>
          <w:rFonts w:ascii="Times New Roman" w:hAnsi="Times New Roman" w:cs="Times New Roman"/>
          <w:sz w:val="28"/>
          <w:szCs w:val="28"/>
        </w:rPr>
        <w:t>лиц, осуществляющих правосудие</w:t>
      </w:r>
      <w:r w:rsidR="00C10408">
        <w:rPr>
          <w:rFonts w:ascii="Times New Roman" w:hAnsi="Times New Roman" w:cs="Times New Roman"/>
          <w:sz w:val="28"/>
          <w:szCs w:val="28"/>
        </w:rPr>
        <w:t xml:space="preserve"> </w:t>
      </w:r>
      <w:r w:rsidR="001F0506" w:rsidRPr="00784BAF">
        <w:rPr>
          <w:rFonts w:ascii="Times New Roman" w:hAnsi="Times New Roman" w:cs="Times New Roman"/>
          <w:sz w:val="28"/>
          <w:szCs w:val="28"/>
        </w:rPr>
        <w:t>[</w:t>
      </w:r>
      <w:r w:rsidR="001F0506">
        <w:rPr>
          <w:rFonts w:ascii="Times New Roman" w:hAnsi="Times New Roman" w:cs="Times New Roman"/>
          <w:sz w:val="28"/>
          <w:szCs w:val="28"/>
        </w:rPr>
        <w:t>4, с. 312</w:t>
      </w:r>
      <w:r w:rsidR="001F0506" w:rsidRPr="00784BAF">
        <w:rPr>
          <w:rFonts w:ascii="Times New Roman" w:hAnsi="Times New Roman" w:cs="Times New Roman"/>
          <w:sz w:val="28"/>
          <w:szCs w:val="28"/>
        </w:rPr>
        <w:t>]</w:t>
      </w:r>
      <w:r w:rsidR="00492659">
        <w:rPr>
          <w:rFonts w:ascii="Times New Roman" w:hAnsi="Times New Roman" w:cs="Times New Roman"/>
          <w:sz w:val="28"/>
          <w:szCs w:val="28"/>
        </w:rPr>
        <w:t>. В настоящие время наиболее точно определить, что вкладывалось в данное понятие, мы не можем. Однако</w:t>
      </w:r>
      <w:r w:rsidR="00C10408">
        <w:rPr>
          <w:rFonts w:ascii="Times New Roman" w:hAnsi="Times New Roman" w:cs="Times New Roman"/>
          <w:sz w:val="28"/>
          <w:szCs w:val="28"/>
        </w:rPr>
        <w:t xml:space="preserve">, </w:t>
      </w:r>
      <w:r w:rsidR="00492659">
        <w:rPr>
          <w:rFonts w:ascii="Times New Roman" w:hAnsi="Times New Roman" w:cs="Times New Roman"/>
          <w:sz w:val="28"/>
          <w:szCs w:val="28"/>
        </w:rPr>
        <w:t>мы можем констатировать тот факт, что начинает формироваться институт правового статуса лиц, вовлеченных в осуществлении правосудия. Также в рассматриваемо</w:t>
      </w:r>
      <w:r w:rsidR="007B3ED6">
        <w:rPr>
          <w:rFonts w:ascii="Times New Roman" w:hAnsi="Times New Roman" w:cs="Times New Roman"/>
          <w:sz w:val="28"/>
          <w:szCs w:val="28"/>
        </w:rPr>
        <w:t>й</w:t>
      </w:r>
      <w:r w:rsidR="00492659">
        <w:rPr>
          <w:rFonts w:ascii="Times New Roman" w:hAnsi="Times New Roman" w:cs="Times New Roman"/>
          <w:sz w:val="28"/>
          <w:szCs w:val="28"/>
        </w:rPr>
        <w:t xml:space="preserve"> нами судебной грамоте определяется круг лиц, которые способны</w:t>
      </w:r>
      <w:r w:rsidR="00C10408">
        <w:rPr>
          <w:rFonts w:ascii="Times New Roman" w:hAnsi="Times New Roman" w:cs="Times New Roman"/>
          <w:sz w:val="28"/>
          <w:szCs w:val="28"/>
        </w:rPr>
        <w:t xml:space="preserve"> и правомочны</w:t>
      </w:r>
      <w:r w:rsidR="00492659">
        <w:rPr>
          <w:rFonts w:ascii="Times New Roman" w:hAnsi="Times New Roman" w:cs="Times New Roman"/>
          <w:sz w:val="28"/>
          <w:szCs w:val="28"/>
        </w:rPr>
        <w:t xml:space="preserve"> были вести судебные разбирательства. Среди них </w:t>
      </w:r>
      <w:r w:rsidR="007B3ED6">
        <w:rPr>
          <w:rFonts w:ascii="Times New Roman" w:hAnsi="Times New Roman" w:cs="Times New Roman"/>
          <w:sz w:val="28"/>
          <w:szCs w:val="28"/>
        </w:rPr>
        <w:t>были тысяцкий, архиепископ горда, тиун и посадник. Впервые устанавливался статус свидетелей и запрет на проведение расправы до суда над лицами, совершившими наиболее тяжкие преступления.</w:t>
      </w:r>
    </w:p>
    <w:p w:rsidR="007B3ED6" w:rsidRDefault="007B3ED6" w:rsidP="00414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Сходные положения об </w:t>
      </w:r>
      <w:r w:rsidR="00B70105">
        <w:rPr>
          <w:rFonts w:ascii="Times New Roman" w:hAnsi="Times New Roman" w:cs="Times New Roman"/>
          <w:sz w:val="28"/>
          <w:szCs w:val="28"/>
        </w:rPr>
        <w:t xml:space="preserve">обособленном  статусе участников имеются </w:t>
      </w:r>
      <w:r w:rsidR="00F77F5F">
        <w:rPr>
          <w:rFonts w:ascii="Times New Roman" w:hAnsi="Times New Roman" w:cs="Times New Roman"/>
          <w:sz w:val="28"/>
          <w:szCs w:val="28"/>
        </w:rPr>
        <w:t xml:space="preserve"> и </w:t>
      </w:r>
      <w:r w:rsidR="00B70105">
        <w:rPr>
          <w:rFonts w:ascii="Times New Roman" w:hAnsi="Times New Roman" w:cs="Times New Roman"/>
          <w:sz w:val="28"/>
          <w:szCs w:val="28"/>
        </w:rPr>
        <w:t>в Псковской судной грамоте</w:t>
      </w:r>
      <w:r w:rsidR="000C7BAA">
        <w:rPr>
          <w:rFonts w:ascii="Times New Roman" w:hAnsi="Times New Roman" w:cs="Times New Roman"/>
          <w:sz w:val="28"/>
          <w:szCs w:val="28"/>
        </w:rPr>
        <w:t xml:space="preserve"> </w:t>
      </w:r>
      <w:r w:rsidR="001F0506" w:rsidRPr="007B3ED6">
        <w:rPr>
          <w:rFonts w:ascii="Times New Roman" w:hAnsi="Times New Roman" w:cs="Times New Roman"/>
          <w:sz w:val="28"/>
          <w:szCs w:val="28"/>
        </w:rPr>
        <w:t>[</w:t>
      </w:r>
      <w:r w:rsidR="001F0506">
        <w:rPr>
          <w:rFonts w:ascii="Times New Roman" w:hAnsi="Times New Roman" w:cs="Times New Roman"/>
          <w:sz w:val="28"/>
          <w:szCs w:val="28"/>
        </w:rPr>
        <w:t>5, с. 356</w:t>
      </w:r>
      <w:r w:rsidR="001F0506" w:rsidRPr="007B3ED6">
        <w:rPr>
          <w:rFonts w:ascii="Times New Roman" w:hAnsi="Times New Roman" w:cs="Times New Roman"/>
          <w:sz w:val="28"/>
          <w:szCs w:val="28"/>
        </w:rPr>
        <w:t>]</w:t>
      </w:r>
      <w:r w:rsidR="00B70105">
        <w:rPr>
          <w:rFonts w:ascii="Times New Roman" w:hAnsi="Times New Roman" w:cs="Times New Roman"/>
          <w:sz w:val="28"/>
          <w:szCs w:val="28"/>
        </w:rPr>
        <w:t xml:space="preserve">. </w:t>
      </w:r>
      <w:r w:rsidR="00684F70">
        <w:rPr>
          <w:rFonts w:ascii="Times New Roman" w:hAnsi="Times New Roman" w:cs="Times New Roman"/>
          <w:sz w:val="28"/>
          <w:szCs w:val="28"/>
        </w:rPr>
        <w:t>В</w:t>
      </w:r>
      <w:r w:rsidR="00B70105">
        <w:rPr>
          <w:rFonts w:ascii="Times New Roman" w:hAnsi="Times New Roman" w:cs="Times New Roman"/>
          <w:sz w:val="28"/>
          <w:szCs w:val="28"/>
        </w:rPr>
        <w:t xml:space="preserve"> ст. 26 запрещалось </w:t>
      </w:r>
      <w:r w:rsidR="00684F70">
        <w:rPr>
          <w:rFonts w:ascii="Times New Roman" w:hAnsi="Times New Roman" w:cs="Times New Roman"/>
          <w:sz w:val="28"/>
          <w:szCs w:val="28"/>
        </w:rPr>
        <w:t>«</w:t>
      </w:r>
      <w:r w:rsidR="00B70105">
        <w:rPr>
          <w:rFonts w:ascii="Times New Roman" w:hAnsi="Times New Roman" w:cs="Times New Roman"/>
          <w:sz w:val="28"/>
          <w:szCs w:val="28"/>
        </w:rPr>
        <w:t>мучить</w:t>
      </w:r>
      <w:r w:rsidR="00C10408">
        <w:rPr>
          <w:rFonts w:ascii="Times New Roman" w:hAnsi="Times New Roman" w:cs="Times New Roman"/>
          <w:sz w:val="28"/>
          <w:szCs w:val="28"/>
        </w:rPr>
        <w:t xml:space="preserve"> и </w:t>
      </w:r>
      <w:r w:rsidR="00B70105">
        <w:rPr>
          <w:rFonts w:ascii="Times New Roman" w:hAnsi="Times New Roman" w:cs="Times New Roman"/>
          <w:sz w:val="28"/>
          <w:szCs w:val="28"/>
        </w:rPr>
        <w:t>бить</w:t>
      </w:r>
      <w:r w:rsidR="00684F70">
        <w:rPr>
          <w:rFonts w:ascii="Times New Roman" w:hAnsi="Times New Roman" w:cs="Times New Roman"/>
          <w:sz w:val="28"/>
          <w:szCs w:val="28"/>
        </w:rPr>
        <w:t>»</w:t>
      </w:r>
      <w:r w:rsidR="00B70105">
        <w:rPr>
          <w:rFonts w:ascii="Times New Roman" w:hAnsi="Times New Roman" w:cs="Times New Roman"/>
          <w:sz w:val="28"/>
          <w:szCs w:val="28"/>
        </w:rPr>
        <w:t xml:space="preserve"> </w:t>
      </w:r>
      <w:r w:rsidR="00684F70">
        <w:rPr>
          <w:rFonts w:ascii="Times New Roman" w:hAnsi="Times New Roman" w:cs="Times New Roman"/>
          <w:sz w:val="28"/>
          <w:szCs w:val="28"/>
        </w:rPr>
        <w:t>ответчика при его задержании истцом, а свою очередь на ответчика возлагалась ответственность за причинение смерти последнему</w:t>
      </w:r>
      <w:r w:rsidR="000C7BAA">
        <w:rPr>
          <w:rFonts w:ascii="Times New Roman" w:hAnsi="Times New Roman" w:cs="Times New Roman"/>
          <w:sz w:val="28"/>
          <w:szCs w:val="28"/>
        </w:rPr>
        <w:t>. Также</w:t>
      </w:r>
      <w:r w:rsidR="00C10408">
        <w:rPr>
          <w:rFonts w:ascii="Times New Roman" w:hAnsi="Times New Roman" w:cs="Times New Roman"/>
          <w:sz w:val="28"/>
          <w:szCs w:val="28"/>
        </w:rPr>
        <w:t>,</w:t>
      </w:r>
      <w:r w:rsidR="000C7BAA">
        <w:rPr>
          <w:rFonts w:ascii="Times New Roman" w:hAnsi="Times New Roman" w:cs="Times New Roman"/>
          <w:sz w:val="28"/>
          <w:szCs w:val="28"/>
        </w:rPr>
        <w:t xml:space="preserve"> согласно положениям данного нормативного акта</w:t>
      </w:r>
      <w:r w:rsidR="00C10408">
        <w:rPr>
          <w:rFonts w:ascii="Times New Roman" w:hAnsi="Times New Roman" w:cs="Times New Roman"/>
          <w:sz w:val="28"/>
          <w:szCs w:val="28"/>
        </w:rPr>
        <w:t>,</w:t>
      </w:r>
      <w:r w:rsidR="000C7BAA">
        <w:rPr>
          <w:rFonts w:ascii="Times New Roman" w:hAnsi="Times New Roman" w:cs="Times New Roman"/>
          <w:sz w:val="28"/>
          <w:szCs w:val="28"/>
        </w:rPr>
        <w:t xml:space="preserve"> описывался порядок обеспечения безопасности в помещении, где должны были проводиться судебные слушания, тем самым создавались условия, при которых существенно сокращались риски получения каких-либо увечий либо причинения смерти кому-либо из присутствовавших. </w:t>
      </w:r>
    </w:p>
    <w:p w:rsidR="000B4F67" w:rsidRPr="00491DD0" w:rsidRDefault="00F77F5F" w:rsidP="00414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Следующим источником, который представляет интерес дл</w:t>
      </w:r>
      <w:r w:rsidR="00C10408">
        <w:rPr>
          <w:rFonts w:ascii="Times New Roman" w:hAnsi="Times New Roman" w:cs="Times New Roman"/>
          <w:sz w:val="28"/>
          <w:szCs w:val="28"/>
        </w:rPr>
        <w:t>я нашего исследования, является</w:t>
      </w:r>
      <w:r>
        <w:rPr>
          <w:rFonts w:ascii="Times New Roman" w:hAnsi="Times New Roman" w:cs="Times New Roman"/>
          <w:sz w:val="28"/>
          <w:szCs w:val="28"/>
        </w:rPr>
        <w:t xml:space="preserve"> Судебник 1497 года</w:t>
      </w:r>
      <w:r w:rsidRPr="00F77F5F">
        <w:rPr>
          <w:rFonts w:ascii="Times New Roman" w:hAnsi="Times New Roman" w:cs="Times New Roman"/>
          <w:sz w:val="28"/>
          <w:szCs w:val="28"/>
        </w:rPr>
        <w:t xml:space="preserve"> </w:t>
      </w:r>
      <w:r w:rsidR="001F0506" w:rsidRPr="00684F70">
        <w:rPr>
          <w:rFonts w:ascii="Times New Roman" w:hAnsi="Times New Roman" w:cs="Times New Roman"/>
          <w:sz w:val="28"/>
          <w:szCs w:val="28"/>
        </w:rPr>
        <w:t>[</w:t>
      </w:r>
      <w:r w:rsidR="001F0506">
        <w:rPr>
          <w:rFonts w:ascii="Times New Roman" w:hAnsi="Times New Roman" w:cs="Times New Roman"/>
          <w:sz w:val="28"/>
          <w:szCs w:val="28"/>
        </w:rPr>
        <w:t>6, с. 56</w:t>
      </w:r>
      <w:r w:rsidR="001F0506" w:rsidRPr="00684F70">
        <w:rPr>
          <w:rFonts w:ascii="Times New Roman" w:hAnsi="Times New Roman" w:cs="Times New Roman"/>
          <w:sz w:val="28"/>
          <w:szCs w:val="28"/>
        </w:rPr>
        <w:t>]</w:t>
      </w:r>
      <w:r>
        <w:rPr>
          <w:rFonts w:ascii="Times New Roman" w:hAnsi="Times New Roman" w:cs="Times New Roman"/>
          <w:sz w:val="28"/>
          <w:szCs w:val="28"/>
        </w:rPr>
        <w:t xml:space="preserve">. Помимо определения круга лиц, способных осуществлять правосудия устанавливается ответственность за </w:t>
      </w:r>
      <w:proofErr w:type="spellStart"/>
      <w:r>
        <w:rPr>
          <w:rFonts w:ascii="Times New Roman" w:hAnsi="Times New Roman" w:cs="Times New Roman"/>
          <w:sz w:val="28"/>
          <w:szCs w:val="28"/>
        </w:rPr>
        <w:t>предоствление</w:t>
      </w:r>
      <w:proofErr w:type="spellEnd"/>
      <w:r>
        <w:rPr>
          <w:rFonts w:ascii="Times New Roman" w:hAnsi="Times New Roman" w:cs="Times New Roman"/>
          <w:sz w:val="28"/>
          <w:szCs w:val="28"/>
        </w:rPr>
        <w:t xml:space="preserve"> ложных свидетельств на судебном </w:t>
      </w:r>
      <w:r>
        <w:rPr>
          <w:rFonts w:ascii="Times New Roman" w:hAnsi="Times New Roman" w:cs="Times New Roman"/>
          <w:sz w:val="28"/>
          <w:szCs w:val="28"/>
        </w:rPr>
        <w:lastRenderedPageBreak/>
        <w:t xml:space="preserve">разбирательстве и за неявку на него. </w:t>
      </w:r>
      <w:r w:rsidR="00C530DE">
        <w:rPr>
          <w:rFonts w:ascii="Times New Roman" w:hAnsi="Times New Roman" w:cs="Times New Roman"/>
          <w:sz w:val="28"/>
          <w:szCs w:val="28"/>
        </w:rPr>
        <w:t>Так</w:t>
      </w:r>
      <w:r w:rsidR="00C10408">
        <w:rPr>
          <w:rFonts w:ascii="Times New Roman" w:hAnsi="Times New Roman" w:cs="Times New Roman"/>
          <w:sz w:val="28"/>
          <w:szCs w:val="28"/>
        </w:rPr>
        <w:t>,</w:t>
      </w:r>
      <w:r w:rsidR="00C530DE">
        <w:rPr>
          <w:rFonts w:ascii="Times New Roman" w:hAnsi="Times New Roman" w:cs="Times New Roman"/>
          <w:sz w:val="28"/>
          <w:szCs w:val="28"/>
        </w:rPr>
        <w:t xml:space="preserve"> в статье 9 говорится о том, что человек совершивший оговор невиновного подлежит  преданию смертной казни. </w:t>
      </w:r>
      <w:r>
        <w:rPr>
          <w:rFonts w:ascii="Times New Roman" w:hAnsi="Times New Roman" w:cs="Times New Roman"/>
          <w:sz w:val="28"/>
          <w:szCs w:val="28"/>
        </w:rPr>
        <w:t xml:space="preserve">Анализируя описанное выше, мы можем констатировать факт </w:t>
      </w:r>
      <w:r w:rsidR="00C530DE">
        <w:rPr>
          <w:rFonts w:ascii="Times New Roman" w:hAnsi="Times New Roman" w:cs="Times New Roman"/>
          <w:sz w:val="28"/>
          <w:szCs w:val="28"/>
        </w:rPr>
        <w:t>расширения</w:t>
      </w:r>
      <w:r>
        <w:rPr>
          <w:rFonts w:ascii="Times New Roman" w:hAnsi="Times New Roman" w:cs="Times New Roman"/>
          <w:sz w:val="28"/>
          <w:szCs w:val="28"/>
        </w:rPr>
        <w:t xml:space="preserve"> правого статуса</w:t>
      </w:r>
      <w:r w:rsidR="00C530DE">
        <w:rPr>
          <w:rFonts w:ascii="Times New Roman" w:hAnsi="Times New Roman" w:cs="Times New Roman"/>
          <w:sz w:val="28"/>
          <w:szCs w:val="28"/>
        </w:rPr>
        <w:t xml:space="preserve"> данной категории лиц путем наделения их определенными обязанностями и установления юридической ответственности.</w:t>
      </w:r>
    </w:p>
    <w:p w:rsidR="00F77F5F" w:rsidRDefault="00C530DE" w:rsidP="00414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B4F67">
        <w:rPr>
          <w:rFonts w:ascii="Times New Roman" w:hAnsi="Times New Roman" w:cs="Times New Roman"/>
          <w:sz w:val="28"/>
          <w:szCs w:val="28"/>
        </w:rPr>
        <w:t xml:space="preserve">Впервые упоминание о принятие индивидуальных мер </w:t>
      </w:r>
      <w:r w:rsidR="00F77F5F">
        <w:rPr>
          <w:rFonts w:ascii="Times New Roman" w:hAnsi="Times New Roman" w:cs="Times New Roman"/>
          <w:sz w:val="28"/>
          <w:szCs w:val="28"/>
        </w:rPr>
        <w:t xml:space="preserve"> </w:t>
      </w:r>
      <w:r w:rsidR="000B4F67">
        <w:rPr>
          <w:rFonts w:ascii="Times New Roman" w:hAnsi="Times New Roman" w:cs="Times New Roman"/>
          <w:sz w:val="28"/>
          <w:szCs w:val="28"/>
        </w:rPr>
        <w:t>защиты в отношении участников уголовного судопроизводства содержится в Соборном уложении 1649</w:t>
      </w:r>
      <w:r w:rsidR="00D22B8E">
        <w:rPr>
          <w:rFonts w:ascii="Times New Roman" w:hAnsi="Times New Roman" w:cs="Times New Roman"/>
          <w:sz w:val="28"/>
          <w:szCs w:val="28"/>
        </w:rPr>
        <w:t xml:space="preserve"> года</w:t>
      </w:r>
      <w:r w:rsidR="000B4F67">
        <w:rPr>
          <w:rFonts w:ascii="Times New Roman" w:hAnsi="Times New Roman" w:cs="Times New Roman"/>
          <w:sz w:val="28"/>
          <w:szCs w:val="28"/>
        </w:rPr>
        <w:t>. Это проявлялось не в проведении организационных мероприятий, направленных на обеспечении безопасности лиц, а в наличие специальных уголовно-правовых норм, объектом защиты которых являлось непосредственно жизнь данных людей.</w:t>
      </w:r>
    </w:p>
    <w:p w:rsidR="00ED2D50" w:rsidRDefault="000B4F67" w:rsidP="00414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Развитие института государственной защиты </w:t>
      </w:r>
      <w:r w:rsidR="002A0A3A">
        <w:rPr>
          <w:rFonts w:ascii="Times New Roman" w:hAnsi="Times New Roman" w:cs="Times New Roman"/>
          <w:sz w:val="28"/>
          <w:szCs w:val="28"/>
        </w:rPr>
        <w:t xml:space="preserve">в аспекте социально-правовых гарантий получает свое начало лишь в </w:t>
      </w:r>
      <w:r w:rsidR="002A0A3A">
        <w:rPr>
          <w:rFonts w:ascii="Times New Roman" w:hAnsi="Times New Roman" w:cs="Times New Roman"/>
          <w:sz w:val="28"/>
          <w:szCs w:val="28"/>
          <w:lang w:val="en-US"/>
        </w:rPr>
        <w:t>XIX</w:t>
      </w:r>
      <w:r w:rsidR="002A0A3A" w:rsidRPr="002A0A3A">
        <w:rPr>
          <w:rFonts w:ascii="Times New Roman" w:hAnsi="Times New Roman" w:cs="Times New Roman"/>
          <w:sz w:val="28"/>
          <w:szCs w:val="28"/>
        </w:rPr>
        <w:t xml:space="preserve"> </w:t>
      </w:r>
      <w:r w:rsidR="002A0A3A">
        <w:rPr>
          <w:rFonts w:ascii="Times New Roman" w:hAnsi="Times New Roman" w:cs="Times New Roman"/>
          <w:sz w:val="28"/>
          <w:szCs w:val="28"/>
        </w:rPr>
        <w:t>веке. Создаются нормы, согласно которым лицам, пострадавшим при исполнении своих служебных обязанностей или по поводу исполнения таковых полагалась пенсионное содержание. Таким образом, государство создает системы мер социальной поддержки должностным лицам, которым делегированы определенные полномочия со стороны державы.</w:t>
      </w:r>
    </w:p>
    <w:p w:rsidR="000B4F67" w:rsidRDefault="00ED2D50" w:rsidP="00414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Подводя итог рассмотрения периода царской России, мы видим развитие института государственной защиты в уголовно-правовом аспекте и создание мер социальных гарантий </w:t>
      </w:r>
      <w:r w:rsidR="00C73CA3">
        <w:rPr>
          <w:rFonts w:ascii="Times New Roman" w:hAnsi="Times New Roman" w:cs="Times New Roman"/>
          <w:sz w:val="28"/>
          <w:szCs w:val="28"/>
        </w:rPr>
        <w:t>чиновников (</w:t>
      </w:r>
      <w:r>
        <w:rPr>
          <w:rFonts w:ascii="Times New Roman" w:hAnsi="Times New Roman" w:cs="Times New Roman"/>
          <w:sz w:val="28"/>
          <w:szCs w:val="28"/>
        </w:rPr>
        <w:t>служивых лиц</w:t>
      </w:r>
      <w:r w:rsidR="00C73CA3">
        <w:rPr>
          <w:rFonts w:ascii="Times New Roman" w:hAnsi="Times New Roman" w:cs="Times New Roman"/>
          <w:sz w:val="28"/>
          <w:szCs w:val="28"/>
        </w:rPr>
        <w:t>)</w:t>
      </w:r>
      <w:r>
        <w:rPr>
          <w:rFonts w:ascii="Times New Roman" w:hAnsi="Times New Roman" w:cs="Times New Roman"/>
          <w:sz w:val="28"/>
          <w:szCs w:val="28"/>
        </w:rPr>
        <w:t>.</w:t>
      </w:r>
      <w:r w:rsidR="002A0A3A">
        <w:rPr>
          <w:rFonts w:ascii="Times New Roman" w:hAnsi="Times New Roman" w:cs="Times New Roman"/>
          <w:sz w:val="28"/>
          <w:szCs w:val="28"/>
        </w:rPr>
        <w:t xml:space="preserve"> </w:t>
      </w:r>
      <w:r>
        <w:rPr>
          <w:rFonts w:ascii="Times New Roman" w:hAnsi="Times New Roman" w:cs="Times New Roman"/>
          <w:sz w:val="28"/>
          <w:szCs w:val="28"/>
        </w:rPr>
        <w:t>Наличие каких-либо мер индивидуальной защиты участников уголовного судопроизводства отсутствует и лишь присутствуют нормы, регулирующие порядок проведения судебных разбирательств, целью которых в равной степени и с другим</w:t>
      </w:r>
      <w:r w:rsidR="00026BB1">
        <w:rPr>
          <w:rFonts w:ascii="Times New Roman" w:hAnsi="Times New Roman" w:cs="Times New Roman"/>
          <w:sz w:val="28"/>
          <w:szCs w:val="28"/>
        </w:rPr>
        <w:t>и</w:t>
      </w:r>
      <w:r>
        <w:rPr>
          <w:rFonts w:ascii="Times New Roman" w:hAnsi="Times New Roman" w:cs="Times New Roman"/>
          <w:sz w:val="28"/>
          <w:szCs w:val="28"/>
        </w:rPr>
        <w:t xml:space="preserve"> </w:t>
      </w:r>
      <w:r w:rsidR="00026BB1">
        <w:rPr>
          <w:rFonts w:ascii="Times New Roman" w:hAnsi="Times New Roman" w:cs="Times New Roman"/>
          <w:sz w:val="28"/>
          <w:szCs w:val="28"/>
        </w:rPr>
        <w:t>является обеспечение безопасности лиц, участвующих в самом процессе.</w:t>
      </w:r>
    </w:p>
    <w:p w:rsidR="00026BB1" w:rsidRDefault="00026BB1" w:rsidP="00414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Анализируя исторический этап становления</w:t>
      </w:r>
      <w:r w:rsidR="00530639">
        <w:rPr>
          <w:rFonts w:ascii="Times New Roman" w:hAnsi="Times New Roman" w:cs="Times New Roman"/>
          <w:sz w:val="28"/>
          <w:szCs w:val="28"/>
        </w:rPr>
        <w:t>,</w:t>
      </w:r>
      <w:r>
        <w:rPr>
          <w:rFonts w:ascii="Times New Roman" w:hAnsi="Times New Roman" w:cs="Times New Roman"/>
          <w:sz w:val="28"/>
          <w:szCs w:val="28"/>
        </w:rPr>
        <w:t xml:space="preserve"> Советской власти </w:t>
      </w:r>
      <w:r w:rsidR="00530639">
        <w:rPr>
          <w:rFonts w:ascii="Times New Roman" w:hAnsi="Times New Roman" w:cs="Times New Roman"/>
          <w:sz w:val="28"/>
          <w:szCs w:val="28"/>
        </w:rPr>
        <w:t xml:space="preserve">мы можем отметить, что в уголовно-процессуальном праве отсутствуют нормы, обеспечивающие защиту участников судопроизводства. </w:t>
      </w:r>
      <w:proofErr w:type="gramStart"/>
      <w:r w:rsidR="00530639">
        <w:rPr>
          <w:rFonts w:ascii="Times New Roman" w:hAnsi="Times New Roman" w:cs="Times New Roman"/>
          <w:sz w:val="28"/>
          <w:szCs w:val="28"/>
        </w:rPr>
        <w:t xml:space="preserve">Первые нормы, </w:t>
      </w:r>
      <w:r w:rsidR="00530639">
        <w:rPr>
          <w:rFonts w:ascii="Times New Roman" w:hAnsi="Times New Roman" w:cs="Times New Roman"/>
          <w:sz w:val="28"/>
          <w:szCs w:val="28"/>
        </w:rPr>
        <w:lastRenderedPageBreak/>
        <w:t>предусматривающие уголовно ответственность за совершение каких-либо преступных действий по отношению к имуществу или совершения убийства должностных лиц, появляются в Уголовном кодексе 1926 года в статье 73.1</w:t>
      </w:r>
      <w:r w:rsidR="009F0106">
        <w:rPr>
          <w:rFonts w:ascii="Times New Roman" w:hAnsi="Times New Roman" w:cs="Times New Roman"/>
          <w:sz w:val="28"/>
          <w:szCs w:val="28"/>
        </w:rPr>
        <w:t xml:space="preserve"> </w:t>
      </w:r>
      <w:r w:rsidR="009F0106" w:rsidRPr="009F0106">
        <w:rPr>
          <w:rFonts w:ascii="Times New Roman" w:hAnsi="Times New Roman" w:cs="Times New Roman"/>
          <w:sz w:val="28"/>
          <w:szCs w:val="28"/>
        </w:rPr>
        <w:t>«Угроза убийством, истреблением имущества или совершением насилия по отношению к должностным лицам или общественным работникам, примененная в целях прекращения их служебной или общественной деятельности или изменения ее характера в интересах угрожающего»</w:t>
      </w:r>
      <w:r w:rsidR="00530639" w:rsidRPr="009F0106">
        <w:rPr>
          <w:rFonts w:ascii="Times New Roman" w:hAnsi="Times New Roman" w:cs="Times New Roman"/>
          <w:sz w:val="28"/>
          <w:szCs w:val="28"/>
        </w:rPr>
        <w:t>[</w:t>
      </w:r>
      <w:r w:rsidR="001F0506">
        <w:rPr>
          <w:rFonts w:ascii="Times New Roman" w:hAnsi="Times New Roman" w:cs="Times New Roman"/>
          <w:sz w:val="28"/>
          <w:szCs w:val="28"/>
        </w:rPr>
        <w:t>7</w:t>
      </w:r>
      <w:r w:rsidR="00530639" w:rsidRPr="00530639">
        <w:rPr>
          <w:rFonts w:ascii="Times New Roman" w:hAnsi="Times New Roman" w:cs="Times New Roman"/>
          <w:sz w:val="28"/>
          <w:szCs w:val="28"/>
        </w:rPr>
        <w:t>]</w:t>
      </w:r>
      <w:r w:rsidR="00530639">
        <w:rPr>
          <w:rFonts w:ascii="Times New Roman" w:hAnsi="Times New Roman" w:cs="Times New Roman"/>
          <w:sz w:val="28"/>
          <w:szCs w:val="28"/>
        </w:rPr>
        <w:t xml:space="preserve">. </w:t>
      </w:r>
      <w:proofErr w:type="gramEnd"/>
    </w:p>
    <w:p w:rsidR="0049446D" w:rsidRDefault="00556F71" w:rsidP="00414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Ключевым моментом в становлении института государственной защиты можно считать законодательное закрепление выдаче огнестрельного оружия членам партии большевиков в соответствии с декретом 1918 года «О сдаче огнестрельного оружия» </w:t>
      </w:r>
      <w:r w:rsidRPr="00556F71">
        <w:rPr>
          <w:rFonts w:ascii="Times New Roman" w:hAnsi="Times New Roman" w:cs="Times New Roman"/>
          <w:sz w:val="28"/>
          <w:szCs w:val="28"/>
        </w:rPr>
        <w:t>[</w:t>
      </w:r>
      <w:r w:rsidR="001F0506">
        <w:rPr>
          <w:rFonts w:ascii="Times New Roman" w:hAnsi="Times New Roman" w:cs="Times New Roman"/>
          <w:sz w:val="28"/>
          <w:szCs w:val="28"/>
        </w:rPr>
        <w:t>8</w:t>
      </w:r>
      <w:r w:rsidRPr="00556F71">
        <w:rPr>
          <w:rFonts w:ascii="Times New Roman" w:hAnsi="Times New Roman" w:cs="Times New Roman"/>
          <w:sz w:val="28"/>
          <w:szCs w:val="28"/>
        </w:rPr>
        <w:t>]</w:t>
      </w:r>
      <w:r>
        <w:rPr>
          <w:rFonts w:ascii="Times New Roman" w:hAnsi="Times New Roman" w:cs="Times New Roman"/>
          <w:sz w:val="28"/>
          <w:szCs w:val="28"/>
        </w:rPr>
        <w:t xml:space="preserve"> . Данная мера безопасности выступает прообразом одной из действующих мер такой, как выдача специальных средств индивидуальной защиты.</w:t>
      </w:r>
    </w:p>
    <w:p w:rsidR="00865443" w:rsidRDefault="00865443" w:rsidP="00414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Уголовный кодекс РСФСР 1960 года в своем содержании, также имел нормы, объектом охраны которых являлись общественные отношения по охране как самого правосудия в целом, так и отдельных его участников. Данное может свидетельствовать </w:t>
      </w:r>
      <w:r w:rsidR="004E0662">
        <w:rPr>
          <w:rFonts w:ascii="Times New Roman" w:hAnsi="Times New Roman" w:cs="Times New Roman"/>
          <w:sz w:val="28"/>
          <w:szCs w:val="28"/>
        </w:rPr>
        <w:t xml:space="preserve">о том, что эволюции института государственной защиты была в активной фазе и начинала </w:t>
      </w:r>
      <w:r>
        <w:rPr>
          <w:rFonts w:ascii="Times New Roman" w:hAnsi="Times New Roman" w:cs="Times New Roman"/>
          <w:sz w:val="28"/>
          <w:szCs w:val="28"/>
        </w:rPr>
        <w:t xml:space="preserve"> </w:t>
      </w:r>
      <w:r w:rsidR="004E0662">
        <w:rPr>
          <w:rFonts w:ascii="Times New Roman" w:hAnsi="Times New Roman" w:cs="Times New Roman"/>
          <w:sz w:val="28"/>
          <w:szCs w:val="28"/>
        </w:rPr>
        <w:t>максимально приближаться к своему действующему виду  в уголовно-правовом аспекте.</w:t>
      </w:r>
    </w:p>
    <w:p w:rsidR="00556F71" w:rsidRDefault="004757B2" w:rsidP="00414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Существование одних лишь только уголовно-правовых и социальных мер не может в полной мере обеспечить безопасность лицам, вовлеченным в судебные процессы, так как всегда будут существовать лица, которые будут любыми способами противодействовать в осуществлении правосудия, от  п</w:t>
      </w:r>
      <w:r w:rsidR="00DD1F9C">
        <w:rPr>
          <w:rFonts w:ascii="Times New Roman" w:hAnsi="Times New Roman" w:cs="Times New Roman"/>
          <w:sz w:val="28"/>
          <w:szCs w:val="28"/>
        </w:rPr>
        <w:t xml:space="preserve">сихического воздействия и вплоть до физического устранения. Беря пример из зарубежного опыта, мы видим как с 1970 – х годов в США начинает действовать программ по защите свидетелей. Несмотря на спорные вопросы в её функционировании,  мы можем свидетельствовать об эффективности способов и средств и вообще подхода в целом в контексте обеспечения безопасности лиц, вовлеченных в уголовное судопроизводство и других. Таким </w:t>
      </w:r>
      <w:r w:rsidR="00DD1F9C">
        <w:rPr>
          <w:rFonts w:ascii="Times New Roman" w:hAnsi="Times New Roman" w:cs="Times New Roman"/>
          <w:sz w:val="28"/>
          <w:szCs w:val="28"/>
        </w:rPr>
        <w:lastRenderedPageBreak/>
        <w:t>обр</w:t>
      </w:r>
      <w:r w:rsidR="00D22B8E">
        <w:rPr>
          <w:rFonts w:ascii="Times New Roman" w:hAnsi="Times New Roman" w:cs="Times New Roman"/>
          <w:sz w:val="28"/>
          <w:szCs w:val="28"/>
        </w:rPr>
        <w:t xml:space="preserve">азом, учитывая описанное выше, </w:t>
      </w:r>
      <w:r w:rsidR="00DD1F9C">
        <w:rPr>
          <w:rFonts w:ascii="Times New Roman" w:hAnsi="Times New Roman" w:cs="Times New Roman"/>
          <w:sz w:val="28"/>
          <w:szCs w:val="28"/>
        </w:rPr>
        <w:t xml:space="preserve">в  советском обществе в 1980-х появляется необходимость в регламентирование таких  мер, которые в полной мере смогли  </w:t>
      </w:r>
      <w:r w:rsidR="0040073A">
        <w:rPr>
          <w:rFonts w:ascii="Times New Roman" w:hAnsi="Times New Roman" w:cs="Times New Roman"/>
          <w:sz w:val="28"/>
          <w:szCs w:val="28"/>
        </w:rPr>
        <w:t>бы обеспечить безопасность участникам уголовных процессов.</w:t>
      </w:r>
    </w:p>
    <w:p w:rsidR="00C614FA" w:rsidRDefault="000F0679" w:rsidP="001D1DC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Впервые в 1990 году законодателем были предусмотрены нормы по принятию мер государственной защиты путем принятия закона СССР </w:t>
      </w:r>
      <w:r w:rsidRPr="000F0679">
        <w:rPr>
          <w:rFonts w:ascii="Times New Roman" w:hAnsi="Times New Roman" w:cs="Times New Roman"/>
          <w:sz w:val="28"/>
          <w:szCs w:val="28"/>
        </w:rPr>
        <w:t>«О внесении изменений и дополнений в Основы уголовного судопроизводства Союза ССР и союзных республик» [</w:t>
      </w:r>
      <w:r w:rsidR="001F0506">
        <w:rPr>
          <w:rFonts w:ascii="Times New Roman" w:hAnsi="Times New Roman" w:cs="Times New Roman"/>
          <w:sz w:val="28"/>
          <w:szCs w:val="28"/>
        </w:rPr>
        <w:t>9</w:t>
      </w:r>
      <w:r w:rsidRPr="000F0679">
        <w:rPr>
          <w:rFonts w:ascii="Times New Roman" w:hAnsi="Times New Roman" w:cs="Times New Roman"/>
          <w:sz w:val="28"/>
          <w:szCs w:val="28"/>
        </w:rPr>
        <w:t>].</w:t>
      </w:r>
      <w:r>
        <w:rPr>
          <w:rFonts w:ascii="Times New Roman" w:hAnsi="Times New Roman" w:cs="Times New Roman"/>
          <w:sz w:val="28"/>
          <w:szCs w:val="28"/>
        </w:rPr>
        <w:t xml:space="preserve"> </w:t>
      </w:r>
      <w:r w:rsidR="004E0662">
        <w:rPr>
          <w:rFonts w:ascii="Times New Roman" w:hAnsi="Times New Roman" w:cs="Times New Roman"/>
          <w:sz w:val="28"/>
          <w:szCs w:val="28"/>
        </w:rPr>
        <w:t xml:space="preserve"> Согласно нему на определенные  правоохранительные органы возлагались функции по принятию определенных мер в целях охраны жизней и здоровь</w:t>
      </w:r>
      <w:r w:rsidR="004769E0">
        <w:rPr>
          <w:rFonts w:ascii="Times New Roman" w:hAnsi="Times New Roman" w:cs="Times New Roman"/>
          <w:sz w:val="28"/>
          <w:szCs w:val="28"/>
        </w:rPr>
        <w:t>я, а также собственности людей, подвергнутых опасности в связи с их участием в расследовании уголовных дел и в последующем выступлении на стадии судебного разбирательства. Законодатель четко определяет круг органов, обязанных предпринимать меры, гарантирующие безопасность. Помимо органов дознания и следствия данные функции  ложились на органы прокуратуры и суды. Основанием же для применения могло являться не только совершением правонарушителями каких-либо преступных в отношении охраняемых лиц, так и просто реальной угрозы совершении таких действий</w:t>
      </w:r>
      <w:r w:rsidR="001D1DCB">
        <w:rPr>
          <w:rFonts w:ascii="Times New Roman" w:hAnsi="Times New Roman" w:cs="Times New Roman"/>
          <w:sz w:val="28"/>
          <w:szCs w:val="28"/>
        </w:rPr>
        <w:t xml:space="preserve">. </w:t>
      </w:r>
      <w:r w:rsidR="00063C98">
        <w:rPr>
          <w:rFonts w:ascii="Times New Roman" w:hAnsi="Times New Roman" w:cs="Times New Roman"/>
          <w:sz w:val="28"/>
          <w:szCs w:val="28"/>
        </w:rPr>
        <w:t xml:space="preserve">Закономерным продолжением развития института стало возложения функций по защите на органы милиции, что было закреплено </w:t>
      </w:r>
      <w:r w:rsidR="00063C98" w:rsidRPr="00063C98">
        <w:rPr>
          <w:rFonts w:ascii="Times New Roman" w:hAnsi="Times New Roman" w:cs="Times New Roman"/>
          <w:sz w:val="28"/>
          <w:szCs w:val="28"/>
        </w:rPr>
        <w:t>Законе РСФСР от 18. № 1026-1 « О милиции»[</w:t>
      </w:r>
      <w:r w:rsidR="001F0506">
        <w:rPr>
          <w:rFonts w:ascii="Times New Roman" w:hAnsi="Times New Roman" w:cs="Times New Roman"/>
          <w:sz w:val="28"/>
          <w:szCs w:val="28"/>
        </w:rPr>
        <w:t>10</w:t>
      </w:r>
      <w:r w:rsidR="00063C98" w:rsidRPr="00063C98">
        <w:rPr>
          <w:rFonts w:ascii="Times New Roman" w:hAnsi="Times New Roman" w:cs="Times New Roman"/>
          <w:sz w:val="28"/>
          <w:szCs w:val="28"/>
        </w:rPr>
        <w:t>]</w:t>
      </w:r>
      <w:r w:rsidR="00063C98">
        <w:rPr>
          <w:rFonts w:ascii="Times New Roman" w:hAnsi="Times New Roman" w:cs="Times New Roman"/>
          <w:sz w:val="28"/>
          <w:szCs w:val="28"/>
        </w:rPr>
        <w:t>.</w:t>
      </w:r>
    </w:p>
    <w:p w:rsidR="006323BC" w:rsidRDefault="006323BC" w:rsidP="006323BC">
      <w:pPr>
        <w:pStyle w:val="1"/>
        <w:shd w:val="clear" w:color="auto" w:fill="FFFFFF"/>
        <w:spacing w:before="161" w:beforeAutospacing="0" w:after="161" w:afterAutospacing="0" w:line="360" w:lineRule="auto"/>
        <w:ind w:firstLine="708"/>
        <w:jc w:val="both"/>
        <w:rPr>
          <w:b w:val="0"/>
          <w:color w:val="22272F"/>
          <w:sz w:val="28"/>
          <w:szCs w:val="28"/>
        </w:rPr>
      </w:pPr>
      <w:r w:rsidRPr="006323BC">
        <w:rPr>
          <w:b w:val="0"/>
          <w:sz w:val="28"/>
          <w:szCs w:val="28"/>
        </w:rPr>
        <w:t>В 1995 году принимается Федеральный закон № 45 «</w:t>
      </w:r>
      <w:r w:rsidRPr="006323BC">
        <w:rPr>
          <w:b w:val="0"/>
          <w:color w:val="22272F"/>
          <w:sz w:val="28"/>
          <w:szCs w:val="28"/>
        </w:rPr>
        <w:t>О государственной защите судей, должностных лиц правоохранительных и контролирующих органов»[1</w:t>
      </w:r>
      <w:r w:rsidR="001F0506">
        <w:rPr>
          <w:b w:val="0"/>
          <w:color w:val="22272F"/>
          <w:sz w:val="28"/>
          <w:szCs w:val="28"/>
        </w:rPr>
        <w:t>1</w:t>
      </w:r>
      <w:r w:rsidRPr="006323BC">
        <w:rPr>
          <w:b w:val="0"/>
          <w:color w:val="22272F"/>
          <w:sz w:val="28"/>
          <w:szCs w:val="28"/>
        </w:rPr>
        <w:t>]</w:t>
      </w:r>
      <w:r>
        <w:rPr>
          <w:b w:val="0"/>
          <w:color w:val="22272F"/>
          <w:sz w:val="28"/>
          <w:szCs w:val="28"/>
        </w:rPr>
        <w:t>, который в полном объеме описывает полный список видов мер безопасности</w:t>
      </w:r>
      <w:r w:rsidRPr="006323BC">
        <w:rPr>
          <w:b w:val="0"/>
          <w:color w:val="22272F"/>
          <w:sz w:val="28"/>
          <w:szCs w:val="28"/>
        </w:rPr>
        <w:t xml:space="preserve"> </w:t>
      </w:r>
      <w:r>
        <w:rPr>
          <w:b w:val="0"/>
          <w:color w:val="22272F"/>
          <w:sz w:val="28"/>
          <w:szCs w:val="28"/>
        </w:rPr>
        <w:t>и другие аспекты. Также в 1995 году принимается Федеральный закон «Об оперативно – розыскной деятельности»</w:t>
      </w:r>
      <w:r w:rsidRPr="006323BC">
        <w:rPr>
          <w:b w:val="0"/>
          <w:color w:val="22272F"/>
          <w:sz w:val="28"/>
          <w:szCs w:val="28"/>
        </w:rPr>
        <w:t>[1</w:t>
      </w:r>
      <w:r w:rsidR="001F0506">
        <w:rPr>
          <w:b w:val="0"/>
          <w:color w:val="22272F"/>
          <w:sz w:val="28"/>
          <w:szCs w:val="28"/>
        </w:rPr>
        <w:t>2</w:t>
      </w:r>
      <w:r w:rsidRPr="006323BC">
        <w:rPr>
          <w:b w:val="0"/>
          <w:color w:val="22272F"/>
          <w:sz w:val="28"/>
          <w:szCs w:val="28"/>
        </w:rPr>
        <w:t>]</w:t>
      </w:r>
      <w:r>
        <w:rPr>
          <w:b w:val="0"/>
          <w:color w:val="22272F"/>
          <w:sz w:val="28"/>
          <w:szCs w:val="28"/>
        </w:rPr>
        <w:t>, в котором одн</w:t>
      </w:r>
      <w:r w:rsidR="00FD47D9">
        <w:rPr>
          <w:b w:val="0"/>
          <w:color w:val="22272F"/>
          <w:sz w:val="28"/>
          <w:szCs w:val="28"/>
        </w:rPr>
        <w:t xml:space="preserve">о из положений вызывает интерес для нашего исследования. Среди оснований, дающих право на проведение оперативно-розыскных мероприятий, выделяется такое, как наличие постановления о применении мер государственной защиты. Тем самым развитие рассматриваемого нами института общественных </w:t>
      </w:r>
      <w:r w:rsidR="00FD47D9">
        <w:rPr>
          <w:b w:val="0"/>
          <w:color w:val="22272F"/>
          <w:sz w:val="28"/>
          <w:szCs w:val="28"/>
        </w:rPr>
        <w:lastRenderedPageBreak/>
        <w:t xml:space="preserve">отношений в большей мере приобретает межотраслевой и комплексный характер </w:t>
      </w:r>
      <w:proofErr w:type="spellStart"/>
      <w:r w:rsidR="00FD47D9">
        <w:rPr>
          <w:b w:val="0"/>
          <w:color w:val="22272F"/>
          <w:sz w:val="28"/>
          <w:szCs w:val="28"/>
        </w:rPr>
        <w:t>регламентцации</w:t>
      </w:r>
      <w:proofErr w:type="spellEnd"/>
      <w:r w:rsidR="00FD47D9">
        <w:rPr>
          <w:b w:val="0"/>
          <w:color w:val="22272F"/>
          <w:sz w:val="28"/>
          <w:szCs w:val="28"/>
        </w:rPr>
        <w:t xml:space="preserve">. </w:t>
      </w:r>
    </w:p>
    <w:p w:rsidR="003E2A8F" w:rsidRDefault="003E2A8F" w:rsidP="006323BC">
      <w:pPr>
        <w:pStyle w:val="1"/>
        <w:shd w:val="clear" w:color="auto" w:fill="FFFFFF"/>
        <w:spacing w:before="161" w:beforeAutospacing="0" w:after="161" w:afterAutospacing="0" w:line="360" w:lineRule="auto"/>
        <w:ind w:firstLine="708"/>
        <w:jc w:val="both"/>
        <w:rPr>
          <w:b w:val="0"/>
          <w:sz w:val="28"/>
          <w:szCs w:val="28"/>
        </w:rPr>
      </w:pPr>
      <w:r>
        <w:rPr>
          <w:b w:val="0"/>
          <w:color w:val="22272F"/>
          <w:sz w:val="28"/>
          <w:szCs w:val="28"/>
        </w:rPr>
        <w:t xml:space="preserve">В полной мере становление института государственной защиты произошло с принятием закона в 2005 году </w:t>
      </w:r>
      <w:r w:rsidRPr="003E2A8F">
        <w:rPr>
          <w:b w:val="0"/>
          <w:color w:val="22272F"/>
          <w:sz w:val="28"/>
          <w:szCs w:val="28"/>
        </w:rPr>
        <w:t>«</w:t>
      </w:r>
      <w:r w:rsidRPr="003E2A8F">
        <w:rPr>
          <w:b w:val="0"/>
          <w:sz w:val="28"/>
          <w:szCs w:val="28"/>
        </w:rPr>
        <w:t>О государственной защите потерпевших, свидетелей и иных участников уголовного судопроизводства»[1</w:t>
      </w:r>
      <w:r w:rsidR="001F0506">
        <w:rPr>
          <w:b w:val="0"/>
          <w:sz w:val="28"/>
          <w:szCs w:val="28"/>
        </w:rPr>
        <w:t>3</w:t>
      </w:r>
      <w:r w:rsidRPr="003E2A8F">
        <w:rPr>
          <w:b w:val="0"/>
          <w:sz w:val="28"/>
          <w:szCs w:val="28"/>
        </w:rPr>
        <w:t>]</w:t>
      </w:r>
      <w:r>
        <w:rPr>
          <w:b w:val="0"/>
          <w:sz w:val="28"/>
          <w:szCs w:val="28"/>
        </w:rPr>
        <w:t>.</w:t>
      </w:r>
      <w:r w:rsidRPr="003E2A8F">
        <w:rPr>
          <w:b w:val="0"/>
          <w:sz w:val="28"/>
          <w:szCs w:val="28"/>
        </w:rPr>
        <w:t xml:space="preserve"> </w:t>
      </w:r>
      <w:r>
        <w:rPr>
          <w:b w:val="0"/>
          <w:sz w:val="28"/>
          <w:szCs w:val="28"/>
        </w:rPr>
        <w:t>Данный норматив</w:t>
      </w:r>
      <w:r w:rsidR="00326F6B">
        <w:rPr>
          <w:b w:val="0"/>
          <w:sz w:val="28"/>
          <w:szCs w:val="28"/>
        </w:rPr>
        <w:t xml:space="preserve">ный правовой акт достаточно в полном объеме дает гарантии безопасности лицам, вовлеченным </w:t>
      </w:r>
      <w:r>
        <w:rPr>
          <w:b w:val="0"/>
          <w:sz w:val="28"/>
          <w:szCs w:val="28"/>
        </w:rPr>
        <w:t xml:space="preserve"> </w:t>
      </w:r>
      <w:r w:rsidR="00326F6B">
        <w:rPr>
          <w:b w:val="0"/>
          <w:sz w:val="28"/>
          <w:szCs w:val="28"/>
        </w:rPr>
        <w:t xml:space="preserve">в осуществлении правосудия. </w:t>
      </w:r>
      <w:r>
        <w:rPr>
          <w:b w:val="0"/>
          <w:sz w:val="28"/>
          <w:szCs w:val="28"/>
        </w:rPr>
        <w:t>По мнению А.Г. Ахмедова и С.Э. Тарасова</w:t>
      </w:r>
      <w:r w:rsidR="00326F6B">
        <w:rPr>
          <w:b w:val="0"/>
          <w:sz w:val="28"/>
          <w:szCs w:val="28"/>
        </w:rPr>
        <w:t xml:space="preserve"> </w:t>
      </w:r>
      <w:r w:rsidR="00326F6B" w:rsidRPr="00326F6B">
        <w:rPr>
          <w:b w:val="0"/>
          <w:sz w:val="28"/>
          <w:szCs w:val="28"/>
        </w:rPr>
        <w:t xml:space="preserve">Принятие данного </w:t>
      </w:r>
      <w:r w:rsidR="00326F6B">
        <w:rPr>
          <w:b w:val="0"/>
          <w:sz w:val="28"/>
          <w:szCs w:val="28"/>
        </w:rPr>
        <w:t>закона</w:t>
      </w:r>
      <w:r w:rsidR="00326F6B" w:rsidRPr="00326F6B">
        <w:rPr>
          <w:b w:val="0"/>
          <w:sz w:val="28"/>
          <w:szCs w:val="28"/>
        </w:rPr>
        <w:t xml:space="preserve"> ликвид</w:t>
      </w:r>
      <w:r w:rsidR="00326F6B">
        <w:rPr>
          <w:b w:val="0"/>
          <w:sz w:val="28"/>
          <w:szCs w:val="28"/>
        </w:rPr>
        <w:t>ировало</w:t>
      </w:r>
      <w:r w:rsidR="00326F6B" w:rsidRPr="00326F6B">
        <w:rPr>
          <w:b w:val="0"/>
          <w:sz w:val="28"/>
          <w:szCs w:val="28"/>
        </w:rPr>
        <w:t xml:space="preserve"> пробел, существовавшего много лет в настоящей сфере[1</w:t>
      </w:r>
      <w:r w:rsidR="001F0506">
        <w:rPr>
          <w:b w:val="0"/>
          <w:sz w:val="28"/>
          <w:szCs w:val="28"/>
        </w:rPr>
        <w:t>4</w:t>
      </w:r>
      <w:r w:rsidR="00F044DE">
        <w:rPr>
          <w:b w:val="0"/>
          <w:sz w:val="28"/>
          <w:szCs w:val="28"/>
        </w:rPr>
        <w:t>, с. 9</w:t>
      </w:r>
      <w:r w:rsidR="00326F6B" w:rsidRPr="00326F6B">
        <w:rPr>
          <w:b w:val="0"/>
          <w:sz w:val="28"/>
          <w:szCs w:val="28"/>
        </w:rPr>
        <w:t>]</w:t>
      </w:r>
      <w:r w:rsidR="00326F6B">
        <w:rPr>
          <w:b w:val="0"/>
          <w:sz w:val="28"/>
          <w:szCs w:val="28"/>
        </w:rPr>
        <w:t>.</w:t>
      </w:r>
    </w:p>
    <w:p w:rsidR="00326F6B" w:rsidRPr="003E2A8F" w:rsidRDefault="00326F6B" w:rsidP="006323BC">
      <w:pPr>
        <w:pStyle w:val="1"/>
        <w:shd w:val="clear" w:color="auto" w:fill="FFFFFF"/>
        <w:spacing w:before="161" w:beforeAutospacing="0" w:after="161" w:afterAutospacing="0" w:line="360" w:lineRule="auto"/>
        <w:ind w:firstLine="708"/>
        <w:jc w:val="both"/>
        <w:rPr>
          <w:b w:val="0"/>
          <w:color w:val="22272F"/>
          <w:sz w:val="28"/>
          <w:szCs w:val="28"/>
        </w:rPr>
      </w:pPr>
      <w:r>
        <w:rPr>
          <w:b w:val="0"/>
          <w:sz w:val="28"/>
          <w:szCs w:val="28"/>
        </w:rPr>
        <w:t xml:space="preserve">Подводя итог, проделанной нами работе, необходимо отметить, что реализация целей уголовно-процессуального законодательства в полной мере невозможна без гарантий безопасности лиц, участвующих в нем. На современном этапе развития права институт государственной защиты предстает эффективным средством, способным </w:t>
      </w:r>
      <w:r w:rsidR="00AF6007">
        <w:rPr>
          <w:b w:val="0"/>
          <w:sz w:val="28"/>
          <w:szCs w:val="28"/>
        </w:rPr>
        <w:t>обеспечить данные функции. Исторический обзор законодательных актов показал, что наличие только уголовно-правовых норм  и социальных гарантий недостаточно для решения данной проблемы. В связи с этим законодатель предусмотрел комплекс мер, направленных на охрану граждан и близких им лиц, способствующих осуществлению правосудия.</w:t>
      </w:r>
    </w:p>
    <w:p w:rsidR="006323BC" w:rsidRPr="006323BC" w:rsidRDefault="006323BC" w:rsidP="00063C98">
      <w:pPr>
        <w:spacing w:line="360" w:lineRule="auto"/>
        <w:ind w:firstLine="708"/>
        <w:jc w:val="both"/>
        <w:rPr>
          <w:rFonts w:ascii="Times New Roman" w:hAnsi="Times New Roman" w:cs="Times New Roman"/>
          <w:sz w:val="28"/>
          <w:szCs w:val="28"/>
        </w:rPr>
      </w:pPr>
    </w:p>
    <w:p w:rsidR="000912BB" w:rsidRDefault="000912BB" w:rsidP="00976F1A">
      <w:pPr>
        <w:pStyle w:val="1"/>
        <w:spacing w:before="0" w:beforeAutospacing="0" w:after="264" w:afterAutospacing="0" w:line="360" w:lineRule="auto"/>
        <w:jc w:val="center"/>
        <w:rPr>
          <w:sz w:val="28"/>
          <w:szCs w:val="28"/>
        </w:rPr>
      </w:pPr>
      <w:r>
        <w:rPr>
          <w:sz w:val="28"/>
          <w:szCs w:val="28"/>
        </w:rPr>
        <w:t xml:space="preserve">Список литературы: </w:t>
      </w:r>
    </w:p>
    <w:p w:rsidR="001F0506" w:rsidRPr="001F0506" w:rsidRDefault="001F0506" w:rsidP="00976F1A">
      <w:pPr>
        <w:pStyle w:val="a5"/>
        <w:numPr>
          <w:ilvl w:val="0"/>
          <w:numId w:val="5"/>
        </w:numPr>
        <w:spacing w:line="360" w:lineRule="auto"/>
        <w:ind w:firstLine="680"/>
        <w:jc w:val="both"/>
        <w:rPr>
          <w:rFonts w:ascii="Times New Roman" w:hAnsi="Times New Roman" w:cs="Times New Roman"/>
          <w:sz w:val="28"/>
          <w:szCs w:val="28"/>
        </w:rPr>
      </w:pPr>
      <w:r w:rsidRPr="001F0506">
        <w:rPr>
          <w:rFonts w:ascii="Times New Roman" w:hAnsi="Times New Roman" w:cs="Times New Roman"/>
          <w:sz w:val="28"/>
          <w:szCs w:val="28"/>
        </w:rPr>
        <w:t>Уголовно-процессуальный кодекс Российской Федерации от</w:t>
      </w:r>
      <w:r w:rsidRPr="001F0506">
        <w:rPr>
          <w:rFonts w:ascii="Times New Roman" w:hAnsi="Times New Roman" w:cs="Times New Roman"/>
          <w:sz w:val="28"/>
          <w:szCs w:val="28"/>
        </w:rPr>
        <w:br/>
        <w:t>18.12.2001 N 174-ФЗ</w:t>
      </w:r>
      <w:r>
        <w:rPr>
          <w:rFonts w:ascii="Times New Roman" w:hAnsi="Times New Roman" w:cs="Times New Roman"/>
          <w:sz w:val="28"/>
          <w:szCs w:val="28"/>
        </w:rPr>
        <w:t>;</w:t>
      </w:r>
    </w:p>
    <w:p w:rsidR="00976F1A" w:rsidRPr="00976F1A" w:rsidRDefault="00FD47D9" w:rsidP="00976F1A">
      <w:pPr>
        <w:pStyle w:val="a5"/>
        <w:numPr>
          <w:ilvl w:val="0"/>
          <w:numId w:val="5"/>
        </w:numPr>
        <w:spacing w:line="360" w:lineRule="auto"/>
        <w:ind w:firstLine="680"/>
        <w:jc w:val="both"/>
        <w:rPr>
          <w:rFonts w:ascii="Times New Roman" w:hAnsi="Times New Roman" w:cs="Times New Roman"/>
          <w:sz w:val="28"/>
          <w:szCs w:val="28"/>
        </w:rPr>
      </w:pPr>
      <w:proofErr w:type="spellStart"/>
      <w:r w:rsidRPr="00976F1A">
        <w:rPr>
          <w:rFonts w:ascii="Times New Roman" w:hAnsi="Times New Roman" w:cs="Times New Roman"/>
          <w:sz w:val="28"/>
          <w:szCs w:val="28"/>
        </w:rPr>
        <w:t>Лукинский</w:t>
      </w:r>
      <w:proofErr w:type="spellEnd"/>
      <w:r w:rsidR="00976F1A" w:rsidRPr="00976F1A">
        <w:rPr>
          <w:rFonts w:ascii="Times New Roman" w:hAnsi="Times New Roman" w:cs="Times New Roman"/>
          <w:b/>
          <w:sz w:val="28"/>
          <w:szCs w:val="28"/>
        </w:rPr>
        <w:t xml:space="preserve"> А.</w:t>
      </w:r>
      <w:r w:rsidR="00976F1A" w:rsidRPr="00976F1A">
        <w:rPr>
          <w:rFonts w:ascii="Times New Roman" w:hAnsi="Times New Roman" w:cs="Times New Roman"/>
          <w:sz w:val="28"/>
          <w:szCs w:val="28"/>
        </w:rPr>
        <w:t>В</w:t>
      </w:r>
      <w:r w:rsidR="00976F1A" w:rsidRPr="00976F1A">
        <w:rPr>
          <w:rFonts w:ascii="Times New Roman" w:hAnsi="Times New Roman" w:cs="Times New Roman"/>
          <w:b/>
          <w:sz w:val="28"/>
          <w:szCs w:val="28"/>
        </w:rPr>
        <w:t>.</w:t>
      </w:r>
      <w:r w:rsidRPr="00976F1A">
        <w:rPr>
          <w:rFonts w:ascii="Times New Roman" w:hAnsi="Times New Roman" w:cs="Times New Roman"/>
          <w:b/>
          <w:sz w:val="28"/>
          <w:szCs w:val="28"/>
        </w:rPr>
        <w:t xml:space="preserve"> </w:t>
      </w:r>
      <w:r w:rsidR="000912BB" w:rsidRPr="00976F1A">
        <w:rPr>
          <w:rFonts w:ascii="Times New Roman" w:hAnsi="Times New Roman" w:cs="Times New Roman"/>
          <w:sz w:val="28"/>
          <w:szCs w:val="28"/>
        </w:rPr>
        <w:t xml:space="preserve">Становление и развитие института государственной защиты: историко-правовое исследование, </w:t>
      </w:r>
      <w:proofErr w:type="spellStart"/>
      <w:r w:rsidR="00976F1A" w:rsidRPr="00976F1A">
        <w:rPr>
          <w:rFonts w:ascii="Times New Roman" w:hAnsi="Times New Roman" w:cs="Times New Roman"/>
          <w:sz w:val="28"/>
          <w:szCs w:val="28"/>
        </w:rPr>
        <w:t>дис</w:t>
      </w:r>
      <w:proofErr w:type="spellEnd"/>
      <w:r w:rsidR="00976F1A" w:rsidRPr="00976F1A">
        <w:rPr>
          <w:rFonts w:ascii="Times New Roman" w:hAnsi="Times New Roman" w:cs="Times New Roman"/>
          <w:sz w:val="28"/>
          <w:szCs w:val="28"/>
        </w:rPr>
        <w:t xml:space="preserve">. ... канд. </w:t>
      </w:r>
      <w:proofErr w:type="spellStart"/>
      <w:r w:rsidR="00976F1A" w:rsidRPr="00976F1A">
        <w:rPr>
          <w:rFonts w:ascii="Times New Roman" w:hAnsi="Times New Roman" w:cs="Times New Roman"/>
          <w:sz w:val="28"/>
          <w:szCs w:val="28"/>
        </w:rPr>
        <w:t>юрид</w:t>
      </w:r>
      <w:proofErr w:type="spellEnd"/>
      <w:r w:rsidR="00976F1A" w:rsidRPr="00976F1A">
        <w:rPr>
          <w:rFonts w:ascii="Times New Roman" w:hAnsi="Times New Roman" w:cs="Times New Roman"/>
          <w:sz w:val="28"/>
          <w:szCs w:val="28"/>
        </w:rPr>
        <w:t xml:space="preserve">. наук / А.В. </w:t>
      </w:r>
      <w:proofErr w:type="spellStart"/>
      <w:r w:rsidR="00976F1A" w:rsidRPr="00976F1A">
        <w:rPr>
          <w:rFonts w:ascii="Times New Roman" w:hAnsi="Times New Roman" w:cs="Times New Roman"/>
          <w:sz w:val="28"/>
          <w:szCs w:val="28"/>
        </w:rPr>
        <w:t>Лукинский</w:t>
      </w:r>
      <w:proofErr w:type="spellEnd"/>
      <w:r w:rsidR="00976F1A" w:rsidRPr="00976F1A">
        <w:rPr>
          <w:rFonts w:ascii="Times New Roman" w:hAnsi="Times New Roman" w:cs="Times New Roman"/>
          <w:sz w:val="28"/>
          <w:szCs w:val="28"/>
        </w:rPr>
        <w:t>. - М., 2013.  С. 22;</w:t>
      </w:r>
    </w:p>
    <w:p w:rsidR="000912BB" w:rsidRPr="00976F1A" w:rsidRDefault="000912BB" w:rsidP="00976F1A">
      <w:pPr>
        <w:pStyle w:val="1"/>
        <w:spacing w:before="0" w:beforeAutospacing="0" w:after="264" w:afterAutospacing="0" w:line="360" w:lineRule="auto"/>
        <w:ind w:left="720" w:firstLine="680"/>
        <w:jc w:val="both"/>
        <w:rPr>
          <w:b w:val="0"/>
          <w:sz w:val="28"/>
          <w:szCs w:val="28"/>
          <w:shd w:val="clear" w:color="auto" w:fill="F4F4F2"/>
        </w:rPr>
      </w:pPr>
    </w:p>
    <w:p w:rsidR="00784BAF" w:rsidRPr="00976F1A" w:rsidRDefault="00784BAF" w:rsidP="00976F1A">
      <w:pPr>
        <w:pStyle w:val="1"/>
        <w:numPr>
          <w:ilvl w:val="0"/>
          <w:numId w:val="5"/>
        </w:numPr>
        <w:spacing w:before="0" w:beforeAutospacing="0" w:after="264" w:afterAutospacing="0" w:line="360" w:lineRule="auto"/>
        <w:ind w:firstLine="680"/>
        <w:jc w:val="both"/>
        <w:rPr>
          <w:b w:val="0"/>
          <w:sz w:val="28"/>
          <w:szCs w:val="28"/>
        </w:rPr>
      </w:pPr>
      <w:proofErr w:type="gramStart"/>
      <w:r w:rsidRPr="00976F1A">
        <w:rPr>
          <w:b w:val="0"/>
          <w:sz w:val="28"/>
          <w:szCs w:val="28"/>
        </w:rPr>
        <w:lastRenderedPageBreak/>
        <w:t>Русская</w:t>
      </w:r>
      <w:proofErr w:type="gramEnd"/>
      <w:r w:rsidRPr="00976F1A">
        <w:rPr>
          <w:b w:val="0"/>
          <w:sz w:val="28"/>
          <w:szCs w:val="28"/>
        </w:rPr>
        <w:t xml:space="preserve"> Правда. Пространная редакция // Российское законодательство Х—ХХ вв.: тексты и комментарии: законодательство Древней Руси. В 9 т. / под общ</w:t>
      </w:r>
      <w:proofErr w:type="gramStart"/>
      <w:r w:rsidRPr="00976F1A">
        <w:rPr>
          <w:b w:val="0"/>
          <w:sz w:val="28"/>
          <w:szCs w:val="28"/>
        </w:rPr>
        <w:t>.</w:t>
      </w:r>
      <w:proofErr w:type="gramEnd"/>
      <w:r w:rsidRPr="00976F1A">
        <w:rPr>
          <w:b w:val="0"/>
          <w:sz w:val="28"/>
          <w:szCs w:val="28"/>
        </w:rPr>
        <w:t xml:space="preserve"> </w:t>
      </w:r>
      <w:proofErr w:type="gramStart"/>
      <w:r w:rsidRPr="00976F1A">
        <w:rPr>
          <w:b w:val="0"/>
          <w:sz w:val="28"/>
          <w:szCs w:val="28"/>
        </w:rPr>
        <w:t>р</w:t>
      </w:r>
      <w:proofErr w:type="gramEnd"/>
      <w:r w:rsidRPr="00976F1A">
        <w:rPr>
          <w:b w:val="0"/>
          <w:sz w:val="28"/>
          <w:szCs w:val="28"/>
        </w:rPr>
        <w:t>ед. О.И. Ч</w:t>
      </w:r>
      <w:r w:rsidR="00F044DE">
        <w:rPr>
          <w:b w:val="0"/>
          <w:sz w:val="28"/>
          <w:szCs w:val="28"/>
        </w:rPr>
        <w:t>истякова. Т. 1. М., 1984. С. 81;</w:t>
      </w:r>
    </w:p>
    <w:p w:rsidR="007B3ED6" w:rsidRPr="00976F1A" w:rsidRDefault="007B3ED6" w:rsidP="00976F1A">
      <w:pPr>
        <w:pStyle w:val="1"/>
        <w:numPr>
          <w:ilvl w:val="0"/>
          <w:numId w:val="5"/>
        </w:numPr>
        <w:spacing w:before="0" w:beforeAutospacing="0" w:after="264" w:afterAutospacing="0" w:line="360" w:lineRule="auto"/>
        <w:ind w:firstLine="680"/>
        <w:jc w:val="both"/>
        <w:rPr>
          <w:b w:val="0"/>
          <w:sz w:val="28"/>
          <w:szCs w:val="28"/>
        </w:rPr>
      </w:pPr>
      <w:r w:rsidRPr="00976F1A">
        <w:rPr>
          <w:b w:val="0"/>
          <w:sz w:val="28"/>
          <w:szCs w:val="28"/>
        </w:rPr>
        <w:t>Новгородская судная грамота // Российское законодательство Х—ХХ вв.: тексты и комментарии: законодательство Древней Руси. В 9 т. / под общ</w:t>
      </w:r>
      <w:proofErr w:type="gramStart"/>
      <w:r w:rsidRPr="00976F1A">
        <w:rPr>
          <w:b w:val="0"/>
          <w:sz w:val="28"/>
          <w:szCs w:val="28"/>
        </w:rPr>
        <w:t>.</w:t>
      </w:r>
      <w:proofErr w:type="gramEnd"/>
      <w:r w:rsidRPr="00976F1A">
        <w:rPr>
          <w:b w:val="0"/>
          <w:sz w:val="28"/>
          <w:szCs w:val="28"/>
        </w:rPr>
        <w:t xml:space="preserve"> </w:t>
      </w:r>
      <w:proofErr w:type="gramStart"/>
      <w:r w:rsidRPr="00976F1A">
        <w:rPr>
          <w:b w:val="0"/>
          <w:sz w:val="28"/>
          <w:szCs w:val="28"/>
        </w:rPr>
        <w:t>р</w:t>
      </w:r>
      <w:proofErr w:type="gramEnd"/>
      <w:r w:rsidRPr="00976F1A">
        <w:rPr>
          <w:b w:val="0"/>
          <w:sz w:val="28"/>
          <w:szCs w:val="28"/>
        </w:rPr>
        <w:t>ед. О.И. Чи</w:t>
      </w:r>
      <w:r w:rsidR="00F044DE">
        <w:rPr>
          <w:b w:val="0"/>
          <w:sz w:val="28"/>
          <w:szCs w:val="28"/>
        </w:rPr>
        <w:t>стякова. Т. 1. М., 1984. С. 312;</w:t>
      </w:r>
    </w:p>
    <w:p w:rsidR="00684F70" w:rsidRPr="00976F1A" w:rsidRDefault="00684F70" w:rsidP="00976F1A">
      <w:pPr>
        <w:pStyle w:val="1"/>
        <w:numPr>
          <w:ilvl w:val="0"/>
          <w:numId w:val="5"/>
        </w:numPr>
        <w:spacing w:before="0" w:beforeAutospacing="0" w:after="264" w:afterAutospacing="0" w:line="360" w:lineRule="auto"/>
        <w:ind w:firstLine="680"/>
        <w:jc w:val="both"/>
        <w:rPr>
          <w:b w:val="0"/>
          <w:sz w:val="28"/>
          <w:szCs w:val="28"/>
        </w:rPr>
      </w:pPr>
      <w:r w:rsidRPr="00976F1A">
        <w:rPr>
          <w:b w:val="0"/>
          <w:sz w:val="28"/>
          <w:szCs w:val="28"/>
        </w:rPr>
        <w:t>Псковская судная грамота // Российское законодательство Х—ХХ вв.: тексты и комментарии: законодательство Древней Руси. В 9 т. / под общ</w:t>
      </w:r>
      <w:proofErr w:type="gramStart"/>
      <w:r w:rsidRPr="00976F1A">
        <w:rPr>
          <w:b w:val="0"/>
          <w:sz w:val="28"/>
          <w:szCs w:val="28"/>
        </w:rPr>
        <w:t>.</w:t>
      </w:r>
      <w:proofErr w:type="gramEnd"/>
      <w:r w:rsidRPr="00976F1A">
        <w:rPr>
          <w:b w:val="0"/>
          <w:sz w:val="28"/>
          <w:szCs w:val="28"/>
        </w:rPr>
        <w:t xml:space="preserve"> </w:t>
      </w:r>
      <w:proofErr w:type="gramStart"/>
      <w:r w:rsidRPr="00976F1A">
        <w:rPr>
          <w:b w:val="0"/>
          <w:sz w:val="28"/>
          <w:szCs w:val="28"/>
        </w:rPr>
        <w:t>р</w:t>
      </w:r>
      <w:proofErr w:type="gramEnd"/>
      <w:r w:rsidRPr="00976F1A">
        <w:rPr>
          <w:b w:val="0"/>
          <w:sz w:val="28"/>
          <w:szCs w:val="28"/>
        </w:rPr>
        <w:t>ед. О.И. Чис</w:t>
      </w:r>
      <w:r w:rsidR="00F044DE">
        <w:rPr>
          <w:b w:val="0"/>
          <w:sz w:val="28"/>
          <w:szCs w:val="28"/>
        </w:rPr>
        <w:t>тякова. Т. 1. М., 1984. С. 356;</w:t>
      </w:r>
    </w:p>
    <w:p w:rsidR="00F77F5F" w:rsidRPr="00976F1A" w:rsidRDefault="00F77F5F" w:rsidP="00976F1A">
      <w:pPr>
        <w:pStyle w:val="1"/>
        <w:numPr>
          <w:ilvl w:val="0"/>
          <w:numId w:val="5"/>
        </w:numPr>
        <w:spacing w:before="0" w:beforeAutospacing="0" w:after="264" w:afterAutospacing="0" w:line="360" w:lineRule="auto"/>
        <w:ind w:firstLine="680"/>
        <w:jc w:val="both"/>
        <w:rPr>
          <w:b w:val="0"/>
          <w:sz w:val="28"/>
          <w:szCs w:val="28"/>
        </w:rPr>
      </w:pPr>
      <w:r w:rsidRPr="00976F1A">
        <w:rPr>
          <w:b w:val="0"/>
          <w:sz w:val="28"/>
          <w:szCs w:val="28"/>
        </w:rPr>
        <w:t>Судебник 1497 г. // Российское законодательство Х—ХХ вв.: тексты и комментарии: законодательство Древней Руси. В 9 т. / под общ</w:t>
      </w:r>
      <w:proofErr w:type="gramStart"/>
      <w:r w:rsidRPr="00976F1A">
        <w:rPr>
          <w:b w:val="0"/>
          <w:sz w:val="28"/>
          <w:szCs w:val="28"/>
        </w:rPr>
        <w:t>.</w:t>
      </w:r>
      <w:proofErr w:type="gramEnd"/>
      <w:r w:rsidRPr="00976F1A">
        <w:rPr>
          <w:b w:val="0"/>
          <w:sz w:val="28"/>
          <w:szCs w:val="28"/>
        </w:rPr>
        <w:t xml:space="preserve"> </w:t>
      </w:r>
      <w:proofErr w:type="gramStart"/>
      <w:r w:rsidRPr="00976F1A">
        <w:rPr>
          <w:b w:val="0"/>
          <w:sz w:val="28"/>
          <w:szCs w:val="28"/>
        </w:rPr>
        <w:t>р</w:t>
      </w:r>
      <w:proofErr w:type="gramEnd"/>
      <w:r w:rsidRPr="00976F1A">
        <w:rPr>
          <w:b w:val="0"/>
          <w:sz w:val="28"/>
          <w:szCs w:val="28"/>
        </w:rPr>
        <w:t>ед. О.И. Чистякова. Т. 2. М., 1985. С. 54—97</w:t>
      </w:r>
      <w:r w:rsidR="00F044DE">
        <w:rPr>
          <w:b w:val="0"/>
          <w:sz w:val="28"/>
          <w:szCs w:val="28"/>
        </w:rPr>
        <w:t>;</w:t>
      </w:r>
    </w:p>
    <w:p w:rsidR="00530639" w:rsidRPr="00976F1A" w:rsidRDefault="00530639" w:rsidP="00976F1A">
      <w:pPr>
        <w:pStyle w:val="1"/>
        <w:numPr>
          <w:ilvl w:val="0"/>
          <w:numId w:val="5"/>
        </w:numPr>
        <w:spacing w:before="0" w:beforeAutospacing="0" w:after="264" w:afterAutospacing="0" w:line="360" w:lineRule="auto"/>
        <w:ind w:firstLine="680"/>
        <w:jc w:val="both"/>
        <w:rPr>
          <w:b w:val="0"/>
          <w:sz w:val="28"/>
          <w:szCs w:val="28"/>
        </w:rPr>
      </w:pPr>
      <w:r w:rsidRPr="00976F1A">
        <w:rPr>
          <w:b w:val="0"/>
          <w:sz w:val="28"/>
          <w:szCs w:val="28"/>
        </w:rPr>
        <w:t>Постановление ВЦИК, СНК РСФСР от 25 марта 1929 г. «О дополнении Уголовного кодекса РСФСР статьей 73.1»</w:t>
      </w:r>
      <w:r w:rsidR="00F044DE">
        <w:rPr>
          <w:b w:val="0"/>
          <w:sz w:val="28"/>
          <w:szCs w:val="28"/>
        </w:rPr>
        <w:t>;</w:t>
      </w:r>
    </w:p>
    <w:p w:rsidR="00556F71" w:rsidRPr="00976F1A" w:rsidRDefault="00556F71" w:rsidP="00976F1A">
      <w:pPr>
        <w:pStyle w:val="1"/>
        <w:numPr>
          <w:ilvl w:val="0"/>
          <w:numId w:val="5"/>
        </w:numPr>
        <w:spacing w:before="0" w:beforeAutospacing="0" w:after="264" w:afterAutospacing="0" w:line="360" w:lineRule="auto"/>
        <w:ind w:firstLine="680"/>
        <w:jc w:val="both"/>
        <w:rPr>
          <w:b w:val="0"/>
          <w:sz w:val="28"/>
          <w:szCs w:val="28"/>
        </w:rPr>
      </w:pPr>
      <w:r w:rsidRPr="00976F1A">
        <w:rPr>
          <w:b w:val="0"/>
          <w:sz w:val="28"/>
          <w:szCs w:val="28"/>
        </w:rPr>
        <w:t>Собра</w:t>
      </w:r>
      <w:r w:rsidR="00F044DE">
        <w:rPr>
          <w:b w:val="0"/>
          <w:sz w:val="28"/>
          <w:szCs w:val="28"/>
        </w:rPr>
        <w:t>ние указов. 1918. № 93. Ст. 933;</w:t>
      </w:r>
    </w:p>
    <w:p w:rsidR="000F0679" w:rsidRPr="00976F1A" w:rsidRDefault="000F0679" w:rsidP="00976F1A">
      <w:pPr>
        <w:pStyle w:val="1"/>
        <w:numPr>
          <w:ilvl w:val="0"/>
          <w:numId w:val="5"/>
        </w:numPr>
        <w:spacing w:before="0" w:beforeAutospacing="0" w:after="264" w:afterAutospacing="0" w:line="360" w:lineRule="auto"/>
        <w:ind w:firstLine="680"/>
        <w:jc w:val="both"/>
        <w:rPr>
          <w:b w:val="0"/>
          <w:sz w:val="28"/>
          <w:szCs w:val="28"/>
        </w:rPr>
      </w:pPr>
      <w:r w:rsidRPr="00976F1A">
        <w:rPr>
          <w:b w:val="0"/>
          <w:sz w:val="28"/>
          <w:szCs w:val="28"/>
        </w:rPr>
        <w:t>Закон СССР от 12 июня 1990 г. № 1556-I «О внесении изменений и дополнений в Основы уголовного судопроизводства Союза ССР и союзных республик»</w:t>
      </w:r>
      <w:r w:rsidR="00F044DE">
        <w:rPr>
          <w:b w:val="0"/>
          <w:sz w:val="28"/>
          <w:szCs w:val="28"/>
        </w:rPr>
        <w:t>;</w:t>
      </w:r>
    </w:p>
    <w:p w:rsidR="006323BC" w:rsidRPr="00976F1A" w:rsidRDefault="00063C98" w:rsidP="00976F1A">
      <w:pPr>
        <w:pStyle w:val="a4"/>
        <w:numPr>
          <w:ilvl w:val="0"/>
          <w:numId w:val="5"/>
        </w:numPr>
        <w:spacing w:line="360" w:lineRule="auto"/>
        <w:ind w:firstLine="680"/>
        <w:jc w:val="both"/>
        <w:rPr>
          <w:rFonts w:ascii="Times New Roman" w:hAnsi="Times New Roman" w:cs="Times New Roman"/>
          <w:sz w:val="28"/>
          <w:szCs w:val="28"/>
        </w:rPr>
      </w:pPr>
      <w:r w:rsidRPr="00976F1A">
        <w:rPr>
          <w:rFonts w:ascii="Times New Roman" w:hAnsi="Times New Roman" w:cs="Times New Roman"/>
          <w:sz w:val="28"/>
          <w:szCs w:val="28"/>
        </w:rPr>
        <w:t>Закон РСФСР от 18 апреля 1991 г. № 1026 -1 «О милиции»</w:t>
      </w:r>
      <w:r w:rsidR="00F044DE">
        <w:rPr>
          <w:rFonts w:ascii="Times New Roman" w:hAnsi="Times New Roman" w:cs="Times New Roman"/>
          <w:sz w:val="28"/>
          <w:szCs w:val="28"/>
        </w:rPr>
        <w:t>;</w:t>
      </w:r>
    </w:p>
    <w:p w:rsidR="006323BC" w:rsidRPr="00976F1A" w:rsidRDefault="00BE6074" w:rsidP="00976F1A">
      <w:pPr>
        <w:pStyle w:val="a4"/>
        <w:numPr>
          <w:ilvl w:val="0"/>
          <w:numId w:val="5"/>
        </w:numPr>
        <w:spacing w:line="360" w:lineRule="auto"/>
        <w:ind w:firstLine="680"/>
        <w:jc w:val="both"/>
        <w:rPr>
          <w:rFonts w:ascii="Times New Roman" w:eastAsia="Times New Roman" w:hAnsi="Times New Roman" w:cs="Times New Roman"/>
          <w:bCs/>
          <w:sz w:val="28"/>
          <w:szCs w:val="28"/>
          <w:lang w:eastAsia="ru-RU"/>
        </w:rPr>
      </w:pPr>
      <w:hyperlink r:id="rId6" w:history="1">
        <w:r w:rsidR="006323BC" w:rsidRPr="00976F1A">
          <w:rPr>
            <w:rFonts w:ascii="Times New Roman" w:eastAsia="Times New Roman" w:hAnsi="Times New Roman" w:cs="Times New Roman"/>
            <w:bCs/>
            <w:sz w:val="28"/>
            <w:szCs w:val="28"/>
            <w:lang w:eastAsia="ru-RU"/>
          </w:rPr>
          <w:t>Федеральный закон от 20 апреля 1995 г. N 45-ФЗ "О государственной защите судей, должностных лиц правоохранительных и контролирующих органов"</w:t>
        </w:r>
      </w:hyperlink>
      <w:r w:rsidR="00F044DE">
        <w:rPr>
          <w:rFonts w:ascii="Times New Roman" w:eastAsia="Times New Roman" w:hAnsi="Times New Roman" w:cs="Times New Roman"/>
          <w:bCs/>
          <w:sz w:val="28"/>
          <w:szCs w:val="28"/>
          <w:lang w:eastAsia="ru-RU"/>
        </w:rPr>
        <w:t>;</w:t>
      </w:r>
    </w:p>
    <w:p w:rsidR="006323BC" w:rsidRPr="00976F1A" w:rsidRDefault="006323BC" w:rsidP="00976F1A">
      <w:pPr>
        <w:pStyle w:val="a4"/>
        <w:numPr>
          <w:ilvl w:val="0"/>
          <w:numId w:val="5"/>
        </w:numPr>
        <w:spacing w:line="360" w:lineRule="auto"/>
        <w:ind w:firstLine="680"/>
        <w:jc w:val="both"/>
        <w:rPr>
          <w:rFonts w:ascii="Times New Roman" w:hAnsi="Times New Roman" w:cs="Times New Roman"/>
          <w:sz w:val="28"/>
          <w:szCs w:val="28"/>
          <w:shd w:val="clear" w:color="auto" w:fill="FFFFFF"/>
        </w:rPr>
      </w:pPr>
      <w:r w:rsidRPr="00976F1A">
        <w:rPr>
          <w:rFonts w:ascii="Times New Roman" w:hAnsi="Times New Roman" w:cs="Times New Roman"/>
          <w:sz w:val="28"/>
          <w:szCs w:val="28"/>
          <w:shd w:val="clear" w:color="auto" w:fill="FFFFFF"/>
        </w:rPr>
        <w:t>Федеральный закон от 12 августа 1995 г. N 144-ФЗ "Об оперативно-розыскной деятельности"</w:t>
      </w:r>
      <w:r w:rsidR="00F044DE">
        <w:rPr>
          <w:rFonts w:ascii="Times New Roman" w:hAnsi="Times New Roman" w:cs="Times New Roman"/>
          <w:sz w:val="28"/>
          <w:szCs w:val="28"/>
          <w:shd w:val="clear" w:color="auto" w:fill="FFFFFF"/>
        </w:rPr>
        <w:t>;</w:t>
      </w:r>
    </w:p>
    <w:p w:rsidR="003E2A8F" w:rsidRPr="00976F1A" w:rsidRDefault="003E2A8F" w:rsidP="00976F1A">
      <w:pPr>
        <w:pStyle w:val="1"/>
        <w:numPr>
          <w:ilvl w:val="0"/>
          <w:numId w:val="5"/>
        </w:numPr>
        <w:shd w:val="clear" w:color="auto" w:fill="FFFFFF"/>
        <w:spacing w:before="161" w:beforeAutospacing="0" w:after="161" w:afterAutospacing="0" w:line="360" w:lineRule="auto"/>
        <w:ind w:firstLine="680"/>
        <w:jc w:val="both"/>
        <w:rPr>
          <w:b w:val="0"/>
          <w:sz w:val="28"/>
          <w:szCs w:val="28"/>
        </w:rPr>
      </w:pPr>
      <w:r w:rsidRPr="00976F1A">
        <w:rPr>
          <w:b w:val="0"/>
          <w:sz w:val="28"/>
          <w:szCs w:val="28"/>
        </w:rPr>
        <w:lastRenderedPageBreak/>
        <w:t>Федеральный закон от 20 августа 2004 г. N 119-ФЗ "О государственной защите потерпевших, свидетелей и иных участников уголовного судопроизводства"</w:t>
      </w:r>
      <w:r w:rsidR="00F044DE">
        <w:rPr>
          <w:b w:val="0"/>
          <w:sz w:val="28"/>
          <w:szCs w:val="28"/>
        </w:rPr>
        <w:t>;</w:t>
      </w:r>
    </w:p>
    <w:p w:rsidR="003E2A8F" w:rsidRPr="00976F1A" w:rsidRDefault="00326F6B" w:rsidP="00976F1A">
      <w:pPr>
        <w:pStyle w:val="a4"/>
        <w:numPr>
          <w:ilvl w:val="0"/>
          <w:numId w:val="5"/>
        </w:numPr>
        <w:spacing w:line="360" w:lineRule="auto"/>
        <w:ind w:firstLine="680"/>
        <w:jc w:val="both"/>
        <w:rPr>
          <w:rFonts w:ascii="Times New Roman" w:hAnsi="Times New Roman" w:cs="Times New Roman"/>
          <w:sz w:val="28"/>
          <w:szCs w:val="28"/>
        </w:rPr>
      </w:pPr>
      <w:r w:rsidRPr="00976F1A">
        <w:rPr>
          <w:rFonts w:ascii="Times New Roman" w:hAnsi="Times New Roman" w:cs="Times New Roman"/>
          <w:sz w:val="28"/>
          <w:szCs w:val="28"/>
        </w:rPr>
        <w:t>А.Г. Ахмедов, С.Э. Тарасов Становление института защиты участников уголовного судопроизводства в России Вестник Санкт-Петербургского университета МВД России № 4 (64) 2014 с. 8-10</w:t>
      </w:r>
      <w:r w:rsidR="00F044DE">
        <w:rPr>
          <w:rFonts w:ascii="Times New Roman" w:hAnsi="Times New Roman" w:cs="Times New Roman"/>
          <w:sz w:val="28"/>
          <w:szCs w:val="28"/>
        </w:rPr>
        <w:t>.</w:t>
      </w:r>
    </w:p>
    <w:p w:rsidR="006323BC" w:rsidRPr="00976F1A" w:rsidRDefault="006323BC" w:rsidP="00976F1A">
      <w:pPr>
        <w:spacing w:line="360" w:lineRule="auto"/>
        <w:jc w:val="both"/>
        <w:rPr>
          <w:rFonts w:ascii="Times New Roman" w:hAnsi="Times New Roman" w:cs="Times New Roman"/>
          <w:sz w:val="28"/>
          <w:szCs w:val="28"/>
        </w:rPr>
      </w:pPr>
    </w:p>
    <w:sectPr w:rsidR="006323BC" w:rsidRPr="00976F1A" w:rsidSect="00F9432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45E3"/>
    <w:multiLevelType w:val="hybridMultilevel"/>
    <w:tmpl w:val="A2E23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005DB8"/>
    <w:multiLevelType w:val="hybridMultilevel"/>
    <w:tmpl w:val="29063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C929B3"/>
    <w:multiLevelType w:val="multilevel"/>
    <w:tmpl w:val="C5D6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CF4B7F"/>
    <w:multiLevelType w:val="hybridMultilevel"/>
    <w:tmpl w:val="B750F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7B45DF"/>
    <w:multiLevelType w:val="hybridMultilevel"/>
    <w:tmpl w:val="8048E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7A"/>
    <w:rsid w:val="00026BB1"/>
    <w:rsid w:val="00063B03"/>
    <w:rsid w:val="00063C98"/>
    <w:rsid w:val="000912BB"/>
    <w:rsid w:val="000A49D7"/>
    <w:rsid w:val="000B4F67"/>
    <w:rsid w:val="000C7BAA"/>
    <w:rsid w:val="000F0679"/>
    <w:rsid w:val="00116EDF"/>
    <w:rsid w:val="001D1DCB"/>
    <w:rsid w:val="001F0506"/>
    <w:rsid w:val="001F2F8B"/>
    <w:rsid w:val="00253340"/>
    <w:rsid w:val="00275F3E"/>
    <w:rsid w:val="002A0A3A"/>
    <w:rsid w:val="002D390A"/>
    <w:rsid w:val="0030794A"/>
    <w:rsid w:val="00326F6B"/>
    <w:rsid w:val="0037083F"/>
    <w:rsid w:val="003E2A8F"/>
    <w:rsid w:val="003E4E86"/>
    <w:rsid w:val="003F42A6"/>
    <w:rsid w:val="0040073A"/>
    <w:rsid w:val="00414362"/>
    <w:rsid w:val="004633E4"/>
    <w:rsid w:val="004757B2"/>
    <w:rsid w:val="004769E0"/>
    <w:rsid w:val="00491DD0"/>
    <w:rsid w:val="00492659"/>
    <w:rsid w:val="0049446D"/>
    <w:rsid w:val="004E0662"/>
    <w:rsid w:val="0052787A"/>
    <w:rsid w:val="00530639"/>
    <w:rsid w:val="00554189"/>
    <w:rsid w:val="00556F71"/>
    <w:rsid w:val="0061569F"/>
    <w:rsid w:val="006323BC"/>
    <w:rsid w:val="00684F70"/>
    <w:rsid w:val="00756612"/>
    <w:rsid w:val="00784BAF"/>
    <w:rsid w:val="007B3ED6"/>
    <w:rsid w:val="007F2ED3"/>
    <w:rsid w:val="00865443"/>
    <w:rsid w:val="00976F1A"/>
    <w:rsid w:val="009B2794"/>
    <w:rsid w:val="009F0106"/>
    <w:rsid w:val="00A412F3"/>
    <w:rsid w:val="00A91BB3"/>
    <w:rsid w:val="00AB19F1"/>
    <w:rsid w:val="00AE3472"/>
    <w:rsid w:val="00AF6007"/>
    <w:rsid w:val="00B70105"/>
    <w:rsid w:val="00B70B7D"/>
    <w:rsid w:val="00B8714E"/>
    <w:rsid w:val="00B9696E"/>
    <w:rsid w:val="00BE300B"/>
    <w:rsid w:val="00BE6074"/>
    <w:rsid w:val="00C10408"/>
    <w:rsid w:val="00C530DE"/>
    <w:rsid w:val="00C614FA"/>
    <w:rsid w:val="00C73CA3"/>
    <w:rsid w:val="00CC38C7"/>
    <w:rsid w:val="00CD1CD7"/>
    <w:rsid w:val="00D22B8E"/>
    <w:rsid w:val="00D405CE"/>
    <w:rsid w:val="00DB4B26"/>
    <w:rsid w:val="00DC6B78"/>
    <w:rsid w:val="00DD1F9C"/>
    <w:rsid w:val="00E23C38"/>
    <w:rsid w:val="00E957C4"/>
    <w:rsid w:val="00ED2D50"/>
    <w:rsid w:val="00F044DE"/>
    <w:rsid w:val="00F659BA"/>
    <w:rsid w:val="00F77F5F"/>
    <w:rsid w:val="00F94321"/>
    <w:rsid w:val="00FD4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12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2B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323BC"/>
    <w:rPr>
      <w:color w:val="0000FF"/>
      <w:u w:val="single"/>
    </w:rPr>
  </w:style>
  <w:style w:type="paragraph" w:styleId="a4">
    <w:name w:val="List Paragraph"/>
    <w:basedOn w:val="a"/>
    <w:uiPriority w:val="34"/>
    <w:qFormat/>
    <w:rsid w:val="003E4E86"/>
    <w:pPr>
      <w:ind w:left="720"/>
      <w:contextualSpacing/>
    </w:pPr>
  </w:style>
  <w:style w:type="paragraph" w:styleId="a5">
    <w:name w:val="footnote text"/>
    <w:aliases w:val=" Знак Знак"/>
    <w:basedOn w:val="a"/>
    <w:link w:val="a6"/>
    <w:unhideWhenUsed/>
    <w:rsid w:val="00976F1A"/>
    <w:pPr>
      <w:spacing w:after="0" w:line="240" w:lineRule="auto"/>
    </w:pPr>
    <w:rPr>
      <w:rFonts w:eastAsiaTheme="minorEastAsia"/>
      <w:sz w:val="20"/>
      <w:szCs w:val="20"/>
    </w:rPr>
  </w:style>
  <w:style w:type="character" w:customStyle="1" w:styleId="a6">
    <w:name w:val="Текст сноски Знак"/>
    <w:aliases w:val=" Знак Знак Знак"/>
    <w:basedOn w:val="a0"/>
    <w:link w:val="a5"/>
    <w:rsid w:val="00976F1A"/>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12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2B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323BC"/>
    <w:rPr>
      <w:color w:val="0000FF"/>
      <w:u w:val="single"/>
    </w:rPr>
  </w:style>
  <w:style w:type="paragraph" w:styleId="a4">
    <w:name w:val="List Paragraph"/>
    <w:basedOn w:val="a"/>
    <w:uiPriority w:val="34"/>
    <w:qFormat/>
    <w:rsid w:val="003E4E86"/>
    <w:pPr>
      <w:ind w:left="720"/>
      <w:contextualSpacing/>
    </w:pPr>
  </w:style>
  <w:style w:type="paragraph" w:styleId="a5">
    <w:name w:val="footnote text"/>
    <w:aliases w:val=" Знак Знак"/>
    <w:basedOn w:val="a"/>
    <w:link w:val="a6"/>
    <w:unhideWhenUsed/>
    <w:rsid w:val="00976F1A"/>
    <w:pPr>
      <w:spacing w:after="0" w:line="240" w:lineRule="auto"/>
    </w:pPr>
    <w:rPr>
      <w:rFonts w:eastAsiaTheme="minorEastAsia"/>
      <w:sz w:val="20"/>
      <w:szCs w:val="20"/>
    </w:rPr>
  </w:style>
  <w:style w:type="character" w:customStyle="1" w:styleId="a6">
    <w:name w:val="Текст сноски Знак"/>
    <w:aliases w:val=" Знак Знак Знак"/>
    <w:basedOn w:val="a0"/>
    <w:link w:val="a5"/>
    <w:rsid w:val="00976F1A"/>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87597">
      <w:bodyDiv w:val="1"/>
      <w:marLeft w:val="0"/>
      <w:marRight w:val="0"/>
      <w:marTop w:val="0"/>
      <w:marBottom w:val="0"/>
      <w:divBdr>
        <w:top w:val="none" w:sz="0" w:space="0" w:color="auto"/>
        <w:left w:val="none" w:sz="0" w:space="0" w:color="auto"/>
        <w:bottom w:val="none" w:sz="0" w:space="0" w:color="auto"/>
        <w:right w:val="none" w:sz="0" w:space="0" w:color="auto"/>
      </w:divBdr>
    </w:div>
    <w:div w:id="1225028184">
      <w:bodyDiv w:val="1"/>
      <w:marLeft w:val="0"/>
      <w:marRight w:val="0"/>
      <w:marTop w:val="0"/>
      <w:marBottom w:val="0"/>
      <w:divBdr>
        <w:top w:val="none" w:sz="0" w:space="0" w:color="auto"/>
        <w:left w:val="none" w:sz="0" w:space="0" w:color="auto"/>
        <w:bottom w:val="none" w:sz="0" w:space="0" w:color="auto"/>
        <w:right w:val="none" w:sz="0" w:space="0" w:color="auto"/>
      </w:divBdr>
    </w:div>
    <w:div w:id="1353383980">
      <w:bodyDiv w:val="1"/>
      <w:marLeft w:val="0"/>
      <w:marRight w:val="0"/>
      <w:marTop w:val="0"/>
      <w:marBottom w:val="0"/>
      <w:divBdr>
        <w:top w:val="none" w:sz="0" w:space="0" w:color="auto"/>
        <w:left w:val="none" w:sz="0" w:space="0" w:color="auto"/>
        <w:bottom w:val="none" w:sz="0" w:space="0" w:color="auto"/>
        <w:right w:val="none" w:sz="0" w:space="0" w:color="auto"/>
      </w:divBdr>
    </w:div>
    <w:div w:id="158691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010459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2114</Words>
  <Characters>12051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cool.gag Галина</dc:creator>
  <cp:lastModifiedBy>cool.gag Галина</cp:lastModifiedBy>
  <cp:revision>3</cp:revision>
  <dcterms:created xsi:type="dcterms:W3CDTF">2022-11-24T06:09:00Z</dcterms:created>
  <dcterms:modified xsi:type="dcterms:W3CDTF">2023-01-24T07:38:00Z</dcterms:modified>
</cp:coreProperties>
</file>