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53C6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33668" w14:textId="22D9C639" w:rsidR="0041719C" w:rsidRPr="0041719C" w:rsidRDefault="0041719C" w:rsidP="0041719C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lang w:eastAsia="en-US"/>
        </w:rPr>
      </w:pPr>
      <w:r w:rsidRPr="0041719C">
        <w:rPr>
          <w:rFonts w:ascii="Times New Roman" w:hAnsi="Times New Roman" w:cs="Times New Roman"/>
          <w:sz w:val="24"/>
          <w:lang w:eastAsia="en-US"/>
        </w:rPr>
        <w:t>Введение…………………………………………………….............................</w:t>
      </w:r>
      <w:r w:rsidRPr="0041719C">
        <w:rPr>
          <w:rFonts w:ascii="Times New Roman" w:hAnsi="Times New Roman" w:cs="Times New Roman"/>
          <w:sz w:val="24"/>
          <w:lang w:val="en-US" w:eastAsia="en-US"/>
        </w:rPr>
        <w:t>.........</w:t>
      </w:r>
      <w:r w:rsidRPr="0041719C">
        <w:rPr>
          <w:rFonts w:ascii="Times New Roman" w:hAnsi="Times New Roman" w:cs="Times New Roman"/>
          <w:sz w:val="24"/>
          <w:lang w:eastAsia="en-US"/>
        </w:rPr>
        <w:t>............</w:t>
      </w:r>
      <w:r w:rsidR="00F50BAB">
        <w:rPr>
          <w:rFonts w:ascii="Times New Roman" w:hAnsi="Times New Roman" w:cs="Times New Roman"/>
          <w:sz w:val="24"/>
          <w:lang w:eastAsia="en-US"/>
        </w:rPr>
        <w:t>2</w:t>
      </w:r>
    </w:p>
    <w:p w14:paraId="320B11D1" w14:textId="5E8166C5" w:rsidR="0041719C" w:rsidRPr="0041719C" w:rsidRDefault="0041719C" w:rsidP="0041719C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lang w:eastAsia="en-US"/>
        </w:rPr>
      </w:pPr>
      <w:r w:rsidRPr="0041719C">
        <w:rPr>
          <w:rFonts w:ascii="Times New Roman" w:hAnsi="Times New Roman" w:cs="Times New Roman"/>
          <w:sz w:val="24"/>
          <w:lang w:eastAsia="en-US"/>
        </w:rPr>
        <w:t>Основная часть……………….………….……………………………...................</w:t>
      </w:r>
      <w:r w:rsidRPr="0041719C">
        <w:rPr>
          <w:rFonts w:ascii="Times New Roman" w:hAnsi="Times New Roman" w:cs="Times New Roman"/>
          <w:sz w:val="24"/>
          <w:lang w:val="en-US" w:eastAsia="en-US"/>
        </w:rPr>
        <w:t>........</w:t>
      </w:r>
      <w:r w:rsidRPr="0041719C">
        <w:rPr>
          <w:rFonts w:ascii="Times New Roman" w:hAnsi="Times New Roman" w:cs="Times New Roman"/>
          <w:sz w:val="24"/>
          <w:lang w:eastAsia="en-US"/>
        </w:rPr>
        <w:t>.....</w:t>
      </w:r>
      <w:r w:rsidR="00F50BAB">
        <w:rPr>
          <w:rFonts w:ascii="Times New Roman" w:hAnsi="Times New Roman" w:cs="Times New Roman"/>
          <w:sz w:val="24"/>
          <w:lang w:eastAsia="en-US"/>
        </w:rPr>
        <w:t>3-6</w:t>
      </w:r>
    </w:p>
    <w:p w14:paraId="2D98CB98" w14:textId="22B77160" w:rsidR="0041719C" w:rsidRPr="0041719C" w:rsidRDefault="009F3C39" w:rsidP="0041719C">
      <w:pPr>
        <w:numPr>
          <w:ilvl w:val="1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lang w:eastAsia="en-US"/>
        </w:rPr>
      </w:pPr>
      <w:r w:rsidRPr="009F3C39">
        <w:rPr>
          <w:rFonts w:ascii="Times New Roman" w:hAnsi="Times New Roman" w:cs="Times New Roman"/>
          <w:sz w:val="24"/>
          <w:lang w:eastAsia="en-US"/>
        </w:rPr>
        <w:t>Черты «маленького человека» в Макаре Девушкине</w:t>
      </w:r>
      <w:r>
        <w:rPr>
          <w:rFonts w:ascii="Times New Roman" w:hAnsi="Times New Roman" w:cs="Times New Roman"/>
          <w:sz w:val="24"/>
          <w:lang w:eastAsia="en-US"/>
        </w:rPr>
        <w:t>……………………………....3-4</w:t>
      </w:r>
    </w:p>
    <w:p w14:paraId="59C74322" w14:textId="69CE2300" w:rsidR="0041719C" w:rsidRPr="0041719C" w:rsidRDefault="009F3C39" w:rsidP="0041719C">
      <w:pPr>
        <w:numPr>
          <w:ilvl w:val="1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Взросление</w:t>
      </w:r>
      <w:r w:rsidR="0041719C" w:rsidRPr="0041719C">
        <w:rPr>
          <w:rFonts w:ascii="Times New Roman" w:hAnsi="Times New Roman" w:cs="Times New Roman"/>
          <w:sz w:val="24"/>
          <w:lang w:eastAsia="en-US"/>
        </w:rPr>
        <w:t>………………………….………………………………..………………</w:t>
      </w:r>
      <w:r>
        <w:rPr>
          <w:rFonts w:ascii="Times New Roman" w:hAnsi="Times New Roman" w:cs="Times New Roman"/>
          <w:sz w:val="24"/>
          <w:lang w:eastAsia="en-US"/>
        </w:rPr>
        <w:t>..4-6</w:t>
      </w:r>
    </w:p>
    <w:p w14:paraId="354F61DB" w14:textId="34C5944F" w:rsidR="0041719C" w:rsidRPr="0041719C" w:rsidRDefault="0041719C" w:rsidP="0041719C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lang w:eastAsia="en-US"/>
        </w:rPr>
      </w:pPr>
      <w:r w:rsidRPr="0041719C">
        <w:rPr>
          <w:rFonts w:ascii="Times New Roman" w:hAnsi="Times New Roman" w:cs="Times New Roman"/>
          <w:sz w:val="24"/>
          <w:lang w:eastAsia="en-US"/>
        </w:rPr>
        <w:t>Заключение……………………………………………………………………….</w:t>
      </w:r>
      <w:r w:rsidR="00F50BAB">
        <w:rPr>
          <w:rFonts w:ascii="Times New Roman" w:hAnsi="Times New Roman" w:cs="Times New Roman"/>
          <w:sz w:val="24"/>
          <w:lang w:eastAsia="en-US"/>
        </w:rPr>
        <w:t>…</w:t>
      </w:r>
      <w:r w:rsidR="009F3C39">
        <w:rPr>
          <w:rFonts w:ascii="Times New Roman" w:hAnsi="Times New Roman" w:cs="Times New Roman"/>
          <w:sz w:val="24"/>
          <w:lang w:eastAsia="en-US"/>
        </w:rPr>
        <w:t>……...6</w:t>
      </w:r>
      <w:r w:rsidR="00F50BAB">
        <w:rPr>
          <w:rFonts w:ascii="Times New Roman" w:hAnsi="Times New Roman" w:cs="Times New Roman"/>
          <w:sz w:val="24"/>
          <w:lang w:eastAsia="en-US"/>
        </w:rPr>
        <w:t>-7</w:t>
      </w:r>
    </w:p>
    <w:p w14:paraId="4169E5A0" w14:textId="316ACAB1" w:rsidR="0041719C" w:rsidRPr="0041719C" w:rsidRDefault="00F50BAB" w:rsidP="00F50BAB">
      <w:pPr>
        <w:numPr>
          <w:ilvl w:val="0"/>
          <w:numId w:val="2"/>
        </w:numPr>
        <w:spacing w:after="200" w:line="360" w:lineRule="auto"/>
        <w:contextualSpacing/>
        <w:rPr>
          <w:rFonts w:ascii="Times New Roman" w:hAnsi="Times New Roman" w:cs="Times New Roman"/>
          <w:sz w:val="24"/>
          <w:lang w:eastAsia="en-US"/>
        </w:rPr>
      </w:pPr>
      <w:r w:rsidRPr="00F50BAB">
        <w:rPr>
          <w:rFonts w:ascii="Times New Roman" w:hAnsi="Times New Roman" w:cs="Times New Roman"/>
          <w:sz w:val="24"/>
          <w:lang w:eastAsia="en-US"/>
        </w:rPr>
        <w:t>Список использованной литературы</w:t>
      </w:r>
      <w:r w:rsidR="0041719C" w:rsidRPr="0041719C">
        <w:rPr>
          <w:rFonts w:ascii="Times New Roman" w:hAnsi="Times New Roman" w:cs="Times New Roman"/>
          <w:sz w:val="24"/>
          <w:lang w:eastAsia="en-US"/>
        </w:rPr>
        <w:t xml:space="preserve">……………………………………………….. </w:t>
      </w:r>
      <w:r w:rsidR="009F3C39">
        <w:rPr>
          <w:rFonts w:ascii="Times New Roman" w:hAnsi="Times New Roman" w:cs="Times New Roman"/>
          <w:sz w:val="24"/>
          <w:lang w:eastAsia="en-US"/>
        </w:rPr>
        <w:t>……7</w:t>
      </w:r>
    </w:p>
    <w:p w14:paraId="34D8DE17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CF351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F57E6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FBD491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6997E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0B2FF1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3B2118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168F6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EE4D0" w14:textId="77777777" w:rsidR="00F50BAB" w:rsidRDefault="00F50BAB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CD654" w14:textId="77777777" w:rsidR="00F50BAB" w:rsidRDefault="00F50BAB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73B64" w14:textId="77777777" w:rsidR="00F50BAB" w:rsidRDefault="00F50BAB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3E543A" w14:textId="77777777" w:rsidR="00F50BAB" w:rsidRDefault="00F50BAB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321A4C" w14:textId="77777777" w:rsidR="00F50BAB" w:rsidRDefault="00F50BAB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49E00" w14:textId="77777777" w:rsidR="0041719C" w:rsidRDefault="0041719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9640B7" w14:textId="77777777" w:rsidR="00F50BAB" w:rsidRDefault="00F50BAB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EEB10E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0B4E3D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C54011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666A6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3CA885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19FBB0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D97510" w14:textId="77777777" w:rsidR="009F3C39" w:rsidRDefault="009F3C39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53C57307" w:rsidR="008300FA" w:rsidRDefault="001D222C" w:rsidP="001D22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0000003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Испокон веку тема любви – одна из важнейших тем литературы. Нет, пожалуй, ни одного известного произведения, хотя бы вскользь не затрагивавшего её. От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Иллиады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Гомера до «Гарри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Роулинг книги содержат размышления о самых разных её проявлениях: о любви к друзьям, любви к родине, любви к родным и, конечно, любви между мужчиной и женщиной.</w:t>
      </w:r>
    </w:p>
    <w:p w14:paraId="655061CA" w14:textId="77777777" w:rsidR="0082131D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Такая любовь часто становится причиной взросления. Оно обычно понимается как становление личности, переход от юности к зрелости. Но может ли повзрослеть духовно уже вполне сформировавшийся, как кажется, человек? </w:t>
      </w:r>
      <w:r w:rsidR="001D222C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тот вопрос менее исследован, а потому </w:t>
      </w:r>
      <w:r w:rsidRPr="001D222C">
        <w:rPr>
          <w:rFonts w:ascii="Times New Roman" w:eastAsia="Times New Roman" w:hAnsi="Times New Roman" w:cs="Times New Roman"/>
          <w:b/>
          <w:sz w:val="28"/>
          <w:szCs w:val="28"/>
        </w:rPr>
        <w:t>актуально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рассмотрение на примере Макара Девушкина из повести Ф.М. Достоевского «Бедные люди». </w:t>
      </w:r>
    </w:p>
    <w:p w14:paraId="0BB81BEB" w14:textId="77777777" w:rsidR="000764B3" w:rsidRDefault="000764B3" w:rsidP="000764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B3">
        <w:rPr>
          <w:rFonts w:ascii="Times New Roman" w:eastAsia="Times New Roman" w:hAnsi="Times New Roman" w:cs="Times New Roman"/>
          <w:sz w:val="28"/>
          <w:szCs w:val="28"/>
        </w:rPr>
        <w:t xml:space="preserve">Цель – рассмотрение духовного взросления Макара Девушкина, переход от внутреннего младенчества «маленького человека» к величию взрослой души. Задачи: </w:t>
      </w:r>
    </w:p>
    <w:p w14:paraId="5B3854BB" w14:textId="77777777" w:rsidR="000764B3" w:rsidRDefault="000764B3" w:rsidP="000764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4B3">
        <w:rPr>
          <w:rFonts w:ascii="Times New Roman" w:eastAsia="Times New Roman" w:hAnsi="Times New Roman" w:cs="Times New Roman"/>
          <w:sz w:val="28"/>
          <w:szCs w:val="28"/>
        </w:rPr>
        <w:t xml:space="preserve">● Выделить черты “маленького человека” в герое </w:t>
      </w:r>
    </w:p>
    <w:p w14:paraId="5D0835D9" w14:textId="1B1776FF" w:rsidR="000764B3" w:rsidRPr="000764B3" w:rsidRDefault="000764B3" w:rsidP="000764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764B3">
        <w:rPr>
          <w:rFonts w:ascii="Times New Roman" w:eastAsia="Times New Roman" w:hAnsi="Times New Roman" w:cs="Times New Roman"/>
          <w:sz w:val="28"/>
          <w:szCs w:val="28"/>
        </w:rPr>
        <w:t xml:space="preserve">● Проанализировать, как изменяется герой в результате любви </w:t>
      </w:r>
    </w:p>
    <w:p w14:paraId="2842CCA2" w14:textId="06FAE9A2" w:rsidR="0082131D" w:rsidRDefault="0082131D" w:rsidP="008213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31D37D46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выдвинула </w:t>
      </w:r>
      <w:r w:rsidRPr="0082131D">
        <w:rPr>
          <w:rFonts w:ascii="Times New Roman" w:eastAsia="Times New Roman" w:hAnsi="Times New Roman" w:cs="Times New Roman"/>
          <w:b/>
          <w:sz w:val="28"/>
          <w:szCs w:val="28"/>
        </w:rPr>
        <w:t>гипотезу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Макар Алексеевич Девушкин, немолодой уже титулярный советник, благодаря любви к Вареньке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Доброселовой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начинает развиваться, расти над собой, и цель работы – рассмотреть это взросление, переход от внутреннего младенчества «маленького человека» к величию взрослой души. Для этого необходимо было выполнить следующие задачи: выделить черты «маленького человека» в герое и проанализировать, он как изменяется из-за чувства к девушке. </w:t>
      </w:r>
      <w:r w:rsidRPr="00F50BAB">
        <w:rPr>
          <w:rFonts w:ascii="Times New Roman" w:eastAsia="Times New Roman" w:hAnsi="Times New Roman" w:cs="Times New Roman"/>
          <w:b/>
          <w:sz w:val="28"/>
          <w:szCs w:val="28"/>
        </w:rPr>
        <w:t>Продуктом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-популярная статья «От "маленького  человека"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0BAB">
        <w:rPr>
          <w:rFonts w:ascii="Times New Roman" w:eastAsia="Times New Roman" w:hAnsi="Times New Roman" w:cs="Times New Roman"/>
          <w:sz w:val="28"/>
          <w:szCs w:val="28"/>
        </w:rPr>
        <w:t>, представленная в группе одноклассников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F0E108" w14:textId="2422BEDA" w:rsidR="0041719C" w:rsidRDefault="00417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использовала </w:t>
      </w:r>
      <w:r w:rsidRPr="0041719C">
        <w:rPr>
          <w:rFonts w:ascii="Times New Roman" w:eastAsia="Times New Roman" w:hAnsi="Times New Roman" w:cs="Times New Roman"/>
          <w:sz w:val="28"/>
          <w:szCs w:val="28"/>
        </w:rPr>
        <w:t>как теоретические методы (анализ и синтез), так и эмпирические (сравнение).</w:t>
      </w:r>
    </w:p>
    <w:p w14:paraId="3DFA58BB" w14:textId="77777777" w:rsidR="0041719C" w:rsidRDefault="00417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8300FA" w:rsidRDefault="008300F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B5B8D3" w14:textId="516BE5A5" w:rsidR="00F50BAB" w:rsidRDefault="00F50BAB">
      <w:pPr>
        <w:pStyle w:val="1"/>
        <w:spacing w:after="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Основная часть</w:t>
      </w:r>
    </w:p>
    <w:p w14:paraId="00000006" w14:textId="77777777" w:rsidR="008300FA" w:rsidRDefault="00812C79">
      <w:pPr>
        <w:pStyle w:val="1"/>
        <w:spacing w:after="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Черты «маленького человека» в Макаре Девушкине</w:t>
      </w:r>
    </w:p>
    <w:p w14:paraId="00000007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моменту написания «Бедных людей» в литературе уже не раз возникал образ «маленького человека». По сложившейся традиции, такой герой имел обычно несколько отличительных признаков, например, низкое социальное положение и бедность. Всё это можно увидеть и в Макаре Девушкине. Поступив на службу в 17 лет, за «тридцать годочков» он дослужился лишь до звания титулярного советника, то есть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«высшей из нижних» должностей. Доходы его тоже невелики. Во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Варенькиной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болезни герою приходится продать свой вицмундир, чтобы обеспечивать ей необходимое для выздоровления. Однако в данной работе нас гораздо больше интересуют другие аспекты образа «маленького человека», а именно – его внутренний мир.</w:t>
      </w:r>
    </w:p>
    <w:p w14:paraId="00000008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«Маленький человек» одинок, не имеет сильных привязанностей. Его идеал – «счастье замкнутое, которое не колеблют невзгоды большой жизни, наполненной противоречиями и страданиями. Так замкнулся на образе новой будущей шинели герой гоголевской «Шинели», заменив вещью «светлое видение» и одушевленную «подругу жизни»»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Такой была жизнь и Макара Девушкина. Рассказывая в письме о минувшем времени, он не упоминает ни одного события,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нарушившего 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устоявшийся уклад его бытия. «Чуть ли не 20 лет» каждый день проходил так же, как и вчерашний, не возбуждая в герое новых мыслей и чувств. Переписывание в должности и то же переписывание дома дополнительно, да сказки хозяйки, сидевшей долгими вечерами рядом с работающим чиновником – и так год за годом.</w:t>
      </w:r>
    </w:p>
    <w:p w14:paraId="00000009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Бедность духовного мира, присущая «маленьким людям» из-за их замкнутости, проявляется и в речи Макара Алексеевича. Его письма пестрят канцелярской лексикой («спешу вас уведомить», «ну и т.д.»), множеством к месту и не к месту вставленных уменьшительно-ласкательных форм («уголочек занавески», «книжка есть одна»). Часто герой просто не может четко выразить свою мысль. Например, описывая недовольство им «злых людей», он не способен уточнить, в чем заключались претензии и упрёки: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«Сначала началось тем, что, «дескать, вы, Макар Алексеевич, того да сего»; а потом стало - что, «дескать, у Макара Алексеевича и не спрашивайте».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заключили, что, «уж конечно, это Макар Алексеевич!»».</w:t>
      </w:r>
    </w:p>
    <w:p w14:paraId="0000000A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встречи с Варенькой герой не испытывал ни к кому настоящей любви, если не считать кратковременной влюбленности в одну актрису, воспоминание о которой приходит к Девушкину только на середине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переписки. Да и то давнее увлечение выражалось у него в прогулках под окнами актрисы и покупке духов и не требовало ни роста над собой, ни заботы о возлюбленной.</w:t>
      </w:r>
    </w:p>
    <w:p w14:paraId="0000000B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«Маленький человек» Достоевского имеет «амбицию», стремится быть не хуже других. Но проявляется это в болезненно-искажённом виде: больше всего герой заботится о сапогах или приличном вицмундире, потому что именно это он привык считать важнейшим для окружающих. Главная его забота – чтобы что-нибудь осуждающее не сказали о его поведении и образе жизни, вне зависимости от того, чем они обусловлены. «Здесь интересен один психологический парадокс: признавая себя «ветошкой», боясь сплетен, Девушкин придает значение именно своей «амбиции».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Важно, чтобы его репутация благонадежной «ветошки» не пострадала ни в чьем лице – ни в генеральском, которое выше него, ни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горшковском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которое находится ниже него самого»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 Так, Макар Алексеевич избегает общения со своей подопечной на глазах у соседей, боится лишний раз посетить её, чтобы не вызвать пересудов, или не смотря на крайне ограниченные средства заводит традицию пить чай, потому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пьют все в квартире.</w:t>
      </w:r>
    </w:p>
    <w:p w14:paraId="0000000C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вышесказанного, можно утверждать, что до появления в его жизни Вареньки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Доброселовой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Макар Девушкин был «маленьким человеком» не только по социальному положению, но и по внутренним качествам. Бедность духовного мира – проявление неразвитости, младенческого состояния его души.</w:t>
      </w:r>
    </w:p>
    <w:p w14:paraId="0000000D" w14:textId="77777777" w:rsidR="008300FA" w:rsidRDefault="00812C79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Взросление </w:t>
      </w:r>
    </w:p>
    <w:p w14:paraId="0000000E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сс взр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осления Макара Девушкина начинается, когда тот берёт под свою защиту Вареньку. Впервые за долгие годы однообразное течение спокойной жизни оказалось нарушенным: герою пришлось выйти из своего тихого мирка и встретиться с трудностями и бедами реальной жизни лицом к лицу. «Но вдруг разом стены этого мирка рухнули, и герой вышел в новую, не привычную для него большую, тревожную жизнь, которая требовала от него личностной активности.»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Девушкина окружает множеством разных впечатлений: это и сочувствие тем, кто находится в ещё более бедственном положении, чем сам Макар Алексеевич (семья Горшковых или Тереза), и жительство рядом с теми, кто стоит на социальной лестнице чуть выше (мичман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Ратазяев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но самое главное – его душа полна любовью. </w:t>
      </w:r>
    </w:p>
    <w:p w14:paraId="00000010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первых порах любовь вызывала у героя лишь хорошее настроение и приятные думы, заставляла видеть во всём радостную сторону: «Встал я сегодня таким ясным соколом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любо-весело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!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какое утро сегодня хорошее, маточка! &lt;…&gt; Я даже и помечтал сегодня довольно приятно, и всё об вас были мечтания мои, Варенька», – в первом же письме сообщает Девушкин. Позже это чувство даёт герою уже гораздо большее.</w:t>
      </w:r>
    </w:p>
    <w:p w14:paraId="00000011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Задумываясь о судьбе Вареньки, переживая её страдания острее, чем свои собственные, Макар Девушкин задумывается о человеческом достоинстве и о том, что является истинным показателем величия. Теперь герой стремится не столько к самоутверждению на уровне внешних, бытовых деталей (чай, сапоги), сколько к признанию своей души и душ других «маленьких людей»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равными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душам «сильных мира сего»: «А скажу я вам, родная моя, что я хоть и темный человек, глупый человек, пожалуй, но сердце у меня такое же, как и у другого кого».</w:t>
      </w:r>
    </w:p>
    <w:p w14:paraId="00000012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Постепенно ослабевает значимость чужого мнения: ради «маточки» Макар Алексеевич на время забывает о пересудах. Он ухаживает за ней во время болезни, хотя, едва состояние подопечной немного улучшается, вновь прячется в свой уголок, опасаясь сплетен. А узнав, что какой-то офицер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предложить Вареньке нечто недостойное, Девушкин бросается прилюдно защищать её, вовсе не думая о том, что в глазах посторонних это – «неприличие».</w:t>
      </w:r>
    </w:p>
    <w:p w14:paraId="00000013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множеству новых впечатлений письма Макара Девушкина заполняются мыслями, не взятыми из книжки, у него «слог формируется». Вместо копирования фраз и интонаций из различных стилей и жанров, в тексте «наблюдается и прямо противоположная тенденция — к умножению нюансов, повторам, нанизыванию синонимов с постепенным приближением к наиболее точному слову (показателен &lt;…&gt; список ласковых имен, изобретаемых Девушкиным для обращения к Варваре Алексеевне и обычно «цепляемых» им одно за другим). Поиск происходит прямо в момент писания и сопровождается постоянными запинками, речевым «сором», отчего еще больше обнажается («Ведь вот каждый-то раз вы меня так пугаете»)»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4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Девушкин пробует формулировать новые идеи. Так, он задаётся вопросом о социальном неравенстве: его научившееся любви сердце не может не сострадать людям, а следовательно, не задаваться вопросом, «зачем одному ещё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чреве матери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прокаркнула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счастье ворона-судьба, а другой из воспитательного дома на свет божий выходит?». Герой признаёт эту мысль слишком вольной, однако не сдерживает того, что «из сердца горячим словом выбивается».</w:t>
      </w:r>
    </w:p>
    <w:p w14:paraId="00000015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Всё это достигает кульминации в заключительном письме Макара Алексеевича. Понимая, что теряет Вареньку навсегда, Девушкин сильнее, чем когда-либо, осознаёт, кем она стала для него. Последний отчаянный любовный порыв поднимает бывшего «маленького человека» на новую высоту, раскрывает то великое, что образовалось в его сердце. Макар Алексеевич больше не руководим ложным стыдом, боязнью чьего-то осуждения. Чтобы сохранить Вареньку, он готов под колёса броситься, за каретой бежать, пока дух не выйдет, совершенно не заботясь о том, как это будет выглядеть в чужих глазах, какие сплетни может вызвать. Он до глубины души чувствует страдания «маточки»; глубина сострадания даже предсказывает ему её судьбу: «Там вашему сердечку будет грустно, тошно и холодно. Тоска его высосет, грусть его пополам разорвет. Вы там умрете,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сыру землю положат; об вас и поплакать будет некому там!»</w:t>
      </w:r>
    </w:p>
    <w:p w14:paraId="00000016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Окончательно меняется и речь Девушкина. Он не использует ни неуклюжих канцелярских оборотов, ни заимствованных из книг рассуждений. Уменьшительно-ласкательные формы уже не кажутся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слащавыми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потому что чувство, ими выраженное, гораздо глубже, чем, к примеру, в первом письме. Тогда увлечение доставляло Макару Алексеевичу только удовольствие, но теперь он научился любить, даже если это причиняет боль. Потеря возлюбленной теперь для него равна смерти: «Я умру, Варенька, непременно умру; не перенесёт моё сердце такого несчастия!» Такое отношение заставляет героя писать уже не для того, чтобы образец хорошего слогу своих сочинений показать или переживаниями поделиться, а чтобы продлить общение с девушкой: «Ах,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моя, что слог! Ведь вот я теперь и не знаю, что это я пишу, никак не знаю, ничего не знаю, и не перечитываю, и слогу не выправляю, а пишу только бы писать, только бы вам написать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...»</w:t>
      </w:r>
    </w:p>
    <w:p w14:paraId="00000017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несмотря на то, что положение Макара Девушкина в обществе не меняется, благодаря любви к Вареньке он приобретает духовное богатство, с особой отчётливостью проявляющееся в заключительном письме романа.</w:t>
      </w:r>
    </w:p>
    <w:p w14:paraId="00000018" w14:textId="77777777" w:rsidR="008300FA" w:rsidRDefault="00812C79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</w:p>
    <w:p w14:paraId="00000019" w14:textId="77777777" w:rsidR="008300FA" w:rsidRDefault="00812C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итоги, можно утверждать, что на первых страницах произведения Макар Девушкин является вполне сформировавшимся представителем «маленького человека» как по социальному положению, так и по внутренним качествам. Его духовный мир очень беден, неразвит, что выражается в образе жизни, приоритетах, речи героя. Это состояние можно сравнить с младенчеством духа. Однако благодаря чувству к Варваре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Доброселовой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Макар Алексеевич начинает развиваться, расти над собой. Постепенно его душа взрослеет, развивается, и в последнем письме достигает истинного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величия, избавившись от многих недостатков и научившись сочувствовать и любить, как бы то ни было тяжело. Итак, моя гипотеза подтвердилась, и любовь стала причиной духовного взросления Девушкина, превращения его из «маленького человека»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A" w14:textId="77777777" w:rsidR="008300FA" w:rsidRDefault="00812C79">
      <w:pPr>
        <w:pStyle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использованной литературы</w:t>
      </w:r>
    </w:p>
    <w:p w14:paraId="0000001B" w14:textId="77777777" w:rsidR="008300FA" w:rsidRDefault="00812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Достоевский Ф.М. Бедные люди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роман; Белые ночи : повесть; Мальчик у Христа на ёлке : рассказ / Ф.М. Достоевский. – Москва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АСТ, 2022. – 255, [1]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C" w14:textId="77777777" w:rsidR="008300FA" w:rsidRDefault="00812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Буяновская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 «Бедные люди» Ф.М. Достоевского как диалог старого и нового слова.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Studia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Litterarum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2018. Т. 3,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С. 152–169. DOI: 10.22455/2500-4247-2018-3-4-152-169</w:t>
      </w:r>
    </w:p>
    <w:p w14:paraId="0000001D" w14:textId="77777777" w:rsidR="008300FA" w:rsidRDefault="00812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Смирнова, В. В. Православный смысл романа Ф. М. Достоевского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Бедные люди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В. В. Смирнова. – Межрегиональные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Пименовские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чтения. – 2018. – Т. 15. – № 15. – С. 484-491. – EDN KJPEGH</w:t>
      </w:r>
    </w:p>
    <w:p w14:paraId="0000001E" w14:textId="77777777" w:rsidR="008300FA" w:rsidRDefault="00812C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Кириенко, В. А.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человек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Радищева и Достоевского.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Крестьянкина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Макару Девушкину / В. А. Кириенко. – Ломоносовские чтения на Алтае: фундаментальные проблемы науки и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Сборник научных статей международной конференции, Барнаул, 20–24 октября 2015 года / Алтайский государственный университет. – Барнаул: Алтайский государственный университет, 2015. – С. 2815-2819. – EDN UVRPVF.</w:t>
      </w:r>
    </w:p>
    <w:sectPr w:rsidR="008300FA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113F" w14:textId="77777777" w:rsidR="00482173" w:rsidRDefault="00482173">
      <w:pPr>
        <w:spacing w:after="0" w:line="240" w:lineRule="auto"/>
      </w:pPr>
      <w:r>
        <w:separator/>
      </w:r>
    </w:p>
  </w:endnote>
  <w:endnote w:type="continuationSeparator" w:id="0">
    <w:p w14:paraId="4E12EC73" w14:textId="77777777" w:rsidR="00482173" w:rsidRDefault="0048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019240"/>
      <w:docPartObj>
        <w:docPartGallery w:val="Page Numbers (Bottom of Page)"/>
        <w:docPartUnique/>
      </w:docPartObj>
    </w:sdtPr>
    <w:sdtEndPr/>
    <w:sdtContent>
      <w:p w14:paraId="772AC48A" w14:textId="53BCE2A5" w:rsidR="00F50BAB" w:rsidRDefault="00F50B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B3">
          <w:rPr>
            <w:noProof/>
          </w:rPr>
          <w:t>2</w:t>
        </w:r>
        <w:r>
          <w:fldChar w:fldCharType="end"/>
        </w:r>
      </w:p>
    </w:sdtContent>
  </w:sdt>
  <w:p w14:paraId="1BBB20AC" w14:textId="77777777" w:rsidR="00F50BAB" w:rsidRDefault="00F50B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0645D" w14:textId="77777777" w:rsidR="00482173" w:rsidRDefault="00482173">
      <w:pPr>
        <w:spacing w:after="0" w:line="240" w:lineRule="auto"/>
      </w:pPr>
      <w:r>
        <w:separator/>
      </w:r>
    </w:p>
  </w:footnote>
  <w:footnote w:type="continuationSeparator" w:id="0">
    <w:p w14:paraId="2CF84892" w14:textId="77777777" w:rsidR="00482173" w:rsidRDefault="00482173">
      <w:pPr>
        <w:spacing w:after="0" w:line="240" w:lineRule="auto"/>
      </w:pPr>
      <w:r>
        <w:continuationSeparator/>
      </w:r>
    </w:p>
  </w:footnote>
  <w:footnote w:id="1">
    <w:p w14:paraId="0000001F" w14:textId="77777777" w:rsidR="008300FA" w:rsidRDefault="008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В. Смирнова «Православный смысл романа Ф.М. Достоевского «Бедные люди»»</w:t>
      </w:r>
    </w:p>
  </w:footnote>
  <w:footnote w:id="2">
    <w:p w14:paraId="00000020" w14:textId="77777777" w:rsidR="008300FA" w:rsidRDefault="008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Кириенко В.А. ««Маленький человек» Радищева и Достоевского. От </w:t>
      </w:r>
      <w:proofErr w:type="spellStart"/>
      <w:r>
        <w:rPr>
          <w:color w:val="000000"/>
          <w:sz w:val="20"/>
          <w:szCs w:val="20"/>
        </w:rPr>
        <w:t>Крестьянкина</w:t>
      </w:r>
      <w:proofErr w:type="spellEnd"/>
      <w:r>
        <w:rPr>
          <w:color w:val="000000"/>
          <w:sz w:val="20"/>
          <w:szCs w:val="20"/>
        </w:rPr>
        <w:t xml:space="preserve"> к Макару Девушкину» </w:t>
      </w:r>
    </w:p>
  </w:footnote>
  <w:footnote w:id="3">
    <w:p w14:paraId="00000021" w14:textId="77777777" w:rsidR="008300FA" w:rsidRDefault="008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В. Смирнова «Православный смысл романа Ф.М. Достоевского «Бедные люди»»</w:t>
      </w:r>
    </w:p>
  </w:footnote>
  <w:footnote w:id="4">
    <w:p w14:paraId="00000022" w14:textId="77777777" w:rsidR="008300FA" w:rsidRDefault="00812C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Буяновская</w:t>
      </w:r>
      <w:proofErr w:type="spellEnd"/>
      <w:r>
        <w:rPr>
          <w:color w:val="000000"/>
          <w:sz w:val="20"/>
          <w:szCs w:val="20"/>
        </w:rPr>
        <w:t xml:space="preserve"> В.И. ««Бедные люди» Ф.М. Достоевского как диалог старого и нового слова»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3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99C38B5"/>
    <w:multiLevelType w:val="multilevel"/>
    <w:tmpl w:val="7C625C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00FA"/>
    <w:rsid w:val="000764B3"/>
    <w:rsid w:val="00163A69"/>
    <w:rsid w:val="001D222C"/>
    <w:rsid w:val="0041719C"/>
    <w:rsid w:val="00482173"/>
    <w:rsid w:val="005C3909"/>
    <w:rsid w:val="00812C79"/>
    <w:rsid w:val="0082131D"/>
    <w:rsid w:val="008300FA"/>
    <w:rsid w:val="009F3C39"/>
    <w:rsid w:val="00A31507"/>
    <w:rsid w:val="00E777B5"/>
    <w:rsid w:val="00F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5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AB"/>
  </w:style>
  <w:style w:type="paragraph" w:styleId="a7">
    <w:name w:val="footer"/>
    <w:basedOn w:val="a"/>
    <w:link w:val="a8"/>
    <w:uiPriority w:val="99"/>
    <w:unhideWhenUsed/>
    <w:rsid w:val="00F5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5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AB"/>
  </w:style>
  <w:style w:type="paragraph" w:styleId="a7">
    <w:name w:val="footer"/>
    <w:basedOn w:val="a"/>
    <w:link w:val="a8"/>
    <w:uiPriority w:val="99"/>
    <w:unhideWhenUsed/>
    <w:rsid w:val="00F5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9</cp:revision>
  <dcterms:created xsi:type="dcterms:W3CDTF">2023-01-17T18:11:00Z</dcterms:created>
  <dcterms:modified xsi:type="dcterms:W3CDTF">2023-01-17T18:35:00Z</dcterms:modified>
</cp:coreProperties>
</file>